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4B64" w14:textId="77777777" w:rsidR="00496CFE" w:rsidRPr="009A34E8" w:rsidRDefault="00496CFE" w:rsidP="00035600">
      <w:pPr>
        <w:pStyle w:val="NoSpacing"/>
        <w:jc w:val="center"/>
        <w:rPr>
          <w:rFonts w:ascii="Tahoma" w:hAnsi="Tahoma" w:cs="Tahoma"/>
          <w:b/>
          <w:bCs/>
          <w:color w:val="000000" w:themeColor="text1"/>
          <w:sz w:val="18"/>
          <w:szCs w:val="18"/>
        </w:rPr>
      </w:pPr>
      <w:r w:rsidRPr="009A34E8">
        <w:rPr>
          <w:rFonts w:ascii="Tahoma" w:hAnsi="Tahoma" w:cs="Tahoma"/>
          <w:b/>
          <w:bCs/>
          <w:color w:val="000000" w:themeColor="text1"/>
          <w:sz w:val="18"/>
          <w:szCs w:val="18"/>
        </w:rPr>
        <w:t>Mentoring and Coaching Practices, Needs, and Challenges Encountered by School Heads</w:t>
      </w:r>
    </w:p>
    <w:p w14:paraId="486A85EB" w14:textId="77777777" w:rsidR="00496CFE" w:rsidRPr="009A34E8" w:rsidRDefault="00496CFE" w:rsidP="00035600">
      <w:pPr>
        <w:pStyle w:val="NoSpacing"/>
        <w:rPr>
          <w:rFonts w:ascii="Tahoma" w:hAnsi="Tahoma" w:cs="Tahoma"/>
          <w:color w:val="000000" w:themeColor="text1"/>
          <w:sz w:val="18"/>
          <w:szCs w:val="18"/>
        </w:rPr>
      </w:pPr>
    </w:p>
    <w:p w14:paraId="793FD8F1" w14:textId="52C1479B" w:rsidR="00496CFE" w:rsidRPr="00107570" w:rsidRDefault="00496CFE" w:rsidP="00107570">
      <w:pPr>
        <w:pStyle w:val="NoSpacing"/>
        <w:jc w:val="center"/>
        <w:rPr>
          <w:rFonts w:ascii="Tahoma" w:hAnsi="Tahoma" w:cs="Tahoma"/>
          <w:i/>
          <w:iCs/>
          <w:color w:val="000000" w:themeColor="text1"/>
          <w:sz w:val="18"/>
          <w:szCs w:val="18"/>
        </w:rPr>
      </w:pPr>
    </w:p>
    <w:p w14:paraId="217297C7" w14:textId="7D291C25" w:rsidR="00496CFE" w:rsidRPr="009A34E8" w:rsidRDefault="00496CFE" w:rsidP="00035600">
      <w:pPr>
        <w:pStyle w:val="Chapter"/>
        <w:spacing w:line="240" w:lineRule="auto"/>
        <w:rPr>
          <w:color w:val="000000" w:themeColor="text1"/>
          <w:sz w:val="18"/>
          <w:szCs w:val="18"/>
        </w:rPr>
      </w:pPr>
      <w:bookmarkStart w:id="0" w:name="_Toc416121691"/>
      <w:r w:rsidRPr="009A34E8">
        <w:rPr>
          <w:color w:val="000000" w:themeColor="text1"/>
          <w:sz w:val="18"/>
          <w:szCs w:val="18"/>
        </w:rPr>
        <w:t>ABSTRACT</w:t>
      </w:r>
      <w:bookmarkEnd w:id="0"/>
    </w:p>
    <w:p w14:paraId="44357B71" w14:textId="77777777" w:rsidR="00496CFE" w:rsidRPr="009A34E8" w:rsidRDefault="00496CFE" w:rsidP="00035600">
      <w:pPr>
        <w:pStyle w:val="Chapter"/>
        <w:spacing w:line="240" w:lineRule="auto"/>
        <w:rPr>
          <w:color w:val="000000" w:themeColor="text1"/>
          <w:sz w:val="18"/>
          <w:szCs w:val="18"/>
        </w:rPr>
      </w:pPr>
    </w:p>
    <w:p w14:paraId="52CD8933" w14:textId="77777777" w:rsidR="00496CFE" w:rsidRPr="009A34E8" w:rsidRDefault="00496CFE" w:rsidP="00035600">
      <w:pPr>
        <w:ind w:firstLine="720"/>
        <w:jc w:val="both"/>
        <w:rPr>
          <w:rFonts w:ascii="Tahoma" w:hAnsi="Tahoma" w:cs="Tahoma"/>
          <w:color w:val="000000" w:themeColor="text1"/>
          <w:sz w:val="18"/>
          <w:szCs w:val="18"/>
        </w:rPr>
      </w:pPr>
      <w:r w:rsidRPr="009A34E8">
        <w:rPr>
          <w:rFonts w:ascii="Tahoma" w:hAnsi="Tahoma" w:cs="Tahoma"/>
          <w:color w:val="000000" w:themeColor="text1"/>
          <w:sz w:val="18"/>
          <w:szCs w:val="18"/>
        </w:rPr>
        <w:t xml:space="preserve">This study was conducted to determine the level of mentoring and coaching practices, needs, and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Philippines during the School Year 2018-2019.  The subjects of the study were the school heads in the entire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They were equated according to school size, job performance, length of service, educational attainment and municipality. The study utilized the descriptive research design that determined the level of mentoring and coaching practices, needs, and challenges encountered by school heads. The statistical tools used were the frequency count, percentage, mean, Mann-Whitney U-test, </w:t>
      </w:r>
      <w:proofErr w:type="spellStart"/>
      <w:r w:rsidRPr="009A34E8">
        <w:rPr>
          <w:rFonts w:ascii="Tahoma" w:hAnsi="Tahoma" w:cs="Tahoma"/>
          <w:color w:val="000000" w:themeColor="text1"/>
          <w:sz w:val="18"/>
          <w:szCs w:val="18"/>
        </w:rPr>
        <w:t>Kruskall</w:t>
      </w:r>
      <w:proofErr w:type="spellEnd"/>
      <w:r w:rsidRPr="009A34E8">
        <w:rPr>
          <w:rFonts w:ascii="Tahoma" w:hAnsi="Tahoma" w:cs="Tahoma"/>
          <w:color w:val="000000" w:themeColor="text1"/>
          <w:sz w:val="18"/>
          <w:szCs w:val="18"/>
        </w:rPr>
        <w:t xml:space="preserve">-Wallis H-test, and Spearman rho. The levels of significance for inferential statistics were set at 0.05 alpha. The findings of the study revealed that majority of the respondents were from small school size, outstanding in job performance, have long (21 years and above) length of service,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units, and from the municipality of Nueva Valencia. There is a very high level of mentoring and coaching practices of school heads when taken as a whole and when categorized according to school size, job performance, length of service, educational attainment, and municipality. There is a moderate level of mentoring and coaching needs among school heads when taken as a whole and when categorized according to school size, job performance, length of service, educational attainment, and municipality. There is a high level of mentoring and coaching challenges encountered by school heads when taken as a whole and when categorized according to school size, job performance, length of service, educational attainment, and municipality. There are no significant differences in the level of mentoring and coaching practices of school heads when categorized according to school size, job performance, length of service, educational attainment, and municipality. There are significant differences in the level of mentoring and coaching challenges encountered by school heads when categorized according to school size and length of service. However, there were no significant differences in the level of mentoring and coaching challenges encountered by school heads when categorized according to job performance, educational attainment, and municipality. There are no significant differences in the level of mentoring and coaching needs of school heads when categorized according to school size, job performance, length of service, educational attainment, and municipality. There are significant relationships in the level of mentoring and coaching practices and needs and mentoring and coaching challenges encountered and needs. There are no significant relationships in the level of mentoring and coaching practices and challenges encountered by the school heads.</w:t>
      </w:r>
    </w:p>
    <w:p w14:paraId="321539A0" w14:textId="77777777" w:rsidR="00496CFE" w:rsidRPr="009A34E8" w:rsidRDefault="00496CFE" w:rsidP="00035600">
      <w:pPr>
        <w:ind w:firstLine="720"/>
        <w:rPr>
          <w:rFonts w:ascii="Tahoma" w:hAnsi="Tahoma" w:cs="Tahoma"/>
          <w:color w:val="000000" w:themeColor="text1"/>
          <w:sz w:val="18"/>
          <w:szCs w:val="18"/>
        </w:rPr>
      </w:pPr>
    </w:p>
    <w:p w14:paraId="73508FA1" w14:textId="77777777" w:rsidR="00496CFE" w:rsidRPr="009A34E8" w:rsidRDefault="00496CFE" w:rsidP="00035600">
      <w:pPr>
        <w:ind w:firstLine="720"/>
        <w:rPr>
          <w:rFonts w:ascii="Tahoma" w:hAnsi="Tahoma" w:cs="Tahoma"/>
          <w:color w:val="000000" w:themeColor="text1"/>
          <w:sz w:val="18"/>
          <w:szCs w:val="18"/>
        </w:rPr>
      </w:pPr>
    </w:p>
    <w:p w14:paraId="1FE4E09B" w14:textId="5C768D4D" w:rsidR="00D30DF4" w:rsidRPr="009A34E8" w:rsidRDefault="00496CFE" w:rsidP="00035600">
      <w:pPr>
        <w:rPr>
          <w:rFonts w:ascii="Tahoma" w:hAnsi="Tahoma" w:cs="Tahoma"/>
          <w:i/>
          <w:color w:val="000000" w:themeColor="text1"/>
          <w:sz w:val="18"/>
          <w:szCs w:val="18"/>
        </w:rPr>
      </w:pPr>
      <w:r w:rsidRPr="009A34E8">
        <w:rPr>
          <w:rFonts w:ascii="Tahoma" w:hAnsi="Tahoma" w:cs="Tahoma"/>
          <w:i/>
          <w:color w:val="000000" w:themeColor="text1"/>
          <w:sz w:val="18"/>
          <w:szCs w:val="18"/>
        </w:rPr>
        <w:t xml:space="preserve">Keywords: mentoring, coaching, practices, needs, challenges, encountered, school heads </w:t>
      </w:r>
    </w:p>
    <w:p w14:paraId="6817D8FE" w14:textId="77777777" w:rsidR="005528EF" w:rsidRPr="009A34E8" w:rsidRDefault="005528EF" w:rsidP="00035600">
      <w:pPr>
        <w:rPr>
          <w:rFonts w:ascii="Tahoma" w:hAnsi="Tahoma" w:cs="Tahoma"/>
          <w:i/>
          <w:color w:val="000000" w:themeColor="text1"/>
          <w:sz w:val="18"/>
          <w:szCs w:val="18"/>
        </w:rPr>
      </w:pPr>
    </w:p>
    <w:p w14:paraId="190CD139" w14:textId="77777777" w:rsidR="005528EF" w:rsidRPr="009A34E8" w:rsidRDefault="005528EF"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INTRODUCTION</w:t>
      </w:r>
    </w:p>
    <w:p w14:paraId="1BC33D8B" w14:textId="77777777" w:rsidR="005528EF" w:rsidRPr="009A34E8" w:rsidRDefault="005528EF" w:rsidP="00035600">
      <w:pPr>
        <w:pStyle w:val="NormalWeb"/>
        <w:spacing w:before="0" w:beforeAutospacing="0" w:after="0" w:afterAutospacing="0"/>
        <w:jc w:val="both"/>
        <w:rPr>
          <w:rFonts w:ascii="Tahoma" w:hAnsi="Tahoma" w:cs="Tahoma"/>
          <w:b/>
          <w:color w:val="000000" w:themeColor="text1"/>
          <w:sz w:val="18"/>
          <w:szCs w:val="18"/>
        </w:rPr>
      </w:pPr>
      <w:r w:rsidRPr="009A34E8">
        <w:rPr>
          <w:rFonts w:ascii="Tahoma" w:hAnsi="Tahoma" w:cs="Tahoma"/>
          <w:b/>
          <w:color w:val="000000" w:themeColor="text1"/>
          <w:sz w:val="18"/>
          <w:szCs w:val="18"/>
        </w:rPr>
        <w:t>Background of the Study</w:t>
      </w:r>
    </w:p>
    <w:p w14:paraId="410E60D8" w14:textId="77777777" w:rsidR="005528EF" w:rsidRPr="009A34E8" w:rsidRDefault="005528EF" w:rsidP="00035600">
      <w:pPr>
        <w:pStyle w:val="NormalWeb"/>
        <w:spacing w:before="0" w:beforeAutospacing="0" w:after="0" w:afterAutospacing="0"/>
        <w:jc w:val="both"/>
        <w:rPr>
          <w:rFonts w:ascii="Tahoma" w:hAnsi="Tahoma" w:cs="Tahoma"/>
          <w:b/>
          <w:color w:val="000000" w:themeColor="text1"/>
          <w:sz w:val="18"/>
          <w:szCs w:val="18"/>
        </w:rPr>
      </w:pPr>
    </w:p>
    <w:p w14:paraId="2C1CBC10" w14:textId="77777777" w:rsidR="005528EF" w:rsidRPr="009A34E8" w:rsidRDefault="005528EF" w:rsidP="00035600">
      <w:pPr>
        <w:pStyle w:val="NormalWeb"/>
        <w:spacing w:before="0" w:beforeAutospacing="0" w:after="0" w:afterAutospacing="0"/>
        <w:ind w:firstLine="720"/>
        <w:rPr>
          <w:rFonts w:ascii="Tahoma" w:hAnsi="Tahoma" w:cs="Tahoma"/>
          <w:color w:val="000000" w:themeColor="text1"/>
          <w:sz w:val="18"/>
          <w:szCs w:val="18"/>
        </w:rPr>
      </w:pPr>
      <w:r w:rsidRPr="009A34E8">
        <w:rPr>
          <w:rFonts w:ascii="Tahoma" w:hAnsi="Tahoma" w:cs="Tahoma"/>
          <w:color w:val="000000" w:themeColor="text1"/>
          <w:sz w:val="18"/>
          <w:szCs w:val="18"/>
        </w:rPr>
        <w:t>Education undergoes reforms from time to time with the purpose of making changes in the practices of teaching students. In-service trainings are often conducting to really find out the most relevant strategy that could improve the quality of learners that graduate every school year.</w:t>
      </w:r>
    </w:p>
    <w:p w14:paraId="65677EFD"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Coaches and Mentors believed that people have the inner resources to achieve improvements in their practices through coaching and/or mentoring processes. Coaching and mentoring approaches in education aim to build the knowledge and skills of teachers and educational leaders (Northern Territory Principals Association, 2016).</w:t>
      </w:r>
    </w:p>
    <w:p w14:paraId="4E7F8D32"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Mentoring refers to the relationships where more experienced individuals like school principals share their skills and knowledge with other, less experienced practitioners.  There are formal and informal structures that support mentoring. A mentor provides direction, guidance, education, influence, and support to others who are less experienced, with the aim of supporting the mentee’s development. Mentors observe the classroom teaching of their mentee’s on a regular basis, and vice versa: the mentees observe their mentors’ classes so they can learn and work on identified aspects of their teaching. This approach is also used as a way of distributing excellent teaching and learning across the system (Northern Territory Principals Association, 2016).</w:t>
      </w:r>
    </w:p>
    <w:p w14:paraId="0E58967A"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Coaching relates primarily to performance improvement, often short-term in a specific skills area. The goals, or at least the intermediate or sub-goals, are typically set with or at the suggestion of the coach. While the learner has primary ownership of the goal, the coach has primary ownership of the process. In most cases, coaching involves direct extrinsic feedback.</w:t>
      </w:r>
    </w:p>
    <w:p w14:paraId="77917B97"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Mentoring is an indefinite relationship based activity with several specific but wide ranging goals. It does not have to be a formal process. The mentor is the facilitator who works with either an individual or a group of people over an extended time period the agenda is open and continues to evolve over the longer term. Mentoring seeks to build wisdom – the ability to apply skills, knowledge, experience to new situations and processes.</w:t>
      </w:r>
    </w:p>
    <w:p w14:paraId="233F55AE"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lastRenderedPageBreak/>
        <w:tab/>
        <w:t xml:space="preserve">Coaching focuses on meeting very specific objectives within a set period of time. Coaching is mainly concerned with performance and the development of certain skills. </w:t>
      </w:r>
    </w:p>
    <w:p w14:paraId="4FC6B792"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However, there are needs and challenges encountered by school heads that obstruct their desire to attain improvement in the quality of teachers in the field. These needs are often in line with teaching and learning which are particularly in instructional materials. On the other hand, there are also challenges they have encountered that have to be met in order to perform smoothly in mentoring and coaching.</w:t>
      </w:r>
    </w:p>
    <w:p w14:paraId="157D4132" w14:textId="77777777" w:rsidR="005528EF" w:rsidRPr="009A34E8" w:rsidRDefault="005528EF" w:rsidP="00035600">
      <w:pPr>
        <w:pStyle w:val="NormalWeb"/>
        <w:spacing w:before="0" w:beforeAutospacing="0" w:after="0" w:afterAutospacing="0"/>
        <w:rPr>
          <w:rFonts w:ascii="Tahoma" w:hAnsi="Tahoma" w:cs="Tahoma"/>
          <w:color w:val="000000" w:themeColor="text1"/>
          <w:sz w:val="18"/>
          <w:szCs w:val="18"/>
        </w:rPr>
      </w:pPr>
      <w:r w:rsidRPr="009A34E8">
        <w:rPr>
          <w:rFonts w:ascii="Tahoma" w:hAnsi="Tahoma" w:cs="Tahoma"/>
          <w:color w:val="000000" w:themeColor="text1"/>
          <w:sz w:val="18"/>
          <w:szCs w:val="18"/>
        </w:rPr>
        <w:tab/>
        <w:t xml:space="preserve">The researcher, being a teacher for a long time and a school head presently has observed that there is really a need to enhance mentoring and coaching practices among school heads to teachers who need improvement in their job performance. Sometimes this is not possible because there are needs that have to be satisfied and challenges in mentoring and coaching practices that have to be encountered. These are constraints that prevent the achievement of the purpose of education. In line with these observations, the researcher would try to determine the level of mentoring and coaching practices together with their needs and challenges encountered, hence, this study. </w:t>
      </w:r>
    </w:p>
    <w:p w14:paraId="013AD6E3" w14:textId="77777777" w:rsidR="005528EF" w:rsidRPr="009A34E8" w:rsidRDefault="005528EF" w:rsidP="00035600">
      <w:pPr>
        <w:pStyle w:val="NoSpacing"/>
        <w:rPr>
          <w:rFonts w:ascii="Tahoma" w:hAnsi="Tahoma" w:cs="Tahoma"/>
          <w:b/>
          <w:color w:val="000000" w:themeColor="text1"/>
          <w:sz w:val="18"/>
          <w:szCs w:val="18"/>
        </w:rPr>
      </w:pPr>
    </w:p>
    <w:p w14:paraId="49526D06" w14:textId="77777777" w:rsidR="005528EF" w:rsidRPr="009A34E8" w:rsidRDefault="005528EF"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Statement of the Problem </w:t>
      </w:r>
    </w:p>
    <w:p w14:paraId="7A2D5F9C" w14:textId="77777777" w:rsidR="005528EF" w:rsidRPr="009A34E8" w:rsidRDefault="005528EF"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This study aimed to determine the level of mentoring and coaching practices, needs, and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Philippines during the School Year 2018-2019. </w:t>
      </w:r>
    </w:p>
    <w:p w14:paraId="39B9E693" w14:textId="77777777" w:rsidR="005528EF" w:rsidRPr="009A34E8" w:rsidRDefault="005528EF"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Specifically, it sought answers to the following questions:</w:t>
      </w:r>
    </w:p>
    <w:p w14:paraId="2BCF5578"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What is the level of mentoring and coaching practices of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when taken as a whole group and when classified according to variables school size, job performance, length of service, educational attainment and municipality?</w:t>
      </w:r>
    </w:p>
    <w:p w14:paraId="4C0E9BAF"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What is the level of needs of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when taken as a whole group and when classified according to variables school size, job performance, length of service, educational attainment and municipality?</w:t>
      </w:r>
    </w:p>
    <w:p w14:paraId="6777602A"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What is the level of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when taken as a whole group and when classified according to variables school size, job performance, length of service, educational attainment and municipality?</w:t>
      </w:r>
    </w:p>
    <w:p w14:paraId="4CCB102B"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Are there significant relationships between the level of mentoring and coaching practices, challenges encountered, and needs of school heads? </w:t>
      </w:r>
    </w:p>
    <w:p w14:paraId="253811F2"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Do the variables school size, job performance, length of service, educational attainment and municipality significantly predicts the level of mentoring and coaching practices of school heads? </w:t>
      </w:r>
    </w:p>
    <w:p w14:paraId="73153FF6"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Do the variables school size, job performance, length of service, educational attainment and municipality significantly predicts the level of needs of school heads?</w:t>
      </w:r>
    </w:p>
    <w:p w14:paraId="1143B269" w14:textId="77777777" w:rsidR="005528EF" w:rsidRPr="009A34E8" w:rsidRDefault="005528EF" w:rsidP="00035600">
      <w:pPr>
        <w:pStyle w:val="NoSpacing"/>
        <w:numPr>
          <w:ilvl w:val="0"/>
          <w:numId w:val="5"/>
        </w:numPr>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Do the variables school size, job performance, length of service, educational attainment and municipality significantly predicts the level of challenges encountered by school heads? </w:t>
      </w:r>
    </w:p>
    <w:p w14:paraId="3626FDB2" w14:textId="77777777" w:rsidR="0038113D" w:rsidRPr="009A34E8" w:rsidRDefault="0038113D" w:rsidP="00035600">
      <w:pPr>
        <w:pStyle w:val="NoSpacing"/>
        <w:rPr>
          <w:rFonts w:ascii="Tahoma" w:hAnsi="Tahoma" w:cs="Tahoma"/>
          <w:color w:val="000000" w:themeColor="text1"/>
          <w:sz w:val="18"/>
          <w:szCs w:val="18"/>
        </w:rPr>
      </w:pPr>
    </w:p>
    <w:p w14:paraId="674F7353" w14:textId="04E8D2DA" w:rsidR="0038113D" w:rsidRPr="009A34E8" w:rsidRDefault="0038113D" w:rsidP="00035600">
      <w:pPr>
        <w:pStyle w:val="NoSpacing"/>
        <w:jc w:val="center"/>
        <w:rPr>
          <w:rFonts w:ascii="Tahoma" w:hAnsi="Tahoma" w:cs="Tahoma"/>
          <w:b/>
          <w:bCs/>
          <w:color w:val="000000" w:themeColor="text1"/>
          <w:sz w:val="18"/>
          <w:szCs w:val="18"/>
        </w:rPr>
      </w:pPr>
      <w:r w:rsidRPr="009A34E8">
        <w:rPr>
          <w:rFonts w:ascii="Tahoma" w:hAnsi="Tahoma" w:cs="Tahoma"/>
          <w:b/>
          <w:bCs/>
          <w:color w:val="000000" w:themeColor="text1"/>
          <w:sz w:val="18"/>
          <w:szCs w:val="18"/>
        </w:rPr>
        <w:t>METHODS</w:t>
      </w:r>
    </w:p>
    <w:p w14:paraId="24582A0B" w14:textId="77777777" w:rsidR="0038113D" w:rsidRPr="009A34E8" w:rsidRDefault="0038113D" w:rsidP="00035600">
      <w:pPr>
        <w:pStyle w:val="NoSpacing"/>
        <w:jc w:val="center"/>
        <w:rPr>
          <w:rFonts w:ascii="Tahoma" w:hAnsi="Tahoma" w:cs="Tahoma"/>
          <w:b/>
          <w:bCs/>
          <w:color w:val="000000" w:themeColor="text1"/>
          <w:sz w:val="18"/>
          <w:szCs w:val="18"/>
        </w:rPr>
      </w:pPr>
    </w:p>
    <w:p w14:paraId="0A585982" w14:textId="6984993D" w:rsidR="0038113D" w:rsidRPr="009A34E8" w:rsidRDefault="00DD6036" w:rsidP="00035600">
      <w:pPr>
        <w:pStyle w:val="NoSpacing"/>
        <w:ind w:firstLine="720"/>
        <w:rPr>
          <w:rFonts w:ascii="Tahoma" w:hAnsi="Tahoma" w:cs="Tahoma"/>
          <w:b/>
          <w:bCs/>
          <w:color w:val="000000" w:themeColor="text1"/>
          <w:sz w:val="18"/>
          <w:szCs w:val="18"/>
        </w:rPr>
      </w:pPr>
      <w:r w:rsidRPr="009A34E8">
        <w:rPr>
          <w:rFonts w:ascii="Tahoma" w:hAnsi="Tahoma" w:cs="Tahoma"/>
          <w:color w:val="000000" w:themeColor="text1"/>
          <w:sz w:val="18"/>
          <w:szCs w:val="18"/>
        </w:rPr>
        <w:t xml:space="preserve">This study employed a descriptive research design to determine the level of mentoring and coaching practices, needs, and challenges encountered by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Province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Philippines during the School Year 2018–2019. The respondents consisted of 97 school heads, representing the entire population, coming from various municipalities including Nueva Valencia, Buenavista, San Lorenzo, Jordan, and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They were classified according to school size, job performance, length of service, educational attainment, and municipality. Stratified random sampling was utilized to ensure proportional representation of respondents across these categories, thereby enhancing the representativeness of the sample. Data were gathered using a researcher-made questionnaire composed of two parts: Part I captured the demographic profile of the respondents, while Part II measured the levels of mentoring and coaching practices, needs, and challenges using a 5-point Likert scale. The instrument underwent content and face validation by a panel of experts using established criteria, and reliability testing yielded a Cronbach’s alpha coefficient of 0.847, indicating high reliability. Prior to data collection, necessary permissions were secured from relevant authorities, and questionnaires were personally administered and retrieved by the researcher with the assistance of research aides. The collected data were processed using the Statistical Package for the Social Sciences (SPSS). Descriptive statistics such as frequency, percentage, and mean were used to summarize the data, while inferential statistics including t-test, Analysis of Variance (ANOVA), Mann-Whitney U Test, Kruskal-Wallis Test, and Spearman’s rho were employed to determine significant differences and relationships among variables at a 0.05 level of significance.</w:t>
      </w:r>
    </w:p>
    <w:p w14:paraId="0DC6A74C" w14:textId="77777777" w:rsidR="005528EF" w:rsidRPr="009A34E8" w:rsidRDefault="005528EF" w:rsidP="00035600">
      <w:pPr>
        <w:rPr>
          <w:rFonts w:ascii="Tahoma" w:hAnsi="Tahoma" w:cs="Tahoma"/>
          <w:color w:val="000000" w:themeColor="text1"/>
          <w:sz w:val="18"/>
          <w:szCs w:val="18"/>
        </w:rPr>
      </w:pPr>
    </w:p>
    <w:p w14:paraId="681C1A9B" w14:textId="77777777" w:rsidR="009A34E8" w:rsidRDefault="009A34E8" w:rsidP="00035600">
      <w:pPr>
        <w:jc w:val="center"/>
        <w:rPr>
          <w:rFonts w:ascii="Tahoma" w:hAnsi="Tahoma" w:cs="Tahoma"/>
          <w:b/>
          <w:bCs/>
          <w:color w:val="000000" w:themeColor="text1"/>
          <w:sz w:val="18"/>
          <w:szCs w:val="18"/>
        </w:rPr>
      </w:pPr>
    </w:p>
    <w:p w14:paraId="75DE5212" w14:textId="6975D292" w:rsidR="00F24BDD" w:rsidRPr="009A34E8" w:rsidRDefault="00F24BDD" w:rsidP="00035600">
      <w:pPr>
        <w:jc w:val="center"/>
        <w:rPr>
          <w:rFonts w:ascii="Tahoma" w:hAnsi="Tahoma" w:cs="Tahoma"/>
          <w:b/>
          <w:bCs/>
          <w:color w:val="000000" w:themeColor="text1"/>
          <w:sz w:val="18"/>
          <w:szCs w:val="18"/>
        </w:rPr>
      </w:pPr>
      <w:r w:rsidRPr="009A34E8">
        <w:rPr>
          <w:rFonts w:ascii="Tahoma" w:hAnsi="Tahoma" w:cs="Tahoma"/>
          <w:b/>
          <w:bCs/>
          <w:color w:val="000000" w:themeColor="text1"/>
          <w:sz w:val="18"/>
          <w:szCs w:val="18"/>
        </w:rPr>
        <w:t>RESULTS AND DISCUSSIONS</w:t>
      </w:r>
    </w:p>
    <w:p w14:paraId="0D746E74" w14:textId="77777777" w:rsidR="00F11348" w:rsidRPr="009A34E8" w:rsidRDefault="00F11348" w:rsidP="00035600">
      <w:pPr>
        <w:jc w:val="center"/>
        <w:rPr>
          <w:rFonts w:ascii="Tahoma" w:hAnsi="Tahoma" w:cs="Tahoma"/>
          <w:b/>
          <w:bCs/>
          <w:color w:val="000000" w:themeColor="text1"/>
          <w:sz w:val="18"/>
          <w:szCs w:val="18"/>
        </w:rPr>
      </w:pPr>
    </w:p>
    <w:p w14:paraId="3C2549A3" w14:textId="77777777" w:rsidR="00F11348" w:rsidRPr="009A34E8" w:rsidRDefault="00F11348" w:rsidP="00035600">
      <w:pPr>
        <w:pStyle w:val="NoSpacing"/>
        <w:rPr>
          <w:rFonts w:ascii="Tahoma" w:eastAsia="Times New Roman" w:hAnsi="Tahoma" w:cs="Tahoma"/>
          <w:b/>
          <w:color w:val="000000" w:themeColor="text1"/>
          <w:sz w:val="18"/>
          <w:szCs w:val="18"/>
          <w:lang w:eastAsia="en-PH"/>
        </w:rPr>
      </w:pPr>
      <w:r w:rsidRPr="009A34E8">
        <w:rPr>
          <w:rFonts w:ascii="Tahoma" w:hAnsi="Tahoma" w:cs="Tahoma"/>
          <w:b/>
          <w:color w:val="000000" w:themeColor="text1"/>
          <w:sz w:val="18"/>
          <w:szCs w:val="18"/>
        </w:rPr>
        <w:lastRenderedPageBreak/>
        <w:t>Level of Mentoring and Coaching Practices</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 xml:space="preserve">of School Heads as an Entire Group </w:t>
      </w:r>
    </w:p>
    <w:p w14:paraId="7D86C71B"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36914F4B" w14:textId="635BEAB1"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EC21C1" w:rsidRPr="009A34E8">
        <w:rPr>
          <w:rFonts w:ascii="Tahoma" w:hAnsi="Tahoma" w:cs="Tahoma"/>
          <w:color w:val="000000" w:themeColor="text1"/>
          <w:sz w:val="18"/>
          <w:szCs w:val="18"/>
        </w:rPr>
        <w:t>1</w:t>
      </w:r>
      <w:r w:rsidRPr="009A34E8">
        <w:rPr>
          <w:rFonts w:ascii="Tahoma" w:hAnsi="Tahoma" w:cs="Tahoma"/>
          <w:color w:val="000000" w:themeColor="text1"/>
          <w:sz w:val="18"/>
          <w:szCs w:val="18"/>
        </w:rPr>
        <w:t xml:space="preserve"> shows the level of mentoring and coaching practices of school heads when taken as an entire group, the researcher using the mean of the items of the questionnaire. When taken as a whole, the level of mentoring and coaching practices of school heads (M=4.49) were found to be very highly practiced.</w:t>
      </w:r>
    </w:p>
    <w:p w14:paraId="7F9BCD14"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highest mean was giving teachers the chance to meet and learn about different people in school (M=4.75) followed by the second highest mean of encouraging positive attitude to learning (M=4.74) were both found to be very highly practiced but with mean difference of 0.01. </w:t>
      </w:r>
    </w:p>
    <w:p w14:paraId="17177A7E"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Owing the aforementioned result, it could be concluded that school heads as a whole were positive on letting their teachers build camaraderie and companionship with the stakeholders in school. They do not hinder their teachers of the chance of meeting and learning about people in school and even outside the school. They were of very high practice on encouraging teachers to build a positive attitude towards learning. They coach and mentor their teachers that no matter how hard it was, it is, and it will be to deal with learners, they have to believe that their learners would really learn from them. </w:t>
      </w:r>
    </w:p>
    <w:p w14:paraId="7AC301EC"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The lowest mean was conducting mentoring and coaching to older teachers (M=4.03) was found to be highly practices except for the second lowest mean developing new or improved existing skills (M=4.23) which was found to be very highly practiced but with mean difference of 0.20.</w:t>
      </w:r>
    </w:p>
    <w:p w14:paraId="262DA5E2"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Based on the result, conducting mentoring and coaching to older teachers were found to be highly practiced yet got the lowest index. This may be the tendency when these older teachers were literally older than the school heads. School heads were practicing mentoring and coaching to them but since it got the lowest index, it is recommended that school heads should continue to conduct mentoring and coaching to these teachers. Coaching and mentoring of school heads is not based on the age gap. It is on the trainings, seminars, workshops, conferences, and others that make school heads entitled of coaching and mentoring even the old ones. </w:t>
      </w:r>
    </w:p>
    <w:p w14:paraId="40419F5A"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6C1EF204" w14:textId="7A40530F" w:rsidR="00F11348" w:rsidRPr="009A34E8" w:rsidRDefault="00F11348" w:rsidP="00035600">
      <w:pPr>
        <w:pStyle w:val="NoSpacing"/>
        <w:rPr>
          <w:rFonts w:ascii="Tahoma" w:hAnsi="Tahoma" w:cs="Tahoma"/>
          <w:b/>
          <w:bCs/>
          <w:color w:val="000000" w:themeColor="text1"/>
          <w:sz w:val="18"/>
          <w:szCs w:val="18"/>
          <w:highlight w:val="white"/>
        </w:rPr>
      </w:pPr>
      <w:r w:rsidRPr="009A34E8">
        <w:rPr>
          <w:rFonts w:ascii="Tahoma" w:hAnsi="Tahoma" w:cs="Tahoma"/>
          <w:b/>
          <w:bCs/>
          <w:color w:val="000000" w:themeColor="text1"/>
          <w:sz w:val="18"/>
          <w:szCs w:val="18"/>
          <w:highlight w:val="white"/>
        </w:rPr>
        <w:t xml:space="preserve"> </w:t>
      </w:r>
    </w:p>
    <w:p w14:paraId="7A3775DE" w14:textId="792F790E" w:rsidR="00F11348" w:rsidRPr="009A34E8" w:rsidRDefault="00F11348" w:rsidP="00035600">
      <w:pPr>
        <w:pStyle w:val="NoSpacing"/>
        <w:rPr>
          <w:rFonts w:ascii="Tahoma" w:hAnsi="Tahoma" w:cs="Tahoma"/>
          <w:color w:val="000000" w:themeColor="text1"/>
          <w:sz w:val="18"/>
          <w:szCs w:val="18"/>
        </w:rPr>
      </w:pPr>
      <w:r w:rsidRPr="009A34E8">
        <w:rPr>
          <w:rFonts w:ascii="Tahoma" w:hAnsi="Tahoma" w:cs="Tahoma"/>
          <w:bCs/>
          <w:color w:val="000000" w:themeColor="text1"/>
          <w:sz w:val="18"/>
          <w:szCs w:val="18"/>
          <w:highlight w:val="white"/>
        </w:rPr>
        <w:t>Table 1.</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 xml:space="preserve">Level of Mentoring and Coaching Practices of School Heads as an Entire Group </w:t>
      </w:r>
    </w:p>
    <w:tbl>
      <w:tblPr>
        <w:tblW w:w="8821" w:type="dxa"/>
        <w:jc w:val="center"/>
        <w:tblBorders>
          <w:top w:val="double" w:sz="2" w:space="0" w:color="auto"/>
          <w:bottom w:val="double" w:sz="2" w:space="0" w:color="auto"/>
        </w:tblBorders>
        <w:tblLayout w:type="fixed"/>
        <w:tblLook w:val="04A0" w:firstRow="1" w:lastRow="0" w:firstColumn="1" w:lastColumn="0" w:noHBand="0" w:noVBand="1"/>
      </w:tblPr>
      <w:tblGrid>
        <w:gridCol w:w="4083"/>
        <w:gridCol w:w="1012"/>
        <w:gridCol w:w="2612"/>
        <w:gridCol w:w="1114"/>
      </w:tblGrid>
      <w:tr w:rsidR="00035600" w:rsidRPr="009A34E8" w14:paraId="6C0D4852" w14:textId="77777777" w:rsidTr="00F11348">
        <w:trPr>
          <w:trHeight w:val="123"/>
          <w:jc w:val="center"/>
        </w:trPr>
        <w:tc>
          <w:tcPr>
            <w:tcW w:w="4083" w:type="dxa"/>
            <w:tcBorders>
              <w:top w:val="double" w:sz="2" w:space="0" w:color="auto"/>
              <w:left w:val="nil"/>
              <w:bottom w:val="double" w:sz="2" w:space="0" w:color="auto"/>
              <w:right w:val="nil"/>
            </w:tcBorders>
            <w:vAlign w:val="center"/>
            <w:hideMark/>
          </w:tcPr>
          <w:p w14:paraId="3CB1AD93" w14:textId="77777777" w:rsidR="00F11348" w:rsidRPr="009A34E8" w:rsidRDefault="00F11348" w:rsidP="00035600">
            <w:pPr>
              <w:tabs>
                <w:tab w:val="center" w:pos="4680"/>
                <w:tab w:val="right" w:pos="9360"/>
              </w:tabs>
              <w:rPr>
                <w:rFonts w:ascii="Tahoma" w:hAnsi="Tahoma" w:cs="Tahoma"/>
                <w:b/>
                <w:color w:val="000000" w:themeColor="text1"/>
                <w:sz w:val="18"/>
                <w:szCs w:val="18"/>
              </w:rPr>
            </w:pPr>
            <w:r w:rsidRPr="009A34E8">
              <w:rPr>
                <w:rFonts w:ascii="Tahoma" w:eastAsia="Cambria" w:hAnsi="Tahoma" w:cs="Tahoma"/>
                <w:color w:val="000000" w:themeColor="text1"/>
                <w:sz w:val="18"/>
                <w:szCs w:val="18"/>
              </w:rPr>
              <w:t>As a school head, I ...</w:t>
            </w:r>
          </w:p>
        </w:tc>
        <w:tc>
          <w:tcPr>
            <w:tcW w:w="1012" w:type="dxa"/>
            <w:tcBorders>
              <w:top w:val="double" w:sz="2" w:space="0" w:color="auto"/>
              <w:left w:val="nil"/>
              <w:bottom w:val="double" w:sz="2" w:space="0" w:color="auto"/>
              <w:right w:val="nil"/>
            </w:tcBorders>
            <w:vAlign w:val="center"/>
            <w:hideMark/>
          </w:tcPr>
          <w:p w14:paraId="075CB7D9" w14:textId="77777777" w:rsidR="00F11348" w:rsidRPr="009A34E8" w:rsidRDefault="00F11348"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2612" w:type="dxa"/>
            <w:tcBorders>
              <w:top w:val="double" w:sz="2" w:space="0" w:color="auto"/>
              <w:left w:val="nil"/>
              <w:bottom w:val="double" w:sz="2" w:space="0" w:color="auto"/>
              <w:right w:val="nil"/>
            </w:tcBorders>
            <w:vAlign w:val="center"/>
            <w:hideMark/>
          </w:tcPr>
          <w:p w14:paraId="0B05B256" w14:textId="77777777" w:rsidR="00F11348" w:rsidRPr="009A34E8" w:rsidRDefault="00F11348"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c>
          <w:tcPr>
            <w:tcW w:w="1114" w:type="dxa"/>
            <w:tcBorders>
              <w:top w:val="double" w:sz="2" w:space="0" w:color="auto"/>
              <w:left w:val="nil"/>
              <w:bottom w:val="double" w:sz="2" w:space="0" w:color="auto"/>
              <w:right w:val="nil"/>
            </w:tcBorders>
            <w:vAlign w:val="center"/>
            <w:hideMark/>
          </w:tcPr>
          <w:p w14:paraId="7497510D" w14:textId="77777777" w:rsidR="00F11348" w:rsidRPr="009A34E8" w:rsidRDefault="00F11348"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Rank</w:t>
            </w:r>
          </w:p>
        </w:tc>
      </w:tr>
      <w:tr w:rsidR="00035600" w:rsidRPr="009A34E8" w14:paraId="05BDCC18" w14:textId="77777777" w:rsidTr="00F11348">
        <w:trPr>
          <w:trHeight w:val="604"/>
          <w:jc w:val="center"/>
        </w:trPr>
        <w:tc>
          <w:tcPr>
            <w:tcW w:w="4083" w:type="dxa"/>
            <w:tcBorders>
              <w:top w:val="double" w:sz="2" w:space="0" w:color="auto"/>
              <w:left w:val="nil"/>
              <w:bottom w:val="nil"/>
              <w:right w:val="nil"/>
            </w:tcBorders>
            <w:hideMark/>
          </w:tcPr>
          <w:p w14:paraId="549C6182"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conduct mentoring and coaching to older teachers</w:t>
            </w:r>
          </w:p>
        </w:tc>
        <w:tc>
          <w:tcPr>
            <w:tcW w:w="1012" w:type="dxa"/>
            <w:tcBorders>
              <w:top w:val="double" w:sz="2" w:space="0" w:color="auto"/>
              <w:left w:val="nil"/>
              <w:bottom w:val="nil"/>
              <w:right w:val="nil"/>
            </w:tcBorders>
            <w:vAlign w:val="center"/>
            <w:hideMark/>
          </w:tcPr>
          <w:p w14:paraId="0E558B7A"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4.03</w:t>
            </w:r>
          </w:p>
        </w:tc>
        <w:tc>
          <w:tcPr>
            <w:tcW w:w="2612" w:type="dxa"/>
            <w:tcBorders>
              <w:top w:val="double" w:sz="2" w:space="0" w:color="auto"/>
              <w:left w:val="nil"/>
              <w:bottom w:val="nil"/>
              <w:right w:val="nil"/>
            </w:tcBorders>
            <w:vAlign w:val="center"/>
            <w:hideMark/>
          </w:tcPr>
          <w:p w14:paraId="02D4733B"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Practiced</w:t>
            </w:r>
          </w:p>
        </w:tc>
        <w:tc>
          <w:tcPr>
            <w:tcW w:w="1114" w:type="dxa"/>
            <w:tcBorders>
              <w:top w:val="double" w:sz="2" w:space="0" w:color="auto"/>
              <w:left w:val="nil"/>
              <w:bottom w:val="nil"/>
              <w:right w:val="nil"/>
            </w:tcBorders>
            <w:vAlign w:val="center"/>
            <w:hideMark/>
          </w:tcPr>
          <w:p w14:paraId="2B5562D8"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20</w:t>
            </w:r>
          </w:p>
        </w:tc>
      </w:tr>
      <w:tr w:rsidR="00035600" w:rsidRPr="009A34E8" w14:paraId="0EF64144" w14:textId="77777777" w:rsidTr="00F11348">
        <w:trPr>
          <w:trHeight w:val="106"/>
          <w:jc w:val="center"/>
        </w:trPr>
        <w:tc>
          <w:tcPr>
            <w:tcW w:w="4083" w:type="dxa"/>
            <w:tcBorders>
              <w:top w:val="nil"/>
              <w:left w:val="nil"/>
              <w:bottom w:val="nil"/>
              <w:right w:val="nil"/>
            </w:tcBorders>
            <w:hideMark/>
          </w:tcPr>
          <w:p w14:paraId="5D4B741B"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 xml:space="preserve">develop new or improved existing skills </w:t>
            </w:r>
          </w:p>
        </w:tc>
        <w:tc>
          <w:tcPr>
            <w:tcW w:w="1012" w:type="dxa"/>
            <w:tcBorders>
              <w:top w:val="nil"/>
              <w:left w:val="nil"/>
              <w:bottom w:val="nil"/>
              <w:right w:val="nil"/>
            </w:tcBorders>
            <w:vAlign w:val="center"/>
            <w:hideMark/>
          </w:tcPr>
          <w:p w14:paraId="32B22346"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4.23</w:t>
            </w:r>
          </w:p>
        </w:tc>
        <w:tc>
          <w:tcPr>
            <w:tcW w:w="2612" w:type="dxa"/>
            <w:tcBorders>
              <w:top w:val="nil"/>
              <w:left w:val="nil"/>
              <w:bottom w:val="nil"/>
              <w:right w:val="nil"/>
            </w:tcBorders>
            <w:vAlign w:val="center"/>
            <w:hideMark/>
          </w:tcPr>
          <w:p w14:paraId="77000ABE"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57A924D1"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19</w:t>
            </w:r>
          </w:p>
        </w:tc>
      </w:tr>
      <w:tr w:rsidR="00035600" w:rsidRPr="009A34E8" w14:paraId="515E2797" w14:textId="77777777" w:rsidTr="00F11348">
        <w:trPr>
          <w:trHeight w:val="432"/>
          <w:jc w:val="center"/>
        </w:trPr>
        <w:tc>
          <w:tcPr>
            <w:tcW w:w="4083" w:type="dxa"/>
            <w:tcBorders>
              <w:top w:val="nil"/>
              <w:left w:val="nil"/>
              <w:bottom w:val="nil"/>
              <w:right w:val="nil"/>
            </w:tcBorders>
            <w:hideMark/>
          </w:tcPr>
          <w:p w14:paraId="1832914B"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try to help teachers focus on what they are learning</w:t>
            </w:r>
          </w:p>
        </w:tc>
        <w:tc>
          <w:tcPr>
            <w:tcW w:w="1012" w:type="dxa"/>
            <w:tcBorders>
              <w:top w:val="nil"/>
              <w:left w:val="nil"/>
              <w:bottom w:val="nil"/>
              <w:right w:val="nil"/>
            </w:tcBorders>
            <w:vAlign w:val="center"/>
            <w:hideMark/>
          </w:tcPr>
          <w:p w14:paraId="66FC9793"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4.43</w:t>
            </w:r>
          </w:p>
        </w:tc>
        <w:tc>
          <w:tcPr>
            <w:tcW w:w="2612" w:type="dxa"/>
            <w:tcBorders>
              <w:top w:val="nil"/>
              <w:left w:val="nil"/>
              <w:bottom w:val="nil"/>
              <w:right w:val="nil"/>
            </w:tcBorders>
            <w:vAlign w:val="center"/>
            <w:hideMark/>
          </w:tcPr>
          <w:p w14:paraId="034FDE7D"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A170D18"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13</w:t>
            </w:r>
          </w:p>
        </w:tc>
      </w:tr>
      <w:tr w:rsidR="00035600" w:rsidRPr="009A34E8" w14:paraId="396FB8A2" w14:textId="77777777" w:rsidTr="00F11348">
        <w:trPr>
          <w:trHeight w:val="432"/>
          <w:jc w:val="center"/>
        </w:trPr>
        <w:tc>
          <w:tcPr>
            <w:tcW w:w="4083" w:type="dxa"/>
            <w:tcBorders>
              <w:top w:val="nil"/>
              <w:left w:val="nil"/>
              <w:bottom w:val="nil"/>
              <w:right w:val="nil"/>
            </w:tcBorders>
            <w:hideMark/>
          </w:tcPr>
          <w:p w14:paraId="24219C7B"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teachers who want to change career path</w:t>
            </w:r>
          </w:p>
        </w:tc>
        <w:tc>
          <w:tcPr>
            <w:tcW w:w="1012" w:type="dxa"/>
            <w:tcBorders>
              <w:top w:val="nil"/>
              <w:left w:val="nil"/>
              <w:bottom w:val="nil"/>
              <w:right w:val="nil"/>
            </w:tcBorders>
            <w:vAlign w:val="center"/>
            <w:hideMark/>
          </w:tcPr>
          <w:p w14:paraId="387CDF3E"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4.27</w:t>
            </w:r>
          </w:p>
        </w:tc>
        <w:tc>
          <w:tcPr>
            <w:tcW w:w="2612" w:type="dxa"/>
            <w:tcBorders>
              <w:top w:val="nil"/>
              <w:left w:val="nil"/>
              <w:bottom w:val="nil"/>
              <w:right w:val="nil"/>
            </w:tcBorders>
            <w:vAlign w:val="center"/>
            <w:hideMark/>
          </w:tcPr>
          <w:p w14:paraId="298D2F15"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853FF23"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18</w:t>
            </w:r>
          </w:p>
        </w:tc>
      </w:tr>
      <w:tr w:rsidR="00035600" w:rsidRPr="009A34E8" w14:paraId="1878AE1E" w14:textId="77777777" w:rsidTr="00F11348">
        <w:trPr>
          <w:trHeight w:val="119"/>
          <w:jc w:val="center"/>
        </w:trPr>
        <w:tc>
          <w:tcPr>
            <w:tcW w:w="4083" w:type="dxa"/>
            <w:tcBorders>
              <w:top w:val="nil"/>
              <w:left w:val="nil"/>
              <w:bottom w:val="nil"/>
              <w:right w:val="nil"/>
            </w:tcBorders>
            <w:hideMark/>
          </w:tcPr>
          <w:p w14:paraId="0E0AED4E"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improve skills and abilities of teachers</w:t>
            </w:r>
          </w:p>
        </w:tc>
        <w:tc>
          <w:tcPr>
            <w:tcW w:w="1012" w:type="dxa"/>
            <w:tcBorders>
              <w:top w:val="nil"/>
              <w:left w:val="nil"/>
              <w:bottom w:val="nil"/>
              <w:right w:val="nil"/>
            </w:tcBorders>
            <w:vAlign w:val="center"/>
            <w:hideMark/>
          </w:tcPr>
          <w:p w14:paraId="543E83A1"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4.58</w:t>
            </w:r>
          </w:p>
        </w:tc>
        <w:tc>
          <w:tcPr>
            <w:tcW w:w="2612" w:type="dxa"/>
            <w:tcBorders>
              <w:top w:val="nil"/>
              <w:left w:val="nil"/>
              <w:bottom w:val="nil"/>
              <w:right w:val="nil"/>
            </w:tcBorders>
            <w:vAlign w:val="center"/>
            <w:hideMark/>
          </w:tcPr>
          <w:p w14:paraId="7D4C9D76"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F41C03C"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9</w:t>
            </w:r>
          </w:p>
        </w:tc>
      </w:tr>
      <w:tr w:rsidR="00035600" w:rsidRPr="009A34E8" w14:paraId="669D4A35" w14:textId="77777777" w:rsidTr="00F11348">
        <w:trPr>
          <w:trHeight w:val="404"/>
          <w:jc w:val="center"/>
        </w:trPr>
        <w:tc>
          <w:tcPr>
            <w:tcW w:w="4083" w:type="dxa"/>
            <w:tcBorders>
              <w:top w:val="nil"/>
              <w:left w:val="nil"/>
              <w:bottom w:val="nil"/>
              <w:right w:val="nil"/>
            </w:tcBorders>
            <w:hideMark/>
          </w:tcPr>
          <w:p w14:paraId="68BC7329"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show ways on how to go through difficult issues</w:t>
            </w:r>
          </w:p>
        </w:tc>
        <w:tc>
          <w:tcPr>
            <w:tcW w:w="1012" w:type="dxa"/>
            <w:tcBorders>
              <w:top w:val="nil"/>
              <w:left w:val="nil"/>
              <w:bottom w:val="nil"/>
              <w:right w:val="nil"/>
            </w:tcBorders>
            <w:vAlign w:val="center"/>
            <w:hideMark/>
          </w:tcPr>
          <w:p w14:paraId="209AE9ED"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4.48</w:t>
            </w:r>
          </w:p>
        </w:tc>
        <w:tc>
          <w:tcPr>
            <w:tcW w:w="2612" w:type="dxa"/>
            <w:tcBorders>
              <w:top w:val="nil"/>
              <w:left w:val="nil"/>
              <w:bottom w:val="nil"/>
              <w:right w:val="nil"/>
            </w:tcBorders>
            <w:vAlign w:val="center"/>
            <w:hideMark/>
          </w:tcPr>
          <w:p w14:paraId="720CF080"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57362AC"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067D0741" w14:textId="77777777" w:rsidTr="00F11348">
        <w:trPr>
          <w:trHeight w:val="404"/>
          <w:jc w:val="center"/>
        </w:trPr>
        <w:tc>
          <w:tcPr>
            <w:tcW w:w="4083" w:type="dxa"/>
            <w:tcBorders>
              <w:top w:val="nil"/>
              <w:left w:val="nil"/>
              <w:bottom w:val="nil"/>
              <w:right w:val="nil"/>
            </w:tcBorders>
            <w:hideMark/>
          </w:tcPr>
          <w:p w14:paraId="3B34B87C"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those who want to respond better to alternative teaching methods</w:t>
            </w:r>
          </w:p>
        </w:tc>
        <w:tc>
          <w:tcPr>
            <w:tcW w:w="1012" w:type="dxa"/>
            <w:tcBorders>
              <w:top w:val="nil"/>
              <w:left w:val="nil"/>
              <w:bottom w:val="nil"/>
              <w:right w:val="nil"/>
            </w:tcBorders>
            <w:vAlign w:val="center"/>
            <w:hideMark/>
          </w:tcPr>
          <w:p w14:paraId="70962FBB"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4.38</w:t>
            </w:r>
          </w:p>
        </w:tc>
        <w:tc>
          <w:tcPr>
            <w:tcW w:w="2612" w:type="dxa"/>
            <w:tcBorders>
              <w:top w:val="nil"/>
              <w:left w:val="nil"/>
              <w:bottom w:val="nil"/>
              <w:right w:val="nil"/>
            </w:tcBorders>
            <w:vAlign w:val="center"/>
            <w:hideMark/>
          </w:tcPr>
          <w:p w14:paraId="4CB20C19"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586FBF6"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3D3B41D0" w14:textId="77777777" w:rsidTr="00F11348">
        <w:trPr>
          <w:trHeight w:val="404"/>
          <w:jc w:val="center"/>
        </w:trPr>
        <w:tc>
          <w:tcPr>
            <w:tcW w:w="4083" w:type="dxa"/>
            <w:tcBorders>
              <w:top w:val="nil"/>
              <w:left w:val="nil"/>
              <w:bottom w:val="nil"/>
              <w:right w:val="nil"/>
            </w:tcBorders>
            <w:hideMark/>
          </w:tcPr>
          <w:p w14:paraId="058BF7E6"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increase teachers’ commitment to the school and its goals and objectives</w:t>
            </w:r>
          </w:p>
        </w:tc>
        <w:tc>
          <w:tcPr>
            <w:tcW w:w="1012" w:type="dxa"/>
            <w:tcBorders>
              <w:top w:val="nil"/>
              <w:left w:val="nil"/>
              <w:bottom w:val="nil"/>
              <w:right w:val="nil"/>
            </w:tcBorders>
            <w:vAlign w:val="center"/>
            <w:hideMark/>
          </w:tcPr>
          <w:p w14:paraId="65B1D745"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4.65</w:t>
            </w:r>
          </w:p>
        </w:tc>
        <w:tc>
          <w:tcPr>
            <w:tcW w:w="2612" w:type="dxa"/>
            <w:tcBorders>
              <w:top w:val="nil"/>
              <w:left w:val="nil"/>
              <w:bottom w:val="nil"/>
              <w:right w:val="nil"/>
            </w:tcBorders>
            <w:vAlign w:val="center"/>
            <w:hideMark/>
          </w:tcPr>
          <w:p w14:paraId="729C4C0D"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11E94B1"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035600" w:rsidRPr="009A34E8" w14:paraId="34EF30A7" w14:textId="77777777" w:rsidTr="00F11348">
        <w:trPr>
          <w:trHeight w:val="404"/>
          <w:jc w:val="center"/>
        </w:trPr>
        <w:tc>
          <w:tcPr>
            <w:tcW w:w="4083" w:type="dxa"/>
            <w:tcBorders>
              <w:top w:val="nil"/>
              <w:left w:val="nil"/>
              <w:bottom w:val="nil"/>
              <w:right w:val="nil"/>
            </w:tcBorders>
            <w:hideMark/>
          </w:tcPr>
          <w:p w14:paraId="2558979D"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improve teachers’ communication within the school organization</w:t>
            </w:r>
          </w:p>
        </w:tc>
        <w:tc>
          <w:tcPr>
            <w:tcW w:w="1012" w:type="dxa"/>
            <w:tcBorders>
              <w:top w:val="nil"/>
              <w:left w:val="nil"/>
              <w:bottom w:val="nil"/>
              <w:right w:val="nil"/>
            </w:tcBorders>
            <w:vAlign w:val="center"/>
            <w:hideMark/>
          </w:tcPr>
          <w:p w14:paraId="52BD2DB6"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4.52</w:t>
            </w:r>
          </w:p>
        </w:tc>
        <w:tc>
          <w:tcPr>
            <w:tcW w:w="2612" w:type="dxa"/>
            <w:tcBorders>
              <w:top w:val="nil"/>
              <w:left w:val="nil"/>
              <w:bottom w:val="nil"/>
              <w:right w:val="nil"/>
            </w:tcBorders>
            <w:vAlign w:val="center"/>
            <w:hideMark/>
          </w:tcPr>
          <w:p w14:paraId="3E8F8A7D"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3C0C26A"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10.5</w:t>
            </w:r>
          </w:p>
        </w:tc>
      </w:tr>
      <w:tr w:rsidR="00035600" w:rsidRPr="009A34E8" w14:paraId="15DCC483" w14:textId="77777777" w:rsidTr="00F11348">
        <w:trPr>
          <w:trHeight w:val="119"/>
          <w:jc w:val="center"/>
        </w:trPr>
        <w:tc>
          <w:tcPr>
            <w:tcW w:w="4083" w:type="dxa"/>
            <w:tcBorders>
              <w:top w:val="nil"/>
              <w:left w:val="nil"/>
              <w:bottom w:val="nil"/>
              <w:right w:val="nil"/>
            </w:tcBorders>
            <w:hideMark/>
          </w:tcPr>
          <w:p w14:paraId="572A4FD5"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help develop a better organizational culture</w:t>
            </w:r>
          </w:p>
        </w:tc>
        <w:tc>
          <w:tcPr>
            <w:tcW w:w="1012" w:type="dxa"/>
            <w:tcBorders>
              <w:top w:val="nil"/>
              <w:left w:val="nil"/>
              <w:bottom w:val="nil"/>
              <w:right w:val="nil"/>
            </w:tcBorders>
            <w:vAlign w:val="center"/>
            <w:hideMark/>
          </w:tcPr>
          <w:p w14:paraId="0D457E11"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4.59</w:t>
            </w:r>
          </w:p>
        </w:tc>
        <w:tc>
          <w:tcPr>
            <w:tcW w:w="2612" w:type="dxa"/>
            <w:tcBorders>
              <w:top w:val="nil"/>
              <w:left w:val="nil"/>
              <w:bottom w:val="nil"/>
              <w:right w:val="nil"/>
            </w:tcBorders>
            <w:vAlign w:val="center"/>
            <w:hideMark/>
          </w:tcPr>
          <w:p w14:paraId="3E0203EE"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E5D8C50" w14:textId="77777777" w:rsidR="00F11348" w:rsidRPr="009A34E8" w:rsidRDefault="00F11348" w:rsidP="00035600">
            <w:pPr>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8</w:t>
            </w:r>
          </w:p>
        </w:tc>
      </w:tr>
      <w:tr w:rsidR="00035600" w:rsidRPr="009A34E8" w14:paraId="7132529C" w14:textId="77777777" w:rsidTr="00F11348">
        <w:trPr>
          <w:trHeight w:val="404"/>
          <w:jc w:val="center"/>
        </w:trPr>
        <w:tc>
          <w:tcPr>
            <w:tcW w:w="4083" w:type="dxa"/>
            <w:tcBorders>
              <w:top w:val="nil"/>
              <w:left w:val="nil"/>
              <w:bottom w:val="nil"/>
              <w:right w:val="nil"/>
            </w:tcBorders>
            <w:hideMark/>
          </w:tcPr>
          <w:p w14:paraId="516B9B59"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allow teachers to gain a greater insight into the school’s performance</w:t>
            </w:r>
          </w:p>
        </w:tc>
        <w:tc>
          <w:tcPr>
            <w:tcW w:w="1012" w:type="dxa"/>
            <w:tcBorders>
              <w:top w:val="nil"/>
              <w:left w:val="nil"/>
              <w:bottom w:val="nil"/>
              <w:right w:val="nil"/>
            </w:tcBorders>
            <w:vAlign w:val="center"/>
            <w:hideMark/>
          </w:tcPr>
          <w:p w14:paraId="2833834B"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4.73</w:t>
            </w:r>
          </w:p>
        </w:tc>
        <w:tc>
          <w:tcPr>
            <w:tcW w:w="2612" w:type="dxa"/>
            <w:tcBorders>
              <w:top w:val="nil"/>
              <w:left w:val="nil"/>
              <w:bottom w:val="nil"/>
              <w:right w:val="nil"/>
            </w:tcBorders>
            <w:vAlign w:val="center"/>
            <w:hideMark/>
          </w:tcPr>
          <w:p w14:paraId="5B40A58B"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5A1BA268"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w:t>
            </w:r>
          </w:p>
        </w:tc>
      </w:tr>
      <w:tr w:rsidR="00035600" w:rsidRPr="009A34E8" w14:paraId="7694DE61" w14:textId="77777777" w:rsidTr="00F11348">
        <w:trPr>
          <w:trHeight w:val="404"/>
          <w:jc w:val="center"/>
        </w:trPr>
        <w:tc>
          <w:tcPr>
            <w:tcW w:w="4083" w:type="dxa"/>
            <w:tcBorders>
              <w:top w:val="nil"/>
              <w:left w:val="nil"/>
              <w:bottom w:val="nil"/>
              <w:right w:val="nil"/>
            </w:tcBorders>
            <w:hideMark/>
          </w:tcPr>
          <w:p w14:paraId="32981AEA"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 xml:space="preserve">give teachers the chance to meet and learn about different people in school </w:t>
            </w:r>
          </w:p>
        </w:tc>
        <w:tc>
          <w:tcPr>
            <w:tcW w:w="1012" w:type="dxa"/>
            <w:tcBorders>
              <w:top w:val="nil"/>
              <w:left w:val="nil"/>
              <w:bottom w:val="nil"/>
              <w:right w:val="nil"/>
            </w:tcBorders>
            <w:vAlign w:val="center"/>
            <w:hideMark/>
          </w:tcPr>
          <w:p w14:paraId="104D60BF"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4.75</w:t>
            </w:r>
          </w:p>
        </w:tc>
        <w:tc>
          <w:tcPr>
            <w:tcW w:w="2612" w:type="dxa"/>
            <w:tcBorders>
              <w:top w:val="nil"/>
              <w:left w:val="nil"/>
              <w:bottom w:val="nil"/>
              <w:right w:val="nil"/>
            </w:tcBorders>
            <w:vAlign w:val="center"/>
            <w:hideMark/>
          </w:tcPr>
          <w:p w14:paraId="03853BC8"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9532A92"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r>
      <w:tr w:rsidR="00035600" w:rsidRPr="009A34E8" w14:paraId="79A53E95" w14:textId="77777777" w:rsidTr="00F11348">
        <w:trPr>
          <w:trHeight w:val="404"/>
          <w:jc w:val="center"/>
        </w:trPr>
        <w:tc>
          <w:tcPr>
            <w:tcW w:w="4083" w:type="dxa"/>
            <w:tcBorders>
              <w:top w:val="nil"/>
              <w:left w:val="nil"/>
              <w:bottom w:val="nil"/>
              <w:right w:val="nil"/>
            </w:tcBorders>
            <w:hideMark/>
          </w:tcPr>
          <w:p w14:paraId="48242A0C"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set clear objectives in advance to be agreed by teachers</w:t>
            </w:r>
          </w:p>
        </w:tc>
        <w:tc>
          <w:tcPr>
            <w:tcW w:w="1012" w:type="dxa"/>
            <w:tcBorders>
              <w:top w:val="nil"/>
              <w:left w:val="nil"/>
              <w:bottom w:val="nil"/>
              <w:right w:val="nil"/>
            </w:tcBorders>
            <w:vAlign w:val="center"/>
            <w:hideMark/>
          </w:tcPr>
          <w:p w14:paraId="2E6DDD1C"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4.65</w:t>
            </w:r>
          </w:p>
        </w:tc>
        <w:tc>
          <w:tcPr>
            <w:tcW w:w="2612" w:type="dxa"/>
            <w:tcBorders>
              <w:top w:val="nil"/>
              <w:left w:val="nil"/>
              <w:bottom w:val="nil"/>
              <w:right w:val="nil"/>
            </w:tcBorders>
            <w:vAlign w:val="center"/>
            <w:hideMark/>
          </w:tcPr>
          <w:p w14:paraId="47C85157"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AE54C19"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035600" w:rsidRPr="009A34E8" w14:paraId="316D0A5D" w14:textId="77777777" w:rsidTr="00F11348">
        <w:trPr>
          <w:trHeight w:val="106"/>
          <w:jc w:val="center"/>
        </w:trPr>
        <w:tc>
          <w:tcPr>
            <w:tcW w:w="4083" w:type="dxa"/>
            <w:tcBorders>
              <w:top w:val="nil"/>
              <w:left w:val="nil"/>
              <w:bottom w:val="nil"/>
              <w:right w:val="nil"/>
            </w:tcBorders>
            <w:hideMark/>
          </w:tcPr>
          <w:p w14:paraId="535EE2B9"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make a plan of action in advance</w:t>
            </w:r>
          </w:p>
        </w:tc>
        <w:tc>
          <w:tcPr>
            <w:tcW w:w="1012" w:type="dxa"/>
            <w:tcBorders>
              <w:top w:val="nil"/>
              <w:left w:val="nil"/>
              <w:bottom w:val="nil"/>
              <w:right w:val="nil"/>
            </w:tcBorders>
            <w:vAlign w:val="center"/>
            <w:hideMark/>
          </w:tcPr>
          <w:p w14:paraId="7A2CB223"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4.34</w:t>
            </w:r>
          </w:p>
        </w:tc>
        <w:tc>
          <w:tcPr>
            <w:tcW w:w="2612" w:type="dxa"/>
            <w:tcBorders>
              <w:top w:val="nil"/>
              <w:left w:val="nil"/>
              <w:bottom w:val="nil"/>
              <w:right w:val="nil"/>
            </w:tcBorders>
            <w:vAlign w:val="center"/>
            <w:hideMark/>
          </w:tcPr>
          <w:p w14:paraId="1FBAEE3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1526802"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16</w:t>
            </w:r>
          </w:p>
        </w:tc>
      </w:tr>
      <w:tr w:rsidR="00035600" w:rsidRPr="009A34E8" w14:paraId="02284389" w14:textId="77777777" w:rsidTr="00F11348">
        <w:trPr>
          <w:trHeight w:val="252"/>
          <w:jc w:val="center"/>
        </w:trPr>
        <w:tc>
          <w:tcPr>
            <w:tcW w:w="4083" w:type="dxa"/>
            <w:tcBorders>
              <w:top w:val="nil"/>
              <w:left w:val="nil"/>
              <w:bottom w:val="nil"/>
              <w:right w:val="nil"/>
            </w:tcBorders>
            <w:hideMark/>
          </w:tcPr>
          <w:p w14:paraId="3F33725E"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provide teachers with opportunities to gain new skills and personal development</w:t>
            </w:r>
          </w:p>
        </w:tc>
        <w:tc>
          <w:tcPr>
            <w:tcW w:w="1012" w:type="dxa"/>
            <w:tcBorders>
              <w:top w:val="nil"/>
              <w:left w:val="nil"/>
              <w:bottom w:val="nil"/>
              <w:right w:val="nil"/>
            </w:tcBorders>
            <w:vAlign w:val="center"/>
            <w:hideMark/>
          </w:tcPr>
          <w:p w14:paraId="33B75F29"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4.70</w:t>
            </w:r>
          </w:p>
        </w:tc>
        <w:tc>
          <w:tcPr>
            <w:tcW w:w="2612" w:type="dxa"/>
            <w:tcBorders>
              <w:top w:val="nil"/>
              <w:left w:val="nil"/>
              <w:bottom w:val="nil"/>
              <w:right w:val="nil"/>
            </w:tcBorders>
            <w:vAlign w:val="center"/>
            <w:hideMark/>
          </w:tcPr>
          <w:p w14:paraId="1CCA67A9"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1BF787FA"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w:t>
            </w:r>
          </w:p>
        </w:tc>
      </w:tr>
      <w:tr w:rsidR="00035600" w:rsidRPr="009A34E8" w14:paraId="63B7C105" w14:textId="77777777" w:rsidTr="00F11348">
        <w:trPr>
          <w:trHeight w:val="404"/>
          <w:jc w:val="center"/>
        </w:trPr>
        <w:tc>
          <w:tcPr>
            <w:tcW w:w="4083" w:type="dxa"/>
            <w:tcBorders>
              <w:top w:val="nil"/>
              <w:left w:val="nil"/>
              <w:bottom w:val="nil"/>
              <w:right w:val="nil"/>
            </w:tcBorders>
            <w:hideMark/>
          </w:tcPr>
          <w:p w14:paraId="5DB39DB5"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offer learning opportunities geared to individual needs</w:t>
            </w:r>
          </w:p>
        </w:tc>
        <w:tc>
          <w:tcPr>
            <w:tcW w:w="1012" w:type="dxa"/>
            <w:tcBorders>
              <w:top w:val="nil"/>
              <w:left w:val="nil"/>
              <w:bottom w:val="nil"/>
              <w:right w:val="nil"/>
            </w:tcBorders>
            <w:vAlign w:val="center"/>
            <w:hideMark/>
          </w:tcPr>
          <w:p w14:paraId="4EB618C6"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4.52</w:t>
            </w:r>
          </w:p>
        </w:tc>
        <w:tc>
          <w:tcPr>
            <w:tcW w:w="2612" w:type="dxa"/>
            <w:tcBorders>
              <w:top w:val="nil"/>
              <w:left w:val="nil"/>
              <w:bottom w:val="nil"/>
              <w:right w:val="nil"/>
            </w:tcBorders>
            <w:vAlign w:val="center"/>
            <w:hideMark/>
          </w:tcPr>
          <w:p w14:paraId="3AE1439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6EEBB626"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10.5</w:t>
            </w:r>
          </w:p>
        </w:tc>
      </w:tr>
      <w:tr w:rsidR="00035600" w:rsidRPr="009A34E8" w14:paraId="056190F1" w14:textId="77777777" w:rsidTr="00F11348">
        <w:trPr>
          <w:trHeight w:val="171"/>
          <w:jc w:val="center"/>
        </w:trPr>
        <w:tc>
          <w:tcPr>
            <w:tcW w:w="4083" w:type="dxa"/>
            <w:tcBorders>
              <w:top w:val="nil"/>
              <w:left w:val="nil"/>
              <w:bottom w:val="nil"/>
              <w:right w:val="nil"/>
            </w:tcBorders>
            <w:hideMark/>
          </w:tcPr>
          <w:p w14:paraId="1B74C857"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encourage positive attitude to learning</w:t>
            </w:r>
          </w:p>
        </w:tc>
        <w:tc>
          <w:tcPr>
            <w:tcW w:w="1012" w:type="dxa"/>
            <w:tcBorders>
              <w:top w:val="nil"/>
              <w:left w:val="nil"/>
              <w:bottom w:val="nil"/>
              <w:right w:val="nil"/>
            </w:tcBorders>
            <w:vAlign w:val="center"/>
            <w:hideMark/>
          </w:tcPr>
          <w:p w14:paraId="6A367E2E"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4.74</w:t>
            </w:r>
          </w:p>
        </w:tc>
        <w:tc>
          <w:tcPr>
            <w:tcW w:w="2612" w:type="dxa"/>
            <w:tcBorders>
              <w:top w:val="nil"/>
              <w:left w:val="nil"/>
              <w:bottom w:val="nil"/>
              <w:right w:val="nil"/>
            </w:tcBorders>
            <w:vAlign w:val="center"/>
            <w:hideMark/>
          </w:tcPr>
          <w:p w14:paraId="47939CFA"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04F9FCB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2</w:t>
            </w:r>
          </w:p>
        </w:tc>
      </w:tr>
      <w:tr w:rsidR="00035600" w:rsidRPr="009A34E8" w14:paraId="3067C4E8" w14:textId="77777777" w:rsidTr="00F11348">
        <w:trPr>
          <w:trHeight w:val="162"/>
          <w:jc w:val="center"/>
        </w:trPr>
        <w:tc>
          <w:tcPr>
            <w:tcW w:w="4083" w:type="dxa"/>
            <w:tcBorders>
              <w:top w:val="nil"/>
              <w:left w:val="nil"/>
              <w:bottom w:val="nil"/>
              <w:right w:val="nil"/>
            </w:tcBorders>
            <w:hideMark/>
          </w:tcPr>
          <w:p w14:paraId="0B021C76"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provide flexibility in the learning process</w:t>
            </w:r>
          </w:p>
        </w:tc>
        <w:tc>
          <w:tcPr>
            <w:tcW w:w="1012" w:type="dxa"/>
            <w:tcBorders>
              <w:top w:val="nil"/>
              <w:left w:val="nil"/>
              <w:bottom w:val="nil"/>
              <w:right w:val="nil"/>
            </w:tcBorders>
            <w:vAlign w:val="center"/>
            <w:hideMark/>
          </w:tcPr>
          <w:p w14:paraId="6B0A831A"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4.65</w:t>
            </w:r>
          </w:p>
        </w:tc>
        <w:tc>
          <w:tcPr>
            <w:tcW w:w="2612" w:type="dxa"/>
            <w:tcBorders>
              <w:top w:val="nil"/>
              <w:left w:val="nil"/>
              <w:bottom w:val="nil"/>
              <w:right w:val="nil"/>
            </w:tcBorders>
            <w:vAlign w:val="center"/>
            <w:hideMark/>
          </w:tcPr>
          <w:p w14:paraId="0D546B0B"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7A9B3C5D"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035600" w:rsidRPr="009A34E8" w14:paraId="133392D6" w14:textId="77777777" w:rsidTr="00F11348">
        <w:trPr>
          <w:trHeight w:val="404"/>
          <w:jc w:val="center"/>
        </w:trPr>
        <w:tc>
          <w:tcPr>
            <w:tcW w:w="4083" w:type="dxa"/>
            <w:tcBorders>
              <w:top w:val="nil"/>
              <w:left w:val="nil"/>
              <w:bottom w:val="nil"/>
              <w:right w:val="nil"/>
            </w:tcBorders>
            <w:hideMark/>
          </w:tcPr>
          <w:p w14:paraId="17F9BB58"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lastRenderedPageBreak/>
              <w:t>allow protégés to select what and how they learn</w:t>
            </w:r>
          </w:p>
        </w:tc>
        <w:tc>
          <w:tcPr>
            <w:tcW w:w="1012" w:type="dxa"/>
            <w:tcBorders>
              <w:top w:val="nil"/>
              <w:left w:val="nil"/>
              <w:bottom w:val="nil"/>
              <w:right w:val="nil"/>
            </w:tcBorders>
            <w:vAlign w:val="center"/>
            <w:hideMark/>
          </w:tcPr>
          <w:p w14:paraId="6294E83F"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4.31</w:t>
            </w:r>
          </w:p>
        </w:tc>
        <w:tc>
          <w:tcPr>
            <w:tcW w:w="2612" w:type="dxa"/>
            <w:tcBorders>
              <w:top w:val="nil"/>
              <w:left w:val="nil"/>
              <w:bottom w:val="nil"/>
              <w:right w:val="nil"/>
            </w:tcBorders>
            <w:vAlign w:val="center"/>
            <w:hideMark/>
          </w:tcPr>
          <w:p w14:paraId="059EAB75"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33245091"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17</w:t>
            </w:r>
          </w:p>
        </w:tc>
      </w:tr>
      <w:tr w:rsidR="00035600" w:rsidRPr="009A34E8" w14:paraId="286E854A" w14:textId="77777777" w:rsidTr="00F11348">
        <w:trPr>
          <w:trHeight w:val="404"/>
          <w:jc w:val="center"/>
        </w:trPr>
        <w:tc>
          <w:tcPr>
            <w:tcW w:w="4083" w:type="dxa"/>
            <w:tcBorders>
              <w:top w:val="nil"/>
              <w:left w:val="nil"/>
              <w:bottom w:val="nil"/>
              <w:right w:val="nil"/>
            </w:tcBorders>
            <w:hideMark/>
          </w:tcPr>
          <w:p w14:paraId="3C94CC25" w14:textId="77777777" w:rsidR="00F11348" w:rsidRPr="009A34E8" w:rsidRDefault="00F11348" w:rsidP="00035600">
            <w:pPr>
              <w:pStyle w:val="ListParagraph"/>
              <w:numPr>
                <w:ilvl w:val="0"/>
                <w:numId w:val="2"/>
              </w:numPr>
              <w:spacing w:after="0" w:line="240" w:lineRule="auto"/>
              <w:ind w:left="288"/>
              <w:rPr>
                <w:rFonts w:ascii="Tahoma" w:eastAsia="Cambria" w:hAnsi="Tahoma" w:cs="Tahoma"/>
                <w:color w:val="000000" w:themeColor="text1"/>
                <w:sz w:val="18"/>
                <w:szCs w:val="18"/>
              </w:rPr>
            </w:pPr>
            <w:r w:rsidRPr="009A34E8">
              <w:rPr>
                <w:rFonts w:ascii="Tahoma" w:eastAsia="Cambria" w:hAnsi="Tahoma" w:cs="Tahoma"/>
                <w:color w:val="000000" w:themeColor="text1"/>
                <w:sz w:val="18"/>
                <w:szCs w:val="18"/>
              </w:rPr>
              <w:t>encourage discussion of novel ideas about teaching</w:t>
            </w:r>
          </w:p>
        </w:tc>
        <w:tc>
          <w:tcPr>
            <w:tcW w:w="1012" w:type="dxa"/>
            <w:tcBorders>
              <w:top w:val="nil"/>
              <w:left w:val="nil"/>
              <w:bottom w:val="nil"/>
              <w:right w:val="nil"/>
            </w:tcBorders>
            <w:vAlign w:val="center"/>
            <w:hideMark/>
          </w:tcPr>
          <w:p w14:paraId="33688E52" w14:textId="77777777" w:rsidR="00F11348" w:rsidRPr="009A34E8" w:rsidRDefault="00F11348" w:rsidP="00035600">
            <w:pPr>
              <w:autoSpaceDE w:val="0"/>
              <w:autoSpaceDN w:val="0"/>
              <w:adjustRightInd w:val="0"/>
              <w:ind w:left="60" w:right="60"/>
              <w:jc w:val="center"/>
              <w:rPr>
                <w:rFonts w:ascii="Tahoma" w:eastAsia="Times New Roman" w:hAnsi="Tahoma" w:cs="Tahoma"/>
                <w:color w:val="000000" w:themeColor="text1"/>
                <w:sz w:val="18"/>
                <w:szCs w:val="18"/>
              </w:rPr>
            </w:pPr>
            <w:r w:rsidRPr="009A34E8">
              <w:rPr>
                <w:rFonts w:ascii="Tahoma" w:hAnsi="Tahoma" w:cs="Tahoma"/>
                <w:color w:val="000000" w:themeColor="text1"/>
                <w:sz w:val="18"/>
                <w:szCs w:val="18"/>
              </w:rPr>
              <w:t>4.38</w:t>
            </w:r>
          </w:p>
        </w:tc>
        <w:tc>
          <w:tcPr>
            <w:tcW w:w="2612" w:type="dxa"/>
            <w:tcBorders>
              <w:top w:val="nil"/>
              <w:left w:val="nil"/>
              <w:bottom w:val="nil"/>
              <w:right w:val="nil"/>
            </w:tcBorders>
            <w:vAlign w:val="center"/>
            <w:hideMark/>
          </w:tcPr>
          <w:p w14:paraId="4D28A253"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Highly Practiced</w:t>
            </w:r>
          </w:p>
        </w:tc>
        <w:tc>
          <w:tcPr>
            <w:tcW w:w="1114" w:type="dxa"/>
            <w:tcBorders>
              <w:top w:val="nil"/>
              <w:left w:val="nil"/>
              <w:bottom w:val="nil"/>
              <w:right w:val="nil"/>
            </w:tcBorders>
            <w:vAlign w:val="center"/>
            <w:hideMark/>
          </w:tcPr>
          <w:p w14:paraId="2AE82F62" w14:textId="77777777" w:rsidR="00F11348" w:rsidRPr="009A34E8" w:rsidRDefault="00F11348" w:rsidP="00035600">
            <w:pPr>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29050388" w14:textId="77777777" w:rsidTr="00F11348">
        <w:trPr>
          <w:trHeight w:val="106"/>
          <w:jc w:val="center"/>
        </w:trPr>
        <w:tc>
          <w:tcPr>
            <w:tcW w:w="4083" w:type="dxa"/>
            <w:tcBorders>
              <w:top w:val="nil"/>
              <w:left w:val="nil"/>
              <w:bottom w:val="double" w:sz="2" w:space="0" w:color="auto"/>
              <w:right w:val="nil"/>
            </w:tcBorders>
            <w:vAlign w:val="center"/>
            <w:hideMark/>
          </w:tcPr>
          <w:p w14:paraId="32FC34AF" w14:textId="77777777" w:rsidR="00F11348" w:rsidRPr="009A34E8" w:rsidRDefault="00F11348" w:rsidP="00035600">
            <w:pPr>
              <w:pStyle w:val="ListParagraph"/>
              <w:spacing w:after="0" w:line="240" w:lineRule="auto"/>
              <w:ind w:left="0"/>
              <w:jc w:val="center"/>
              <w:rPr>
                <w:rFonts w:ascii="Tahoma" w:eastAsia="Cambria" w:hAnsi="Tahoma" w:cs="Tahoma"/>
                <w:b/>
                <w:color w:val="000000" w:themeColor="text1"/>
                <w:sz w:val="18"/>
                <w:szCs w:val="18"/>
              </w:rPr>
            </w:pPr>
            <w:r w:rsidRPr="009A34E8">
              <w:rPr>
                <w:rFonts w:ascii="Tahoma" w:eastAsia="Cambria" w:hAnsi="Tahoma" w:cs="Tahoma"/>
                <w:b/>
                <w:color w:val="000000" w:themeColor="text1"/>
                <w:sz w:val="18"/>
                <w:szCs w:val="18"/>
              </w:rPr>
              <w:t>Mean</w:t>
            </w:r>
          </w:p>
        </w:tc>
        <w:tc>
          <w:tcPr>
            <w:tcW w:w="1012" w:type="dxa"/>
            <w:tcBorders>
              <w:top w:val="nil"/>
              <w:left w:val="nil"/>
              <w:bottom w:val="double" w:sz="2" w:space="0" w:color="auto"/>
              <w:right w:val="nil"/>
            </w:tcBorders>
            <w:vAlign w:val="center"/>
            <w:hideMark/>
          </w:tcPr>
          <w:p w14:paraId="107DFE63" w14:textId="77777777" w:rsidR="00F11348" w:rsidRPr="009A34E8" w:rsidRDefault="00F11348" w:rsidP="00035600">
            <w:pPr>
              <w:autoSpaceDE w:val="0"/>
              <w:autoSpaceDN w:val="0"/>
              <w:adjustRightInd w:val="0"/>
              <w:ind w:left="60" w:right="60"/>
              <w:jc w:val="center"/>
              <w:rPr>
                <w:rFonts w:ascii="Tahoma" w:eastAsia="Times New Roman" w:hAnsi="Tahoma" w:cs="Tahoma"/>
                <w:b/>
                <w:color w:val="000000" w:themeColor="text1"/>
                <w:sz w:val="18"/>
                <w:szCs w:val="18"/>
              </w:rPr>
            </w:pPr>
            <w:r w:rsidRPr="009A34E8">
              <w:rPr>
                <w:rFonts w:ascii="Tahoma" w:hAnsi="Tahoma" w:cs="Tahoma"/>
                <w:b/>
                <w:color w:val="000000" w:themeColor="text1"/>
                <w:sz w:val="18"/>
                <w:szCs w:val="18"/>
              </w:rPr>
              <w:t>4.49</w:t>
            </w:r>
          </w:p>
        </w:tc>
        <w:tc>
          <w:tcPr>
            <w:tcW w:w="2612" w:type="dxa"/>
            <w:tcBorders>
              <w:top w:val="nil"/>
              <w:left w:val="nil"/>
              <w:bottom w:val="double" w:sz="2" w:space="0" w:color="auto"/>
              <w:right w:val="nil"/>
            </w:tcBorders>
            <w:vAlign w:val="center"/>
            <w:hideMark/>
          </w:tcPr>
          <w:p w14:paraId="4C94C327" w14:textId="77777777" w:rsidR="00F11348" w:rsidRPr="009A34E8" w:rsidRDefault="00F11348"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Very Highly Practiced</w:t>
            </w:r>
          </w:p>
        </w:tc>
        <w:tc>
          <w:tcPr>
            <w:tcW w:w="1114" w:type="dxa"/>
            <w:tcBorders>
              <w:top w:val="nil"/>
              <w:left w:val="nil"/>
              <w:bottom w:val="double" w:sz="2" w:space="0" w:color="auto"/>
              <w:right w:val="nil"/>
            </w:tcBorders>
            <w:vAlign w:val="center"/>
          </w:tcPr>
          <w:p w14:paraId="020F88F0" w14:textId="77777777" w:rsidR="00F11348" w:rsidRPr="009A34E8" w:rsidRDefault="00F11348" w:rsidP="00035600">
            <w:pPr>
              <w:ind w:left="60" w:right="60"/>
              <w:jc w:val="center"/>
              <w:rPr>
                <w:rFonts w:ascii="Tahoma" w:hAnsi="Tahoma" w:cs="Tahoma"/>
                <w:b/>
                <w:color w:val="000000" w:themeColor="text1"/>
                <w:sz w:val="18"/>
                <w:szCs w:val="18"/>
              </w:rPr>
            </w:pPr>
          </w:p>
        </w:tc>
      </w:tr>
    </w:tbl>
    <w:p w14:paraId="40652F8E"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4.21 – 5.00 Very Highly Practiced (VHP); 3.41 – 4.20 Highly Practiced (HP); 2.61 – 3.40 Moderate Practiced (MP); 1.81 – 2.60 Low Practiced (LP); 1.00 – 1.80 Very Low Practiced (VLP)</w:t>
      </w:r>
    </w:p>
    <w:p w14:paraId="04DE3F71"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7BB5B4D7" w14:textId="77777777" w:rsidR="00637957" w:rsidRPr="009A34E8" w:rsidRDefault="00637957" w:rsidP="00035600">
      <w:pPr>
        <w:pStyle w:val="NoSpacing"/>
        <w:rPr>
          <w:rFonts w:ascii="Tahoma" w:hAnsi="Tahoma" w:cs="Tahoma"/>
          <w:b/>
          <w:color w:val="000000" w:themeColor="text1"/>
          <w:sz w:val="18"/>
          <w:szCs w:val="18"/>
        </w:rPr>
      </w:pPr>
    </w:p>
    <w:p w14:paraId="418D153E" w14:textId="77777777" w:rsidR="00637957" w:rsidRPr="009A34E8" w:rsidRDefault="00637957" w:rsidP="00035600">
      <w:pPr>
        <w:pStyle w:val="NoSpacing"/>
        <w:rPr>
          <w:rFonts w:ascii="Tahoma" w:hAnsi="Tahoma" w:cs="Tahoma"/>
          <w:b/>
          <w:color w:val="000000" w:themeColor="text1"/>
          <w:sz w:val="18"/>
          <w:szCs w:val="18"/>
        </w:rPr>
      </w:pPr>
    </w:p>
    <w:p w14:paraId="040F91A1" w14:textId="77777777" w:rsidR="00637957" w:rsidRPr="009A34E8" w:rsidRDefault="00637957" w:rsidP="00035600">
      <w:pPr>
        <w:pStyle w:val="NoSpacing"/>
        <w:rPr>
          <w:rFonts w:ascii="Tahoma" w:hAnsi="Tahoma" w:cs="Tahoma"/>
          <w:b/>
          <w:color w:val="000000" w:themeColor="text1"/>
          <w:sz w:val="18"/>
          <w:szCs w:val="18"/>
        </w:rPr>
      </w:pPr>
    </w:p>
    <w:p w14:paraId="5D349842" w14:textId="5C74B34E"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Mentoring and Coaching Practices of School Heads in terms of School Size, Job Performance, Length of Service, Educational Attainment, and Municipality.</w:t>
      </w:r>
    </w:p>
    <w:p w14:paraId="45C1FD62"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3E227789" w14:textId="7095D9E3"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EC21C1" w:rsidRPr="009A34E8">
        <w:rPr>
          <w:rFonts w:ascii="Tahoma" w:hAnsi="Tahoma" w:cs="Tahoma"/>
          <w:color w:val="000000" w:themeColor="text1"/>
          <w:sz w:val="18"/>
          <w:szCs w:val="18"/>
        </w:rPr>
        <w:t>2</w:t>
      </w:r>
      <w:r w:rsidRPr="009A34E8">
        <w:rPr>
          <w:rFonts w:ascii="Tahoma" w:hAnsi="Tahoma" w:cs="Tahoma"/>
          <w:color w:val="000000" w:themeColor="text1"/>
          <w:sz w:val="18"/>
          <w:szCs w:val="18"/>
        </w:rPr>
        <w:t xml:space="preserve"> shows the level of mentoring and coaching practices of school heads when classified according to school size, job performance, length of service, educational attainment, and municipality. When taken as a whole, the level of mentoring and coaching practices of school heads (M=4.50) were found to be very highly practiced.</w:t>
      </w:r>
    </w:p>
    <w:p w14:paraId="4B50A1EE"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school size, respondents from small (400 and below enrolment) school size (M=4.51) and respondents from big (more than 400 enrolment) school size (M=4.47) were both found to be very highly practiced but with mean difference of 0.04. </w:t>
      </w:r>
    </w:p>
    <w:p w14:paraId="6F60F529"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According to the result of the study, school heads from small school size have higher index that those from big school size. This may be so because school heads from small schools have few teachers to be mentored and coached while big school has a lot of teachers. Another reason for this was that school heads of big schools have the tendency to perform more functions than those of small schools. </w:t>
      </w:r>
    </w:p>
    <w:p w14:paraId="75AA0D98"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job performance, outstanding respondents (M=4.52) and respondents with very satisfactory rating = (M=4.45) were both found to be very highly practiced but with mean difference of 0.07. </w:t>
      </w:r>
    </w:p>
    <w:p w14:paraId="17D8690C"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Respondents categorized as to job performance were found to be of very high practiced in the mentoring and coaching. Mentoring and coaching ability was one of the indicators in rating a school head. Outstanding school heads have higher index than very satisfactory respondents. It was an expected result already. Garnering an outstanding rating on job performance means that among all ratings given, they were expected to have the highest index to prove their job performance.</w:t>
      </w:r>
    </w:p>
    <w:p w14:paraId="6442A954"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length of service, respondents’ with short (20 years and below) length of service have a mean of (M=4.50) very highly practiced while respondents with long (21 years and above) length of service have a mean of (M=4.49) very highly practiced. </w:t>
      </w:r>
    </w:p>
    <w:p w14:paraId="6C66EFA7"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educational attainment, MA with Ph.D. units respondents have a mean of (M=4.68) very highly practiced,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 respondents have a mean of (M=4.50) very highly practiced,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 respondents have a mean of (M=4.44), and respondents with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xml:space="preserve">. have a mean of (M=4.17) highly practiced. </w:t>
      </w:r>
    </w:p>
    <w:p w14:paraId="4404C856"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It was evident that respondents with MA with Ph.D. units have the highest index among the classification of educational attainment and with very highly practiced mentoring and coaching. School heads with this level of educational attainment were very particular with mentoring and coaching their teachers in school. Respondents with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degree have the lowest index yet described with highly practiced in the mentoring and coaching. A reason maybe was that doctorate degree school heads have heavier task and responsibilities given to them that as much as they wanted to mentor and coach their teachers, time constraint was hindering them from doing it. According to Spiderman “Great power comes with great responsibility” and as for school heads great educational attainment comes also great functions to be performed.</w:t>
      </w:r>
    </w:p>
    <w:p w14:paraId="06867006"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municipality, respondents from the municipality of Buenavista have a mean of (M=4.59) very highly practiced, respondents from the municipality of Nueva Valencia have a mean of (M=4.54) very highly practiced, respondents from the municipality of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xml:space="preserve"> have a mean of (M=4.46) very highly practiced, respondents from the municipality of San Lorenzo have a mean of (M=4.43) very highly practiced, and respondents from the municipality of Jordan have a mean of (M=4.37) very highly practiced.</w:t>
      </w:r>
    </w:p>
    <w:p w14:paraId="6E84556B"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municipality of Buenavista has the highest index and was described as very highly practiced in mentoring and coaching. Buenavista was believed to be the center of Education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Bearing this title, school heads would want Buenavista to have the best mentored and coached teachers. Jordan was also described to be very highly practiced mentoring and coaching but with the lowest index. The municipality of Jordan was the nearest municipality in the office of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for it is lying in the same municipality. This may be the reason why Jordan got the lowest index for school heads in this municipality were the ones immediately called by the office whenever their assistance will be needed.</w:t>
      </w:r>
    </w:p>
    <w:p w14:paraId="65CDCF66" w14:textId="77777777" w:rsidR="00F11348" w:rsidRPr="009A34E8" w:rsidRDefault="00F11348" w:rsidP="00035600">
      <w:pPr>
        <w:pStyle w:val="NoSpacing"/>
        <w:ind w:firstLine="720"/>
        <w:rPr>
          <w:rFonts w:ascii="Tahoma" w:hAnsi="Tahoma" w:cs="Tahoma"/>
          <w:bCs/>
          <w:color w:val="000000" w:themeColor="text1"/>
          <w:sz w:val="18"/>
          <w:szCs w:val="18"/>
        </w:rPr>
      </w:pPr>
      <w:r w:rsidRPr="009A34E8">
        <w:rPr>
          <w:rFonts w:ascii="Tahoma" w:hAnsi="Tahoma" w:cs="Tahoma"/>
          <w:bCs/>
          <w:color w:val="000000" w:themeColor="text1"/>
          <w:sz w:val="18"/>
          <w:szCs w:val="18"/>
          <w:highlight w:val="white"/>
        </w:rPr>
        <w:lastRenderedPageBreak/>
        <w:t>According to Woolfolk (2013), mentoring in teaching as one of the cognitive apprenticeship</w:t>
      </w:r>
      <w:r w:rsidRPr="009A34E8">
        <w:rPr>
          <w:rFonts w:ascii="Tahoma" w:hAnsi="Tahoma" w:cs="Tahoma"/>
          <w:bCs/>
          <w:color w:val="000000" w:themeColor="text1"/>
          <w:sz w:val="18"/>
          <w:szCs w:val="18"/>
        </w:rPr>
        <w:t xml:space="preserve"> use in the classroom helps make all instruction appropriate and effective to know students and develop trusting relationship with them. The knowledge gained about the students help in adopting teaching and positive relationship helps students stay engaged in teaching. This supports the finding that school heads have every highly practiced mentoring in the school system.</w:t>
      </w:r>
    </w:p>
    <w:p w14:paraId="239A5AB1" w14:textId="77777777" w:rsidR="00F11348" w:rsidRPr="009A34E8" w:rsidRDefault="00F11348" w:rsidP="00035600">
      <w:pPr>
        <w:pStyle w:val="NoSpacing"/>
        <w:ind w:firstLine="720"/>
        <w:rPr>
          <w:rFonts w:ascii="Tahoma" w:hAnsi="Tahoma" w:cs="Tahoma"/>
          <w:color w:val="000000" w:themeColor="text1"/>
          <w:sz w:val="18"/>
          <w:szCs w:val="18"/>
        </w:rPr>
      </w:pPr>
      <w:r w:rsidRPr="009A34E8">
        <w:rPr>
          <w:rFonts w:ascii="Tahoma" w:hAnsi="Tahoma" w:cs="Tahoma"/>
          <w:bCs/>
          <w:color w:val="000000" w:themeColor="text1"/>
          <w:sz w:val="18"/>
          <w:szCs w:val="18"/>
        </w:rPr>
        <w:t>The result of this study corroborates with the study of SREB staff (2017) entitled “Good Principals Aren’t Born – They’re Mentored: Are We Investing Enough to Get the School Leaders We Need?” which states that mentors were experienced school principals and a large majority believed that they were capable of modeling practices that would improve student achievement.</w:t>
      </w:r>
    </w:p>
    <w:p w14:paraId="02095ADD" w14:textId="68DA9A8B" w:rsidR="00F11348" w:rsidRPr="009A34E8" w:rsidRDefault="00F11348" w:rsidP="00035600">
      <w:pPr>
        <w:rPr>
          <w:rFonts w:ascii="Tahoma" w:hAnsi="Tahoma" w:cs="Tahoma"/>
          <w:b/>
          <w:bCs/>
          <w:color w:val="000000" w:themeColor="text1"/>
          <w:sz w:val="18"/>
          <w:szCs w:val="18"/>
          <w:highlight w:val="white"/>
        </w:rPr>
      </w:pPr>
      <w:r w:rsidRPr="009A34E8">
        <w:rPr>
          <w:rFonts w:ascii="Tahoma" w:hAnsi="Tahoma" w:cs="Tahoma"/>
          <w:b/>
          <w:bCs/>
          <w:color w:val="000000" w:themeColor="text1"/>
          <w:sz w:val="18"/>
          <w:szCs w:val="18"/>
          <w:highlight w:val="white"/>
        </w:rPr>
        <w:t xml:space="preserve">  </w:t>
      </w:r>
    </w:p>
    <w:p w14:paraId="3BEF7AEC" w14:textId="1508A333" w:rsidR="00F11348" w:rsidRPr="009A34E8" w:rsidRDefault="00F11348" w:rsidP="00035600">
      <w:pPr>
        <w:rPr>
          <w:rFonts w:ascii="Tahoma" w:hAnsi="Tahoma" w:cs="Tahoma"/>
          <w:color w:val="000000" w:themeColor="text1"/>
          <w:sz w:val="18"/>
          <w:szCs w:val="18"/>
        </w:rPr>
      </w:pPr>
      <w:r w:rsidRPr="009A34E8">
        <w:rPr>
          <w:rFonts w:ascii="Tahoma" w:hAnsi="Tahoma" w:cs="Tahoma"/>
          <w:bCs/>
          <w:color w:val="000000" w:themeColor="text1"/>
          <w:sz w:val="18"/>
          <w:szCs w:val="18"/>
          <w:highlight w:val="white"/>
        </w:rPr>
        <w:t>Table 2.</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Level of Mentoring and Coaching Practices of School Heads when Classified According to Length of Service, School Size, Job Performance, Educational Attainment, and Municipality</w:t>
      </w:r>
    </w:p>
    <w:tbl>
      <w:tblPr>
        <w:tblW w:w="8577" w:type="dxa"/>
        <w:jc w:val="center"/>
        <w:tblBorders>
          <w:top w:val="double" w:sz="2" w:space="0" w:color="auto"/>
          <w:bottom w:val="double" w:sz="2" w:space="0" w:color="auto"/>
        </w:tblBorders>
        <w:tblLayout w:type="fixed"/>
        <w:tblLook w:val="04A0" w:firstRow="1" w:lastRow="0" w:firstColumn="1" w:lastColumn="0" w:noHBand="0" w:noVBand="1"/>
      </w:tblPr>
      <w:tblGrid>
        <w:gridCol w:w="4230"/>
        <w:gridCol w:w="1440"/>
        <w:gridCol w:w="2907"/>
      </w:tblGrid>
      <w:tr w:rsidR="00035600" w:rsidRPr="009A34E8" w14:paraId="3F15CC89" w14:textId="77777777" w:rsidTr="00F11348">
        <w:trPr>
          <w:jc w:val="center"/>
        </w:trPr>
        <w:tc>
          <w:tcPr>
            <w:tcW w:w="4230" w:type="dxa"/>
            <w:tcBorders>
              <w:top w:val="double" w:sz="2" w:space="0" w:color="auto"/>
              <w:left w:val="nil"/>
              <w:bottom w:val="double" w:sz="2" w:space="0" w:color="auto"/>
              <w:right w:val="nil"/>
            </w:tcBorders>
            <w:hideMark/>
          </w:tcPr>
          <w:p w14:paraId="6D4B70C6" w14:textId="77777777" w:rsidR="00F11348" w:rsidRPr="009A34E8" w:rsidRDefault="00F11348"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Variables</w:t>
            </w:r>
          </w:p>
        </w:tc>
        <w:tc>
          <w:tcPr>
            <w:tcW w:w="1440" w:type="dxa"/>
            <w:tcBorders>
              <w:top w:val="double" w:sz="2" w:space="0" w:color="auto"/>
              <w:left w:val="nil"/>
              <w:bottom w:val="double" w:sz="2" w:space="0" w:color="auto"/>
              <w:right w:val="nil"/>
            </w:tcBorders>
            <w:hideMark/>
          </w:tcPr>
          <w:p w14:paraId="02323FE3" w14:textId="77777777" w:rsidR="00F11348" w:rsidRPr="009A34E8" w:rsidRDefault="00F11348"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2907" w:type="dxa"/>
            <w:tcBorders>
              <w:top w:val="double" w:sz="2" w:space="0" w:color="auto"/>
              <w:left w:val="nil"/>
              <w:bottom w:val="double" w:sz="2" w:space="0" w:color="auto"/>
              <w:right w:val="nil"/>
            </w:tcBorders>
            <w:hideMark/>
          </w:tcPr>
          <w:p w14:paraId="5CC9A6ED" w14:textId="77777777" w:rsidR="00F11348" w:rsidRPr="009A34E8" w:rsidRDefault="00F11348"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r>
      <w:tr w:rsidR="00035600" w:rsidRPr="009A34E8" w14:paraId="07056167" w14:textId="77777777" w:rsidTr="00F11348">
        <w:trPr>
          <w:jc w:val="center"/>
        </w:trPr>
        <w:tc>
          <w:tcPr>
            <w:tcW w:w="4230" w:type="dxa"/>
            <w:tcBorders>
              <w:top w:val="double" w:sz="2" w:space="0" w:color="auto"/>
              <w:left w:val="nil"/>
              <w:bottom w:val="nil"/>
              <w:right w:val="nil"/>
            </w:tcBorders>
            <w:hideMark/>
          </w:tcPr>
          <w:p w14:paraId="4254669B" w14:textId="77777777" w:rsidR="00F11348" w:rsidRPr="009A34E8" w:rsidRDefault="00F11348" w:rsidP="00035600">
            <w:pPr>
              <w:rPr>
                <w:rFonts w:ascii="Tahoma" w:hAnsi="Tahoma" w:cs="Tahoma"/>
                <w:color w:val="000000" w:themeColor="text1"/>
                <w:sz w:val="18"/>
                <w:szCs w:val="18"/>
              </w:rPr>
            </w:pPr>
            <w:r w:rsidRPr="009A34E8">
              <w:rPr>
                <w:rFonts w:ascii="Tahoma" w:hAnsi="Tahoma" w:cs="Tahoma"/>
                <w:color w:val="000000" w:themeColor="text1"/>
                <w:sz w:val="18"/>
                <w:szCs w:val="18"/>
              </w:rPr>
              <w:t>As a Whole Group</w:t>
            </w:r>
          </w:p>
        </w:tc>
        <w:tc>
          <w:tcPr>
            <w:tcW w:w="1440" w:type="dxa"/>
            <w:tcBorders>
              <w:top w:val="double" w:sz="2" w:space="0" w:color="auto"/>
              <w:left w:val="nil"/>
              <w:bottom w:val="nil"/>
              <w:right w:val="nil"/>
            </w:tcBorders>
            <w:hideMark/>
          </w:tcPr>
          <w:p w14:paraId="3AF1230C" w14:textId="77777777" w:rsidR="00F11348" w:rsidRPr="009A34E8" w:rsidRDefault="00F11348" w:rsidP="00035600">
            <w:pPr>
              <w:autoSpaceDE w:val="0"/>
              <w:autoSpaceDN w:val="0"/>
              <w:adjustRightInd w:val="0"/>
              <w:jc w:val="center"/>
              <w:rPr>
                <w:rFonts w:ascii="Tahoma" w:hAnsi="Tahoma" w:cs="Tahoma"/>
                <w:color w:val="000000" w:themeColor="text1"/>
                <w:sz w:val="18"/>
                <w:szCs w:val="18"/>
              </w:rPr>
            </w:pPr>
            <w:r w:rsidRPr="009A34E8">
              <w:rPr>
                <w:rFonts w:ascii="Tahoma" w:hAnsi="Tahoma" w:cs="Tahoma"/>
                <w:color w:val="000000" w:themeColor="text1"/>
                <w:sz w:val="18"/>
                <w:szCs w:val="18"/>
              </w:rPr>
              <w:t>4.49</w:t>
            </w:r>
          </w:p>
        </w:tc>
        <w:tc>
          <w:tcPr>
            <w:tcW w:w="2907" w:type="dxa"/>
            <w:tcBorders>
              <w:top w:val="double" w:sz="2" w:space="0" w:color="auto"/>
              <w:left w:val="nil"/>
              <w:bottom w:val="nil"/>
              <w:right w:val="nil"/>
            </w:tcBorders>
            <w:hideMark/>
          </w:tcPr>
          <w:p w14:paraId="4FDA5BE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23D81FC2" w14:textId="77777777" w:rsidTr="00F11348">
        <w:trPr>
          <w:jc w:val="center"/>
        </w:trPr>
        <w:tc>
          <w:tcPr>
            <w:tcW w:w="4230" w:type="dxa"/>
            <w:tcBorders>
              <w:top w:val="nil"/>
              <w:left w:val="nil"/>
              <w:bottom w:val="nil"/>
              <w:right w:val="nil"/>
            </w:tcBorders>
            <w:hideMark/>
          </w:tcPr>
          <w:p w14:paraId="747658C6" w14:textId="77777777" w:rsidR="00F11348" w:rsidRPr="009A34E8" w:rsidRDefault="00F11348"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School Size</w:t>
            </w:r>
          </w:p>
        </w:tc>
        <w:tc>
          <w:tcPr>
            <w:tcW w:w="1440" w:type="dxa"/>
            <w:tcBorders>
              <w:top w:val="nil"/>
              <w:left w:val="nil"/>
              <w:bottom w:val="nil"/>
              <w:right w:val="nil"/>
            </w:tcBorders>
          </w:tcPr>
          <w:p w14:paraId="7B389225"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p>
        </w:tc>
        <w:tc>
          <w:tcPr>
            <w:tcW w:w="2907" w:type="dxa"/>
            <w:tcBorders>
              <w:top w:val="nil"/>
              <w:left w:val="nil"/>
              <w:bottom w:val="nil"/>
              <w:right w:val="nil"/>
            </w:tcBorders>
          </w:tcPr>
          <w:p w14:paraId="444B9D23"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p>
        </w:tc>
      </w:tr>
      <w:tr w:rsidR="00035600" w:rsidRPr="009A34E8" w14:paraId="02F3A4C7" w14:textId="77777777" w:rsidTr="00F11348">
        <w:trPr>
          <w:jc w:val="center"/>
        </w:trPr>
        <w:tc>
          <w:tcPr>
            <w:tcW w:w="4230" w:type="dxa"/>
            <w:tcBorders>
              <w:top w:val="nil"/>
              <w:left w:val="nil"/>
              <w:bottom w:val="nil"/>
              <w:right w:val="nil"/>
            </w:tcBorders>
            <w:hideMark/>
          </w:tcPr>
          <w:p w14:paraId="3547195D" w14:textId="77777777" w:rsidR="00F11348" w:rsidRPr="009A34E8" w:rsidRDefault="00F11348" w:rsidP="00035600">
            <w:pPr>
              <w:autoSpaceDE w:val="0"/>
              <w:autoSpaceDN w:val="0"/>
              <w:adjustRightInd w:val="0"/>
              <w:ind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Small (below 400)</w:t>
            </w:r>
          </w:p>
        </w:tc>
        <w:tc>
          <w:tcPr>
            <w:tcW w:w="1440" w:type="dxa"/>
            <w:tcBorders>
              <w:top w:val="nil"/>
              <w:left w:val="nil"/>
              <w:bottom w:val="nil"/>
              <w:right w:val="nil"/>
            </w:tcBorders>
            <w:hideMark/>
          </w:tcPr>
          <w:p w14:paraId="03A4CDFE"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4.51</w:t>
            </w:r>
          </w:p>
        </w:tc>
        <w:tc>
          <w:tcPr>
            <w:tcW w:w="2907" w:type="dxa"/>
            <w:tcBorders>
              <w:top w:val="nil"/>
              <w:left w:val="nil"/>
              <w:bottom w:val="nil"/>
              <w:right w:val="nil"/>
            </w:tcBorders>
            <w:hideMark/>
          </w:tcPr>
          <w:p w14:paraId="647F4E81"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6C629BE0" w14:textId="77777777" w:rsidTr="00F11348">
        <w:trPr>
          <w:jc w:val="center"/>
        </w:trPr>
        <w:tc>
          <w:tcPr>
            <w:tcW w:w="4230" w:type="dxa"/>
            <w:tcBorders>
              <w:top w:val="nil"/>
              <w:left w:val="nil"/>
              <w:bottom w:val="nil"/>
              <w:right w:val="nil"/>
            </w:tcBorders>
            <w:hideMark/>
          </w:tcPr>
          <w:p w14:paraId="580507B6"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Big(above 400)</w:t>
            </w:r>
          </w:p>
        </w:tc>
        <w:tc>
          <w:tcPr>
            <w:tcW w:w="1440" w:type="dxa"/>
            <w:tcBorders>
              <w:top w:val="nil"/>
              <w:left w:val="nil"/>
              <w:bottom w:val="nil"/>
              <w:right w:val="nil"/>
            </w:tcBorders>
            <w:hideMark/>
          </w:tcPr>
          <w:p w14:paraId="5405AB68"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4.47</w:t>
            </w:r>
          </w:p>
        </w:tc>
        <w:tc>
          <w:tcPr>
            <w:tcW w:w="2907" w:type="dxa"/>
            <w:tcBorders>
              <w:top w:val="nil"/>
              <w:left w:val="nil"/>
              <w:bottom w:val="nil"/>
              <w:right w:val="nil"/>
            </w:tcBorders>
            <w:hideMark/>
          </w:tcPr>
          <w:p w14:paraId="788DA0E6"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328E91D3" w14:textId="77777777" w:rsidTr="00F11348">
        <w:trPr>
          <w:jc w:val="center"/>
        </w:trPr>
        <w:tc>
          <w:tcPr>
            <w:tcW w:w="4230" w:type="dxa"/>
            <w:tcBorders>
              <w:top w:val="nil"/>
              <w:left w:val="nil"/>
              <w:bottom w:val="nil"/>
              <w:right w:val="nil"/>
            </w:tcBorders>
            <w:hideMark/>
          </w:tcPr>
          <w:p w14:paraId="1E02D830" w14:textId="77777777" w:rsidR="00F11348" w:rsidRPr="009A34E8" w:rsidRDefault="00F11348" w:rsidP="00035600">
            <w:pPr>
              <w:autoSpaceDE w:val="0"/>
              <w:autoSpaceDN w:val="0"/>
              <w:adjustRightInd w:val="0"/>
              <w:ind w:left="60" w:right="60"/>
              <w:rPr>
                <w:rFonts w:ascii="Tahoma" w:hAnsi="Tahoma" w:cs="Tahoma"/>
                <w:b/>
                <w:color w:val="000000" w:themeColor="text1"/>
                <w:sz w:val="18"/>
                <w:szCs w:val="18"/>
              </w:rPr>
            </w:pPr>
            <w:r w:rsidRPr="009A34E8">
              <w:rPr>
                <w:rFonts w:ascii="Tahoma" w:hAnsi="Tahoma" w:cs="Tahoma"/>
                <w:b/>
                <w:color w:val="000000" w:themeColor="text1"/>
                <w:sz w:val="18"/>
                <w:szCs w:val="18"/>
              </w:rPr>
              <w:t>Performance</w:t>
            </w:r>
          </w:p>
        </w:tc>
        <w:tc>
          <w:tcPr>
            <w:tcW w:w="1440" w:type="dxa"/>
            <w:tcBorders>
              <w:top w:val="nil"/>
              <w:left w:val="nil"/>
              <w:bottom w:val="nil"/>
              <w:right w:val="nil"/>
            </w:tcBorders>
          </w:tcPr>
          <w:p w14:paraId="6E2C6DFF"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p>
        </w:tc>
        <w:tc>
          <w:tcPr>
            <w:tcW w:w="2907" w:type="dxa"/>
            <w:tcBorders>
              <w:top w:val="nil"/>
              <w:left w:val="nil"/>
              <w:bottom w:val="nil"/>
              <w:right w:val="nil"/>
            </w:tcBorders>
          </w:tcPr>
          <w:p w14:paraId="3984B132" w14:textId="77777777" w:rsidR="00F11348" w:rsidRPr="009A34E8" w:rsidRDefault="00F11348" w:rsidP="00035600">
            <w:pPr>
              <w:autoSpaceDE w:val="0"/>
              <w:autoSpaceDN w:val="0"/>
              <w:adjustRightInd w:val="0"/>
              <w:ind w:right="60"/>
              <w:jc w:val="center"/>
              <w:rPr>
                <w:rFonts w:ascii="Tahoma" w:hAnsi="Tahoma" w:cs="Tahoma"/>
                <w:b/>
                <w:color w:val="000000" w:themeColor="text1"/>
                <w:sz w:val="18"/>
                <w:szCs w:val="18"/>
              </w:rPr>
            </w:pPr>
          </w:p>
        </w:tc>
      </w:tr>
      <w:tr w:rsidR="00035600" w:rsidRPr="009A34E8" w14:paraId="62F50D0D" w14:textId="77777777" w:rsidTr="00F11348">
        <w:trPr>
          <w:jc w:val="center"/>
        </w:trPr>
        <w:tc>
          <w:tcPr>
            <w:tcW w:w="4230" w:type="dxa"/>
            <w:tcBorders>
              <w:top w:val="nil"/>
              <w:left w:val="nil"/>
              <w:bottom w:val="nil"/>
              <w:right w:val="nil"/>
            </w:tcBorders>
            <w:hideMark/>
          </w:tcPr>
          <w:p w14:paraId="227D0A25"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Outstanding</w:t>
            </w:r>
          </w:p>
        </w:tc>
        <w:tc>
          <w:tcPr>
            <w:tcW w:w="1440" w:type="dxa"/>
            <w:tcBorders>
              <w:top w:val="nil"/>
              <w:left w:val="nil"/>
              <w:bottom w:val="nil"/>
              <w:right w:val="nil"/>
            </w:tcBorders>
            <w:hideMark/>
          </w:tcPr>
          <w:p w14:paraId="31FAF3A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4.52</w:t>
            </w:r>
          </w:p>
        </w:tc>
        <w:tc>
          <w:tcPr>
            <w:tcW w:w="2907" w:type="dxa"/>
            <w:tcBorders>
              <w:top w:val="nil"/>
              <w:left w:val="nil"/>
              <w:bottom w:val="nil"/>
              <w:right w:val="nil"/>
            </w:tcBorders>
            <w:hideMark/>
          </w:tcPr>
          <w:p w14:paraId="036208B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346F75C1" w14:textId="77777777" w:rsidTr="00F11348">
        <w:trPr>
          <w:jc w:val="center"/>
        </w:trPr>
        <w:tc>
          <w:tcPr>
            <w:tcW w:w="4230" w:type="dxa"/>
            <w:tcBorders>
              <w:top w:val="nil"/>
              <w:left w:val="nil"/>
              <w:bottom w:val="nil"/>
              <w:right w:val="nil"/>
            </w:tcBorders>
            <w:hideMark/>
          </w:tcPr>
          <w:p w14:paraId="6E028AE1"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Very Satisfactory</w:t>
            </w:r>
          </w:p>
        </w:tc>
        <w:tc>
          <w:tcPr>
            <w:tcW w:w="1440" w:type="dxa"/>
            <w:tcBorders>
              <w:top w:val="nil"/>
              <w:left w:val="nil"/>
              <w:bottom w:val="nil"/>
              <w:right w:val="nil"/>
            </w:tcBorders>
            <w:hideMark/>
          </w:tcPr>
          <w:p w14:paraId="7296CDC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4.45</w:t>
            </w:r>
          </w:p>
        </w:tc>
        <w:tc>
          <w:tcPr>
            <w:tcW w:w="2907" w:type="dxa"/>
            <w:tcBorders>
              <w:top w:val="nil"/>
              <w:left w:val="nil"/>
              <w:bottom w:val="nil"/>
              <w:right w:val="nil"/>
            </w:tcBorders>
            <w:hideMark/>
          </w:tcPr>
          <w:p w14:paraId="1E621940" w14:textId="77777777" w:rsidR="00F11348" w:rsidRPr="009A34E8" w:rsidRDefault="00F11348"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1FBCA230" w14:textId="77777777" w:rsidTr="00F11348">
        <w:trPr>
          <w:jc w:val="center"/>
        </w:trPr>
        <w:tc>
          <w:tcPr>
            <w:tcW w:w="4230" w:type="dxa"/>
            <w:tcBorders>
              <w:top w:val="nil"/>
              <w:left w:val="nil"/>
              <w:bottom w:val="nil"/>
              <w:right w:val="nil"/>
            </w:tcBorders>
            <w:hideMark/>
          </w:tcPr>
          <w:p w14:paraId="33054E39" w14:textId="77777777" w:rsidR="00F11348" w:rsidRPr="009A34E8" w:rsidRDefault="00F11348"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Length of Service</w:t>
            </w:r>
          </w:p>
        </w:tc>
        <w:tc>
          <w:tcPr>
            <w:tcW w:w="1440" w:type="dxa"/>
            <w:tcBorders>
              <w:top w:val="nil"/>
              <w:left w:val="nil"/>
              <w:bottom w:val="nil"/>
              <w:right w:val="nil"/>
            </w:tcBorders>
          </w:tcPr>
          <w:p w14:paraId="6D96A3C4" w14:textId="77777777" w:rsidR="00F11348" w:rsidRPr="009A34E8" w:rsidRDefault="00F11348" w:rsidP="00035600">
            <w:pPr>
              <w:autoSpaceDE w:val="0"/>
              <w:autoSpaceDN w:val="0"/>
              <w:adjustRightInd w:val="0"/>
              <w:ind w:right="60"/>
              <w:jc w:val="center"/>
              <w:rPr>
                <w:rFonts w:ascii="Tahoma" w:hAnsi="Tahoma" w:cs="Tahoma"/>
                <w:color w:val="000000" w:themeColor="text1"/>
                <w:sz w:val="18"/>
                <w:szCs w:val="18"/>
              </w:rPr>
            </w:pPr>
          </w:p>
        </w:tc>
        <w:tc>
          <w:tcPr>
            <w:tcW w:w="2907" w:type="dxa"/>
            <w:tcBorders>
              <w:top w:val="nil"/>
              <w:left w:val="nil"/>
              <w:bottom w:val="nil"/>
              <w:right w:val="nil"/>
            </w:tcBorders>
          </w:tcPr>
          <w:p w14:paraId="471585D9" w14:textId="77777777" w:rsidR="00F11348" w:rsidRPr="009A34E8" w:rsidRDefault="00F11348" w:rsidP="00035600">
            <w:pPr>
              <w:autoSpaceDE w:val="0"/>
              <w:autoSpaceDN w:val="0"/>
              <w:adjustRightInd w:val="0"/>
              <w:ind w:right="60"/>
              <w:jc w:val="center"/>
              <w:rPr>
                <w:rFonts w:ascii="Tahoma" w:hAnsi="Tahoma" w:cs="Tahoma"/>
                <w:color w:val="000000" w:themeColor="text1"/>
                <w:sz w:val="18"/>
                <w:szCs w:val="18"/>
              </w:rPr>
            </w:pPr>
          </w:p>
        </w:tc>
      </w:tr>
      <w:tr w:rsidR="00035600" w:rsidRPr="009A34E8" w14:paraId="36767FB4" w14:textId="77777777" w:rsidTr="00F11348">
        <w:trPr>
          <w:jc w:val="center"/>
        </w:trPr>
        <w:tc>
          <w:tcPr>
            <w:tcW w:w="4230" w:type="dxa"/>
            <w:tcBorders>
              <w:top w:val="nil"/>
              <w:left w:val="nil"/>
              <w:bottom w:val="nil"/>
              <w:right w:val="nil"/>
            </w:tcBorders>
            <w:hideMark/>
          </w:tcPr>
          <w:p w14:paraId="22A6C270"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Short  (20 years and below)</w:t>
            </w:r>
          </w:p>
        </w:tc>
        <w:tc>
          <w:tcPr>
            <w:tcW w:w="1440" w:type="dxa"/>
            <w:tcBorders>
              <w:top w:val="nil"/>
              <w:left w:val="nil"/>
              <w:bottom w:val="nil"/>
              <w:right w:val="nil"/>
            </w:tcBorders>
            <w:hideMark/>
          </w:tcPr>
          <w:p w14:paraId="727E0299"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4.50</w:t>
            </w:r>
          </w:p>
        </w:tc>
        <w:tc>
          <w:tcPr>
            <w:tcW w:w="2907" w:type="dxa"/>
            <w:tcBorders>
              <w:top w:val="nil"/>
              <w:left w:val="nil"/>
              <w:bottom w:val="nil"/>
              <w:right w:val="nil"/>
            </w:tcBorders>
            <w:hideMark/>
          </w:tcPr>
          <w:p w14:paraId="6736A576"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5D6BABDB" w14:textId="77777777" w:rsidTr="00F11348">
        <w:trPr>
          <w:jc w:val="center"/>
        </w:trPr>
        <w:tc>
          <w:tcPr>
            <w:tcW w:w="4230" w:type="dxa"/>
            <w:tcBorders>
              <w:top w:val="nil"/>
              <w:left w:val="nil"/>
              <w:bottom w:val="nil"/>
              <w:right w:val="nil"/>
            </w:tcBorders>
            <w:hideMark/>
          </w:tcPr>
          <w:p w14:paraId="7B0DDC14"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Long ( 21 years and above)</w:t>
            </w:r>
          </w:p>
        </w:tc>
        <w:tc>
          <w:tcPr>
            <w:tcW w:w="1440" w:type="dxa"/>
            <w:tcBorders>
              <w:top w:val="nil"/>
              <w:left w:val="nil"/>
              <w:bottom w:val="nil"/>
              <w:right w:val="nil"/>
            </w:tcBorders>
            <w:hideMark/>
          </w:tcPr>
          <w:p w14:paraId="5DC0D43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4.49</w:t>
            </w:r>
          </w:p>
        </w:tc>
        <w:tc>
          <w:tcPr>
            <w:tcW w:w="2907" w:type="dxa"/>
            <w:tcBorders>
              <w:top w:val="nil"/>
              <w:left w:val="nil"/>
              <w:bottom w:val="nil"/>
              <w:right w:val="nil"/>
            </w:tcBorders>
            <w:hideMark/>
          </w:tcPr>
          <w:p w14:paraId="499B146E"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459919FD" w14:textId="77777777" w:rsidTr="00F11348">
        <w:trPr>
          <w:jc w:val="center"/>
        </w:trPr>
        <w:tc>
          <w:tcPr>
            <w:tcW w:w="4230" w:type="dxa"/>
            <w:tcBorders>
              <w:top w:val="nil"/>
              <w:left w:val="nil"/>
              <w:bottom w:val="nil"/>
              <w:right w:val="nil"/>
            </w:tcBorders>
            <w:hideMark/>
          </w:tcPr>
          <w:p w14:paraId="06ACDFFB" w14:textId="77777777" w:rsidR="00F11348" w:rsidRPr="009A34E8" w:rsidRDefault="00F11348"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 xml:space="preserve"> Educational Attainment</w:t>
            </w:r>
          </w:p>
        </w:tc>
        <w:tc>
          <w:tcPr>
            <w:tcW w:w="1440" w:type="dxa"/>
            <w:tcBorders>
              <w:top w:val="nil"/>
              <w:left w:val="nil"/>
              <w:bottom w:val="nil"/>
              <w:right w:val="nil"/>
            </w:tcBorders>
          </w:tcPr>
          <w:p w14:paraId="3119577B" w14:textId="77777777" w:rsidR="00F11348" w:rsidRPr="009A34E8" w:rsidRDefault="00F11348" w:rsidP="00035600">
            <w:pPr>
              <w:autoSpaceDE w:val="0"/>
              <w:autoSpaceDN w:val="0"/>
              <w:adjustRightInd w:val="0"/>
              <w:jc w:val="center"/>
              <w:rPr>
                <w:rFonts w:ascii="Tahoma" w:hAnsi="Tahoma" w:cs="Tahoma"/>
                <w:b/>
                <w:color w:val="000000" w:themeColor="text1"/>
                <w:sz w:val="18"/>
                <w:szCs w:val="18"/>
              </w:rPr>
            </w:pPr>
          </w:p>
        </w:tc>
        <w:tc>
          <w:tcPr>
            <w:tcW w:w="2907" w:type="dxa"/>
            <w:tcBorders>
              <w:top w:val="nil"/>
              <w:left w:val="nil"/>
              <w:bottom w:val="nil"/>
              <w:right w:val="nil"/>
            </w:tcBorders>
          </w:tcPr>
          <w:p w14:paraId="343DE579"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3334CBA1" w14:textId="77777777" w:rsidTr="00F11348">
        <w:trPr>
          <w:jc w:val="center"/>
        </w:trPr>
        <w:tc>
          <w:tcPr>
            <w:tcW w:w="4230" w:type="dxa"/>
            <w:tcBorders>
              <w:top w:val="nil"/>
              <w:left w:val="nil"/>
              <w:bottom w:val="nil"/>
              <w:right w:val="nil"/>
            </w:tcBorders>
            <w:hideMark/>
          </w:tcPr>
          <w:p w14:paraId="1D86E03F"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 MA units</w:t>
            </w:r>
          </w:p>
        </w:tc>
        <w:tc>
          <w:tcPr>
            <w:tcW w:w="1440" w:type="dxa"/>
            <w:tcBorders>
              <w:top w:val="nil"/>
              <w:left w:val="nil"/>
              <w:bottom w:val="nil"/>
              <w:right w:val="nil"/>
            </w:tcBorders>
            <w:hideMark/>
          </w:tcPr>
          <w:p w14:paraId="5A55827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4.50</w:t>
            </w:r>
          </w:p>
        </w:tc>
        <w:tc>
          <w:tcPr>
            <w:tcW w:w="2907" w:type="dxa"/>
            <w:tcBorders>
              <w:top w:val="nil"/>
              <w:left w:val="nil"/>
              <w:bottom w:val="nil"/>
              <w:right w:val="nil"/>
            </w:tcBorders>
            <w:hideMark/>
          </w:tcPr>
          <w:p w14:paraId="1D7BD8B1"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5502C177" w14:textId="77777777" w:rsidTr="00F11348">
        <w:trPr>
          <w:jc w:val="center"/>
        </w:trPr>
        <w:tc>
          <w:tcPr>
            <w:tcW w:w="4230" w:type="dxa"/>
            <w:tcBorders>
              <w:top w:val="nil"/>
              <w:left w:val="nil"/>
              <w:bottom w:val="nil"/>
              <w:right w:val="nil"/>
            </w:tcBorders>
            <w:hideMark/>
          </w:tcPr>
          <w:p w14:paraId="0B74A45A"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w:t>
            </w:r>
          </w:p>
        </w:tc>
        <w:tc>
          <w:tcPr>
            <w:tcW w:w="1440" w:type="dxa"/>
            <w:tcBorders>
              <w:top w:val="nil"/>
              <w:left w:val="nil"/>
              <w:bottom w:val="nil"/>
              <w:right w:val="nil"/>
            </w:tcBorders>
            <w:hideMark/>
          </w:tcPr>
          <w:p w14:paraId="14D1C16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4.44</w:t>
            </w:r>
          </w:p>
        </w:tc>
        <w:tc>
          <w:tcPr>
            <w:tcW w:w="2907" w:type="dxa"/>
            <w:tcBorders>
              <w:top w:val="nil"/>
              <w:left w:val="nil"/>
              <w:bottom w:val="nil"/>
              <w:right w:val="nil"/>
            </w:tcBorders>
            <w:hideMark/>
          </w:tcPr>
          <w:p w14:paraId="4DF54271"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548F2AD4" w14:textId="77777777" w:rsidTr="00F11348">
        <w:trPr>
          <w:jc w:val="center"/>
        </w:trPr>
        <w:tc>
          <w:tcPr>
            <w:tcW w:w="4230" w:type="dxa"/>
            <w:tcBorders>
              <w:top w:val="nil"/>
              <w:left w:val="nil"/>
              <w:bottom w:val="nil"/>
              <w:right w:val="nil"/>
            </w:tcBorders>
            <w:hideMark/>
          </w:tcPr>
          <w:p w14:paraId="65C4D8F5"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MA w/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units</w:t>
            </w:r>
          </w:p>
        </w:tc>
        <w:tc>
          <w:tcPr>
            <w:tcW w:w="1440" w:type="dxa"/>
            <w:tcBorders>
              <w:top w:val="nil"/>
              <w:left w:val="nil"/>
              <w:bottom w:val="nil"/>
              <w:right w:val="nil"/>
            </w:tcBorders>
            <w:hideMark/>
          </w:tcPr>
          <w:p w14:paraId="4BC409F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4.68</w:t>
            </w:r>
          </w:p>
        </w:tc>
        <w:tc>
          <w:tcPr>
            <w:tcW w:w="2907" w:type="dxa"/>
            <w:tcBorders>
              <w:top w:val="nil"/>
              <w:left w:val="nil"/>
              <w:bottom w:val="nil"/>
              <w:right w:val="nil"/>
            </w:tcBorders>
            <w:hideMark/>
          </w:tcPr>
          <w:p w14:paraId="3ABF3634"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4796A7A8" w14:textId="77777777" w:rsidTr="00F11348">
        <w:trPr>
          <w:jc w:val="center"/>
        </w:trPr>
        <w:tc>
          <w:tcPr>
            <w:tcW w:w="4230" w:type="dxa"/>
            <w:tcBorders>
              <w:top w:val="nil"/>
              <w:left w:val="nil"/>
              <w:bottom w:val="nil"/>
              <w:right w:val="nil"/>
            </w:tcBorders>
            <w:hideMark/>
          </w:tcPr>
          <w:p w14:paraId="136ADADD"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w:t>
            </w:r>
            <w:proofErr w:type="spellStart"/>
            <w:r w:rsidRPr="009A34E8">
              <w:rPr>
                <w:rFonts w:ascii="Tahoma" w:hAnsi="Tahoma" w:cs="Tahoma"/>
                <w:color w:val="000000" w:themeColor="text1"/>
                <w:sz w:val="18"/>
                <w:szCs w:val="18"/>
              </w:rPr>
              <w:t>Ed.D</w:t>
            </w:r>
            <w:proofErr w:type="spellEnd"/>
          </w:p>
        </w:tc>
        <w:tc>
          <w:tcPr>
            <w:tcW w:w="1440" w:type="dxa"/>
            <w:tcBorders>
              <w:top w:val="nil"/>
              <w:left w:val="nil"/>
              <w:bottom w:val="nil"/>
              <w:right w:val="nil"/>
            </w:tcBorders>
            <w:hideMark/>
          </w:tcPr>
          <w:p w14:paraId="055B0D95"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4.17</w:t>
            </w:r>
          </w:p>
        </w:tc>
        <w:tc>
          <w:tcPr>
            <w:tcW w:w="2907" w:type="dxa"/>
            <w:tcBorders>
              <w:top w:val="nil"/>
              <w:left w:val="nil"/>
              <w:bottom w:val="nil"/>
              <w:right w:val="nil"/>
            </w:tcBorders>
            <w:hideMark/>
          </w:tcPr>
          <w:p w14:paraId="1124B093"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 Practiced</w:t>
            </w:r>
          </w:p>
        </w:tc>
      </w:tr>
      <w:tr w:rsidR="00035600" w:rsidRPr="009A34E8" w14:paraId="78B7EA43" w14:textId="77777777" w:rsidTr="00F11348">
        <w:trPr>
          <w:jc w:val="center"/>
        </w:trPr>
        <w:tc>
          <w:tcPr>
            <w:tcW w:w="4230" w:type="dxa"/>
            <w:tcBorders>
              <w:top w:val="nil"/>
              <w:left w:val="nil"/>
              <w:bottom w:val="nil"/>
              <w:right w:val="nil"/>
            </w:tcBorders>
            <w:hideMark/>
          </w:tcPr>
          <w:p w14:paraId="79AAB0F8" w14:textId="77777777" w:rsidR="00F11348" w:rsidRPr="009A34E8" w:rsidRDefault="00F11348"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Municipality</w:t>
            </w:r>
          </w:p>
        </w:tc>
        <w:tc>
          <w:tcPr>
            <w:tcW w:w="1440" w:type="dxa"/>
            <w:tcBorders>
              <w:top w:val="nil"/>
              <w:left w:val="nil"/>
              <w:bottom w:val="nil"/>
              <w:right w:val="nil"/>
            </w:tcBorders>
          </w:tcPr>
          <w:p w14:paraId="24540B3D" w14:textId="77777777" w:rsidR="00F11348" w:rsidRPr="009A34E8" w:rsidRDefault="00F11348" w:rsidP="00035600">
            <w:pPr>
              <w:autoSpaceDE w:val="0"/>
              <w:autoSpaceDN w:val="0"/>
              <w:adjustRightInd w:val="0"/>
              <w:jc w:val="center"/>
              <w:rPr>
                <w:rFonts w:ascii="Tahoma" w:hAnsi="Tahoma" w:cs="Tahoma"/>
                <w:b/>
                <w:color w:val="000000" w:themeColor="text1"/>
                <w:sz w:val="18"/>
                <w:szCs w:val="18"/>
              </w:rPr>
            </w:pPr>
          </w:p>
        </w:tc>
        <w:tc>
          <w:tcPr>
            <w:tcW w:w="2907" w:type="dxa"/>
            <w:tcBorders>
              <w:top w:val="nil"/>
              <w:left w:val="nil"/>
              <w:bottom w:val="nil"/>
              <w:right w:val="nil"/>
            </w:tcBorders>
          </w:tcPr>
          <w:p w14:paraId="473FE16D" w14:textId="77777777" w:rsidR="00F11348" w:rsidRPr="009A34E8" w:rsidRDefault="00F11348"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22AB6A54" w14:textId="77777777" w:rsidTr="00F11348">
        <w:trPr>
          <w:jc w:val="center"/>
        </w:trPr>
        <w:tc>
          <w:tcPr>
            <w:tcW w:w="4230" w:type="dxa"/>
            <w:tcBorders>
              <w:top w:val="nil"/>
              <w:left w:val="nil"/>
              <w:bottom w:val="nil"/>
              <w:right w:val="nil"/>
            </w:tcBorders>
            <w:hideMark/>
          </w:tcPr>
          <w:p w14:paraId="42A2FA1C"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Jordan</w:t>
            </w:r>
          </w:p>
        </w:tc>
        <w:tc>
          <w:tcPr>
            <w:tcW w:w="1440" w:type="dxa"/>
            <w:tcBorders>
              <w:top w:val="nil"/>
              <w:left w:val="nil"/>
              <w:bottom w:val="nil"/>
              <w:right w:val="nil"/>
            </w:tcBorders>
            <w:hideMark/>
          </w:tcPr>
          <w:p w14:paraId="0161E210"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4.37</w:t>
            </w:r>
          </w:p>
        </w:tc>
        <w:tc>
          <w:tcPr>
            <w:tcW w:w="2907" w:type="dxa"/>
            <w:tcBorders>
              <w:top w:val="nil"/>
              <w:left w:val="nil"/>
              <w:bottom w:val="nil"/>
              <w:right w:val="nil"/>
            </w:tcBorders>
            <w:hideMark/>
          </w:tcPr>
          <w:p w14:paraId="232A23C8"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3EF5C601" w14:textId="77777777" w:rsidTr="00F11348">
        <w:trPr>
          <w:jc w:val="center"/>
        </w:trPr>
        <w:tc>
          <w:tcPr>
            <w:tcW w:w="4230" w:type="dxa"/>
            <w:tcBorders>
              <w:top w:val="nil"/>
              <w:left w:val="nil"/>
              <w:bottom w:val="nil"/>
              <w:right w:val="nil"/>
            </w:tcBorders>
            <w:hideMark/>
          </w:tcPr>
          <w:p w14:paraId="251AE01D"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San Lorenzo</w:t>
            </w:r>
          </w:p>
        </w:tc>
        <w:tc>
          <w:tcPr>
            <w:tcW w:w="1440" w:type="dxa"/>
            <w:tcBorders>
              <w:top w:val="nil"/>
              <w:left w:val="nil"/>
              <w:bottom w:val="nil"/>
              <w:right w:val="nil"/>
            </w:tcBorders>
            <w:hideMark/>
          </w:tcPr>
          <w:p w14:paraId="13146E39"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4.43</w:t>
            </w:r>
          </w:p>
        </w:tc>
        <w:tc>
          <w:tcPr>
            <w:tcW w:w="2907" w:type="dxa"/>
            <w:tcBorders>
              <w:top w:val="nil"/>
              <w:left w:val="nil"/>
              <w:bottom w:val="nil"/>
              <w:right w:val="nil"/>
            </w:tcBorders>
            <w:hideMark/>
          </w:tcPr>
          <w:p w14:paraId="11D54CF3"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19E3F43A" w14:textId="77777777" w:rsidTr="00F11348">
        <w:trPr>
          <w:jc w:val="center"/>
        </w:trPr>
        <w:tc>
          <w:tcPr>
            <w:tcW w:w="4230" w:type="dxa"/>
            <w:tcBorders>
              <w:top w:val="nil"/>
              <w:left w:val="nil"/>
              <w:bottom w:val="nil"/>
              <w:right w:val="nil"/>
            </w:tcBorders>
            <w:hideMark/>
          </w:tcPr>
          <w:p w14:paraId="75B9EDA3"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Buenavista</w:t>
            </w:r>
          </w:p>
        </w:tc>
        <w:tc>
          <w:tcPr>
            <w:tcW w:w="1440" w:type="dxa"/>
            <w:tcBorders>
              <w:top w:val="nil"/>
              <w:left w:val="nil"/>
              <w:bottom w:val="nil"/>
              <w:right w:val="nil"/>
            </w:tcBorders>
            <w:hideMark/>
          </w:tcPr>
          <w:p w14:paraId="78DE837E"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4.59</w:t>
            </w:r>
          </w:p>
        </w:tc>
        <w:tc>
          <w:tcPr>
            <w:tcW w:w="2907" w:type="dxa"/>
            <w:tcBorders>
              <w:top w:val="nil"/>
              <w:left w:val="nil"/>
              <w:bottom w:val="nil"/>
              <w:right w:val="nil"/>
            </w:tcBorders>
            <w:hideMark/>
          </w:tcPr>
          <w:p w14:paraId="0B676D97"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26D3AA0B" w14:textId="77777777" w:rsidTr="00F11348">
        <w:trPr>
          <w:trHeight w:val="315"/>
          <w:jc w:val="center"/>
        </w:trPr>
        <w:tc>
          <w:tcPr>
            <w:tcW w:w="4230" w:type="dxa"/>
            <w:tcBorders>
              <w:top w:val="nil"/>
              <w:left w:val="nil"/>
              <w:bottom w:val="nil"/>
              <w:right w:val="nil"/>
            </w:tcBorders>
            <w:hideMark/>
          </w:tcPr>
          <w:p w14:paraId="591D1BA7"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Sibunag</w:t>
            </w:r>
            <w:proofErr w:type="spellEnd"/>
          </w:p>
        </w:tc>
        <w:tc>
          <w:tcPr>
            <w:tcW w:w="1440" w:type="dxa"/>
            <w:tcBorders>
              <w:top w:val="nil"/>
              <w:left w:val="nil"/>
              <w:bottom w:val="nil"/>
              <w:right w:val="nil"/>
            </w:tcBorders>
            <w:hideMark/>
          </w:tcPr>
          <w:p w14:paraId="4CBAB38D"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4.46</w:t>
            </w:r>
          </w:p>
        </w:tc>
        <w:tc>
          <w:tcPr>
            <w:tcW w:w="2907" w:type="dxa"/>
            <w:tcBorders>
              <w:top w:val="nil"/>
              <w:left w:val="nil"/>
              <w:bottom w:val="nil"/>
              <w:right w:val="nil"/>
            </w:tcBorders>
            <w:hideMark/>
          </w:tcPr>
          <w:p w14:paraId="318718EA"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r w:rsidR="00035600" w:rsidRPr="009A34E8" w14:paraId="15925449" w14:textId="77777777" w:rsidTr="00F11348">
        <w:trPr>
          <w:jc w:val="center"/>
        </w:trPr>
        <w:tc>
          <w:tcPr>
            <w:tcW w:w="4230" w:type="dxa"/>
            <w:tcBorders>
              <w:top w:val="nil"/>
              <w:left w:val="nil"/>
              <w:bottom w:val="double" w:sz="2" w:space="0" w:color="auto"/>
              <w:right w:val="nil"/>
            </w:tcBorders>
            <w:hideMark/>
          </w:tcPr>
          <w:p w14:paraId="212F2417" w14:textId="77777777" w:rsidR="00F11348" w:rsidRPr="009A34E8" w:rsidRDefault="00F11348"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Nueva Valencia</w:t>
            </w:r>
          </w:p>
        </w:tc>
        <w:tc>
          <w:tcPr>
            <w:tcW w:w="1440" w:type="dxa"/>
            <w:tcBorders>
              <w:top w:val="nil"/>
              <w:left w:val="nil"/>
              <w:bottom w:val="double" w:sz="2" w:space="0" w:color="auto"/>
              <w:right w:val="nil"/>
            </w:tcBorders>
            <w:hideMark/>
          </w:tcPr>
          <w:p w14:paraId="288853C2"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4.54</w:t>
            </w:r>
          </w:p>
        </w:tc>
        <w:tc>
          <w:tcPr>
            <w:tcW w:w="2907" w:type="dxa"/>
            <w:tcBorders>
              <w:top w:val="nil"/>
              <w:left w:val="nil"/>
              <w:bottom w:val="double" w:sz="2" w:space="0" w:color="auto"/>
              <w:right w:val="nil"/>
            </w:tcBorders>
            <w:hideMark/>
          </w:tcPr>
          <w:p w14:paraId="1102054F" w14:textId="77777777" w:rsidR="00F11348" w:rsidRPr="009A34E8" w:rsidRDefault="00F11348"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Very High Practiced</w:t>
            </w:r>
          </w:p>
        </w:tc>
      </w:tr>
    </w:tbl>
    <w:p w14:paraId="29B82AEB" w14:textId="77777777" w:rsidR="00F11348" w:rsidRPr="009A34E8" w:rsidRDefault="00F11348"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of Means: 4.21 – 5.00 Very Highly Practiced; 3.41 – 4.20 Highly Practiced; 2.61 – 3.40 Moderate Practiced; 1.81 – 2.60 Low Practiced; 1.00 – 1.80 Very Low Practiced</w:t>
      </w:r>
    </w:p>
    <w:p w14:paraId="020A5282" w14:textId="77777777" w:rsidR="00F11348" w:rsidRPr="009A34E8" w:rsidRDefault="00F11348" w:rsidP="00035600">
      <w:pPr>
        <w:jc w:val="center"/>
        <w:rPr>
          <w:rFonts w:ascii="Tahoma" w:hAnsi="Tahoma" w:cs="Tahoma"/>
          <w:b/>
          <w:bCs/>
          <w:color w:val="000000" w:themeColor="text1"/>
          <w:sz w:val="18"/>
          <w:szCs w:val="18"/>
        </w:rPr>
      </w:pPr>
    </w:p>
    <w:p w14:paraId="25AC7EC6" w14:textId="77777777" w:rsidR="00EC21C1" w:rsidRPr="009A34E8" w:rsidRDefault="00EC21C1" w:rsidP="00035600">
      <w:pPr>
        <w:pStyle w:val="NoSpacing"/>
        <w:rPr>
          <w:rFonts w:ascii="Tahoma" w:eastAsia="Times New Roman" w:hAnsi="Tahoma" w:cs="Tahoma"/>
          <w:b/>
          <w:color w:val="000000" w:themeColor="text1"/>
          <w:sz w:val="18"/>
          <w:szCs w:val="18"/>
          <w:lang w:eastAsia="en-PH"/>
        </w:rPr>
      </w:pPr>
      <w:r w:rsidRPr="009A34E8">
        <w:rPr>
          <w:rFonts w:ascii="Tahoma" w:hAnsi="Tahoma" w:cs="Tahoma"/>
          <w:b/>
          <w:color w:val="000000" w:themeColor="text1"/>
          <w:sz w:val="18"/>
          <w:szCs w:val="18"/>
        </w:rPr>
        <w:t>Level of Needs of School Heads</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 xml:space="preserve">Taken as an Entire Group </w:t>
      </w:r>
    </w:p>
    <w:p w14:paraId="65884B9E"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38C9D67F" w14:textId="47C4B716"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Table 3 shows the level of needs when taken as an entire group using the mean of the items of the questionnaire. It has a total mean of (M=3.63) high needs.</w:t>
      </w:r>
    </w:p>
    <w:p w14:paraId="3236A7C5"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highest mean was school heads improved library facilities to encourage research (M=4.04) high needs while the second highest mean was school heads </w:t>
      </w:r>
      <w:r w:rsidRPr="009A34E8">
        <w:rPr>
          <w:rFonts w:ascii="Tahoma" w:hAnsi="Tahoma" w:cs="Tahoma"/>
          <w:color w:val="000000" w:themeColor="text1"/>
          <w:sz w:val="18"/>
          <w:szCs w:val="18"/>
          <w:shd w:val="clear" w:color="auto" w:fill="FFFFFF"/>
        </w:rPr>
        <w:t>diagnose the needs for learning-learners feel a need to learn</w:t>
      </w:r>
      <w:r w:rsidRPr="009A34E8">
        <w:rPr>
          <w:rFonts w:ascii="Tahoma" w:hAnsi="Tahoma" w:cs="Tahoma"/>
          <w:color w:val="000000" w:themeColor="text1"/>
          <w:sz w:val="18"/>
          <w:szCs w:val="18"/>
        </w:rPr>
        <w:t xml:space="preserve"> (M=4.02) high needs.</w:t>
      </w:r>
    </w:p>
    <w:p w14:paraId="75CEFE0A"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Owing the aforementioned result, there was a high needs for school heads to improved library facilities to encourage research among their teachers as well as with the learners. Conducting a research was a real struggle on the part of the teachers and of the learners. Several factors were hindering them too. School heads all over the Schools Division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should take time and think of ways to improved library facilities. They could also tap some private persons and other stakeholders to make this possible.</w:t>
      </w:r>
    </w:p>
    <w:p w14:paraId="20F4BECB"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The lowest mean was knowledge to be given special attention for enhancement and assessing learners’ progress (M=3.44) high needs while the second lowest mean was an explanation of what mentoring and coaching can or cannot achieve (M=3.45) high needs.</w:t>
      </w:r>
    </w:p>
    <w:p w14:paraId="684840A5"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Results revealed that school heads have high needs on the knowledge to be given special attention for enhancement. It is recommended that they seek for help from their teachers in identifying this knowledge that needs to be given attention. As to explanation of what mentoring and coaching can or cannot achieve, it is further recommended that they attend seminars and conferences in relation to mentoring and coaching so that the need for explanation of what mentoring and coaching can or cannot achieve would be lessened.</w:t>
      </w:r>
    </w:p>
    <w:p w14:paraId="36E4DE0C" w14:textId="77777777" w:rsidR="00EC21C1" w:rsidRPr="009A34E8" w:rsidRDefault="00EC21C1" w:rsidP="00035600">
      <w:pPr>
        <w:pStyle w:val="NoSpacing"/>
        <w:rPr>
          <w:rFonts w:ascii="Tahoma" w:hAnsi="Tahoma" w:cs="Tahoma"/>
          <w:color w:val="000000" w:themeColor="text1"/>
          <w:sz w:val="18"/>
          <w:szCs w:val="18"/>
        </w:rPr>
      </w:pPr>
      <w:r w:rsidRPr="009A34E8">
        <w:rPr>
          <w:rFonts w:ascii="Tahoma" w:hAnsi="Tahoma" w:cs="Tahoma"/>
          <w:color w:val="000000" w:themeColor="text1"/>
          <w:sz w:val="18"/>
          <w:szCs w:val="18"/>
        </w:rPr>
        <w:lastRenderedPageBreak/>
        <w:tab/>
        <w:t xml:space="preserve">The results revealed that school heads assigned in different municipalities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had a very high level of needs in the mentoring and coaching practices. This means that they have the same orientation regarding this service required of them to improve educational practice of teachers.</w:t>
      </w:r>
    </w:p>
    <w:p w14:paraId="05273F9D" w14:textId="77777777" w:rsidR="00EC21C1" w:rsidRPr="009A34E8" w:rsidRDefault="00EC21C1" w:rsidP="00035600">
      <w:pPr>
        <w:rPr>
          <w:rFonts w:ascii="Tahoma" w:hAnsi="Tahoma" w:cs="Tahoma"/>
          <w:b/>
          <w:bCs/>
          <w:color w:val="000000" w:themeColor="text1"/>
          <w:sz w:val="18"/>
          <w:szCs w:val="18"/>
          <w:highlight w:val="white"/>
        </w:rPr>
      </w:pPr>
      <w:r w:rsidRPr="009A34E8">
        <w:rPr>
          <w:rFonts w:ascii="Tahoma" w:hAnsi="Tahoma" w:cs="Tahoma"/>
          <w:b/>
          <w:bCs/>
          <w:color w:val="000000" w:themeColor="text1"/>
          <w:sz w:val="18"/>
          <w:szCs w:val="18"/>
          <w:highlight w:val="white"/>
        </w:rPr>
        <w:tab/>
      </w:r>
    </w:p>
    <w:p w14:paraId="42EA1C79" w14:textId="50EBD115" w:rsidR="00EC21C1" w:rsidRPr="009A34E8" w:rsidRDefault="00EC21C1" w:rsidP="00035600">
      <w:pPr>
        <w:rPr>
          <w:rFonts w:ascii="Tahoma" w:hAnsi="Tahoma" w:cs="Tahoma"/>
          <w:color w:val="000000" w:themeColor="text1"/>
          <w:sz w:val="18"/>
          <w:szCs w:val="18"/>
        </w:rPr>
      </w:pPr>
      <w:r w:rsidRPr="009A34E8">
        <w:rPr>
          <w:rFonts w:ascii="Tahoma" w:hAnsi="Tahoma" w:cs="Tahoma"/>
          <w:b/>
          <w:bCs/>
          <w:color w:val="000000" w:themeColor="text1"/>
          <w:sz w:val="18"/>
          <w:szCs w:val="18"/>
          <w:highlight w:val="white"/>
        </w:rPr>
        <w:t xml:space="preserve"> </w:t>
      </w:r>
      <w:r w:rsidRPr="009A34E8">
        <w:rPr>
          <w:rFonts w:ascii="Tahoma" w:hAnsi="Tahoma" w:cs="Tahoma"/>
          <w:bCs/>
          <w:color w:val="000000" w:themeColor="text1"/>
          <w:sz w:val="18"/>
          <w:szCs w:val="18"/>
          <w:highlight w:val="white"/>
        </w:rPr>
        <w:t>Table 3.</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 xml:space="preserve">Level of Mentoring and Coaching Needs of School Heads when Taken as an Entire Group </w:t>
      </w:r>
    </w:p>
    <w:tbl>
      <w:tblPr>
        <w:tblW w:w="10269" w:type="dxa"/>
        <w:jc w:val="center"/>
        <w:tblBorders>
          <w:top w:val="double" w:sz="2" w:space="0" w:color="auto"/>
          <w:bottom w:val="double" w:sz="2" w:space="0" w:color="auto"/>
        </w:tblBorders>
        <w:tblLayout w:type="fixed"/>
        <w:tblLook w:val="04A0" w:firstRow="1" w:lastRow="0" w:firstColumn="1" w:lastColumn="0" w:noHBand="0" w:noVBand="1"/>
      </w:tblPr>
      <w:tblGrid>
        <w:gridCol w:w="5778"/>
        <w:gridCol w:w="1260"/>
        <w:gridCol w:w="1980"/>
        <w:gridCol w:w="1251"/>
      </w:tblGrid>
      <w:tr w:rsidR="00035600" w:rsidRPr="009A34E8" w14:paraId="11C9F4EF" w14:textId="77777777" w:rsidTr="00EC21C1">
        <w:trPr>
          <w:trHeight w:val="604"/>
          <w:jc w:val="center"/>
        </w:trPr>
        <w:tc>
          <w:tcPr>
            <w:tcW w:w="5778" w:type="dxa"/>
            <w:tcBorders>
              <w:top w:val="double" w:sz="2" w:space="0" w:color="auto"/>
              <w:left w:val="nil"/>
              <w:bottom w:val="double" w:sz="2" w:space="0" w:color="auto"/>
              <w:right w:val="nil"/>
            </w:tcBorders>
            <w:hideMark/>
          </w:tcPr>
          <w:p w14:paraId="2A532ED7" w14:textId="77777777" w:rsidR="00EC21C1" w:rsidRPr="009A34E8" w:rsidRDefault="00EC21C1" w:rsidP="00035600">
            <w:pPr>
              <w:pStyle w:val="ListParagraph"/>
              <w:spacing w:after="0" w:line="240" w:lineRule="auto"/>
              <w:ind w:left="0"/>
              <w:rPr>
                <w:rFonts w:ascii="Tahoma" w:hAnsi="Tahoma" w:cs="Tahoma"/>
                <w:color w:val="000000" w:themeColor="text1"/>
                <w:sz w:val="18"/>
                <w:szCs w:val="18"/>
              </w:rPr>
            </w:pPr>
            <w:r w:rsidRPr="009A34E8">
              <w:rPr>
                <w:rFonts w:ascii="Tahoma" w:hAnsi="Tahoma" w:cs="Tahoma"/>
                <w:color w:val="000000" w:themeColor="text1"/>
                <w:sz w:val="18"/>
                <w:szCs w:val="18"/>
              </w:rPr>
              <w:t>How often do you encounter the following needs in your mentoring and coaching practices?</w:t>
            </w:r>
          </w:p>
        </w:tc>
        <w:tc>
          <w:tcPr>
            <w:tcW w:w="1260" w:type="dxa"/>
            <w:tcBorders>
              <w:top w:val="double" w:sz="2" w:space="0" w:color="auto"/>
              <w:left w:val="nil"/>
              <w:bottom w:val="double" w:sz="2" w:space="0" w:color="auto"/>
              <w:right w:val="nil"/>
            </w:tcBorders>
            <w:vAlign w:val="center"/>
            <w:hideMark/>
          </w:tcPr>
          <w:p w14:paraId="5438C2A0" w14:textId="77777777" w:rsidR="00EC21C1" w:rsidRPr="009A34E8" w:rsidRDefault="00EC21C1" w:rsidP="00035600">
            <w:pPr>
              <w:autoSpaceDE w:val="0"/>
              <w:autoSpaceDN w:val="0"/>
              <w:adjustRightInd w:val="0"/>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1980" w:type="dxa"/>
            <w:tcBorders>
              <w:top w:val="double" w:sz="2" w:space="0" w:color="auto"/>
              <w:left w:val="nil"/>
              <w:bottom w:val="double" w:sz="2" w:space="0" w:color="auto"/>
              <w:right w:val="nil"/>
            </w:tcBorders>
            <w:vAlign w:val="center"/>
            <w:hideMark/>
          </w:tcPr>
          <w:p w14:paraId="208F49C5" w14:textId="77777777" w:rsidR="00EC21C1" w:rsidRPr="009A34E8" w:rsidRDefault="00EC21C1"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c>
          <w:tcPr>
            <w:tcW w:w="1251" w:type="dxa"/>
            <w:tcBorders>
              <w:top w:val="double" w:sz="2" w:space="0" w:color="auto"/>
              <w:left w:val="nil"/>
              <w:bottom w:val="double" w:sz="2" w:space="0" w:color="auto"/>
              <w:right w:val="nil"/>
            </w:tcBorders>
            <w:vAlign w:val="center"/>
            <w:hideMark/>
          </w:tcPr>
          <w:p w14:paraId="340DD5A5" w14:textId="77777777" w:rsidR="00EC21C1" w:rsidRPr="009A34E8" w:rsidRDefault="00EC21C1"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Rank</w:t>
            </w:r>
          </w:p>
        </w:tc>
      </w:tr>
      <w:tr w:rsidR="00035600" w:rsidRPr="009A34E8" w14:paraId="5DD2F7F9" w14:textId="77777777" w:rsidTr="00EC21C1">
        <w:trPr>
          <w:trHeight w:val="432"/>
          <w:jc w:val="center"/>
        </w:trPr>
        <w:tc>
          <w:tcPr>
            <w:tcW w:w="5778" w:type="dxa"/>
            <w:tcBorders>
              <w:top w:val="double" w:sz="2" w:space="0" w:color="auto"/>
              <w:left w:val="nil"/>
              <w:bottom w:val="nil"/>
              <w:right w:val="nil"/>
            </w:tcBorders>
            <w:hideMark/>
          </w:tcPr>
          <w:p w14:paraId="0BC62E13"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knowledge to be given special attention  for enhancement.</w:t>
            </w:r>
          </w:p>
        </w:tc>
        <w:tc>
          <w:tcPr>
            <w:tcW w:w="1260" w:type="dxa"/>
            <w:tcBorders>
              <w:top w:val="double" w:sz="2" w:space="0" w:color="auto"/>
              <w:left w:val="nil"/>
              <w:bottom w:val="nil"/>
              <w:right w:val="nil"/>
            </w:tcBorders>
            <w:vAlign w:val="center"/>
            <w:hideMark/>
          </w:tcPr>
          <w:p w14:paraId="4CE239B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3.44</w:t>
            </w:r>
          </w:p>
        </w:tc>
        <w:tc>
          <w:tcPr>
            <w:tcW w:w="1980" w:type="dxa"/>
            <w:tcBorders>
              <w:top w:val="double" w:sz="2" w:space="0" w:color="auto"/>
              <w:left w:val="nil"/>
              <w:bottom w:val="nil"/>
              <w:right w:val="nil"/>
            </w:tcBorders>
            <w:vAlign w:val="center"/>
            <w:hideMark/>
          </w:tcPr>
          <w:p w14:paraId="1DCBE3EA"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double" w:sz="2" w:space="0" w:color="auto"/>
              <w:left w:val="nil"/>
              <w:bottom w:val="nil"/>
              <w:right w:val="nil"/>
            </w:tcBorders>
            <w:vAlign w:val="center"/>
            <w:hideMark/>
          </w:tcPr>
          <w:p w14:paraId="31F34CB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19.5</w:t>
            </w:r>
          </w:p>
        </w:tc>
      </w:tr>
      <w:tr w:rsidR="00035600" w:rsidRPr="009A34E8" w14:paraId="7AB27706" w14:textId="77777777" w:rsidTr="00EC21C1">
        <w:trPr>
          <w:trHeight w:val="432"/>
          <w:jc w:val="center"/>
        </w:trPr>
        <w:tc>
          <w:tcPr>
            <w:tcW w:w="5778" w:type="dxa"/>
            <w:tcBorders>
              <w:top w:val="nil"/>
              <w:left w:val="nil"/>
              <w:bottom w:val="nil"/>
              <w:right w:val="nil"/>
            </w:tcBorders>
            <w:hideMark/>
          </w:tcPr>
          <w:p w14:paraId="017FF017"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 xml:space="preserve">skills/abilities to be given special attention  for enhancement. </w:t>
            </w:r>
          </w:p>
        </w:tc>
        <w:tc>
          <w:tcPr>
            <w:tcW w:w="1260" w:type="dxa"/>
            <w:tcBorders>
              <w:top w:val="nil"/>
              <w:left w:val="nil"/>
              <w:bottom w:val="nil"/>
              <w:right w:val="nil"/>
            </w:tcBorders>
            <w:vAlign w:val="center"/>
            <w:hideMark/>
          </w:tcPr>
          <w:p w14:paraId="242A53A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3.51</w:t>
            </w:r>
          </w:p>
        </w:tc>
        <w:tc>
          <w:tcPr>
            <w:tcW w:w="1980" w:type="dxa"/>
            <w:tcBorders>
              <w:top w:val="nil"/>
              <w:left w:val="nil"/>
              <w:bottom w:val="nil"/>
              <w:right w:val="nil"/>
            </w:tcBorders>
            <w:vAlign w:val="center"/>
            <w:hideMark/>
          </w:tcPr>
          <w:p w14:paraId="06D841C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1613EC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5334CF21" w14:textId="77777777" w:rsidTr="00EC21C1">
        <w:trPr>
          <w:trHeight w:val="432"/>
          <w:jc w:val="center"/>
        </w:trPr>
        <w:tc>
          <w:tcPr>
            <w:tcW w:w="5778" w:type="dxa"/>
            <w:tcBorders>
              <w:top w:val="nil"/>
              <w:left w:val="nil"/>
              <w:bottom w:val="nil"/>
              <w:right w:val="nil"/>
            </w:tcBorders>
            <w:hideMark/>
          </w:tcPr>
          <w:p w14:paraId="2B8D2D1C"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academic activities to be encourage in school.</w:t>
            </w:r>
          </w:p>
        </w:tc>
        <w:tc>
          <w:tcPr>
            <w:tcW w:w="1260" w:type="dxa"/>
            <w:tcBorders>
              <w:top w:val="nil"/>
              <w:left w:val="nil"/>
              <w:bottom w:val="nil"/>
              <w:right w:val="nil"/>
            </w:tcBorders>
            <w:vAlign w:val="center"/>
            <w:hideMark/>
          </w:tcPr>
          <w:p w14:paraId="62085A12"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3.51</w:t>
            </w:r>
          </w:p>
        </w:tc>
        <w:tc>
          <w:tcPr>
            <w:tcW w:w="1980" w:type="dxa"/>
            <w:tcBorders>
              <w:top w:val="nil"/>
              <w:left w:val="nil"/>
              <w:bottom w:val="nil"/>
              <w:right w:val="nil"/>
            </w:tcBorders>
            <w:vAlign w:val="center"/>
            <w:hideMark/>
          </w:tcPr>
          <w:p w14:paraId="757448A4"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0913AF32"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090307BD" w14:textId="77777777" w:rsidTr="00EC21C1">
        <w:trPr>
          <w:trHeight w:val="404"/>
          <w:jc w:val="center"/>
        </w:trPr>
        <w:tc>
          <w:tcPr>
            <w:tcW w:w="5778" w:type="dxa"/>
            <w:tcBorders>
              <w:top w:val="nil"/>
              <w:left w:val="nil"/>
              <w:bottom w:val="nil"/>
              <w:right w:val="nil"/>
            </w:tcBorders>
            <w:hideMark/>
          </w:tcPr>
          <w:p w14:paraId="2BFB0725"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new instructional materials for use in the classroom.</w:t>
            </w:r>
          </w:p>
        </w:tc>
        <w:tc>
          <w:tcPr>
            <w:tcW w:w="1260" w:type="dxa"/>
            <w:tcBorders>
              <w:top w:val="nil"/>
              <w:left w:val="nil"/>
              <w:bottom w:val="nil"/>
              <w:right w:val="nil"/>
            </w:tcBorders>
            <w:vAlign w:val="center"/>
            <w:hideMark/>
          </w:tcPr>
          <w:p w14:paraId="584DEE55"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3.64</w:t>
            </w:r>
          </w:p>
        </w:tc>
        <w:tc>
          <w:tcPr>
            <w:tcW w:w="1980" w:type="dxa"/>
            <w:tcBorders>
              <w:top w:val="nil"/>
              <w:left w:val="nil"/>
              <w:bottom w:val="nil"/>
              <w:right w:val="nil"/>
            </w:tcBorders>
            <w:vAlign w:val="center"/>
            <w:hideMark/>
          </w:tcPr>
          <w:p w14:paraId="40BD0F3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2FFC9C4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9</w:t>
            </w:r>
          </w:p>
        </w:tc>
      </w:tr>
      <w:tr w:rsidR="00035600" w:rsidRPr="009A34E8" w14:paraId="01644AF7" w14:textId="77777777" w:rsidTr="00EC21C1">
        <w:trPr>
          <w:trHeight w:val="404"/>
          <w:jc w:val="center"/>
        </w:trPr>
        <w:tc>
          <w:tcPr>
            <w:tcW w:w="5778" w:type="dxa"/>
            <w:tcBorders>
              <w:top w:val="nil"/>
              <w:left w:val="nil"/>
              <w:bottom w:val="nil"/>
              <w:right w:val="nil"/>
            </w:tcBorders>
            <w:hideMark/>
          </w:tcPr>
          <w:p w14:paraId="544C91E2"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updated supplementary classroom learning references</w:t>
            </w:r>
          </w:p>
        </w:tc>
        <w:tc>
          <w:tcPr>
            <w:tcW w:w="1260" w:type="dxa"/>
            <w:tcBorders>
              <w:top w:val="nil"/>
              <w:left w:val="nil"/>
              <w:bottom w:val="nil"/>
              <w:right w:val="nil"/>
            </w:tcBorders>
            <w:vAlign w:val="center"/>
            <w:hideMark/>
          </w:tcPr>
          <w:p w14:paraId="18857C1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3.71</w:t>
            </w:r>
          </w:p>
        </w:tc>
        <w:tc>
          <w:tcPr>
            <w:tcW w:w="1980" w:type="dxa"/>
            <w:tcBorders>
              <w:top w:val="nil"/>
              <w:left w:val="nil"/>
              <w:bottom w:val="nil"/>
              <w:right w:val="nil"/>
            </w:tcBorders>
            <w:vAlign w:val="center"/>
            <w:hideMark/>
          </w:tcPr>
          <w:p w14:paraId="53F67B43"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1E38B5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6.5</w:t>
            </w:r>
          </w:p>
        </w:tc>
      </w:tr>
      <w:tr w:rsidR="00035600" w:rsidRPr="009A34E8" w14:paraId="5AA71493" w14:textId="77777777" w:rsidTr="00EC21C1">
        <w:trPr>
          <w:trHeight w:val="404"/>
          <w:jc w:val="center"/>
        </w:trPr>
        <w:tc>
          <w:tcPr>
            <w:tcW w:w="5778" w:type="dxa"/>
            <w:tcBorders>
              <w:top w:val="nil"/>
              <w:left w:val="nil"/>
              <w:bottom w:val="nil"/>
              <w:right w:val="nil"/>
            </w:tcBorders>
            <w:hideMark/>
          </w:tcPr>
          <w:p w14:paraId="7F9CA378"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information technology to develop creativity</w:t>
            </w:r>
          </w:p>
        </w:tc>
        <w:tc>
          <w:tcPr>
            <w:tcW w:w="1260" w:type="dxa"/>
            <w:tcBorders>
              <w:top w:val="nil"/>
              <w:left w:val="nil"/>
              <w:bottom w:val="nil"/>
              <w:right w:val="nil"/>
            </w:tcBorders>
            <w:vAlign w:val="center"/>
            <w:hideMark/>
          </w:tcPr>
          <w:p w14:paraId="3738263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3.78</w:t>
            </w:r>
          </w:p>
        </w:tc>
        <w:tc>
          <w:tcPr>
            <w:tcW w:w="1980" w:type="dxa"/>
            <w:tcBorders>
              <w:top w:val="nil"/>
              <w:left w:val="nil"/>
              <w:bottom w:val="nil"/>
              <w:right w:val="nil"/>
            </w:tcBorders>
            <w:vAlign w:val="center"/>
            <w:hideMark/>
          </w:tcPr>
          <w:p w14:paraId="001EAF2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431195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w:t>
            </w:r>
          </w:p>
        </w:tc>
      </w:tr>
      <w:tr w:rsidR="00035600" w:rsidRPr="009A34E8" w14:paraId="5E5342B0" w14:textId="77777777" w:rsidTr="00EC21C1">
        <w:trPr>
          <w:trHeight w:val="404"/>
          <w:jc w:val="center"/>
        </w:trPr>
        <w:tc>
          <w:tcPr>
            <w:tcW w:w="5778" w:type="dxa"/>
            <w:tcBorders>
              <w:top w:val="nil"/>
              <w:left w:val="nil"/>
              <w:bottom w:val="nil"/>
              <w:right w:val="nil"/>
            </w:tcBorders>
            <w:hideMark/>
          </w:tcPr>
          <w:p w14:paraId="56CD2311"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improved library facilities to encourage research.</w:t>
            </w:r>
          </w:p>
        </w:tc>
        <w:tc>
          <w:tcPr>
            <w:tcW w:w="1260" w:type="dxa"/>
            <w:tcBorders>
              <w:top w:val="nil"/>
              <w:left w:val="nil"/>
              <w:bottom w:val="nil"/>
              <w:right w:val="nil"/>
            </w:tcBorders>
            <w:vAlign w:val="center"/>
            <w:hideMark/>
          </w:tcPr>
          <w:p w14:paraId="16C730F3"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4.04</w:t>
            </w:r>
          </w:p>
        </w:tc>
        <w:tc>
          <w:tcPr>
            <w:tcW w:w="1980" w:type="dxa"/>
            <w:tcBorders>
              <w:top w:val="nil"/>
              <w:left w:val="nil"/>
              <w:bottom w:val="nil"/>
              <w:right w:val="nil"/>
            </w:tcBorders>
            <w:vAlign w:val="center"/>
            <w:hideMark/>
          </w:tcPr>
          <w:p w14:paraId="72AD91B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07BC4FE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r>
      <w:tr w:rsidR="00035600" w:rsidRPr="009A34E8" w14:paraId="6D106D11" w14:textId="77777777" w:rsidTr="00EC21C1">
        <w:trPr>
          <w:trHeight w:val="404"/>
          <w:jc w:val="center"/>
        </w:trPr>
        <w:tc>
          <w:tcPr>
            <w:tcW w:w="5778" w:type="dxa"/>
            <w:tcBorders>
              <w:top w:val="nil"/>
              <w:left w:val="nil"/>
              <w:bottom w:val="nil"/>
              <w:right w:val="nil"/>
            </w:tcBorders>
            <w:hideMark/>
          </w:tcPr>
          <w:p w14:paraId="3B3242FD"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sufficient information about the benefits of mentoring and coaching</w:t>
            </w:r>
          </w:p>
        </w:tc>
        <w:tc>
          <w:tcPr>
            <w:tcW w:w="1260" w:type="dxa"/>
            <w:tcBorders>
              <w:top w:val="nil"/>
              <w:left w:val="nil"/>
              <w:bottom w:val="nil"/>
              <w:right w:val="nil"/>
            </w:tcBorders>
            <w:vAlign w:val="center"/>
            <w:hideMark/>
          </w:tcPr>
          <w:p w14:paraId="1240B0B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3.72</w:t>
            </w:r>
          </w:p>
        </w:tc>
        <w:tc>
          <w:tcPr>
            <w:tcW w:w="1980" w:type="dxa"/>
            <w:tcBorders>
              <w:top w:val="nil"/>
              <w:left w:val="nil"/>
              <w:bottom w:val="nil"/>
              <w:right w:val="nil"/>
            </w:tcBorders>
            <w:vAlign w:val="center"/>
            <w:hideMark/>
          </w:tcPr>
          <w:p w14:paraId="56C816EC"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5244FA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5</w:t>
            </w:r>
          </w:p>
        </w:tc>
      </w:tr>
      <w:tr w:rsidR="00035600" w:rsidRPr="009A34E8" w14:paraId="34C439A1" w14:textId="77777777" w:rsidTr="00EC21C1">
        <w:trPr>
          <w:trHeight w:val="404"/>
          <w:jc w:val="center"/>
        </w:trPr>
        <w:tc>
          <w:tcPr>
            <w:tcW w:w="5778" w:type="dxa"/>
            <w:tcBorders>
              <w:top w:val="nil"/>
              <w:left w:val="nil"/>
              <w:bottom w:val="nil"/>
              <w:right w:val="nil"/>
            </w:tcBorders>
            <w:hideMark/>
          </w:tcPr>
          <w:p w14:paraId="2A35163F"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an explanation of what mentoring and coaching can or cannot achieve</w:t>
            </w:r>
          </w:p>
        </w:tc>
        <w:tc>
          <w:tcPr>
            <w:tcW w:w="1260" w:type="dxa"/>
            <w:tcBorders>
              <w:top w:val="nil"/>
              <w:left w:val="nil"/>
              <w:bottom w:val="nil"/>
              <w:right w:val="nil"/>
            </w:tcBorders>
            <w:vAlign w:val="center"/>
            <w:hideMark/>
          </w:tcPr>
          <w:p w14:paraId="51A3261C"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3.45</w:t>
            </w:r>
          </w:p>
        </w:tc>
        <w:tc>
          <w:tcPr>
            <w:tcW w:w="1980" w:type="dxa"/>
            <w:tcBorders>
              <w:top w:val="nil"/>
              <w:left w:val="nil"/>
              <w:bottom w:val="nil"/>
              <w:right w:val="nil"/>
            </w:tcBorders>
            <w:vAlign w:val="center"/>
            <w:hideMark/>
          </w:tcPr>
          <w:p w14:paraId="7AF9D4FD"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D6CDF6D"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18</w:t>
            </w:r>
          </w:p>
        </w:tc>
      </w:tr>
      <w:tr w:rsidR="00035600" w:rsidRPr="009A34E8" w14:paraId="2A81FDB6" w14:textId="77777777" w:rsidTr="00EC21C1">
        <w:trPr>
          <w:trHeight w:val="404"/>
          <w:jc w:val="center"/>
        </w:trPr>
        <w:tc>
          <w:tcPr>
            <w:tcW w:w="5778" w:type="dxa"/>
            <w:tcBorders>
              <w:top w:val="nil"/>
              <w:left w:val="nil"/>
              <w:bottom w:val="nil"/>
              <w:right w:val="nil"/>
            </w:tcBorders>
            <w:hideMark/>
          </w:tcPr>
          <w:p w14:paraId="66E3B7F1"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 xml:space="preserve">clarity about how and when the mentoring and coaching </w:t>
            </w:r>
            <w:proofErr w:type="spellStart"/>
            <w:r w:rsidRPr="009A34E8">
              <w:rPr>
                <w:rFonts w:ascii="Tahoma" w:hAnsi="Tahoma" w:cs="Tahoma"/>
                <w:color w:val="000000" w:themeColor="text1"/>
                <w:sz w:val="18"/>
                <w:szCs w:val="18"/>
              </w:rPr>
              <w:t>programmes</w:t>
            </w:r>
            <w:proofErr w:type="spellEnd"/>
            <w:r w:rsidRPr="009A34E8">
              <w:rPr>
                <w:rFonts w:ascii="Tahoma" w:hAnsi="Tahoma" w:cs="Tahoma"/>
                <w:color w:val="000000" w:themeColor="text1"/>
                <w:sz w:val="18"/>
                <w:szCs w:val="18"/>
              </w:rPr>
              <w:t xml:space="preserve"> could be used</w:t>
            </w:r>
          </w:p>
        </w:tc>
        <w:tc>
          <w:tcPr>
            <w:tcW w:w="1260" w:type="dxa"/>
            <w:tcBorders>
              <w:top w:val="nil"/>
              <w:left w:val="nil"/>
              <w:bottom w:val="nil"/>
              <w:right w:val="nil"/>
            </w:tcBorders>
            <w:vAlign w:val="center"/>
            <w:hideMark/>
          </w:tcPr>
          <w:p w14:paraId="49148C5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3.51</w:t>
            </w:r>
          </w:p>
        </w:tc>
        <w:tc>
          <w:tcPr>
            <w:tcW w:w="1980" w:type="dxa"/>
            <w:tcBorders>
              <w:top w:val="nil"/>
              <w:left w:val="nil"/>
              <w:bottom w:val="nil"/>
              <w:right w:val="nil"/>
            </w:tcBorders>
            <w:vAlign w:val="center"/>
            <w:hideMark/>
          </w:tcPr>
          <w:p w14:paraId="3457CB4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271D4F9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035600" w:rsidRPr="009A34E8" w14:paraId="72BDAB5C" w14:textId="77777777" w:rsidTr="00EC21C1">
        <w:trPr>
          <w:trHeight w:val="404"/>
          <w:jc w:val="center"/>
        </w:trPr>
        <w:tc>
          <w:tcPr>
            <w:tcW w:w="5778" w:type="dxa"/>
            <w:tcBorders>
              <w:top w:val="nil"/>
              <w:left w:val="nil"/>
              <w:bottom w:val="nil"/>
              <w:right w:val="nil"/>
            </w:tcBorders>
            <w:hideMark/>
          </w:tcPr>
          <w:p w14:paraId="57EF0403"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assessing learners’ progress</w:t>
            </w:r>
          </w:p>
        </w:tc>
        <w:tc>
          <w:tcPr>
            <w:tcW w:w="1260" w:type="dxa"/>
            <w:tcBorders>
              <w:top w:val="nil"/>
              <w:left w:val="nil"/>
              <w:bottom w:val="nil"/>
              <w:right w:val="nil"/>
            </w:tcBorders>
            <w:vAlign w:val="center"/>
            <w:hideMark/>
          </w:tcPr>
          <w:p w14:paraId="0779B93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3.44</w:t>
            </w:r>
          </w:p>
        </w:tc>
        <w:tc>
          <w:tcPr>
            <w:tcW w:w="1980" w:type="dxa"/>
            <w:tcBorders>
              <w:top w:val="nil"/>
              <w:left w:val="nil"/>
              <w:bottom w:val="nil"/>
              <w:right w:val="nil"/>
            </w:tcBorders>
            <w:vAlign w:val="center"/>
            <w:hideMark/>
          </w:tcPr>
          <w:p w14:paraId="63C32974"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11A230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19.5</w:t>
            </w:r>
          </w:p>
        </w:tc>
      </w:tr>
      <w:tr w:rsidR="00035600" w:rsidRPr="009A34E8" w14:paraId="6209DED1" w14:textId="77777777" w:rsidTr="00EC21C1">
        <w:trPr>
          <w:trHeight w:val="404"/>
          <w:jc w:val="center"/>
        </w:trPr>
        <w:tc>
          <w:tcPr>
            <w:tcW w:w="5778" w:type="dxa"/>
            <w:tcBorders>
              <w:top w:val="nil"/>
              <w:left w:val="nil"/>
              <w:bottom w:val="nil"/>
              <w:right w:val="nil"/>
            </w:tcBorders>
            <w:hideMark/>
          </w:tcPr>
          <w:p w14:paraId="7163EBFE"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differentiating learners learning</w:t>
            </w:r>
          </w:p>
        </w:tc>
        <w:tc>
          <w:tcPr>
            <w:tcW w:w="1260" w:type="dxa"/>
            <w:tcBorders>
              <w:top w:val="nil"/>
              <w:left w:val="nil"/>
              <w:bottom w:val="nil"/>
              <w:right w:val="nil"/>
            </w:tcBorders>
            <w:vAlign w:val="center"/>
            <w:hideMark/>
          </w:tcPr>
          <w:p w14:paraId="21616DFB"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3.50</w:t>
            </w:r>
          </w:p>
        </w:tc>
        <w:tc>
          <w:tcPr>
            <w:tcW w:w="1980" w:type="dxa"/>
            <w:tcBorders>
              <w:top w:val="nil"/>
              <w:left w:val="nil"/>
              <w:bottom w:val="nil"/>
              <w:right w:val="nil"/>
            </w:tcBorders>
            <w:vAlign w:val="center"/>
            <w:hideMark/>
          </w:tcPr>
          <w:p w14:paraId="31C4EFA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6B2ABFB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143C405C" w14:textId="77777777" w:rsidTr="00EC21C1">
        <w:trPr>
          <w:trHeight w:val="404"/>
          <w:jc w:val="center"/>
        </w:trPr>
        <w:tc>
          <w:tcPr>
            <w:tcW w:w="5778" w:type="dxa"/>
            <w:tcBorders>
              <w:top w:val="nil"/>
              <w:left w:val="nil"/>
              <w:bottom w:val="nil"/>
              <w:right w:val="nil"/>
            </w:tcBorders>
            <w:hideMark/>
          </w:tcPr>
          <w:p w14:paraId="2FB5E433"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interaction with colleagues and parents</w:t>
            </w:r>
          </w:p>
        </w:tc>
        <w:tc>
          <w:tcPr>
            <w:tcW w:w="1260" w:type="dxa"/>
            <w:tcBorders>
              <w:top w:val="nil"/>
              <w:left w:val="nil"/>
              <w:bottom w:val="nil"/>
              <w:right w:val="nil"/>
            </w:tcBorders>
            <w:vAlign w:val="center"/>
            <w:hideMark/>
          </w:tcPr>
          <w:p w14:paraId="70003E0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3.50</w:t>
            </w:r>
          </w:p>
        </w:tc>
        <w:tc>
          <w:tcPr>
            <w:tcW w:w="1980" w:type="dxa"/>
            <w:tcBorders>
              <w:top w:val="nil"/>
              <w:left w:val="nil"/>
              <w:bottom w:val="nil"/>
              <w:right w:val="nil"/>
            </w:tcBorders>
            <w:vAlign w:val="center"/>
            <w:hideMark/>
          </w:tcPr>
          <w:p w14:paraId="5459B4D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107C8663"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14.5</w:t>
            </w:r>
          </w:p>
        </w:tc>
      </w:tr>
      <w:tr w:rsidR="00035600" w:rsidRPr="009A34E8" w14:paraId="5929757C" w14:textId="77777777" w:rsidTr="00EC21C1">
        <w:trPr>
          <w:trHeight w:val="404"/>
          <w:jc w:val="center"/>
        </w:trPr>
        <w:tc>
          <w:tcPr>
            <w:tcW w:w="5778" w:type="dxa"/>
            <w:tcBorders>
              <w:top w:val="nil"/>
              <w:left w:val="nil"/>
              <w:bottom w:val="nil"/>
              <w:right w:val="nil"/>
            </w:tcBorders>
            <w:hideMark/>
          </w:tcPr>
          <w:p w14:paraId="667DCC55"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rPr>
              <w:t>receiving appropriate advice on school culture</w:t>
            </w:r>
          </w:p>
        </w:tc>
        <w:tc>
          <w:tcPr>
            <w:tcW w:w="1260" w:type="dxa"/>
            <w:tcBorders>
              <w:top w:val="nil"/>
              <w:left w:val="nil"/>
              <w:bottom w:val="nil"/>
              <w:right w:val="nil"/>
            </w:tcBorders>
            <w:vAlign w:val="center"/>
            <w:hideMark/>
          </w:tcPr>
          <w:p w14:paraId="0314BA9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3.63</w:t>
            </w:r>
          </w:p>
        </w:tc>
        <w:tc>
          <w:tcPr>
            <w:tcW w:w="1980" w:type="dxa"/>
            <w:tcBorders>
              <w:top w:val="nil"/>
              <w:left w:val="nil"/>
              <w:bottom w:val="nil"/>
              <w:right w:val="nil"/>
            </w:tcBorders>
            <w:vAlign w:val="center"/>
            <w:hideMark/>
          </w:tcPr>
          <w:p w14:paraId="4D46E0F0"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33025D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10</w:t>
            </w:r>
          </w:p>
        </w:tc>
      </w:tr>
      <w:tr w:rsidR="00035600" w:rsidRPr="009A34E8" w14:paraId="0F8EE732" w14:textId="77777777" w:rsidTr="00EC21C1">
        <w:trPr>
          <w:trHeight w:val="404"/>
          <w:jc w:val="center"/>
        </w:trPr>
        <w:tc>
          <w:tcPr>
            <w:tcW w:w="5778" w:type="dxa"/>
            <w:tcBorders>
              <w:top w:val="nil"/>
              <w:left w:val="nil"/>
              <w:bottom w:val="nil"/>
              <w:right w:val="nil"/>
            </w:tcBorders>
            <w:hideMark/>
          </w:tcPr>
          <w:p w14:paraId="268D0CF6"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rPr>
            </w:pPr>
            <w:r w:rsidRPr="009A34E8">
              <w:rPr>
                <w:rFonts w:ascii="Tahoma" w:hAnsi="Tahoma" w:cs="Tahoma"/>
                <w:color w:val="000000" w:themeColor="text1"/>
                <w:sz w:val="18"/>
                <w:szCs w:val="18"/>
                <w:shd w:val="clear" w:color="auto" w:fill="FFFFFF"/>
              </w:rPr>
              <w:t>overloading with tasks beyond classroom teaching</w:t>
            </w:r>
          </w:p>
        </w:tc>
        <w:tc>
          <w:tcPr>
            <w:tcW w:w="1260" w:type="dxa"/>
            <w:tcBorders>
              <w:top w:val="nil"/>
              <w:left w:val="nil"/>
              <w:bottom w:val="nil"/>
              <w:right w:val="nil"/>
            </w:tcBorders>
            <w:vAlign w:val="center"/>
            <w:hideMark/>
          </w:tcPr>
          <w:p w14:paraId="0C36F6F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3.70</w:t>
            </w:r>
          </w:p>
        </w:tc>
        <w:tc>
          <w:tcPr>
            <w:tcW w:w="1980" w:type="dxa"/>
            <w:tcBorders>
              <w:top w:val="nil"/>
              <w:left w:val="nil"/>
              <w:bottom w:val="nil"/>
              <w:right w:val="nil"/>
            </w:tcBorders>
            <w:vAlign w:val="center"/>
            <w:hideMark/>
          </w:tcPr>
          <w:p w14:paraId="33ACFAA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0E19D1B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8</w:t>
            </w:r>
          </w:p>
        </w:tc>
      </w:tr>
      <w:tr w:rsidR="00035600" w:rsidRPr="009A34E8" w14:paraId="3AC7A7DF" w14:textId="77777777" w:rsidTr="00EC21C1">
        <w:trPr>
          <w:trHeight w:val="404"/>
          <w:jc w:val="center"/>
        </w:trPr>
        <w:tc>
          <w:tcPr>
            <w:tcW w:w="5778" w:type="dxa"/>
            <w:tcBorders>
              <w:top w:val="nil"/>
              <w:left w:val="nil"/>
              <w:bottom w:val="nil"/>
              <w:right w:val="nil"/>
            </w:tcBorders>
            <w:hideMark/>
          </w:tcPr>
          <w:p w14:paraId="784825DA"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 xml:space="preserve">learning-a learning environment based on mutual respect and trust establishing a climate conducive to </w:t>
            </w:r>
          </w:p>
        </w:tc>
        <w:tc>
          <w:tcPr>
            <w:tcW w:w="1260" w:type="dxa"/>
            <w:tcBorders>
              <w:top w:val="nil"/>
              <w:left w:val="nil"/>
              <w:bottom w:val="nil"/>
              <w:right w:val="nil"/>
            </w:tcBorders>
            <w:vAlign w:val="center"/>
            <w:hideMark/>
          </w:tcPr>
          <w:p w14:paraId="02E12159"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3.81</w:t>
            </w:r>
          </w:p>
        </w:tc>
        <w:tc>
          <w:tcPr>
            <w:tcW w:w="1980" w:type="dxa"/>
            <w:tcBorders>
              <w:top w:val="nil"/>
              <w:left w:val="nil"/>
              <w:bottom w:val="nil"/>
              <w:right w:val="nil"/>
            </w:tcBorders>
            <w:vAlign w:val="center"/>
            <w:hideMark/>
          </w:tcPr>
          <w:p w14:paraId="11C8FE45"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66CF539D"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w:t>
            </w:r>
          </w:p>
        </w:tc>
      </w:tr>
      <w:tr w:rsidR="00035600" w:rsidRPr="009A34E8" w14:paraId="4CB1B84D" w14:textId="77777777" w:rsidTr="00EC21C1">
        <w:trPr>
          <w:trHeight w:val="404"/>
          <w:jc w:val="center"/>
        </w:trPr>
        <w:tc>
          <w:tcPr>
            <w:tcW w:w="5778" w:type="dxa"/>
            <w:tcBorders>
              <w:top w:val="nil"/>
              <w:left w:val="nil"/>
              <w:bottom w:val="nil"/>
              <w:right w:val="nil"/>
            </w:tcBorders>
            <w:hideMark/>
          </w:tcPr>
          <w:p w14:paraId="187FD6D4"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diagnosing the needs for learning-learners feel a need to learn</w:t>
            </w:r>
          </w:p>
        </w:tc>
        <w:tc>
          <w:tcPr>
            <w:tcW w:w="1260" w:type="dxa"/>
            <w:tcBorders>
              <w:top w:val="nil"/>
              <w:left w:val="nil"/>
              <w:bottom w:val="nil"/>
              <w:right w:val="nil"/>
            </w:tcBorders>
            <w:vAlign w:val="center"/>
            <w:hideMark/>
          </w:tcPr>
          <w:p w14:paraId="7B613B0F"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4.02</w:t>
            </w:r>
          </w:p>
        </w:tc>
        <w:tc>
          <w:tcPr>
            <w:tcW w:w="1980" w:type="dxa"/>
            <w:tcBorders>
              <w:top w:val="nil"/>
              <w:left w:val="nil"/>
              <w:bottom w:val="nil"/>
              <w:right w:val="nil"/>
            </w:tcBorders>
            <w:vAlign w:val="center"/>
            <w:hideMark/>
          </w:tcPr>
          <w:p w14:paraId="5C23A98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5F2C9735"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w:t>
            </w:r>
          </w:p>
        </w:tc>
      </w:tr>
      <w:tr w:rsidR="00035600" w:rsidRPr="009A34E8" w14:paraId="092DDB7E" w14:textId="77777777" w:rsidTr="00EC21C1">
        <w:trPr>
          <w:trHeight w:val="404"/>
          <w:jc w:val="center"/>
        </w:trPr>
        <w:tc>
          <w:tcPr>
            <w:tcW w:w="5778" w:type="dxa"/>
            <w:tcBorders>
              <w:top w:val="nil"/>
              <w:left w:val="nil"/>
              <w:bottom w:val="nil"/>
              <w:right w:val="nil"/>
            </w:tcBorders>
            <w:hideMark/>
          </w:tcPr>
          <w:p w14:paraId="58F838F7"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designing a pattern of learning experiences―learning process uses learners experiences</w:t>
            </w:r>
          </w:p>
        </w:tc>
        <w:tc>
          <w:tcPr>
            <w:tcW w:w="1260" w:type="dxa"/>
            <w:tcBorders>
              <w:top w:val="nil"/>
              <w:left w:val="nil"/>
              <w:bottom w:val="nil"/>
              <w:right w:val="nil"/>
            </w:tcBorders>
            <w:vAlign w:val="center"/>
            <w:hideMark/>
          </w:tcPr>
          <w:p w14:paraId="45AE312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3.71</w:t>
            </w:r>
          </w:p>
        </w:tc>
        <w:tc>
          <w:tcPr>
            <w:tcW w:w="1980" w:type="dxa"/>
            <w:tcBorders>
              <w:top w:val="nil"/>
              <w:left w:val="nil"/>
              <w:bottom w:val="nil"/>
              <w:right w:val="nil"/>
            </w:tcBorders>
            <w:vAlign w:val="center"/>
            <w:hideMark/>
          </w:tcPr>
          <w:p w14:paraId="46A05B57"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10DCFEF6"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6.5</w:t>
            </w:r>
          </w:p>
        </w:tc>
      </w:tr>
      <w:tr w:rsidR="00035600" w:rsidRPr="009A34E8" w14:paraId="6E26AF2C" w14:textId="77777777" w:rsidTr="00EC21C1">
        <w:trPr>
          <w:trHeight w:val="404"/>
          <w:jc w:val="center"/>
        </w:trPr>
        <w:tc>
          <w:tcPr>
            <w:tcW w:w="5778" w:type="dxa"/>
            <w:tcBorders>
              <w:top w:val="nil"/>
              <w:left w:val="nil"/>
              <w:bottom w:val="nil"/>
              <w:right w:val="nil"/>
            </w:tcBorders>
            <w:hideMark/>
          </w:tcPr>
          <w:p w14:paraId="3F4A261F"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evaluating the learning outcomes and re-diagnosing learning needs― have a sense of progress towards goals</w:t>
            </w:r>
          </w:p>
        </w:tc>
        <w:tc>
          <w:tcPr>
            <w:tcW w:w="1260" w:type="dxa"/>
            <w:tcBorders>
              <w:top w:val="nil"/>
              <w:left w:val="nil"/>
              <w:bottom w:val="nil"/>
              <w:right w:val="nil"/>
            </w:tcBorders>
            <w:vAlign w:val="center"/>
            <w:hideMark/>
          </w:tcPr>
          <w:p w14:paraId="1AA559B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3.47</w:t>
            </w:r>
          </w:p>
        </w:tc>
        <w:tc>
          <w:tcPr>
            <w:tcW w:w="1980" w:type="dxa"/>
            <w:tcBorders>
              <w:top w:val="nil"/>
              <w:left w:val="nil"/>
              <w:bottom w:val="nil"/>
              <w:right w:val="nil"/>
            </w:tcBorders>
            <w:vAlign w:val="center"/>
            <w:hideMark/>
          </w:tcPr>
          <w:p w14:paraId="546E9A64"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3225C5EC"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17</w:t>
            </w:r>
          </w:p>
        </w:tc>
      </w:tr>
      <w:tr w:rsidR="00035600" w:rsidRPr="009A34E8" w14:paraId="1D610FC2" w14:textId="77777777" w:rsidTr="00EC21C1">
        <w:trPr>
          <w:trHeight w:val="404"/>
          <w:jc w:val="center"/>
        </w:trPr>
        <w:tc>
          <w:tcPr>
            <w:tcW w:w="5778" w:type="dxa"/>
            <w:tcBorders>
              <w:top w:val="nil"/>
              <w:left w:val="nil"/>
              <w:bottom w:val="nil"/>
              <w:right w:val="nil"/>
            </w:tcBorders>
            <w:hideMark/>
          </w:tcPr>
          <w:p w14:paraId="5D1B0CEA" w14:textId="77777777" w:rsidR="00EC21C1" w:rsidRPr="009A34E8" w:rsidRDefault="00EC21C1" w:rsidP="00035600">
            <w:pPr>
              <w:pStyle w:val="ListParagraph"/>
              <w:numPr>
                <w:ilvl w:val="0"/>
                <w:numId w:val="3"/>
              </w:numPr>
              <w:spacing w:after="0" w:line="240" w:lineRule="auto"/>
              <w:ind w:left="288"/>
              <w:rPr>
                <w:rFonts w:ascii="Tahoma" w:hAnsi="Tahoma" w:cs="Tahoma"/>
                <w:color w:val="000000" w:themeColor="text1"/>
                <w:sz w:val="18"/>
                <w:szCs w:val="18"/>
                <w:shd w:val="clear" w:color="auto" w:fill="FFFFFF"/>
              </w:rPr>
            </w:pPr>
            <w:r w:rsidRPr="009A34E8">
              <w:rPr>
                <w:rFonts w:ascii="Tahoma" w:hAnsi="Tahoma" w:cs="Tahoma"/>
                <w:color w:val="000000" w:themeColor="text1"/>
                <w:sz w:val="18"/>
                <w:szCs w:val="18"/>
                <w:shd w:val="clear" w:color="auto" w:fill="FFFFFF"/>
              </w:rPr>
              <w:t xml:space="preserve">formulating program objectives that will satisfy the needs or goals of the learning experience </w:t>
            </w:r>
          </w:p>
        </w:tc>
        <w:tc>
          <w:tcPr>
            <w:tcW w:w="1260" w:type="dxa"/>
            <w:tcBorders>
              <w:top w:val="nil"/>
              <w:left w:val="nil"/>
              <w:bottom w:val="nil"/>
              <w:right w:val="nil"/>
            </w:tcBorders>
            <w:vAlign w:val="center"/>
            <w:hideMark/>
          </w:tcPr>
          <w:p w14:paraId="71CB566E"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3.49</w:t>
            </w:r>
          </w:p>
        </w:tc>
        <w:tc>
          <w:tcPr>
            <w:tcW w:w="1980" w:type="dxa"/>
            <w:tcBorders>
              <w:top w:val="nil"/>
              <w:left w:val="nil"/>
              <w:bottom w:val="nil"/>
              <w:right w:val="nil"/>
            </w:tcBorders>
            <w:vAlign w:val="center"/>
            <w:hideMark/>
          </w:tcPr>
          <w:p w14:paraId="20BFA99B"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c>
          <w:tcPr>
            <w:tcW w:w="1251" w:type="dxa"/>
            <w:tcBorders>
              <w:top w:val="nil"/>
              <w:left w:val="nil"/>
              <w:bottom w:val="nil"/>
              <w:right w:val="nil"/>
            </w:tcBorders>
            <w:vAlign w:val="center"/>
            <w:hideMark/>
          </w:tcPr>
          <w:p w14:paraId="73DA6BA8"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16</w:t>
            </w:r>
          </w:p>
        </w:tc>
      </w:tr>
      <w:tr w:rsidR="00035600" w:rsidRPr="009A34E8" w14:paraId="3A004FE5" w14:textId="77777777" w:rsidTr="00EC21C1">
        <w:trPr>
          <w:trHeight w:val="404"/>
          <w:jc w:val="center"/>
        </w:trPr>
        <w:tc>
          <w:tcPr>
            <w:tcW w:w="5778" w:type="dxa"/>
            <w:tcBorders>
              <w:top w:val="nil"/>
              <w:left w:val="nil"/>
              <w:bottom w:val="double" w:sz="2" w:space="0" w:color="auto"/>
              <w:right w:val="nil"/>
            </w:tcBorders>
            <w:vAlign w:val="center"/>
            <w:hideMark/>
          </w:tcPr>
          <w:p w14:paraId="2FA6458B" w14:textId="77777777" w:rsidR="00EC21C1" w:rsidRPr="009A34E8" w:rsidRDefault="00EC21C1" w:rsidP="00035600">
            <w:pPr>
              <w:pStyle w:val="ListParagraph"/>
              <w:spacing w:after="0" w:line="240" w:lineRule="auto"/>
              <w:ind w:left="288"/>
              <w:jc w:val="center"/>
              <w:rPr>
                <w:rFonts w:ascii="Tahoma" w:hAnsi="Tahoma" w:cs="Tahoma"/>
                <w:b/>
                <w:color w:val="000000" w:themeColor="text1"/>
                <w:sz w:val="18"/>
                <w:szCs w:val="18"/>
                <w:shd w:val="clear" w:color="auto" w:fill="FFFFFF"/>
              </w:rPr>
            </w:pPr>
            <w:r w:rsidRPr="009A34E8">
              <w:rPr>
                <w:rFonts w:ascii="Tahoma" w:hAnsi="Tahoma" w:cs="Tahoma"/>
                <w:b/>
                <w:color w:val="000000" w:themeColor="text1"/>
                <w:sz w:val="18"/>
                <w:szCs w:val="18"/>
                <w:shd w:val="clear" w:color="auto" w:fill="FFFFFF"/>
              </w:rPr>
              <w:t>Mean</w:t>
            </w:r>
          </w:p>
        </w:tc>
        <w:tc>
          <w:tcPr>
            <w:tcW w:w="1260" w:type="dxa"/>
            <w:tcBorders>
              <w:top w:val="nil"/>
              <w:left w:val="nil"/>
              <w:bottom w:val="double" w:sz="2" w:space="0" w:color="auto"/>
              <w:right w:val="nil"/>
            </w:tcBorders>
            <w:vAlign w:val="center"/>
            <w:hideMark/>
          </w:tcPr>
          <w:p w14:paraId="18C6A497"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3.63</w:t>
            </w:r>
          </w:p>
        </w:tc>
        <w:tc>
          <w:tcPr>
            <w:tcW w:w="1980" w:type="dxa"/>
            <w:tcBorders>
              <w:top w:val="nil"/>
              <w:left w:val="nil"/>
              <w:bottom w:val="double" w:sz="2" w:space="0" w:color="auto"/>
              <w:right w:val="nil"/>
            </w:tcBorders>
            <w:vAlign w:val="center"/>
            <w:hideMark/>
          </w:tcPr>
          <w:p w14:paraId="17A4E616"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High Needs</w:t>
            </w:r>
          </w:p>
        </w:tc>
        <w:tc>
          <w:tcPr>
            <w:tcW w:w="1251" w:type="dxa"/>
            <w:tcBorders>
              <w:top w:val="nil"/>
              <w:left w:val="nil"/>
              <w:bottom w:val="double" w:sz="2" w:space="0" w:color="auto"/>
              <w:right w:val="nil"/>
            </w:tcBorders>
            <w:vAlign w:val="center"/>
          </w:tcPr>
          <w:p w14:paraId="2C1B9A6F" w14:textId="77777777" w:rsidR="00EC21C1" w:rsidRPr="009A34E8" w:rsidRDefault="00EC21C1" w:rsidP="00035600">
            <w:pPr>
              <w:jc w:val="center"/>
              <w:rPr>
                <w:rFonts w:ascii="Tahoma" w:hAnsi="Tahoma" w:cs="Tahoma"/>
                <w:b/>
                <w:color w:val="000000" w:themeColor="text1"/>
                <w:sz w:val="18"/>
                <w:szCs w:val="18"/>
              </w:rPr>
            </w:pPr>
          </w:p>
        </w:tc>
      </w:tr>
    </w:tbl>
    <w:p w14:paraId="3905C72E"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of Means: 4.21 – 5.00 Very High Needs, 3.41 – 4.20 High Needs; 2.61 – 3.40 Moderate Needs, 1.81 – 2.60 Low Needs, 1.00 – 1.80 Very Low Needs</w:t>
      </w:r>
    </w:p>
    <w:p w14:paraId="2DB6F206"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5E6FA080"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Needs of School Heads when Classified According to School Size, Job Performance, Length of Service, Educational Attainment and Municipality</w:t>
      </w:r>
    </w:p>
    <w:p w14:paraId="7B6D43E9"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 xml:space="preserve"> </w:t>
      </w:r>
    </w:p>
    <w:p w14:paraId="29D333B0" w14:textId="0A78281F"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Table 4 shows the level of needs when classified according to school size, performance, length of service, educational attainment and municipality.  The level of mentoring and coaching needs among school heads as a whole was (M=3.27) moderate needs.</w:t>
      </w:r>
    </w:p>
    <w:p w14:paraId="2672AC19"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school size, small schools have a mean of (M=3.36) moderate needs while big schools have a mean of (M=3.01) moderate needs. </w:t>
      </w:r>
    </w:p>
    <w:p w14:paraId="184107A9"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lastRenderedPageBreak/>
        <w:t>Both classifications of schools have moderate needs for mentoring and coaching yet small school size have higher index. This may imply that respondents from small schools have higher needs for mentoring and coaching than school heads who were assigned in big schools.</w:t>
      </w:r>
    </w:p>
    <w:p w14:paraId="11CFAA4D"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job performance, outstanding respondents have a mean of (M=3.37) moderate needs while respondents with very satisfactory performance have a mean of (M=3.06) moderate needs.  </w:t>
      </w:r>
    </w:p>
    <w:p w14:paraId="66C4FF85"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As to length of service, respondents with long length of service have a mean of (M=3.49) high needs while respondents with short length of service have a mean of (M=2.96) moderate needs.</w:t>
      </w:r>
    </w:p>
    <w:p w14:paraId="2E8B9052"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Due to more functions and responsibilities attached to being an outstanding school head in job performance, it was identified that they have higher needs to do the mentoring and coaching to their teachers.</w:t>
      </w:r>
    </w:p>
    <w:p w14:paraId="3B2C6F0F"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As to educational attainment, Master with Ph.D. unit respondents have a mean of (M=3.39) moderate needs,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xml:space="preserve">. respondents have a mean of (M=3.67) moderate needs,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units respondents have a mean of (M=3.28) moderate needs, while Master Degree respondents have a mean of (M=3.19) moderate needs.</w:t>
      </w:r>
    </w:p>
    <w:p w14:paraId="32AD610D"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This may imply that Ph.D./</w:t>
      </w:r>
      <w:proofErr w:type="spellStart"/>
      <w:r w:rsidRPr="009A34E8">
        <w:rPr>
          <w:rFonts w:ascii="Tahoma" w:hAnsi="Tahoma" w:cs="Tahoma"/>
          <w:color w:val="000000" w:themeColor="text1"/>
          <w:sz w:val="18"/>
          <w:szCs w:val="18"/>
        </w:rPr>
        <w:t>Ed.E</w:t>
      </w:r>
      <w:proofErr w:type="spellEnd"/>
      <w:r w:rsidRPr="009A34E8">
        <w:rPr>
          <w:rFonts w:ascii="Tahoma" w:hAnsi="Tahoma" w:cs="Tahoma"/>
          <w:color w:val="000000" w:themeColor="text1"/>
          <w:sz w:val="18"/>
          <w:szCs w:val="18"/>
        </w:rPr>
        <w:t>. respondents and Master with Ph.D. unit respondents have higher level of needs in performing the mentoring and coaching than the other classification of educational attainment. This may be so due to several factors like time constraint, more functions and responsibilities and others.</w:t>
      </w:r>
    </w:p>
    <w:p w14:paraId="4070F7F4"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municipality, respondents from the municipality of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xml:space="preserve"> have a mean of (M=3.37) moderate needs, respondents from the municipality of Buenavista have a mean of (M=3.32) moderate needs, respondents from the municipality of Jordan have a mean of (M=3.30) moderate needs, respondents from the municipality of San Lorenzo have a mean of (M=3.25) moderate needs, and respondents from the municipality of Nueva Valencia have a mean of (M=3.19) moderate needs. </w:t>
      </w:r>
    </w:p>
    <w:p w14:paraId="48E52960" w14:textId="77777777" w:rsidR="00EC21C1" w:rsidRPr="009A34E8" w:rsidRDefault="00EC21C1"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2308244F" w14:textId="3CD99D06" w:rsidR="00EC21C1" w:rsidRPr="009A34E8" w:rsidRDefault="00EC21C1" w:rsidP="00035600">
      <w:pPr>
        <w:pStyle w:val="NoSpacing"/>
        <w:rPr>
          <w:rFonts w:ascii="Tahoma" w:hAnsi="Tahoma" w:cs="Tahoma"/>
          <w:color w:val="000000" w:themeColor="text1"/>
          <w:sz w:val="18"/>
          <w:szCs w:val="18"/>
        </w:rPr>
      </w:pPr>
      <w:r w:rsidRPr="009A34E8">
        <w:rPr>
          <w:rFonts w:ascii="Tahoma" w:hAnsi="Tahoma" w:cs="Tahoma"/>
          <w:color w:val="000000" w:themeColor="text1"/>
          <w:sz w:val="18"/>
          <w:szCs w:val="18"/>
        </w:rPr>
        <w:t>Table 4. Level of Needs of School Heads According to School Size, Length of Service, Job Performance, Educational Attainment and Municipality.</w:t>
      </w:r>
    </w:p>
    <w:tbl>
      <w:tblPr>
        <w:tblW w:w="8640" w:type="dxa"/>
        <w:tblInd w:w="108" w:type="dxa"/>
        <w:tblBorders>
          <w:top w:val="double" w:sz="2" w:space="0" w:color="auto"/>
          <w:bottom w:val="double" w:sz="2" w:space="0" w:color="auto"/>
        </w:tblBorders>
        <w:tblLayout w:type="fixed"/>
        <w:tblLook w:val="04A0" w:firstRow="1" w:lastRow="0" w:firstColumn="1" w:lastColumn="0" w:noHBand="0" w:noVBand="1"/>
      </w:tblPr>
      <w:tblGrid>
        <w:gridCol w:w="4680"/>
        <w:gridCol w:w="1350"/>
        <w:gridCol w:w="2610"/>
      </w:tblGrid>
      <w:tr w:rsidR="00035600" w:rsidRPr="009A34E8" w14:paraId="71ECFA97" w14:textId="77777777" w:rsidTr="00EC21C1">
        <w:tc>
          <w:tcPr>
            <w:tcW w:w="4680" w:type="dxa"/>
            <w:tcBorders>
              <w:top w:val="double" w:sz="2" w:space="0" w:color="auto"/>
              <w:left w:val="nil"/>
              <w:bottom w:val="double" w:sz="2" w:space="0" w:color="auto"/>
              <w:right w:val="nil"/>
            </w:tcBorders>
            <w:hideMark/>
          </w:tcPr>
          <w:p w14:paraId="0A65AA04"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Variables</w:t>
            </w:r>
          </w:p>
        </w:tc>
        <w:tc>
          <w:tcPr>
            <w:tcW w:w="1350" w:type="dxa"/>
            <w:tcBorders>
              <w:top w:val="double" w:sz="2" w:space="0" w:color="auto"/>
              <w:left w:val="nil"/>
              <w:bottom w:val="double" w:sz="2" w:space="0" w:color="auto"/>
              <w:right w:val="nil"/>
            </w:tcBorders>
            <w:vAlign w:val="center"/>
            <w:hideMark/>
          </w:tcPr>
          <w:p w14:paraId="79382195"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Needs</w:t>
            </w:r>
          </w:p>
        </w:tc>
        <w:tc>
          <w:tcPr>
            <w:tcW w:w="2610" w:type="dxa"/>
            <w:tcBorders>
              <w:top w:val="double" w:sz="2" w:space="0" w:color="auto"/>
              <w:left w:val="nil"/>
              <w:bottom w:val="double" w:sz="2" w:space="0" w:color="auto"/>
              <w:right w:val="nil"/>
            </w:tcBorders>
            <w:vAlign w:val="center"/>
            <w:hideMark/>
          </w:tcPr>
          <w:p w14:paraId="796D51ED" w14:textId="77777777" w:rsidR="00EC21C1" w:rsidRPr="009A34E8" w:rsidRDefault="00EC21C1"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r>
      <w:tr w:rsidR="00035600" w:rsidRPr="009A34E8" w14:paraId="27765569" w14:textId="77777777" w:rsidTr="00EC21C1">
        <w:tc>
          <w:tcPr>
            <w:tcW w:w="4680" w:type="dxa"/>
            <w:tcBorders>
              <w:top w:val="double" w:sz="2" w:space="0" w:color="auto"/>
              <w:left w:val="nil"/>
              <w:bottom w:val="single" w:sz="4" w:space="0" w:color="auto"/>
              <w:right w:val="nil"/>
            </w:tcBorders>
            <w:hideMark/>
          </w:tcPr>
          <w:p w14:paraId="2B5658AF" w14:textId="77777777" w:rsidR="00EC21C1" w:rsidRPr="009A34E8" w:rsidRDefault="00EC21C1" w:rsidP="00035600">
            <w:pPr>
              <w:rPr>
                <w:rFonts w:ascii="Tahoma" w:hAnsi="Tahoma" w:cs="Tahoma"/>
                <w:color w:val="000000" w:themeColor="text1"/>
                <w:sz w:val="18"/>
                <w:szCs w:val="18"/>
              </w:rPr>
            </w:pPr>
            <w:r w:rsidRPr="009A34E8">
              <w:rPr>
                <w:rFonts w:ascii="Tahoma" w:hAnsi="Tahoma" w:cs="Tahoma"/>
                <w:color w:val="000000" w:themeColor="text1"/>
                <w:sz w:val="18"/>
                <w:szCs w:val="18"/>
              </w:rPr>
              <w:t>As a Whole Group</w:t>
            </w:r>
          </w:p>
        </w:tc>
        <w:tc>
          <w:tcPr>
            <w:tcW w:w="1350" w:type="dxa"/>
            <w:tcBorders>
              <w:top w:val="double" w:sz="2" w:space="0" w:color="auto"/>
              <w:left w:val="nil"/>
              <w:bottom w:val="single" w:sz="4" w:space="0" w:color="auto"/>
              <w:right w:val="nil"/>
            </w:tcBorders>
            <w:vAlign w:val="center"/>
            <w:hideMark/>
          </w:tcPr>
          <w:p w14:paraId="2A9505B8" w14:textId="77777777" w:rsidR="00EC21C1" w:rsidRPr="009A34E8" w:rsidRDefault="00EC21C1" w:rsidP="00035600">
            <w:pPr>
              <w:autoSpaceDE w:val="0"/>
              <w:autoSpaceDN w:val="0"/>
              <w:adjustRightInd w:val="0"/>
              <w:jc w:val="center"/>
              <w:rPr>
                <w:rFonts w:ascii="Tahoma" w:hAnsi="Tahoma" w:cs="Tahoma"/>
                <w:color w:val="000000" w:themeColor="text1"/>
                <w:sz w:val="18"/>
                <w:szCs w:val="18"/>
              </w:rPr>
            </w:pPr>
            <w:r w:rsidRPr="009A34E8">
              <w:rPr>
                <w:rFonts w:ascii="Tahoma" w:hAnsi="Tahoma" w:cs="Tahoma"/>
                <w:color w:val="000000" w:themeColor="text1"/>
                <w:sz w:val="18"/>
                <w:szCs w:val="18"/>
              </w:rPr>
              <w:t>3.27</w:t>
            </w:r>
          </w:p>
        </w:tc>
        <w:tc>
          <w:tcPr>
            <w:tcW w:w="2610" w:type="dxa"/>
            <w:tcBorders>
              <w:top w:val="double" w:sz="2" w:space="0" w:color="auto"/>
              <w:left w:val="nil"/>
              <w:bottom w:val="single" w:sz="4" w:space="0" w:color="auto"/>
              <w:right w:val="nil"/>
            </w:tcBorders>
            <w:vAlign w:val="center"/>
            <w:hideMark/>
          </w:tcPr>
          <w:p w14:paraId="32093D02"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99050F0" w14:textId="77777777" w:rsidTr="00EC21C1">
        <w:tc>
          <w:tcPr>
            <w:tcW w:w="4680" w:type="dxa"/>
            <w:tcBorders>
              <w:top w:val="single" w:sz="4" w:space="0" w:color="auto"/>
              <w:left w:val="nil"/>
              <w:bottom w:val="nil"/>
              <w:right w:val="nil"/>
            </w:tcBorders>
            <w:hideMark/>
          </w:tcPr>
          <w:p w14:paraId="01B77544" w14:textId="77777777" w:rsidR="00EC21C1" w:rsidRPr="009A34E8" w:rsidRDefault="00EC21C1"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School Size</w:t>
            </w:r>
          </w:p>
        </w:tc>
        <w:tc>
          <w:tcPr>
            <w:tcW w:w="1350" w:type="dxa"/>
            <w:tcBorders>
              <w:top w:val="single" w:sz="4" w:space="0" w:color="auto"/>
              <w:left w:val="nil"/>
              <w:bottom w:val="nil"/>
              <w:right w:val="nil"/>
            </w:tcBorders>
            <w:vAlign w:val="center"/>
          </w:tcPr>
          <w:p w14:paraId="761A5631"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p>
        </w:tc>
        <w:tc>
          <w:tcPr>
            <w:tcW w:w="2610" w:type="dxa"/>
            <w:tcBorders>
              <w:top w:val="single" w:sz="4" w:space="0" w:color="auto"/>
              <w:left w:val="nil"/>
              <w:bottom w:val="nil"/>
              <w:right w:val="nil"/>
            </w:tcBorders>
            <w:vAlign w:val="center"/>
          </w:tcPr>
          <w:p w14:paraId="6B69813F"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p>
        </w:tc>
      </w:tr>
      <w:tr w:rsidR="00035600" w:rsidRPr="009A34E8" w14:paraId="341B98B3" w14:textId="77777777" w:rsidTr="00EC21C1">
        <w:tc>
          <w:tcPr>
            <w:tcW w:w="4680" w:type="dxa"/>
            <w:tcBorders>
              <w:top w:val="nil"/>
              <w:left w:val="nil"/>
              <w:bottom w:val="nil"/>
              <w:right w:val="nil"/>
            </w:tcBorders>
            <w:hideMark/>
          </w:tcPr>
          <w:p w14:paraId="407DD530"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Small (below 400)</w:t>
            </w:r>
          </w:p>
        </w:tc>
        <w:tc>
          <w:tcPr>
            <w:tcW w:w="1350" w:type="dxa"/>
            <w:tcBorders>
              <w:top w:val="nil"/>
              <w:left w:val="nil"/>
              <w:bottom w:val="nil"/>
              <w:right w:val="nil"/>
            </w:tcBorders>
            <w:vAlign w:val="center"/>
            <w:hideMark/>
          </w:tcPr>
          <w:p w14:paraId="36686FA6"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3.36</w:t>
            </w:r>
          </w:p>
        </w:tc>
        <w:tc>
          <w:tcPr>
            <w:tcW w:w="2610" w:type="dxa"/>
            <w:tcBorders>
              <w:top w:val="nil"/>
              <w:left w:val="nil"/>
              <w:bottom w:val="nil"/>
              <w:right w:val="nil"/>
            </w:tcBorders>
            <w:vAlign w:val="center"/>
            <w:hideMark/>
          </w:tcPr>
          <w:p w14:paraId="5F900BA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B881221" w14:textId="77777777" w:rsidTr="00EC21C1">
        <w:tc>
          <w:tcPr>
            <w:tcW w:w="4680" w:type="dxa"/>
            <w:tcBorders>
              <w:top w:val="nil"/>
              <w:left w:val="nil"/>
              <w:bottom w:val="single" w:sz="4" w:space="0" w:color="auto"/>
              <w:right w:val="nil"/>
            </w:tcBorders>
            <w:hideMark/>
          </w:tcPr>
          <w:p w14:paraId="21BDEA1D"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Big(above 400)</w:t>
            </w:r>
          </w:p>
        </w:tc>
        <w:tc>
          <w:tcPr>
            <w:tcW w:w="1350" w:type="dxa"/>
            <w:tcBorders>
              <w:top w:val="nil"/>
              <w:left w:val="nil"/>
              <w:bottom w:val="single" w:sz="4" w:space="0" w:color="auto"/>
              <w:right w:val="nil"/>
            </w:tcBorders>
            <w:vAlign w:val="center"/>
            <w:hideMark/>
          </w:tcPr>
          <w:p w14:paraId="0DCB2145"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3.01</w:t>
            </w:r>
          </w:p>
        </w:tc>
        <w:tc>
          <w:tcPr>
            <w:tcW w:w="2610" w:type="dxa"/>
            <w:tcBorders>
              <w:top w:val="nil"/>
              <w:left w:val="nil"/>
              <w:bottom w:val="single" w:sz="4" w:space="0" w:color="auto"/>
              <w:right w:val="nil"/>
            </w:tcBorders>
            <w:vAlign w:val="center"/>
            <w:hideMark/>
          </w:tcPr>
          <w:p w14:paraId="44C81986"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3B6DBE3C" w14:textId="77777777" w:rsidTr="00EC21C1">
        <w:tc>
          <w:tcPr>
            <w:tcW w:w="4680" w:type="dxa"/>
            <w:tcBorders>
              <w:top w:val="single" w:sz="4" w:space="0" w:color="auto"/>
              <w:left w:val="nil"/>
              <w:bottom w:val="nil"/>
              <w:right w:val="nil"/>
            </w:tcBorders>
            <w:hideMark/>
          </w:tcPr>
          <w:p w14:paraId="3E2C5DC5" w14:textId="77777777" w:rsidR="00EC21C1" w:rsidRPr="009A34E8" w:rsidRDefault="00EC21C1" w:rsidP="00035600">
            <w:pPr>
              <w:autoSpaceDE w:val="0"/>
              <w:autoSpaceDN w:val="0"/>
              <w:adjustRightInd w:val="0"/>
              <w:ind w:left="60" w:right="60"/>
              <w:rPr>
                <w:rFonts w:ascii="Tahoma" w:hAnsi="Tahoma" w:cs="Tahoma"/>
                <w:b/>
                <w:color w:val="000000" w:themeColor="text1"/>
                <w:sz w:val="18"/>
                <w:szCs w:val="18"/>
              </w:rPr>
            </w:pPr>
            <w:r w:rsidRPr="009A34E8">
              <w:rPr>
                <w:rFonts w:ascii="Tahoma" w:hAnsi="Tahoma" w:cs="Tahoma"/>
                <w:b/>
                <w:color w:val="000000" w:themeColor="text1"/>
                <w:sz w:val="18"/>
                <w:szCs w:val="18"/>
              </w:rPr>
              <w:t>Performance</w:t>
            </w:r>
          </w:p>
        </w:tc>
        <w:tc>
          <w:tcPr>
            <w:tcW w:w="1350" w:type="dxa"/>
            <w:tcBorders>
              <w:top w:val="single" w:sz="4" w:space="0" w:color="auto"/>
              <w:left w:val="nil"/>
              <w:bottom w:val="nil"/>
              <w:right w:val="nil"/>
            </w:tcBorders>
            <w:vAlign w:val="center"/>
          </w:tcPr>
          <w:p w14:paraId="471629FB" w14:textId="77777777" w:rsidR="00EC21C1" w:rsidRPr="009A34E8" w:rsidRDefault="00EC21C1" w:rsidP="00035600">
            <w:pPr>
              <w:autoSpaceDE w:val="0"/>
              <w:autoSpaceDN w:val="0"/>
              <w:adjustRightInd w:val="0"/>
              <w:ind w:left="60" w:right="60"/>
              <w:jc w:val="center"/>
              <w:rPr>
                <w:rFonts w:ascii="Tahoma" w:hAnsi="Tahoma" w:cs="Tahoma"/>
                <w:b/>
                <w:color w:val="000000" w:themeColor="text1"/>
                <w:sz w:val="18"/>
                <w:szCs w:val="18"/>
              </w:rPr>
            </w:pPr>
          </w:p>
        </w:tc>
        <w:tc>
          <w:tcPr>
            <w:tcW w:w="2610" w:type="dxa"/>
            <w:tcBorders>
              <w:top w:val="single" w:sz="4" w:space="0" w:color="auto"/>
              <w:left w:val="nil"/>
              <w:bottom w:val="nil"/>
              <w:right w:val="nil"/>
            </w:tcBorders>
            <w:vAlign w:val="center"/>
          </w:tcPr>
          <w:p w14:paraId="38554CBD" w14:textId="77777777" w:rsidR="00EC21C1" w:rsidRPr="009A34E8" w:rsidRDefault="00EC21C1" w:rsidP="00035600">
            <w:pPr>
              <w:autoSpaceDE w:val="0"/>
              <w:autoSpaceDN w:val="0"/>
              <w:adjustRightInd w:val="0"/>
              <w:ind w:right="60"/>
              <w:jc w:val="center"/>
              <w:rPr>
                <w:rFonts w:ascii="Tahoma" w:hAnsi="Tahoma" w:cs="Tahoma"/>
                <w:b/>
                <w:color w:val="000000" w:themeColor="text1"/>
                <w:sz w:val="18"/>
                <w:szCs w:val="18"/>
              </w:rPr>
            </w:pPr>
          </w:p>
        </w:tc>
      </w:tr>
      <w:tr w:rsidR="00035600" w:rsidRPr="009A34E8" w14:paraId="148D3DA6" w14:textId="77777777" w:rsidTr="00EC21C1">
        <w:tc>
          <w:tcPr>
            <w:tcW w:w="4680" w:type="dxa"/>
            <w:tcBorders>
              <w:top w:val="nil"/>
              <w:left w:val="nil"/>
              <w:bottom w:val="nil"/>
              <w:right w:val="nil"/>
            </w:tcBorders>
            <w:hideMark/>
          </w:tcPr>
          <w:p w14:paraId="7C27D9E3"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Outstanding</w:t>
            </w:r>
          </w:p>
        </w:tc>
        <w:tc>
          <w:tcPr>
            <w:tcW w:w="1350" w:type="dxa"/>
            <w:tcBorders>
              <w:top w:val="nil"/>
              <w:left w:val="nil"/>
              <w:bottom w:val="nil"/>
              <w:right w:val="nil"/>
            </w:tcBorders>
            <w:vAlign w:val="center"/>
            <w:hideMark/>
          </w:tcPr>
          <w:p w14:paraId="1FDECE5B"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3.37</w:t>
            </w:r>
          </w:p>
        </w:tc>
        <w:tc>
          <w:tcPr>
            <w:tcW w:w="2610" w:type="dxa"/>
            <w:tcBorders>
              <w:top w:val="nil"/>
              <w:left w:val="nil"/>
              <w:bottom w:val="nil"/>
              <w:right w:val="nil"/>
            </w:tcBorders>
            <w:vAlign w:val="center"/>
            <w:hideMark/>
          </w:tcPr>
          <w:p w14:paraId="419F3A52"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1A0AE2B3" w14:textId="77777777" w:rsidTr="00EC21C1">
        <w:tc>
          <w:tcPr>
            <w:tcW w:w="4680" w:type="dxa"/>
            <w:tcBorders>
              <w:top w:val="nil"/>
              <w:left w:val="nil"/>
              <w:bottom w:val="single" w:sz="4" w:space="0" w:color="auto"/>
              <w:right w:val="nil"/>
            </w:tcBorders>
            <w:hideMark/>
          </w:tcPr>
          <w:p w14:paraId="0982C553"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Very Satisfactory</w:t>
            </w:r>
          </w:p>
        </w:tc>
        <w:tc>
          <w:tcPr>
            <w:tcW w:w="1350" w:type="dxa"/>
            <w:tcBorders>
              <w:top w:val="nil"/>
              <w:left w:val="nil"/>
              <w:bottom w:val="single" w:sz="4" w:space="0" w:color="auto"/>
              <w:right w:val="nil"/>
            </w:tcBorders>
            <w:vAlign w:val="center"/>
            <w:hideMark/>
          </w:tcPr>
          <w:p w14:paraId="78D8C795"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3.06</w:t>
            </w:r>
          </w:p>
        </w:tc>
        <w:tc>
          <w:tcPr>
            <w:tcW w:w="2610" w:type="dxa"/>
            <w:tcBorders>
              <w:top w:val="nil"/>
              <w:left w:val="nil"/>
              <w:bottom w:val="single" w:sz="4" w:space="0" w:color="auto"/>
              <w:right w:val="nil"/>
            </w:tcBorders>
            <w:vAlign w:val="center"/>
            <w:hideMark/>
          </w:tcPr>
          <w:p w14:paraId="2F6D9571" w14:textId="77777777" w:rsidR="00EC21C1" w:rsidRPr="009A34E8" w:rsidRDefault="00EC21C1"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59873A6A" w14:textId="77777777" w:rsidTr="00EC21C1">
        <w:tc>
          <w:tcPr>
            <w:tcW w:w="4680" w:type="dxa"/>
            <w:tcBorders>
              <w:top w:val="single" w:sz="4" w:space="0" w:color="auto"/>
              <w:left w:val="nil"/>
              <w:bottom w:val="nil"/>
              <w:right w:val="nil"/>
            </w:tcBorders>
            <w:hideMark/>
          </w:tcPr>
          <w:p w14:paraId="2EA7ADEB" w14:textId="77777777" w:rsidR="00EC21C1" w:rsidRPr="009A34E8" w:rsidRDefault="00EC21C1"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Length of Service</w:t>
            </w:r>
          </w:p>
        </w:tc>
        <w:tc>
          <w:tcPr>
            <w:tcW w:w="1350" w:type="dxa"/>
            <w:tcBorders>
              <w:top w:val="single" w:sz="4" w:space="0" w:color="auto"/>
              <w:left w:val="nil"/>
              <w:bottom w:val="nil"/>
              <w:right w:val="nil"/>
            </w:tcBorders>
            <w:vAlign w:val="center"/>
          </w:tcPr>
          <w:p w14:paraId="71C7CF62"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p>
        </w:tc>
        <w:tc>
          <w:tcPr>
            <w:tcW w:w="2610" w:type="dxa"/>
            <w:tcBorders>
              <w:top w:val="single" w:sz="4" w:space="0" w:color="auto"/>
              <w:left w:val="nil"/>
              <w:bottom w:val="nil"/>
              <w:right w:val="nil"/>
            </w:tcBorders>
            <w:vAlign w:val="center"/>
          </w:tcPr>
          <w:p w14:paraId="196BD997"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p>
        </w:tc>
      </w:tr>
      <w:tr w:rsidR="00035600" w:rsidRPr="009A34E8" w14:paraId="4DAE1039" w14:textId="77777777" w:rsidTr="00EC21C1">
        <w:tc>
          <w:tcPr>
            <w:tcW w:w="4680" w:type="dxa"/>
            <w:tcBorders>
              <w:top w:val="nil"/>
              <w:left w:val="nil"/>
              <w:bottom w:val="nil"/>
              <w:right w:val="nil"/>
            </w:tcBorders>
            <w:hideMark/>
          </w:tcPr>
          <w:p w14:paraId="33D8D611"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Short  (20 years and below)</w:t>
            </w:r>
          </w:p>
        </w:tc>
        <w:tc>
          <w:tcPr>
            <w:tcW w:w="1350" w:type="dxa"/>
            <w:tcBorders>
              <w:top w:val="nil"/>
              <w:left w:val="nil"/>
              <w:bottom w:val="nil"/>
              <w:right w:val="nil"/>
            </w:tcBorders>
            <w:vAlign w:val="center"/>
            <w:hideMark/>
          </w:tcPr>
          <w:p w14:paraId="209910B0"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2.96</w:t>
            </w:r>
          </w:p>
        </w:tc>
        <w:tc>
          <w:tcPr>
            <w:tcW w:w="2610" w:type="dxa"/>
            <w:tcBorders>
              <w:top w:val="nil"/>
              <w:left w:val="nil"/>
              <w:bottom w:val="nil"/>
              <w:right w:val="nil"/>
            </w:tcBorders>
            <w:vAlign w:val="center"/>
            <w:hideMark/>
          </w:tcPr>
          <w:p w14:paraId="2B21E07E"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233524CA" w14:textId="77777777" w:rsidTr="00EC21C1">
        <w:tc>
          <w:tcPr>
            <w:tcW w:w="4680" w:type="dxa"/>
            <w:tcBorders>
              <w:top w:val="nil"/>
              <w:left w:val="nil"/>
              <w:bottom w:val="single" w:sz="4" w:space="0" w:color="auto"/>
              <w:right w:val="nil"/>
            </w:tcBorders>
            <w:hideMark/>
          </w:tcPr>
          <w:p w14:paraId="29B13B5E"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Long ( 21 years and above)</w:t>
            </w:r>
          </w:p>
        </w:tc>
        <w:tc>
          <w:tcPr>
            <w:tcW w:w="1350" w:type="dxa"/>
            <w:tcBorders>
              <w:top w:val="nil"/>
              <w:left w:val="nil"/>
              <w:bottom w:val="single" w:sz="4" w:space="0" w:color="auto"/>
              <w:right w:val="nil"/>
            </w:tcBorders>
            <w:vAlign w:val="center"/>
            <w:hideMark/>
          </w:tcPr>
          <w:p w14:paraId="0F3F44C4"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3.49</w:t>
            </w:r>
          </w:p>
        </w:tc>
        <w:tc>
          <w:tcPr>
            <w:tcW w:w="2610" w:type="dxa"/>
            <w:tcBorders>
              <w:top w:val="nil"/>
              <w:left w:val="nil"/>
              <w:bottom w:val="single" w:sz="4" w:space="0" w:color="auto"/>
              <w:right w:val="nil"/>
            </w:tcBorders>
            <w:vAlign w:val="center"/>
            <w:hideMark/>
          </w:tcPr>
          <w:p w14:paraId="093DCEDA"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 Needs</w:t>
            </w:r>
          </w:p>
        </w:tc>
      </w:tr>
      <w:tr w:rsidR="00035600" w:rsidRPr="009A34E8" w14:paraId="554328E4" w14:textId="77777777" w:rsidTr="00EC21C1">
        <w:tc>
          <w:tcPr>
            <w:tcW w:w="4680" w:type="dxa"/>
            <w:tcBorders>
              <w:top w:val="single" w:sz="4" w:space="0" w:color="auto"/>
              <w:left w:val="nil"/>
              <w:bottom w:val="nil"/>
              <w:right w:val="nil"/>
            </w:tcBorders>
            <w:hideMark/>
          </w:tcPr>
          <w:p w14:paraId="48D11793" w14:textId="77777777" w:rsidR="00EC21C1" w:rsidRPr="009A34E8" w:rsidRDefault="00EC21C1"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 xml:space="preserve"> Educational Attainment</w:t>
            </w:r>
          </w:p>
        </w:tc>
        <w:tc>
          <w:tcPr>
            <w:tcW w:w="1350" w:type="dxa"/>
            <w:tcBorders>
              <w:top w:val="single" w:sz="4" w:space="0" w:color="auto"/>
              <w:left w:val="nil"/>
              <w:bottom w:val="nil"/>
              <w:right w:val="nil"/>
            </w:tcBorders>
            <w:vAlign w:val="center"/>
          </w:tcPr>
          <w:p w14:paraId="1882331A" w14:textId="77777777" w:rsidR="00EC21C1" w:rsidRPr="009A34E8" w:rsidRDefault="00EC21C1" w:rsidP="00035600">
            <w:pPr>
              <w:autoSpaceDE w:val="0"/>
              <w:autoSpaceDN w:val="0"/>
              <w:adjustRightInd w:val="0"/>
              <w:jc w:val="center"/>
              <w:rPr>
                <w:rFonts w:ascii="Tahoma" w:hAnsi="Tahoma" w:cs="Tahoma"/>
                <w:b/>
                <w:color w:val="000000" w:themeColor="text1"/>
                <w:sz w:val="18"/>
                <w:szCs w:val="18"/>
              </w:rPr>
            </w:pPr>
          </w:p>
        </w:tc>
        <w:tc>
          <w:tcPr>
            <w:tcW w:w="2610" w:type="dxa"/>
            <w:tcBorders>
              <w:top w:val="single" w:sz="4" w:space="0" w:color="auto"/>
              <w:left w:val="nil"/>
              <w:bottom w:val="nil"/>
              <w:right w:val="nil"/>
            </w:tcBorders>
            <w:vAlign w:val="center"/>
          </w:tcPr>
          <w:p w14:paraId="55EF37F9" w14:textId="77777777" w:rsidR="00EC21C1" w:rsidRPr="009A34E8" w:rsidRDefault="00EC21C1"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6DCFB774" w14:textId="77777777" w:rsidTr="00EC21C1">
        <w:tc>
          <w:tcPr>
            <w:tcW w:w="4680" w:type="dxa"/>
            <w:tcBorders>
              <w:top w:val="nil"/>
              <w:left w:val="nil"/>
              <w:bottom w:val="nil"/>
              <w:right w:val="nil"/>
            </w:tcBorders>
            <w:hideMark/>
          </w:tcPr>
          <w:p w14:paraId="0C84A014"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 MA units</w:t>
            </w:r>
          </w:p>
        </w:tc>
        <w:tc>
          <w:tcPr>
            <w:tcW w:w="1350" w:type="dxa"/>
            <w:tcBorders>
              <w:top w:val="nil"/>
              <w:left w:val="nil"/>
              <w:bottom w:val="nil"/>
              <w:right w:val="nil"/>
            </w:tcBorders>
            <w:vAlign w:val="center"/>
            <w:hideMark/>
          </w:tcPr>
          <w:p w14:paraId="56FDCC4C"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3.28</w:t>
            </w:r>
          </w:p>
        </w:tc>
        <w:tc>
          <w:tcPr>
            <w:tcW w:w="2610" w:type="dxa"/>
            <w:tcBorders>
              <w:top w:val="nil"/>
              <w:left w:val="nil"/>
              <w:bottom w:val="nil"/>
              <w:right w:val="nil"/>
            </w:tcBorders>
            <w:vAlign w:val="center"/>
            <w:hideMark/>
          </w:tcPr>
          <w:p w14:paraId="61935FD1" w14:textId="77777777" w:rsidR="00EC21C1" w:rsidRPr="009A34E8" w:rsidRDefault="00EC21C1" w:rsidP="00035600">
            <w:pPr>
              <w:autoSpaceDE w:val="0"/>
              <w:autoSpaceDN w:val="0"/>
              <w:adjustRightInd w:val="0"/>
              <w:ind w:right="60"/>
              <w:jc w:val="center"/>
              <w:rPr>
                <w:rFonts w:ascii="Tahoma" w:hAnsi="Tahoma" w:cs="Tahoma"/>
                <w:b/>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E21434C" w14:textId="77777777" w:rsidTr="00EC21C1">
        <w:tc>
          <w:tcPr>
            <w:tcW w:w="4680" w:type="dxa"/>
            <w:tcBorders>
              <w:top w:val="nil"/>
              <w:left w:val="nil"/>
              <w:bottom w:val="nil"/>
              <w:right w:val="nil"/>
            </w:tcBorders>
            <w:hideMark/>
          </w:tcPr>
          <w:p w14:paraId="54BDD7DF"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w:t>
            </w:r>
          </w:p>
        </w:tc>
        <w:tc>
          <w:tcPr>
            <w:tcW w:w="1350" w:type="dxa"/>
            <w:tcBorders>
              <w:top w:val="nil"/>
              <w:left w:val="nil"/>
              <w:bottom w:val="nil"/>
              <w:right w:val="nil"/>
            </w:tcBorders>
            <w:vAlign w:val="center"/>
            <w:hideMark/>
          </w:tcPr>
          <w:p w14:paraId="120F743C"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3.19</w:t>
            </w:r>
          </w:p>
        </w:tc>
        <w:tc>
          <w:tcPr>
            <w:tcW w:w="2610" w:type="dxa"/>
            <w:tcBorders>
              <w:top w:val="nil"/>
              <w:left w:val="nil"/>
              <w:bottom w:val="nil"/>
              <w:right w:val="nil"/>
            </w:tcBorders>
            <w:vAlign w:val="center"/>
            <w:hideMark/>
          </w:tcPr>
          <w:p w14:paraId="75EADCB0"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3ACEFED3" w14:textId="77777777" w:rsidTr="00EC21C1">
        <w:tc>
          <w:tcPr>
            <w:tcW w:w="4680" w:type="dxa"/>
            <w:tcBorders>
              <w:top w:val="nil"/>
              <w:left w:val="nil"/>
              <w:bottom w:val="nil"/>
              <w:right w:val="nil"/>
            </w:tcBorders>
            <w:hideMark/>
          </w:tcPr>
          <w:p w14:paraId="6D1FA215"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MA w/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units</w:t>
            </w:r>
          </w:p>
        </w:tc>
        <w:tc>
          <w:tcPr>
            <w:tcW w:w="1350" w:type="dxa"/>
            <w:tcBorders>
              <w:top w:val="nil"/>
              <w:left w:val="nil"/>
              <w:bottom w:val="nil"/>
              <w:right w:val="nil"/>
            </w:tcBorders>
            <w:vAlign w:val="center"/>
            <w:hideMark/>
          </w:tcPr>
          <w:p w14:paraId="7199F9E9"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3.39</w:t>
            </w:r>
          </w:p>
        </w:tc>
        <w:tc>
          <w:tcPr>
            <w:tcW w:w="2610" w:type="dxa"/>
            <w:tcBorders>
              <w:top w:val="nil"/>
              <w:left w:val="nil"/>
              <w:bottom w:val="nil"/>
              <w:right w:val="nil"/>
            </w:tcBorders>
            <w:vAlign w:val="center"/>
            <w:hideMark/>
          </w:tcPr>
          <w:p w14:paraId="3B154A4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149C9F37" w14:textId="77777777" w:rsidTr="00EC21C1">
        <w:tc>
          <w:tcPr>
            <w:tcW w:w="4680" w:type="dxa"/>
            <w:tcBorders>
              <w:top w:val="nil"/>
              <w:left w:val="nil"/>
              <w:bottom w:val="single" w:sz="4" w:space="0" w:color="auto"/>
              <w:right w:val="nil"/>
            </w:tcBorders>
            <w:hideMark/>
          </w:tcPr>
          <w:p w14:paraId="3212C29D" w14:textId="65439AE9"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Ph.D./</w:t>
            </w:r>
            <w:proofErr w:type="spellStart"/>
            <w:r w:rsidRPr="009A34E8">
              <w:rPr>
                <w:rFonts w:ascii="Tahoma" w:hAnsi="Tahoma" w:cs="Tahoma"/>
                <w:color w:val="000000" w:themeColor="text1"/>
                <w:sz w:val="18"/>
                <w:szCs w:val="18"/>
              </w:rPr>
              <w:t>Ed.E</w:t>
            </w:r>
            <w:proofErr w:type="spellEnd"/>
          </w:p>
        </w:tc>
        <w:tc>
          <w:tcPr>
            <w:tcW w:w="1350" w:type="dxa"/>
            <w:tcBorders>
              <w:top w:val="nil"/>
              <w:left w:val="nil"/>
              <w:bottom w:val="single" w:sz="4" w:space="0" w:color="auto"/>
              <w:right w:val="nil"/>
            </w:tcBorders>
            <w:vAlign w:val="center"/>
            <w:hideMark/>
          </w:tcPr>
          <w:p w14:paraId="14C0D256"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3.67</w:t>
            </w:r>
          </w:p>
        </w:tc>
        <w:tc>
          <w:tcPr>
            <w:tcW w:w="2610" w:type="dxa"/>
            <w:tcBorders>
              <w:top w:val="nil"/>
              <w:left w:val="nil"/>
              <w:bottom w:val="single" w:sz="4" w:space="0" w:color="auto"/>
              <w:right w:val="nil"/>
            </w:tcBorders>
            <w:vAlign w:val="center"/>
            <w:hideMark/>
          </w:tcPr>
          <w:p w14:paraId="4451E3CA"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BA0D684" w14:textId="77777777" w:rsidTr="00EC21C1">
        <w:tc>
          <w:tcPr>
            <w:tcW w:w="4680" w:type="dxa"/>
            <w:tcBorders>
              <w:top w:val="single" w:sz="4" w:space="0" w:color="auto"/>
              <w:left w:val="nil"/>
              <w:bottom w:val="nil"/>
              <w:right w:val="nil"/>
            </w:tcBorders>
            <w:hideMark/>
          </w:tcPr>
          <w:p w14:paraId="5794CADC" w14:textId="77777777" w:rsidR="00EC21C1" w:rsidRPr="009A34E8" w:rsidRDefault="00EC21C1"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Municipality</w:t>
            </w:r>
          </w:p>
        </w:tc>
        <w:tc>
          <w:tcPr>
            <w:tcW w:w="1350" w:type="dxa"/>
            <w:tcBorders>
              <w:top w:val="single" w:sz="4" w:space="0" w:color="auto"/>
              <w:left w:val="nil"/>
              <w:bottom w:val="nil"/>
              <w:right w:val="nil"/>
            </w:tcBorders>
            <w:vAlign w:val="center"/>
          </w:tcPr>
          <w:p w14:paraId="02373783" w14:textId="77777777" w:rsidR="00EC21C1" w:rsidRPr="009A34E8" w:rsidRDefault="00EC21C1" w:rsidP="00035600">
            <w:pPr>
              <w:autoSpaceDE w:val="0"/>
              <w:autoSpaceDN w:val="0"/>
              <w:adjustRightInd w:val="0"/>
              <w:jc w:val="center"/>
              <w:rPr>
                <w:rFonts w:ascii="Tahoma" w:hAnsi="Tahoma" w:cs="Tahoma"/>
                <w:b/>
                <w:color w:val="000000" w:themeColor="text1"/>
                <w:sz w:val="18"/>
                <w:szCs w:val="18"/>
              </w:rPr>
            </w:pPr>
          </w:p>
        </w:tc>
        <w:tc>
          <w:tcPr>
            <w:tcW w:w="2610" w:type="dxa"/>
            <w:tcBorders>
              <w:top w:val="single" w:sz="4" w:space="0" w:color="auto"/>
              <w:left w:val="nil"/>
              <w:bottom w:val="nil"/>
              <w:right w:val="nil"/>
            </w:tcBorders>
            <w:vAlign w:val="center"/>
          </w:tcPr>
          <w:p w14:paraId="1B594B0C" w14:textId="77777777" w:rsidR="00EC21C1" w:rsidRPr="009A34E8" w:rsidRDefault="00EC21C1" w:rsidP="00035600">
            <w:pPr>
              <w:autoSpaceDE w:val="0"/>
              <w:autoSpaceDN w:val="0"/>
              <w:adjustRightInd w:val="0"/>
              <w:ind w:left="60" w:right="60"/>
              <w:jc w:val="center"/>
              <w:rPr>
                <w:rFonts w:ascii="Tahoma" w:hAnsi="Tahoma" w:cs="Tahoma"/>
                <w:b/>
                <w:color w:val="000000" w:themeColor="text1"/>
                <w:sz w:val="18"/>
                <w:szCs w:val="18"/>
              </w:rPr>
            </w:pPr>
          </w:p>
        </w:tc>
      </w:tr>
      <w:tr w:rsidR="00035600" w:rsidRPr="009A34E8" w14:paraId="04263C44" w14:textId="77777777" w:rsidTr="00EC21C1">
        <w:tc>
          <w:tcPr>
            <w:tcW w:w="4680" w:type="dxa"/>
            <w:tcBorders>
              <w:top w:val="nil"/>
              <w:left w:val="nil"/>
              <w:bottom w:val="nil"/>
              <w:right w:val="nil"/>
            </w:tcBorders>
            <w:hideMark/>
          </w:tcPr>
          <w:p w14:paraId="7452578C"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Jordan</w:t>
            </w:r>
          </w:p>
        </w:tc>
        <w:tc>
          <w:tcPr>
            <w:tcW w:w="1350" w:type="dxa"/>
            <w:tcBorders>
              <w:top w:val="nil"/>
              <w:left w:val="nil"/>
              <w:bottom w:val="nil"/>
              <w:right w:val="nil"/>
            </w:tcBorders>
            <w:vAlign w:val="center"/>
            <w:hideMark/>
          </w:tcPr>
          <w:p w14:paraId="15F58EA6"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3.30</w:t>
            </w:r>
          </w:p>
        </w:tc>
        <w:tc>
          <w:tcPr>
            <w:tcW w:w="2610" w:type="dxa"/>
            <w:tcBorders>
              <w:top w:val="nil"/>
              <w:left w:val="nil"/>
              <w:bottom w:val="nil"/>
              <w:right w:val="nil"/>
            </w:tcBorders>
            <w:vAlign w:val="center"/>
            <w:hideMark/>
          </w:tcPr>
          <w:p w14:paraId="086E224B"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78056084" w14:textId="77777777" w:rsidTr="00EC21C1">
        <w:tc>
          <w:tcPr>
            <w:tcW w:w="4680" w:type="dxa"/>
            <w:tcBorders>
              <w:top w:val="nil"/>
              <w:left w:val="nil"/>
              <w:bottom w:val="nil"/>
              <w:right w:val="nil"/>
            </w:tcBorders>
            <w:hideMark/>
          </w:tcPr>
          <w:p w14:paraId="49E2A5D7"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San Lorenzo</w:t>
            </w:r>
          </w:p>
        </w:tc>
        <w:tc>
          <w:tcPr>
            <w:tcW w:w="1350" w:type="dxa"/>
            <w:tcBorders>
              <w:top w:val="nil"/>
              <w:left w:val="nil"/>
              <w:bottom w:val="nil"/>
              <w:right w:val="nil"/>
            </w:tcBorders>
            <w:vAlign w:val="center"/>
            <w:hideMark/>
          </w:tcPr>
          <w:p w14:paraId="1700F83C"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3.25</w:t>
            </w:r>
          </w:p>
        </w:tc>
        <w:tc>
          <w:tcPr>
            <w:tcW w:w="2610" w:type="dxa"/>
            <w:tcBorders>
              <w:top w:val="nil"/>
              <w:left w:val="nil"/>
              <w:bottom w:val="nil"/>
              <w:right w:val="nil"/>
            </w:tcBorders>
            <w:vAlign w:val="center"/>
            <w:hideMark/>
          </w:tcPr>
          <w:p w14:paraId="1B3FC21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4ABA112F" w14:textId="77777777" w:rsidTr="00EC21C1">
        <w:tc>
          <w:tcPr>
            <w:tcW w:w="4680" w:type="dxa"/>
            <w:tcBorders>
              <w:top w:val="nil"/>
              <w:left w:val="nil"/>
              <w:bottom w:val="nil"/>
              <w:right w:val="nil"/>
            </w:tcBorders>
            <w:hideMark/>
          </w:tcPr>
          <w:p w14:paraId="01548D56"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Buenavista</w:t>
            </w:r>
          </w:p>
        </w:tc>
        <w:tc>
          <w:tcPr>
            <w:tcW w:w="1350" w:type="dxa"/>
            <w:tcBorders>
              <w:top w:val="nil"/>
              <w:left w:val="nil"/>
              <w:bottom w:val="nil"/>
              <w:right w:val="nil"/>
            </w:tcBorders>
            <w:vAlign w:val="center"/>
            <w:hideMark/>
          </w:tcPr>
          <w:p w14:paraId="23BEC694"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3.32</w:t>
            </w:r>
          </w:p>
        </w:tc>
        <w:tc>
          <w:tcPr>
            <w:tcW w:w="2610" w:type="dxa"/>
            <w:tcBorders>
              <w:top w:val="nil"/>
              <w:left w:val="nil"/>
              <w:bottom w:val="nil"/>
              <w:right w:val="nil"/>
            </w:tcBorders>
            <w:vAlign w:val="center"/>
            <w:hideMark/>
          </w:tcPr>
          <w:p w14:paraId="68D4E74B"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5006899D" w14:textId="77777777" w:rsidTr="00EC21C1">
        <w:tc>
          <w:tcPr>
            <w:tcW w:w="4680" w:type="dxa"/>
            <w:tcBorders>
              <w:top w:val="nil"/>
              <w:left w:val="nil"/>
              <w:bottom w:val="nil"/>
              <w:right w:val="nil"/>
            </w:tcBorders>
            <w:hideMark/>
          </w:tcPr>
          <w:p w14:paraId="5F320DA4"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Sibunag</w:t>
            </w:r>
            <w:proofErr w:type="spellEnd"/>
          </w:p>
        </w:tc>
        <w:tc>
          <w:tcPr>
            <w:tcW w:w="1350" w:type="dxa"/>
            <w:tcBorders>
              <w:top w:val="nil"/>
              <w:left w:val="nil"/>
              <w:bottom w:val="nil"/>
              <w:right w:val="nil"/>
            </w:tcBorders>
            <w:vAlign w:val="center"/>
            <w:hideMark/>
          </w:tcPr>
          <w:p w14:paraId="1E42370E"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3.37</w:t>
            </w:r>
          </w:p>
        </w:tc>
        <w:tc>
          <w:tcPr>
            <w:tcW w:w="2610" w:type="dxa"/>
            <w:tcBorders>
              <w:top w:val="nil"/>
              <w:left w:val="nil"/>
              <w:bottom w:val="nil"/>
              <w:right w:val="nil"/>
            </w:tcBorders>
            <w:vAlign w:val="center"/>
            <w:hideMark/>
          </w:tcPr>
          <w:p w14:paraId="6D46CBD5"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r w:rsidR="00035600" w:rsidRPr="009A34E8" w14:paraId="5861AB30" w14:textId="77777777" w:rsidTr="00EC21C1">
        <w:tc>
          <w:tcPr>
            <w:tcW w:w="4680" w:type="dxa"/>
            <w:tcBorders>
              <w:top w:val="nil"/>
              <w:left w:val="nil"/>
              <w:bottom w:val="double" w:sz="2" w:space="0" w:color="auto"/>
              <w:right w:val="nil"/>
            </w:tcBorders>
            <w:hideMark/>
          </w:tcPr>
          <w:p w14:paraId="25DA20C8" w14:textId="77777777" w:rsidR="00EC21C1" w:rsidRPr="009A34E8" w:rsidRDefault="00EC21C1"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Nueva Valencia</w:t>
            </w:r>
          </w:p>
        </w:tc>
        <w:tc>
          <w:tcPr>
            <w:tcW w:w="1350" w:type="dxa"/>
            <w:tcBorders>
              <w:top w:val="nil"/>
              <w:left w:val="nil"/>
              <w:bottom w:val="double" w:sz="2" w:space="0" w:color="auto"/>
              <w:right w:val="nil"/>
            </w:tcBorders>
            <w:vAlign w:val="center"/>
            <w:hideMark/>
          </w:tcPr>
          <w:p w14:paraId="3C285CD7" w14:textId="77777777" w:rsidR="00EC21C1" w:rsidRPr="009A34E8" w:rsidRDefault="00EC21C1"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3.19</w:t>
            </w:r>
          </w:p>
        </w:tc>
        <w:tc>
          <w:tcPr>
            <w:tcW w:w="2610" w:type="dxa"/>
            <w:tcBorders>
              <w:top w:val="nil"/>
              <w:left w:val="nil"/>
              <w:bottom w:val="double" w:sz="2" w:space="0" w:color="auto"/>
              <w:right w:val="nil"/>
            </w:tcBorders>
            <w:vAlign w:val="center"/>
            <w:hideMark/>
          </w:tcPr>
          <w:p w14:paraId="737E892E" w14:textId="77777777" w:rsidR="00EC21C1" w:rsidRPr="009A34E8" w:rsidRDefault="00EC21C1" w:rsidP="00035600">
            <w:pPr>
              <w:autoSpaceDE w:val="0"/>
              <w:autoSpaceDN w:val="0"/>
              <w:adjustRightInd w:val="0"/>
              <w:ind w:right="60"/>
              <w:jc w:val="center"/>
              <w:rPr>
                <w:rFonts w:ascii="Tahoma" w:hAnsi="Tahoma" w:cs="Tahoma"/>
                <w:color w:val="000000" w:themeColor="text1"/>
                <w:sz w:val="18"/>
                <w:szCs w:val="18"/>
              </w:rPr>
            </w:pPr>
            <w:r w:rsidRPr="009A34E8">
              <w:rPr>
                <w:rFonts w:ascii="Tahoma" w:hAnsi="Tahoma" w:cs="Tahoma"/>
                <w:color w:val="000000" w:themeColor="text1"/>
                <w:sz w:val="18"/>
                <w:szCs w:val="18"/>
              </w:rPr>
              <w:t>Moderate Needs</w:t>
            </w:r>
          </w:p>
        </w:tc>
      </w:tr>
    </w:tbl>
    <w:p w14:paraId="35F1257B" w14:textId="77777777" w:rsidR="00EC21C1" w:rsidRPr="009A34E8" w:rsidRDefault="00EC21C1"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Scale of Means: 4.21 – 5.00 Very High Needs, 3.41 – 4.20 High Needs; 2.61 – 3.40 Moderate Needs, 1.81 – 2.60 Low Needs, 1.00 – 1.80 Very Low Needs</w:t>
      </w:r>
    </w:p>
    <w:p w14:paraId="4B753D8D" w14:textId="77777777" w:rsidR="00637957" w:rsidRPr="009A34E8" w:rsidRDefault="00637957" w:rsidP="00035600">
      <w:pPr>
        <w:jc w:val="center"/>
        <w:rPr>
          <w:rFonts w:ascii="Tahoma" w:hAnsi="Tahoma" w:cs="Tahoma"/>
          <w:b/>
          <w:bCs/>
          <w:color w:val="000000" w:themeColor="text1"/>
          <w:sz w:val="18"/>
          <w:szCs w:val="18"/>
        </w:rPr>
      </w:pPr>
    </w:p>
    <w:p w14:paraId="05646BE6"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Challenges Encountered by School Heads</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 xml:space="preserve">when Taken As An Entire Group </w:t>
      </w:r>
    </w:p>
    <w:p w14:paraId="788C103F" w14:textId="77777777" w:rsidR="0042226D" w:rsidRPr="009A34E8" w:rsidRDefault="0042226D" w:rsidP="00035600">
      <w:pPr>
        <w:pStyle w:val="NoSpacing"/>
        <w:ind w:firstLine="720"/>
        <w:rPr>
          <w:rFonts w:ascii="Tahoma" w:hAnsi="Tahoma" w:cs="Tahoma"/>
          <w:color w:val="000000" w:themeColor="text1"/>
          <w:sz w:val="18"/>
          <w:szCs w:val="18"/>
        </w:rPr>
      </w:pPr>
    </w:p>
    <w:p w14:paraId="30583BD8" w14:textId="4F6E378F"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BF6C02" w:rsidRPr="009A34E8">
        <w:rPr>
          <w:rFonts w:ascii="Tahoma" w:hAnsi="Tahoma" w:cs="Tahoma"/>
          <w:color w:val="000000" w:themeColor="text1"/>
          <w:sz w:val="18"/>
          <w:szCs w:val="18"/>
        </w:rPr>
        <w:t>5</w:t>
      </w:r>
      <w:r w:rsidRPr="009A34E8">
        <w:rPr>
          <w:rFonts w:ascii="Tahoma" w:hAnsi="Tahoma" w:cs="Tahoma"/>
          <w:color w:val="000000" w:themeColor="text1"/>
          <w:sz w:val="18"/>
          <w:szCs w:val="18"/>
        </w:rPr>
        <w:t xml:space="preserve"> shows the level of challenges encountered by school heads when taken as an entire group using the mean of the items of the questionnaire. When taken as a whole it has a total mean of (M=3.79) highly challenging.</w:t>
      </w:r>
    </w:p>
    <w:p w14:paraId="43FCAA28"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 highest mean was inadequate library facilities (M=3.92) highly challenging while the second highest mean was diversity of the learners (M=3.77) highly challenging. </w:t>
      </w:r>
    </w:p>
    <w:p w14:paraId="4F188E75"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The lowest mean was teachers lack teaching experience (M=2.74) moderately challenging while the second lowest mean was non-existing income-generating projects and lack of funds for INSET of teachers (M=2.75) moderately challenging.</w:t>
      </w:r>
    </w:p>
    <w:p w14:paraId="7C1DF4BE" w14:textId="77777777" w:rsidR="0042226D" w:rsidRPr="009A34E8" w:rsidRDefault="0042226D" w:rsidP="00035600">
      <w:pPr>
        <w:pStyle w:val="NoSpacing"/>
        <w:ind w:firstLine="720"/>
        <w:rPr>
          <w:rFonts w:ascii="Tahoma" w:hAnsi="Tahoma" w:cs="Tahoma"/>
          <w:bCs/>
          <w:color w:val="000000" w:themeColor="text1"/>
          <w:sz w:val="18"/>
          <w:szCs w:val="18"/>
        </w:rPr>
      </w:pPr>
      <w:r w:rsidRPr="009A34E8">
        <w:rPr>
          <w:rFonts w:ascii="Tahoma" w:hAnsi="Tahoma" w:cs="Tahoma"/>
          <w:bCs/>
          <w:color w:val="000000" w:themeColor="text1"/>
          <w:sz w:val="18"/>
          <w:szCs w:val="18"/>
          <w:highlight w:val="white"/>
        </w:rPr>
        <w:lastRenderedPageBreak/>
        <w:t xml:space="preserve">The results revealed that school heads when taken as a whole group had encountered high level of </w:t>
      </w:r>
      <w:r w:rsidRPr="009A34E8">
        <w:rPr>
          <w:rFonts w:ascii="Tahoma" w:hAnsi="Tahoma" w:cs="Tahoma"/>
          <w:bCs/>
          <w:color w:val="000000" w:themeColor="text1"/>
          <w:sz w:val="18"/>
          <w:szCs w:val="18"/>
        </w:rPr>
        <w:t>challenges in the mentoring and coaching practices. These challenges encountered may be in the lack of instructional materials that we used by those involved in this service, failure to integrate ICT during lectures due to the unavailability of the equipment and physical facility where this will be conducted.</w:t>
      </w:r>
    </w:p>
    <w:p w14:paraId="24431FDA" w14:textId="77777777" w:rsidR="0042226D" w:rsidRPr="009A34E8" w:rsidRDefault="0042226D" w:rsidP="00035600">
      <w:pPr>
        <w:pStyle w:val="NoSpacing"/>
        <w:ind w:firstLine="720"/>
        <w:rPr>
          <w:rFonts w:ascii="Tahoma" w:hAnsi="Tahoma" w:cs="Tahoma"/>
          <w:b/>
          <w:color w:val="000000" w:themeColor="text1"/>
          <w:sz w:val="18"/>
          <w:szCs w:val="18"/>
        </w:rPr>
      </w:pPr>
      <w:r w:rsidRPr="009A34E8">
        <w:rPr>
          <w:rFonts w:ascii="Tahoma" w:hAnsi="Tahoma" w:cs="Tahoma"/>
          <w:bCs/>
          <w:color w:val="000000" w:themeColor="text1"/>
          <w:sz w:val="18"/>
          <w:szCs w:val="18"/>
          <w:highlight w:val="white"/>
        </w:rPr>
        <w:t xml:space="preserve">The result of this study supports the study of </w:t>
      </w:r>
      <w:r w:rsidRPr="009A34E8">
        <w:rPr>
          <w:rFonts w:ascii="Tahoma" w:eastAsia="Times New Roman" w:hAnsi="Tahoma" w:cs="Tahoma"/>
          <w:color w:val="000000" w:themeColor="text1"/>
          <w:sz w:val="18"/>
          <w:szCs w:val="18"/>
        </w:rPr>
        <w:t>Simpson, et. Al (2016) entitled “</w:t>
      </w:r>
      <w:r w:rsidRPr="009A34E8">
        <w:rPr>
          <w:rFonts w:ascii="Tahoma" w:hAnsi="Tahoma" w:cs="Tahoma"/>
          <w:color w:val="000000" w:themeColor="text1"/>
          <w:sz w:val="18"/>
          <w:szCs w:val="18"/>
        </w:rPr>
        <w:t xml:space="preserve">Assessing the Challenges Heads of Department Encounter in Instructional Supervision in Ghana. A Case of Selected Senior High Schools in </w:t>
      </w:r>
      <w:proofErr w:type="spellStart"/>
      <w:r w:rsidRPr="009A34E8">
        <w:rPr>
          <w:rFonts w:ascii="Tahoma" w:hAnsi="Tahoma" w:cs="Tahoma"/>
          <w:color w:val="000000" w:themeColor="text1"/>
          <w:sz w:val="18"/>
          <w:szCs w:val="18"/>
        </w:rPr>
        <w:t>Kwabre</w:t>
      </w:r>
      <w:proofErr w:type="spellEnd"/>
      <w:r w:rsidRPr="009A34E8">
        <w:rPr>
          <w:rFonts w:ascii="Tahoma" w:hAnsi="Tahoma" w:cs="Tahoma"/>
          <w:color w:val="000000" w:themeColor="text1"/>
          <w:sz w:val="18"/>
          <w:szCs w:val="18"/>
        </w:rPr>
        <w:t xml:space="preserve"> East District” which states that the study conversely sees those challenges as very essential and can considerably affect the performances of the </w:t>
      </w:r>
      <w:proofErr w:type="spellStart"/>
      <w:r w:rsidRPr="009A34E8">
        <w:rPr>
          <w:rFonts w:ascii="Tahoma" w:hAnsi="Tahoma" w:cs="Tahoma"/>
          <w:color w:val="000000" w:themeColor="text1"/>
          <w:sz w:val="18"/>
          <w:szCs w:val="18"/>
        </w:rPr>
        <w:t>HoDs</w:t>
      </w:r>
      <w:proofErr w:type="spellEnd"/>
      <w:r w:rsidRPr="009A34E8">
        <w:rPr>
          <w:rFonts w:ascii="Tahoma" w:hAnsi="Tahoma" w:cs="Tahoma"/>
          <w:color w:val="000000" w:themeColor="text1"/>
          <w:sz w:val="18"/>
          <w:szCs w:val="18"/>
        </w:rPr>
        <w:t xml:space="preserve"> and the school as a whole. Perhaps those respondents who believe that such challenges cannot have negative impact on them have very good leadership quality, have contacts outside the school and thus can lobby for their departments things needed.</w:t>
      </w:r>
    </w:p>
    <w:p w14:paraId="3E29A75E" w14:textId="77777777" w:rsidR="0042226D" w:rsidRPr="009A34E8" w:rsidRDefault="0042226D" w:rsidP="00035600">
      <w:pPr>
        <w:rPr>
          <w:rFonts w:ascii="Tahoma" w:hAnsi="Tahoma" w:cs="Tahoma"/>
          <w:b/>
          <w:bCs/>
          <w:color w:val="000000" w:themeColor="text1"/>
          <w:sz w:val="18"/>
          <w:szCs w:val="18"/>
          <w:highlight w:val="white"/>
        </w:rPr>
      </w:pPr>
    </w:p>
    <w:p w14:paraId="41071E88" w14:textId="28698BA8" w:rsidR="0042226D" w:rsidRPr="009A34E8" w:rsidRDefault="0042226D" w:rsidP="00035600">
      <w:pPr>
        <w:rPr>
          <w:rFonts w:ascii="Tahoma" w:hAnsi="Tahoma" w:cs="Tahoma"/>
          <w:color w:val="000000" w:themeColor="text1"/>
          <w:sz w:val="18"/>
          <w:szCs w:val="18"/>
        </w:rPr>
      </w:pPr>
      <w:r w:rsidRPr="009A34E8">
        <w:rPr>
          <w:rFonts w:ascii="Tahoma" w:hAnsi="Tahoma" w:cs="Tahoma"/>
          <w:bCs/>
          <w:color w:val="000000" w:themeColor="text1"/>
          <w:sz w:val="18"/>
          <w:szCs w:val="18"/>
          <w:highlight w:val="white"/>
        </w:rPr>
        <w:t xml:space="preserve">Table </w:t>
      </w:r>
      <w:r w:rsidR="00BF6C02" w:rsidRPr="009A34E8">
        <w:rPr>
          <w:rFonts w:ascii="Tahoma" w:hAnsi="Tahoma" w:cs="Tahoma"/>
          <w:bCs/>
          <w:color w:val="000000" w:themeColor="text1"/>
          <w:sz w:val="18"/>
          <w:szCs w:val="18"/>
          <w:highlight w:val="white"/>
        </w:rPr>
        <w:t>5</w:t>
      </w:r>
      <w:r w:rsidRPr="009A34E8">
        <w:rPr>
          <w:rFonts w:ascii="Tahoma" w:hAnsi="Tahoma" w:cs="Tahoma"/>
          <w:bCs/>
          <w:color w:val="000000" w:themeColor="text1"/>
          <w:sz w:val="18"/>
          <w:szCs w:val="18"/>
          <w:highlight w:val="white"/>
        </w:rPr>
        <w:t>.</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Level Of Challenges Encountered by School Heads when taken as an Entire Group</w:t>
      </w:r>
    </w:p>
    <w:tbl>
      <w:tblPr>
        <w:tblW w:w="9147" w:type="dxa"/>
        <w:jc w:val="center"/>
        <w:tblBorders>
          <w:top w:val="double" w:sz="4" w:space="0" w:color="auto"/>
          <w:bottom w:val="double" w:sz="4" w:space="0" w:color="auto"/>
        </w:tblBorders>
        <w:tblLayout w:type="fixed"/>
        <w:tblLook w:val="04A0" w:firstRow="1" w:lastRow="0" w:firstColumn="1" w:lastColumn="0" w:noHBand="0" w:noVBand="1"/>
      </w:tblPr>
      <w:tblGrid>
        <w:gridCol w:w="3306"/>
        <w:gridCol w:w="1260"/>
        <w:gridCol w:w="3060"/>
        <w:gridCol w:w="1521"/>
      </w:tblGrid>
      <w:tr w:rsidR="0042226D" w:rsidRPr="009A34E8" w14:paraId="5C478E91" w14:textId="77777777" w:rsidTr="008106E2">
        <w:trPr>
          <w:trHeight w:val="159"/>
          <w:jc w:val="center"/>
        </w:trPr>
        <w:tc>
          <w:tcPr>
            <w:tcW w:w="3306" w:type="dxa"/>
            <w:tcBorders>
              <w:top w:val="double" w:sz="4" w:space="0" w:color="auto"/>
              <w:bottom w:val="double" w:sz="4" w:space="0" w:color="auto"/>
            </w:tcBorders>
            <w:vAlign w:val="center"/>
          </w:tcPr>
          <w:p w14:paraId="492B158E" w14:textId="77777777" w:rsidR="0042226D" w:rsidRPr="009A34E8" w:rsidRDefault="0042226D" w:rsidP="00035600">
            <w:pPr>
              <w:tabs>
                <w:tab w:val="center" w:pos="4680"/>
                <w:tab w:val="right" w:pos="9360"/>
              </w:tabs>
              <w:jc w:val="center"/>
              <w:rPr>
                <w:rFonts w:ascii="Tahoma" w:hAnsi="Tahoma" w:cs="Tahoma"/>
                <w:b/>
                <w:color w:val="000000" w:themeColor="text1"/>
                <w:sz w:val="18"/>
                <w:szCs w:val="18"/>
              </w:rPr>
            </w:pPr>
            <w:r w:rsidRPr="009A34E8">
              <w:rPr>
                <w:rFonts w:ascii="Tahoma" w:hAnsi="Tahoma" w:cs="Tahoma"/>
                <w:b/>
                <w:color w:val="000000" w:themeColor="text1"/>
                <w:sz w:val="18"/>
                <w:szCs w:val="18"/>
              </w:rPr>
              <w:t>Items</w:t>
            </w:r>
          </w:p>
        </w:tc>
        <w:tc>
          <w:tcPr>
            <w:tcW w:w="1260" w:type="dxa"/>
            <w:tcBorders>
              <w:top w:val="double" w:sz="4" w:space="0" w:color="auto"/>
              <w:bottom w:val="double" w:sz="4" w:space="0" w:color="auto"/>
            </w:tcBorders>
            <w:vAlign w:val="center"/>
          </w:tcPr>
          <w:p w14:paraId="14E6D3BD" w14:textId="77777777" w:rsidR="0042226D" w:rsidRPr="009A34E8" w:rsidRDefault="0042226D" w:rsidP="00035600">
            <w:pPr>
              <w:autoSpaceDE w:val="0"/>
              <w:autoSpaceDN w:val="0"/>
              <w:adjustRightInd w:val="0"/>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3060" w:type="dxa"/>
            <w:tcBorders>
              <w:top w:val="double" w:sz="4" w:space="0" w:color="auto"/>
              <w:bottom w:val="double" w:sz="4" w:space="0" w:color="auto"/>
            </w:tcBorders>
            <w:vAlign w:val="center"/>
          </w:tcPr>
          <w:p w14:paraId="7655A364" w14:textId="77777777" w:rsidR="0042226D" w:rsidRPr="009A34E8" w:rsidRDefault="0042226D"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c>
          <w:tcPr>
            <w:tcW w:w="1521" w:type="dxa"/>
            <w:tcBorders>
              <w:top w:val="double" w:sz="4" w:space="0" w:color="auto"/>
              <w:bottom w:val="double" w:sz="4" w:space="0" w:color="auto"/>
            </w:tcBorders>
            <w:vAlign w:val="center"/>
          </w:tcPr>
          <w:p w14:paraId="4E6A3A33" w14:textId="77777777" w:rsidR="0042226D" w:rsidRPr="009A34E8" w:rsidRDefault="0042226D" w:rsidP="00035600">
            <w:pPr>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Rank</w:t>
            </w:r>
          </w:p>
        </w:tc>
      </w:tr>
      <w:tr w:rsidR="0042226D" w:rsidRPr="009A34E8" w14:paraId="0DEF5E47" w14:textId="77777777" w:rsidTr="008106E2">
        <w:trPr>
          <w:trHeight w:val="117"/>
          <w:jc w:val="center"/>
        </w:trPr>
        <w:tc>
          <w:tcPr>
            <w:tcW w:w="3306" w:type="dxa"/>
          </w:tcPr>
          <w:p w14:paraId="40353AED"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Diversity of the learners</w:t>
            </w:r>
          </w:p>
        </w:tc>
        <w:tc>
          <w:tcPr>
            <w:tcW w:w="1260" w:type="dxa"/>
            <w:vAlign w:val="center"/>
          </w:tcPr>
          <w:p w14:paraId="55225F4D"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3.77</w:t>
            </w:r>
          </w:p>
        </w:tc>
        <w:tc>
          <w:tcPr>
            <w:tcW w:w="3060" w:type="dxa"/>
            <w:vAlign w:val="center"/>
          </w:tcPr>
          <w:p w14:paraId="22AEF892"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c>
          <w:tcPr>
            <w:tcW w:w="1521" w:type="dxa"/>
            <w:vAlign w:val="center"/>
          </w:tcPr>
          <w:p w14:paraId="2D82CC9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2.5</w:t>
            </w:r>
          </w:p>
        </w:tc>
      </w:tr>
      <w:tr w:rsidR="0042226D" w:rsidRPr="009A34E8" w14:paraId="6106633E" w14:textId="77777777" w:rsidTr="008106E2">
        <w:trPr>
          <w:trHeight w:val="106"/>
          <w:jc w:val="center"/>
        </w:trPr>
        <w:tc>
          <w:tcPr>
            <w:tcW w:w="3306" w:type="dxa"/>
          </w:tcPr>
          <w:p w14:paraId="33007DB8"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physical facilities</w:t>
            </w:r>
          </w:p>
        </w:tc>
        <w:tc>
          <w:tcPr>
            <w:tcW w:w="1260" w:type="dxa"/>
            <w:vAlign w:val="center"/>
          </w:tcPr>
          <w:p w14:paraId="34E3D0F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3.45</w:t>
            </w:r>
          </w:p>
        </w:tc>
        <w:tc>
          <w:tcPr>
            <w:tcW w:w="3060" w:type="dxa"/>
            <w:vAlign w:val="center"/>
          </w:tcPr>
          <w:p w14:paraId="22D4546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c>
          <w:tcPr>
            <w:tcW w:w="1521" w:type="dxa"/>
            <w:vAlign w:val="center"/>
          </w:tcPr>
          <w:p w14:paraId="46B6772A"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4</w:t>
            </w:r>
          </w:p>
        </w:tc>
      </w:tr>
      <w:tr w:rsidR="0042226D" w:rsidRPr="009A34E8" w14:paraId="69A001F5" w14:textId="77777777" w:rsidTr="008106E2">
        <w:trPr>
          <w:trHeight w:val="106"/>
          <w:jc w:val="center"/>
        </w:trPr>
        <w:tc>
          <w:tcPr>
            <w:tcW w:w="3306" w:type="dxa"/>
          </w:tcPr>
          <w:p w14:paraId="4D1A2B52"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financial support</w:t>
            </w:r>
          </w:p>
        </w:tc>
        <w:tc>
          <w:tcPr>
            <w:tcW w:w="1260" w:type="dxa"/>
            <w:vAlign w:val="center"/>
          </w:tcPr>
          <w:p w14:paraId="7FFCD4E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3.14</w:t>
            </w:r>
          </w:p>
        </w:tc>
        <w:tc>
          <w:tcPr>
            <w:tcW w:w="3060" w:type="dxa"/>
            <w:vAlign w:val="center"/>
          </w:tcPr>
          <w:p w14:paraId="2180CC9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653627C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15</w:t>
            </w:r>
          </w:p>
        </w:tc>
      </w:tr>
      <w:tr w:rsidR="0042226D" w:rsidRPr="009A34E8" w14:paraId="07E68AA9" w14:textId="77777777" w:rsidTr="008106E2">
        <w:trPr>
          <w:trHeight w:val="108"/>
          <w:jc w:val="center"/>
        </w:trPr>
        <w:tc>
          <w:tcPr>
            <w:tcW w:w="3306" w:type="dxa"/>
          </w:tcPr>
          <w:p w14:paraId="3A7814F5"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Limited school campus</w:t>
            </w:r>
          </w:p>
        </w:tc>
        <w:tc>
          <w:tcPr>
            <w:tcW w:w="1260" w:type="dxa"/>
            <w:vAlign w:val="center"/>
          </w:tcPr>
          <w:p w14:paraId="2BC8C5A2"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3.19</w:t>
            </w:r>
          </w:p>
        </w:tc>
        <w:tc>
          <w:tcPr>
            <w:tcW w:w="3060" w:type="dxa"/>
            <w:vAlign w:val="center"/>
          </w:tcPr>
          <w:p w14:paraId="5052AE6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0EF92AA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13</w:t>
            </w:r>
          </w:p>
        </w:tc>
      </w:tr>
      <w:tr w:rsidR="0042226D" w:rsidRPr="009A34E8" w14:paraId="4062670D" w14:textId="77777777" w:rsidTr="008106E2">
        <w:trPr>
          <w:trHeight w:val="106"/>
          <w:jc w:val="center"/>
        </w:trPr>
        <w:tc>
          <w:tcPr>
            <w:tcW w:w="3306" w:type="dxa"/>
          </w:tcPr>
          <w:p w14:paraId="32623323"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Old books and references</w:t>
            </w:r>
          </w:p>
        </w:tc>
        <w:tc>
          <w:tcPr>
            <w:tcW w:w="1260" w:type="dxa"/>
            <w:vAlign w:val="center"/>
          </w:tcPr>
          <w:p w14:paraId="7C5092F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3.18</w:t>
            </w:r>
          </w:p>
        </w:tc>
        <w:tc>
          <w:tcPr>
            <w:tcW w:w="3060" w:type="dxa"/>
            <w:vAlign w:val="center"/>
          </w:tcPr>
          <w:p w14:paraId="3A22F1FC"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69AA2BE2"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14</w:t>
            </w:r>
          </w:p>
        </w:tc>
      </w:tr>
      <w:tr w:rsidR="0042226D" w:rsidRPr="009A34E8" w14:paraId="46EF9F01" w14:textId="77777777" w:rsidTr="008106E2">
        <w:trPr>
          <w:trHeight w:val="106"/>
          <w:jc w:val="center"/>
        </w:trPr>
        <w:tc>
          <w:tcPr>
            <w:tcW w:w="3306" w:type="dxa"/>
          </w:tcPr>
          <w:p w14:paraId="1A18316C"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instructional materials</w:t>
            </w:r>
          </w:p>
        </w:tc>
        <w:tc>
          <w:tcPr>
            <w:tcW w:w="1260" w:type="dxa"/>
            <w:vAlign w:val="center"/>
          </w:tcPr>
          <w:p w14:paraId="2D2CAB9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2.93</w:t>
            </w:r>
          </w:p>
        </w:tc>
        <w:tc>
          <w:tcPr>
            <w:tcW w:w="3060" w:type="dxa"/>
            <w:vAlign w:val="center"/>
          </w:tcPr>
          <w:p w14:paraId="25BF91E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414D20C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17</w:t>
            </w:r>
          </w:p>
        </w:tc>
      </w:tr>
      <w:tr w:rsidR="0042226D" w:rsidRPr="009A34E8" w14:paraId="5DFDE0E5" w14:textId="77777777" w:rsidTr="008106E2">
        <w:trPr>
          <w:trHeight w:val="106"/>
          <w:jc w:val="center"/>
        </w:trPr>
        <w:tc>
          <w:tcPr>
            <w:tcW w:w="3306" w:type="dxa"/>
          </w:tcPr>
          <w:p w14:paraId="71B3B6FC"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Non-existing income-generating projects</w:t>
            </w:r>
          </w:p>
        </w:tc>
        <w:tc>
          <w:tcPr>
            <w:tcW w:w="1260" w:type="dxa"/>
            <w:vAlign w:val="center"/>
          </w:tcPr>
          <w:p w14:paraId="167FE8A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2.84</w:t>
            </w:r>
          </w:p>
        </w:tc>
        <w:tc>
          <w:tcPr>
            <w:tcW w:w="3060" w:type="dxa"/>
            <w:vAlign w:val="center"/>
          </w:tcPr>
          <w:p w14:paraId="440CC89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39787A7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18</w:t>
            </w:r>
          </w:p>
        </w:tc>
      </w:tr>
      <w:tr w:rsidR="0042226D" w:rsidRPr="009A34E8" w14:paraId="316A6A64" w14:textId="77777777" w:rsidTr="008106E2">
        <w:trPr>
          <w:trHeight w:val="106"/>
          <w:jc w:val="center"/>
        </w:trPr>
        <w:tc>
          <w:tcPr>
            <w:tcW w:w="3306" w:type="dxa"/>
          </w:tcPr>
          <w:p w14:paraId="6FA99298"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Uncooperative stakeholders</w:t>
            </w:r>
          </w:p>
        </w:tc>
        <w:tc>
          <w:tcPr>
            <w:tcW w:w="1260" w:type="dxa"/>
            <w:vAlign w:val="center"/>
          </w:tcPr>
          <w:p w14:paraId="5769D68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3.21</w:t>
            </w:r>
          </w:p>
        </w:tc>
        <w:tc>
          <w:tcPr>
            <w:tcW w:w="3060" w:type="dxa"/>
            <w:vAlign w:val="center"/>
          </w:tcPr>
          <w:p w14:paraId="1257653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3DD1B71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12</w:t>
            </w:r>
          </w:p>
        </w:tc>
      </w:tr>
      <w:tr w:rsidR="0042226D" w:rsidRPr="009A34E8" w14:paraId="56935085" w14:textId="77777777" w:rsidTr="008106E2">
        <w:trPr>
          <w:trHeight w:val="108"/>
          <w:jc w:val="center"/>
        </w:trPr>
        <w:tc>
          <w:tcPr>
            <w:tcW w:w="3306" w:type="dxa"/>
          </w:tcPr>
          <w:p w14:paraId="5A80412A"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information technology</w:t>
            </w:r>
          </w:p>
        </w:tc>
        <w:tc>
          <w:tcPr>
            <w:tcW w:w="1260" w:type="dxa"/>
            <w:vAlign w:val="center"/>
          </w:tcPr>
          <w:p w14:paraId="0550C30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3.35</w:t>
            </w:r>
          </w:p>
        </w:tc>
        <w:tc>
          <w:tcPr>
            <w:tcW w:w="3060" w:type="dxa"/>
            <w:vAlign w:val="center"/>
          </w:tcPr>
          <w:p w14:paraId="0655893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A7D5E3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5</w:t>
            </w:r>
          </w:p>
        </w:tc>
      </w:tr>
      <w:tr w:rsidR="0042226D" w:rsidRPr="009A34E8" w14:paraId="6C328780" w14:textId="77777777" w:rsidTr="008106E2">
        <w:trPr>
          <w:trHeight w:val="261"/>
          <w:jc w:val="center"/>
        </w:trPr>
        <w:tc>
          <w:tcPr>
            <w:tcW w:w="3306" w:type="dxa"/>
          </w:tcPr>
          <w:p w14:paraId="6C84EC89"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computer units</w:t>
            </w:r>
          </w:p>
        </w:tc>
        <w:tc>
          <w:tcPr>
            <w:tcW w:w="1260" w:type="dxa"/>
            <w:vAlign w:val="center"/>
          </w:tcPr>
          <w:p w14:paraId="4273250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3.23</w:t>
            </w:r>
          </w:p>
        </w:tc>
        <w:tc>
          <w:tcPr>
            <w:tcW w:w="3060" w:type="dxa"/>
            <w:vAlign w:val="center"/>
          </w:tcPr>
          <w:p w14:paraId="56604EB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47B7AB4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11</w:t>
            </w:r>
          </w:p>
        </w:tc>
      </w:tr>
      <w:tr w:rsidR="0042226D" w:rsidRPr="009A34E8" w14:paraId="0AB43B5E" w14:textId="77777777" w:rsidTr="008106E2">
        <w:trPr>
          <w:trHeight w:val="106"/>
          <w:jc w:val="center"/>
        </w:trPr>
        <w:tc>
          <w:tcPr>
            <w:tcW w:w="3306" w:type="dxa"/>
          </w:tcPr>
          <w:p w14:paraId="698528FE"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Scholarship grants are lacking</w:t>
            </w:r>
          </w:p>
        </w:tc>
        <w:tc>
          <w:tcPr>
            <w:tcW w:w="1260" w:type="dxa"/>
            <w:vAlign w:val="center"/>
          </w:tcPr>
          <w:p w14:paraId="34827CE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3.24</w:t>
            </w:r>
          </w:p>
        </w:tc>
        <w:tc>
          <w:tcPr>
            <w:tcW w:w="3060" w:type="dxa"/>
            <w:vAlign w:val="center"/>
          </w:tcPr>
          <w:p w14:paraId="0CFE8196"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ABE1EE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10</w:t>
            </w:r>
          </w:p>
        </w:tc>
      </w:tr>
      <w:tr w:rsidR="0042226D" w:rsidRPr="009A34E8" w14:paraId="67B6236B" w14:textId="77777777" w:rsidTr="008106E2">
        <w:trPr>
          <w:trHeight w:val="106"/>
          <w:jc w:val="center"/>
        </w:trPr>
        <w:tc>
          <w:tcPr>
            <w:tcW w:w="3306" w:type="dxa"/>
          </w:tcPr>
          <w:p w14:paraId="3F564882"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Low mental intelligence among pupils</w:t>
            </w:r>
          </w:p>
        </w:tc>
        <w:tc>
          <w:tcPr>
            <w:tcW w:w="1260" w:type="dxa"/>
            <w:vAlign w:val="center"/>
          </w:tcPr>
          <w:p w14:paraId="6C28886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2.69</w:t>
            </w:r>
          </w:p>
        </w:tc>
        <w:tc>
          <w:tcPr>
            <w:tcW w:w="3060" w:type="dxa"/>
            <w:vAlign w:val="center"/>
          </w:tcPr>
          <w:p w14:paraId="6A04D35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c>
          <w:tcPr>
            <w:tcW w:w="1521" w:type="dxa"/>
            <w:vAlign w:val="center"/>
          </w:tcPr>
          <w:p w14:paraId="562BC1C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20</w:t>
            </w:r>
          </w:p>
        </w:tc>
      </w:tr>
      <w:tr w:rsidR="0042226D" w:rsidRPr="009A34E8" w14:paraId="00D10FBF" w14:textId="77777777" w:rsidTr="008106E2">
        <w:trPr>
          <w:trHeight w:val="106"/>
          <w:jc w:val="center"/>
        </w:trPr>
        <w:tc>
          <w:tcPr>
            <w:tcW w:w="3306" w:type="dxa"/>
          </w:tcPr>
          <w:p w14:paraId="5179B32F"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Teachers lack teaching experience</w:t>
            </w:r>
          </w:p>
        </w:tc>
        <w:tc>
          <w:tcPr>
            <w:tcW w:w="1260" w:type="dxa"/>
            <w:vAlign w:val="center"/>
          </w:tcPr>
          <w:p w14:paraId="44DC00D1"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2.74</w:t>
            </w:r>
          </w:p>
        </w:tc>
        <w:tc>
          <w:tcPr>
            <w:tcW w:w="3060" w:type="dxa"/>
            <w:vAlign w:val="center"/>
          </w:tcPr>
          <w:p w14:paraId="47183D9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07FFF11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19</w:t>
            </w:r>
          </w:p>
        </w:tc>
      </w:tr>
      <w:tr w:rsidR="0042226D" w:rsidRPr="009A34E8" w14:paraId="77A2213B" w14:textId="77777777" w:rsidTr="008106E2">
        <w:trPr>
          <w:trHeight w:val="106"/>
          <w:jc w:val="center"/>
        </w:trPr>
        <w:tc>
          <w:tcPr>
            <w:tcW w:w="3306" w:type="dxa"/>
          </w:tcPr>
          <w:p w14:paraId="6F55C6AF"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 xml:space="preserve"> School head lacks management skill</w:t>
            </w:r>
          </w:p>
        </w:tc>
        <w:tc>
          <w:tcPr>
            <w:tcW w:w="1260" w:type="dxa"/>
            <w:vAlign w:val="center"/>
          </w:tcPr>
          <w:p w14:paraId="48B41F89"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3.12</w:t>
            </w:r>
          </w:p>
        </w:tc>
        <w:tc>
          <w:tcPr>
            <w:tcW w:w="3060" w:type="dxa"/>
            <w:vAlign w:val="center"/>
          </w:tcPr>
          <w:p w14:paraId="412AA8CE"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C9ABF1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16</w:t>
            </w:r>
          </w:p>
        </w:tc>
      </w:tr>
      <w:tr w:rsidR="0042226D" w:rsidRPr="009A34E8" w14:paraId="10AF65A4" w14:textId="77777777" w:rsidTr="008106E2">
        <w:trPr>
          <w:trHeight w:val="106"/>
          <w:jc w:val="center"/>
        </w:trPr>
        <w:tc>
          <w:tcPr>
            <w:tcW w:w="3306" w:type="dxa"/>
          </w:tcPr>
          <w:p w14:paraId="21E1DE01"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Dilapidated school buildings</w:t>
            </w:r>
          </w:p>
        </w:tc>
        <w:tc>
          <w:tcPr>
            <w:tcW w:w="1260" w:type="dxa"/>
            <w:vAlign w:val="center"/>
          </w:tcPr>
          <w:p w14:paraId="710E92B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3.31</w:t>
            </w:r>
          </w:p>
        </w:tc>
        <w:tc>
          <w:tcPr>
            <w:tcW w:w="3060" w:type="dxa"/>
            <w:vAlign w:val="center"/>
          </w:tcPr>
          <w:p w14:paraId="571F8C3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7051E44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6</w:t>
            </w:r>
          </w:p>
        </w:tc>
      </w:tr>
      <w:tr w:rsidR="0042226D" w:rsidRPr="009A34E8" w14:paraId="3DA5D69C" w14:textId="77777777" w:rsidTr="008106E2">
        <w:trPr>
          <w:trHeight w:val="135"/>
          <w:jc w:val="center"/>
        </w:trPr>
        <w:tc>
          <w:tcPr>
            <w:tcW w:w="3306" w:type="dxa"/>
          </w:tcPr>
          <w:p w14:paraId="33DB0325"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construction materials</w:t>
            </w:r>
          </w:p>
        </w:tc>
        <w:tc>
          <w:tcPr>
            <w:tcW w:w="1260" w:type="dxa"/>
            <w:vAlign w:val="center"/>
          </w:tcPr>
          <w:p w14:paraId="74146F9D"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3.25</w:t>
            </w:r>
          </w:p>
        </w:tc>
        <w:tc>
          <w:tcPr>
            <w:tcW w:w="3060" w:type="dxa"/>
            <w:vAlign w:val="center"/>
          </w:tcPr>
          <w:p w14:paraId="4F0ADDAF"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6EE761F5"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9</w:t>
            </w:r>
          </w:p>
        </w:tc>
      </w:tr>
      <w:tr w:rsidR="0042226D" w:rsidRPr="009A34E8" w14:paraId="0A92BA08" w14:textId="77777777" w:rsidTr="008106E2">
        <w:trPr>
          <w:trHeight w:val="126"/>
          <w:jc w:val="center"/>
        </w:trPr>
        <w:tc>
          <w:tcPr>
            <w:tcW w:w="3306" w:type="dxa"/>
          </w:tcPr>
          <w:p w14:paraId="1E26FA03"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special funds</w:t>
            </w:r>
          </w:p>
        </w:tc>
        <w:tc>
          <w:tcPr>
            <w:tcW w:w="1260" w:type="dxa"/>
            <w:vAlign w:val="center"/>
          </w:tcPr>
          <w:p w14:paraId="585208AD"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3.29</w:t>
            </w:r>
          </w:p>
        </w:tc>
        <w:tc>
          <w:tcPr>
            <w:tcW w:w="3060" w:type="dxa"/>
            <w:vAlign w:val="center"/>
          </w:tcPr>
          <w:p w14:paraId="5E23A88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1905B237"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7</w:t>
            </w:r>
          </w:p>
        </w:tc>
      </w:tr>
      <w:tr w:rsidR="0042226D" w:rsidRPr="009A34E8" w14:paraId="12C06E3A" w14:textId="77777777" w:rsidTr="008106E2">
        <w:trPr>
          <w:trHeight w:val="117"/>
          <w:jc w:val="center"/>
        </w:trPr>
        <w:tc>
          <w:tcPr>
            <w:tcW w:w="3306" w:type="dxa"/>
          </w:tcPr>
          <w:p w14:paraId="39F77469"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Lack of funds for INSET of teachers</w:t>
            </w:r>
          </w:p>
        </w:tc>
        <w:tc>
          <w:tcPr>
            <w:tcW w:w="1260" w:type="dxa"/>
            <w:vAlign w:val="center"/>
          </w:tcPr>
          <w:p w14:paraId="6539C02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3.77</w:t>
            </w:r>
          </w:p>
        </w:tc>
        <w:tc>
          <w:tcPr>
            <w:tcW w:w="3060" w:type="dxa"/>
            <w:vAlign w:val="center"/>
          </w:tcPr>
          <w:p w14:paraId="738C7F9C"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Challenging</w:t>
            </w:r>
          </w:p>
        </w:tc>
        <w:tc>
          <w:tcPr>
            <w:tcW w:w="1521" w:type="dxa"/>
            <w:vAlign w:val="center"/>
          </w:tcPr>
          <w:p w14:paraId="70088AC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2.5</w:t>
            </w:r>
          </w:p>
        </w:tc>
      </w:tr>
      <w:tr w:rsidR="0042226D" w:rsidRPr="009A34E8" w14:paraId="7239C541" w14:textId="77777777" w:rsidTr="008106E2">
        <w:trPr>
          <w:trHeight w:val="106"/>
          <w:jc w:val="center"/>
        </w:trPr>
        <w:tc>
          <w:tcPr>
            <w:tcW w:w="3306" w:type="dxa"/>
          </w:tcPr>
          <w:p w14:paraId="7B5165A2"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Inadequate library facilities</w:t>
            </w:r>
          </w:p>
        </w:tc>
        <w:tc>
          <w:tcPr>
            <w:tcW w:w="1260" w:type="dxa"/>
            <w:vAlign w:val="center"/>
          </w:tcPr>
          <w:p w14:paraId="7CB4EB63"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3.92</w:t>
            </w:r>
          </w:p>
        </w:tc>
        <w:tc>
          <w:tcPr>
            <w:tcW w:w="3060" w:type="dxa"/>
            <w:vAlign w:val="center"/>
          </w:tcPr>
          <w:p w14:paraId="43B738C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 Challenging</w:t>
            </w:r>
          </w:p>
        </w:tc>
        <w:tc>
          <w:tcPr>
            <w:tcW w:w="1521" w:type="dxa"/>
            <w:vAlign w:val="center"/>
          </w:tcPr>
          <w:p w14:paraId="67097E2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r>
      <w:tr w:rsidR="0042226D" w:rsidRPr="009A34E8" w14:paraId="7B314B99" w14:textId="77777777" w:rsidTr="008106E2">
        <w:trPr>
          <w:trHeight w:val="106"/>
          <w:jc w:val="center"/>
        </w:trPr>
        <w:tc>
          <w:tcPr>
            <w:tcW w:w="3306" w:type="dxa"/>
          </w:tcPr>
          <w:p w14:paraId="2D515111" w14:textId="77777777" w:rsidR="0042226D" w:rsidRPr="009A34E8" w:rsidRDefault="0042226D" w:rsidP="00035600">
            <w:pPr>
              <w:pStyle w:val="ListParagraph"/>
              <w:numPr>
                <w:ilvl w:val="0"/>
                <w:numId w:val="4"/>
              </w:numPr>
              <w:spacing w:before="0" w:beforeAutospacing="0" w:after="0" w:line="240" w:lineRule="auto"/>
              <w:rPr>
                <w:rFonts w:ascii="Tahoma" w:hAnsi="Tahoma" w:cs="Tahoma"/>
                <w:color w:val="000000" w:themeColor="text1"/>
                <w:sz w:val="18"/>
                <w:szCs w:val="18"/>
              </w:rPr>
            </w:pPr>
            <w:r w:rsidRPr="009A34E8">
              <w:rPr>
                <w:rFonts w:ascii="Tahoma" w:hAnsi="Tahoma" w:cs="Tahoma"/>
                <w:color w:val="000000" w:themeColor="text1"/>
                <w:sz w:val="18"/>
                <w:szCs w:val="18"/>
              </w:rPr>
              <w:t>Discipline of the learners</w:t>
            </w:r>
          </w:p>
        </w:tc>
        <w:tc>
          <w:tcPr>
            <w:tcW w:w="1260" w:type="dxa"/>
            <w:vAlign w:val="center"/>
          </w:tcPr>
          <w:p w14:paraId="239FB5CB"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3.27</w:t>
            </w:r>
          </w:p>
        </w:tc>
        <w:tc>
          <w:tcPr>
            <w:tcW w:w="3060" w:type="dxa"/>
            <w:vAlign w:val="center"/>
          </w:tcPr>
          <w:p w14:paraId="410E0490"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Moderately Challenging</w:t>
            </w:r>
          </w:p>
        </w:tc>
        <w:tc>
          <w:tcPr>
            <w:tcW w:w="1521" w:type="dxa"/>
            <w:vAlign w:val="center"/>
          </w:tcPr>
          <w:p w14:paraId="51D1DDA8"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8</w:t>
            </w:r>
          </w:p>
        </w:tc>
      </w:tr>
      <w:tr w:rsidR="0042226D" w:rsidRPr="009A34E8" w14:paraId="6DC414FD" w14:textId="77777777" w:rsidTr="008106E2">
        <w:trPr>
          <w:trHeight w:val="106"/>
          <w:jc w:val="center"/>
        </w:trPr>
        <w:tc>
          <w:tcPr>
            <w:tcW w:w="3306" w:type="dxa"/>
          </w:tcPr>
          <w:p w14:paraId="2D2E170E" w14:textId="77777777" w:rsidR="0042226D" w:rsidRPr="009A34E8" w:rsidRDefault="0042226D" w:rsidP="00035600">
            <w:pPr>
              <w:pStyle w:val="ListParagraph"/>
              <w:spacing w:after="0" w:line="240" w:lineRule="auto"/>
              <w:ind w:left="0"/>
              <w:jc w:val="center"/>
              <w:rPr>
                <w:rFonts w:ascii="Tahoma" w:hAnsi="Tahoma" w:cs="Tahoma"/>
                <w:b/>
                <w:color w:val="000000" w:themeColor="text1"/>
                <w:sz w:val="18"/>
                <w:szCs w:val="18"/>
              </w:rPr>
            </w:pPr>
            <w:r w:rsidRPr="009A34E8">
              <w:rPr>
                <w:rFonts w:ascii="Tahoma" w:hAnsi="Tahoma" w:cs="Tahoma"/>
                <w:b/>
                <w:color w:val="000000" w:themeColor="text1"/>
                <w:sz w:val="18"/>
                <w:szCs w:val="18"/>
              </w:rPr>
              <w:t>Total Mean</w:t>
            </w:r>
          </w:p>
        </w:tc>
        <w:tc>
          <w:tcPr>
            <w:tcW w:w="1260" w:type="dxa"/>
            <w:vAlign w:val="center"/>
          </w:tcPr>
          <w:p w14:paraId="5C375245"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3.79</w:t>
            </w:r>
          </w:p>
        </w:tc>
        <w:tc>
          <w:tcPr>
            <w:tcW w:w="3060" w:type="dxa"/>
            <w:vAlign w:val="center"/>
          </w:tcPr>
          <w:p w14:paraId="515C0745"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Highly Challenging</w:t>
            </w:r>
          </w:p>
        </w:tc>
        <w:tc>
          <w:tcPr>
            <w:tcW w:w="1521" w:type="dxa"/>
            <w:vAlign w:val="center"/>
          </w:tcPr>
          <w:p w14:paraId="528FB29D" w14:textId="77777777" w:rsidR="0042226D" w:rsidRPr="009A34E8" w:rsidRDefault="0042226D" w:rsidP="00035600">
            <w:pPr>
              <w:jc w:val="center"/>
              <w:rPr>
                <w:rFonts w:ascii="Tahoma" w:hAnsi="Tahoma" w:cs="Tahoma"/>
                <w:b/>
                <w:color w:val="000000" w:themeColor="text1"/>
                <w:sz w:val="18"/>
                <w:szCs w:val="18"/>
              </w:rPr>
            </w:pPr>
          </w:p>
        </w:tc>
      </w:tr>
    </w:tbl>
    <w:p w14:paraId="16661397"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 xml:space="preserve">Scale of Means: 4.21 – 5.00 Very Highly Challenging; 3.41 – 4.20 Highly Challenging; 2.61 – 3.40 Moderately Challenging; 1.81 – 2.60 Less Challenging; 1.00 – 1.80 Not Challenging </w:t>
      </w:r>
    </w:p>
    <w:p w14:paraId="650A4E10" w14:textId="77777777" w:rsidR="0042226D" w:rsidRPr="009A34E8" w:rsidRDefault="0042226D" w:rsidP="00035600">
      <w:pPr>
        <w:pStyle w:val="NoSpacing"/>
        <w:rPr>
          <w:rFonts w:ascii="Tahoma" w:hAnsi="Tahoma" w:cs="Tahoma"/>
          <w:color w:val="000000" w:themeColor="text1"/>
          <w:sz w:val="18"/>
          <w:szCs w:val="18"/>
        </w:rPr>
      </w:pPr>
    </w:p>
    <w:p w14:paraId="57619D38"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b/>
          <w:color w:val="000000" w:themeColor="text1"/>
          <w:sz w:val="18"/>
          <w:szCs w:val="18"/>
        </w:rPr>
        <w:t>Level of Challenges Encountered By School Heads When</w:t>
      </w:r>
      <w:r w:rsidRPr="009A34E8">
        <w:rPr>
          <w:rFonts w:ascii="Tahoma" w:hAnsi="Tahoma" w:cs="Tahoma"/>
          <w:color w:val="000000" w:themeColor="text1"/>
          <w:sz w:val="18"/>
          <w:szCs w:val="18"/>
        </w:rPr>
        <w:t xml:space="preserve"> </w:t>
      </w:r>
      <w:r w:rsidRPr="009A34E8">
        <w:rPr>
          <w:rFonts w:ascii="Tahoma" w:hAnsi="Tahoma" w:cs="Tahoma"/>
          <w:b/>
          <w:color w:val="000000" w:themeColor="text1"/>
          <w:sz w:val="18"/>
          <w:szCs w:val="18"/>
        </w:rPr>
        <w:t>Classified According To School Size, Performance, Length Of Service Educational Attainment, And Municipality</w:t>
      </w:r>
    </w:p>
    <w:p w14:paraId="56D94C47" w14:textId="77777777" w:rsidR="0042226D" w:rsidRPr="009A34E8" w:rsidRDefault="0042226D" w:rsidP="00035600">
      <w:pPr>
        <w:pStyle w:val="NoSpacing"/>
        <w:rPr>
          <w:rFonts w:ascii="Tahoma" w:hAnsi="Tahoma" w:cs="Tahoma"/>
          <w:b/>
          <w:color w:val="000000" w:themeColor="text1"/>
          <w:sz w:val="18"/>
          <w:szCs w:val="18"/>
        </w:rPr>
      </w:pPr>
    </w:p>
    <w:p w14:paraId="69501EF3" w14:textId="38ACBBEA"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BF6C02" w:rsidRPr="009A34E8">
        <w:rPr>
          <w:rFonts w:ascii="Tahoma" w:hAnsi="Tahoma" w:cs="Tahoma"/>
          <w:color w:val="000000" w:themeColor="text1"/>
          <w:sz w:val="18"/>
          <w:szCs w:val="18"/>
        </w:rPr>
        <w:t>6</w:t>
      </w:r>
      <w:r w:rsidRPr="009A34E8">
        <w:rPr>
          <w:rFonts w:ascii="Tahoma" w:hAnsi="Tahoma" w:cs="Tahoma"/>
          <w:color w:val="000000" w:themeColor="text1"/>
          <w:sz w:val="18"/>
          <w:szCs w:val="18"/>
        </w:rPr>
        <w:t xml:space="preserve"> shows the level of challenges encountered by school heads when classified according to school size, job performance, length of service, educational attainment and municipality.  When taken as a whole it has a mean of (M=3.63) highly challenging.</w:t>
      </w:r>
    </w:p>
    <w:p w14:paraId="41C04457"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school size, small schools have a mean of (M=3.65) highly challenging while big schools have a mean of (M=3.59) highly challenging. </w:t>
      </w:r>
    </w:p>
    <w:p w14:paraId="080AA54F"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performance, outstanding respondents have a mean of (M=3.63) highly challenging while respondents with very satisfactory have a mean of (M=3.64) highly challenging.  </w:t>
      </w:r>
    </w:p>
    <w:p w14:paraId="1B748A2A"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length of service, respondents with short length of service have a mean of (M=3.54) highly challenging while respondents with long length of service have a mean of (M=3.70) highly challenging. </w:t>
      </w:r>
    </w:p>
    <w:p w14:paraId="60E52527"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educational attainment, respondents with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With MA units have a mean of (M=3.58) highly challenging, respondents with Master Degree have a mean of (M=3.58) highly challenging, while respondents with Master with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 have a mean of (M=3.92) highly challenging. </w:t>
      </w:r>
    </w:p>
    <w:p w14:paraId="51CF3656" w14:textId="77777777" w:rsidR="0042226D" w:rsidRPr="009A34E8" w:rsidRDefault="0042226D" w:rsidP="00035600">
      <w:pPr>
        <w:pStyle w:val="NoSpacing"/>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municipality, respondents from the municipality of Jordan have a mean of (M=3.53) highly challenging, respondents from the municipality of San Lorenzo have a mean of (M=3.49) highly challenging, </w:t>
      </w:r>
      <w:r w:rsidRPr="009A34E8">
        <w:rPr>
          <w:rFonts w:ascii="Tahoma" w:hAnsi="Tahoma" w:cs="Tahoma"/>
          <w:color w:val="000000" w:themeColor="text1"/>
          <w:sz w:val="18"/>
          <w:szCs w:val="18"/>
        </w:rPr>
        <w:lastRenderedPageBreak/>
        <w:t xml:space="preserve">respondents from the municipality of Buenavista have a mean of (M=3.87) highly challenging, respondents from the municipality of </w:t>
      </w:r>
      <w:proofErr w:type="spellStart"/>
      <w:r w:rsidRPr="009A34E8">
        <w:rPr>
          <w:rFonts w:ascii="Tahoma" w:hAnsi="Tahoma" w:cs="Tahoma"/>
          <w:color w:val="000000" w:themeColor="text1"/>
          <w:sz w:val="18"/>
          <w:szCs w:val="18"/>
        </w:rPr>
        <w:t>Sibunag</w:t>
      </w:r>
      <w:proofErr w:type="spellEnd"/>
      <w:r w:rsidRPr="009A34E8">
        <w:rPr>
          <w:rFonts w:ascii="Tahoma" w:hAnsi="Tahoma" w:cs="Tahoma"/>
          <w:color w:val="000000" w:themeColor="text1"/>
          <w:sz w:val="18"/>
          <w:szCs w:val="18"/>
        </w:rPr>
        <w:t xml:space="preserve"> have a mean of (M=3.72) highly challenging, while respondents from the municipality of Nueva Valencia have a mean of (M= 3.57) highly challenging.</w:t>
      </w:r>
    </w:p>
    <w:p w14:paraId="15647409" w14:textId="77777777" w:rsidR="0042226D" w:rsidRPr="009A34E8" w:rsidRDefault="0042226D" w:rsidP="00035600">
      <w:pPr>
        <w:pStyle w:val="NoSpacing"/>
        <w:rPr>
          <w:rFonts w:ascii="Tahoma" w:hAnsi="Tahoma" w:cs="Tahoma"/>
          <w:b/>
          <w:color w:val="000000" w:themeColor="text1"/>
          <w:sz w:val="18"/>
          <w:szCs w:val="18"/>
        </w:rPr>
      </w:pPr>
    </w:p>
    <w:p w14:paraId="49C43B3C" w14:textId="24E490CF" w:rsidR="0042226D" w:rsidRPr="009A34E8" w:rsidRDefault="0042226D" w:rsidP="00035600">
      <w:pPr>
        <w:pStyle w:val="NoSpacing"/>
        <w:rPr>
          <w:rFonts w:ascii="Tahoma" w:hAnsi="Tahoma" w:cs="Tahoma"/>
          <w:color w:val="000000" w:themeColor="text1"/>
          <w:sz w:val="18"/>
          <w:szCs w:val="18"/>
        </w:rPr>
      </w:pPr>
      <w:r w:rsidRPr="009A34E8">
        <w:rPr>
          <w:rFonts w:ascii="Tahoma" w:hAnsi="Tahoma" w:cs="Tahoma"/>
          <w:color w:val="000000" w:themeColor="text1"/>
          <w:sz w:val="18"/>
          <w:szCs w:val="18"/>
        </w:rPr>
        <w:t xml:space="preserve">Table </w:t>
      </w:r>
      <w:r w:rsidR="00BF6C02" w:rsidRPr="009A34E8">
        <w:rPr>
          <w:rFonts w:ascii="Tahoma" w:hAnsi="Tahoma" w:cs="Tahoma"/>
          <w:color w:val="000000" w:themeColor="text1"/>
          <w:sz w:val="18"/>
          <w:szCs w:val="18"/>
        </w:rPr>
        <w:t>6</w:t>
      </w:r>
      <w:r w:rsidRPr="009A34E8">
        <w:rPr>
          <w:rFonts w:ascii="Tahoma" w:hAnsi="Tahoma" w:cs="Tahoma"/>
          <w:color w:val="000000" w:themeColor="text1"/>
          <w:sz w:val="18"/>
          <w:szCs w:val="18"/>
        </w:rPr>
        <w:t>. Level of Challenges Encountered by School Heads when Classified According to School Size, Length of Service Job Performance, Educational Attainment and Municipality.</w:t>
      </w:r>
    </w:p>
    <w:tbl>
      <w:tblPr>
        <w:tblW w:w="8505" w:type="dxa"/>
        <w:jc w:val="center"/>
        <w:tblBorders>
          <w:top w:val="double" w:sz="4" w:space="0" w:color="auto"/>
          <w:bottom w:val="double" w:sz="4" w:space="0" w:color="auto"/>
        </w:tblBorders>
        <w:tblLayout w:type="fixed"/>
        <w:tblLook w:val="04A0" w:firstRow="1" w:lastRow="0" w:firstColumn="1" w:lastColumn="0" w:noHBand="0" w:noVBand="1"/>
      </w:tblPr>
      <w:tblGrid>
        <w:gridCol w:w="4455"/>
        <w:gridCol w:w="990"/>
        <w:gridCol w:w="3060"/>
      </w:tblGrid>
      <w:tr w:rsidR="0042226D" w:rsidRPr="009A34E8" w14:paraId="4872BB4B" w14:textId="77777777" w:rsidTr="008106E2">
        <w:trPr>
          <w:jc w:val="center"/>
        </w:trPr>
        <w:tc>
          <w:tcPr>
            <w:tcW w:w="4455" w:type="dxa"/>
            <w:tcBorders>
              <w:top w:val="double" w:sz="4" w:space="0" w:color="auto"/>
              <w:bottom w:val="double" w:sz="4" w:space="0" w:color="auto"/>
            </w:tcBorders>
          </w:tcPr>
          <w:p w14:paraId="08214EF5"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Variables</w:t>
            </w:r>
          </w:p>
        </w:tc>
        <w:tc>
          <w:tcPr>
            <w:tcW w:w="990" w:type="dxa"/>
            <w:tcBorders>
              <w:top w:val="double" w:sz="4" w:space="0" w:color="auto"/>
              <w:bottom w:val="double" w:sz="4" w:space="0" w:color="auto"/>
            </w:tcBorders>
          </w:tcPr>
          <w:p w14:paraId="00DEBE89"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Mean</w:t>
            </w:r>
          </w:p>
        </w:tc>
        <w:tc>
          <w:tcPr>
            <w:tcW w:w="3060" w:type="dxa"/>
            <w:tcBorders>
              <w:top w:val="double" w:sz="4" w:space="0" w:color="auto"/>
              <w:bottom w:val="double" w:sz="4" w:space="0" w:color="auto"/>
            </w:tcBorders>
          </w:tcPr>
          <w:p w14:paraId="7C4043B7" w14:textId="77777777" w:rsidR="0042226D" w:rsidRPr="009A34E8" w:rsidRDefault="0042226D" w:rsidP="00035600">
            <w:pPr>
              <w:jc w:val="center"/>
              <w:rPr>
                <w:rFonts w:ascii="Tahoma" w:hAnsi="Tahoma" w:cs="Tahoma"/>
                <w:b/>
                <w:color w:val="000000" w:themeColor="text1"/>
                <w:sz w:val="18"/>
                <w:szCs w:val="18"/>
              </w:rPr>
            </w:pPr>
            <w:r w:rsidRPr="009A34E8">
              <w:rPr>
                <w:rFonts w:ascii="Tahoma" w:hAnsi="Tahoma" w:cs="Tahoma"/>
                <w:b/>
                <w:color w:val="000000" w:themeColor="text1"/>
                <w:sz w:val="18"/>
                <w:szCs w:val="18"/>
              </w:rPr>
              <w:t>Description</w:t>
            </w:r>
          </w:p>
        </w:tc>
      </w:tr>
      <w:tr w:rsidR="0042226D" w:rsidRPr="009A34E8" w14:paraId="40F7CFAC" w14:textId="77777777" w:rsidTr="008106E2">
        <w:trPr>
          <w:jc w:val="center"/>
        </w:trPr>
        <w:tc>
          <w:tcPr>
            <w:tcW w:w="4455" w:type="dxa"/>
            <w:tcBorders>
              <w:top w:val="double" w:sz="4" w:space="0" w:color="auto"/>
              <w:bottom w:val="single" w:sz="4" w:space="0" w:color="auto"/>
            </w:tcBorders>
          </w:tcPr>
          <w:p w14:paraId="7487FC57" w14:textId="77777777" w:rsidR="0042226D" w:rsidRPr="009A34E8" w:rsidRDefault="0042226D" w:rsidP="00035600">
            <w:pPr>
              <w:rPr>
                <w:rFonts w:ascii="Tahoma" w:hAnsi="Tahoma" w:cs="Tahoma"/>
                <w:color w:val="000000" w:themeColor="text1"/>
                <w:sz w:val="18"/>
                <w:szCs w:val="18"/>
              </w:rPr>
            </w:pPr>
            <w:r w:rsidRPr="009A34E8">
              <w:rPr>
                <w:rFonts w:ascii="Tahoma" w:hAnsi="Tahoma" w:cs="Tahoma"/>
                <w:color w:val="000000" w:themeColor="text1"/>
                <w:sz w:val="18"/>
                <w:szCs w:val="18"/>
              </w:rPr>
              <w:t>As a Whole Group</w:t>
            </w:r>
          </w:p>
        </w:tc>
        <w:tc>
          <w:tcPr>
            <w:tcW w:w="990" w:type="dxa"/>
            <w:tcBorders>
              <w:top w:val="double" w:sz="4" w:space="0" w:color="auto"/>
              <w:bottom w:val="single" w:sz="4" w:space="0" w:color="auto"/>
            </w:tcBorders>
          </w:tcPr>
          <w:p w14:paraId="1FE89C7B" w14:textId="77777777" w:rsidR="0042226D" w:rsidRPr="009A34E8" w:rsidRDefault="0042226D" w:rsidP="00035600">
            <w:pPr>
              <w:autoSpaceDE w:val="0"/>
              <w:autoSpaceDN w:val="0"/>
              <w:adjustRightInd w:val="0"/>
              <w:jc w:val="center"/>
              <w:rPr>
                <w:rFonts w:ascii="Tahoma" w:hAnsi="Tahoma" w:cs="Tahoma"/>
                <w:color w:val="000000" w:themeColor="text1"/>
                <w:sz w:val="18"/>
                <w:szCs w:val="18"/>
              </w:rPr>
            </w:pPr>
            <w:r w:rsidRPr="009A34E8">
              <w:rPr>
                <w:rFonts w:ascii="Tahoma" w:hAnsi="Tahoma" w:cs="Tahoma"/>
                <w:color w:val="000000" w:themeColor="text1"/>
                <w:sz w:val="18"/>
                <w:szCs w:val="18"/>
              </w:rPr>
              <w:t>3.63</w:t>
            </w:r>
          </w:p>
        </w:tc>
        <w:tc>
          <w:tcPr>
            <w:tcW w:w="3060" w:type="dxa"/>
            <w:tcBorders>
              <w:top w:val="double" w:sz="4" w:space="0" w:color="auto"/>
              <w:bottom w:val="single" w:sz="4" w:space="0" w:color="auto"/>
            </w:tcBorders>
          </w:tcPr>
          <w:p w14:paraId="39C7CC5D"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5603A735" w14:textId="77777777" w:rsidTr="008106E2">
        <w:trPr>
          <w:jc w:val="center"/>
        </w:trPr>
        <w:tc>
          <w:tcPr>
            <w:tcW w:w="4455" w:type="dxa"/>
            <w:tcBorders>
              <w:top w:val="single" w:sz="4" w:space="0" w:color="auto"/>
            </w:tcBorders>
          </w:tcPr>
          <w:p w14:paraId="7DE6C2B0" w14:textId="77777777" w:rsidR="0042226D" w:rsidRPr="009A34E8" w:rsidRDefault="0042226D"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School Size</w:t>
            </w:r>
          </w:p>
        </w:tc>
        <w:tc>
          <w:tcPr>
            <w:tcW w:w="990" w:type="dxa"/>
            <w:tcBorders>
              <w:top w:val="single" w:sz="4" w:space="0" w:color="auto"/>
            </w:tcBorders>
          </w:tcPr>
          <w:p w14:paraId="18C7C58A"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p>
        </w:tc>
        <w:tc>
          <w:tcPr>
            <w:tcW w:w="3060" w:type="dxa"/>
            <w:tcBorders>
              <w:top w:val="single" w:sz="4" w:space="0" w:color="auto"/>
            </w:tcBorders>
          </w:tcPr>
          <w:p w14:paraId="42F1EC51"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p>
        </w:tc>
      </w:tr>
      <w:tr w:rsidR="0042226D" w:rsidRPr="009A34E8" w14:paraId="45FE2B49" w14:textId="77777777" w:rsidTr="008106E2">
        <w:trPr>
          <w:jc w:val="center"/>
        </w:trPr>
        <w:tc>
          <w:tcPr>
            <w:tcW w:w="4455" w:type="dxa"/>
            <w:tcBorders>
              <w:bottom w:val="nil"/>
            </w:tcBorders>
          </w:tcPr>
          <w:p w14:paraId="6532768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Small (below 400)</w:t>
            </w:r>
          </w:p>
        </w:tc>
        <w:tc>
          <w:tcPr>
            <w:tcW w:w="990" w:type="dxa"/>
            <w:tcBorders>
              <w:bottom w:val="nil"/>
            </w:tcBorders>
          </w:tcPr>
          <w:p w14:paraId="5BFA879D"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3.65</w:t>
            </w:r>
          </w:p>
        </w:tc>
        <w:tc>
          <w:tcPr>
            <w:tcW w:w="3060" w:type="dxa"/>
            <w:tcBorders>
              <w:bottom w:val="nil"/>
            </w:tcBorders>
          </w:tcPr>
          <w:p w14:paraId="35317910"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5FE352E9" w14:textId="77777777" w:rsidTr="008106E2">
        <w:trPr>
          <w:jc w:val="center"/>
        </w:trPr>
        <w:tc>
          <w:tcPr>
            <w:tcW w:w="4455" w:type="dxa"/>
            <w:tcBorders>
              <w:top w:val="nil"/>
              <w:bottom w:val="single" w:sz="4" w:space="0" w:color="auto"/>
            </w:tcBorders>
          </w:tcPr>
          <w:p w14:paraId="42CF6C81"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Big(above 400)</w:t>
            </w:r>
          </w:p>
        </w:tc>
        <w:tc>
          <w:tcPr>
            <w:tcW w:w="990" w:type="dxa"/>
            <w:tcBorders>
              <w:top w:val="nil"/>
              <w:bottom w:val="single" w:sz="4" w:space="0" w:color="auto"/>
            </w:tcBorders>
          </w:tcPr>
          <w:p w14:paraId="2A827AAA"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3.59</w:t>
            </w:r>
          </w:p>
        </w:tc>
        <w:tc>
          <w:tcPr>
            <w:tcW w:w="3060" w:type="dxa"/>
            <w:tcBorders>
              <w:top w:val="nil"/>
              <w:bottom w:val="single" w:sz="4" w:space="0" w:color="auto"/>
            </w:tcBorders>
          </w:tcPr>
          <w:p w14:paraId="6AA89184"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110994BA" w14:textId="77777777" w:rsidTr="008106E2">
        <w:trPr>
          <w:jc w:val="center"/>
        </w:trPr>
        <w:tc>
          <w:tcPr>
            <w:tcW w:w="4455" w:type="dxa"/>
            <w:tcBorders>
              <w:top w:val="single" w:sz="4" w:space="0" w:color="auto"/>
            </w:tcBorders>
          </w:tcPr>
          <w:p w14:paraId="2EF0AC4E" w14:textId="77777777" w:rsidR="0042226D" w:rsidRPr="009A34E8" w:rsidRDefault="0042226D" w:rsidP="00035600">
            <w:pPr>
              <w:autoSpaceDE w:val="0"/>
              <w:autoSpaceDN w:val="0"/>
              <w:adjustRightInd w:val="0"/>
              <w:ind w:left="60" w:right="60"/>
              <w:rPr>
                <w:rFonts w:ascii="Tahoma" w:hAnsi="Tahoma" w:cs="Tahoma"/>
                <w:b/>
                <w:color w:val="000000" w:themeColor="text1"/>
                <w:sz w:val="18"/>
                <w:szCs w:val="18"/>
              </w:rPr>
            </w:pPr>
            <w:r w:rsidRPr="009A34E8">
              <w:rPr>
                <w:rFonts w:ascii="Tahoma" w:hAnsi="Tahoma" w:cs="Tahoma"/>
                <w:b/>
                <w:color w:val="000000" w:themeColor="text1"/>
                <w:sz w:val="18"/>
                <w:szCs w:val="18"/>
              </w:rPr>
              <w:t>Performance</w:t>
            </w:r>
          </w:p>
        </w:tc>
        <w:tc>
          <w:tcPr>
            <w:tcW w:w="990" w:type="dxa"/>
            <w:tcBorders>
              <w:top w:val="single" w:sz="4" w:space="0" w:color="auto"/>
            </w:tcBorders>
          </w:tcPr>
          <w:p w14:paraId="620F093F"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p>
        </w:tc>
        <w:tc>
          <w:tcPr>
            <w:tcW w:w="3060" w:type="dxa"/>
            <w:tcBorders>
              <w:top w:val="single" w:sz="4" w:space="0" w:color="auto"/>
            </w:tcBorders>
          </w:tcPr>
          <w:p w14:paraId="75E298B7" w14:textId="77777777" w:rsidR="0042226D" w:rsidRPr="009A34E8" w:rsidRDefault="0042226D" w:rsidP="00035600">
            <w:pPr>
              <w:autoSpaceDE w:val="0"/>
              <w:autoSpaceDN w:val="0"/>
              <w:adjustRightInd w:val="0"/>
              <w:ind w:right="60"/>
              <w:jc w:val="center"/>
              <w:rPr>
                <w:rFonts w:ascii="Tahoma" w:hAnsi="Tahoma" w:cs="Tahoma"/>
                <w:b/>
                <w:color w:val="000000" w:themeColor="text1"/>
                <w:sz w:val="18"/>
                <w:szCs w:val="18"/>
              </w:rPr>
            </w:pPr>
          </w:p>
        </w:tc>
      </w:tr>
      <w:tr w:rsidR="0042226D" w:rsidRPr="009A34E8" w14:paraId="429B9961" w14:textId="77777777" w:rsidTr="008106E2">
        <w:trPr>
          <w:jc w:val="center"/>
        </w:trPr>
        <w:tc>
          <w:tcPr>
            <w:tcW w:w="4455" w:type="dxa"/>
            <w:tcBorders>
              <w:bottom w:val="nil"/>
            </w:tcBorders>
          </w:tcPr>
          <w:p w14:paraId="379B5AF1"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Outstanding</w:t>
            </w:r>
          </w:p>
        </w:tc>
        <w:tc>
          <w:tcPr>
            <w:tcW w:w="990" w:type="dxa"/>
            <w:tcBorders>
              <w:bottom w:val="nil"/>
            </w:tcBorders>
          </w:tcPr>
          <w:p w14:paraId="5DFCB24E"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3.63</w:t>
            </w:r>
          </w:p>
        </w:tc>
        <w:tc>
          <w:tcPr>
            <w:tcW w:w="3060" w:type="dxa"/>
            <w:tcBorders>
              <w:bottom w:val="nil"/>
            </w:tcBorders>
          </w:tcPr>
          <w:p w14:paraId="4251439C"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0ABA2565" w14:textId="77777777" w:rsidTr="008106E2">
        <w:trPr>
          <w:jc w:val="center"/>
        </w:trPr>
        <w:tc>
          <w:tcPr>
            <w:tcW w:w="4455" w:type="dxa"/>
            <w:tcBorders>
              <w:top w:val="nil"/>
              <w:bottom w:val="single" w:sz="4" w:space="0" w:color="auto"/>
            </w:tcBorders>
          </w:tcPr>
          <w:p w14:paraId="6657F2AE"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Very Satisfactory</w:t>
            </w:r>
          </w:p>
        </w:tc>
        <w:tc>
          <w:tcPr>
            <w:tcW w:w="990" w:type="dxa"/>
            <w:tcBorders>
              <w:top w:val="nil"/>
              <w:bottom w:val="single" w:sz="4" w:space="0" w:color="auto"/>
            </w:tcBorders>
          </w:tcPr>
          <w:p w14:paraId="5705F23F"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3.64</w:t>
            </w:r>
          </w:p>
        </w:tc>
        <w:tc>
          <w:tcPr>
            <w:tcW w:w="3060" w:type="dxa"/>
            <w:tcBorders>
              <w:top w:val="nil"/>
              <w:bottom w:val="single" w:sz="4" w:space="0" w:color="auto"/>
            </w:tcBorders>
          </w:tcPr>
          <w:p w14:paraId="1A2B5074" w14:textId="77777777" w:rsidR="0042226D" w:rsidRPr="009A34E8" w:rsidRDefault="0042226D" w:rsidP="00035600">
            <w:pPr>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064D1096" w14:textId="77777777" w:rsidTr="008106E2">
        <w:trPr>
          <w:jc w:val="center"/>
        </w:trPr>
        <w:tc>
          <w:tcPr>
            <w:tcW w:w="4455" w:type="dxa"/>
            <w:tcBorders>
              <w:top w:val="single" w:sz="4" w:space="0" w:color="auto"/>
            </w:tcBorders>
          </w:tcPr>
          <w:p w14:paraId="22395076" w14:textId="77777777" w:rsidR="0042226D" w:rsidRPr="009A34E8" w:rsidRDefault="0042226D"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Length of Service</w:t>
            </w:r>
          </w:p>
        </w:tc>
        <w:tc>
          <w:tcPr>
            <w:tcW w:w="990" w:type="dxa"/>
            <w:tcBorders>
              <w:top w:val="single" w:sz="4" w:space="0" w:color="auto"/>
            </w:tcBorders>
          </w:tcPr>
          <w:p w14:paraId="0BD07E43" w14:textId="77777777" w:rsidR="0042226D" w:rsidRPr="009A34E8" w:rsidRDefault="0042226D" w:rsidP="00035600">
            <w:pPr>
              <w:autoSpaceDE w:val="0"/>
              <w:autoSpaceDN w:val="0"/>
              <w:adjustRightInd w:val="0"/>
              <w:ind w:right="60"/>
              <w:jc w:val="center"/>
              <w:rPr>
                <w:rFonts w:ascii="Tahoma" w:hAnsi="Tahoma" w:cs="Tahoma"/>
                <w:color w:val="000000" w:themeColor="text1"/>
                <w:sz w:val="18"/>
                <w:szCs w:val="18"/>
              </w:rPr>
            </w:pPr>
          </w:p>
        </w:tc>
        <w:tc>
          <w:tcPr>
            <w:tcW w:w="3060" w:type="dxa"/>
            <w:tcBorders>
              <w:top w:val="single" w:sz="4" w:space="0" w:color="auto"/>
            </w:tcBorders>
          </w:tcPr>
          <w:p w14:paraId="58887714" w14:textId="77777777" w:rsidR="0042226D" w:rsidRPr="009A34E8" w:rsidRDefault="0042226D" w:rsidP="00035600">
            <w:pPr>
              <w:autoSpaceDE w:val="0"/>
              <w:autoSpaceDN w:val="0"/>
              <w:adjustRightInd w:val="0"/>
              <w:ind w:right="60"/>
              <w:jc w:val="center"/>
              <w:rPr>
                <w:rFonts w:ascii="Tahoma" w:hAnsi="Tahoma" w:cs="Tahoma"/>
                <w:color w:val="000000" w:themeColor="text1"/>
                <w:sz w:val="18"/>
                <w:szCs w:val="18"/>
              </w:rPr>
            </w:pPr>
          </w:p>
        </w:tc>
      </w:tr>
      <w:tr w:rsidR="0042226D" w:rsidRPr="009A34E8" w14:paraId="29B10B79" w14:textId="77777777" w:rsidTr="008106E2">
        <w:trPr>
          <w:jc w:val="center"/>
        </w:trPr>
        <w:tc>
          <w:tcPr>
            <w:tcW w:w="4455" w:type="dxa"/>
            <w:tcBorders>
              <w:bottom w:val="nil"/>
            </w:tcBorders>
          </w:tcPr>
          <w:p w14:paraId="5582078F"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Short  (20 years and below)</w:t>
            </w:r>
          </w:p>
        </w:tc>
        <w:tc>
          <w:tcPr>
            <w:tcW w:w="990" w:type="dxa"/>
            <w:tcBorders>
              <w:bottom w:val="nil"/>
            </w:tcBorders>
          </w:tcPr>
          <w:p w14:paraId="7868D435"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3.54</w:t>
            </w:r>
          </w:p>
        </w:tc>
        <w:tc>
          <w:tcPr>
            <w:tcW w:w="3060" w:type="dxa"/>
            <w:tcBorders>
              <w:bottom w:val="nil"/>
            </w:tcBorders>
          </w:tcPr>
          <w:p w14:paraId="68A1FE98"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3D70D847" w14:textId="77777777" w:rsidTr="008106E2">
        <w:trPr>
          <w:jc w:val="center"/>
        </w:trPr>
        <w:tc>
          <w:tcPr>
            <w:tcW w:w="4455" w:type="dxa"/>
            <w:tcBorders>
              <w:top w:val="nil"/>
              <w:bottom w:val="single" w:sz="4" w:space="0" w:color="auto"/>
            </w:tcBorders>
          </w:tcPr>
          <w:p w14:paraId="0811FD46"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Long ( 21 years and above)</w:t>
            </w:r>
          </w:p>
        </w:tc>
        <w:tc>
          <w:tcPr>
            <w:tcW w:w="990" w:type="dxa"/>
            <w:tcBorders>
              <w:top w:val="nil"/>
              <w:bottom w:val="single" w:sz="4" w:space="0" w:color="auto"/>
            </w:tcBorders>
          </w:tcPr>
          <w:p w14:paraId="352E1184"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3.70</w:t>
            </w:r>
          </w:p>
        </w:tc>
        <w:tc>
          <w:tcPr>
            <w:tcW w:w="3060" w:type="dxa"/>
            <w:tcBorders>
              <w:top w:val="nil"/>
              <w:bottom w:val="single" w:sz="4" w:space="0" w:color="auto"/>
            </w:tcBorders>
          </w:tcPr>
          <w:p w14:paraId="4362B970"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4ED3FE9A" w14:textId="77777777" w:rsidTr="008106E2">
        <w:trPr>
          <w:jc w:val="center"/>
        </w:trPr>
        <w:tc>
          <w:tcPr>
            <w:tcW w:w="4455" w:type="dxa"/>
            <w:tcBorders>
              <w:top w:val="single" w:sz="4" w:space="0" w:color="auto"/>
            </w:tcBorders>
          </w:tcPr>
          <w:p w14:paraId="2D25E66C" w14:textId="77777777" w:rsidR="0042226D" w:rsidRPr="009A34E8" w:rsidRDefault="0042226D"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 xml:space="preserve"> Educational Attainment</w:t>
            </w:r>
          </w:p>
        </w:tc>
        <w:tc>
          <w:tcPr>
            <w:tcW w:w="990" w:type="dxa"/>
            <w:tcBorders>
              <w:top w:val="single" w:sz="4" w:space="0" w:color="auto"/>
            </w:tcBorders>
          </w:tcPr>
          <w:p w14:paraId="220593C7" w14:textId="77777777" w:rsidR="0042226D" w:rsidRPr="009A34E8" w:rsidRDefault="0042226D" w:rsidP="00035600">
            <w:pPr>
              <w:autoSpaceDE w:val="0"/>
              <w:autoSpaceDN w:val="0"/>
              <w:adjustRightInd w:val="0"/>
              <w:jc w:val="center"/>
              <w:rPr>
                <w:rFonts w:ascii="Tahoma" w:hAnsi="Tahoma" w:cs="Tahoma"/>
                <w:b/>
                <w:color w:val="000000" w:themeColor="text1"/>
                <w:sz w:val="18"/>
                <w:szCs w:val="18"/>
              </w:rPr>
            </w:pPr>
          </w:p>
        </w:tc>
        <w:tc>
          <w:tcPr>
            <w:tcW w:w="3060" w:type="dxa"/>
            <w:tcBorders>
              <w:top w:val="single" w:sz="4" w:space="0" w:color="auto"/>
            </w:tcBorders>
          </w:tcPr>
          <w:p w14:paraId="4B030B44"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p>
        </w:tc>
      </w:tr>
      <w:tr w:rsidR="0042226D" w:rsidRPr="009A34E8" w14:paraId="026C324F" w14:textId="77777777" w:rsidTr="008106E2">
        <w:trPr>
          <w:jc w:val="center"/>
        </w:trPr>
        <w:tc>
          <w:tcPr>
            <w:tcW w:w="4455" w:type="dxa"/>
          </w:tcPr>
          <w:p w14:paraId="35DB3E0D"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Bachelors</w:t>
            </w:r>
            <w:proofErr w:type="spellEnd"/>
            <w:r w:rsidRPr="009A34E8">
              <w:rPr>
                <w:rFonts w:ascii="Tahoma" w:hAnsi="Tahoma" w:cs="Tahoma"/>
                <w:color w:val="000000" w:themeColor="text1"/>
                <w:sz w:val="18"/>
                <w:szCs w:val="18"/>
              </w:rPr>
              <w:t xml:space="preserve"> Degree w/ MA units</w:t>
            </w:r>
          </w:p>
        </w:tc>
        <w:tc>
          <w:tcPr>
            <w:tcW w:w="990" w:type="dxa"/>
          </w:tcPr>
          <w:p w14:paraId="36E845F9"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3.58</w:t>
            </w:r>
          </w:p>
        </w:tc>
        <w:tc>
          <w:tcPr>
            <w:tcW w:w="3060" w:type="dxa"/>
          </w:tcPr>
          <w:p w14:paraId="07D145B7"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2E3C1AAF" w14:textId="77777777" w:rsidTr="008106E2">
        <w:trPr>
          <w:jc w:val="center"/>
        </w:trPr>
        <w:tc>
          <w:tcPr>
            <w:tcW w:w="4455" w:type="dxa"/>
            <w:tcBorders>
              <w:bottom w:val="nil"/>
            </w:tcBorders>
          </w:tcPr>
          <w:p w14:paraId="0BD2B65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Masters</w:t>
            </w:r>
            <w:proofErr w:type="spellEnd"/>
            <w:r w:rsidRPr="009A34E8">
              <w:rPr>
                <w:rFonts w:ascii="Tahoma" w:hAnsi="Tahoma" w:cs="Tahoma"/>
                <w:color w:val="000000" w:themeColor="text1"/>
                <w:sz w:val="18"/>
                <w:szCs w:val="18"/>
              </w:rPr>
              <w:t xml:space="preserve"> Degree</w:t>
            </w:r>
          </w:p>
        </w:tc>
        <w:tc>
          <w:tcPr>
            <w:tcW w:w="990" w:type="dxa"/>
            <w:tcBorders>
              <w:bottom w:val="nil"/>
            </w:tcBorders>
          </w:tcPr>
          <w:p w14:paraId="2DAA5046"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3.58</w:t>
            </w:r>
          </w:p>
        </w:tc>
        <w:tc>
          <w:tcPr>
            <w:tcW w:w="3060" w:type="dxa"/>
            <w:tcBorders>
              <w:bottom w:val="nil"/>
            </w:tcBorders>
          </w:tcPr>
          <w:p w14:paraId="79D65307"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73757601" w14:textId="77777777" w:rsidTr="008106E2">
        <w:trPr>
          <w:jc w:val="center"/>
        </w:trPr>
        <w:tc>
          <w:tcPr>
            <w:tcW w:w="4455" w:type="dxa"/>
            <w:tcBorders>
              <w:top w:val="nil"/>
              <w:bottom w:val="single" w:sz="4" w:space="0" w:color="auto"/>
            </w:tcBorders>
          </w:tcPr>
          <w:p w14:paraId="52D8736E"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MA w/ </w:t>
            </w:r>
            <w:proofErr w:type="spellStart"/>
            <w:r w:rsidRPr="009A34E8">
              <w:rPr>
                <w:rFonts w:ascii="Tahoma" w:hAnsi="Tahoma" w:cs="Tahoma"/>
                <w:color w:val="000000" w:themeColor="text1"/>
                <w:sz w:val="18"/>
                <w:szCs w:val="18"/>
              </w:rPr>
              <w:t>Ph.D</w:t>
            </w:r>
            <w:proofErr w:type="spellEnd"/>
            <w:r w:rsidRPr="009A34E8">
              <w:rPr>
                <w:rFonts w:ascii="Tahoma" w:hAnsi="Tahoma" w:cs="Tahoma"/>
                <w:color w:val="000000" w:themeColor="text1"/>
                <w:sz w:val="18"/>
                <w:szCs w:val="18"/>
              </w:rPr>
              <w:t xml:space="preserve"> units</w:t>
            </w:r>
          </w:p>
        </w:tc>
        <w:tc>
          <w:tcPr>
            <w:tcW w:w="990" w:type="dxa"/>
            <w:tcBorders>
              <w:top w:val="nil"/>
              <w:bottom w:val="single" w:sz="4" w:space="0" w:color="auto"/>
            </w:tcBorders>
          </w:tcPr>
          <w:p w14:paraId="54D12438"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3.92</w:t>
            </w:r>
          </w:p>
        </w:tc>
        <w:tc>
          <w:tcPr>
            <w:tcW w:w="3060" w:type="dxa"/>
            <w:tcBorders>
              <w:top w:val="nil"/>
              <w:bottom w:val="single" w:sz="4" w:space="0" w:color="auto"/>
            </w:tcBorders>
          </w:tcPr>
          <w:p w14:paraId="76674957"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35760152" w14:textId="77777777" w:rsidTr="008106E2">
        <w:trPr>
          <w:jc w:val="center"/>
        </w:trPr>
        <w:tc>
          <w:tcPr>
            <w:tcW w:w="4455" w:type="dxa"/>
            <w:tcBorders>
              <w:top w:val="single" w:sz="4" w:space="0" w:color="auto"/>
            </w:tcBorders>
          </w:tcPr>
          <w:p w14:paraId="7C3CF7AD" w14:textId="77777777" w:rsidR="0042226D" w:rsidRPr="009A34E8" w:rsidRDefault="0042226D" w:rsidP="00035600">
            <w:pPr>
              <w:autoSpaceDE w:val="0"/>
              <w:autoSpaceDN w:val="0"/>
              <w:adjustRightInd w:val="0"/>
              <w:rPr>
                <w:rFonts w:ascii="Tahoma" w:hAnsi="Tahoma" w:cs="Tahoma"/>
                <w:b/>
                <w:color w:val="000000" w:themeColor="text1"/>
                <w:sz w:val="18"/>
                <w:szCs w:val="18"/>
              </w:rPr>
            </w:pPr>
            <w:r w:rsidRPr="009A34E8">
              <w:rPr>
                <w:rFonts w:ascii="Tahoma" w:hAnsi="Tahoma" w:cs="Tahoma"/>
                <w:b/>
                <w:color w:val="000000" w:themeColor="text1"/>
                <w:sz w:val="18"/>
                <w:szCs w:val="18"/>
              </w:rPr>
              <w:t>Municipality</w:t>
            </w:r>
          </w:p>
        </w:tc>
        <w:tc>
          <w:tcPr>
            <w:tcW w:w="990" w:type="dxa"/>
            <w:tcBorders>
              <w:top w:val="single" w:sz="4" w:space="0" w:color="auto"/>
            </w:tcBorders>
          </w:tcPr>
          <w:p w14:paraId="49F696AB" w14:textId="77777777" w:rsidR="0042226D" w:rsidRPr="009A34E8" w:rsidRDefault="0042226D" w:rsidP="00035600">
            <w:pPr>
              <w:autoSpaceDE w:val="0"/>
              <w:autoSpaceDN w:val="0"/>
              <w:adjustRightInd w:val="0"/>
              <w:jc w:val="center"/>
              <w:rPr>
                <w:rFonts w:ascii="Tahoma" w:hAnsi="Tahoma" w:cs="Tahoma"/>
                <w:b/>
                <w:color w:val="000000" w:themeColor="text1"/>
                <w:sz w:val="18"/>
                <w:szCs w:val="18"/>
              </w:rPr>
            </w:pPr>
          </w:p>
        </w:tc>
        <w:tc>
          <w:tcPr>
            <w:tcW w:w="3060" w:type="dxa"/>
            <w:tcBorders>
              <w:top w:val="single" w:sz="4" w:space="0" w:color="auto"/>
            </w:tcBorders>
          </w:tcPr>
          <w:p w14:paraId="13FEEA7A" w14:textId="77777777" w:rsidR="0042226D" w:rsidRPr="009A34E8" w:rsidRDefault="0042226D" w:rsidP="00035600">
            <w:pPr>
              <w:autoSpaceDE w:val="0"/>
              <w:autoSpaceDN w:val="0"/>
              <w:adjustRightInd w:val="0"/>
              <w:ind w:left="60" w:right="60"/>
              <w:jc w:val="center"/>
              <w:rPr>
                <w:rFonts w:ascii="Tahoma" w:hAnsi="Tahoma" w:cs="Tahoma"/>
                <w:b/>
                <w:color w:val="000000" w:themeColor="text1"/>
                <w:sz w:val="18"/>
                <w:szCs w:val="18"/>
              </w:rPr>
            </w:pPr>
          </w:p>
        </w:tc>
      </w:tr>
      <w:tr w:rsidR="0042226D" w:rsidRPr="009A34E8" w14:paraId="35CD2097" w14:textId="77777777" w:rsidTr="008106E2">
        <w:trPr>
          <w:jc w:val="center"/>
        </w:trPr>
        <w:tc>
          <w:tcPr>
            <w:tcW w:w="4455" w:type="dxa"/>
          </w:tcPr>
          <w:p w14:paraId="0B1D66B5"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Jordan</w:t>
            </w:r>
          </w:p>
        </w:tc>
        <w:tc>
          <w:tcPr>
            <w:tcW w:w="990" w:type="dxa"/>
          </w:tcPr>
          <w:p w14:paraId="01F9DEE9"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3.53</w:t>
            </w:r>
          </w:p>
        </w:tc>
        <w:tc>
          <w:tcPr>
            <w:tcW w:w="3060" w:type="dxa"/>
          </w:tcPr>
          <w:p w14:paraId="69E94A1D"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78E1E077" w14:textId="77777777" w:rsidTr="008106E2">
        <w:trPr>
          <w:jc w:val="center"/>
        </w:trPr>
        <w:tc>
          <w:tcPr>
            <w:tcW w:w="4455" w:type="dxa"/>
          </w:tcPr>
          <w:p w14:paraId="19681A79"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San Lorenzo</w:t>
            </w:r>
          </w:p>
        </w:tc>
        <w:tc>
          <w:tcPr>
            <w:tcW w:w="990" w:type="dxa"/>
          </w:tcPr>
          <w:p w14:paraId="49CC50B9"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3.49</w:t>
            </w:r>
          </w:p>
        </w:tc>
        <w:tc>
          <w:tcPr>
            <w:tcW w:w="3060" w:type="dxa"/>
          </w:tcPr>
          <w:p w14:paraId="3E41AEF6"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0988453E" w14:textId="77777777" w:rsidTr="008106E2">
        <w:trPr>
          <w:jc w:val="center"/>
        </w:trPr>
        <w:tc>
          <w:tcPr>
            <w:tcW w:w="4455" w:type="dxa"/>
          </w:tcPr>
          <w:p w14:paraId="0C6D31E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Buenavista</w:t>
            </w:r>
          </w:p>
        </w:tc>
        <w:tc>
          <w:tcPr>
            <w:tcW w:w="990" w:type="dxa"/>
          </w:tcPr>
          <w:p w14:paraId="54209B13"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3.87</w:t>
            </w:r>
          </w:p>
        </w:tc>
        <w:tc>
          <w:tcPr>
            <w:tcW w:w="3060" w:type="dxa"/>
          </w:tcPr>
          <w:p w14:paraId="01EA032B"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79A92C5E" w14:textId="77777777" w:rsidTr="008106E2">
        <w:trPr>
          <w:jc w:val="center"/>
        </w:trPr>
        <w:tc>
          <w:tcPr>
            <w:tcW w:w="4455" w:type="dxa"/>
          </w:tcPr>
          <w:p w14:paraId="4BD50CFA"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roofErr w:type="spellStart"/>
            <w:r w:rsidRPr="009A34E8">
              <w:rPr>
                <w:rFonts w:ascii="Tahoma" w:hAnsi="Tahoma" w:cs="Tahoma"/>
                <w:color w:val="000000" w:themeColor="text1"/>
                <w:sz w:val="18"/>
                <w:szCs w:val="18"/>
              </w:rPr>
              <w:t>Sibunag</w:t>
            </w:r>
            <w:proofErr w:type="spellEnd"/>
          </w:p>
        </w:tc>
        <w:tc>
          <w:tcPr>
            <w:tcW w:w="990" w:type="dxa"/>
          </w:tcPr>
          <w:p w14:paraId="475FBF28"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3.72</w:t>
            </w:r>
          </w:p>
        </w:tc>
        <w:tc>
          <w:tcPr>
            <w:tcW w:w="3060" w:type="dxa"/>
          </w:tcPr>
          <w:p w14:paraId="3F35451C"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r w:rsidR="0042226D" w:rsidRPr="009A34E8" w14:paraId="250413AF" w14:textId="77777777" w:rsidTr="008106E2">
        <w:trPr>
          <w:jc w:val="center"/>
        </w:trPr>
        <w:tc>
          <w:tcPr>
            <w:tcW w:w="4455" w:type="dxa"/>
          </w:tcPr>
          <w:p w14:paraId="6A18133F" w14:textId="77777777" w:rsidR="0042226D" w:rsidRPr="009A34E8" w:rsidRDefault="0042226D"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 xml:space="preserve"> Nueva Valencia</w:t>
            </w:r>
          </w:p>
        </w:tc>
        <w:tc>
          <w:tcPr>
            <w:tcW w:w="990" w:type="dxa"/>
          </w:tcPr>
          <w:p w14:paraId="38A756E4"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3.57</w:t>
            </w:r>
          </w:p>
        </w:tc>
        <w:tc>
          <w:tcPr>
            <w:tcW w:w="3060" w:type="dxa"/>
          </w:tcPr>
          <w:p w14:paraId="06BD3E1A" w14:textId="77777777" w:rsidR="0042226D" w:rsidRPr="009A34E8" w:rsidRDefault="0042226D"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Highly Challenging</w:t>
            </w:r>
          </w:p>
        </w:tc>
      </w:tr>
    </w:tbl>
    <w:p w14:paraId="2873E8CF" w14:textId="77777777" w:rsidR="0042226D" w:rsidRPr="009A34E8" w:rsidRDefault="0042226D" w:rsidP="00035600">
      <w:pPr>
        <w:pStyle w:val="NoSpacing"/>
        <w:rPr>
          <w:rFonts w:ascii="Tahoma" w:hAnsi="Tahoma" w:cs="Tahoma"/>
          <w:b/>
          <w:color w:val="000000" w:themeColor="text1"/>
          <w:sz w:val="18"/>
          <w:szCs w:val="18"/>
        </w:rPr>
      </w:pPr>
      <w:r w:rsidRPr="009A34E8">
        <w:rPr>
          <w:rFonts w:ascii="Tahoma" w:hAnsi="Tahoma" w:cs="Tahoma"/>
          <w:color w:val="000000" w:themeColor="text1"/>
          <w:sz w:val="18"/>
          <w:szCs w:val="18"/>
        </w:rPr>
        <w:t xml:space="preserve">Scale of Means: 4.21 – 5.00 Very Highly Challenging; 3.41 – 4.20 Highly Challenging; 2.61 – 3.40 Moderately Challenging; 1.81 – 2.60 Less Challenging; 1.00 – 1.80 Not Challenging </w:t>
      </w:r>
    </w:p>
    <w:p w14:paraId="28A968B1"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Relationship between the Mentoring and Coaching Practices, Challenges, and Needs of School Heads  </w:t>
      </w:r>
    </w:p>
    <w:p w14:paraId="062215C9" w14:textId="77777777" w:rsidR="00740926" w:rsidRPr="009A34E8" w:rsidRDefault="00740926" w:rsidP="00035600">
      <w:pPr>
        <w:rPr>
          <w:rFonts w:ascii="Tahoma" w:hAnsi="Tahoma" w:cs="Tahoma"/>
          <w:b/>
          <w:color w:val="000000" w:themeColor="text1"/>
          <w:sz w:val="18"/>
          <w:szCs w:val="18"/>
        </w:rPr>
      </w:pPr>
    </w:p>
    <w:p w14:paraId="41D762A0"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 xml:space="preserve">Result showed that there was no significant relationship between mentoring and coaching practices and mentoring and coaching challenges of the school heads, the Spearman r was 0.181 and a p value was 0.076. </w:t>
      </w:r>
      <w:r w:rsidRPr="009A34E8">
        <w:rPr>
          <w:rFonts w:ascii="Tahoma" w:hAnsi="Tahoma" w:cs="Tahoma"/>
          <w:color w:val="000000" w:themeColor="text1"/>
          <w:sz w:val="18"/>
          <w:szCs w:val="18"/>
          <w:lang w:val="en-PH"/>
        </w:rPr>
        <w:t xml:space="preserve">The p–value was greater than 0.05 level of significance which means that there was no significant relationship in the </w:t>
      </w:r>
      <w:r w:rsidRPr="009A34E8">
        <w:rPr>
          <w:rFonts w:ascii="Tahoma" w:hAnsi="Tahoma" w:cs="Tahoma"/>
          <w:color w:val="000000" w:themeColor="text1"/>
          <w:sz w:val="18"/>
          <w:szCs w:val="18"/>
        </w:rPr>
        <w:t>mentoring and coaching practices and mentoring and coaching challenges a</w:t>
      </w:r>
      <w:r w:rsidRPr="009A34E8">
        <w:rPr>
          <w:rFonts w:ascii="Tahoma" w:hAnsi="Tahoma" w:cs="Tahoma"/>
          <w:bCs/>
          <w:color w:val="000000" w:themeColor="text1"/>
          <w:sz w:val="18"/>
          <w:szCs w:val="18"/>
        </w:rPr>
        <w:t>mong school heads. The school heads that were found high on their</w:t>
      </w:r>
      <w:r w:rsidRPr="009A34E8">
        <w:rPr>
          <w:rFonts w:ascii="Tahoma" w:hAnsi="Tahoma" w:cs="Tahoma"/>
          <w:color w:val="000000" w:themeColor="text1"/>
          <w:sz w:val="18"/>
          <w:szCs w:val="18"/>
        </w:rPr>
        <w:t xml:space="preserve"> mentoring and coaching practices had high mentoring and coaching challenges.</w:t>
      </w:r>
      <w:r w:rsidRPr="009A34E8">
        <w:rPr>
          <w:rFonts w:ascii="Tahoma" w:hAnsi="Tahoma" w:cs="Tahoma"/>
          <w:bCs/>
          <w:color w:val="000000" w:themeColor="text1"/>
          <w:sz w:val="18"/>
          <w:szCs w:val="18"/>
        </w:rPr>
        <w:t xml:space="preserve"> Therefore, the null hypothesis which states that there was no significant relationship in the mentoring and coaching practices and mentoring and coaching challenges among school heads was not rejected.</w:t>
      </w:r>
    </w:p>
    <w:p w14:paraId="7EEF72C2" w14:textId="77777777"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There was a significant relationship between the mentoring and coaching practices and mentoring and coaching needs of the school heads, the Spearman r (rho) was 0.246 and a p-value was 0.015. The p-value was lesser than 0.05 level of significance which means that there was a significant relationship in the mentoring and coaching practices and mentoring and coaching needs of the school heads. Therefore, the null hypothesis which states that there was no significant relation between the mentoring and coaching practices and mentoring and coaching needs of the respondents was rejected.</w:t>
      </w:r>
    </w:p>
    <w:p w14:paraId="43126620" w14:textId="77777777"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There was a significant relationship found between the mentoring and coaching challenges and mentoring and coaching needs of the school heads, the Spearman rho was .468 while the p-value was 0.000. The p-value was lesser than the 0.05 level of significance which means that there was a significant relationship in the mentoring and coaching challenges and mentoring and coaching needs of the school heads. </w:t>
      </w:r>
      <w:r w:rsidRPr="009A34E8">
        <w:rPr>
          <w:rFonts w:ascii="Tahoma" w:hAnsi="Tahoma" w:cs="Tahoma"/>
          <w:bCs/>
          <w:color w:val="000000" w:themeColor="text1"/>
          <w:sz w:val="18"/>
          <w:szCs w:val="18"/>
        </w:rPr>
        <w:t>Therefore, the null hypothesis which states that there was no significant relationship between the mentoring and coaching challenges and mentoring and coaching needs of the school heads was rejected.</w:t>
      </w:r>
    </w:p>
    <w:p w14:paraId="33E4B7F6"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There was a significant relationship between the mentoring and coaching needs and mentoring and coaching practices of the school heads, the Spearman rho was 0.246 and a p value was 0.015. T</w:t>
      </w:r>
      <w:r w:rsidRPr="009A34E8">
        <w:rPr>
          <w:rFonts w:ascii="Tahoma" w:hAnsi="Tahoma" w:cs="Tahoma"/>
          <w:color w:val="000000" w:themeColor="text1"/>
          <w:sz w:val="18"/>
          <w:szCs w:val="18"/>
          <w:lang w:val="en-PH"/>
        </w:rPr>
        <w:t xml:space="preserve">he p–value was greater than 0.05 level of significance which means that there was a significant relationship in the </w:t>
      </w:r>
      <w:r w:rsidRPr="009A34E8">
        <w:rPr>
          <w:rFonts w:ascii="Tahoma" w:hAnsi="Tahoma" w:cs="Tahoma"/>
          <w:color w:val="000000" w:themeColor="text1"/>
          <w:sz w:val="18"/>
          <w:szCs w:val="18"/>
        </w:rPr>
        <w:t xml:space="preserve">mentoring and coaching needs and mentoring and coaching practices </w:t>
      </w:r>
      <w:r w:rsidRPr="009A34E8">
        <w:rPr>
          <w:rFonts w:ascii="Tahoma" w:hAnsi="Tahoma" w:cs="Tahoma"/>
          <w:bCs/>
          <w:color w:val="000000" w:themeColor="text1"/>
          <w:sz w:val="18"/>
          <w:szCs w:val="18"/>
        </w:rPr>
        <w:t>among school heads. Therefore, the null hypothesis which states that there was no significant relationship between the mentoring and coaching needs and mentoring and coaching practices of the school heads was rejected.</w:t>
      </w:r>
    </w:p>
    <w:p w14:paraId="68722624" w14:textId="77777777" w:rsidR="00740926" w:rsidRPr="009A34E8" w:rsidRDefault="00740926" w:rsidP="00035600">
      <w:pPr>
        <w:rPr>
          <w:rFonts w:ascii="Tahoma" w:hAnsi="Tahoma" w:cs="Tahoma"/>
          <w:b/>
          <w:color w:val="000000" w:themeColor="text1"/>
          <w:sz w:val="18"/>
          <w:szCs w:val="18"/>
        </w:rPr>
      </w:pPr>
    </w:p>
    <w:p w14:paraId="7E2E21BE" w14:textId="0096BCCD"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7. </w:t>
      </w:r>
      <w:r w:rsidRPr="009A34E8">
        <w:rPr>
          <w:rFonts w:ascii="Tahoma" w:hAnsi="Tahoma" w:cs="Tahoma"/>
          <w:color w:val="000000" w:themeColor="text1"/>
          <w:sz w:val="18"/>
          <w:szCs w:val="18"/>
        </w:rPr>
        <w:t xml:space="preserve">Relationship among the mentoring and coaching practices, challenges needs   of School Heads  </w:t>
      </w:r>
    </w:p>
    <w:tbl>
      <w:tblPr>
        <w:tblW w:w="8541" w:type="dxa"/>
        <w:jc w:val="center"/>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2145"/>
        <w:gridCol w:w="1795"/>
        <w:gridCol w:w="1716"/>
        <w:gridCol w:w="1445"/>
        <w:gridCol w:w="1440"/>
      </w:tblGrid>
      <w:tr w:rsidR="00740926" w:rsidRPr="009A34E8" w14:paraId="1141268F" w14:textId="77777777" w:rsidTr="008106E2">
        <w:trPr>
          <w:cantSplit/>
          <w:tblHeader/>
          <w:jc w:val="center"/>
        </w:trPr>
        <w:tc>
          <w:tcPr>
            <w:tcW w:w="3940" w:type="dxa"/>
            <w:gridSpan w:val="2"/>
            <w:tcBorders>
              <w:top w:val="double" w:sz="4" w:space="0" w:color="auto"/>
              <w:bottom w:val="double" w:sz="4" w:space="0" w:color="auto"/>
            </w:tcBorders>
            <w:vAlign w:val="center"/>
          </w:tcPr>
          <w:p w14:paraId="4AD18117" w14:textId="77777777" w:rsidR="00740926" w:rsidRPr="009A34E8" w:rsidRDefault="00740926" w:rsidP="00035600">
            <w:pPr>
              <w:autoSpaceDE w:val="0"/>
              <w:autoSpaceDN w:val="0"/>
              <w:adjustRightInd w:val="0"/>
              <w:jc w:val="center"/>
              <w:rPr>
                <w:rFonts w:ascii="Tahoma" w:hAnsi="Tahoma" w:cs="Tahoma"/>
                <w:b/>
                <w:color w:val="000000" w:themeColor="text1"/>
                <w:sz w:val="18"/>
                <w:szCs w:val="18"/>
              </w:rPr>
            </w:pPr>
          </w:p>
        </w:tc>
        <w:tc>
          <w:tcPr>
            <w:tcW w:w="1716" w:type="dxa"/>
            <w:tcBorders>
              <w:top w:val="double" w:sz="4" w:space="0" w:color="auto"/>
              <w:bottom w:val="double" w:sz="4" w:space="0" w:color="auto"/>
            </w:tcBorders>
            <w:vAlign w:val="center"/>
          </w:tcPr>
          <w:p w14:paraId="62522DF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mentoring and coaching practices</w:t>
            </w:r>
          </w:p>
        </w:tc>
        <w:tc>
          <w:tcPr>
            <w:tcW w:w="1445" w:type="dxa"/>
            <w:tcBorders>
              <w:top w:val="double" w:sz="4" w:space="0" w:color="auto"/>
              <w:bottom w:val="double" w:sz="4" w:space="0" w:color="auto"/>
            </w:tcBorders>
            <w:vAlign w:val="center"/>
          </w:tcPr>
          <w:p w14:paraId="05BB2C90"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mentoring and coaching challenges</w:t>
            </w:r>
          </w:p>
        </w:tc>
        <w:tc>
          <w:tcPr>
            <w:tcW w:w="1440" w:type="dxa"/>
            <w:tcBorders>
              <w:top w:val="double" w:sz="4" w:space="0" w:color="auto"/>
              <w:bottom w:val="double" w:sz="4" w:space="0" w:color="auto"/>
            </w:tcBorders>
            <w:vAlign w:val="center"/>
          </w:tcPr>
          <w:p w14:paraId="78A94822"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mentoring and coaching needs</w:t>
            </w:r>
          </w:p>
        </w:tc>
      </w:tr>
      <w:tr w:rsidR="00740926" w:rsidRPr="009A34E8" w14:paraId="3C4B4084" w14:textId="77777777" w:rsidTr="008106E2">
        <w:trPr>
          <w:cantSplit/>
          <w:tblHeader/>
          <w:jc w:val="center"/>
        </w:trPr>
        <w:tc>
          <w:tcPr>
            <w:tcW w:w="2145" w:type="dxa"/>
            <w:vMerge w:val="restart"/>
            <w:tcBorders>
              <w:top w:val="double" w:sz="4" w:space="0" w:color="auto"/>
            </w:tcBorders>
          </w:tcPr>
          <w:p w14:paraId="0B70E623"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Mentoring and Coaching practices</w:t>
            </w:r>
          </w:p>
        </w:tc>
        <w:tc>
          <w:tcPr>
            <w:tcW w:w="1795" w:type="dxa"/>
            <w:tcBorders>
              <w:top w:val="double" w:sz="4" w:space="0" w:color="auto"/>
            </w:tcBorders>
          </w:tcPr>
          <w:p w14:paraId="05398A4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Spearman rho</w:t>
            </w:r>
          </w:p>
        </w:tc>
        <w:tc>
          <w:tcPr>
            <w:tcW w:w="1716" w:type="dxa"/>
            <w:tcBorders>
              <w:top w:val="double" w:sz="4" w:space="0" w:color="auto"/>
            </w:tcBorders>
          </w:tcPr>
          <w:p w14:paraId="0B7BB80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1.000</w:t>
            </w:r>
          </w:p>
        </w:tc>
        <w:tc>
          <w:tcPr>
            <w:tcW w:w="1445" w:type="dxa"/>
            <w:tcBorders>
              <w:top w:val="double" w:sz="4" w:space="0" w:color="auto"/>
            </w:tcBorders>
          </w:tcPr>
          <w:p w14:paraId="244F379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.181</w:t>
            </w:r>
          </w:p>
        </w:tc>
        <w:tc>
          <w:tcPr>
            <w:tcW w:w="1440" w:type="dxa"/>
            <w:tcBorders>
              <w:top w:val="double" w:sz="4" w:space="0" w:color="auto"/>
            </w:tcBorders>
          </w:tcPr>
          <w:p w14:paraId="0E144FE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.246</w:t>
            </w:r>
            <w:r w:rsidRPr="009A34E8">
              <w:rPr>
                <w:rFonts w:ascii="Tahoma" w:hAnsi="Tahoma" w:cs="Tahoma"/>
                <w:color w:val="000000" w:themeColor="text1"/>
                <w:sz w:val="18"/>
                <w:szCs w:val="18"/>
                <w:vertAlign w:val="superscript"/>
              </w:rPr>
              <w:t>*</w:t>
            </w:r>
          </w:p>
        </w:tc>
      </w:tr>
      <w:tr w:rsidR="00740926" w:rsidRPr="009A34E8" w14:paraId="5459BBA7" w14:textId="77777777" w:rsidTr="008106E2">
        <w:trPr>
          <w:cantSplit/>
          <w:tblHeader/>
          <w:jc w:val="center"/>
        </w:trPr>
        <w:tc>
          <w:tcPr>
            <w:tcW w:w="2145" w:type="dxa"/>
            <w:vMerge/>
          </w:tcPr>
          <w:p w14:paraId="2DF6E6BD"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tcPr>
          <w:p w14:paraId="73FEB1E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p-value.</w:t>
            </w:r>
          </w:p>
        </w:tc>
        <w:tc>
          <w:tcPr>
            <w:tcW w:w="1716" w:type="dxa"/>
          </w:tcPr>
          <w:p w14:paraId="0CFB010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p>
        </w:tc>
        <w:tc>
          <w:tcPr>
            <w:tcW w:w="1445" w:type="dxa"/>
          </w:tcPr>
          <w:p w14:paraId="1463EA0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.076</w:t>
            </w:r>
          </w:p>
        </w:tc>
        <w:tc>
          <w:tcPr>
            <w:tcW w:w="1440" w:type="dxa"/>
          </w:tcPr>
          <w:p w14:paraId="5815B8A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.015</w:t>
            </w:r>
          </w:p>
        </w:tc>
      </w:tr>
      <w:tr w:rsidR="00740926" w:rsidRPr="009A34E8" w14:paraId="7371336D" w14:textId="77777777" w:rsidTr="008106E2">
        <w:trPr>
          <w:cantSplit/>
          <w:tblHeader/>
          <w:jc w:val="center"/>
        </w:trPr>
        <w:tc>
          <w:tcPr>
            <w:tcW w:w="2145" w:type="dxa"/>
            <w:vMerge/>
          </w:tcPr>
          <w:p w14:paraId="1180DF78"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tcPr>
          <w:p w14:paraId="1809C45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N</w:t>
            </w:r>
          </w:p>
        </w:tc>
        <w:tc>
          <w:tcPr>
            <w:tcW w:w="1716" w:type="dxa"/>
          </w:tcPr>
          <w:p w14:paraId="49BE8EA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5" w:type="dxa"/>
          </w:tcPr>
          <w:p w14:paraId="2E73945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0" w:type="dxa"/>
          </w:tcPr>
          <w:p w14:paraId="230E376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r>
      <w:tr w:rsidR="00740926" w:rsidRPr="009A34E8" w14:paraId="6F86EE74" w14:textId="77777777" w:rsidTr="008106E2">
        <w:trPr>
          <w:cantSplit/>
          <w:tblHeader/>
          <w:jc w:val="center"/>
        </w:trPr>
        <w:tc>
          <w:tcPr>
            <w:tcW w:w="2145" w:type="dxa"/>
            <w:vMerge w:val="restart"/>
          </w:tcPr>
          <w:p w14:paraId="58CECCD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Mentoring and coaching challenges</w:t>
            </w:r>
          </w:p>
        </w:tc>
        <w:tc>
          <w:tcPr>
            <w:tcW w:w="1795" w:type="dxa"/>
          </w:tcPr>
          <w:p w14:paraId="109531D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Spearman rho</w:t>
            </w:r>
          </w:p>
        </w:tc>
        <w:tc>
          <w:tcPr>
            <w:tcW w:w="1716" w:type="dxa"/>
          </w:tcPr>
          <w:p w14:paraId="46A5E7D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.181</w:t>
            </w:r>
          </w:p>
        </w:tc>
        <w:tc>
          <w:tcPr>
            <w:tcW w:w="1445" w:type="dxa"/>
          </w:tcPr>
          <w:p w14:paraId="65BCCC3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1.000</w:t>
            </w:r>
          </w:p>
        </w:tc>
        <w:tc>
          <w:tcPr>
            <w:tcW w:w="1440" w:type="dxa"/>
          </w:tcPr>
          <w:p w14:paraId="16F27BE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.468</w:t>
            </w:r>
            <w:r w:rsidRPr="009A34E8">
              <w:rPr>
                <w:rFonts w:ascii="Tahoma" w:hAnsi="Tahoma" w:cs="Tahoma"/>
                <w:color w:val="000000" w:themeColor="text1"/>
                <w:sz w:val="18"/>
                <w:szCs w:val="18"/>
                <w:vertAlign w:val="superscript"/>
              </w:rPr>
              <w:t>**</w:t>
            </w:r>
          </w:p>
        </w:tc>
      </w:tr>
      <w:tr w:rsidR="00740926" w:rsidRPr="009A34E8" w14:paraId="0DCF9C28" w14:textId="77777777" w:rsidTr="008106E2">
        <w:trPr>
          <w:cantSplit/>
          <w:tblHeader/>
          <w:jc w:val="center"/>
        </w:trPr>
        <w:tc>
          <w:tcPr>
            <w:tcW w:w="2145" w:type="dxa"/>
            <w:vMerge/>
          </w:tcPr>
          <w:p w14:paraId="2676CD2E"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tcPr>
          <w:p w14:paraId="36AA2D1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p-value.</w:t>
            </w:r>
          </w:p>
        </w:tc>
        <w:tc>
          <w:tcPr>
            <w:tcW w:w="1716" w:type="dxa"/>
          </w:tcPr>
          <w:p w14:paraId="398F800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.076</w:t>
            </w:r>
          </w:p>
        </w:tc>
        <w:tc>
          <w:tcPr>
            <w:tcW w:w="1445" w:type="dxa"/>
          </w:tcPr>
          <w:p w14:paraId="512E5AE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w:t>
            </w:r>
          </w:p>
        </w:tc>
        <w:tc>
          <w:tcPr>
            <w:tcW w:w="1440" w:type="dxa"/>
          </w:tcPr>
          <w:p w14:paraId="7A619CF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00D12120" w14:textId="77777777" w:rsidTr="008106E2">
        <w:trPr>
          <w:cantSplit/>
          <w:tblHeader/>
          <w:jc w:val="center"/>
        </w:trPr>
        <w:tc>
          <w:tcPr>
            <w:tcW w:w="2145" w:type="dxa"/>
            <w:vMerge/>
          </w:tcPr>
          <w:p w14:paraId="70A657B6"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tcPr>
          <w:p w14:paraId="387FCF4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N</w:t>
            </w:r>
          </w:p>
        </w:tc>
        <w:tc>
          <w:tcPr>
            <w:tcW w:w="1716" w:type="dxa"/>
          </w:tcPr>
          <w:p w14:paraId="1A3F17C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5" w:type="dxa"/>
          </w:tcPr>
          <w:p w14:paraId="0180105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0" w:type="dxa"/>
          </w:tcPr>
          <w:p w14:paraId="2900051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r>
      <w:tr w:rsidR="00740926" w:rsidRPr="009A34E8" w14:paraId="59E7DF68" w14:textId="77777777" w:rsidTr="008106E2">
        <w:trPr>
          <w:cantSplit/>
          <w:tblHeader/>
          <w:jc w:val="center"/>
        </w:trPr>
        <w:tc>
          <w:tcPr>
            <w:tcW w:w="2145" w:type="dxa"/>
            <w:vMerge w:val="restart"/>
          </w:tcPr>
          <w:p w14:paraId="71F083B4"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Mentoring and coaching Needs</w:t>
            </w:r>
          </w:p>
        </w:tc>
        <w:tc>
          <w:tcPr>
            <w:tcW w:w="1795" w:type="dxa"/>
          </w:tcPr>
          <w:p w14:paraId="32F985F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Spearman rho</w:t>
            </w:r>
          </w:p>
        </w:tc>
        <w:tc>
          <w:tcPr>
            <w:tcW w:w="1716" w:type="dxa"/>
          </w:tcPr>
          <w:p w14:paraId="299636C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.246</w:t>
            </w:r>
            <w:r w:rsidRPr="009A34E8">
              <w:rPr>
                <w:rFonts w:ascii="Tahoma" w:hAnsi="Tahoma" w:cs="Tahoma"/>
                <w:color w:val="000000" w:themeColor="text1"/>
                <w:sz w:val="18"/>
                <w:szCs w:val="18"/>
                <w:vertAlign w:val="superscript"/>
              </w:rPr>
              <w:t>*</w:t>
            </w:r>
          </w:p>
        </w:tc>
        <w:tc>
          <w:tcPr>
            <w:tcW w:w="1445" w:type="dxa"/>
          </w:tcPr>
          <w:p w14:paraId="02BFE0B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.468</w:t>
            </w:r>
            <w:r w:rsidRPr="009A34E8">
              <w:rPr>
                <w:rFonts w:ascii="Tahoma" w:hAnsi="Tahoma" w:cs="Tahoma"/>
                <w:color w:val="000000" w:themeColor="text1"/>
                <w:sz w:val="18"/>
                <w:szCs w:val="18"/>
                <w:vertAlign w:val="superscript"/>
              </w:rPr>
              <w:t>**</w:t>
            </w:r>
          </w:p>
        </w:tc>
        <w:tc>
          <w:tcPr>
            <w:tcW w:w="1440" w:type="dxa"/>
          </w:tcPr>
          <w:p w14:paraId="161C61F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1.000</w:t>
            </w:r>
          </w:p>
        </w:tc>
      </w:tr>
      <w:tr w:rsidR="00740926" w:rsidRPr="009A34E8" w14:paraId="376A3269" w14:textId="77777777" w:rsidTr="008106E2">
        <w:trPr>
          <w:cantSplit/>
          <w:tblHeader/>
          <w:jc w:val="center"/>
        </w:trPr>
        <w:tc>
          <w:tcPr>
            <w:tcW w:w="2145" w:type="dxa"/>
            <w:vMerge/>
          </w:tcPr>
          <w:p w14:paraId="2F7287FA"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tcPr>
          <w:p w14:paraId="57D74A9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p-value.</w:t>
            </w:r>
          </w:p>
        </w:tc>
        <w:tc>
          <w:tcPr>
            <w:tcW w:w="1716" w:type="dxa"/>
          </w:tcPr>
          <w:p w14:paraId="7954D18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.015</w:t>
            </w:r>
          </w:p>
        </w:tc>
        <w:tc>
          <w:tcPr>
            <w:tcW w:w="1445" w:type="dxa"/>
          </w:tcPr>
          <w:p w14:paraId="45F7FA7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c>
          <w:tcPr>
            <w:tcW w:w="1440" w:type="dxa"/>
          </w:tcPr>
          <w:p w14:paraId="55519FB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w:t>
            </w:r>
          </w:p>
        </w:tc>
      </w:tr>
      <w:tr w:rsidR="00740926" w:rsidRPr="009A34E8" w14:paraId="217520AF" w14:textId="77777777" w:rsidTr="008106E2">
        <w:trPr>
          <w:cantSplit/>
          <w:jc w:val="center"/>
        </w:trPr>
        <w:tc>
          <w:tcPr>
            <w:tcW w:w="2145" w:type="dxa"/>
            <w:vMerge/>
          </w:tcPr>
          <w:p w14:paraId="001CBFB0"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95" w:type="dxa"/>
          </w:tcPr>
          <w:p w14:paraId="69F278B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N</w:t>
            </w:r>
          </w:p>
        </w:tc>
        <w:tc>
          <w:tcPr>
            <w:tcW w:w="1716" w:type="dxa"/>
          </w:tcPr>
          <w:p w14:paraId="160EAE2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5" w:type="dxa"/>
          </w:tcPr>
          <w:p w14:paraId="4C3CA91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c>
          <w:tcPr>
            <w:tcW w:w="1440" w:type="dxa"/>
          </w:tcPr>
          <w:p w14:paraId="4E2FF92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97</w:t>
            </w:r>
          </w:p>
        </w:tc>
      </w:tr>
    </w:tbl>
    <w:p w14:paraId="2573AE2C"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61ED843B" w14:textId="77777777" w:rsidR="00740926" w:rsidRPr="009A34E8" w:rsidRDefault="00740926" w:rsidP="00035600">
      <w:pPr>
        <w:rPr>
          <w:rFonts w:ascii="Tahoma" w:hAnsi="Tahoma" w:cs="Tahoma"/>
          <w:b/>
          <w:color w:val="000000" w:themeColor="text1"/>
          <w:sz w:val="18"/>
          <w:szCs w:val="18"/>
        </w:rPr>
      </w:pPr>
    </w:p>
    <w:p w14:paraId="6FF6B8C0" w14:textId="77777777" w:rsidR="00740926" w:rsidRPr="009A34E8" w:rsidRDefault="00740926" w:rsidP="00035600">
      <w:pPr>
        <w:rPr>
          <w:rFonts w:ascii="Tahoma" w:hAnsi="Tahoma" w:cs="Tahoma"/>
          <w:b/>
          <w:color w:val="000000" w:themeColor="text1"/>
          <w:sz w:val="18"/>
          <w:szCs w:val="18"/>
        </w:rPr>
      </w:pPr>
    </w:p>
    <w:p w14:paraId="38575B47"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Predictors to the Mentoring and Coaching Practices among School Heads  </w:t>
      </w:r>
    </w:p>
    <w:p w14:paraId="0A557868" w14:textId="77777777" w:rsidR="00740926" w:rsidRPr="009A34E8" w:rsidRDefault="00740926" w:rsidP="00035600">
      <w:pPr>
        <w:rPr>
          <w:rFonts w:ascii="Tahoma" w:hAnsi="Tahoma" w:cs="Tahoma"/>
          <w:b/>
          <w:color w:val="000000" w:themeColor="text1"/>
          <w:sz w:val="18"/>
          <w:szCs w:val="18"/>
        </w:rPr>
      </w:pPr>
    </w:p>
    <w:p w14:paraId="66C0F404"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 xml:space="preserve">Result showed that there were no significant predictors to the mentoring and coaching practices among school heads when classified according to job performance (b=0.146, p=0.188), length of service (b=0.041, p=0.704), school size (b=0.031, p=0.762), educational attainment (b=0.022, p=0.834) and municipality (b=0.177, p=0.105). </w:t>
      </w:r>
      <w:r w:rsidRPr="009A34E8">
        <w:rPr>
          <w:rFonts w:ascii="Tahoma" w:hAnsi="Tahoma" w:cs="Tahoma"/>
          <w:color w:val="000000" w:themeColor="text1"/>
          <w:sz w:val="18"/>
          <w:szCs w:val="18"/>
          <w:lang w:val="en-PH"/>
        </w:rPr>
        <w:t xml:space="preserve">The p–value was greater than 0.05 level of significant meant that the variables job performance, length of service, school size, educational attainment and municipality were not significant predictors to   </w:t>
      </w:r>
      <w:r w:rsidRPr="009A34E8">
        <w:rPr>
          <w:rFonts w:ascii="Tahoma" w:hAnsi="Tahoma" w:cs="Tahoma"/>
          <w:color w:val="000000" w:themeColor="text1"/>
          <w:sz w:val="18"/>
          <w:szCs w:val="18"/>
        </w:rPr>
        <w:t>mentoring and coaching practices among</w:t>
      </w:r>
      <w:r w:rsidRPr="009A34E8">
        <w:rPr>
          <w:rFonts w:ascii="Tahoma" w:hAnsi="Tahoma" w:cs="Tahoma"/>
          <w:bCs/>
          <w:color w:val="000000" w:themeColor="text1"/>
          <w:sz w:val="18"/>
          <w:szCs w:val="18"/>
        </w:rPr>
        <w:t xml:space="preserve"> school heads. Therefore, the null hypothesis which states that the profile variables </w:t>
      </w:r>
      <w:r w:rsidRPr="009A34E8">
        <w:rPr>
          <w:rFonts w:ascii="Tahoma" w:hAnsi="Tahoma" w:cs="Tahoma"/>
          <w:color w:val="000000" w:themeColor="text1"/>
          <w:sz w:val="18"/>
          <w:szCs w:val="18"/>
          <w:lang w:val="en-PH"/>
        </w:rPr>
        <w:t>job performance, length of service, school size, educational attainment and municipality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mentoring and coaching practices of school heads were not rejected .</w:t>
      </w:r>
      <w:r w:rsidRPr="009A34E8">
        <w:rPr>
          <w:rFonts w:ascii="Tahoma" w:hAnsi="Tahoma" w:cs="Tahoma"/>
          <w:bCs/>
          <w:color w:val="000000" w:themeColor="text1"/>
          <w:sz w:val="18"/>
          <w:szCs w:val="18"/>
        </w:rPr>
        <w:t xml:space="preserve"> </w:t>
      </w:r>
    </w:p>
    <w:p w14:paraId="135E2754" w14:textId="77777777"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rPr>
        <w:t xml:space="preserve"> </w:t>
      </w:r>
    </w:p>
    <w:p w14:paraId="4A08876B" w14:textId="06F7A8AC"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8. </w:t>
      </w:r>
      <w:r w:rsidRPr="009A34E8">
        <w:rPr>
          <w:rFonts w:ascii="Tahoma" w:hAnsi="Tahoma" w:cs="Tahoma"/>
          <w:color w:val="000000" w:themeColor="text1"/>
          <w:sz w:val="18"/>
          <w:szCs w:val="18"/>
        </w:rPr>
        <w:t xml:space="preserve">Predictors to the Mentoring and Coaching Practices Among School Heads   </w:t>
      </w:r>
    </w:p>
    <w:tbl>
      <w:tblPr>
        <w:tblW w:w="8725" w:type="dxa"/>
        <w:jc w:val="center"/>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779"/>
        <w:gridCol w:w="2081"/>
        <w:gridCol w:w="1416"/>
        <w:gridCol w:w="869"/>
        <w:gridCol w:w="1690"/>
        <w:gridCol w:w="1080"/>
        <w:gridCol w:w="810"/>
      </w:tblGrid>
      <w:tr w:rsidR="00740926" w:rsidRPr="009A34E8" w14:paraId="1BB78C17" w14:textId="77777777" w:rsidTr="008106E2">
        <w:trPr>
          <w:cantSplit/>
          <w:tblHeader/>
          <w:jc w:val="center"/>
        </w:trPr>
        <w:tc>
          <w:tcPr>
            <w:tcW w:w="2860" w:type="dxa"/>
            <w:gridSpan w:val="2"/>
            <w:vMerge w:val="restart"/>
            <w:tcBorders>
              <w:top w:val="double" w:sz="4" w:space="0" w:color="auto"/>
              <w:bottom w:val="double" w:sz="4" w:space="0" w:color="auto"/>
            </w:tcBorders>
            <w:shd w:val="clear" w:color="auto" w:fill="FFFFFF"/>
            <w:vAlign w:val="center"/>
          </w:tcPr>
          <w:p w14:paraId="443FDFA0"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Model</w:t>
            </w:r>
          </w:p>
        </w:tc>
        <w:tc>
          <w:tcPr>
            <w:tcW w:w="2285" w:type="dxa"/>
            <w:gridSpan w:val="2"/>
            <w:tcBorders>
              <w:top w:val="double" w:sz="4" w:space="0" w:color="auto"/>
              <w:bottom w:val="double" w:sz="4" w:space="0" w:color="auto"/>
            </w:tcBorders>
            <w:shd w:val="clear" w:color="auto" w:fill="FFFFFF"/>
            <w:vAlign w:val="center"/>
          </w:tcPr>
          <w:p w14:paraId="6172C91A"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Unstandardized Coefficients</w:t>
            </w:r>
          </w:p>
        </w:tc>
        <w:tc>
          <w:tcPr>
            <w:tcW w:w="1690" w:type="dxa"/>
            <w:tcBorders>
              <w:top w:val="double" w:sz="4" w:space="0" w:color="auto"/>
              <w:bottom w:val="double" w:sz="4" w:space="0" w:color="auto"/>
            </w:tcBorders>
            <w:shd w:val="clear" w:color="auto" w:fill="FFFFFF"/>
            <w:vAlign w:val="center"/>
          </w:tcPr>
          <w:p w14:paraId="0B99CB55"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Standardized Coefficients</w:t>
            </w:r>
          </w:p>
        </w:tc>
        <w:tc>
          <w:tcPr>
            <w:tcW w:w="1080" w:type="dxa"/>
            <w:vMerge w:val="restart"/>
            <w:tcBorders>
              <w:top w:val="double" w:sz="4" w:space="0" w:color="auto"/>
              <w:bottom w:val="double" w:sz="4" w:space="0" w:color="auto"/>
            </w:tcBorders>
            <w:shd w:val="clear" w:color="auto" w:fill="FFFFFF"/>
            <w:vAlign w:val="center"/>
          </w:tcPr>
          <w:p w14:paraId="261A2A0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t</w:t>
            </w:r>
          </w:p>
        </w:tc>
        <w:tc>
          <w:tcPr>
            <w:tcW w:w="810" w:type="dxa"/>
            <w:vMerge w:val="restart"/>
            <w:tcBorders>
              <w:top w:val="double" w:sz="4" w:space="0" w:color="auto"/>
              <w:bottom w:val="double" w:sz="4" w:space="0" w:color="auto"/>
            </w:tcBorders>
            <w:shd w:val="clear" w:color="auto" w:fill="FFFFFF"/>
            <w:vAlign w:val="center"/>
          </w:tcPr>
          <w:p w14:paraId="54CB70E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Sig.</w:t>
            </w:r>
          </w:p>
        </w:tc>
      </w:tr>
      <w:tr w:rsidR="00740926" w:rsidRPr="009A34E8" w14:paraId="3338C65B" w14:textId="77777777" w:rsidTr="008106E2">
        <w:trPr>
          <w:cantSplit/>
          <w:tblHeader/>
          <w:jc w:val="center"/>
        </w:trPr>
        <w:tc>
          <w:tcPr>
            <w:tcW w:w="2860" w:type="dxa"/>
            <w:gridSpan w:val="2"/>
            <w:vMerge/>
            <w:tcBorders>
              <w:top w:val="double" w:sz="4" w:space="0" w:color="auto"/>
              <w:bottom w:val="double" w:sz="4" w:space="0" w:color="auto"/>
            </w:tcBorders>
            <w:shd w:val="clear" w:color="auto" w:fill="FFFFFF"/>
            <w:vAlign w:val="bottom"/>
          </w:tcPr>
          <w:p w14:paraId="6B8601FB"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416" w:type="dxa"/>
            <w:tcBorders>
              <w:top w:val="double" w:sz="4" w:space="0" w:color="auto"/>
              <w:bottom w:val="double" w:sz="4" w:space="0" w:color="auto"/>
            </w:tcBorders>
            <w:shd w:val="clear" w:color="auto" w:fill="FFFFFF"/>
            <w:vAlign w:val="center"/>
          </w:tcPr>
          <w:p w14:paraId="0F06D9C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w:t>
            </w:r>
          </w:p>
        </w:tc>
        <w:tc>
          <w:tcPr>
            <w:tcW w:w="869" w:type="dxa"/>
            <w:tcBorders>
              <w:top w:val="double" w:sz="4" w:space="0" w:color="auto"/>
              <w:bottom w:val="double" w:sz="4" w:space="0" w:color="auto"/>
            </w:tcBorders>
            <w:shd w:val="clear" w:color="auto" w:fill="FFFFFF"/>
            <w:vAlign w:val="center"/>
          </w:tcPr>
          <w:p w14:paraId="14DE11E5"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Std. Error</w:t>
            </w:r>
          </w:p>
        </w:tc>
        <w:tc>
          <w:tcPr>
            <w:tcW w:w="1690" w:type="dxa"/>
            <w:tcBorders>
              <w:top w:val="double" w:sz="4" w:space="0" w:color="auto"/>
              <w:bottom w:val="double" w:sz="4" w:space="0" w:color="auto"/>
            </w:tcBorders>
            <w:shd w:val="clear" w:color="auto" w:fill="FFFFFF"/>
            <w:vAlign w:val="center"/>
          </w:tcPr>
          <w:p w14:paraId="26614D2B"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Beta</w:t>
            </w:r>
          </w:p>
        </w:tc>
        <w:tc>
          <w:tcPr>
            <w:tcW w:w="1080" w:type="dxa"/>
            <w:vMerge/>
            <w:tcBorders>
              <w:top w:val="double" w:sz="4" w:space="0" w:color="auto"/>
              <w:bottom w:val="double" w:sz="4" w:space="0" w:color="auto"/>
            </w:tcBorders>
            <w:shd w:val="clear" w:color="auto" w:fill="FFFFFF"/>
            <w:vAlign w:val="bottom"/>
          </w:tcPr>
          <w:p w14:paraId="7DDA2F54"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810" w:type="dxa"/>
            <w:vMerge/>
            <w:tcBorders>
              <w:top w:val="double" w:sz="4" w:space="0" w:color="auto"/>
              <w:bottom w:val="double" w:sz="4" w:space="0" w:color="auto"/>
            </w:tcBorders>
            <w:shd w:val="clear" w:color="auto" w:fill="FFFFFF"/>
            <w:vAlign w:val="bottom"/>
          </w:tcPr>
          <w:p w14:paraId="36569903"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r>
      <w:tr w:rsidR="00740926" w:rsidRPr="009A34E8" w14:paraId="7BA83572" w14:textId="77777777" w:rsidTr="008106E2">
        <w:trPr>
          <w:cantSplit/>
          <w:tblHeader/>
          <w:jc w:val="center"/>
        </w:trPr>
        <w:tc>
          <w:tcPr>
            <w:tcW w:w="779" w:type="dxa"/>
            <w:vMerge w:val="restart"/>
            <w:tcBorders>
              <w:top w:val="double" w:sz="4" w:space="0" w:color="auto"/>
            </w:tcBorders>
            <w:shd w:val="clear" w:color="auto" w:fill="FFFFFF"/>
            <w:vAlign w:val="center"/>
          </w:tcPr>
          <w:p w14:paraId="241E68BA" w14:textId="77777777" w:rsidR="00740926" w:rsidRPr="009A34E8" w:rsidRDefault="00740926"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c>
          <w:tcPr>
            <w:tcW w:w="2081" w:type="dxa"/>
            <w:tcBorders>
              <w:top w:val="double" w:sz="4" w:space="0" w:color="auto"/>
            </w:tcBorders>
            <w:shd w:val="clear" w:color="auto" w:fill="FFFFFF"/>
          </w:tcPr>
          <w:p w14:paraId="3DA46EF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(Constant)</w:t>
            </w:r>
          </w:p>
        </w:tc>
        <w:tc>
          <w:tcPr>
            <w:tcW w:w="1416" w:type="dxa"/>
            <w:tcBorders>
              <w:top w:val="double" w:sz="4" w:space="0" w:color="auto"/>
            </w:tcBorders>
            <w:shd w:val="clear" w:color="auto" w:fill="FFFFFF"/>
          </w:tcPr>
          <w:p w14:paraId="68424AA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4.610</w:t>
            </w:r>
          </w:p>
        </w:tc>
        <w:tc>
          <w:tcPr>
            <w:tcW w:w="869" w:type="dxa"/>
            <w:tcBorders>
              <w:top w:val="double" w:sz="4" w:space="0" w:color="auto"/>
            </w:tcBorders>
            <w:shd w:val="clear" w:color="auto" w:fill="FFFFFF"/>
          </w:tcPr>
          <w:p w14:paraId="5235EC3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.257</w:t>
            </w:r>
          </w:p>
        </w:tc>
        <w:tc>
          <w:tcPr>
            <w:tcW w:w="1690" w:type="dxa"/>
            <w:tcBorders>
              <w:top w:val="double" w:sz="4" w:space="0" w:color="auto"/>
            </w:tcBorders>
            <w:shd w:val="clear" w:color="auto" w:fill="FFFFFF"/>
            <w:vAlign w:val="center"/>
          </w:tcPr>
          <w:p w14:paraId="79B3B8C4" w14:textId="77777777" w:rsidR="00740926" w:rsidRPr="009A34E8" w:rsidRDefault="00740926" w:rsidP="00035600">
            <w:pPr>
              <w:autoSpaceDE w:val="0"/>
              <w:autoSpaceDN w:val="0"/>
              <w:adjustRightInd w:val="0"/>
              <w:jc w:val="center"/>
              <w:rPr>
                <w:rFonts w:ascii="Tahoma" w:hAnsi="Tahoma" w:cs="Tahoma"/>
                <w:color w:val="000000" w:themeColor="text1"/>
                <w:sz w:val="18"/>
                <w:szCs w:val="18"/>
              </w:rPr>
            </w:pPr>
          </w:p>
        </w:tc>
        <w:tc>
          <w:tcPr>
            <w:tcW w:w="1080" w:type="dxa"/>
            <w:tcBorders>
              <w:top w:val="double" w:sz="4" w:space="0" w:color="auto"/>
            </w:tcBorders>
            <w:shd w:val="clear" w:color="auto" w:fill="FFFFFF"/>
          </w:tcPr>
          <w:p w14:paraId="7EC43FA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17.959</w:t>
            </w:r>
          </w:p>
        </w:tc>
        <w:tc>
          <w:tcPr>
            <w:tcW w:w="810" w:type="dxa"/>
            <w:tcBorders>
              <w:top w:val="double" w:sz="4" w:space="0" w:color="auto"/>
            </w:tcBorders>
            <w:shd w:val="clear" w:color="auto" w:fill="FFFFFF"/>
          </w:tcPr>
          <w:p w14:paraId="49CA944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3624F059" w14:textId="77777777" w:rsidTr="008106E2">
        <w:trPr>
          <w:cantSplit/>
          <w:tblHeader/>
          <w:jc w:val="center"/>
        </w:trPr>
        <w:tc>
          <w:tcPr>
            <w:tcW w:w="779" w:type="dxa"/>
            <w:vMerge/>
            <w:shd w:val="clear" w:color="auto" w:fill="FFFFFF"/>
          </w:tcPr>
          <w:p w14:paraId="7F1750B2"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3C7FA74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performance</w:t>
            </w:r>
          </w:p>
        </w:tc>
        <w:tc>
          <w:tcPr>
            <w:tcW w:w="1416" w:type="dxa"/>
            <w:shd w:val="clear" w:color="auto" w:fill="FFFFFF"/>
          </w:tcPr>
          <w:p w14:paraId="084187A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-.119</w:t>
            </w:r>
          </w:p>
        </w:tc>
        <w:tc>
          <w:tcPr>
            <w:tcW w:w="869" w:type="dxa"/>
            <w:shd w:val="clear" w:color="auto" w:fill="FFFFFF"/>
          </w:tcPr>
          <w:p w14:paraId="54FD7C8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.089</w:t>
            </w:r>
          </w:p>
        </w:tc>
        <w:tc>
          <w:tcPr>
            <w:tcW w:w="1690" w:type="dxa"/>
            <w:shd w:val="clear" w:color="auto" w:fill="FFFFFF"/>
          </w:tcPr>
          <w:p w14:paraId="1B9F8B6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-.146</w:t>
            </w:r>
          </w:p>
        </w:tc>
        <w:tc>
          <w:tcPr>
            <w:tcW w:w="1080" w:type="dxa"/>
            <w:shd w:val="clear" w:color="auto" w:fill="FFFFFF"/>
          </w:tcPr>
          <w:p w14:paraId="52B4D7D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-1.327</w:t>
            </w:r>
          </w:p>
        </w:tc>
        <w:tc>
          <w:tcPr>
            <w:tcW w:w="810" w:type="dxa"/>
            <w:shd w:val="clear" w:color="auto" w:fill="FFFFFF"/>
          </w:tcPr>
          <w:p w14:paraId="7ECA68D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.188</w:t>
            </w:r>
          </w:p>
        </w:tc>
      </w:tr>
      <w:tr w:rsidR="00740926" w:rsidRPr="009A34E8" w14:paraId="30DDC505" w14:textId="77777777" w:rsidTr="008106E2">
        <w:trPr>
          <w:cantSplit/>
          <w:tblHeader/>
          <w:jc w:val="center"/>
        </w:trPr>
        <w:tc>
          <w:tcPr>
            <w:tcW w:w="779" w:type="dxa"/>
            <w:vMerge/>
            <w:shd w:val="clear" w:color="auto" w:fill="FFFFFF"/>
          </w:tcPr>
          <w:p w14:paraId="42256411"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2F7CC2EF"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length of service</w:t>
            </w:r>
          </w:p>
        </w:tc>
        <w:tc>
          <w:tcPr>
            <w:tcW w:w="1416" w:type="dxa"/>
            <w:shd w:val="clear" w:color="auto" w:fill="FFFFFF"/>
          </w:tcPr>
          <w:p w14:paraId="604F0DB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-.032</w:t>
            </w:r>
          </w:p>
        </w:tc>
        <w:tc>
          <w:tcPr>
            <w:tcW w:w="869" w:type="dxa"/>
            <w:shd w:val="clear" w:color="auto" w:fill="FFFFFF"/>
          </w:tcPr>
          <w:p w14:paraId="53CEC70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.084</w:t>
            </w:r>
          </w:p>
        </w:tc>
        <w:tc>
          <w:tcPr>
            <w:tcW w:w="1690" w:type="dxa"/>
            <w:shd w:val="clear" w:color="auto" w:fill="FFFFFF"/>
          </w:tcPr>
          <w:p w14:paraId="3EB545C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-.041</w:t>
            </w:r>
          </w:p>
        </w:tc>
        <w:tc>
          <w:tcPr>
            <w:tcW w:w="1080" w:type="dxa"/>
            <w:shd w:val="clear" w:color="auto" w:fill="FFFFFF"/>
          </w:tcPr>
          <w:p w14:paraId="4B43E4E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-.382</w:t>
            </w:r>
          </w:p>
        </w:tc>
        <w:tc>
          <w:tcPr>
            <w:tcW w:w="810" w:type="dxa"/>
            <w:shd w:val="clear" w:color="auto" w:fill="FFFFFF"/>
          </w:tcPr>
          <w:p w14:paraId="06B0349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.704</w:t>
            </w:r>
          </w:p>
        </w:tc>
      </w:tr>
      <w:tr w:rsidR="00740926" w:rsidRPr="009A34E8" w14:paraId="0B3DAD38" w14:textId="77777777" w:rsidTr="008106E2">
        <w:trPr>
          <w:cantSplit/>
          <w:tblHeader/>
          <w:jc w:val="center"/>
        </w:trPr>
        <w:tc>
          <w:tcPr>
            <w:tcW w:w="779" w:type="dxa"/>
            <w:vMerge/>
            <w:shd w:val="clear" w:color="auto" w:fill="FFFFFF"/>
          </w:tcPr>
          <w:p w14:paraId="46DC0D95"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0301F2E3"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school size</w:t>
            </w:r>
          </w:p>
        </w:tc>
        <w:tc>
          <w:tcPr>
            <w:tcW w:w="1416" w:type="dxa"/>
            <w:shd w:val="clear" w:color="auto" w:fill="FFFFFF"/>
          </w:tcPr>
          <w:p w14:paraId="7CCF953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-.027</w:t>
            </w:r>
          </w:p>
        </w:tc>
        <w:tc>
          <w:tcPr>
            <w:tcW w:w="869" w:type="dxa"/>
            <w:shd w:val="clear" w:color="auto" w:fill="FFFFFF"/>
          </w:tcPr>
          <w:p w14:paraId="429BC23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.090</w:t>
            </w:r>
          </w:p>
        </w:tc>
        <w:tc>
          <w:tcPr>
            <w:tcW w:w="1690" w:type="dxa"/>
            <w:shd w:val="clear" w:color="auto" w:fill="FFFFFF"/>
          </w:tcPr>
          <w:p w14:paraId="6C7665C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-.031</w:t>
            </w:r>
          </w:p>
        </w:tc>
        <w:tc>
          <w:tcPr>
            <w:tcW w:w="1080" w:type="dxa"/>
            <w:shd w:val="clear" w:color="auto" w:fill="FFFFFF"/>
          </w:tcPr>
          <w:p w14:paraId="152AC30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-.304</w:t>
            </w:r>
          </w:p>
        </w:tc>
        <w:tc>
          <w:tcPr>
            <w:tcW w:w="810" w:type="dxa"/>
            <w:shd w:val="clear" w:color="auto" w:fill="FFFFFF"/>
          </w:tcPr>
          <w:p w14:paraId="2487DD3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.762</w:t>
            </w:r>
          </w:p>
        </w:tc>
      </w:tr>
      <w:tr w:rsidR="00740926" w:rsidRPr="009A34E8" w14:paraId="1B252F1A" w14:textId="77777777" w:rsidTr="008106E2">
        <w:trPr>
          <w:cantSplit/>
          <w:tblHeader/>
          <w:jc w:val="center"/>
        </w:trPr>
        <w:tc>
          <w:tcPr>
            <w:tcW w:w="779" w:type="dxa"/>
            <w:vMerge/>
            <w:shd w:val="clear" w:color="auto" w:fill="FFFFFF"/>
          </w:tcPr>
          <w:p w14:paraId="582AFFF4"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04AA1FD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educational attainment</w:t>
            </w:r>
          </w:p>
        </w:tc>
        <w:tc>
          <w:tcPr>
            <w:tcW w:w="1416" w:type="dxa"/>
            <w:shd w:val="clear" w:color="auto" w:fill="FFFFFF"/>
          </w:tcPr>
          <w:p w14:paraId="0D9439A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-.007</w:t>
            </w:r>
          </w:p>
        </w:tc>
        <w:tc>
          <w:tcPr>
            <w:tcW w:w="869" w:type="dxa"/>
            <w:shd w:val="clear" w:color="auto" w:fill="FFFFFF"/>
          </w:tcPr>
          <w:p w14:paraId="0A7548A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.034</w:t>
            </w:r>
          </w:p>
        </w:tc>
        <w:tc>
          <w:tcPr>
            <w:tcW w:w="1690" w:type="dxa"/>
            <w:shd w:val="clear" w:color="auto" w:fill="FFFFFF"/>
          </w:tcPr>
          <w:p w14:paraId="507158A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-.022</w:t>
            </w:r>
          </w:p>
        </w:tc>
        <w:tc>
          <w:tcPr>
            <w:tcW w:w="1080" w:type="dxa"/>
            <w:shd w:val="clear" w:color="auto" w:fill="FFFFFF"/>
          </w:tcPr>
          <w:p w14:paraId="2763EA8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-.210</w:t>
            </w:r>
          </w:p>
        </w:tc>
        <w:tc>
          <w:tcPr>
            <w:tcW w:w="810" w:type="dxa"/>
            <w:shd w:val="clear" w:color="auto" w:fill="FFFFFF"/>
          </w:tcPr>
          <w:p w14:paraId="3F28CBF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.834</w:t>
            </w:r>
          </w:p>
        </w:tc>
      </w:tr>
      <w:tr w:rsidR="00740926" w:rsidRPr="009A34E8" w14:paraId="4F63F59E" w14:textId="77777777" w:rsidTr="008106E2">
        <w:trPr>
          <w:cantSplit/>
          <w:tblHeader/>
          <w:jc w:val="center"/>
        </w:trPr>
        <w:tc>
          <w:tcPr>
            <w:tcW w:w="779" w:type="dxa"/>
            <w:vMerge/>
            <w:shd w:val="clear" w:color="auto" w:fill="FFFFFF"/>
          </w:tcPr>
          <w:p w14:paraId="7C8CBBA7"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081" w:type="dxa"/>
            <w:shd w:val="clear" w:color="auto" w:fill="FFFFFF"/>
          </w:tcPr>
          <w:p w14:paraId="3E07F340"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municipality</w:t>
            </w:r>
          </w:p>
        </w:tc>
        <w:tc>
          <w:tcPr>
            <w:tcW w:w="1416" w:type="dxa"/>
            <w:shd w:val="clear" w:color="auto" w:fill="FFFFFF"/>
          </w:tcPr>
          <w:p w14:paraId="520BA23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.046</w:t>
            </w:r>
          </w:p>
        </w:tc>
        <w:tc>
          <w:tcPr>
            <w:tcW w:w="869" w:type="dxa"/>
            <w:shd w:val="clear" w:color="auto" w:fill="FFFFFF"/>
          </w:tcPr>
          <w:p w14:paraId="235AC1C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.028</w:t>
            </w:r>
          </w:p>
        </w:tc>
        <w:tc>
          <w:tcPr>
            <w:tcW w:w="1690" w:type="dxa"/>
            <w:shd w:val="clear" w:color="auto" w:fill="FFFFFF"/>
          </w:tcPr>
          <w:p w14:paraId="6BC949D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.177</w:t>
            </w:r>
          </w:p>
        </w:tc>
        <w:tc>
          <w:tcPr>
            <w:tcW w:w="1080" w:type="dxa"/>
            <w:shd w:val="clear" w:color="auto" w:fill="FFFFFF"/>
          </w:tcPr>
          <w:p w14:paraId="242350D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1.640</w:t>
            </w:r>
          </w:p>
        </w:tc>
        <w:tc>
          <w:tcPr>
            <w:tcW w:w="810" w:type="dxa"/>
            <w:shd w:val="clear" w:color="auto" w:fill="FFFFFF"/>
          </w:tcPr>
          <w:p w14:paraId="79E132B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.105</w:t>
            </w:r>
          </w:p>
        </w:tc>
      </w:tr>
      <w:tr w:rsidR="00740926" w:rsidRPr="009A34E8" w14:paraId="4F59E27D" w14:textId="77777777" w:rsidTr="008106E2">
        <w:trPr>
          <w:cantSplit/>
          <w:jc w:val="center"/>
        </w:trPr>
        <w:tc>
          <w:tcPr>
            <w:tcW w:w="8725" w:type="dxa"/>
            <w:gridSpan w:val="7"/>
            <w:shd w:val="clear" w:color="auto" w:fill="FFFFFF"/>
          </w:tcPr>
          <w:p w14:paraId="48D2858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a. Dependent Variable: mentoring and coaching</w:t>
            </w:r>
          </w:p>
        </w:tc>
      </w:tr>
    </w:tbl>
    <w:p w14:paraId="4652A9B4"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6C45457D" w14:textId="77777777" w:rsidR="00740926" w:rsidRPr="009A34E8" w:rsidRDefault="00740926" w:rsidP="00035600">
      <w:pPr>
        <w:rPr>
          <w:rFonts w:ascii="Tahoma" w:hAnsi="Tahoma" w:cs="Tahoma"/>
          <w:b/>
          <w:color w:val="000000" w:themeColor="text1"/>
          <w:sz w:val="18"/>
          <w:szCs w:val="18"/>
        </w:rPr>
      </w:pPr>
    </w:p>
    <w:p w14:paraId="3887CA37" w14:textId="77777777" w:rsidR="00740926" w:rsidRPr="009A34E8" w:rsidRDefault="00740926" w:rsidP="00035600">
      <w:pPr>
        <w:rPr>
          <w:rFonts w:ascii="Tahoma" w:hAnsi="Tahoma" w:cs="Tahoma"/>
          <w:b/>
          <w:color w:val="000000" w:themeColor="text1"/>
          <w:sz w:val="18"/>
          <w:szCs w:val="18"/>
        </w:rPr>
      </w:pPr>
    </w:p>
    <w:p w14:paraId="4C6578EB"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Predictors to the Mentoring and Coaching Challenges among School Heads  </w:t>
      </w:r>
    </w:p>
    <w:p w14:paraId="6BDCC083" w14:textId="77777777" w:rsidR="00740926" w:rsidRPr="009A34E8" w:rsidRDefault="00740926" w:rsidP="00035600">
      <w:pPr>
        <w:rPr>
          <w:rFonts w:ascii="Tahoma" w:hAnsi="Tahoma" w:cs="Tahoma"/>
          <w:b/>
          <w:color w:val="000000" w:themeColor="text1"/>
          <w:sz w:val="18"/>
          <w:szCs w:val="18"/>
        </w:rPr>
      </w:pPr>
    </w:p>
    <w:p w14:paraId="56E90896" w14:textId="77777777" w:rsidR="00740926" w:rsidRPr="009A34E8" w:rsidRDefault="00740926" w:rsidP="00035600">
      <w:pPr>
        <w:ind w:firstLine="720"/>
        <w:rPr>
          <w:rFonts w:ascii="Tahoma" w:hAnsi="Tahoma" w:cs="Tahoma"/>
          <w:bCs/>
          <w:color w:val="000000" w:themeColor="text1"/>
          <w:sz w:val="18"/>
          <w:szCs w:val="18"/>
        </w:rPr>
      </w:pPr>
      <w:r w:rsidRPr="009A34E8">
        <w:rPr>
          <w:rFonts w:ascii="Tahoma" w:hAnsi="Tahoma" w:cs="Tahoma"/>
          <w:color w:val="000000" w:themeColor="text1"/>
          <w:sz w:val="18"/>
          <w:szCs w:val="18"/>
        </w:rPr>
        <w:t xml:space="preserve">There were no significant predictors in the mentoring and coaching challenges of the school heads when classified according to job performance (b=0.128, p=0.202), educational attainment (b=0.064, p=0.508) and municipality (b=0.007, p=0.941). </w:t>
      </w:r>
      <w:r w:rsidRPr="009A34E8">
        <w:rPr>
          <w:rFonts w:ascii="Tahoma" w:hAnsi="Tahoma" w:cs="Tahoma"/>
          <w:color w:val="000000" w:themeColor="text1"/>
          <w:sz w:val="18"/>
          <w:szCs w:val="18"/>
          <w:lang w:val="en-PH"/>
        </w:rPr>
        <w:t xml:space="preserve">The p–value was greater than 0.05 level of significance which means that the variables job performance, educational attainment and municipality were not significant predictors to the </w:t>
      </w:r>
      <w:r w:rsidRPr="009A34E8">
        <w:rPr>
          <w:rFonts w:ascii="Tahoma" w:hAnsi="Tahoma" w:cs="Tahoma"/>
          <w:color w:val="000000" w:themeColor="text1"/>
          <w:sz w:val="18"/>
          <w:szCs w:val="18"/>
        </w:rPr>
        <w:t>mentoring and coaching challenges a</w:t>
      </w:r>
      <w:r w:rsidRPr="009A34E8">
        <w:rPr>
          <w:rFonts w:ascii="Tahoma" w:hAnsi="Tahoma" w:cs="Tahoma"/>
          <w:bCs/>
          <w:color w:val="000000" w:themeColor="text1"/>
          <w:sz w:val="18"/>
          <w:szCs w:val="18"/>
        </w:rPr>
        <w:t xml:space="preserve">mong school heads. Therefore, the null hypothesis which states that the profile variables </w:t>
      </w:r>
      <w:r w:rsidRPr="009A34E8">
        <w:rPr>
          <w:rFonts w:ascii="Tahoma" w:hAnsi="Tahoma" w:cs="Tahoma"/>
          <w:color w:val="000000" w:themeColor="text1"/>
          <w:sz w:val="18"/>
          <w:szCs w:val="18"/>
          <w:lang w:val="en-PH"/>
        </w:rPr>
        <w:t>job performance, educational attainment and municipality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mentoring and coaching challenges of school heads were not rejected.</w:t>
      </w:r>
      <w:r w:rsidRPr="009A34E8">
        <w:rPr>
          <w:rFonts w:ascii="Tahoma" w:hAnsi="Tahoma" w:cs="Tahoma"/>
          <w:bCs/>
          <w:color w:val="000000" w:themeColor="text1"/>
          <w:sz w:val="18"/>
          <w:szCs w:val="18"/>
        </w:rPr>
        <w:t xml:space="preserve"> </w:t>
      </w:r>
    </w:p>
    <w:p w14:paraId="44FB3B6F" w14:textId="767A7A01"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As to the variables length of service and school size, there were  significant predictors found in the mentoring and coaching challenges of school heads, length of service  (b=0.358, p=0.000) and school size  (b=0.242, p=0.012). </w:t>
      </w:r>
      <w:r w:rsidRPr="009A34E8">
        <w:rPr>
          <w:rFonts w:ascii="Tahoma" w:hAnsi="Tahoma" w:cs="Tahoma"/>
          <w:color w:val="000000" w:themeColor="text1"/>
          <w:sz w:val="18"/>
          <w:szCs w:val="18"/>
          <w:lang w:val="en-PH"/>
        </w:rPr>
        <w:t xml:space="preserve">The p–value was less than 0.05 level of significance which means that the variables length of service and school size were significant predictors in the  </w:t>
      </w:r>
      <w:r w:rsidRPr="009A34E8">
        <w:rPr>
          <w:rFonts w:ascii="Tahoma" w:hAnsi="Tahoma" w:cs="Tahoma"/>
          <w:color w:val="000000" w:themeColor="text1"/>
          <w:sz w:val="18"/>
          <w:szCs w:val="18"/>
        </w:rPr>
        <w:t>mentoring and coaching challenges a</w:t>
      </w:r>
      <w:r w:rsidRPr="009A34E8">
        <w:rPr>
          <w:rFonts w:ascii="Tahoma" w:hAnsi="Tahoma" w:cs="Tahoma"/>
          <w:bCs/>
          <w:color w:val="000000" w:themeColor="text1"/>
          <w:sz w:val="18"/>
          <w:szCs w:val="18"/>
        </w:rPr>
        <w:t xml:space="preserve">mong school heads. Therefore, the null hypothesis which states that the profile variables length of service </w:t>
      </w:r>
      <w:r w:rsidRPr="009A34E8">
        <w:rPr>
          <w:rFonts w:ascii="Tahoma" w:hAnsi="Tahoma" w:cs="Tahoma"/>
          <w:color w:val="000000" w:themeColor="text1"/>
          <w:sz w:val="18"/>
          <w:szCs w:val="18"/>
          <w:lang w:val="en-PH"/>
        </w:rPr>
        <w:t xml:space="preserve"> and school size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mentoring and coaching  challenges of school heads was rejected.</w:t>
      </w:r>
    </w:p>
    <w:p w14:paraId="56BE52FB" w14:textId="77777777" w:rsidR="00740926" w:rsidRPr="009A34E8" w:rsidRDefault="00740926" w:rsidP="00035600">
      <w:pPr>
        <w:ind w:firstLine="720"/>
        <w:rPr>
          <w:rFonts w:ascii="Tahoma" w:hAnsi="Tahoma" w:cs="Tahoma"/>
          <w:bCs/>
          <w:color w:val="000000" w:themeColor="text1"/>
          <w:sz w:val="18"/>
          <w:szCs w:val="18"/>
        </w:rPr>
      </w:pPr>
    </w:p>
    <w:p w14:paraId="7523DC1A" w14:textId="5FDB2DD7"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9. </w:t>
      </w:r>
      <w:r w:rsidRPr="009A34E8">
        <w:rPr>
          <w:rFonts w:ascii="Tahoma" w:hAnsi="Tahoma" w:cs="Tahoma"/>
          <w:color w:val="000000" w:themeColor="text1"/>
          <w:sz w:val="18"/>
          <w:szCs w:val="18"/>
        </w:rPr>
        <w:t xml:space="preserve">Predictors to the Mentoring and Coaching Challenges among School Heads  </w:t>
      </w:r>
    </w:p>
    <w:tbl>
      <w:tblPr>
        <w:tblW w:w="907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779"/>
        <w:gridCol w:w="2336"/>
        <w:gridCol w:w="1115"/>
        <w:gridCol w:w="1260"/>
        <w:gridCol w:w="1690"/>
        <w:gridCol w:w="990"/>
        <w:gridCol w:w="900"/>
      </w:tblGrid>
      <w:tr w:rsidR="00740926" w:rsidRPr="009A34E8" w14:paraId="56DB67DF" w14:textId="77777777" w:rsidTr="008106E2">
        <w:trPr>
          <w:cantSplit/>
          <w:tblHeader/>
        </w:trPr>
        <w:tc>
          <w:tcPr>
            <w:tcW w:w="3115" w:type="dxa"/>
            <w:gridSpan w:val="2"/>
            <w:vMerge w:val="restart"/>
            <w:tcBorders>
              <w:top w:val="double" w:sz="4" w:space="0" w:color="auto"/>
              <w:bottom w:val="nil"/>
            </w:tcBorders>
            <w:shd w:val="clear" w:color="auto" w:fill="FFFFFF"/>
            <w:vAlign w:val="center"/>
          </w:tcPr>
          <w:p w14:paraId="7BBFB5E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lastRenderedPageBreak/>
              <w:t>Model</w:t>
            </w:r>
          </w:p>
        </w:tc>
        <w:tc>
          <w:tcPr>
            <w:tcW w:w="2375" w:type="dxa"/>
            <w:gridSpan w:val="2"/>
            <w:tcBorders>
              <w:top w:val="double" w:sz="4" w:space="0" w:color="auto"/>
              <w:bottom w:val="nil"/>
            </w:tcBorders>
            <w:shd w:val="clear" w:color="auto" w:fill="FFFFFF"/>
            <w:vAlign w:val="center"/>
          </w:tcPr>
          <w:p w14:paraId="04B30EE8"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Unstandardized Coefficients</w:t>
            </w:r>
          </w:p>
        </w:tc>
        <w:tc>
          <w:tcPr>
            <w:tcW w:w="1690" w:type="dxa"/>
            <w:tcBorders>
              <w:top w:val="double" w:sz="4" w:space="0" w:color="auto"/>
              <w:bottom w:val="nil"/>
            </w:tcBorders>
            <w:shd w:val="clear" w:color="auto" w:fill="FFFFFF"/>
            <w:vAlign w:val="center"/>
          </w:tcPr>
          <w:p w14:paraId="644F8A9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Standardized Coefficients</w:t>
            </w:r>
          </w:p>
        </w:tc>
        <w:tc>
          <w:tcPr>
            <w:tcW w:w="990" w:type="dxa"/>
            <w:vMerge w:val="restart"/>
            <w:tcBorders>
              <w:top w:val="double" w:sz="4" w:space="0" w:color="auto"/>
              <w:bottom w:val="double" w:sz="4" w:space="0" w:color="auto"/>
            </w:tcBorders>
            <w:shd w:val="clear" w:color="auto" w:fill="FFFFFF"/>
            <w:vAlign w:val="center"/>
          </w:tcPr>
          <w:p w14:paraId="5A856294"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t</w:t>
            </w:r>
          </w:p>
        </w:tc>
        <w:tc>
          <w:tcPr>
            <w:tcW w:w="900" w:type="dxa"/>
            <w:vMerge w:val="restart"/>
            <w:tcBorders>
              <w:top w:val="double" w:sz="4" w:space="0" w:color="auto"/>
              <w:bottom w:val="double" w:sz="4" w:space="0" w:color="auto"/>
            </w:tcBorders>
            <w:shd w:val="clear" w:color="auto" w:fill="FFFFFF"/>
            <w:vAlign w:val="center"/>
          </w:tcPr>
          <w:p w14:paraId="4A23B4C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Sig.</w:t>
            </w:r>
          </w:p>
        </w:tc>
      </w:tr>
      <w:tr w:rsidR="00740926" w:rsidRPr="009A34E8" w14:paraId="6F96FB25" w14:textId="77777777" w:rsidTr="008106E2">
        <w:trPr>
          <w:cantSplit/>
          <w:tblHeader/>
        </w:trPr>
        <w:tc>
          <w:tcPr>
            <w:tcW w:w="3115" w:type="dxa"/>
            <w:gridSpan w:val="2"/>
            <w:vMerge/>
            <w:tcBorders>
              <w:top w:val="nil"/>
              <w:bottom w:val="double" w:sz="4" w:space="0" w:color="auto"/>
            </w:tcBorders>
            <w:shd w:val="clear" w:color="auto" w:fill="FFFFFF"/>
            <w:vAlign w:val="bottom"/>
          </w:tcPr>
          <w:p w14:paraId="3A2CC295" w14:textId="77777777" w:rsidR="00740926" w:rsidRPr="009A34E8" w:rsidRDefault="00740926" w:rsidP="00035600">
            <w:pPr>
              <w:autoSpaceDE w:val="0"/>
              <w:autoSpaceDN w:val="0"/>
              <w:adjustRightInd w:val="0"/>
              <w:rPr>
                <w:rFonts w:ascii="Tahoma" w:hAnsi="Tahoma" w:cs="Tahoma"/>
                <w:b/>
                <w:color w:val="000000" w:themeColor="text1"/>
                <w:sz w:val="18"/>
                <w:szCs w:val="18"/>
              </w:rPr>
            </w:pPr>
          </w:p>
        </w:tc>
        <w:tc>
          <w:tcPr>
            <w:tcW w:w="1115" w:type="dxa"/>
            <w:tcBorders>
              <w:top w:val="nil"/>
              <w:bottom w:val="double" w:sz="4" w:space="0" w:color="auto"/>
            </w:tcBorders>
            <w:shd w:val="clear" w:color="auto" w:fill="FFFFFF"/>
            <w:vAlign w:val="bottom"/>
          </w:tcPr>
          <w:p w14:paraId="6231AF8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w:t>
            </w:r>
          </w:p>
        </w:tc>
        <w:tc>
          <w:tcPr>
            <w:tcW w:w="1260" w:type="dxa"/>
            <w:tcBorders>
              <w:top w:val="nil"/>
              <w:bottom w:val="double" w:sz="4" w:space="0" w:color="auto"/>
            </w:tcBorders>
            <w:shd w:val="clear" w:color="auto" w:fill="FFFFFF"/>
            <w:vAlign w:val="bottom"/>
          </w:tcPr>
          <w:p w14:paraId="2727F9B5"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Std. Error</w:t>
            </w:r>
          </w:p>
        </w:tc>
        <w:tc>
          <w:tcPr>
            <w:tcW w:w="1690" w:type="dxa"/>
            <w:tcBorders>
              <w:top w:val="nil"/>
              <w:bottom w:val="double" w:sz="4" w:space="0" w:color="auto"/>
            </w:tcBorders>
            <w:shd w:val="clear" w:color="auto" w:fill="FFFFFF"/>
            <w:vAlign w:val="bottom"/>
          </w:tcPr>
          <w:p w14:paraId="43A34D8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Beta</w:t>
            </w:r>
          </w:p>
        </w:tc>
        <w:tc>
          <w:tcPr>
            <w:tcW w:w="990" w:type="dxa"/>
            <w:vMerge/>
            <w:tcBorders>
              <w:top w:val="nil"/>
              <w:bottom w:val="double" w:sz="4" w:space="0" w:color="auto"/>
            </w:tcBorders>
            <w:shd w:val="clear" w:color="auto" w:fill="FFFFFF"/>
            <w:vAlign w:val="bottom"/>
          </w:tcPr>
          <w:p w14:paraId="6AE2E7EC"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900" w:type="dxa"/>
            <w:vMerge/>
            <w:tcBorders>
              <w:top w:val="nil"/>
              <w:bottom w:val="double" w:sz="4" w:space="0" w:color="auto"/>
            </w:tcBorders>
            <w:shd w:val="clear" w:color="auto" w:fill="FFFFFF"/>
            <w:vAlign w:val="bottom"/>
          </w:tcPr>
          <w:p w14:paraId="1DE83070"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r>
      <w:tr w:rsidR="00740926" w:rsidRPr="009A34E8" w14:paraId="228FC2B7" w14:textId="77777777" w:rsidTr="008106E2">
        <w:trPr>
          <w:cantSplit/>
          <w:tblHeader/>
        </w:trPr>
        <w:tc>
          <w:tcPr>
            <w:tcW w:w="779" w:type="dxa"/>
            <w:vMerge w:val="restart"/>
            <w:tcBorders>
              <w:top w:val="double" w:sz="4" w:space="0" w:color="auto"/>
            </w:tcBorders>
            <w:shd w:val="clear" w:color="auto" w:fill="FFFFFF"/>
            <w:vAlign w:val="center"/>
          </w:tcPr>
          <w:p w14:paraId="0E2DBF11" w14:textId="77777777" w:rsidR="00740926" w:rsidRPr="009A34E8" w:rsidRDefault="00740926"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c>
          <w:tcPr>
            <w:tcW w:w="2336" w:type="dxa"/>
            <w:tcBorders>
              <w:top w:val="double" w:sz="4" w:space="0" w:color="auto"/>
            </w:tcBorders>
            <w:shd w:val="clear" w:color="auto" w:fill="FFFFFF"/>
          </w:tcPr>
          <w:p w14:paraId="0C07B623"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(Constant)</w:t>
            </w:r>
          </w:p>
        </w:tc>
        <w:tc>
          <w:tcPr>
            <w:tcW w:w="1115" w:type="dxa"/>
            <w:tcBorders>
              <w:top w:val="double" w:sz="4" w:space="0" w:color="auto"/>
            </w:tcBorders>
            <w:shd w:val="clear" w:color="auto" w:fill="FFFFFF"/>
          </w:tcPr>
          <w:p w14:paraId="1EE310B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3.134</w:t>
            </w:r>
          </w:p>
        </w:tc>
        <w:tc>
          <w:tcPr>
            <w:tcW w:w="1260" w:type="dxa"/>
            <w:tcBorders>
              <w:top w:val="double" w:sz="4" w:space="0" w:color="auto"/>
            </w:tcBorders>
            <w:shd w:val="clear" w:color="auto" w:fill="FFFFFF"/>
          </w:tcPr>
          <w:p w14:paraId="0805189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.437</w:t>
            </w:r>
          </w:p>
        </w:tc>
        <w:tc>
          <w:tcPr>
            <w:tcW w:w="1690" w:type="dxa"/>
            <w:tcBorders>
              <w:top w:val="double" w:sz="4" w:space="0" w:color="auto"/>
            </w:tcBorders>
            <w:shd w:val="clear" w:color="auto" w:fill="FFFFFF"/>
            <w:vAlign w:val="center"/>
          </w:tcPr>
          <w:p w14:paraId="468C5595" w14:textId="77777777" w:rsidR="00740926" w:rsidRPr="009A34E8" w:rsidRDefault="00740926" w:rsidP="00035600">
            <w:pPr>
              <w:autoSpaceDE w:val="0"/>
              <w:autoSpaceDN w:val="0"/>
              <w:adjustRightInd w:val="0"/>
              <w:jc w:val="center"/>
              <w:rPr>
                <w:rFonts w:ascii="Tahoma" w:hAnsi="Tahoma" w:cs="Tahoma"/>
                <w:color w:val="000000" w:themeColor="text1"/>
                <w:sz w:val="18"/>
                <w:szCs w:val="18"/>
              </w:rPr>
            </w:pPr>
          </w:p>
        </w:tc>
        <w:tc>
          <w:tcPr>
            <w:tcW w:w="990" w:type="dxa"/>
            <w:tcBorders>
              <w:top w:val="double" w:sz="4" w:space="0" w:color="auto"/>
            </w:tcBorders>
            <w:shd w:val="clear" w:color="auto" w:fill="FFFFFF"/>
          </w:tcPr>
          <w:p w14:paraId="10BC05F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7.166</w:t>
            </w:r>
          </w:p>
        </w:tc>
        <w:tc>
          <w:tcPr>
            <w:tcW w:w="900" w:type="dxa"/>
            <w:tcBorders>
              <w:top w:val="double" w:sz="4" w:space="0" w:color="auto"/>
            </w:tcBorders>
            <w:shd w:val="clear" w:color="auto" w:fill="FFFFFF"/>
          </w:tcPr>
          <w:p w14:paraId="183E214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7FCAA4A9" w14:textId="77777777" w:rsidTr="008106E2">
        <w:trPr>
          <w:cantSplit/>
          <w:tblHeader/>
        </w:trPr>
        <w:tc>
          <w:tcPr>
            <w:tcW w:w="779" w:type="dxa"/>
            <w:vMerge/>
            <w:shd w:val="clear" w:color="auto" w:fill="FFFFFF"/>
          </w:tcPr>
          <w:p w14:paraId="002DAE1E"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737D5AE2"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performance</w:t>
            </w:r>
          </w:p>
        </w:tc>
        <w:tc>
          <w:tcPr>
            <w:tcW w:w="1115" w:type="dxa"/>
            <w:shd w:val="clear" w:color="auto" w:fill="FFFFFF"/>
          </w:tcPr>
          <w:p w14:paraId="2B1493D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-.196</w:t>
            </w:r>
          </w:p>
        </w:tc>
        <w:tc>
          <w:tcPr>
            <w:tcW w:w="1260" w:type="dxa"/>
            <w:shd w:val="clear" w:color="auto" w:fill="FFFFFF"/>
          </w:tcPr>
          <w:p w14:paraId="4F77FA5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.152</w:t>
            </w:r>
          </w:p>
        </w:tc>
        <w:tc>
          <w:tcPr>
            <w:tcW w:w="1690" w:type="dxa"/>
            <w:shd w:val="clear" w:color="auto" w:fill="FFFFFF"/>
          </w:tcPr>
          <w:p w14:paraId="48CAC82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-.128</w:t>
            </w:r>
          </w:p>
        </w:tc>
        <w:tc>
          <w:tcPr>
            <w:tcW w:w="990" w:type="dxa"/>
            <w:shd w:val="clear" w:color="auto" w:fill="FFFFFF"/>
          </w:tcPr>
          <w:p w14:paraId="266D21A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-1.286</w:t>
            </w:r>
          </w:p>
        </w:tc>
        <w:tc>
          <w:tcPr>
            <w:tcW w:w="900" w:type="dxa"/>
            <w:shd w:val="clear" w:color="auto" w:fill="FFFFFF"/>
          </w:tcPr>
          <w:p w14:paraId="43B131A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.202</w:t>
            </w:r>
          </w:p>
        </w:tc>
      </w:tr>
      <w:tr w:rsidR="00740926" w:rsidRPr="009A34E8" w14:paraId="318955C7" w14:textId="77777777" w:rsidTr="008106E2">
        <w:trPr>
          <w:cantSplit/>
          <w:tblHeader/>
        </w:trPr>
        <w:tc>
          <w:tcPr>
            <w:tcW w:w="779" w:type="dxa"/>
            <w:vMerge/>
            <w:shd w:val="clear" w:color="auto" w:fill="FFFFFF"/>
          </w:tcPr>
          <w:p w14:paraId="1C1BF529"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7798F2D8"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length of service</w:t>
            </w:r>
          </w:p>
        </w:tc>
        <w:tc>
          <w:tcPr>
            <w:tcW w:w="1115" w:type="dxa"/>
            <w:shd w:val="clear" w:color="auto" w:fill="FFFFFF"/>
          </w:tcPr>
          <w:p w14:paraId="41A9373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.524</w:t>
            </w:r>
          </w:p>
        </w:tc>
        <w:tc>
          <w:tcPr>
            <w:tcW w:w="1260" w:type="dxa"/>
            <w:shd w:val="clear" w:color="auto" w:fill="FFFFFF"/>
          </w:tcPr>
          <w:p w14:paraId="13B7FE7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.144</w:t>
            </w:r>
          </w:p>
        </w:tc>
        <w:tc>
          <w:tcPr>
            <w:tcW w:w="1690" w:type="dxa"/>
            <w:shd w:val="clear" w:color="auto" w:fill="FFFFFF"/>
          </w:tcPr>
          <w:p w14:paraId="14A8F72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.358</w:t>
            </w:r>
          </w:p>
        </w:tc>
        <w:tc>
          <w:tcPr>
            <w:tcW w:w="990" w:type="dxa"/>
            <w:shd w:val="clear" w:color="auto" w:fill="FFFFFF"/>
          </w:tcPr>
          <w:p w14:paraId="311DDB7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3.647</w:t>
            </w:r>
          </w:p>
        </w:tc>
        <w:tc>
          <w:tcPr>
            <w:tcW w:w="900" w:type="dxa"/>
            <w:shd w:val="clear" w:color="auto" w:fill="FFFFFF"/>
          </w:tcPr>
          <w:p w14:paraId="617A728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650D43B4" w14:textId="77777777" w:rsidTr="008106E2">
        <w:trPr>
          <w:cantSplit/>
          <w:tblHeader/>
        </w:trPr>
        <w:tc>
          <w:tcPr>
            <w:tcW w:w="779" w:type="dxa"/>
            <w:vMerge/>
            <w:shd w:val="clear" w:color="auto" w:fill="FFFFFF"/>
          </w:tcPr>
          <w:p w14:paraId="7CAC82DD"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012554BF"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school size</w:t>
            </w:r>
          </w:p>
        </w:tc>
        <w:tc>
          <w:tcPr>
            <w:tcW w:w="1115" w:type="dxa"/>
            <w:shd w:val="clear" w:color="auto" w:fill="FFFFFF"/>
          </w:tcPr>
          <w:p w14:paraId="1030CBA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-.395</w:t>
            </w:r>
          </w:p>
        </w:tc>
        <w:tc>
          <w:tcPr>
            <w:tcW w:w="1260" w:type="dxa"/>
            <w:shd w:val="clear" w:color="auto" w:fill="FFFFFF"/>
          </w:tcPr>
          <w:p w14:paraId="3B00815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.154</w:t>
            </w:r>
          </w:p>
        </w:tc>
        <w:tc>
          <w:tcPr>
            <w:tcW w:w="1690" w:type="dxa"/>
            <w:shd w:val="clear" w:color="auto" w:fill="FFFFFF"/>
          </w:tcPr>
          <w:p w14:paraId="1D6F694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-.242</w:t>
            </w:r>
          </w:p>
        </w:tc>
        <w:tc>
          <w:tcPr>
            <w:tcW w:w="990" w:type="dxa"/>
            <w:shd w:val="clear" w:color="auto" w:fill="FFFFFF"/>
          </w:tcPr>
          <w:p w14:paraId="562753B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-2.573</w:t>
            </w:r>
          </w:p>
        </w:tc>
        <w:tc>
          <w:tcPr>
            <w:tcW w:w="900" w:type="dxa"/>
            <w:shd w:val="clear" w:color="auto" w:fill="FFFFFF"/>
          </w:tcPr>
          <w:p w14:paraId="3DC260E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.012</w:t>
            </w:r>
          </w:p>
        </w:tc>
      </w:tr>
      <w:tr w:rsidR="00740926" w:rsidRPr="009A34E8" w14:paraId="1408168A" w14:textId="77777777" w:rsidTr="008106E2">
        <w:trPr>
          <w:cantSplit/>
          <w:tblHeader/>
        </w:trPr>
        <w:tc>
          <w:tcPr>
            <w:tcW w:w="779" w:type="dxa"/>
            <w:vMerge/>
            <w:shd w:val="clear" w:color="auto" w:fill="FFFFFF"/>
          </w:tcPr>
          <w:p w14:paraId="48EB47E7"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053237E5"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educational attainment</w:t>
            </w:r>
          </w:p>
        </w:tc>
        <w:tc>
          <w:tcPr>
            <w:tcW w:w="1115" w:type="dxa"/>
            <w:shd w:val="clear" w:color="auto" w:fill="FFFFFF"/>
          </w:tcPr>
          <w:p w14:paraId="729710E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.038</w:t>
            </w:r>
          </w:p>
        </w:tc>
        <w:tc>
          <w:tcPr>
            <w:tcW w:w="1260" w:type="dxa"/>
            <w:shd w:val="clear" w:color="auto" w:fill="FFFFFF"/>
          </w:tcPr>
          <w:p w14:paraId="2870370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.058</w:t>
            </w:r>
          </w:p>
        </w:tc>
        <w:tc>
          <w:tcPr>
            <w:tcW w:w="1690" w:type="dxa"/>
            <w:shd w:val="clear" w:color="auto" w:fill="FFFFFF"/>
          </w:tcPr>
          <w:p w14:paraId="73FCABF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.064</w:t>
            </w:r>
          </w:p>
        </w:tc>
        <w:tc>
          <w:tcPr>
            <w:tcW w:w="990" w:type="dxa"/>
            <w:shd w:val="clear" w:color="auto" w:fill="FFFFFF"/>
          </w:tcPr>
          <w:p w14:paraId="3F5EE09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.665</w:t>
            </w:r>
          </w:p>
        </w:tc>
        <w:tc>
          <w:tcPr>
            <w:tcW w:w="900" w:type="dxa"/>
            <w:shd w:val="clear" w:color="auto" w:fill="FFFFFF"/>
          </w:tcPr>
          <w:p w14:paraId="35DA5553"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.508</w:t>
            </w:r>
          </w:p>
        </w:tc>
      </w:tr>
      <w:tr w:rsidR="00740926" w:rsidRPr="009A34E8" w14:paraId="2B49AFC4" w14:textId="77777777" w:rsidTr="008106E2">
        <w:trPr>
          <w:cantSplit/>
          <w:tblHeader/>
        </w:trPr>
        <w:tc>
          <w:tcPr>
            <w:tcW w:w="779" w:type="dxa"/>
            <w:vMerge/>
            <w:shd w:val="clear" w:color="auto" w:fill="FFFFFF"/>
          </w:tcPr>
          <w:p w14:paraId="15556741"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2336" w:type="dxa"/>
            <w:shd w:val="clear" w:color="auto" w:fill="FFFFFF"/>
          </w:tcPr>
          <w:p w14:paraId="0866E828"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municipality</w:t>
            </w:r>
          </w:p>
        </w:tc>
        <w:tc>
          <w:tcPr>
            <w:tcW w:w="1115" w:type="dxa"/>
            <w:shd w:val="clear" w:color="auto" w:fill="FFFFFF"/>
          </w:tcPr>
          <w:p w14:paraId="6EE4FB3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-.004</w:t>
            </w:r>
          </w:p>
        </w:tc>
        <w:tc>
          <w:tcPr>
            <w:tcW w:w="1260" w:type="dxa"/>
            <w:shd w:val="clear" w:color="auto" w:fill="FFFFFF"/>
          </w:tcPr>
          <w:p w14:paraId="6185EE54"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.048</w:t>
            </w:r>
          </w:p>
        </w:tc>
        <w:tc>
          <w:tcPr>
            <w:tcW w:w="1690" w:type="dxa"/>
            <w:shd w:val="clear" w:color="auto" w:fill="FFFFFF"/>
          </w:tcPr>
          <w:p w14:paraId="6A14F0D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-.007</w:t>
            </w:r>
          </w:p>
        </w:tc>
        <w:tc>
          <w:tcPr>
            <w:tcW w:w="990" w:type="dxa"/>
            <w:shd w:val="clear" w:color="auto" w:fill="FFFFFF"/>
          </w:tcPr>
          <w:p w14:paraId="406870A0"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-.075</w:t>
            </w:r>
          </w:p>
        </w:tc>
        <w:tc>
          <w:tcPr>
            <w:tcW w:w="900" w:type="dxa"/>
            <w:shd w:val="clear" w:color="auto" w:fill="FFFFFF"/>
          </w:tcPr>
          <w:p w14:paraId="01B5820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.941</w:t>
            </w:r>
          </w:p>
        </w:tc>
      </w:tr>
      <w:tr w:rsidR="00740926" w:rsidRPr="009A34E8" w14:paraId="30A6B928" w14:textId="77777777" w:rsidTr="008106E2">
        <w:trPr>
          <w:cantSplit/>
        </w:trPr>
        <w:tc>
          <w:tcPr>
            <w:tcW w:w="9070" w:type="dxa"/>
            <w:gridSpan w:val="7"/>
            <w:shd w:val="clear" w:color="auto" w:fill="FFFFFF"/>
          </w:tcPr>
          <w:p w14:paraId="44E8C3A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a. Dependent Variable: challenges</w:t>
            </w:r>
          </w:p>
        </w:tc>
      </w:tr>
    </w:tbl>
    <w:p w14:paraId="071A050F"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0C40B58B" w14:textId="77777777" w:rsidR="00740926" w:rsidRPr="009A34E8" w:rsidRDefault="00740926" w:rsidP="00035600">
      <w:pPr>
        <w:rPr>
          <w:rFonts w:ascii="Tahoma" w:hAnsi="Tahoma" w:cs="Tahoma"/>
          <w:b/>
          <w:color w:val="000000" w:themeColor="text1"/>
          <w:sz w:val="18"/>
          <w:szCs w:val="18"/>
        </w:rPr>
      </w:pPr>
    </w:p>
    <w:p w14:paraId="63871756" w14:textId="77777777" w:rsidR="00740926" w:rsidRPr="009A34E8" w:rsidRDefault="00740926" w:rsidP="00035600">
      <w:pPr>
        <w:rPr>
          <w:rFonts w:ascii="Tahoma" w:hAnsi="Tahoma" w:cs="Tahoma"/>
          <w:b/>
          <w:color w:val="000000" w:themeColor="text1"/>
          <w:sz w:val="18"/>
          <w:szCs w:val="18"/>
        </w:rPr>
      </w:pPr>
      <w:r w:rsidRPr="009A34E8">
        <w:rPr>
          <w:rFonts w:ascii="Tahoma" w:hAnsi="Tahoma" w:cs="Tahoma"/>
          <w:b/>
          <w:color w:val="000000" w:themeColor="text1"/>
          <w:sz w:val="18"/>
          <w:szCs w:val="18"/>
        </w:rPr>
        <w:t xml:space="preserve">Predictors to the Mentoring and Coaching Needs among School Heads  </w:t>
      </w:r>
    </w:p>
    <w:p w14:paraId="7774B19C" w14:textId="77777777" w:rsidR="00740926" w:rsidRPr="009A34E8" w:rsidRDefault="00740926" w:rsidP="00035600">
      <w:pPr>
        <w:ind w:firstLine="720"/>
        <w:rPr>
          <w:rFonts w:ascii="Tahoma" w:hAnsi="Tahoma" w:cs="Tahoma"/>
          <w:color w:val="000000" w:themeColor="text1"/>
          <w:sz w:val="18"/>
          <w:szCs w:val="18"/>
        </w:rPr>
      </w:pPr>
      <w:r w:rsidRPr="009A34E8">
        <w:rPr>
          <w:rFonts w:ascii="Tahoma" w:hAnsi="Tahoma" w:cs="Tahoma"/>
          <w:color w:val="000000" w:themeColor="text1"/>
          <w:sz w:val="18"/>
          <w:szCs w:val="18"/>
        </w:rPr>
        <w:t xml:space="preserve">There were no significant predictors in the mentoring and coaching needs of the school heads when classified according to job performance (b=0.032, p=0.773), length of service (b=0.137, p=0.211), school size (b=0.046, p=0.661), educational attainment (b=0.119, p=0.270) and municipality (b=0.037, p=0.731). </w:t>
      </w:r>
      <w:r w:rsidRPr="009A34E8">
        <w:rPr>
          <w:rFonts w:ascii="Tahoma" w:hAnsi="Tahoma" w:cs="Tahoma"/>
          <w:color w:val="000000" w:themeColor="text1"/>
          <w:sz w:val="18"/>
          <w:szCs w:val="18"/>
          <w:lang w:val="en-PH"/>
        </w:rPr>
        <w:t xml:space="preserve">The p–value was greater than 0.05 level of significance which means that the variables job performance, length of service, school size, educational attainment and municipality were not significant predictors to   </w:t>
      </w:r>
      <w:r w:rsidRPr="009A34E8">
        <w:rPr>
          <w:rFonts w:ascii="Tahoma" w:hAnsi="Tahoma" w:cs="Tahoma"/>
          <w:color w:val="000000" w:themeColor="text1"/>
          <w:sz w:val="18"/>
          <w:szCs w:val="18"/>
        </w:rPr>
        <w:t>mentoring and coaching needs a</w:t>
      </w:r>
      <w:r w:rsidRPr="009A34E8">
        <w:rPr>
          <w:rFonts w:ascii="Tahoma" w:hAnsi="Tahoma" w:cs="Tahoma"/>
          <w:bCs/>
          <w:color w:val="000000" w:themeColor="text1"/>
          <w:sz w:val="18"/>
          <w:szCs w:val="18"/>
        </w:rPr>
        <w:t xml:space="preserve">mong school heads. Therefore, the null hypothesis which states that the profile variables </w:t>
      </w:r>
      <w:r w:rsidRPr="009A34E8">
        <w:rPr>
          <w:rFonts w:ascii="Tahoma" w:hAnsi="Tahoma" w:cs="Tahoma"/>
          <w:color w:val="000000" w:themeColor="text1"/>
          <w:sz w:val="18"/>
          <w:szCs w:val="18"/>
          <w:lang w:val="en-PH"/>
        </w:rPr>
        <w:t>job performance, length of service, school size, educational attainment and municipality were not significant predictors to</w:t>
      </w:r>
      <w:r w:rsidRPr="009A34E8">
        <w:rPr>
          <w:rFonts w:ascii="Tahoma" w:hAnsi="Tahoma" w:cs="Tahoma"/>
          <w:bCs/>
          <w:color w:val="000000" w:themeColor="text1"/>
          <w:sz w:val="18"/>
          <w:szCs w:val="18"/>
        </w:rPr>
        <w:t xml:space="preserve"> </w:t>
      </w:r>
      <w:r w:rsidRPr="009A34E8">
        <w:rPr>
          <w:rFonts w:ascii="Tahoma" w:hAnsi="Tahoma" w:cs="Tahoma"/>
          <w:color w:val="000000" w:themeColor="text1"/>
          <w:sz w:val="18"/>
          <w:szCs w:val="18"/>
        </w:rPr>
        <w:t>the mentoring and coaching needs of the school heads were not rejected.</w:t>
      </w:r>
    </w:p>
    <w:p w14:paraId="52CE9B4B" w14:textId="77777777" w:rsidR="00740926" w:rsidRPr="009A34E8" w:rsidRDefault="00740926" w:rsidP="00035600">
      <w:pPr>
        <w:ind w:firstLine="720"/>
        <w:rPr>
          <w:rFonts w:ascii="Tahoma" w:hAnsi="Tahoma" w:cs="Tahoma"/>
          <w:color w:val="000000" w:themeColor="text1"/>
          <w:sz w:val="18"/>
          <w:szCs w:val="18"/>
        </w:rPr>
      </w:pPr>
    </w:p>
    <w:p w14:paraId="0071CC03" w14:textId="0906F655" w:rsidR="00740926" w:rsidRPr="009A34E8" w:rsidRDefault="00740926" w:rsidP="00035600">
      <w:pPr>
        <w:contextualSpacing/>
        <w:rPr>
          <w:rFonts w:ascii="Tahoma" w:hAnsi="Tahoma" w:cs="Tahoma"/>
          <w:color w:val="000000" w:themeColor="text1"/>
          <w:sz w:val="18"/>
          <w:szCs w:val="18"/>
        </w:rPr>
      </w:pPr>
      <w:r w:rsidRPr="009A34E8">
        <w:rPr>
          <w:rFonts w:ascii="Tahoma" w:hAnsi="Tahoma" w:cs="Tahoma"/>
          <w:color w:val="000000" w:themeColor="text1"/>
          <w:sz w:val="18"/>
          <w:szCs w:val="18"/>
          <w:lang w:val="en-PH"/>
        </w:rPr>
        <w:t xml:space="preserve">Table 10. </w:t>
      </w:r>
      <w:r w:rsidRPr="009A34E8">
        <w:rPr>
          <w:rFonts w:ascii="Tahoma" w:hAnsi="Tahoma" w:cs="Tahoma"/>
          <w:color w:val="000000" w:themeColor="text1"/>
          <w:sz w:val="18"/>
          <w:szCs w:val="18"/>
        </w:rPr>
        <w:t xml:space="preserve">Predictors to the Mentoring and Coaching Needs among School Heads  </w:t>
      </w:r>
    </w:p>
    <w:tbl>
      <w:tblPr>
        <w:tblW w:w="862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779"/>
        <w:gridCol w:w="1741"/>
        <w:gridCol w:w="900"/>
        <w:gridCol w:w="1440"/>
        <w:gridCol w:w="1690"/>
        <w:gridCol w:w="990"/>
        <w:gridCol w:w="1080"/>
      </w:tblGrid>
      <w:tr w:rsidR="00740926" w:rsidRPr="009A34E8" w14:paraId="7D9F66C9" w14:textId="77777777" w:rsidTr="008106E2">
        <w:trPr>
          <w:cantSplit/>
          <w:tblHeader/>
        </w:trPr>
        <w:tc>
          <w:tcPr>
            <w:tcW w:w="2520" w:type="dxa"/>
            <w:gridSpan w:val="2"/>
            <w:vMerge w:val="restart"/>
            <w:tcBorders>
              <w:top w:val="double" w:sz="4" w:space="0" w:color="auto"/>
              <w:bottom w:val="double" w:sz="4" w:space="0" w:color="auto"/>
            </w:tcBorders>
            <w:shd w:val="clear" w:color="auto" w:fill="FFFFFF"/>
            <w:vAlign w:val="center"/>
          </w:tcPr>
          <w:p w14:paraId="28AC2D5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Model</w:t>
            </w:r>
          </w:p>
        </w:tc>
        <w:tc>
          <w:tcPr>
            <w:tcW w:w="2340" w:type="dxa"/>
            <w:gridSpan w:val="2"/>
            <w:tcBorders>
              <w:top w:val="double" w:sz="4" w:space="0" w:color="auto"/>
              <w:bottom w:val="double" w:sz="4" w:space="0" w:color="auto"/>
            </w:tcBorders>
            <w:shd w:val="clear" w:color="auto" w:fill="FFFFFF"/>
            <w:vAlign w:val="center"/>
          </w:tcPr>
          <w:p w14:paraId="70550AF2"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Unstandardized Coefficients</w:t>
            </w:r>
          </w:p>
        </w:tc>
        <w:tc>
          <w:tcPr>
            <w:tcW w:w="1690" w:type="dxa"/>
            <w:tcBorders>
              <w:top w:val="double" w:sz="4" w:space="0" w:color="auto"/>
              <w:bottom w:val="double" w:sz="4" w:space="0" w:color="auto"/>
            </w:tcBorders>
            <w:shd w:val="clear" w:color="auto" w:fill="FFFFFF"/>
            <w:vAlign w:val="center"/>
          </w:tcPr>
          <w:p w14:paraId="0991DA2B"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Standardized Coefficients</w:t>
            </w:r>
          </w:p>
        </w:tc>
        <w:tc>
          <w:tcPr>
            <w:tcW w:w="990" w:type="dxa"/>
            <w:vMerge w:val="restart"/>
            <w:tcBorders>
              <w:top w:val="double" w:sz="4" w:space="0" w:color="auto"/>
              <w:bottom w:val="double" w:sz="4" w:space="0" w:color="auto"/>
            </w:tcBorders>
            <w:shd w:val="clear" w:color="auto" w:fill="FFFFFF"/>
            <w:vAlign w:val="center"/>
          </w:tcPr>
          <w:p w14:paraId="3B6B633C"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t</w:t>
            </w:r>
          </w:p>
        </w:tc>
        <w:tc>
          <w:tcPr>
            <w:tcW w:w="1080" w:type="dxa"/>
            <w:vMerge w:val="restart"/>
            <w:tcBorders>
              <w:top w:val="double" w:sz="4" w:space="0" w:color="auto"/>
              <w:bottom w:val="double" w:sz="4" w:space="0" w:color="auto"/>
            </w:tcBorders>
            <w:shd w:val="clear" w:color="auto" w:fill="FFFFFF"/>
            <w:vAlign w:val="center"/>
          </w:tcPr>
          <w:p w14:paraId="21CAD6CE"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Sig.</w:t>
            </w:r>
          </w:p>
        </w:tc>
      </w:tr>
      <w:tr w:rsidR="00740926" w:rsidRPr="009A34E8" w14:paraId="50F59EC9" w14:textId="77777777" w:rsidTr="008106E2">
        <w:trPr>
          <w:cantSplit/>
          <w:tblHeader/>
        </w:trPr>
        <w:tc>
          <w:tcPr>
            <w:tcW w:w="2520" w:type="dxa"/>
            <w:gridSpan w:val="2"/>
            <w:vMerge/>
            <w:tcBorders>
              <w:top w:val="double" w:sz="4" w:space="0" w:color="auto"/>
              <w:bottom w:val="double" w:sz="4" w:space="0" w:color="auto"/>
            </w:tcBorders>
            <w:shd w:val="clear" w:color="auto" w:fill="FFFFFF"/>
            <w:vAlign w:val="center"/>
          </w:tcPr>
          <w:p w14:paraId="673737EF" w14:textId="77777777" w:rsidR="00740926" w:rsidRPr="009A34E8" w:rsidRDefault="00740926" w:rsidP="00035600">
            <w:pPr>
              <w:autoSpaceDE w:val="0"/>
              <w:autoSpaceDN w:val="0"/>
              <w:adjustRightInd w:val="0"/>
              <w:jc w:val="center"/>
              <w:rPr>
                <w:rFonts w:ascii="Tahoma" w:hAnsi="Tahoma" w:cs="Tahoma"/>
                <w:b/>
                <w:color w:val="000000" w:themeColor="text1"/>
                <w:sz w:val="18"/>
                <w:szCs w:val="18"/>
              </w:rPr>
            </w:pPr>
          </w:p>
        </w:tc>
        <w:tc>
          <w:tcPr>
            <w:tcW w:w="900" w:type="dxa"/>
            <w:tcBorders>
              <w:top w:val="double" w:sz="4" w:space="0" w:color="auto"/>
              <w:bottom w:val="double" w:sz="4" w:space="0" w:color="auto"/>
            </w:tcBorders>
            <w:shd w:val="clear" w:color="auto" w:fill="FFFFFF"/>
            <w:vAlign w:val="center"/>
          </w:tcPr>
          <w:p w14:paraId="4C69C309"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w:t>
            </w:r>
          </w:p>
        </w:tc>
        <w:tc>
          <w:tcPr>
            <w:tcW w:w="1440" w:type="dxa"/>
            <w:tcBorders>
              <w:top w:val="double" w:sz="4" w:space="0" w:color="auto"/>
              <w:bottom w:val="double" w:sz="4" w:space="0" w:color="auto"/>
            </w:tcBorders>
            <w:shd w:val="clear" w:color="auto" w:fill="FFFFFF"/>
            <w:vAlign w:val="center"/>
          </w:tcPr>
          <w:p w14:paraId="106C09BD"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Std. Error</w:t>
            </w:r>
          </w:p>
        </w:tc>
        <w:tc>
          <w:tcPr>
            <w:tcW w:w="1690" w:type="dxa"/>
            <w:tcBorders>
              <w:top w:val="double" w:sz="4" w:space="0" w:color="auto"/>
              <w:bottom w:val="double" w:sz="4" w:space="0" w:color="auto"/>
            </w:tcBorders>
            <w:shd w:val="clear" w:color="auto" w:fill="FFFFFF"/>
            <w:vAlign w:val="center"/>
          </w:tcPr>
          <w:p w14:paraId="1BBE467E" w14:textId="77777777" w:rsidR="00740926" w:rsidRPr="009A34E8" w:rsidRDefault="00740926" w:rsidP="00035600">
            <w:pPr>
              <w:autoSpaceDE w:val="0"/>
              <w:autoSpaceDN w:val="0"/>
              <w:adjustRightInd w:val="0"/>
              <w:ind w:left="60" w:right="60"/>
              <w:jc w:val="center"/>
              <w:rPr>
                <w:rFonts w:ascii="Tahoma" w:hAnsi="Tahoma" w:cs="Tahoma"/>
                <w:b/>
                <w:color w:val="000000" w:themeColor="text1"/>
                <w:sz w:val="18"/>
                <w:szCs w:val="18"/>
              </w:rPr>
            </w:pPr>
            <w:r w:rsidRPr="009A34E8">
              <w:rPr>
                <w:rFonts w:ascii="Tahoma" w:hAnsi="Tahoma" w:cs="Tahoma"/>
                <w:b/>
                <w:color w:val="000000" w:themeColor="text1"/>
                <w:sz w:val="18"/>
                <w:szCs w:val="18"/>
              </w:rPr>
              <w:t>Beta</w:t>
            </w:r>
          </w:p>
        </w:tc>
        <w:tc>
          <w:tcPr>
            <w:tcW w:w="990" w:type="dxa"/>
            <w:vMerge/>
            <w:tcBorders>
              <w:top w:val="double" w:sz="4" w:space="0" w:color="auto"/>
              <w:bottom w:val="double" w:sz="4" w:space="0" w:color="auto"/>
            </w:tcBorders>
            <w:shd w:val="clear" w:color="auto" w:fill="FFFFFF"/>
            <w:vAlign w:val="bottom"/>
          </w:tcPr>
          <w:p w14:paraId="6DA31767"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080" w:type="dxa"/>
            <w:vMerge/>
            <w:tcBorders>
              <w:top w:val="double" w:sz="4" w:space="0" w:color="auto"/>
              <w:bottom w:val="double" w:sz="4" w:space="0" w:color="auto"/>
            </w:tcBorders>
            <w:shd w:val="clear" w:color="auto" w:fill="FFFFFF"/>
            <w:vAlign w:val="bottom"/>
          </w:tcPr>
          <w:p w14:paraId="24C5BD23"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r>
      <w:tr w:rsidR="00740926" w:rsidRPr="009A34E8" w14:paraId="504D0F71" w14:textId="77777777" w:rsidTr="008106E2">
        <w:trPr>
          <w:cantSplit/>
          <w:tblHeader/>
        </w:trPr>
        <w:tc>
          <w:tcPr>
            <w:tcW w:w="779" w:type="dxa"/>
            <w:vMerge w:val="restart"/>
            <w:tcBorders>
              <w:top w:val="double" w:sz="4" w:space="0" w:color="auto"/>
            </w:tcBorders>
            <w:shd w:val="clear" w:color="auto" w:fill="FFFFFF"/>
            <w:vAlign w:val="center"/>
          </w:tcPr>
          <w:p w14:paraId="79D97243" w14:textId="77777777" w:rsidR="00740926" w:rsidRPr="009A34E8" w:rsidRDefault="00740926" w:rsidP="00035600">
            <w:pPr>
              <w:autoSpaceDE w:val="0"/>
              <w:autoSpaceDN w:val="0"/>
              <w:adjustRightInd w:val="0"/>
              <w:ind w:left="60" w:right="60"/>
              <w:jc w:val="center"/>
              <w:rPr>
                <w:rFonts w:ascii="Tahoma" w:hAnsi="Tahoma" w:cs="Tahoma"/>
                <w:color w:val="000000" w:themeColor="text1"/>
                <w:sz w:val="18"/>
                <w:szCs w:val="18"/>
              </w:rPr>
            </w:pPr>
            <w:r w:rsidRPr="009A34E8">
              <w:rPr>
                <w:rFonts w:ascii="Tahoma" w:hAnsi="Tahoma" w:cs="Tahoma"/>
                <w:color w:val="000000" w:themeColor="text1"/>
                <w:sz w:val="18"/>
                <w:szCs w:val="18"/>
              </w:rPr>
              <w:t>1</w:t>
            </w:r>
          </w:p>
        </w:tc>
        <w:tc>
          <w:tcPr>
            <w:tcW w:w="1741" w:type="dxa"/>
            <w:tcBorders>
              <w:top w:val="double" w:sz="4" w:space="0" w:color="auto"/>
            </w:tcBorders>
            <w:shd w:val="clear" w:color="auto" w:fill="FFFFFF"/>
          </w:tcPr>
          <w:p w14:paraId="26016E1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(Constant)</w:t>
            </w:r>
          </w:p>
        </w:tc>
        <w:tc>
          <w:tcPr>
            <w:tcW w:w="900" w:type="dxa"/>
            <w:tcBorders>
              <w:top w:val="double" w:sz="4" w:space="0" w:color="auto"/>
            </w:tcBorders>
            <w:shd w:val="clear" w:color="auto" w:fill="FFFFFF"/>
          </w:tcPr>
          <w:p w14:paraId="1FE9955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3.089</w:t>
            </w:r>
          </w:p>
        </w:tc>
        <w:tc>
          <w:tcPr>
            <w:tcW w:w="1440" w:type="dxa"/>
            <w:tcBorders>
              <w:top w:val="double" w:sz="4" w:space="0" w:color="auto"/>
            </w:tcBorders>
            <w:shd w:val="clear" w:color="auto" w:fill="FFFFFF"/>
          </w:tcPr>
          <w:p w14:paraId="5F13FA4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.523</w:t>
            </w:r>
          </w:p>
        </w:tc>
        <w:tc>
          <w:tcPr>
            <w:tcW w:w="1690" w:type="dxa"/>
            <w:tcBorders>
              <w:top w:val="double" w:sz="4" w:space="0" w:color="auto"/>
            </w:tcBorders>
            <w:shd w:val="clear" w:color="auto" w:fill="FFFFFF"/>
            <w:vAlign w:val="center"/>
          </w:tcPr>
          <w:p w14:paraId="1C7592C5" w14:textId="77777777" w:rsidR="00740926" w:rsidRPr="009A34E8" w:rsidRDefault="00740926" w:rsidP="00035600">
            <w:pPr>
              <w:autoSpaceDE w:val="0"/>
              <w:autoSpaceDN w:val="0"/>
              <w:adjustRightInd w:val="0"/>
              <w:jc w:val="center"/>
              <w:rPr>
                <w:rFonts w:ascii="Tahoma" w:hAnsi="Tahoma" w:cs="Tahoma"/>
                <w:color w:val="000000" w:themeColor="text1"/>
                <w:sz w:val="18"/>
                <w:szCs w:val="18"/>
              </w:rPr>
            </w:pPr>
          </w:p>
        </w:tc>
        <w:tc>
          <w:tcPr>
            <w:tcW w:w="990" w:type="dxa"/>
            <w:tcBorders>
              <w:top w:val="double" w:sz="4" w:space="0" w:color="auto"/>
            </w:tcBorders>
            <w:shd w:val="clear" w:color="auto" w:fill="FFFFFF"/>
          </w:tcPr>
          <w:p w14:paraId="658C57A5"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5.903</w:t>
            </w:r>
          </w:p>
        </w:tc>
        <w:tc>
          <w:tcPr>
            <w:tcW w:w="1080" w:type="dxa"/>
            <w:tcBorders>
              <w:top w:val="double" w:sz="4" w:space="0" w:color="auto"/>
            </w:tcBorders>
            <w:shd w:val="clear" w:color="auto" w:fill="FFFFFF"/>
          </w:tcPr>
          <w:p w14:paraId="540B4B1A"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.000</w:t>
            </w:r>
          </w:p>
        </w:tc>
      </w:tr>
      <w:tr w:rsidR="00740926" w:rsidRPr="009A34E8" w14:paraId="6E7ED81C" w14:textId="77777777" w:rsidTr="008106E2">
        <w:trPr>
          <w:cantSplit/>
          <w:tblHeader/>
        </w:trPr>
        <w:tc>
          <w:tcPr>
            <w:tcW w:w="779" w:type="dxa"/>
            <w:vMerge/>
            <w:shd w:val="clear" w:color="auto" w:fill="FFFFFF"/>
          </w:tcPr>
          <w:p w14:paraId="37564A94"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0477D228"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performance</w:t>
            </w:r>
          </w:p>
        </w:tc>
        <w:tc>
          <w:tcPr>
            <w:tcW w:w="900" w:type="dxa"/>
            <w:shd w:val="clear" w:color="auto" w:fill="FFFFFF"/>
          </w:tcPr>
          <w:p w14:paraId="03C5F97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.053</w:t>
            </w:r>
          </w:p>
        </w:tc>
        <w:tc>
          <w:tcPr>
            <w:tcW w:w="1440" w:type="dxa"/>
            <w:shd w:val="clear" w:color="auto" w:fill="FFFFFF"/>
          </w:tcPr>
          <w:p w14:paraId="5CFFEEC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.182</w:t>
            </w:r>
          </w:p>
        </w:tc>
        <w:tc>
          <w:tcPr>
            <w:tcW w:w="1690" w:type="dxa"/>
            <w:shd w:val="clear" w:color="auto" w:fill="FFFFFF"/>
          </w:tcPr>
          <w:p w14:paraId="6178D42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.032</w:t>
            </w:r>
          </w:p>
        </w:tc>
        <w:tc>
          <w:tcPr>
            <w:tcW w:w="990" w:type="dxa"/>
            <w:shd w:val="clear" w:color="auto" w:fill="FFFFFF"/>
          </w:tcPr>
          <w:p w14:paraId="737010B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.290</w:t>
            </w:r>
          </w:p>
        </w:tc>
        <w:tc>
          <w:tcPr>
            <w:tcW w:w="1080" w:type="dxa"/>
            <w:shd w:val="clear" w:color="auto" w:fill="FFFFFF"/>
          </w:tcPr>
          <w:p w14:paraId="2D3F3FC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.773</w:t>
            </w:r>
          </w:p>
        </w:tc>
      </w:tr>
      <w:tr w:rsidR="00740926" w:rsidRPr="009A34E8" w14:paraId="49F81818" w14:textId="77777777" w:rsidTr="008106E2">
        <w:trPr>
          <w:cantSplit/>
          <w:tblHeader/>
        </w:trPr>
        <w:tc>
          <w:tcPr>
            <w:tcW w:w="779" w:type="dxa"/>
            <w:vMerge/>
            <w:shd w:val="clear" w:color="auto" w:fill="FFFFFF"/>
          </w:tcPr>
          <w:p w14:paraId="13359F10"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0B23EA14"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length of service</w:t>
            </w:r>
          </w:p>
        </w:tc>
        <w:tc>
          <w:tcPr>
            <w:tcW w:w="900" w:type="dxa"/>
            <w:shd w:val="clear" w:color="auto" w:fill="FFFFFF"/>
          </w:tcPr>
          <w:p w14:paraId="7BD7BCC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.217</w:t>
            </w:r>
          </w:p>
        </w:tc>
        <w:tc>
          <w:tcPr>
            <w:tcW w:w="1440" w:type="dxa"/>
            <w:shd w:val="clear" w:color="auto" w:fill="FFFFFF"/>
          </w:tcPr>
          <w:p w14:paraId="1E7140D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.172</w:t>
            </w:r>
          </w:p>
        </w:tc>
        <w:tc>
          <w:tcPr>
            <w:tcW w:w="1690" w:type="dxa"/>
            <w:shd w:val="clear" w:color="auto" w:fill="FFFFFF"/>
          </w:tcPr>
          <w:p w14:paraId="79D1FE6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.137</w:t>
            </w:r>
          </w:p>
        </w:tc>
        <w:tc>
          <w:tcPr>
            <w:tcW w:w="990" w:type="dxa"/>
            <w:shd w:val="clear" w:color="auto" w:fill="FFFFFF"/>
          </w:tcPr>
          <w:p w14:paraId="081A98E2"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1.260</w:t>
            </w:r>
          </w:p>
        </w:tc>
        <w:tc>
          <w:tcPr>
            <w:tcW w:w="1080" w:type="dxa"/>
            <w:shd w:val="clear" w:color="auto" w:fill="FFFFFF"/>
          </w:tcPr>
          <w:p w14:paraId="7F67BE2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.211</w:t>
            </w:r>
          </w:p>
        </w:tc>
      </w:tr>
      <w:tr w:rsidR="00740926" w:rsidRPr="009A34E8" w14:paraId="1B759387" w14:textId="77777777" w:rsidTr="008106E2">
        <w:trPr>
          <w:cantSplit/>
          <w:tblHeader/>
        </w:trPr>
        <w:tc>
          <w:tcPr>
            <w:tcW w:w="779" w:type="dxa"/>
            <w:vMerge/>
            <w:shd w:val="clear" w:color="auto" w:fill="FFFFFF"/>
          </w:tcPr>
          <w:p w14:paraId="4DC136D8"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0861EC6A"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school size</w:t>
            </w:r>
          </w:p>
        </w:tc>
        <w:tc>
          <w:tcPr>
            <w:tcW w:w="900" w:type="dxa"/>
            <w:shd w:val="clear" w:color="auto" w:fill="FFFFFF"/>
          </w:tcPr>
          <w:p w14:paraId="2FB76039"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-.081</w:t>
            </w:r>
          </w:p>
        </w:tc>
        <w:tc>
          <w:tcPr>
            <w:tcW w:w="1440" w:type="dxa"/>
            <w:shd w:val="clear" w:color="auto" w:fill="FFFFFF"/>
          </w:tcPr>
          <w:p w14:paraId="28F329A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.184</w:t>
            </w:r>
          </w:p>
        </w:tc>
        <w:tc>
          <w:tcPr>
            <w:tcW w:w="1690" w:type="dxa"/>
            <w:shd w:val="clear" w:color="auto" w:fill="FFFFFF"/>
          </w:tcPr>
          <w:p w14:paraId="13918EF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-.046</w:t>
            </w:r>
          </w:p>
        </w:tc>
        <w:tc>
          <w:tcPr>
            <w:tcW w:w="990" w:type="dxa"/>
            <w:shd w:val="clear" w:color="auto" w:fill="FFFFFF"/>
          </w:tcPr>
          <w:p w14:paraId="52263C0C"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-.441</w:t>
            </w:r>
          </w:p>
        </w:tc>
        <w:tc>
          <w:tcPr>
            <w:tcW w:w="1080" w:type="dxa"/>
            <w:shd w:val="clear" w:color="auto" w:fill="FFFFFF"/>
          </w:tcPr>
          <w:p w14:paraId="1FDA798B"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.661</w:t>
            </w:r>
          </w:p>
        </w:tc>
      </w:tr>
      <w:tr w:rsidR="00740926" w:rsidRPr="009A34E8" w14:paraId="132BA62C" w14:textId="77777777" w:rsidTr="008106E2">
        <w:trPr>
          <w:cantSplit/>
          <w:tblHeader/>
        </w:trPr>
        <w:tc>
          <w:tcPr>
            <w:tcW w:w="779" w:type="dxa"/>
            <w:vMerge/>
            <w:shd w:val="clear" w:color="auto" w:fill="FFFFFF"/>
          </w:tcPr>
          <w:p w14:paraId="08A96735"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65E9027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educational attainment</w:t>
            </w:r>
          </w:p>
        </w:tc>
        <w:tc>
          <w:tcPr>
            <w:tcW w:w="900" w:type="dxa"/>
            <w:shd w:val="clear" w:color="auto" w:fill="FFFFFF"/>
          </w:tcPr>
          <w:p w14:paraId="3710817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.077</w:t>
            </w:r>
          </w:p>
        </w:tc>
        <w:tc>
          <w:tcPr>
            <w:tcW w:w="1440" w:type="dxa"/>
            <w:shd w:val="clear" w:color="auto" w:fill="FFFFFF"/>
          </w:tcPr>
          <w:p w14:paraId="0F44BF0E"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.069</w:t>
            </w:r>
          </w:p>
        </w:tc>
        <w:tc>
          <w:tcPr>
            <w:tcW w:w="1690" w:type="dxa"/>
            <w:shd w:val="clear" w:color="auto" w:fill="FFFFFF"/>
          </w:tcPr>
          <w:p w14:paraId="5B622E5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.119</w:t>
            </w:r>
          </w:p>
        </w:tc>
        <w:tc>
          <w:tcPr>
            <w:tcW w:w="990" w:type="dxa"/>
            <w:shd w:val="clear" w:color="auto" w:fill="FFFFFF"/>
          </w:tcPr>
          <w:p w14:paraId="60997B0D"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1.109</w:t>
            </w:r>
          </w:p>
        </w:tc>
        <w:tc>
          <w:tcPr>
            <w:tcW w:w="1080" w:type="dxa"/>
            <w:shd w:val="clear" w:color="auto" w:fill="FFFFFF"/>
          </w:tcPr>
          <w:p w14:paraId="7B1296AF"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.270</w:t>
            </w:r>
          </w:p>
        </w:tc>
      </w:tr>
      <w:tr w:rsidR="00740926" w:rsidRPr="009A34E8" w14:paraId="06222576" w14:textId="77777777" w:rsidTr="008106E2">
        <w:trPr>
          <w:cantSplit/>
          <w:tblHeader/>
        </w:trPr>
        <w:tc>
          <w:tcPr>
            <w:tcW w:w="779" w:type="dxa"/>
            <w:vMerge/>
            <w:shd w:val="clear" w:color="auto" w:fill="FFFFFF"/>
          </w:tcPr>
          <w:p w14:paraId="0C929D5C" w14:textId="77777777" w:rsidR="00740926" w:rsidRPr="009A34E8" w:rsidRDefault="00740926" w:rsidP="00035600">
            <w:pPr>
              <w:autoSpaceDE w:val="0"/>
              <w:autoSpaceDN w:val="0"/>
              <w:adjustRightInd w:val="0"/>
              <w:rPr>
                <w:rFonts w:ascii="Tahoma" w:hAnsi="Tahoma" w:cs="Tahoma"/>
                <w:color w:val="000000" w:themeColor="text1"/>
                <w:sz w:val="18"/>
                <w:szCs w:val="18"/>
              </w:rPr>
            </w:pPr>
          </w:p>
        </w:tc>
        <w:tc>
          <w:tcPr>
            <w:tcW w:w="1741" w:type="dxa"/>
            <w:shd w:val="clear" w:color="auto" w:fill="FFFFFF"/>
          </w:tcPr>
          <w:p w14:paraId="6FAB8ED0"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municipality</w:t>
            </w:r>
          </w:p>
        </w:tc>
        <w:tc>
          <w:tcPr>
            <w:tcW w:w="900" w:type="dxa"/>
            <w:shd w:val="clear" w:color="auto" w:fill="FFFFFF"/>
          </w:tcPr>
          <w:p w14:paraId="2392AAD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.020</w:t>
            </w:r>
          </w:p>
        </w:tc>
        <w:tc>
          <w:tcPr>
            <w:tcW w:w="1440" w:type="dxa"/>
            <w:shd w:val="clear" w:color="auto" w:fill="FFFFFF"/>
          </w:tcPr>
          <w:p w14:paraId="4CB0B586"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.058</w:t>
            </w:r>
          </w:p>
        </w:tc>
        <w:tc>
          <w:tcPr>
            <w:tcW w:w="1690" w:type="dxa"/>
            <w:shd w:val="clear" w:color="auto" w:fill="FFFFFF"/>
          </w:tcPr>
          <w:p w14:paraId="3230B118"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.037</w:t>
            </w:r>
          </w:p>
        </w:tc>
        <w:tc>
          <w:tcPr>
            <w:tcW w:w="990" w:type="dxa"/>
            <w:shd w:val="clear" w:color="auto" w:fill="FFFFFF"/>
          </w:tcPr>
          <w:p w14:paraId="1106B047"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.346</w:t>
            </w:r>
          </w:p>
        </w:tc>
        <w:tc>
          <w:tcPr>
            <w:tcW w:w="1080" w:type="dxa"/>
            <w:shd w:val="clear" w:color="auto" w:fill="FFFFFF"/>
          </w:tcPr>
          <w:p w14:paraId="48A53D01" w14:textId="77777777" w:rsidR="00740926" w:rsidRPr="009A34E8" w:rsidRDefault="00740926" w:rsidP="00035600">
            <w:pPr>
              <w:autoSpaceDE w:val="0"/>
              <w:autoSpaceDN w:val="0"/>
              <w:adjustRightInd w:val="0"/>
              <w:ind w:left="60" w:right="60"/>
              <w:jc w:val="right"/>
              <w:rPr>
                <w:rFonts w:ascii="Tahoma" w:hAnsi="Tahoma" w:cs="Tahoma"/>
                <w:color w:val="000000" w:themeColor="text1"/>
                <w:sz w:val="18"/>
                <w:szCs w:val="18"/>
              </w:rPr>
            </w:pPr>
            <w:r w:rsidRPr="009A34E8">
              <w:rPr>
                <w:rFonts w:ascii="Tahoma" w:hAnsi="Tahoma" w:cs="Tahoma"/>
                <w:color w:val="000000" w:themeColor="text1"/>
                <w:sz w:val="18"/>
                <w:szCs w:val="18"/>
              </w:rPr>
              <w:t>.731</w:t>
            </w:r>
          </w:p>
        </w:tc>
      </w:tr>
      <w:tr w:rsidR="00740926" w:rsidRPr="009A34E8" w14:paraId="171D9C2C" w14:textId="77777777" w:rsidTr="008106E2">
        <w:trPr>
          <w:cantSplit/>
        </w:trPr>
        <w:tc>
          <w:tcPr>
            <w:tcW w:w="8620" w:type="dxa"/>
            <w:gridSpan w:val="7"/>
            <w:shd w:val="clear" w:color="auto" w:fill="FFFFFF"/>
          </w:tcPr>
          <w:p w14:paraId="6703C807" w14:textId="77777777" w:rsidR="00740926" w:rsidRPr="009A34E8" w:rsidRDefault="00740926" w:rsidP="00035600">
            <w:pPr>
              <w:autoSpaceDE w:val="0"/>
              <w:autoSpaceDN w:val="0"/>
              <w:adjustRightInd w:val="0"/>
              <w:ind w:left="60" w:right="60"/>
              <w:rPr>
                <w:rFonts w:ascii="Tahoma" w:hAnsi="Tahoma" w:cs="Tahoma"/>
                <w:color w:val="000000" w:themeColor="text1"/>
                <w:sz w:val="18"/>
                <w:szCs w:val="18"/>
              </w:rPr>
            </w:pPr>
            <w:r w:rsidRPr="009A34E8">
              <w:rPr>
                <w:rFonts w:ascii="Tahoma" w:hAnsi="Tahoma" w:cs="Tahoma"/>
                <w:color w:val="000000" w:themeColor="text1"/>
                <w:sz w:val="18"/>
                <w:szCs w:val="18"/>
              </w:rPr>
              <w:t>a. Dependent Variable: needs</w:t>
            </w:r>
          </w:p>
        </w:tc>
      </w:tr>
    </w:tbl>
    <w:p w14:paraId="65FCFF7A" w14:textId="77777777" w:rsidR="00740926" w:rsidRPr="009A34E8" w:rsidRDefault="00740926" w:rsidP="00035600">
      <w:pPr>
        <w:rPr>
          <w:rFonts w:ascii="Tahoma" w:hAnsi="Tahoma" w:cs="Tahoma"/>
          <w:color w:val="000000" w:themeColor="text1"/>
          <w:sz w:val="18"/>
          <w:szCs w:val="18"/>
        </w:rPr>
      </w:pPr>
      <w:r w:rsidRPr="009A34E8">
        <w:rPr>
          <w:rFonts w:ascii="Tahoma" w:hAnsi="Tahoma" w:cs="Tahoma"/>
          <w:color w:val="000000" w:themeColor="text1"/>
          <w:sz w:val="18"/>
          <w:szCs w:val="18"/>
        </w:rPr>
        <w:t>*p&lt;0.05 level of significance</w:t>
      </w:r>
    </w:p>
    <w:p w14:paraId="35E1CDB4" w14:textId="77777777" w:rsidR="00740926" w:rsidRPr="009A34E8" w:rsidRDefault="00740926" w:rsidP="00035600">
      <w:pPr>
        <w:rPr>
          <w:rFonts w:ascii="Tahoma" w:hAnsi="Tahoma" w:cs="Tahoma"/>
          <w:b/>
          <w:color w:val="000000" w:themeColor="text1"/>
          <w:sz w:val="18"/>
          <w:szCs w:val="18"/>
        </w:rPr>
      </w:pPr>
    </w:p>
    <w:p w14:paraId="4A4D323F" w14:textId="4A4239C1" w:rsidR="00F163C3" w:rsidRPr="009A34E8" w:rsidRDefault="00F163C3" w:rsidP="00035600">
      <w:pPr>
        <w:rPr>
          <w:rFonts w:ascii="Tahoma" w:eastAsiaTheme="minorHAnsi" w:hAnsi="Tahoma" w:cs="Tahoma"/>
          <w:b/>
          <w:color w:val="000000" w:themeColor="text1"/>
          <w:sz w:val="18"/>
          <w:szCs w:val="18"/>
          <w:lang w:eastAsia="en-US"/>
        </w:rPr>
      </w:pPr>
      <w:r w:rsidRPr="009A34E8">
        <w:rPr>
          <w:rFonts w:ascii="Tahoma" w:eastAsiaTheme="minorHAnsi" w:hAnsi="Tahoma" w:cs="Tahoma"/>
          <w:b/>
          <w:color w:val="000000" w:themeColor="text1"/>
          <w:sz w:val="18"/>
          <w:szCs w:val="18"/>
          <w:lang w:eastAsia="en-US"/>
        </w:rPr>
        <w:t>Conclusions</w:t>
      </w:r>
    </w:p>
    <w:p w14:paraId="0E8D661E" w14:textId="77777777" w:rsidR="00F163C3" w:rsidRPr="009A34E8" w:rsidRDefault="00F163C3" w:rsidP="00035600">
      <w:pPr>
        <w:rPr>
          <w:rFonts w:ascii="Tahoma" w:eastAsiaTheme="minorHAnsi" w:hAnsi="Tahoma" w:cs="Tahoma"/>
          <w:color w:val="000000" w:themeColor="text1"/>
          <w:sz w:val="18"/>
          <w:szCs w:val="18"/>
          <w:lang w:val="en-PH" w:eastAsia="en-US"/>
        </w:rPr>
      </w:pPr>
      <w:r w:rsidRPr="009A34E8">
        <w:rPr>
          <w:rFonts w:ascii="Tahoma" w:eastAsiaTheme="minorHAnsi" w:hAnsi="Tahoma" w:cs="Tahoma"/>
          <w:color w:val="000000" w:themeColor="text1"/>
          <w:sz w:val="18"/>
          <w:szCs w:val="18"/>
          <w:lang w:eastAsia="en-US"/>
        </w:rPr>
        <w:tab/>
        <w:t xml:space="preserve">Based on the findings of the study the researcher drew the following conclusion: </w:t>
      </w:r>
      <w:r w:rsidRPr="009A34E8">
        <w:rPr>
          <w:rFonts w:ascii="Tahoma" w:eastAsiaTheme="minorHAnsi" w:hAnsi="Tahoma" w:cs="Tahoma"/>
          <w:color w:val="000000" w:themeColor="text1"/>
          <w:sz w:val="18"/>
          <w:szCs w:val="18"/>
          <w:lang w:val="en-PH" w:eastAsia="en-US"/>
        </w:rPr>
        <w:t xml:space="preserve"> </w:t>
      </w:r>
    </w:p>
    <w:p w14:paraId="61934E75" w14:textId="6900C72C"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is a very high level of mentoring and coaching practices of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and when classified according to school size, performance, length of service, educational attainment and municipality.</w:t>
      </w:r>
    </w:p>
    <w:p w14:paraId="6B35DC3B" w14:textId="7DBD3E2C"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is a moderate level of mentoring and coaching needs among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and when classified according to school size, performance, length of service, educational attainment and municipality.</w:t>
      </w:r>
    </w:p>
    <w:p w14:paraId="0C4EBBB2" w14:textId="232F815A"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is a high level of mentoring and coaching challenges among school heads in the Schools Division of </w:t>
      </w:r>
      <w:proofErr w:type="spellStart"/>
      <w:r w:rsidRPr="009A34E8">
        <w:rPr>
          <w:rFonts w:ascii="Tahoma" w:hAnsi="Tahoma" w:cs="Tahoma"/>
          <w:color w:val="000000" w:themeColor="text1"/>
          <w:sz w:val="18"/>
          <w:szCs w:val="18"/>
        </w:rPr>
        <w:t>Guimaras</w:t>
      </w:r>
      <w:proofErr w:type="spellEnd"/>
      <w:r w:rsidRPr="009A34E8">
        <w:rPr>
          <w:rFonts w:ascii="Tahoma" w:hAnsi="Tahoma" w:cs="Tahoma"/>
          <w:color w:val="000000" w:themeColor="text1"/>
          <w:sz w:val="18"/>
          <w:szCs w:val="18"/>
        </w:rPr>
        <w:t xml:space="preserve"> and when classified according to school size, performance, length of service, educational attainment and municipality.</w:t>
      </w:r>
    </w:p>
    <w:p w14:paraId="6928C401" w14:textId="77777777"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There are significant relationships in the level of mentoring and coaching practices and needs and mentoring and coaching challenges and needs. There are no significant relationships in the level of mentoring and coaching practices and challenges.</w:t>
      </w:r>
    </w:p>
    <w:p w14:paraId="0205EA33" w14:textId="62B587D4" w:rsidR="00F163C3" w:rsidRPr="009A34E8" w:rsidRDefault="00F163C3" w:rsidP="00035600">
      <w:pPr>
        <w:pStyle w:val="ListParagraph"/>
        <w:numPr>
          <w:ilvl w:val="3"/>
          <w:numId w:val="3"/>
        </w:numPr>
        <w:spacing w:line="240" w:lineRule="auto"/>
        <w:ind w:left="851"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There are no significant predictors to the mentoring and coaching practices among school heads when classified according to job performance, length of service, school size, educational attainment, and municipality. </w:t>
      </w:r>
    </w:p>
    <w:p w14:paraId="37F645B3" w14:textId="77777777" w:rsidR="00F163C3" w:rsidRPr="009A34E8" w:rsidRDefault="00F163C3" w:rsidP="00035600">
      <w:pPr>
        <w:rPr>
          <w:rFonts w:ascii="Tahoma" w:hAnsi="Tahoma" w:cs="Tahoma"/>
          <w:color w:val="000000" w:themeColor="text1"/>
          <w:sz w:val="18"/>
          <w:szCs w:val="18"/>
        </w:rPr>
      </w:pPr>
      <w:r w:rsidRPr="009A34E8">
        <w:rPr>
          <w:rFonts w:ascii="Tahoma" w:hAnsi="Tahoma" w:cs="Tahoma"/>
          <w:color w:val="000000" w:themeColor="text1"/>
          <w:sz w:val="18"/>
          <w:szCs w:val="18"/>
        </w:rPr>
        <w:tab/>
        <w:t>9. There are no significant predictors in the mentoring and coaching needs of the school heads when classified according to job performance, length of service, school size, educational attainment, and municipality.</w:t>
      </w:r>
    </w:p>
    <w:p w14:paraId="7DDCAD15" w14:textId="77777777" w:rsidR="00F163C3" w:rsidRPr="009A34E8" w:rsidRDefault="00F163C3" w:rsidP="00035600">
      <w:pPr>
        <w:rPr>
          <w:rFonts w:ascii="Tahoma" w:hAnsi="Tahoma" w:cs="Tahoma"/>
          <w:color w:val="000000" w:themeColor="text1"/>
          <w:sz w:val="18"/>
          <w:szCs w:val="18"/>
        </w:rPr>
      </w:pPr>
      <w:r w:rsidRPr="009A34E8">
        <w:rPr>
          <w:rFonts w:ascii="Tahoma" w:hAnsi="Tahoma" w:cs="Tahoma"/>
          <w:color w:val="000000" w:themeColor="text1"/>
          <w:sz w:val="18"/>
          <w:szCs w:val="18"/>
        </w:rPr>
        <w:lastRenderedPageBreak/>
        <w:tab/>
        <w:t>10. There are no significant predictors in the mentoring and coaching challenges of the school heads when classified according to job performance, educational attainment and municipality. However, there are significant predictors found in the mentoring and coaching challenges of school heads, length of service and school size.</w:t>
      </w:r>
    </w:p>
    <w:p w14:paraId="7D782512" w14:textId="77777777" w:rsidR="00F163C3" w:rsidRPr="009A34E8" w:rsidRDefault="00F163C3" w:rsidP="00035600">
      <w:pPr>
        <w:contextualSpacing/>
        <w:rPr>
          <w:rFonts w:ascii="Tahoma" w:eastAsiaTheme="minorHAnsi" w:hAnsi="Tahoma" w:cs="Tahoma"/>
          <w:b/>
          <w:color w:val="000000" w:themeColor="text1"/>
          <w:sz w:val="18"/>
          <w:szCs w:val="18"/>
          <w:lang w:val="en-PH" w:eastAsia="en-US"/>
        </w:rPr>
      </w:pPr>
    </w:p>
    <w:p w14:paraId="15E8F34C" w14:textId="0533223F" w:rsidR="00F163C3" w:rsidRPr="009A34E8" w:rsidRDefault="00F163C3" w:rsidP="00035600">
      <w:pPr>
        <w:contextualSpacing/>
        <w:rPr>
          <w:rFonts w:ascii="Tahoma" w:eastAsiaTheme="minorHAnsi" w:hAnsi="Tahoma" w:cs="Tahoma"/>
          <w:b/>
          <w:color w:val="000000" w:themeColor="text1"/>
          <w:sz w:val="18"/>
          <w:szCs w:val="18"/>
          <w:lang w:val="en-PH" w:eastAsia="en-US"/>
        </w:rPr>
      </w:pPr>
      <w:r w:rsidRPr="009A34E8">
        <w:rPr>
          <w:rFonts w:ascii="Tahoma" w:eastAsiaTheme="minorHAnsi" w:hAnsi="Tahoma" w:cs="Tahoma"/>
          <w:b/>
          <w:color w:val="000000" w:themeColor="text1"/>
          <w:sz w:val="18"/>
          <w:szCs w:val="18"/>
          <w:lang w:val="en-PH" w:eastAsia="en-US"/>
        </w:rPr>
        <w:t>Recommendations</w:t>
      </w:r>
    </w:p>
    <w:p w14:paraId="24CA570B" w14:textId="77777777" w:rsidR="00F163C3" w:rsidRPr="009A34E8" w:rsidRDefault="00F163C3" w:rsidP="00035600">
      <w:pPr>
        <w:contextualSpacing/>
        <w:rPr>
          <w:rFonts w:ascii="Tahoma" w:eastAsiaTheme="minorHAnsi" w:hAnsi="Tahoma" w:cs="Tahoma"/>
          <w:color w:val="000000" w:themeColor="text1"/>
          <w:sz w:val="18"/>
          <w:szCs w:val="18"/>
          <w:lang w:eastAsia="en-US"/>
        </w:rPr>
      </w:pPr>
      <w:r w:rsidRPr="009A34E8">
        <w:rPr>
          <w:rFonts w:ascii="Tahoma" w:eastAsiaTheme="minorHAnsi" w:hAnsi="Tahoma" w:cs="Tahoma"/>
          <w:color w:val="000000" w:themeColor="text1"/>
          <w:sz w:val="18"/>
          <w:szCs w:val="18"/>
          <w:lang w:eastAsia="en-US"/>
        </w:rPr>
        <w:tab/>
        <w:t>Based on the findings and conclusion the researcher recommends:</w:t>
      </w:r>
    </w:p>
    <w:p w14:paraId="017A0FD3" w14:textId="0F369DF5"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eastAsia="Cambria" w:hAnsi="Tahoma" w:cs="Tahoma"/>
          <w:color w:val="000000" w:themeColor="text1"/>
          <w:sz w:val="18"/>
          <w:szCs w:val="18"/>
        </w:rPr>
        <w:t>The school heads should develop new or improved existing skills</w:t>
      </w:r>
      <w:r w:rsidRPr="009A34E8">
        <w:rPr>
          <w:rFonts w:ascii="Tahoma" w:hAnsi="Tahoma" w:cs="Tahoma"/>
          <w:color w:val="000000" w:themeColor="text1"/>
          <w:sz w:val="18"/>
          <w:szCs w:val="18"/>
        </w:rPr>
        <w:t xml:space="preserve"> of their teachers through regular meeting and introduction of new methods and strategies and guidelines of DepEd.</w:t>
      </w:r>
    </w:p>
    <w:p w14:paraId="42BDC86D" w14:textId="5AFBC730"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School heads should also guide and h</w:t>
      </w:r>
      <w:r w:rsidRPr="009A34E8">
        <w:rPr>
          <w:rFonts w:ascii="Tahoma" w:eastAsia="Cambria" w:hAnsi="Tahoma" w:cs="Tahoma"/>
          <w:color w:val="000000" w:themeColor="text1"/>
          <w:sz w:val="18"/>
          <w:szCs w:val="18"/>
        </w:rPr>
        <w:t>elp teachers who want to change career path such as from classroom teaching to administrative or support staff to learning</w:t>
      </w:r>
      <w:r w:rsidRPr="009A34E8">
        <w:rPr>
          <w:rFonts w:ascii="Tahoma" w:hAnsi="Tahoma" w:cs="Tahoma"/>
          <w:color w:val="000000" w:themeColor="text1"/>
          <w:sz w:val="18"/>
          <w:szCs w:val="18"/>
        </w:rPr>
        <w:t>.</w:t>
      </w:r>
    </w:p>
    <w:p w14:paraId="05BECEFA" w14:textId="40C1472A"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The teachers should introduce and have knowledge on environmental education concepts well enough and sharing the best practices to their colleagues.</w:t>
      </w:r>
    </w:p>
    <w:p w14:paraId="0416EF71" w14:textId="44F4F6B0"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School heads should give focus on mentoring and coaching to new teachers for they still lack teaching experience and how to manage the class</w:t>
      </w:r>
    </w:p>
    <w:p w14:paraId="7EEC7260" w14:textId="14DC8881"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School heads should spin off the non-existing income-generating projects in the school and identify new IGPs that can be sustained. </w:t>
      </w:r>
    </w:p>
    <w:p w14:paraId="4FECD325" w14:textId="7A2A99DA" w:rsidR="00F163C3" w:rsidRPr="009A34E8" w:rsidRDefault="00F163C3" w:rsidP="00035600">
      <w:pPr>
        <w:pStyle w:val="ListParagraph"/>
        <w:numPr>
          <w:ilvl w:val="6"/>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 xml:space="preserve">The school administrator should conduct seminars and workshops on mentoring and coaching using information and communication technology such as </w:t>
      </w:r>
      <w:proofErr w:type="spellStart"/>
      <w:r w:rsidRPr="009A34E8">
        <w:rPr>
          <w:rFonts w:ascii="Tahoma" w:hAnsi="Tahoma" w:cs="Tahoma"/>
          <w:color w:val="000000" w:themeColor="text1"/>
          <w:sz w:val="18"/>
          <w:szCs w:val="18"/>
        </w:rPr>
        <w:t>facebook</w:t>
      </w:r>
      <w:proofErr w:type="spellEnd"/>
      <w:r w:rsidRPr="009A34E8">
        <w:rPr>
          <w:rFonts w:ascii="Tahoma" w:hAnsi="Tahoma" w:cs="Tahoma"/>
          <w:color w:val="000000" w:themeColor="text1"/>
          <w:sz w:val="18"/>
          <w:szCs w:val="18"/>
        </w:rPr>
        <w:t xml:space="preserve">, emails twitters etc. to connect with teachers. </w:t>
      </w:r>
    </w:p>
    <w:p w14:paraId="4B6D1F76" w14:textId="59D9B790" w:rsidR="00F163C3" w:rsidRPr="009A34E8" w:rsidRDefault="00F163C3" w:rsidP="00035600">
      <w:pPr>
        <w:pStyle w:val="ListParagraph"/>
        <w:numPr>
          <w:ilvl w:val="3"/>
          <w:numId w:val="3"/>
        </w:numPr>
        <w:spacing w:line="240" w:lineRule="auto"/>
        <w:ind w:left="993" w:hanging="284"/>
        <w:rPr>
          <w:rFonts w:ascii="Tahoma" w:hAnsi="Tahoma" w:cs="Tahoma"/>
          <w:color w:val="000000" w:themeColor="text1"/>
          <w:sz w:val="18"/>
          <w:szCs w:val="18"/>
        </w:rPr>
      </w:pPr>
      <w:r w:rsidRPr="009A34E8">
        <w:rPr>
          <w:rFonts w:ascii="Tahoma" w:hAnsi="Tahoma" w:cs="Tahoma"/>
          <w:color w:val="000000" w:themeColor="text1"/>
          <w:sz w:val="18"/>
          <w:szCs w:val="18"/>
        </w:rPr>
        <w:t>The Department of Education should include the mentoring and coaching to teachers and peer mentoring by providing schools the proper materials such as work books and laptop computers for easy access to communication.</w:t>
      </w:r>
    </w:p>
    <w:p w14:paraId="345CD6B9" w14:textId="42AF65FD" w:rsidR="00F163C3" w:rsidRPr="009A34E8" w:rsidRDefault="00F163C3" w:rsidP="00035600">
      <w:pPr>
        <w:pStyle w:val="ListParagraph"/>
        <w:numPr>
          <w:ilvl w:val="3"/>
          <w:numId w:val="3"/>
        </w:numPr>
        <w:spacing w:line="240" w:lineRule="auto"/>
        <w:ind w:left="993" w:hanging="284"/>
        <w:rPr>
          <w:rFonts w:ascii="Tahoma" w:eastAsiaTheme="minorHAnsi" w:hAnsi="Tahoma" w:cs="Tahoma"/>
          <w:color w:val="000000" w:themeColor="text1"/>
          <w:sz w:val="18"/>
          <w:szCs w:val="18"/>
          <w:lang w:eastAsia="en-US"/>
        </w:rPr>
      </w:pPr>
      <w:r w:rsidRPr="009A34E8">
        <w:rPr>
          <w:rFonts w:ascii="Tahoma" w:hAnsi="Tahoma" w:cs="Tahoma"/>
          <w:color w:val="000000" w:themeColor="text1"/>
          <w:sz w:val="18"/>
          <w:szCs w:val="18"/>
        </w:rPr>
        <w:t xml:space="preserve">The researcher recommends parallel studies that deals with the mentoring and coaching practices, challenges and needs in a wider scale in order to repudiate or supports the findings of the study. </w:t>
      </w:r>
    </w:p>
    <w:p w14:paraId="139DE346" w14:textId="77777777" w:rsidR="00035600" w:rsidRPr="009A34E8" w:rsidRDefault="00035600" w:rsidP="00035600">
      <w:pPr>
        <w:pStyle w:val="Heading1"/>
        <w:shd w:val="clear" w:color="auto" w:fill="FFFFFF"/>
        <w:spacing w:before="0" w:beforeAutospacing="0" w:after="0" w:afterAutospacing="0"/>
        <w:jc w:val="center"/>
        <w:rPr>
          <w:rFonts w:ascii="Tahoma" w:hAnsi="Tahoma" w:cs="Tahoma"/>
          <w:color w:val="000000" w:themeColor="text1"/>
          <w:sz w:val="18"/>
          <w:szCs w:val="18"/>
        </w:rPr>
      </w:pPr>
      <w:r w:rsidRPr="009A34E8">
        <w:rPr>
          <w:rFonts w:ascii="Tahoma" w:hAnsi="Tahoma" w:cs="Tahoma"/>
          <w:color w:val="000000" w:themeColor="text1"/>
          <w:sz w:val="18"/>
          <w:szCs w:val="18"/>
        </w:rPr>
        <w:t>REFERENCES</w:t>
      </w:r>
    </w:p>
    <w:p w14:paraId="2B24AFD9" w14:textId="77777777" w:rsidR="00035600" w:rsidRPr="009A34E8" w:rsidRDefault="00035600" w:rsidP="00035600">
      <w:pPr>
        <w:pStyle w:val="Heading1"/>
        <w:shd w:val="clear" w:color="auto" w:fill="FFFFFF"/>
        <w:spacing w:before="0" w:beforeAutospacing="0" w:after="0" w:afterAutospacing="0"/>
        <w:jc w:val="center"/>
        <w:rPr>
          <w:rFonts w:ascii="Tahoma" w:hAnsi="Tahoma" w:cs="Tahoma"/>
          <w:color w:val="000000" w:themeColor="text1"/>
          <w:sz w:val="18"/>
          <w:szCs w:val="18"/>
        </w:rPr>
      </w:pPr>
    </w:p>
    <w:p w14:paraId="397AF33F"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Aguilar (2017). What's the Difference Between Coaching and Mentoring? </w:t>
      </w:r>
      <w:hyperlink r:id="rId5" w:history="1">
        <w:r w:rsidRPr="009A34E8">
          <w:rPr>
            <w:rStyle w:val="Hyperlink"/>
            <w:rFonts w:ascii="Tahoma" w:hAnsi="Tahoma" w:cs="Tahoma"/>
            <w:color w:val="000000" w:themeColor="text1"/>
            <w:sz w:val="18"/>
            <w:szCs w:val="18"/>
            <w:u w:val="none"/>
          </w:rPr>
          <w:t>https://blogs.edweek.org/teachers/coaching_teachers/2017/07/whats_the_difference_between_c.html</w:t>
        </w:r>
      </w:hyperlink>
      <w:r w:rsidRPr="009A34E8">
        <w:rPr>
          <w:rFonts w:ascii="Tahoma" w:hAnsi="Tahoma" w:cs="Tahoma"/>
          <w:color w:val="000000" w:themeColor="text1"/>
          <w:sz w:val="18"/>
          <w:szCs w:val="18"/>
        </w:rPr>
        <w:t>, retrieved, January 2019</w:t>
      </w:r>
    </w:p>
    <w:p w14:paraId="72E2F89F"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Alegado (2018). The challenges of teacher leadership in the Philippines as experienced and perceived by teachers. International Journal of Education and Research Vol. 6 No. 6 June 2018. </w:t>
      </w:r>
      <w:hyperlink r:id="rId6" w:history="1">
        <w:r w:rsidRPr="009A34E8">
          <w:rPr>
            <w:rStyle w:val="Hyperlink"/>
            <w:rFonts w:ascii="Tahoma" w:hAnsi="Tahoma" w:cs="Tahoma"/>
            <w:color w:val="000000" w:themeColor="text1"/>
            <w:sz w:val="18"/>
            <w:szCs w:val="18"/>
            <w:u w:val="none"/>
          </w:rPr>
          <w:t>http://www.ijern.com/journal/2018/June-2018/22.pdf</w:t>
        </w:r>
      </w:hyperlink>
      <w:r w:rsidRPr="009A34E8">
        <w:rPr>
          <w:rFonts w:ascii="Tahoma" w:hAnsi="Tahoma" w:cs="Tahoma"/>
          <w:color w:val="000000" w:themeColor="text1"/>
          <w:sz w:val="18"/>
          <w:szCs w:val="18"/>
        </w:rPr>
        <w:t>, retrieved, January 2019</w:t>
      </w:r>
    </w:p>
    <w:p w14:paraId="3BA17AF2" w14:textId="77777777" w:rsidR="00035600" w:rsidRPr="009A34E8" w:rsidRDefault="00035600" w:rsidP="00035600">
      <w:pPr>
        <w:pStyle w:val="NoSpacing"/>
        <w:ind w:left="720" w:hanging="720"/>
        <w:rPr>
          <w:rFonts w:ascii="Tahoma" w:hAnsi="Tahoma" w:cs="Tahoma"/>
          <w:color w:val="000000" w:themeColor="text1"/>
          <w:sz w:val="18"/>
          <w:szCs w:val="18"/>
        </w:rPr>
      </w:pPr>
      <w:proofErr w:type="spellStart"/>
      <w:r w:rsidRPr="009A34E8">
        <w:rPr>
          <w:rFonts w:ascii="Tahoma" w:hAnsi="Tahoma" w:cs="Tahoma"/>
          <w:color w:val="000000" w:themeColor="text1"/>
          <w:sz w:val="18"/>
          <w:szCs w:val="18"/>
        </w:rPr>
        <w:t>Decolongon</w:t>
      </w:r>
      <w:proofErr w:type="spellEnd"/>
      <w:r w:rsidRPr="009A34E8">
        <w:rPr>
          <w:rFonts w:ascii="Tahoma" w:hAnsi="Tahoma" w:cs="Tahoma"/>
          <w:color w:val="000000" w:themeColor="text1"/>
          <w:sz w:val="18"/>
          <w:szCs w:val="18"/>
        </w:rPr>
        <w:t xml:space="preserve"> (2015). An Exploratory Study of Mentoring Practices in the Philippines. </w:t>
      </w:r>
      <w:hyperlink r:id="rId7" w:history="1">
        <w:r w:rsidRPr="009A34E8">
          <w:rPr>
            <w:rStyle w:val="Hyperlink"/>
            <w:rFonts w:ascii="Tahoma" w:hAnsi="Tahoma" w:cs="Tahoma"/>
            <w:color w:val="000000" w:themeColor="text1"/>
            <w:sz w:val="18"/>
            <w:szCs w:val="18"/>
            <w:u w:val="none"/>
          </w:rPr>
          <w:t>https://www.pahrodf.org.ph/events/learning-events/hr-symposium/2015/01/ppt-exploratory-research-on-mentoring-practices-in.pdf</w:t>
        </w:r>
      </w:hyperlink>
      <w:r w:rsidRPr="009A34E8">
        <w:rPr>
          <w:rFonts w:ascii="Tahoma" w:hAnsi="Tahoma" w:cs="Tahoma"/>
          <w:color w:val="000000" w:themeColor="text1"/>
          <w:sz w:val="18"/>
          <w:szCs w:val="18"/>
        </w:rPr>
        <w:t>, retrieved, January 2019</w:t>
      </w:r>
    </w:p>
    <w:p w14:paraId="52868F2D" w14:textId="77777777" w:rsidR="00035600" w:rsidRPr="009A34E8" w:rsidRDefault="00035600" w:rsidP="00035600">
      <w:pPr>
        <w:pStyle w:val="FootnoteText"/>
        <w:ind w:left="720" w:hanging="720"/>
        <w:contextualSpacing/>
        <w:rPr>
          <w:rFonts w:ascii="Tahoma" w:hAnsi="Tahoma" w:cs="Tahoma"/>
          <w:color w:val="000000" w:themeColor="text1"/>
          <w:sz w:val="18"/>
          <w:szCs w:val="18"/>
        </w:rPr>
      </w:pPr>
      <w:r w:rsidRPr="009A34E8">
        <w:rPr>
          <w:rFonts w:ascii="Tahoma" w:hAnsi="Tahoma" w:cs="Tahoma"/>
          <w:color w:val="000000" w:themeColor="text1"/>
          <w:sz w:val="18"/>
          <w:szCs w:val="18"/>
        </w:rPr>
        <w:t>Department of Education - Bureau of Human Resource and Organizational Development. Results-based Performance Management System MANUAL for Teachers and School Heads, retrieved, November 2018</w:t>
      </w:r>
    </w:p>
    <w:p w14:paraId="2F5192B9"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color w:val="000000" w:themeColor="text1"/>
          <w:sz w:val="18"/>
          <w:szCs w:val="18"/>
        </w:rPr>
        <w:t>Emily, et. Al (2015). The Challenges Facing Secondary School Principals As Human Resource Managers (</w:t>
      </w:r>
      <w:proofErr w:type="spellStart"/>
      <w:r w:rsidRPr="009A34E8">
        <w:rPr>
          <w:rFonts w:ascii="Tahoma" w:hAnsi="Tahoma" w:cs="Tahoma"/>
          <w:b w:val="0"/>
          <w:color w:val="000000" w:themeColor="text1"/>
          <w:sz w:val="18"/>
          <w:szCs w:val="18"/>
        </w:rPr>
        <w:t>Hrms</w:t>
      </w:r>
      <w:proofErr w:type="spellEnd"/>
      <w:r w:rsidRPr="009A34E8">
        <w:rPr>
          <w:rFonts w:ascii="Tahoma" w:hAnsi="Tahoma" w:cs="Tahoma"/>
          <w:b w:val="0"/>
          <w:color w:val="000000" w:themeColor="text1"/>
          <w:sz w:val="18"/>
          <w:szCs w:val="18"/>
        </w:rPr>
        <w:t xml:space="preserve">) In Line Of Duty: A Case Of Nandi County, Kenya. </w:t>
      </w:r>
      <w:hyperlink r:id="rId8" w:history="1">
        <w:r w:rsidRPr="009A34E8">
          <w:rPr>
            <w:rStyle w:val="Hyperlink"/>
            <w:rFonts w:ascii="Tahoma" w:hAnsi="Tahoma" w:cs="Tahoma"/>
            <w:b w:val="0"/>
            <w:color w:val="000000" w:themeColor="text1"/>
            <w:sz w:val="18"/>
            <w:szCs w:val="18"/>
            <w:u w:val="none"/>
          </w:rPr>
          <w:t>http://www.eajournals.org/wp-content/uploads/The-Challenges-Facing-Secondary-School-Principals-As-Human-Resource-Managers-Hrms-In-Line-Of-Duty.pdf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47E1BBAB"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color w:val="000000" w:themeColor="text1"/>
          <w:sz w:val="18"/>
          <w:szCs w:val="18"/>
        </w:rPr>
        <w:t>Fang, Y. and K. Kant. Fundamentals of Management: Concepts and Principles. New York: McGraw- Hill, Inc., 2011.</w:t>
      </w:r>
      <w:r w:rsidRPr="009A34E8">
        <w:rPr>
          <w:rFonts w:ascii="Tahoma" w:hAnsi="Tahoma" w:cs="Tahoma"/>
          <w:b w:val="0"/>
          <w:bCs w:val="0"/>
          <w:color w:val="000000" w:themeColor="text1"/>
          <w:sz w:val="18"/>
          <w:szCs w:val="18"/>
        </w:rPr>
        <w:t xml:space="preserve"> retrieved, November 2018</w:t>
      </w:r>
    </w:p>
    <w:p w14:paraId="48C02A4F"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Hobson (2013). </w:t>
      </w:r>
      <w:r w:rsidRPr="009A34E8">
        <w:rPr>
          <w:rFonts w:ascii="Tahoma" w:hAnsi="Tahoma" w:cs="Tahoma"/>
          <w:b w:val="0"/>
          <w:color w:val="000000" w:themeColor="text1"/>
          <w:sz w:val="18"/>
          <w:szCs w:val="18"/>
        </w:rPr>
        <w:t xml:space="preserve">Mentoring and Coaching for New Leaders. </w:t>
      </w:r>
      <w:hyperlink r:id="rId9" w:history="1">
        <w:r w:rsidRPr="009A34E8">
          <w:rPr>
            <w:rStyle w:val="Hyperlink"/>
            <w:rFonts w:ascii="Tahoma" w:hAnsi="Tahoma" w:cs="Tahoma"/>
            <w:b w:val="0"/>
            <w:color w:val="000000" w:themeColor="text1"/>
            <w:sz w:val="18"/>
            <w:szCs w:val="18"/>
            <w:u w:val="none"/>
          </w:rPr>
          <w:t>http://www.rtuni.org/uploads/docs/mentoring-and-coaching-for-new-leaders-summary.pdf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7113CA31"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https://en.oxforddictionaries.com/definition/practice, retrieved, January 2019</w:t>
      </w:r>
    </w:p>
    <w:p w14:paraId="0D35D7D7"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Johnson (2008). Mentoring at-risks Youth” by Johnson at East </w:t>
      </w:r>
      <w:proofErr w:type="spellStart"/>
      <w:r w:rsidRPr="009A34E8">
        <w:rPr>
          <w:rFonts w:ascii="Tahoma" w:hAnsi="Tahoma" w:cs="Tahoma"/>
          <w:color w:val="000000" w:themeColor="text1"/>
          <w:sz w:val="18"/>
          <w:szCs w:val="18"/>
        </w:rPr>
        <w:t>Tennesse</w:t>
      </w:r>
      <w:proofErr w:type="spellEnd"/>
      <w:r w:rsidRPr="009A34E8">
        <w:rPr>
          <w:rFonts w:ascii="Tahoma" w:hAnsi="Tahoma" w:cs="Tahoma"/>
          <w:color w:val="000000" w:themeColor="text1"/>
          <w:sz w:val="18"/>
          <w:szCs w:val="18"/>
        </w:rPr>
        <w:t xml:space="preserve"> State University in 2006. Dissertation Abstracts International (DAI), Vol. 67, No. 11, May 2008, p. 4051-A).  retrieved, November 2018</w:t>
      </w:r>
    </w:p>
    <w:p w14:paraId="2EE6E1D3"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Lopez (2016). Classroom Supervisory Practices and Their Relationship to Teacher Effectiveness As Perceived by Secondary Teachers. SMCC Higher Education Research Journal ISSN Print: 2449-4402 · ISSN online: 2467-6322 Volume 2 · April 2016. </w:t>
      </w:r>
      <w:hyperlink r:id="rId10" w:history="1">
        <w:r w:rsidRPr="009A34E8">
          <w:rPr>
            <w:rStyle w:val="Hyperlink"/>
            <w:rFonts w:ascii="Tahoma" w:hAnsi="Tahoma" w:cs="Tahoma"/>
            <w:color w:val="000000" w:themeColor="text1"/>
            <w:sz w:val="18"/>
            <w:szCs w:val="18"/>
            <w:u w:val="none"/>
          </w:rPr>
          <w:t>http://sherj.smccnasipit.edu.ph/articles/Vol2_April2016/Lopez.pdf</w:t>
        </w:r>
      </w:hyperlink>
      <w:r w:rsidRPr="009A34E8">
        <w:rPr>
          <w:rFonts w:ascii="Tahoma" w:hAnsi="Tahoma" w:cs="Tahoma"/>
          <w:color w:val="000000" w:themeColor="text1"/>
          <w:sz w:val="18"/>
          <w:szCs w:val="18"/>
        </w:rPr>
        <w:t>, retrieved, January 2019</w:t>
      </w:r>
    </w:p>
    <w:p w14:paraId="3ACE50B2"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Moore (2008). Effectiveness of Mentoring on the Retention of Urban Middle School Teachers. Capella University. Dissertation Abstract International (DAI), Vol. 69, No. 2, August, 2008.   retrieved, November 2018</w:t>
      </w:r>
    </w:p>
    <w:p w14:paraId="02B1CCF2"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Olive (2013). </w:t>
      </w:r>
      <w:r w:rsidRPr="009A34E8">
        <w:rPr>
          <w:rFonts w:ascii="Tahoma" w:hAnsi="Tahoma" w:cs="Tahoma"/>
          <w:b w:val="0"/>
          <w:color w:val="000000" w:themeColor="text1"/>
          <w:sz w:val="18"/>
          <w:szCs w:val="18"/>
        </w:rPr>
        <w:t xml:space="preserve">The Challenges Faced By Primary School Principals In Curriculum Management: A Case Of Region C In Gauteng Province. </w:t>
      </w:r>
      <w:hyperlink r:id="rId11" w:history="1">
        <w:r w:rsidRPr="009A34E8">
          <w:rPr>
            <w:rStyle w:val="Hyperlink"/>
            <w:rFonts w:ascii="Tahoma" w:hAnsi="Tahoma" w:cs="Tahoma"/>
            <w:b w:val="0"/>
            <w:color w:val="000000" w:themeColor="text1"/>
            <w:sz w:val="18"/>
            <w:szCs w:val="18"/>
            <w:u w:val="none"/>
          </w:rPr>
          <w:t>http://uir.unisa.ac.za/bitstream/handle/10500/10626/dissertation_kyahurwa_o.pdf?sequence=1</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559996F1"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Priti, et. al (2013). </w:t>
      </w:r>
      <w:r w:rsidRPr="009A34E8">
        <w:rPr>
          <w:rFonts w:ascii="Tahoma" w:hAnsi="Tahoma" w:cs="Tahoma"/>
          <w:b w:val="0"/>
          <w:color w:val="000000" w:themeColor="text1"/>
          <w:sz w:val="18"/>
          <w:szCs w:val="18"/>
        </w:rPr>
        <w:t xml:space="preserve">A Descriptive Study on the Challenges faced by a School Principals. </w:t>
      </w:r>
      <w:hyperlink r:id="rId12" w:history="1">
        <w:r w:rsidRPr="009A34E8">
          <w:rPr>
            <w:rStyle w:val="Hyperlink"/>
            <w:rFonts w:ascii="Tahoma" w:hAnsi="Tahoma" w:cs="Tahoma"/>
            <w:b w:val="0"/>
            <w:color w:val="000000" w:themeColor="text1"/>
            <w:sz w:val="18"/>
            <w:szCs w:val="18"/>
            <w:u w:val="none"/>
          </w:rPr>
          <w:t>http://www.isca.in/IJSS/Archive/v2/i5/6.ISCA-IRJSS-2013-057.pdf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450981CF"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color w:val="000000" w:themeColor="text1"/>
          <w:sz w:val="18"/>
          <w:szCs w:val="18"/>
        </w:rPr>
      </w:pPr>
      <w:r w:rsidRPr="009A34E8">
        <w:rPr>
          <w:rFonts w:ascii="Tahoma" w:hAnsi="Tahoma" w:cs="Tahoma"/>
          <w:b w:val="0"/>
          <w:color w:val="000000" w:themeColor="text1"/>
          <w:sz w:val="18"/>
          <w:szCs w:val="18"/>
        </w:rPr>
        <w:t>Santrock, John W. Child Development. 11</w:t>
      </w:r>
      <w:r w:rsidRPr="009A34E8">
        <w:rPr>
          <w:rFonts w:ascii="Tahoma" w:hAnsi="Tahoma" w:cs="Tahoma"/>
          <w:b w:val="0"/>
          <w:color w:val="000000" w:themeColor="text1"/>
          <w:sz w:val="18"/>
          <w:szCs w:val="18"/>
          <w:vertAlign w:val="superscript"/>
        </w:rPr>
        <w:t>th</w:t>
      </w:r>
      <w:r w:rsidRPr="009A34E8">
        <w:rPr>
          <w:rFonts w:ascii="Tahoma" w:hAnsi="Tahoma" w:cs="Tahoma"/>
          <w:b w:val="0"/>
          <w:color w:val="000000" w:themeColor="text1"/>
          <w:sz w:val="18"/>
          <w:szCs w:val="18"/>
        </w:rPr>
        <w:t xml:space="preserve"> ed. Boston: McGraw-Hill Book Co., 2007.</w:t>
      </w:r>
      <w:r w:rsidRPr="009A34E8">
        <w:rPr>
          <w:rFonts w:ascii="Tahoma" w:hAnsi="Tahoma" w:cs="Tahoma"/>
          <w:b w:val="0"/>
          <w:bCs w:val="0"/>
          <w:color w:val="000000" w:themeColor="text1"/>
          <w:sz w:val="18"/>
          <w:szCs w:val="18"/>
        </w:rPr>
        <w:t xml:space="preserve"> retrieved, November 2018</w:t>
      </w:r>
    </w:p>
    <w:p w14:paraId="74F9A99E"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r w:rsidRPr="009A34E8">
        <w:rPr>
          <w:rFonts w:ascii="Tahoma" w:hAnsi="Tahoma" w:cs="Tahoma"/>
          <w:b w:val="0"/>
          <w:bCs w:val="0"/>
          <w:color w:val="000000" w:themeColor="text1"/>
          <w:sz w:val="18"/>
          <w:szCs w:val="18"/>
        </w:rPr>
        <w:t xml:space="preserve">Simpson, et.al (2016). </w:t>
      </w:r>
      <w:r w:rsidRPr="009A34E8">
        <w:rPr>
          <w:rFonts w:ascii="Tahoma" w:hAnsi="Tahoma" w:cs="Tahoma"/>
          <w:b w:val="0"/>
          <w:color w:val="000000" w:themeColor="text1"/>
          <w:sz w:val="18"/>
          <w:szCs w:val="18"/>
        </w:rPr>
        <w:t xml:space="preserve">Assessing the Challenges Heads of Department Encounter in Instructional Supervision in Ghana. A Case of Selected Senior High Schools in </w:t>
      </w:r>
      <w:proofErr w:type="spellStart"/>
      <w:r w:rsidRPr="009A34E8">
        <w:rPr>
          <w:rFonts w:ascii="Tahoma" w:hAnsi="Tahoma" w:cs="Tahoma"/>
          <w:b w:val="0"/>
          <w:color w:val="000000" w:themeColor="text1"/>
          <w:sz w:val="18"/>
          <w:szCs w:val="18"/>
        </w:rPr>
        <w:t>Kwabre</w:t>
      </w:r>
      <w:proofErr w:type="spellEnd"/>
      <w:r w:rsidRPr="009A34E8">
        <w:rPr>
          <w:rFonts w:ascii="Tahoma" w:hAnsi="Tahoma" w:cs="Tahoma"/>
          <w:b w:val="0"/>
          <w:color w:val="000000" w:themeColor="text1"/>
          <w:sz w:val="18"/>
          <w:szCs w:val="18"/>
        </w:rPr>
        <w:t xml:space="preserve"> East District. Journal of Education and Practice www.iiste.org ISSN 2222-1735 (Paper) ISSN 2222-288X (Online) Vol.7, No.36, 2016 </w:t>
      </w:r>
      <w:hyperlink r:id="rId13" w:history="1">
        <w:r w:rsidRPr="009A34E8">
          <w:rPr>
            <w:rStyle w:val="Hyperlink"/>
            <w:rFonts w:ascii="Tahoma" w:hAnsi="Tahoma" w:cs="Tahoma"/>
            <w:b w:val="0"/>
            <w:color w:val="000000" w:themeColor="text1"/>
            <w:sz w:val="18"/>
            <w:szCs w:val="18"/>
            <w:u w:val="none"/>
          </w:rPr>
          <w:t>https://files.eric.ed.gov/fulltext/EJ1126532.pdf</w:t>
        </w:r>
      </w:hyperlink>
      <w:r w:rsidRPr="009A34E8">
        <w:rPr>
          <w:rFonts w:ascii="Tahoma" w:hAnsi="Tahoma" w:cs="Tahoma"/>
          <w:b w:val="0"/>
          <w:color w:val="000000" w:themeColor="text1"/>
          <w:sz w:val="18"/>
          <w:szCs w:val="18"/>
        </w:rPr>
        <w:t xml:space="preserve">, </w:t>
      </w:r>
      <w:r w:rsidRPr="009A34E8">
        <w:rPr>
          <w:rFonts w:ascii="Tahoma" w:hAnsi="Tahoma" w:cs="Tahoma"/>
          <w:b w:val="0"/>
          <w:bCs w:val="0"/>
          <w:color w:val="000000" w:themeColor="text1"/>
          <w:sz w:val="18"/>
          <w:szCs w:val="18"/>
        </w:rPr>
        <w:t>retrieved, November 2018</w:t>
      </w:r>
    </w:p>
    <w:p w14:paraId="2AC42620"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Smith, et. al. (2014). Improving Teaching Through Coaching, Mentoring And Feedback: A Review Of Literature.  </w:t>
      </w:r>
      <w:hyperlink r:id="rId14" w:history="1">
        <w:r w:rsidRPr="009A34E8">
          <w:rPr>
            <w:rStyle w:val="Hyperlink"/>
            <w:rFonts w:ascii="Tahoma" w:hAnsi="Tahoma" w:cs="Tahoma"/>
            <w:color w:val="000000" w:themeColor="text1"/>
            <w:sz w:val="18"/>
            <w:szCs w:val="18"/>
            <w:u w:val="none"/>
          </w:rPr>
          <w:t>https://www.researchgate.net/publication/271705666</w:t>
        </w:r>
      </w:hyperlink>
      <w:r w:rsidRPr="009A34E8">
        <w:rPr>
          <w:rFonts w:ascii="Tahoma" w:hAnsi="Tahoma" w:cs="Tahoma"/>
          <w:color w:val="000000" w:themeColor="text1"/>
          <w:sz w:val="18"/>
          <w:szCs w:val="18"/>
        </w:rPr>
        <w:t>, retrieved, January 2019</w:t>
      </w:r>
    </w:p>
    <w:p w14:paraId="489A8181" w14:textId="77777777" w:rsidR="00035600" w:rsidRPr="009A34E8" w:rsidRDefault="00035600" w:rsidP="00035600">
      <w:pPr>
        <w:pStyle w:val="NoSpacing"/>
        <w:ind w:left="720" w:hanging="720"/>
        <w:rPr>
          <w:rFonts w:ascii="Tahoma" w:hAnsi="Tahoma" w:cs="Tahoma"/>
          <w:color w:val="000000" w:themeColor="text1"/>
          <w:sz w:val="18"/>
          <w:szCs w:val="18"/>
        </w:rPr>
      </w:pPr>
      <w:r w:rsidRPr="009A34E8">
        <w:rPr>
          <w:rFonts w:ascii="Tahoma" w:hAnsi="Tahoma" w:cs="Tahoma"/>
          <w:color w:val="000000" w:themeColor="text1"/>
          <w:sz w:val="18"/>
          <w:szCs w:val="18"/>
        </w:rPr>
        <w:t xml:space="preserve">SREB staff (Good Principals Aren’t Born — They’re Mentored: Are We Investing Enough to Get the School Leaders We Need? </w:t>
      </w:r>
      <w:hyperlink r:id="rId15" w:history="1">
        <w:r w:rsidRPr="009A34E8">
          <w:rPr>
            <w:rStyle w:val="Hyperlink"/>
            <w:rFonts w:ascii="Tahoma" w:hAnsi="Tahoma" w:cs="Tahoma"/>
            <w:color w:val="000000" w:themeColor="text1"/>
            <w:sz w:val="18"/>
            <w:szCs w:val="18"/>
            <w:u w:val="none"/>
          </w:rPr>
          <w:t>https://www.wallacefoundation.org/knowledge-center/Documents/Good-Principals-Arent-Born-Theyre-Mentored.pdf</w:t>
        </w:r>
      </w:hyperlink>
      <w:r w:rsidRPr="009A34E8">
        <w:rPr>
          <w:rFonts w:ascii="Tahoma" w:hAnsi="Tahoma" w:cs="Tahoma"/>
          <w:color w:val="000000" w:themeColor="text1"/>
          <w:sz w:val="18"/>
          <w:szCs w:val="18"/>
        </w:rPr>
        <w:t>, retrieved, January 2019</w:t>
      </w:r>
    </w:p>
    <w:p w14:paraId="0D5B7406" w14:textId="77777777" w:rsidR="00035600" w:rsidRPr="009A34E8" w:rsidRDefault="00035600" w:rsidP="00035600">
      <w:pPr>
        <w:pStyle w:val="NoSpacing"/>
        <w:ind w:left="720" w:hanging="720"/>
        <w:rPr>
          <w:rFonts w:ascii="Tahoma" w:hAnsi="Tahoma" w:cs="Tahoma"/>
          <w:color w:val="000000" w:themeColor="text1"/>
          <w:sz w:val="18"/>
          <w:szCs w:val="18"/>
        </w:rPr>
      </w:pPr>
      <w:proofErr w:type="spellStart"/>
      <w:r w:rsidRPr="009A34E8">
        <w:rPr>
          <w:rFonts w:ascii="Tahoma" w:hAnsi="Tahoma" w:cs="Tahoma"/>
          <w:color w:val="000000" w:themeColor="text1"/>
          <w:sz w:val="18"/>
          <w:szCs w:val="18"/>
        </w:rPr>
        <w:t>Staran</w:t>
      </w:r>
      <w:proofErr w:type="spellEnd"/>
      <w:r w:rsidRPr="009A34E8">
        <w:rPr>
          <w:rFonts w:ascii="Tahoma" w:hAnsi="Tahoma" w:cs="Tahoma"/>
          <w:color w:val="000000" w:themeColor="text1"/>
          <w:sz w:val="18"/>
          <w:szCs w:val="18"/>
        </w:rPr>
        <w:t xml:space="preserve"> (2008). Impact of Executive Coaching on Job Performance from the Perspective of Executive Women. Capella University in 2007. Dissertation Abstracts International, Vol. 68, No 5, November, 2008, p. 1783-A. retrieved, November 2018</w:t>
      </w:r>
    </w:p>
    <w:p w14:paraId="02BCF682" w14:textId="77777777" w:rsidR="00035600" w:rsidRPr="009A34E8" w:rsidRDefault="00035600" w:rsidP="00035600">
      <w:pPr>
        <w:pStyle w:val="NoSpacing"/>
        <w:ind w:left="720" w:hanging="720"/>
        <w:rPr>
          <w:rFonts w:ascii="Tahoma" w:eastAsia="Times New Roman" w:hAnsi="Tahoma" w:cs="Tahoma"/>
          <w:color w:val="000000" w:themeColor="text1"/>
          <w:sz w:val="18"/>
          <w:szCs w:val="18"/>
        </w:rPr>
      </w:pPr>
      <w:proofErr w:type="spellStart"/>
      <w:r w:rsidRPr="009A34E8">
        <w:rPr>
          <w:rFonts w:ascii="Tahoma" w:eastAsia="Times New Roman" w:hAnsi="Tahoma" w:cs="Tahoma"/>
          <w:color w:val="000000" w:themeColor="text1"/>
          <w:sz w:val="18"/>
          <w:szCs w:val="18"/>
        </w:rPr>
        <w:t>Thomposon</w:t>
      </w:r>
      <w:proofErr w:type="spellEnd"/>
      <w:r w:rsidRPr="009A34E8">
        <w:rPr>
          <w:rFonts w:ascii="Tahoma" w:eastAsia="Times New Roman" w:hAnsi="Tahoma" w:cs="Tahoma"/>
          <w:color w:val="000000" w:themeColor="text1"/>
          <w:sz w:val="18"/>
          <w:szCs w:val="18"/>
        </w:rPr>
        <w:t xml:space="preserve"> (2008). Faculty Mentoring: An Informal Approach to Staff Development for Online Learning. East Carolina University in 2007. Dissertation Abstracts International, Vol. 68, No. 10, April, 2008, p. 4231-A.</w:t>
      </w:r>
      <w:r w:rsidRPr="009A34E8">
        <w:rPr>
          <w:rFonts w:ascii="Tahoma" w:hAnsi="Tahoma" w:cs="Tahoma"/>
          <w:color w:val="000000" w:themeColor="text1"/>
          <w:sz w:val="18"/>
          <w:szCs w:val="18"/>
        </w:rPr>
        <w:t xml:space="preserve"> retrieved, November 2018</w:t>
      </w:r>
      <w:r w:rsidRPr="009A34E8">
        <w:rPr>
          <w:rFonts w:ascii="Tahoma" w:eastAsia="Times New Roman" w:hAnsi="Tahoma" w:cs="Tahoma"/>
          <w:color w:val="000000" w:themeColor="text1"/>
          <w:sz w:val="18"/>
          <w:szCs w:val="18"/>
        </w:rPr>
        <w:t xml:space="preserve">           </w:t>
      </w:r>
    </w:p>
    <w:p w14:paraId="6CEFDAD9" w14:textId="77777777" w:rsidR="00035600" w:rsidRPr="009A34E8" w:rsidRDefault="00035600" w:rsidP="00035600">
      <w:pPr>
        <w:pStyle w:val="Heading1"/>
        <w:shd w:val="clear" w:color="auto" w:fill="FFFFFF"/>
        <w:spacing w:before="0" w:beforeAutospacing="0" w:after="0" w:afterAutospacing="0"/>
        <w:ind w:left="720" w:hanging="720"/>
        <w:rPr>
          <w:rFonts w:ascii="Tahoma" w:hAnsi="Tahoma" w:cs="Tahoma"/>
          <w:b w:val="0"/>
          <w:bCs w:val="0"/>
          <w:color w:val="000000" w:themeColor="text1"/>
          <w:sz w:val="18"/>
          <w:szCs w:val="18"/>
        </w:rPr>
      </w:pPr>
      <w:proofErr w:type="spellStart"/>
      <w:r w:rsidRPr="009A34E8">
        <w:rPr>
          <w:rFonts w:ascii="Tahoma" w:hAnsi="Tahoma" w:cs="Tahoma"/>
          <w:b w:val="0"/>
          <w:color w:val="000000" w:themeColor="text1"/>
          <w:sz w:val="18"/>
          <w:szCs w:val="18"/>
        </w:rPr>
        <w:t>Whitebook</w:t>
      </w:r>
      <w:proofErr w:type="spellEnd"/>
      <w:r w:rsidRPr="009A34E8">
        <w:rPr>
          <w:rFonts w:ascii="Tahoma" w:hAnsi="Tahoma" w:cs="Tahoma"/>
          <w:b w:val="0"/>
          <w:color w:val="000000" w:themeColor="text1"/>
          <w:sz w:val="18"/>
          <w:szCs w:val="18"/>
        </w:rPr>
        <w:t xml:space="preserve"> (2016). </w:t>
      </w:r>
      <w:hyperlink r:id="rId16" w:history="1">
        <w:r w:rsidRPr="009A34E8">
          <w:rPr>
            <w:rFonts w:ascii="Tahoma" w:hAnsi="Tahoma" w:cs="Tahoma"/>
            <w:b w:val="0"/>
            <w:bCs w:val="0"/>
            <w:color w:val="000000" w:themeColor="text1"/>
            <w:sz w:val="18"/>
            <w:szCs w:val="18"/>
          </w:rPr>
          <w:t>Mentoring and Coaching: Distinctions in Practice</w:t>
        </w:r>
      </w:hyperlink>
      <w:r w:rsidRPr="009A34E8">
        <w:rPr>
          <w:rFonts w:ascii="Tahoma" w:hAnsi="Tahoma" w:cs="Tahoma"/>
          <w:b w:val="0"/>
          <w:bCs w:val="0"/>
          <w:color w:val="000000" w:themeColor="text1"/>
          <w:sz w:val="18"/>
          <w:szCs w:val="18"/>
        </w:rPr>
        <w:t xml:space="preserve">. </w:t>
      </w:r>
      <w:hyperlink r:id="rId17" w:history="1">
        <w:r w:rsidRPr="009A34E8">
          <w:rPr>
            <w:rStyle w:val="Hyperlink"/>
            <w:rFonts w:ascii="Tahoma" w:hAnsi="Tahoma" w:cs="Tahoma"/>
            <w:b w:val="0"/>
            <w:bCs w:val="0"/>
            <w:color w:val="000000" w:themeColor="text1"/>
            <w:sz w:val="18"/>
            <w:szCs w:val="18"/>
            <w:u w:val="none"/>
          </w:rPr>
          <w:t>http://cscce.berkeley.edu/mentoring-and-coaching-distinctions-in-practice/</w:t>
        </w:r>
      </w:hyperlink>
      <w:r w:rsidRPr="009A34E8">
        <w:rPr>
          <w:rFonts w:ascii="Tahoma" w:hAnsi="Tahoma" w:cs="Tahoma"/>
          <w:b w:val="0"/>
          <w:bCs w:val="0"/>
          <w:color w:val="000000" w:themeColor="text1"/>
          <w:sz w:val="18"/>
          <w:szCs w:val="18"/>
        </w:rPr>
        <w:t>, retrieved, November 2018</w:t>
      </w:r>
    </w:p>
    <w:p w14:paraId="483BD1D7" w14:textId="7EBC2476" w:rsidR="00EC21C1" w:rsidRPr="009A34E8" w:rsidRDefault="00035600" w:rsidP="00035600">
      <w:pPr>
        <w:rPr>
          <w:rFonts w:ascii="Tahoma" w:hAnsi="Tahoma" w:cs="Tahoma"/>
          <w:b/>
          <w:bCs/>
          <w:color w:val="000000" w:themeColor="text1"/>
          <w:sz w:val="18"/>
          <w:szCs w:val="18"/>
        </w:rPr>
      </w:pPr>
      <w:r w:rsidRPr="009A34E8">
        <w:rPr>
          <w:rFonts w:ascii="Tahoma" w:hAnsi="Tahoma" w:cs="Tahoma"/>
          <w:color w:val="000000" w:themeColor="text1"/>
          <w:sz w:val="18"/>
          <w:szCs w:val="18"/>
        </w:rPr>
        <w:t>Woolfolk (2013). Educational Psychology. retrieved, November 2018</w:t>
      </w:r>
    </w:p>
    <w:sectPr w:rsidR="00EC21C1" w:rsidRPr="009A34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315"/>
    <w:multiLevelType w:val="hybridMultilevel"/>
    <w:tmpl w:val="8F60FEF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F716960"/>
    <w:multiLevelType w:val="multilevel"/>
    <w:tmpl w:val="BE5451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50D1A00"/>
    <w:multiLevelType w:val="hybridMultilevel"/>
    <w:tmpl w:val="CE504A84"/>
    <w:lvl w:ilvl="0" w:tplc="3409000F">
      <w:start w:val="1"/>
      <w:numFmt w:val="decimal"/>
      <w:lvlText w:val="%1."/>
      <w:lvlJc w:val="left"/>
      <w:pPr>
        <w:ind w:left="1710" w:hanging="9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423C0F"/>
    <w:multiLevelType w:val="hybridMultilevel"/>
    <w:tmpl w:val="8A708E68"/>
    <w:lvl w:ilvl="0" w:tplc="9B82742C">
      <w:start w:val="1"/>
      <w:numFmt w:val="decimal"/>
      <w:lvlText w:val="%1."/>
      <w:lvlJc w:val="left"/>
      <w:pPr>
        <w:ind w:left="171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E2EAF"/>
    <w:multiLevelType w:val="hybridMultilevel"/>
    <w:tmpl w:val="1226A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A2438D"/>
    <w:multiLevelType w:val="multilevel"/>
    <w:tmpl w:val="6D1415E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595131C7"/>
    <w:multiLevelType w:val="multilevel"/>
    <w:tmpl w:val="BE54511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824274925">
    <w:abstractNumId w:val="3"/>
  </w:num>
  <w:num w:numId="2" w16cid:durableId="94252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188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447729">
    <w:abstractNumId w:val="4"/>
  </w:num>
  <w:num w:numId="5" w16cid:durableId="667101449">
    <w:abstractNumId w:val="2"/>
  </w:num>
  <w:num w:numId="6" w16cid:durableId="184288872">
    <w:abstractNumId w:val="0"/>
  </w:num>
  <w:num w:numId="7" w16cid:durableId="451481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FE"/>
    <w:rsid w:val="00035600"/>
    <w:rsid w:val="00107570"/>
    <w:rsid w:val="00150B12"/>
    <w:rsid w:val="0038113D"/>
    <w:rsid w:val="0042226D"/>
    <w:rsid w:val="00496CFE"/>
    <w:rsid w:val="005528EF"/>
    <w:rsid w:val="005B1982"/>
    <w:rsid w:val="00620365"/>
    <w:rsid w:val="00637957"/>
    <w:rsid w:val="00735FA1"/>
    <w:rsid w:val="00740926"/>
    <w:rsid w:val="00837C18"/>
    <w:rsid w:val="009A34E8"/>
    <w:rsid w:val="00BF6C02"/>
    <w:rsid w:val="00D30DF4"/>
    <w:rsid w:val="00DD6036"/>
    <w:rsid w:val="00EC21C1"/>
    <w:rsid w:val="00F11348"/>
    <w:rsid w:val="00F163C3"/>
    <w:rsid w:val="00F24BDD"/>
    <w:rsid w:val="00FE69A7"/>
    <w:rsid w:val="00FE7F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C6F8"/>
  <w15:chartTrackingRefBased/>
  <w15:docId w15:val="{EF47A1ED-CE9D-46D6-8C9F-06F845A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FE"/>
    <w:pPr>
      <w:spacing w:after="0" w:line="240" w:lineRule="auto"/>
    </w:pPr>
    <w:rPr>
      <w:rFonts w:ascii="Cambria" w:eastAsia="MS Mincho" w:hAnsi="Cambria" w:cs="Times New Roman"/>
      <w:kern w:val="0"/>
      <w:sz w:val="24"/>
      <w:szCs w:val="24"/>
      <w:lang w:val="en-GB" w:eastAsia="ja-JP"/>
      <w14:ligatures w14:val="none"/>
    </w:rPr>
  </w:style>
  <w:style w:type="paragraph" w:styleId="Heading1">
    <w:name w:val="heading 1"/>
    <w:basedOn w:val="Normal"/>
    <w:link w:val="Heading1Char"/>
    <w:uiPriority w:val="9"/>
    <w:qFormat/>
    <w:rsid w:val="00035600"/>
    <w:pPr>
      <w:spacing w:before="100" w:beforeAutospacing="1" w:after="100" w:afterAutospacing="1"/>
      <w:outlineLvl w:val="0"/>
    </w:pPr>
    <w:rPr>
      <w:rFonts w:ascii="Times New Roman" w:eastAsia="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CFE"/>
    <w:pPr>
      <w:spacing w:after="0" w:line="240" w:lineRule="auto"/>
    </w:pPr>
    <w:rPr>
      <w:rFonts w:ascii="Cambria" w:eastAsia="Cambria" w:hAnsi="Cambria" w:cs="Times New Roman"/>
      <w:kern w:val="0"/>
      <w14:ligatures w14:val="none"/>
    </w:rPr>
  </w:style>
  <w:style w:type="paragraph" w:customStyle="1" w:styleId="Chapter">
    <w:name w:val="Chapter"/>
    <w:basedOn w:val="Normal"/>
    <w:qFormat/>
    <w:rsid w:val="00496CFE"/>
    <w:pPr>
      <w:tabs>
        <w:tab w:val="left" w:pos="0"/>
        <w:tab w:val="left" w:pos="90"/>
        <w:tab w:val="left" w:pos="270"/>
      </w:tabs>
      <w:spacing w:line="480" w:lineRule="auto"/>
      <w:jc w:val="center"/>
    </w:pPr>
    <w:rPr>
      <w:rFonts w:ascii="Tahoma" w:eastAsia="Times New Roman" w:hAnsi="Tahoma" w:cs="Tahoma"/>
      <w:b/>
      <w:lang w:eastAsia="en-US"/>
    </w:rPr>
  </w:style>
  <w:style w:type="paragraph" w:styleId="NormalWeb">
    <w:name w:val="Normal (Web)"/>
    <w:basedOn w:val="Normal"/>
    <w:uiPriority w:val="99"/>
    <w:unhideWhenUsed/>
    <w:rsid w:val="005528EF"/>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11348"/>
    <w:pPr>
      <w:spacing w:before="100" w:beforeAutospacing="1" w:after="200" w:line="273" w:lineRule="auto"/>
      <w:ind w:left="720"/>
      <w:contextualSpacing/>
    </w:pPr>
    <w:rPr>
      <w:rFonts w:ascii="Calibri" w:eastAsia="Times New Roman" w:hAnsi="Calibri"/>
      <w:sz w:val="22"/>
      <w:szCs w:val="22"/>
      <w:lang w:val="en-PH" w:eastAsia="en-PH"/>
    </w:rPr>
  </w:style>
  <w:style w:type="character" w:customStyle="1" w:styleId="Heading1Char">
    <w:name w:val="Heading 1 Char"/>
    <w:basedOn w:val="DefaultParagraphFont"/>
    <w:link w:val="Heading1"/>
    <w:uiPriority w:val="9"/>
    <w:rsid w:val="00035600"/>
    <w:rPr>
      <w:rFonts w:ascii="Times New Roman" w:eastAsia="Times New Roman" w:hAnsi="Times New Roman" w:cs="Times New Roman"/>
      <w:b/>
      <w:bCs/>
      <w:kern w:val="36"/>
      <w:sz w:val="48"/>
      <w:szCs w:val="48"/>
      <w:lang w:val="en-US"/>
      <w14:ligatures w14:val="none"/>
    </w:rPr>
  </w:style>
  <w:style w:type="character" w:styleId="Hyperlink">
    <w:name w:val="Hyperlink"/>
    <w:basedOn w:val="DefaultParagraphFont"/>
    <w:uiPriority w:val="99"/>
    <w:unhideWhenUsed/>
    <w:rsid w:val="00035600"/>
    <w:rPr>
      <w:color w:val="0000FF"/>
      <w:u w:val="single"/>
    </w:rPr>
  </w:style>
  <w:style w:type="paragraph" w:styleId="FootnoteText">
    <w:name w:val="footnote text"/>
    <w:basedOn w:val="Normal"/>
    <w:link w:val="FootnoteTextChar"/>
    <w:uiPriority w:val="99"/>
    <w:unhideWhenUsed/>
    <w:rsid w:val="00035600"/>
  </w:style>
  <w:style w:type="character" w:customStyle="1" w:styleId="FootnoteTextChar">
    <w:name w:val="Footnote Text Char"/>
    <w:basedOn w:val="DefaultParagraphFont"/>
    <w:link w:val="FootnoteText"/>
    <w:uiPriority w:val="99"/>
    <w:rsid w:val="00035600"/>
    <w:rPr>
      <w:rFonts w:ascii="Cambria" w:eastAsia="MS Mincho" w:hAnsi="Cambria" w:cs="Times New Roman"/>
      <w:kern w:val="0"/>
      <w:sz w:val="24"/>
      <w:szCs w:val="24"/>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3351">
      <w:bodyDiv w:val="1"/>
      <w:marLeft w:val="0"/>
      <w:marRight w:val="0"/>
      <w:marTop w:val="0"/>
      <w:marBottom w:val="0"/>
      <w:divBdr>
        <w:top w:val="none" w:sz="0" w:space="0" w:color="auto"/>
        <w:left w:val="none" w:sz="0" w:space="0" w:color="auto"/>
        <w:bottom w:val="none" w:sz="0" w:space="0" w:color="auto"/>
        <w:right w:val="none" w:sz="0" w:space="0" w:color="auto"/>
      </w:divBdr>
    </w:div>
    <w:div w:id="16594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wp-content/uploads/The-Challenges-Facing-Secondary-School-Principals-As-Human-Resource-Managers-Hrms-In-Line-Of-Duty.pdf" TargetMode="External"/><Relationship Id="rId13" Type="http://schemas.openxmlformats.org/officeDocument/2006/relationships/hyperlink" Target="https://files.eric.ed.gov/fulltext/EJ112653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hrodf.org.ph/events/learning-events/hr-symposium/2015/01/ppt-exploratory-research-on-mentoring-practices-in.pdf" TargetMode="External"/><Relationship Id="rId12" Type="http://schemas.openxmlformats.org/officeDocument/2006/relationships/hyperlink" Target="http://www.isca.in/IJSS/Archive/v2/i5/6.ISCA-IRJSS-2013-057.pdf" TargetMode="External"/><Relationship Id="rId17" Type="http://schemas.openxmlformats.org/officeDocument/2006/relationships/hyperlink" Target="http://cscce.berkeley.edu/mentoring-and-coaching-distinctions-in-practice/" TargetMode="External"/><Relationship Id="rId2" Type="http://schemas.openxmlformats.org/officeDocument/2006/relationships/styles" Target="styles.xml"/><Relationship Id="rId16" Type="http://schemas.openxmlformats.org/officeDocument/2006/relationships/hyperlink" Target="http://cscce.berkeley.edu/mentoring-and-coaching-distinctions-in-practice/" TargetMode="External"/><Relationship Id="rId1" Type="http://schemas.openxmlformats.org/officeDocument/2006/relationships/numbering" Target="numbering.xml"/><Relationship Id="rId6" Type="http://schemas.openxmlformats.org/officeDocument/2006/relationships/hyperlink" Target="http://www.ijern.com/journal/2018/June-2018/22.pdf" TargetMode="External"/><Relationship Id="rId11" Type="http://schemas.openxmlformats.org/officeDocument/2006/relationships/hyperlink" Target="http://uir.unisa.ac.za/bitstream/handle/10500/10626/dissertation_kyahurwa_o.pdf?sequence=1" TargetMode="External"/><Relationship Id="rId5" Type="http://schemas.openxmlformats.org/officeDocument/2006/relationships/hyperlink" Target="https://blogs.edweek.org/teachers/coaching_teachers/2017/07/whats_the_difference_between_c.html" TargetMode="External"/><Relationship Id="rId15" Type="http://schemas.openxmlformats.org/officeDocument/2006/relationships/hyperlink" Target="https://www.wallacefoundation.org/knowledge-center/Documents/Good-Principals-Arent-Born-Theyre-Mentored.pdf" TargetMode="External"/><Relationship Id="rId10" Type="http://schemas.openxmlformats.org/officeDocument/2006/relationships/hyperlink" Target="http://sherj.smccnasipit.edu.ph/articles/Vol2_April2016/Lopez.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tuni.org/uploads/docs/mentoring-and-coaching-for-new-leaders-summary.pdf" TargetMode="External"/><Relationship Id="rId14" Type="http://schemas.openxmlformats.org/officeDocument/2006/relationships/hyperlink" Target="https://www.researchgate.net/publication/271705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7695</Words>
  <Characters>43862</Characters>
  <Application>Microsoft Office Word</Application>
  <DocSecurity>0</DocSecurity>
  <Lines>365</Lines>
  <Paragraphs>102</Paragraphs>
  <ScaleCrop>false</ScaleCrop>
  <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rodrigo.paglomutan@gsu.edu.ph</dc:creator>
  <cp:keywords/>
  <dc:description/>
  <cp:lastModifiedBy>theaisha1707@gmail.com</cp:lastModifiedBy>
  <cp:revision>31</cp:revision>
  <dcterms:created xsi:type="dcterms:W3CDTF">2026-03-23T07:54:00Z</dcterms:created>
  <dcterms:modified xsi:type="dcterms:W3CDTF">2026-03-24T07:44:00Z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9a9b62d5-53c8-438e-9cc8-4e6f2e587bbd</vt:lpwstr>
  </property>
</Properties>
</file>