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AFD" w:rsidRPr="002D3AFD" w:rsidRDefault="002D3AFD" w:rsidP="002D3AFD">
      <w:pPr>
        <w:rPr>
          <w:rFonts w:ascii="Times New Roman" w:hAnsi="Times New Roman" w:cs="Times New Roman"/>
          <w:b/>
          <w:bCs/>
          <w:sz w:val="28"/>
          <w:lang w:val="en-IN"/>
        </w:rPr>
      </w:pPr>
      <w:bookmarkStart w:id="0" w:name="_Toc214261474"/>
      <w:r w:rsidRPr="002D3AFD">
        <w:rPr>
          <w:rFonts w:ascii="Times New Roman" w:hAnsi="Times New Roman" w:cs="Times New Roman"/>
          <w:b/>
          <w:bCs/>
          <w:sz w:val="28"/>
          <w:lang w:val="en-IN"/>
        </w:rPr>
        <w:t>“THE IMPACT OF CLIMATE VARIABILITY AND EXTREMES ON AGRICULTURE AND FOOD PRODUCTION”—A CASE STUDY: LURI FREEDOM FARMS, SOUTH SUDAN</w:t>
      </w:r>
    </w:p>
    <w:p w:rsidR="003666D0" w:rsidRDefault="003666D0" w:rsidP="002D3AFD">
      <w:pP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792DFD">
      <w:pPr>
        <w:rPr>
          <w:rFonts w:ascii="Times New Roman" w:hAnsi="Times New Roman" w:cs="Times New Roman"/>
          <w:sz w:val="28"/>
        </w:rPr>
      </w:pPr>
      <w:bookmarkStart w:id="1" w:name="_GoBack"/>
      <w:bookmarkEnd w:id="1"/>
    </w:p>
    <w:p w:rsidR="00792DFD" w:rsidRPr="003666D0" w:rsidRDefault="00792DFD" w:rsidP="00792DFD">
      <w:pPr>
        <w:rPr>
          <w:rFonts w:ascii="Times New Roman" w:hAnsi="Times New Roman" w:cs="Times New Roman"/>
          <w:sz w:val="28"/>
        </w:rPr>
      </w:pPr>
    </w:p>
    <w:p w:rsidR="00AE683B" w:rsidRDefault="00AE683B" w:rsidP="00AE683B">
      <w:pPr>
        <w:jc w:val="center"/>
      </w:pPr>
    </w:p>
    <w:p w:rsidR="00B22EC3" w:rsidRDefault="00B22EC3" w:rsidP="00B36B2E"/>
    <w:p w:rsidR="00AE683B" w:rsidRPr="00792DFD" w:rsidRDefault="00AE683B" w:rsidP="00792DFD">
      <w:pPr>
        <w:pStyle w:val="Heading1"/>
        <w:spacing w:after="240"/>
        <w:jc w:val="center"/>
        <w:rPr>
          <w:rFonts w:ascii="Times New Roman" w:hAnsi="Times New Roman" w:cs="Times New Roman"/>
          <w:b/>
          <w:color w:val="auto"/>
          <w:sz w:val="28"/>
        </w:rPr>
      </w:pPr>
      <w:bookmarkStart w:id="2" w:name="_Toc223777476"/>
      <w:r w:rsidRPr="00792DFD">
        <w:rPr>
          <w:rFonts w:ascii="Times New Roman" w:hAnsi="Times New Roman" w:cs="Times New Roman"/>
          <w:b/>
          <w:color w:val="auto"/>
          <w:sz w:val="28"/>
        </w:rPr>
        <w:t>ABSTRACT</w:t>
      </w:r>
      <w:bookmarkEnd w:id="2"/>
    </w:p>
    <w:p w:rsidR="00286A6F" w:rsidRPr="00286A6F" w:rsidRDefault="00286A6F" w:rsidP="00286A6F">
      <w:pPr>
        <w:spacing w:line="360" w:lineRule="auto"/>
        <w:jc w:val="both"/>
        <w:rPr>
          <w:rFonts w:ascii="Times New Roman" w:hAnsi="Times New Roman" w:cs="Times New Roman"/>
          <w:sz w:val="24"/>
        </w:rPr>
      </w:pPr>
      <w:r w:rsidRPr="00286A6F">
        <w:rPr>
          <w:rFonts w:ascii="Times New Roman" w:hAnsi="Times New Roman" w:cs="Times New Roman"/>
          <w:sz w:val="24"/>
        </w:rPr>
        <w:t>This research explores the intricate relationship between cultural diversity, social cohesion, and community development within the fragile and conflict-affected context of South Sudan. Utilizing a multi-dimensional framework, the study identifies various dimensions of diversity—including ethnicity, language, and traditional governance—and assesses their current impact on social stability. Findings indicate that while cultural diversity is a profound source of identity, it often intersects with historical grievances and resource competition, which can undermine inter-group trust and collective action. However, the research also highlights that when managed through inclusive "Track III" peace building and gender-transformative interventions, diversity becomes a catalyst for resilient development.</w:t>
      </w:r>
    </w:p>
    <w:p w:rsidR="00BE4B6F" w:rsidRDefault="00286A6F" w:rsidP="00286A6F">
      <w:pPr>
        <w:spacing w:line="360" w:lineRule="auto"/>
        <w:jc w:val="both"/>
        <w:rPr>
          <w:rFonts w:ascii="Times New Roman" w:hAnsi="Times New Roman" w:cs="Times New Roman"/>
          <w:sz w:val="24"/>
        </w:rPr>
      </w:pPr>
      <w:r w:rsidRPr="00286A6F">
        <w:rPr>
          <w:rFonts w:ascii="Times New Roman" w:hAnsi="Times New Roman" w:cs="Times New Roman"/>
          <w:sz w:val="24"/>
        </w:rPr>
        <w:t>The study reveals that current levels of social cohesion are significantly challenged by patriarchal norms and exclusionary practices that limit women’s participation in decision-making. Evidence suggests that community-driven development (CDD) initiatives are most effective when they incorporate indigenous knowledge and local conflict-resolution mechanisms to bridge ethnic divides. The perceived influence of diversity on trust-building is heavily dependent on the transparency of resource allocation and the inclusivity of local institutions. Recommendations focus on implementing "Climate Resilient Development" (CRD) and gender-specific programs that address structural inequalities. Specifically, the study advocates for the formal integration of traditional mediation strategies into national peace frameworks and the promotion of social capital through Village Savings and Loan Associations (VSLAs). By fostering "peaceful and inclusive societies" through the four pillars of UNSCR 1325—participation, prevention, protection, and relief—South Sudanese</w:t>
      </w:r>
      <w:r w:rsidR="00F947CB">
        <w:rPr>
          <w:rFonts w:ascii="Times New Roman" w:hAnsi="Times New Roman" w:cs="Times New Roman"/>
          <w:sz w:val="24"/>
        </w:rPr>
        <w:t xml:space="preserve"> </w:t>
      </w:r>
      <w:r w:rsidRPr="00286A6F">
        <w:rPr>
          <w:rFonts w:ascii="Times New Roman" w:hAnsi="Times New Roman" w:cs="Times New Roman"/>
          <w:sz w:val="24"/>
        </w:rPr>
        <w:lastRenderedPageBreak/>
        <w:t xml:space="preserve">communities can transform cultural pluralism from a driver of fragmentation into a </w:t>
      </w:r>
      <w:proofErr w:type="gramStart"/>
      <w:r w:rsidRPr="00286A6F">
        <w:rPr>
          <w:rFonts w:ascii="Times New Roman" w:hAnsi="Times New Roman" w:cs="Times New Roman"/>
          <w:sz w:val="24"/>
        </w:rPr>
        <w:t>foundation</w:t>
      </w:r>
      <w:proofErr w:type="gramEnd"/>
      <w:r w:rsidRPr="00286A6F">
        <w:rPr>
          <w:rFonts w:ascii="Times New Roman" w:hAnsi="Times New Roman" w:cs="Times New Roman"/>
          <w:sz w:val="24"/>
        </w:rPr>
        <w:t xml:space="preserve"> for sus</w:t>
      </w:r>
      <w:r w:rsidR="00F947CB">
        <w:rPr>
          <w:rFonts w:ascii="Times New Roman" w:hAnsi="Times New Roman" w:cs="Times New Roman"/>
          <w:sz w:val="24"/>
        </w:rPr>
        <w:t xml:space="preserve">tainable, collective </w:t>
      </w:r>
      <w:r w:rsidR="00BE4B6F">
        <w:rPr>
          <w:rFonts w:ascii="Times New Roman" w:hAnsi="Times New Roman" w:cs="Times New Roman"/>
          <w:sz w:val="24"/>
        </w:rPr>
        <w:t>prosperit</w:t>
      </w:r>
      <w:r w:rsidR="0041373D">
        <w:rPr>
          <w:rFonts w:ascii="Times New Roman" w:hAnsi="Times New Roman" w:cs="Times New Roman"/>
          <w:sz w:val="24"/>
        </w:rPr>
        <w:t>y.</w:t>
      </w:r>
    </w:p>
    <w:p w:rsidR="00F947CB" w:rsidRDefault="00F947CB" w:rsidP="00286A6F">
      <w:pPr>
        <w:spacing w:line="360" w:lineRule="auto"/>
        <w:jc w:val="both"/>
        <w:rPr>
          <w:rFonts w:ascii="Times New Roman" w:hAnsi="Times New Roman" w:cs="Times New Roman"/>
          <w:sz w:val="24"/>
        </w:rPr>
      </w:pPr>
    </w:p>
    <w:p w:rsidR="00F947CB" w:rsidRDefault="00F947CB" w:rsidP="00286A6F">
      <w:pPr>
        <w:spacing w:line="360" w:lineRule="auto"/>
        <w:jc w:val="both"/>
        <w:rPr>
          <w:rFonts w:ascii="Times New Roman" w:hAnsi="Times New Roman" w:cs="Times New Roman"/>
          <w:sz w:val="24"/>
        </w:rPr>
      </w:pPr>
    </w:p>
    <w:p w:rsidR="00AE683B" w:rsidRPr="000351AA" w:rsidRDefault="00941CE1" w:rsidP="00BE4B6F">
      <w:pPr>
        <w:pStyle w:val="Heading1"/>
        <w:jc w:val="center"/>
        <w:rPr>
          <w:rFonts w:ascii="Times New Roman" w:hAnsi="Times New Roman" w:cs="Times New Roman"/>
          <w:b/>
          <w:color w:val="000000" w:themeColor="text1"/>
          <w:sz w:val="28"/>
        </w:rPr>
      </w:pPr>
      <w:bookmarkStart w:id="3" w:name="_Toc223777477"/>
      <w:r w:rsidRPr="000351AA">
        <w:rPr>
          <w:rFonts w:ascii="Times New Roman" w:hAnsi="Times New Roman" w:cs="Times New Roman"/>
          <w:b/>
          <w:color w:val="000000" w:themeColor="text1"/>
          <w:sz w:val="28"/>
        </w:rPr>
        <w:t>CHAPTER: ONE</w:t>
      </w:r>
      <w:bookmarkEnd w:id="0"/>
      <w:bookmarkEnd w:id="3"/>
    </w:p>
    <w:p w:rsidR="00941CE1" w:rsidRPr="000351AA" w:rsidRDefault="00941CE1" w:rsidP="000351AA">
      <w:pPr>
        <w:pStyle w:val="Heading1"/>
        <w:jc w:val="center"/>
        <w:rPr>
          <w:rFonts w:ascii="Times New Roman" w:hAnsi="Times New Roman" w:cs="Times New Roman"/>
          <w:b/>
          <w:color w:val="000000" w:themeColor="text1"/>
          <w:sz w:val="28"/>
        </w:rPr>
      </w:pPr>
      <w:bookmarkStart w:id="4" w:name="_Toc214261475"/>
      <w:bookmarkStart w:id="5" w:name="_Toc223777478"/>
      <w:r w:rsidRPr="000351AA">
        <w:rPr>
          <w:rFonts w:ascii="Times New Roman" w:hAnsi="Times New Roman" w:cs="Times New Roman"/>
          <w:b/>
          <w:color w:val="000000" w:themeColor="text1"/>
          <w:sz w:val="28"/>
        </w:rPr>
        <w:t>RESEARCH ELEMENTS</w:t>
      </w:r>
      <w:bookmarkEnd w:id="4"/>
      <w:bookmarkEnd w:id="5"/>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6" w:name="_Toc214261476"/>
      <w:bookmarkStart w:id="7" w:name="_Toc223777479"/>
      <w:r w:rsidRPr="00B63C4A">
        <w:rPr>
          <w:rFonts w:ascii="Times New Roman" w:hAnsi="Times New Roman" w:cs="Times New Roman"/>
          <w:b/>
          <w:color w:val="000000" w:themeColor="text1"/>
          <w:sz w:val="24"/>
          <w:szCs w:val="24"/>
        </w:rPr>
        <w:t>1.1 Introduction</w:t>
      </w:r>
      <w:bookmarkEnd w:id="6"/>
      <w:bookmarkEnd w:id="7"/>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South Sudan, the world's newest nation, is characterized by an extraordinary degree of cultural diversity, encompassing over 60 distinct ethnic groups, each with unique languages, customs, and traditions ((UNDP).  2015).  This rich tapestry of cultures, while a source of national pride, has also been historically intertwined with periods of conflict and instability, challenging the formation of a unified national identity and robust social cohesion (International Crisis Group.  2014).  The protracted civil wars, both pre- and post-independence, have exacerbated ethnic divisions, leading to displacement, trauma, and a fragmentation of social structures essential for community development (World Bank.  2019). Understanding how this inherent cultural diversification impacts social cohesion—defined as the degree of connectedness and solidarity among members of a society—and subsequently influences community development outcomes is paramount for fostering sustainable peace and pro</w:t>
      </w:r>
      <w:r w:rsidR="00A6713F" w:rsidRPr="00B63C4A">
        <w:rPr>
          <w:rFonts w:ascii="Times New Roman" w:hAnsi="Times New Roman" w:cs="Times New Roman"/>
          <w:sz w:val="24"/>
          <w:szCs w:val="24"/>
        </w:rPr>
        <w:t xml:space="preserve">gress in South Sudan (Chan, H., </w:t>
      </w:r>
      <w:r w:rsidRPr="00B63C4A">
        <w:rPr>
          <w:rFonts w:ascii="Times New Roman" w:hAnsi="Times New Roman" w:cs="Times New Roman"/>
          <w:sz w:val="24"/>
          <w:szCs w:val="24"/>
        </w:rPr>
        <w:t xml:space="preserve">2013). This research proposal seeks to delve into this complex relationship, examining both the challenges and opportunities presented by cultural diversity in shaping the social fabric and developmental trajectories of South Sudanese communities. The study will adopt a nuanced perspective, moving beyond simplistic notions of diversity as either solely a source of conflict or an inherent good, to explore the mechanisms through which diversification interacts with local governance, traditional institutions, economic activities, and </w:t>
      </w:r>
      <w:r w:rsidR="00A6713F"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initiatives (Deng, F. M.  2010). By identifying specific pathways through which cultural diversity either strengthens or weakens social bonds and development efforts, this research aims to provide actionable insights for policymakers, humanitarian organizations, and local communities striving for a more integrated and prosperous South Sudan (Johnson, D. H.  2016). </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8" w:name="_Toc214261477"/>
      <w:bookmarkStart w:id="9" w:name="_Toc223777480"/>
      <w:r w:rsidRPr="00B63C4A">
        <w:rPr>
          <w:rFonts w:ascii="Times New Roman" w:hAnsi="Times New Roman" w:cs="Times New Roman"/>
          <w:b/>
          <w:color w:val="000000" w:themeColor="text1"/>
          <w:sz w:val="24"/>
          <w:szCs w:val="24"/>
        </w:rPr>
        <w:lastRenderedPageBreak/>
        <w:t xml:space="preserve">1.2. </w:t>
      </w:r>
      <w:bookmarkEnd w:id="8"/>
      <w:r w:rsidR="000351AA" w:rsidRPr="00B63C4A">
        <w:rPr>
          <w:rFonts w:ascii="Times New Roman" w:hAnsi="Times New Roman" w:cs="Times New Roman"/>
          <w:b/>
          <w:color w:val="000000" w:themeColor="text1"/>
          <w:sz w:val="24"/>
          <w:szCs w:val="24"/>
        </w:rPr>
        <w:t>Background of the Study</w:t>
      </w:r>
      <w:bookmarkEnd w:id="9"/>
      <w:r w:rsidRPr="00B63C4A">
        <w:rPr>
          <w:rFonts w:ascii="Times New Roman" w:hAnsi="Times New Roman" w:cs="Times New Roman"/>
          <w:b/>
          <w:color w:val="000000" w:themeColor="text1"/>
          <w:sz w:val="24"/>
          <w:szCs w:val="24"/>
        </w:rPr>
        <w:tab/>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South Sudan's journey to independence in 2011 was marked by decades of struggle against Sudanese rule, a struggle that, paradoxically, often fostered a sense of shared identity against a common enemy (</w:t>
      </w:r>
      <w:proofErr w:type="spellStart"/>
      <w:r w:rsidRPr="00B63C4A">
        <w:rPr>
          <w:rFonts w:ascii="Times New Roman" w:hAnsi="Times New Roman" w:cs="Times New Roman"/>
          <w:sz w:val="24"/>
          <w:szCs w:val="24"/>
        </w:rPr>
        <w:t>Rolandsen</w:t>
      </w:r>
      <w:proofErr w:type="spellEnd"/>
      <w:r w:rsidRPr="00B63C4A">
        <w:rPr>
          <w:rFonts w:ascii="Times New Roman" w:hAnsi="Times New Roman" w:cs="Times New Roman"/>
          <w:sz w:val="24"/>
          <w:szCs w:val="24"/>
        </w:rPr>
        <w:t>, Ø.  2011).  However, post-independence, internal ethnic rivalries and political power struggles quickly resurfaced, culminating in devastating civil conflicts from 2013 to 2018, and ongoing localized violence (Small Arms Survey.  2018).  These conflicts have not only claimed countless lives and displaced millions but have also deeply fractured social trust and exacerbated</w:t>
      </w:r>
      <w:r w:rsidR="00B63C4A" w:rsidRPr="00B63C4A">
        <w:rPr>
          <w:rFonts w:ascii="Times New Roman" w:hAnsi="Times New Roman" w:cs="Times New Roman"/>
          <w:sz w:val="24"/>
          <w:szCs w:val="24"/>
        </w:rPr>
        <w:t xml:space="preserve"> inter-communal tensions ((OCHA</w:t>
      </w:r>
      <w:r w:rsidR="00F02C0A">
        <w:rPr>
          <w:rFonts w:ascii="Times New Roman" w:hAnsi="Times New Roman" w:cs="Times New Roman"/>
          <w:sz w:val="24"/>
          <w:szCs w:val="24"/>
        </w:rPr>
        <w:t xml:space="preserve">. </w:t>
      </w:r>
      <w:r w:rsidRPr="00B63C4A">
        <w:rPr>
          <w:rFonts w:ascii="Times New Roman" w:hAnsi="Times New Roman" w:cs="Times New Roman"/>
          <w:sz w:val="24"/>
          <w:szCs w:val="24"/>
        </w:rPr>
        <w:t>2020</w:t>
      </w:r>
      <w:r w:rsidR="00B63C4A" w:rsidRPr="00B63C4A">
        <w:rPr>
          <w:rFonts w:ascii="Times New Roman" w:hAnsi="Times New Roman" w:cs="Times New Roman"/>
          <w:sz w:val="24"/>
          <w:szCs w:val="24"/>
        </w:rPr>
        <w:t xml:space="preserve">). </w:t>
      </w:r>
      <w:r w:rsidR="00F02C0A">
        <w:rPr>
          <w:rFonts w:ascii="Times New Roman" w:hAnsi="Times New Roman" w:cs="Times New Roman"/>
          <w:sz w:val="24"/>
          <w:szCs w:val="24"/>
        </w:rPr>
        <w:t xml:space="preserve"> </w:t>
      </w:r>
      <w:r w:rsidRPr="00B63C4A">
        <w:rPr>
          <w:rFonts w:ascii="Times New Roman" w:hAnsi="Times New Roman" w:cs="Times New Roman"/>
          <w:sz w:val="24"/>
          <w:szCs w:val="24"/>
        </w:rPr>
        <w:t xml:space="preserve">The country's cultural landscape is dominated by major ethnic groups such as the </w:t>
      </w:r>
      <w:proofErr w:type="spellStart"/>
      <w:r w:rsidRPr="00B63C4A">
        <w:rPr>
          <w:rFonts w:ascii="Times New Roman" w:hAnsi="Times New Roman" w:cs="Times New Roman"/>
          <w:sz w:val="24"/>
          <w:szCs w:val="24"/>
        </w:rPr>
        <w:t>Dinka</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Nuer</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Azande</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Shilluk</w:t>
      </w:r>
      <w:proofErr w:type="spellEnd"/>
      <w:r w:rsidRPr="00B63C4A">
        <w:rPr>
          <w:rFonts w:ascii="Times New Roman" w:hAnsi="Times New Roman" w:cs="Times New Roman"/>
          <w:sz w:val="24"/>
          <w:szCs w:val="24"/>
        </w:rPr>
        <w:t>, and Bari, among many others, each with distinct customary laws, leadership structures, and econom</w:t>
      </w:r>
      <w:r w:rsidR="00B63C4A" w:rsidRPr="00B63C4A">
        <w:rPr>
          <w:rFonts w:ascii="Times New Roman" w:hAnsi="Times New Roman" w:cs="Times New Roman"/>
          <w:sz w:val="24"/>
          <w:szCs w:val="24"/>
        </w:rPr>
        <w:t>ic practices (</w:t>
      </w:r>
      <w:proofErr w:type="spellStart"/>
      <w:r w:rsidR="00B63C4A" w:rsidRPr="00B63C4A">
        <w:rPr>
          <w:rFonts w:ascii="Times New Roman" w:hAnsi="Times New Roman" w:cs="Times New Roman"/>
          <w:sz w:val="24"/>
          <w:szCs w:val="24"/>
        </w:rPr>
        <w:t>Leff</w:t>
      </w:r>
      <w:proofErr w:type="spellEnd"/>
      <w:r w:rsidR="00B63C4A" w:rsidRPr="00B63C4A">
        <w:rPr>
          <w:rFonts w:ascii="Times New Roman" w:hAnsi="Times New Roman" w:cs="Times New Roman"/>
          <w:sz w:val="24"/>
          <w:szCs w:val="24"/>
        </w:rPr>
        <w:t>, C.  2017).</w:t>
      </w:r>
      <w:r w:rsidR="00F02C0A" w:rsidRPr="00B63C4A">
        <w:rPr>
          <w:rFonts w:ascii="Times New Roman" w:hAnsi="Times New Roman" w:cs="Times New Roman"/>
          <w:sz w:val="24"/>
          <w:szCs w:val="24"/>
        </w:rPr>
        <w:t> </w:t>
      </w:r>
      <w:r w:rsidR="00F02C0A">
        <w:rPr>
          <w:rFonts w:ascii="Times New Roman" w:hAnsi="Times New Roman" w:cs="Times New Roman"/>
          <w:sz w:val="24"/>
          <w:szCs w:val="24"/>
        </w:rPr>
        <w:t>these</w:t>
      </w:r>
      <w:r w:rsidRPr="00B63C4A">
        <w:rPr>
          <w:rFonts w:ascii="Times New Roman" w:hAnsi="Times New Roman" w:cs="Times New Roman"/>
          <w:sz w:val="24"/>
          <w:szCs w:val="24"/>
        </w:rPr>
        <w:t xml:space="preserve"> differences, when politicized or left unaddressed, can become fault lines, hindering collective action and shared vision for development (</w:t>
      </w:r>
      <w:proofErr w:type="spellStart"/>
      <w:r w:rsidRPr="00B63C4A">
        <w:rPr>
          <w:rFonts w:ascii="Times New Roman" w:hAnsi="Times New Roman" w:cs="Times New Roman"/>
          <w:sz w:val="24"/>
          <w:szCs w:val="24"/>
        </w:rPr>
        <w:t>Paddon</w:t>
      </w:r>
      <w:proofErr w:type="spellEnd"/>
      <w:r w:rsidRPr="00B63C4A">
        <w:rPr>
          <w:rFonts w:ascii="Times New Roman" w:hAnsi="Times New Roman" w:cs="Times New Roman"/>
          <w:sz w:val="24"/>
          <w:szCs w:val="24"/>
        </w:rPr>
        <w:t>, A.  2015). Conversely, cultural diversity can also be a source of resilience, innovation, and strength, offering varied perspectives, traditional conflict resolution mechanisms, and diverse skill sets that can contribute to community building (</w:t>
      </w:r>
      <w:proofErr w:type="spellStart"/>
      <w:r w:rsidRPr="00B63C4A">
        <w:rPr>
          <w:rFonts w:ascii="Times New Roman" w:hAnsi="Times New Roman" w:cs="Times New Roman"/>
          <w:sz w:val="24"/>
          <w:szCs w:val="24"/>
        </w:rPr>
        <w:t>Schomerus</w:t>
      </w:r>
      <w:proofErr w:type="spellEnd"/>
      <w:r w:rsidRPr="00B63C4A">
        <w:rPr>
          <w:rFonts w:ascii="Times New Roman" w:hAnsi="Times New Roman" w:cs="Times New Roman"/>
          <w:sz w:val="24"/>
          <w:szCs w:val="24"/>
        </w:rPr>
        <w:t xml:space="preserve">, M., &amp; de </w:t>
      </w:r>
      <w:proofErr w:type="spellStart"/>
      <w:r w:rsidRPr="00B63C4A">
        <w:rPr>
          <w:rFonts w:ascii="Times New Roman" w:hAnsi="Times New Roman" w:cs="Times New Roman"/>
          <w:sz w:val="24"/>
          <w:szCs w:val="24"/>
        </w:rPr>
        <w:t>Vries</w:t>
      </w:r>
      <w:proofErr w:type="spellEnd"/>
      <w:r w:rsidRPr="00B63C4A">
        <w:rPr>
          <w:rFonts w:ascii="Times New Roman" w:hAnsi="Times New Roman" w:cs="Times New Roman"/>
          <w:sz w:val="24"/>
          <w:szCs w:val="24"/>
        </w:rPr>
        <w:t>, L.  2017).</w:t>
      </w:r>
      <w:r w:rsidR="00F02C0A" w:rsidRPr="00B63C4A">
        <w:rPr>
          <w:rFonts w:ascii="Times New Roman" w:hAnsi="Times New Roman" w:cs="Times New Roman"/>
          <w:sz w:val="24"/>
          <w:szCs w:val="24"/>
        </w:rPr>
        <w:t> For</w:t>
      </w:r>
      <w:r w:rsidRPr="00B63C4A">
        <w:rPr>
          <w:rFonts w:ascii="Times New Roman" w:hAnsi="Times New Roman" w:cs="Times New Roman"/>
          <w:sz w:val="24"/>
          <w:szCs w:val="24"/>
        </w:rPr>
        <w:t xml:space="preserve"> instance, inter-ethnic marriages, shared markets, and traditional ceremonies often serve as informal bridges between communities (Hutchinson, S. E.  2014). Community development in South Sudan is broadly understood as the process of improving the quality of life for all citizens through participatory and sustainable initiatives, encompassing areas such as education, healthcare, infrastructure, economic empowerment, and </w:t>
      </w:r>
      <w:proofErr w:type="spellStart"/>
      <w:r w:rsidRPr="00B63C4A">
        <w:rPr>
          <w:rFonts w:ascii="Times New Roman" w:hAnsi="Times New Roman" w:cs="Times New Roman"/>
          <w:sz w:val="24"/>
          <w:szCs w:val="24"/>
        </w:rPr>
        <w:t>peacebuilding</w:t>
      </w:r>
      <w:proofErr w:type="spellEnd"/>
      <w:r w:rsidRPr="00B63C4A">
        <w:rPr>
          <w:rFonts w:ascii="Times New Roman" w:hAnsi="Times New Roman" w:cs="Times New Roman"/>
          <w:sz w:val="24"/>
          <w:szCs w:val="24"/>
        </w:rPr>
        <w:t> ((UNDP).  2018).</w:t>
      </w:r>
      <w:r w:rsidR="00183EC6" w:rsidRPr="00B63C4A">
        <w:rPr>
          <w:rFonts w:ascii="Times New Roman" w:hAnsi="Times New Roman" w:cs="Times New Roman"/>
          <w:sz w:val="24"/>
          <w:szCs w:val="24"/>
        </w:rPr>
        <w:t> </w:t>
      </w:r>
      <w:proofErr w:type="gramStart"/>
      <w:r w:rsidR="00183EC6" w:rsidRPr="00B63C4A">
        <w:rPr>
          <w:rFonts w:ascii="Times New Roman" w:hAnsi="Times New Roman" w:cs="Times New Roman"/>
          <w:sz w:val="24"/>
          <w:szCs w:val="24"/>
        </w:rPr>
        <w:t>The</w:t>
      </w:r>
      <w:proofErr w:type="gramEnd"/>
      <w:r w:rsidRPr="00B63C4A">
        <w:rPr>
          <w:rFonts w:ascii="Times New Roman" w:hAnsi="Times New Roman" w:cs="Times New Roman"/>
          <w:sz w:val="24"/>
          <w:szCs w:val="24"/>
        </w:rPr>
        <w:t xml:space="preserve"> success of these initiatives is often contingent on the level of social cohesion within and between communities, making the impact of cultural diversity a critical area of inquiry (Collier, P.  2000). Understanding the specific contexts and mechanisms through which cultural diversity influences social cohesion and community development is crucial for designing effective and culturally sensitive interventions (</w:t>
      </w:r>
      <w:proofErr w:type="spellStart"/>
      <w:r w:rsidRPr="00B63C4A">
        <w:rPr>
          <w:rFonts w:ascii="Times New Roman" w:hAnsi="Times New Roman" w:cs="Times New Roman"/>
          <w:sz w:val="24"/>
          <w:szCs w:val="24"/>
        </w:rPr>
        <w:t>Galtung</w:t>
      </w:r>
      <w:proofErr w:type="spellEnd"/>
      <w:r w:rsidRPr="00B63C4A">
        <w:rPr>
          <w:rFonts w:ascii="Times New Roman" w:hAnsi="Times New Roman" w:cs="Times New Roman"/>
          <w:sz w:val="24"/>
          <w:szCs w:val="24"/>
        </w:rPr>
        <w:t>, J.  1969). </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10" w:name="_Toc214261478"/>
      <w:bookmarkStart w:id="11" w:name="_Toc223777481"/>
      <w:r w:rsidRPr="00B63C4A">
        <w:rPr>
          <w:rFonts w:ascii="Times New Roman" w:hAnsi="Times New Roman" w:cs="Times New Roman"/>
          <w:b/>
          <w:color w:val="000000" w:themeColor="text1"/>
          <w:sz w:val="24"/>
          <w:szCs w:val="24"/>
        </w:rPr>
        <w:t>1.3. Literature Review</w:t>
      </w:r>
      <w:bookmarkEnd w:id="10"/>
      <w:bookmarkEnd w:id="11"/>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The existing literature on cultural diversity, social cohesion, and community development offers a broad theoretical foundation, though specific research on South Sudan remains relatively nascent and often focuses on conflict dynamics rather than the nuanced interplay with development (</w:t>
      </w:r>
      <w:proofErr w:type="spellStart"/>
      <w:r w:rsidRPr="00B63C4A">
        <w:rPr>
          <w:rFonts w:ascii="Times New Roman" w:hAnsi="Times New Roman" w:cs="Times New Roman"/>
          <w:sz w:val="24"/>
          <w:szCs w:val="24"/>
        </w:rPr>
        <w:t>Verjee</w:t>
      </w:r>
      <w:proofErr w:type="spellEnd"/>
      <w:r w:rsidRPr="00B63C4A">
        <w:rPr>
          <w:rFonts w:ascii="Times New Roman" w:hAnsi="Times New Roman" w:cs="Times New Roman"/>
          <w:sz w:val="24"/>
          <w:szCs w:val="24"/>
        </w:rPr>
        <w:t xml:space="preserve">, A.  2019). Cultural Diversity and Social Cohesion: Theoretical perspectives on the relationship between cultural diversity and social cohesion are varied. </w:t>
      </w:r>
      <w:r w:rsidRPr="00B63C4A">
        <w:rPr>
          <w:rFonts w:ascii="Times New Roman" w:hAnsi="Times New Roman" w:cs="Times New Roman"/>
          <w:sz w:val="24"/>
          <w:szCs w:val="24"/>
        </w:rPr>
        <w:lastRenderedPageBreak/>
        <w:t>Some scholars argue that high levels of diversity can lead to lower social trust, reduced civic engagement, and increased inter-group conflict, often attributed to "contact theory" or "group threat theory" (</w:t>
      </w:r>
      <w:proofErr w:type="spellStart"/>
      <w:r w:rsidRPr="00B63C4A">
        <w:rPr>
          <w:rFonts w:ascii="Times New Roman" w:hAnsi="Times New Roman" w:cs="Times New Roman"/>
          <w:sz w:val="24"/>
          <w:szCs w:val="24"/>
        </w:rPr>
        <w:t>Alesin</w:t>
      </w:r>
      <w:r w:rsidR="000351AA" w:rsidRPr="00B63C4A">
        <w:rPr>
          <w:rFonts w:ascii="Times New Roman" w:hAnsi="Times New Roman" w:cs="Times New Roman"/>
          <w:sz w:val="24"/>
          <w:szCs w:val="24"/>
        </w:rPr>
        <w:t>a</w:t>
      </w:r>
      <w:proofErr w:type="spellEnd"/>
      <w:r w:rsidR="000351AA" w:rsidRPr="00B63C4A">
        <w:rPr>
          <w:rFonts w:ascii="Times New Roman" w:hAnsi="Times New Roman" w:cs="Times New Roman"/>
          <w:sz w:val="24"/>
          <w:szCs w:val="24"/>
        </w:rPr>
        <w:t xml:space="preserve">, A., &amp; La Ferrara, E.  2000; Putnam, </w:t>
      </w:r>
      <w:r w:rsidRPr="00B63C4A">
        <w:rPr>
          <w:rFonts w:ascii="Times New Roman" w:hAnsi="Times New Roman" w:cs="Times New Roman"/>
          <w:sz w:val="24"/>
          <w:szCs w:val="24"/>
        </w:rPr>
        <w:t>2007), for example, suggests that diversity can initially lead to a period of "hunkering down," where individuals withdraw from collective life, even within their own ethnic groups (Putnam, R. D.  2007). Conversely, other theories, such as the "intergroup contact hypothesis," posit that positive interactions between diverse groups can reduce prejudice and foster social cohesion, especially under conditions of equal status, common goals, and institutional support (</w:t>
      </w:r>
      <w:proofErr w:type="spellStart"/>
      <w:r w:rsidRPr="00B63C4A">
        <w:rPr>
          <w:rFonts w:ascii="Times New Roman" w:hAnsi="Times New Roman" w:cs="Times New Roman"/>
          <w:sz w:val="24"/>
          <w:szCs w:val="24"/>
        </w:rPr>
        <w:t>Allport</w:t>
      </w:r>
      <w:proofErr w:type="spellEnd"/>
      <w:r w:rsidRPr="00B63C4A">
        <w:rPr>
          <w:rFonts w:ascii="Times New Roman" w:hAnsi="Times New Roman" w:cs="Times New Roman"/>
          <w:sz w:val="24"/>
          <w:szCs w:val="24"/>
        </w:rPr>
        <w:t xml:space="preserve">, G. W.  1954). In post-conflict settings, the role of shared trauma or a common enemy can temporarily foster cohesion, but this often dissipates once the immediate threat is removed, revealing underlying ethnic cleavages (Stewart, F.  2008).  Studies in other African contexts, such as Rwanda or Kenya, highlight how ethnic identity can be mobilized for both conflict and cooperation, depending on political leadership and institutional </w:t>
      </w:r>
      <w:r w:rsidR="00F02C0A">
        <w:rPr>
          <w:rFonts w:ascii="Times New Roman" w:hAnsi="Times New Roman" w:cs="Times New Roman"/>
          <w:sz w:val="24"/>
          <w:szCs w:val="24"/>
        </w:rPr>
        <w:t>frameworks (Straus, S.  2006). </w:t>
      </w:r>
      <w:r w:rsidRPr="00B63C4A">
        <w:rPr>
          <w:rFonts w:ascii="Times New Roman" w:hAnsi="Times New Roman" w:cs="Times New Roman"/>
          <w:sz w:val="24"/>
          <w:szCs w:val="24"/>
        </w:rPr>
        <w:t>Cultural Diversity and Community Development: The impact of cultural diversity on community development is equally complex. On one hand, diversity can bring a wider range of skills, knowledge, and perspectives, fostering innovation and economic growth (Florida, R.  2002). Diverse communities may also be more resilient to shocks due to varied coping mechanisms and resource utilization strategies (</w:t>
      </w:r>
      <w:proofErr w:type="spellStart"/>
      <w:r w:rsidRPr="00B63C4A">
        <w:rPr>
          <w:rFonts w:ascii="Times New Roman" w:hAnsi="Times New Roman" w:cs="Times New Roman"/>
          <w:sz w:val="24"/>
          <w:szCs w:val="24"/>
        </w:rPr>
        <w:t>Ostrom</w:t>
      </w:r>
      <w:proofErr w:type="spellEnd"/>
      <w:r w:rsidRPr="00B63C4A">
        <w:rPr>
          <w:rFonts w:ascii="Times New Roman" w:hAnsi="Times New Roman" w:cs="Times New Roman"/>
          <w:sz w:val="24"/>
          <w:szCs w:val="24"/>
        </w:rPr>
        <w:t>, E.  1990).  On the other hand, cultural differences can impede collective action, resource allocation, and the implementation of development projects if there is a lack of shared understanding, trust, or equitable participation (Easterly, W., &amp; Levine, R.  1997). For instance, differing customary laws regarding land ownership or resource management among ethnic groups can create obstacles for infrastructure projects or agricultural development (Maxwell, D., &amp; Gordon, R.  2018). The role of traditional institutions, such as customary courts or elders' councils, is particularly relevant in South Sudan, as they often mediate disputes and govern local affairs, but their legitimacy and effectiveness can vary across ethnic lines. South Sudanese Context: Much of the literature on South Sudan focuses on the drivers of conflict, the challenges of state-building, and humanitarian crises. Studies by organizations like the Small Arms Survey and the Rift Valley Institute have meticulously documented the dynamics of inter-communal violence, often linking it to cattle raiding, land disputes, and political manipulation of ethnic identities. However, there is a gap in research that systematically explores how the </w:t>
      </w:r>
      <w:r w:rsidRPr="00B63C4A">
        <w:rPr>
          <w:rFonts w:ascii="Times New Roman" w:hAnsi="Times New Roman" w:cs="Times New Roman"/>
          <w:i/>
          <w:iCs/>
          <w:sz w:val="24"/>
          <w:szCs w:val="24"/>
        </w:rPr>
        <w:t>everyday</w:t>
      </w:r>
      <w:r w:rsidRPr="00B63C4A">
        <w:rPr>
          <w:rFonts w:ascii="Times New Roman" w:hAnsi="Times New Roman" w:cs="Times New Roman"/>
          <w:sz w:val="24"/>
          <w:szCs w:val="24"/>
        </w:rPr>
        <w:t> cultural diversification, beyond conflict, influences the </w:t>
      </w:r>
      <w:r w:rsidRPr="00B63C4A">
        <w:rPr>
          <w:rFonts w:ascii="Times New Roman" w:hAnsi="Times New Roman" w:cs="Times New Roman"/>
          <w:i/>
          <w:iCs/>
          <w:sz w:val="24"/>
          <w:szCs w:val="24"/>
        </w:rPr>
        <w:t>positive</w:t>
      </w:r>
      <w:r w:rsidRPr="00B63C4A">
        <w:rPr>
          <w:rFonts w:ascii="Times New Roman" w:hAnsi="Times New Roman" w:cs="Times New Roman"/>
          <w:sz w:val="24"/>
          <w:szCs w:val="24"/>
        </w:rPr>
        <w:t> aspects of social cohesion and the </w:t>
      </w:r>
      <w:r w:rsidRPr="00B63C4A">
        <w:rPr>
          <w:rFonts w:ascii="Times New Roman" w:hAnsi="Times New Roman" w:cs="Times New Roman"/>
          <w:i/>
          <w:iCs/>
          <w:sz w:val="24"/>
          <w:szCs w:val="24"/>
        </w:rPr>
        <w:t>mechanisms</w:t>
      </w:r>
      <w:r w:rsidRPr="00B63C4A">
        <w:rPr>
          <w:rFonts w:ascii="Times New Roman" w:hAnsi="Times New Roman" w:cs="Times New Roman"/>
          <w:sz w:val="24"/>
          <w:szCs w:val="24"/>
        </w:rPr>
        <w:t xml:space="preserve"> of community development. While some reports touch upon the importance of traditional </w:t>
      </w:r>
      <w:r w:rsidR="00F02C0A"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mechanisms, they often lack a deep dive into how these </w:t>
      </w:r>
      <w:r w:rsidRPr="00B63C4A">
        <w:rPr>
          <w:rFonts w:ascii="Times New Roman" w:hAnsi="Times New Roman" w:cs="Times New Roman"/>
          <w:sz w:val="24"/>
          <w:szCs w:val="24"/>
        </w:rPr>
        <w:lastRenderedPageBreak/>
        <w:t>mechanisms are affected by or adapt to increasing cultural diversification within communities. This research aims to fill this gap by providing an empirical and theoretical contribution to understanding the nuanced relationship between cultural diversity, social cohesion, and community development in the unique and challenging context of South Sudan.</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12" w:name="_Toc214261479"/>
      <w:bookmarkStart w:id="13" w:name="_Toc223777482"/>
      <w:r w:rsidRPr="00B63C4A">
        <w:rPr>
          <w:rFonts w:ascii="Times New Roman" w:hAnsi="Times New Roman" w:cs="Times New Roman"/>
          <w:b/>
          <w:color w:val="000000" w:themeColor="text1"/>
          <w:sz w:val="24"/>
          <w:szCs w:val="24"/>
        </w:rPr>
        <w:t>1.4.1 Research Objective</w:t>
      </w:r>
      <w:bookmarkEnd w:id="12"/>
      <w:r w:rsidRPr="00B63C4A">
        <w:rPr>
          <w:rFonts w:ascii="Times New Roman" w:hAnsi="Times New Roman" w:cs="Times New Roman"/>
          <w:b/>
          <w:color w:val="000000" w:themeColor="text1"/>
          <w:sz w:val="24"/>
          <w:szCs w:val="24"/>
        </w:rPr>
        <w:t>s</w:t>
      </w:r>
      <w:bookmarkEnd w:id="13"/>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This research aims to explore the multifaceted impact of cultural diversity on social cohesion and community development in South Sudanese societies.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14" w:name="_Toc214261481"/>
      <w:bookmarkStart w:id="15" w:name="_Toc223777483"/>
      <w:r w:rsidRPr="00B63C4A">
        <w:rPr>
          <w:rFonts w:ascii="Times New Roman" w:hAnsi="Times New Roman" w:cs="Times New Roman"/>
          <w:b/>
          <w:color w:val="000000" w:themeColor="text1"/>
          <w:sz w:val="24"/>
          <w:szCs w:val="24"/>
        </w:rPr>
        <w:t>1.4.2 Specific Research Objectives</w:t>
      </w:r>
      <w:bookmarkEnd w:id="14"/>
      <w:bookmarkEnd w:id="15"/>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identify the various dimensions of cultural diversity present within selected South Sudanese communities </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assess the current levels of social cohesion within these culturally diverse South Sudanese communities </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examine the perceived influence of cultural diversity on inter-group relations and trust-building among community members</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investigate how cultural diversification affects community participation and collective action in development initiatives </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explore the strategies and mechanisms employed by South Sudanese communities to manage cultural diversity and promote social harmony </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16" w:name="_Toc214261482"/>
      <w:bookmarkStart w:id="17" w:name="_Toc223777484"/>
      <w:r w:rsidRPr="00B63C4A">
        <w:rPr>
          <w:rFonts w:ascii="Times New Roman" w:hAnsi="Times New Roman" w:cs="Times New Roman"/>
          <w:b/>
          <w:color w:val="000000" w:themeColor="text1"/>
          <w:sz w:val="24"/>
          <w:szCs w:val="24"/>
        </w:rPr>
        <w:t>1.4.3 Research Questions</w:t>
      </w:r>
      <w:bookmarkEnd w:id="16"/>
      <w:bookmarkEnd w:id="17"/>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What are the prominent dimensions of cultural diversity observed in selected South Sudanese communities?</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What is the current state of social cohesion among different cultural groups within these communities?</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How do community members perceive the influence of cultural diversification on inter-group relations and levels of trust?</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lastRenderedPageBreak/>
        <w:t>In what ways does cultural diversification impact community participation and collective action in local development initiatives?</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What strategies and mechanisms are currently utilized by South Sudanese communities to manage cultural diversity and foster social harmony?</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18" w:name="_Toc214261483"/>
      <w:bookmarkStart w:id="19" w:name="_Toc223777485"/>
      <w:r w:rsidRPr="00B63C4A">
        <w:rPr>
          <w:rFonts w:ascii="Times New Roman" w:hAnsi="Times New Roman" w:cs="Times New Roman"/>
          <w:b/>
          <w:color w:val="000000" w:themeColor="text1"/>
          <w:sz w:val="24"/>
          <w:szCs w:val="24"/>
        </w:rPr>
        <w:t>1.5. Methodology</w:t>
      </w:r>
      <w:bookmarkEnd w:id="18"/>
      <w:bookmarkEnd w:id="19"/>
    </w:p>
    <w:p w:rsidR="000351AA"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This research will employ a mixed-methods approach, combining qualitative and quantitative data collection and analysis techniques to provide a comprehensive understanding of the complex relationship between cultural diversity, social cohesion, and community development in South Sudan. This approach allows for both the breadth of statistical analysis and the depth of contextual understanding.</w:t>
      </w:r>
      <w:bookmarkStart w:id="20" w:name="_Toc214261484"/>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21" w:name="_Toc223777486"/>
      <w:r w:rsidRPr="00B63C4A">
        <w:rPr>
          <w:rFonts w:ascii="Times New Roman" w:hAnsi="Times New Roman" w:cs="Times New Roman"/>
          <w:b/>
          <w:color w:val="000000" w:themeColor="text1"/>
          <w:sz w:val="24"/>
          <w:szCs w:val="24"/>
        </w:rPr>
        <w:t>5.1. Research Design:</w:t>
      </w:r>
      <w:bookmarkEnd w:id="20"/>
      <w:bookmarkEnd w:id="21"/>
      <w:r w:rsidRPr="00B63C4A">
        <w:rPr>
          <w:rFonts w:ascii="Times New Roman" w:hAnsi="Times New Roman" w:cs="Times New Roman"/>
          <w:b/>
          <w:color w:val="000000" w:themeColor="text1"/>
          <w:sz w:val="24"/>
          <w:szCs w:val="24"/>
        </w:rPr>
        <w:t> </w:t>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 sequential explanatory mixed-methods design will be utilized, where quantitative data is collected and analyzed first, followed by qualitative data collection and analysis to explain or elaborate on the quantitative findings. This design is particularly suitable for exploring complex social phenomena in contexts where initial quantitative patterns require deeper qualitative insights.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22" w:name="_Toc214261485"/>
      <w:bookmarkStart w:id="23" w:name="_Toc223777487"/>
      <w:r w:rsidRPr="00B63C4A">
        <w:rPr>
          <w:rFonts w:ascii="Times New Roman" w:hAnsi="Times New Roman" w:cs="Times New Roman"/>
          <w:b/>
          <w:color w:val="000000" w:themeColor="text1"/>
          <w:sz w:val="24"/>
          <w:szCs w:val="24"/>
        </w:rPr>
        <w:t>5.2. Study Sites:</w:t>
      </w:r>
      <w:bookmarkEnd w:id="22"/>
      <w:bookmarkEnd w:id="23"/>
      <w:r w:rsidRPr="00B63C4A">
        <w:rPr>
          <w:rFonts w:ascii="Times New Roman" w:hAnsi="Times New Roman" w:cs="Times New Roman"/>
          <w:b/>
          <w:color w:val="000000" w:themeColor="text1"/>
          <w:sz w:val="24"/>
          <w:szCs w:val="24"/>
        </w:rPr>
        <w:t> </w:t>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Three diverse communities in South Sudan will be selected as case studies, representing different levels of cultural diversity, historical conflict exposure, and ongoing development initiatives. Potential sites could include:</w:t>
      </w:r>
    </w:p>
    <w:p w:rsidR="00941CE1" w:rsidRPr="00B63C4A" w:rsidRDefault="00941CE1" w:rsidP="00B63C4A">
      <w:pPr>
        <w:numPr>
          <w:ilvl w:val="0"/>
          <w:numId w:val="3"/>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 xml:space="preserve">Juba (Central </w:t>
      </w:r>
      <w:proofErr w:type="spellStart"/>
      <w:r w:rsidRPr="00B63C4A">
        <w:rPr>
          <w:rFonts w:ascii="Times New Roman" w:hAnsi="Times New Roman" w:cs="Times New Roman"/>
          <w:b/>
          <w:bCs/>
          <w:sz w:val="24"/>
          <w:szCs w:val="24"/>
        </w:rPr>
        <w:t>Equatoria</w:t>
      </w:r>
      <w:proofErr w:type="spellEnd"/>
      <w:r w:rsidRPr="00B63C4A">
        <w:rPr>
          <w:rFonts w:ascii="Times New Roman" w:hAnsi="Times New Roman" w:cs="Times New Roman"/>
          <w:b/>
          <w:bCs/>
          <w:sz w:val="24"/>
          <w:szCs w:val="24"/>
        </w:rPr>
        <w:t xml:space="preserve"> State):</w:t>
      </w:r>
      <w:r w:rsidRPr="00B63C4A">
        <w:rPr>
          <w:rFonts w:ascii="Times New Roman" w:hAnsi="Times New Roman" w:cs="Times New Roman"/>
          <w:sz w:val="24"/>
          <w:szCs w:val="24"/>
        </w:rPr>
        <w:t> A highly urbanized and diverse capital city with significant internal migration and a mix of ethnic groups.</w:t>
      </w:r>
    </w:p>
    <w:p w:rsidR="00941CE1" w:rsidRPr="00B63C4A" w:rsidRDefault="00941CE1" w:rsidP="00B63C4A">
      <w:pPr>
        <w:numPr>
          <w:ilvl w:val="0"/>
          <w:numId w:val="3"/>
        </w:numPr>
        <w:spacing w:line="360" w:lineRule="auto"/>
        <w:jc w:val="both"/>
        <w:rPr>
          <w:rFonts w:ascii="Times New Roman" w:hAnsi="Times New Roman" w:cs="Times New Roman"/>
          <w:sz w:val="24"/>
          <w:szCs w:val="24"/>
        </w:rPr>
      </w:pPr>
      <w:proofErr w:type="spellStart"/>
      <w:r w:rsidRPr="00B63C4A">
        <w:rPr>
          <w:rFonts w:ascii="Times New Roman" w:hAnsi="Times New Roman" w:cs="Times New Roman"/>
          <w:b/>
          <w:bCs/>
          <w:sz w:val="24"/>
          <w:szCs w:val="24"/>
        </w:rPr>
        <w:t>Bor</w:t>
      </w:r>
      <w:proofErr w:type="spellEnd"/>
      <w:r w:rsidRPr="00B63C4A">
        <w:rPr>
          <w:rFonts w:ascii="Times New Roman" w:hAnsi="Times New Roman" w:cs="Times New Roman"/>
          <w:b/>
          <w:bCs/>
          <w:sz w:val="24"/>
          <w:szCs w:val="24"/>
        </w:rPr>
        <w:t xml:space="preserve"> (</w:t>
      </w:r>
      <w:proofErr w:type="spellStart"/>
      <w:r w:rsidRPr="00B63C4A">
        <w:rPr>
          <w:rFonts w:ascii="Times New Roman" w:hAnsi="Times New Roman" w:cs="Times New Roman"/>
          <w:b/>
          <w:bCs/>
          <w:sz w:val="24"/>
          <w:szCs w:val="24"/>
        </w:rPr>
        <w:t>Jonglei</w:t>
      </w:r>
      <w:proofErr w:type="spellEnd"/>
      <w:r w:rsidRPr="00B63C4A">
        <w:rPr>
          <w:rFonts w:ascii="Times New Roman" w:hAnsi="Times New Roman" w:cs="Times New Roman"/>
          <w:b/>
          <w:bCs/>
          <w:sz w:val="24"/>
          <w:szCs w:val="24"/>
        </w:rPr>
        <w:t xml:space="preserve"> State): </w:t>
      </w:r>
      <w:r w:rsidRPr="00B63C4A">
        <w:rPr>
          <w:rFonts w:ascii="Times New Roman" w:hAnsi="Times New Roman" w:cs="Times New Roman"/>
          <w:sz w:val="24"/>
          <w:szCs w:val="24"/>
        </w:rPr>
        <w:t xml:space="preserve">A predominantly </w:t>
      </w:r>
      <w:proofErr w:type="spellStart"/>
      <w:r w:rsidRPr="00B63C4A">
        <w:rPr>
          <w:rFonts w:ascii="Times New Roman" w:hAnsi="Times New Roman" w:cs="Times New Roman"/>
          <w:sz w:val="24"/>
          <w:szCs w:val="24"/>
        </w:rPr>
        <w:t>Dinka</w:t>
      </w:r>
      <w:proofErr w:type="spellEnd"/>
      <w:r w:rsidRPr="00B63C4A">
        <w:rPr>
          <w:rFonts w:ascii="Times New Roman" w:hAnsi="Times New Roman" w:cs="Times New Roman"/>
          <w:sz w:val="24"/>
          <w:szCs w:val="24"/>
        </w:rPr>
        <w:t xml:space="preserve"> area with historical inter-communal conflicts (e.g., with </w:t>
      </w:r>
      <w:proofErr w:type="spellStart"/>
      <w:r w:rsidRPr="00B63C4A">
        <w:rPr>
          <w:rFonts w:ascii="Times New Roman" w:hAnsi="Times New Roman" w:cs="Times New Roman"/>
          <w:sz w:val="24"/>
          <w:szCs w:val="24"/>
        </w:rPr>
        <w:t>Murle</w:t>
      </w:r>
      <w:proofErr w:type="spellEnd"/>
      <w:r w:rsidRPr="00B63C4A">
        <w:rPr>
          <w:rFonts w:ascii="Times New Roman" w:hAnsi="Times New Roman" w:cs="Times New Roman"/>
          <w:sz w:val="24"/>
          <w:szCs w:val="24"/>
        </w:rPr>
        <w:t xml:space="preserve"> or </w:t>
      </w:r>
      <w:proofErr w:type="spellStart"/>
      <w:r w:rsidRPr="00B63C4A">
        <w:rPr>
          <w:rFonts w:ascii="Times New Roman" w:hAnsi="Times New Roman" w:cs="Times New Roman"/>
          <w:sz w:val="24"/>
          <w:szCs w:val="24"/>
        </w:rPr>
        <w:t>Nuer</w:t>
      </w:r>
      <w:proofErr w:type="spellEnd"/>
      <w:r w:rsidRPr="00B63C4A">
        <w:rPr>
          <w:rFonts w:ascii="Times New Roman" w:hAnsi="Times New Roman" w:cs="Times New Roman"/>
          <w:sz w:val="24"/>
          <w:szCs w:val="24"/>
        </w:rPr>
        <w:t xml:space="preserve">) but also internal diversity and ongoing </w:t>
      </w:r>
      <w:r w:rsidR="004E783F"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efforts.</w:t>
      </w:r>
    </w:p>
    <w:p w:rsidR="00941CE1" w:rsidRPr="00B63C4A" w:rsidRDefault="00941CE1" w:rsidP="00B63C4A">
      <w:pPr>
        <w:numPr>
          <w:ilvl w:val="0"/>
          <w:numId w:val="3"/>
        </w:numPr>
        <w:spacing w:line="360" w:lineRule="auto"/>
        <w:jc w:val="both"/>
        <w:rPr>
          <w:rFonts w:ascii="Times New Roman" w:hAnsi="Times New Roman" w:cs="Times New Roman"/>
          <w:sz w:val="24"/>
          <w:szCs w:val="24"/>
        </w:rPr>
      </w:pPr>
      <w:proofErr w:type="spellStart"/>
      <w:r w:rsidRPr="00B63C4A">
        <w:rPr>
          <w:rFonts w:ascii="Times New Roman" w:hAnsi="Times New Roman" w:cs="Times New Roman"/>
          <w:b/>
          <w:bCs/>
          <w:sz w:val="24"/>
          <w:szCs w:val="24"/>
        </w:rPr>
        <w:t>Yambio</w:t>
      </w:r>
      <w:proofErr w:type="spellEnd"/>
      <w:r w:rsidRPr="00B63C4A">
        <w:rPr>
          <w:rFonts w:ascii="Times New Roman" w:hAnsi="Times New Roman" w:cs="Times New Roman"/>
          <w:b/>
          <w:bCs/>
          <w:sz w:val="24"/>
          <w:szCs w:val="24"/>
        </w:rPr>
        <w:t xml:space="preserve"> (Western </w:t>
      </w:r>
      <w:proofErr w:type="spellStart"/>
      <w:r w:rsidRPr="00B63C4A">
        <w:rPr>
          <w:rFonts w:ascii="Times New Roman" w:hAnsi="Times New Roman" w:cs="Times New Roman"/>
          <w:b/>
          <w:bCs/>
          <w:sz w:val="24"/>
          <w:szCs w:val="24"/>
        </w:rPr>
        <w:t>Equatoria</w:t>
      </w:r>
      <w:proofErr w:type="spellEnd"/>
      <w:r w:rsidRPr="00B63C4A">
        <w:rPr>
          <w:rFonts w:ascii="Times New Roman" w:hAnsi="Times New Roman" w:cs="Times New Roman"/>
          <w:b/>
          <w:bCs/>
          <w:sz w:val="24"/>
          <w:szCs w:val="24"/>
        </w:rPr>
        <w:t xml:space="preserve"> State):</w:t>
      </w:r>
      <w:r w:rsidRPr="00B63C4A">
        <w:rPr>
          <w:rFonts w:ascii="Times New Roman" w:hAnsi="Times New Roman" w:cs="Times New Roman"/>
          <w:sz w:val="24"/>
          <w:szCs w:val="24"/>
        </w:rPr>
        <w:t xml:space="preserve"> A region with a mix of </w:t>
      </w:r>
      <w:proofErr w:type="spellStart"/>
      <w:r w:rsidRPr="00B63C4A">
        <w:rPr>
          <w:rFonts w:ascii="Times New Roman" w:hAnsi="Times New Roman" w:cs="Times New Roman"/>
          <w:sz w:val="24"/>
          <w:szCs w:val="24"/>
        </w:rPr>
        <w:t>Azande</w:t>
      </w:r>
      <w:proofErr w:type="spellEnd"/>
      <w:r w:rsidRPr="00B63C4A">
        <w:rPr>
          <w:rFonts w:ascii="Times New Roman" w:hAnsi="Times New Roman" w:cs="Times New Roman"/>
          <w:sz w:val="24"/>
          <w:szCs w:val="24"/>
        </w:rPr>
        <w:t xml:space="preserve"> and other ethnic groups, known for agricultural activities and relatively different conflict dynamics compared to the cattle-keeping areas. Site selection will be based on criteria such as </w:t>
      </w:r>
      <w:r w:rsidRPr="00B63C4A">
        <w:rPr>
          <w:rFonts w:ascii="Times New Roman" w:hAnsi="Times New Roman" w:cs="Times New Roman"/>
          <w:sz w:val="24"/>
          <w:szCs w:val="24"/>
        </w:rPr>
        <w:lastRenderedPageBreak/>
        <w:t>accessibility, security, presence of diverse ethnic groups, ongoing development projects, and willingness of local leaders to participate.</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24" w:name="_Toc214261486"/>
      <w:bookmarkStart w:id="25" w:name="_Toc223777488"/>
      <w:r w:rsidRPr="00B63C4A">
        <w:rPr>
          <w:rFonts w:ascii="Times New Roman" w:hAnsi="Times New Roman" w:cs="Times New Roman"/>
          <w:b/>
          <w:color w:val="000000" w:themeColor="text1"/>
          <w:sz w:val="24"/>
          <w:szCs w:val="24"/>
        </w:rPr>
        <w:t>1.5.3. Sampling Strategy:</w:t>
      </w:r>
      <w:bookmarkEnd w:id="24"/>
      <w:bookmarkEnd w:id="25"/>
    </w:p>
    <w:p w:rsidR="00941CE1" w:rsidRPr="00B63C4A" w:rsidRDefault="00941CE1" w:rsidP="00B63C4A">
      <w:pPr>
        <w:numPr>
          <w:ilvl w:val="0"/>
          <w:numId w:val="4"/>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Quantitative Component (Household Survey): A multi-stage random sampling technique will be used to select approximately 100 households (20 per site). Within each household, one adult (aged 18+) will be randomly selected to participate in the survey. Stratified sampling may be employed to ensure representation of different ethnic groups within each site, where feasible and ethically appropriate.</w:t>
      </w:r>
    </w:p>
    <w:p w:rsidR="00941CE1" w:rsidRPr="00B63C4A" w:rsidRDefault="00941CE1" w:rsidP="00B63C4A">
      <w:pPr>
        <w:numPr>
          <w:ilvl w:val="0"/>
          <w:numId w:val="4"/>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Qualitative Component (Key Informant Interviews, Focus Group Discussions): Purposive sampling will be used to select key informants (KIIs) and participants for Focus Group Discussions (FGDs). KIIs will include community leaders (traditional and formal), local government officials, representatives of CSOs/NGOs, religious leaders, women leaders, and youth leaders FGDs will be conducted with diverse groups, disaggregated by ethnicity, gender, age, and socio-economic status, to capture varied perspectives. Approximately 30 KIIs (10 per site) and 18 FGDs (6 per site, with 8-12 participants each) are anticipated.</w:t>
      </w:r>
    </w:p>
    <w:p w:rsidR="00941CE1" w:rsidRPr="00B63C4A" w:rsidRDefault="00941CE1" w:rsidP="00B63C4A">
      <w:pPr>
        <w:pStyle w:val="Heading1"/>
        <w:spacing w:after="240" w:line="360" w:lineRule="auto"/>
        <w:jc w:val="both"/>
        <w:rPr>
          <w:rFonts w:ascii="Times New Roman" w:hAnsi="Times New Roman" w:cs="Times New Roman"/>
          <w:color w:val="000000" w:themeColor="text1"/>
          <w:sz w:val="24"/>
          <w:szCs w:val="24"/>
        </w:rPr>
      </w:pPr>
      <w:bookmarkStart w:id="26" w:name="_Toc214261487"/>
      <w:bookmarkStart w:id="27" w:name="_Toc223777489"/>
      <w:r w:rsidRPr="004E783F">
        <w:rPr>
          <w:rFonts w:ascii="Times New Roman" w:hAnsi="Times New Roman" w:cs="Times New Roman"/>
          <w:b/>
          <w:color w:val="000000" w:themeColor="text1"/>
          <w:sz w:val="24"/>
          <w:szCs w:val="24"/>
        </w:rPr>
        <w:t>5.4 Data Collection Instruments</w:t>
      </w:r>
      <w:r w:rsidRPr="00B63C4A">
        <w:rPr>
          <w:rFonts w:ascii="Times New Roman" w:hAnsi="Times New Roman" w:cs="Times New Roman"/>
          <w:color w:val="000000" w:themeColor="text1"/>
          <w:sz w:val="24"/>
          <w:szCs w:val="24"/>
        </w:rPr>
        <w:t>:</w:t>
      </w:r>
      <w:bookmarkEnd w:id="26"/>
      <w:bookmarkEnd w:id="27"/>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Household Survey Questionnaire:</w:t>
      </w:r>
      <w:r w:rsidRPr="00B63C4A">
        <w:rPr>
          <w:rFonts w:ascii="Times New Roman" w:hAnsi="Times New Roman" w:cs="Times New Roman"/>
          <w:sz w:val="24"/>
          <w:szCs w:val="24"/>
        </w:rPr>
        <w:t xml:space="preserve"> A structured questionnaire will be developed to collect quantitative data on demographics, perceptions of cultural diversity, indicators of social cohesion (e.g., trust in neighbors, participation in community groups, inter-ethnic friendships), experiences with community development projects, and attitudes towards inter-ethnic relations. The questionnaire will include both closed-ended and </w:t>
      </w:r>
      <w:proofErr w:type="spellStart"/>
      <w:r w:rsidRPr="00B63C4A">
        <w:rPr>
          <w:rFonts w:ascii="Times New Roman" w:hAnsi="Times New Roman" w:cs="Times New Roman"/>
          <w:sz w:val="24"/>
          <w:szCs w:val="24"/>
        </w:rPr>
        <w:t>Likert</w:t>
      </w:r>
      <w:proofErr w:type="spellEnd"/>
      <w:r w:rsidRPr="00B63C4A">
        <w:rPr>
          <w:rFonts w:ascii="Times New Roman" w:hAnsi="Times New Roman" w:cs="Times New Roman"/>
          <w:sz w:val="24"/>
          <w:szCs w:val="24"/>
        </w:rPr>
        <w:t>-scale questions.</w:t>
      </w:r>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Key Informant Interview Guides:</w:t>
      </w:r>
      <w:r w:rsidRPr="00B63C4A">
        <w:rPr>
          <w:rFonts w:ascii="Times New Roman" w:hAnsi="Times New Roman" w:cs="Times New Roman"/>
          <w:sz w:val="24"/>
          <w:szCs w:val="24"/>
        </w:rPr>
        <w:t> Semi-structured interview guides will be used to explore in-depth perspectives of community leaders and experts on the historical context of diversity, challenges and opportunities for cohesion, effectiveness of traditional institutions, and impact of development initiatives.</w:t>
      </w:r>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Focus Group Discussion Guides:</w:t>
      </w:r>
      <w:r w:rsidRPr="00B63C4A">
        <w:rPr>
          <w:rFonts w:ascii="Times New Roman" w:hAnsi="Times New Roman" w:cs="Times New Roman"/>
          <w:sz w:val="24"/>
          <w:szCs w:val="24"/>
        </w:rPr>
        <w:t> Semi-structured guides will facilitate discussions on shared experiences, perceptions of diversity, barriers and facilitators to social cohesion, community needs, and the role of cultural identity in development efforts.</w:t>
      </w:r>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lastRenderedPageBreak/>
        <w:t>Observation and Field Notes:</w:t>
      </w:r>
      <w:r w:rsidRPr="00B63C4A">
        <w:rPr>
          <w:rFonts w:ascii="Times New Roman" w:hAnsi="Times New Roman" w:cs="Times New Roman"/>
          <w:sz w:val="24"/>
          <w:szCs w:val="24"/>
        </w:rPr>
        <w:t> Researchers will maintain detailed field notes on community dynamics, interactions, and observations to provide contextual richness.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28" w:name="_Toc214261488"/>
      <w:bookmarkStart w:id="29" w:name="_Toc223777490"/>
      <w:r w:rsidRPr="00B63C4A">
        <w:rPr>
          <w:rFonts w:ascii="Times New Roman" w:hAnsi="Times New Roman" w:cs="Times New Roman"/>
          <w:b/>
          <w:color w:val="000000" w:themeColor="text1"/>
          <w:sz w:val="24"/>
          <w:szCs w:val="24"/>
        </w:rPr>
        <w:t>5.5. Data Collection Procedures:</w:t>
      </w:r>
      <w:bookmarkEnd w:id="28"/>
      <w:bookmarkEnd w:id="29"/>
      <w:r w:rsidRPr="00B63C4A">
        <w:rPr>
          <w:rFonts w:ascii="Times New Roman" w:hAnsi="Times New Roman" w:cs="Times New Roman"/>
          <w:b/>
          <w:color w:val="000000" w:themeColor="text1"/>
          <w:sz w:val="24"/>
          <w:szCs w:val="24"/>
        </w:rPr>
        <w:t> </w:t>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 xml:space="preserve">Local research assistants, fluent in local languages and trained in ethical research practices, will be recruited and trained to administer surveys and facilitate interviews/FGDs. All instruments will be translated into relevant local languages (e.g., Arabic, </w:t>
      </w:r>
      <w:proofErr w:type="spellStart"/>
      <w:r w:rsidRPr="00B63C4A">
        <w:rPr>
          <w:rFonts w:ascii="Times New Roman" w:hAnsi="Times New Roman" w:cs="Times New Roman"/>
          <w:sz w:val="24"/>
          <w:szCs w:val="24"/>
        </w:rPr>
        <w:t>Dinka</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Nuer</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Azande</w:t>
      </w:r>
      <w:proofErr w:type="spellEnd"/>
      <w:r w:rsidRPr="00B63C4A">
        <w:rPr>
          <w:rFonts w:ascii="Times New Roman" w:hAnsi="Times New Roman" w:cs="Times New Roman"/>
          <w:sz w:val="24"/>
          <w:szCs w:val="24"/>
        </w:rPr>
        <w:t>) and back-translated to ensure accuracy. Data collection will be conducted over a period of approximately 8-10 weeks, following strict ethical guidelines, including informed consent and confidentiality.</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30" w:name="_Toc214261489"/>
      <w:bookmarkStart w:id="31" w:name="_Toc223777491"/>
      <w:r w:rsidRPr="00B63C4A">
        <w:rPr>
          <w:rFonts w:ascii="Times New Roman" w:hAnsi="Times New Roman" w:cs="Times New Roman"/>
          <w:b/>
          <w:color w:val="000000" w:themeColor="text1"/>
          <w:sz w:val="24"/>
          <w:szCs w:val="24"/>
        </w:rPr>
        <w:t>1.6. Data Analysis:</w:t>
      </w:r>
      <w:bookmarkEnd w:id="30"/>
      <w:bookmarkEnd w:id="31"/>
    </w:p>
    <w:p w:rsidR="00941CE1" w:rsidRPr="00B63C4A" w:rsidRDefault="00941CE1" w:rsidP="00B63C4A">
      <w:pPr>
        <w:numPr>
          <w:ilvl w:val="0"/>
          <w:numId w:val="6"/>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Quantitative Data Analysis:</w:t>
      </w:r>
      <w:r w:rsidRPr="00B63C4A">
        <w:rPr>
          <w:rFonts w:ascii="Times New Roman" w:hAnsi="Times New Roman" w:cs="Times New Roman"/>
          <w:sz w:val="24"/>
          <w:szCs w:val="24"/>
        </w:rPr>
        <w:t xml:space="preserve"> Survey data will be entered into statistical software (e.g., SPSS or R). Descriptive statistics (frequencies, means, </w:t>
      </w:r>
      <w:r w:rsidR="000351AA" w:rsidRPr="00B63C4A">
        <w:rPr>
          <w:rFonts w:ascii="Times New Roman" w:hAnsi="Times New Roman" w:cs="Times New Roman"/>
          <w:sz w:val="24"/>
          <w:szCs w:val="24"/>
        </w:rPr>
        <w:t>and standard</w:t>
      </w:r>
      <w:r w:rsidRPr="00B63C4A">
        <w:rPr>
          <w:rFonts w:ascii="Times New Roman" w:hAnsi="Times New Roman" w:cs="Times New Roman"/>
          <w:sz w:val="24"/>
          <w:szCs w:val="24"/>
        </w:rPr>
        <w:t xml:space="preserve"> deviations) will be used to summarize demographic information and key variables. Inferential statistics, such as excel and SSPS to compare means across different ethnic groups, correlation analysis to examine relationships between variables (e.g., diversity perception and trust), and regression analysis to identify predictors of social cohesion and development outcomes, will be employed. </w:t>
      </w:r>
    </w:p>
    <w:p w:rsidR="00941CE1" w:rsidRPr="00B63C4A" w:rsidRDefault="00941CE1" w:rsidP="00B63C4A">
      <w:pPr>
        <w:numPr>
          <w:ilvl w:val="0"/>
          <w:numId w:val="6"/>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Qualitative Data Analysis:</w:t>
      </w:r>
      <w:r w:rsidRPr="00B63C4A">
        <w:rPr>
          <w:rFonts w:ascii="Times New Roman" w:hAnsi="Times New Roman" w:cs="Times New Roman"/>
          <w:sz w:val="24"/>
          <w:szCs w:val="24"/>
        </w:rPr>
        <w:t xml:space="preserve"> Qualitative data from KIIs and FGDs will be transcribed, translated (if necessary), and analyzed using thematic analysis. This involves familiarization with the data, generating initial codes, searching for themes, reviewing themes, defining and naming themes, and producing the report. Software like </w:t>
      </w:r>
      <w:proofErr w:type="spellStart"/>
      <w:r w:rsidRPr="00B63C4A">
        <w:rPr>
          <w:rFonts w:ascii="Times New Roman" w:hAnsi="Times New Roman" w:cs="Times New Roman"/>
          <w:sz w:val="24"/>
          <w:szCs w:val="24"/>
        </w:rPr>
        <w:t>NVivo</w:t>
      </w:r>
      <w:proofErr w:type="spellEnd"/>
      <w:r w:rsidRPr="00B63C4A">
        <w:rPr>
          <w:rFonts w:ascii="Times New Roman" w:hAnsi="Times New Roman" w:cs="Times New Roman"/>
          <w:sz w:val="24"/>
          <w:szCs w:val="24"/>
        </w:rPr>
        <w:t xml:space="preserve"> or </w:t>
      </w:r>
      <w:proofErr w:type="spellStart"/>
      <w:r w:rsidRPr="00B63C4A">
        <w:rPr>
          <w:rFonts w:ascii="Times New Roman" w:hAnsi="Times New Roman" w:cs="Times New Roman"/>
          <w:sz w:val="24"/>
          <w:szCs w:val="24"/>
        </w:rPr>
        <w:t>ATLAS.ti</w:t>
      </w:r>
      <w:proofErr w:type="spellEnd"/>
      <w:r w:rsidRPr="00B63C4A">
        <w:rPr>
          <w:rFonts w:ascii="Times New Roman" w:hAnsi="Times New Roman" w:cs="Times New Roman"/>
          <w:sz w:val="24"/>
          <w:szCs w:val="24"/>
        </w:rPr>
        <w:t xml:space="preserve"> may be used to assist in organizing and coding the data.</w:t>
      </w:r>
    </w:p>
    <w:p w:rsidR="00941CE1" w:rsidRPr="00B63C4A" w:rsidRDefault="00941CE1" w:rsidP="00B63C4A">
      <w:pPr>
        <w:numPr>
          <w:ilvl w:val="0"/>
          <w:numId w:val="6"/>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Mixed-Methods Integration:</w:t>
      </w:r>
      <w:r w:rsidRPr="00B63C4A">
        <w:rPr>
          <w:rFonts w:ascii="Times New Roman" w:hAnsi="Times New Roman" w:cs="Times New Roman"/>
          <w:sz w:val="24"/>
          <w:szCs w:val="24"/>
        </w:rPr>
        <w:t> The quantitative and qualitative findings will be integrated during the interpretation phase. Qualitative data will be used to explain, elaborate, or contextualize the quantitative results, providing a deeper understanding of the observed patterns and relationships. For example, if quantitative data shows low inter-ethnic trust, qualitative data can reveal the underlying reasons, historical grievances, or specific incidents contributing to this lack of trust.</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32" w:name="_Toc214261490"/>
      <w:bookmarkStart w:id="33" w:name="_Toc223777492"/>
      <w:r w:rsidRPr="00B63C4A">
        <w:rPr>
          <w:rFonts w:ascii="Times New Roman" w:hAnsi="Times New Roman" w:cs="Times New Roman"/>
          <w:b/>
          <w:color w:val="000000" w:themeColor="text1"/>
          <w:sz w:val="24"/>
          <w:szCs w:val="24"/>
        </w:rPr>
        <w:lastRenderedPageBreak/>
        <w:t>1.7. Validity and Reliability/Trustworthiness:</w:t>
      </w:r>
      <w:bookmarkEnd w:id="32"/>
      <w:bookmarkEnd w:id="33"/>
    </w:p>
    <w:p w:rsidR="00941CE1" w:rsidRPr="00B63C4A" w:rsidRDefault="00941CE1" w:rsidP="00B63C4A">
      <w:pPr>
        <w:numPr>
          <w:ilvl w:val="0"/>
          <w:numId w:val="7"/>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Quantitative:</w:t>
      </w:r>
      <w:r w:rsidRPr="00B63C4A">
        <w:rPr>
          <w:rFonts w:ascii="Times New Roman" w:hAnsi="Times New Roman" w:cs="Times New Roman"/>
          <w:sz w:val="24"/>
          <w:szCs w:val="24"/>
        </w:rPr>
        <w:t> Reliability will be ensured through consistent questionnaire administration and pre-testing. Validity will be addressed through careful instrument design, expert review, and construct validity checks.</w:t>
      </w:r>
    </w:p>
    <w:p w:rsidR="00941CE1" w:rsidRPr="00B63C4A" w:rsidRDefault="00941CE1" w:rsidP="00B63C4A">
      <w:pPr>
        <w:numPr>
          <w:ilvl w:val="0"/>
          <w:numId w:val="7"/>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Qualitative:</w:t>
      </w:r>
      <w:r w:rsidRPr="00B63C4A">
        <w:rPr>
          <w:rFonts w:ascii="Times New Roman" w:hAnsi="Times New Roman" w:cs="Times New Roman"/>
          <w:sz w:val="24"/>
          <w:szCs w:val="24"/>
        </w:rPr>
        <w:t> Trustworthiness will be enhanced through triangulation (using multiple data sources and methods), member checking (sharing findings with participants for validation), peer debriefing, and detailed audit trails.</w:t>
      </w:r>
    </w:p>
    <w:p w:rsidR="00941CE1" w:rsidRPr="00B63C4A" w:rsidRDefault="00F30073" w:rsidP="00B63C4A">
      <w:pPr>
        <w:pStyle w:val="Heading1"/>
        <w:spacing w:after="240" w:line="360" w:lineRule="auto"/>
        <w:jc w:val="both"/>
        <w:rPr>
          <w:rFonts w:ascii="Times New Roman" w:hAnsi="Times New Roman" w:cs="Times New Roman"/>
          <w:b/>
          <w:color w:val="000000" w:themeColor="text1"/>
          <w:sz w:val="24"/>
          <w:szCs w:val="24"/>
        </w:rPr>
      </w:pPr>
      <w:bookmarkStart w:id="34" w:name="_Toc214261491"/>
      <w:bookmarkStart w:id="35" w:name="_Toc223777493"/>
      <w:r w:rsidRPr="00B63C4A">
        <w:rPr>
          <w:rFonts w:ascii="Times New Roman" w:hAnsi="Times New Roman" w:cs="Times New Roman"/>
          <w:b/>
          <w:color w:val="000000" w:themeColor="text1"/>
          <w:sz w:val="24"/>
          <w:szCs w:val="24"/>
        </w:rPr>
        <w:t>1.8 Ethical</w:t>
      </w:r>
      <w:r w:rsidR="00941CE1" w:rsidRPr="00B63C4A">
        <w:rPr>
          <w:rFonts w:ascii="Times New Roman" w:hAnsi="Times New Roman" w:cs="Times New Roman"/>
          <w:b/>
          <w:color w:val="000000" w:themeColor="text1"/>
          <w:sz w:val="24"/>
          <w:szCs w:val="24"/>
        </w:rPr>
        <w:t xml:space="preserve"> Considerations</w:t>
      </w:r>
      <w:bookmarkEnd w:id="34"/>
      <w:bookmarkEnd w:id="35"/>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Conducting research in a post-conflict and fragile context like South Sudan necessitates rigorous adherence to ethical principles to ensure the safety, dignity, and well-being of all participants and communities.</w:t>
      </w:r>
    </w:p>
    <w:p w:rsidR="00941CE1" w:rsidRPr="00B63C4A" w:rsidRDefault="00941CE1" w:rsidP="00B63C4A">
      <w:pPr>
        <w:numPr>
          <w:ilvl w:val="0"/>
          <w:numId w:val="8"/>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Institutional Review Board (IRB) Approval:</w:t>
      </w:r>
      <w:r w:rsidRPr="00B63C4A">
        <w:rPr>
          <w:rFonts w:ascii="Times New Roman" w:hAnsi="Times New Roman" w:cs="Times New Roman"/>
          <w:sz w:val="24"/>
          <w:szCs w:val="24"/>
        </w:rPr>
        <w:t> The research protocol will be submitted to and approved by the relevant Institutional Review Boards (IRBs) of the primary academic institution and, if applicable, a local research ethics committee in South Sudan.</w:t>
      </w:r>
    </w:p>
    <w:p w:rsidR="00941CE1" w:rsidRPr="00B63C4A" w:rsidRDefault="00941CE1" w:rsidP="00B63C4A">
      <w:pPr>
        <w:numPr>
          <w:ilvl w:val="0"/>
          <w:numId w:val="8"/>
        </w:numPr>
        <w:tabs>
          <w:tab w:val="num" w:pos="-36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Informed Consent:</w:t>
      </w:r>
      <w:r w:rsidRPr="00B63C4A">
        <w:rPr>
          <w:rFonts w:ascii="Times New Roman" w:hAnsi="Times New Roman" w:cs="Times New Roman"/>
          <w:sz w:val="24"/>
          <w:szCs w:val="24"/>
        </w:rPr>
        <w:t> Prior to any data collection, all participants will be provided with clear, comprehensive information about the study's purpose, procedures, potential risks and benefits, and their right to withdraw at any time without penalty. This information will be presented in local languages and in an accessible format. Written informed consent will be obtained from all adult participants. For illiterate participants, a thumbprint witnessed by a literate, impartial third party will be obtained.</w:t>
      </w:r>
    </w:p>
    <w:p w:rsidR="00941CE1" w:rsidRPr="00B63C4A" w:rsidRDefault="00941CE1" w:rsidP="00B63C4A">
      <w:pPr>
        <w:numPr>
          <w:ilvl w:val="0"/>
          <w:numId w:val="8"/>
        </w:numPr>
        <w:tabs>
          <w:tab w:val="num" w:pos="-36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Confidentiality and Anonymity:</w:t>
      </w:r>
      <w:r w:rsidRPr="00B63C4A">
        <w:rPr>
          <w:rFonts w:ascii="Times New Roman" w:hAnsi="Times New Roman" w:cs="Times New Roman"/>
          <w:sz w:val="24"/>
          <w:szCs w:val="24"/>
        </w:rPr>
        <w:t xml:space="preserve"> All collected data will be treated with strict confidentiality. Participants' names and identifying information will not be recorded with their responses. Data will be </w:t>
      </w:r>
      <w:proofErr w:type="spellStart"/>
      <w:r w:rsidRPr="00B63C4A">
        <w:rPr>
          <w:rFonts w:ascii="Times New Roman" w:hAnsi="Times New Roman" w:cs="Times New Roman"/>
          <w:sz w:val="24"/>
          <w:szCs w:val="24"/>
        </w:rPr>
        <w:t>anonymized</w:t>
      </w:r>
      <w:proofErr w:type="spellEnd"/>
      <w:r w:rsidRPr="00B63C4A">
        <w:rPr>
          <w:rFonts w:ascii="Times New Roman" w:hAnsi="Times New Roman" w:cs="Times New Roman"/>
          <w:sz w:val="24"/>
          <w:szCs w:val="24"/>
        </w:rPr>
        <w:t xml:space="preserve"> during analysis and reporting. Audio recordings (if used) will be destroyed after transcription.</w:t>
      </w:r>
    </w:p>
    <w:p w:rsidR="00941CE1" w:rsidRPr="00B63C4A" w:rsidRDefault="00941CE1" w:rsidP="00B63C4A">
      <w:pPr>
        <w:numPr>
          <w:ilvl w:val="0"/>
          <w:numId w:val="8"/>
        </w:numPr>
        <w:tabs>
          <w:tab w:val="num" w:pos="-36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Minimizing Harm:</w:t>
      </w:r>
      <w:r w:rsidRPr="00B63C4A">
        <w:rPr>
          <w:rFonts w:ascii="Times New Roman" w:hAnsi="Times New Roman" w:cs="Times New Roman"/>
          <w:sz w:val="24"/>
          <w:szCs w:val="24"/>
        </w:rPr>
        <w:t> Researchers will be trained to be sensitive to the potential for re-traumatization, especially when discussing conflict-related issues. Questions will be phrased carefully, and participants will be offered breaks or referrals to support services if needed. The research team will prioritize the safety and security of both participants and researchers, conducting fieldwork only in areas deemed safe and with appropriate security protocols.</w:t>
      </w:r>
    </w:p>
    <w:p w:rsidR="00941CE1" w:rsidRPr="00B63C4A" w:rsidRDefault="00941CE1" w:rsidP="00B63C4A">
      <w:pPr>
        <w:numPr>
          <w:ilvl w:val="0"/>
          <w:numId w:val="8"/>
        </w:numPr>
        <w:tabs>
          <w:tab w:val="num" w:pos="-72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lastRenderedPageBreak/>
        <w:t>Beneficence and Justice:</w:t>
      </w:r>
      <w:r w:rsidRPr="00B63C4A">
        <w:rPr>
          <w:rFonts w:ascii="Times New Roman" w:hAnsi="Times New Roman" w:cs="Times New Roman"/>
          <w:sz w:val="24"/>
          <w:szCs w:val="24"/>
        </w:rPr>
        <w:t> The research aims to contribute to positive social change and community development in South Sudan. Findings will be disseminated to local communities, policymakers, and relevant organizations in an accessible format to ensure the research benefits those it studies. Efforts will be made to ensure equitable participation and avoid exploiting vulnerable populations.</w:t>
      </w:r>
    </w:p>
    <w:p w:rsidR="00941CE1" w:rsidRPr="00B63C4A" w:rsidRDefault="00941CE1" w:rsidP="00B63C4A">
      <w:pPr>
        <w:numPr>
          <w:ilvl w:val="0"/>
          <w:numId w:val="8"/>
        </w:numPr>
        <w:tabs>
          <w:tab w:val="num" w:pos="-72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Cultural Sensitivity:</w:t>
      </w:r>
      <w:r w:rsidRPr="00B63C4A">
        <w:rPr>
          <w:rFonts w:ascii="Times New Roman" w:hAnsi="Times New Roman" w:cs="Times New Roman"/>
          <w:sz w:val="24"/>
          <w:szCs w:val="24"/>
        </w:rPr>
        <w:t> The research team will be culturally sensitive, respecting local customs, traditions, and power dynamics. Local research assistants will be employed and trained to facilitate culturally appropriate interactions and data collection.</w:t>
      </w:r>
    </w:p>
    <w:p w:rsidR="00941CE1" w:rsidRPr="00B63C4A" w:rsidRDefault="00941CE1" w:rsidP="00B63C4A">
      <w:pPr>
        <w:numPr>
          <w:ilvl w:val="0"/>
          <w:numId w:val="8"/>
        </w:numPr>
        <w:tabs>
          <w:tab w:val="num" w:pos="-72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Data Storage and Security:</w:t>
      </w:r>
      <w:r w:rsidRPr="00B63C4A">
        <w:rPr>
          <w:rFonts w:ascii="Times New Roman" w:hAnsi="Times New Roman" w:cs="Times New Roman"/>
          <w:sz w:val="24"/>
          <w:szCs w:val="24"/>
        </w:rPr>
        <w:t> All data, both quantitative and qualitative, will be stored securely on password-protected computers and encrypted servers. Physical data (e.g., consent forms) will be kept in locked cabinets. Data access will be restricted to the research team.</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36" w:name="_Toc214261492"/>
      <w:bookmarkStart w:id="37" w:name="_Toc223777494"/>
      <w:r w:rsidRPr="00B63C4A">
        <w:rPr>
          <w:rFonts w:ascii="Times New Roman" w:hAnsi="Times New Roman" w:cs="Times New Roman"/>
          <w:b/>
          <w:color w:val="000000" w:themeColor="text1"/>
          <w:sz w:val="24"/>
          <w:szCs w:val="24"/>
        </w:rPr>
        <w:t>1.8 Timeline</w:t>
      </w:r>
      <w:bookmarkEnd w:id="36"/>
      <w:bookmarkEnd w:id="37"/>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The proposed research is anticipated to be completed within a 6-month timeframe, structured as follows:</w:t>
      </w:r>
    </w:p>
    <w:p w:rsidR="00941CE1" w:rsidRPr="00B63C4A" w:rsidRDefault="00941CE1" w:rsidP="00B63C4A">
      <w:pPr>
        <w:numPr>
          <w:ilvl w:val="0"/>
          <w:numId w:val="9"/>
        </w:numPr>
        <w:tabs>
          <w:tab w:val="num" w:pos="-720"/>
        </w:tabs>
        <w:spacing w:line="360" w:lineRule="auto"/>
        <w:jc w:val="both"/>
        <w:rPr>
          <w:rFonts w:ascii="Times New Roman" w:hAnsi="Times New Roman" w:cs="Times New Roman"/>
          <w:b/>
          <w:bCs/>
          <w:sz w:val="24"/>
          <w:szCs w:val="24"/>
        </w:rPr>
      </w:pPr>
      <w:r w:rsidRPr="00B63C4A">
        <w:rPr>
          <w:rFonts w:ascii="Times New Roman" w:hAnsi="Times New Roman" w:cs="Times New Roman"/>
          <w:b/>
          <w:bCs/>
          <w:sz w:val="24"/>
          <w:szCs w:val="24"/>
        </w:rPr>
        <w:t>Month 1: Project Inception and Ethical Approval</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Finalize research protocol and instruments.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Submit to and obtain IRB approvals (institutional and local).</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Recruit and train local research assistants.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Secure necessary permits and community entry protocols.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Pilot test survey and interview guides.</w:t>
      </w:r>
    </w:p>
    <w:p w:rsidR="00941CE1" w:rsidRPr="00B63C4A" w:rsidRDefault="00941CE1" w:rsidP="00B63C4A">
      <w:pPr>
        <w:numPr>
          <w:ilvl w:val="0"/>
          <w:numId w:val="9"/>
        </w:numPr>
        <w:tabs>
          <w:tab w:val="num" w:pos="-720"/>
        </w:tabs>
        <w:spacing w:line="360" w:lineRule="auto"/>
        <w:jc w:val="both"/>
        <w:rPr>
          <w:rFonts w:ascii="Times New Roman" w:hAnsi="Times New Roman" w:cs="Times New Roman"/>
          <w:b/>
          <w:bCs/>
          <w:sz w:val="24"/>
          <w:szCs w:val="24"/>
        </w:rPr>
      </w:pPr>
      <w:r w:rsidRPr="00B63C4A">
        <w:rPr>
          <w:rFonts w:ascii="Times New Roman" w:hAnsi="Times New Roman" w:cs="Times New Roman"/>
          <w:b/>
          <w:bCs/>
          <w:sz w:val="24"/>
          <w:szCs w:val="24"/>
        </w:rPr>
        <w:t>Month 2: Data Collection</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 household surveys in selected communities.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 Key Informant Interviews (KIIs).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Facilitate Focus Group Discussions (FGDs).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Regular data entry and quality checks.</w:t>
      </w:r>
    </w:p>
    <w:p w:rsidR="00941CE1" w:rsidRPr="00B63C4A" w:rsidRDefault="000D223F" w:rsidP="00B63C4A">
      <w:pPr>
        <w:numPr>
          <w:ilvl w:val="0"/>
          <w:numId w:val="9"/>
        </w:numPr>
        <w:tabs>
          <w:tab w:val="num"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Month 3</w:t>
      </w:r>
      <w:r w:rsidR="00941CE1" w:rsidRPr="00B63C4A">
        <w:rPr>
          <w:rFonts w:ascii="Times New Roman" w:hAnsi="Times New Roman" w:cs="Times New Roman"/>
          <w:b/>
          <w:bCs/>
          <w:sz w:val="24"/>
          <w:szCs w:val="24"/>
        </w:rPr>
        <w:t>: Data Analysis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lastRenderedPageBreak/>
        <w:t>Transcribe and translate qualitative data.</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Clean and code quantitative data.</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Perform statistical analysis (quantitative).</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 thematic analysis (qualitative).</w:t>
      </w:r>
    </w:p>
    <w:p w:rsidR="00941CE1"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Begin preliminary integration of mixed methods findings.</w:t>
      </w:r>
    </w:p>
    <w:p w:rsidR="000D223F" w:rsidRPr="00B63C4A" w:rsidRDefault="000D223F" w:rsidP="000D223F">
      <w:pPr>
        <w:tabs>
          <w:tab w:val="num" w:pos="1080"/>
        </w:tabs>
        <w:spacing w:line="360" w:lineRule="auto"/>
        <w:ind w:left="1080"/>
        <w:jc w:val="both"/>
        <w:rPr>
          <w:rFonts w:ascii="Times New Roman" w:hAnsi="Times New Roman" w:cs="Times New Roman"/>
          <w:sz w:val="24"/>
          <w:szCs w:val="24"/>
        </w:rPr>
      </w:pPr>
    </w:p>
    <w:p w:rsidR="00941CE1" w:rsidRPr="00B63C4A" w:rsidRDefault="000D223F" w:rsidP="00B63C4A">
      <w:pPr>
        <w:numPr>
          <w:ilvl w:val="0"/>
          <w:numId w:val="9"/>
        </w:numPr>
        <w:tabs>
          <w:tab w:val="num"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Month 4</w:t>
      </w:r>
      <w:r w:rsidR="00941CE1" w:rsidRPr="00B63C4A">
        <w:rPr>
          <w:rFonts w:ascii="Times New Roman" w:hAnsi="Times New Roman" w:cs="Times New Roman"/>
          <w:b/>
          <w:bCs/>
          <w:sz w:val="24"/>
          <w:szCs w:val="24"/>
        </w:rPr>
        <w:t>: Report Writing and Dissemination Planning</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Draft preliminary research report.</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Integrate quantitative and qualitative findings.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Develop recommendations.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Plan for dissemination activities (workshops, policy briefs).</w:t>
      </w:r>
    </w:p>
    <w:p w:rsidR="00941CE1" w:rsidRPr="00B63C4A" w:rsidRDefault="000D223F" w:rsidP="00B63C4A">
      <w:pPr>
        <w:numPr>
          <w:ilvl w:val="0"/>
          <w:numId w:val="9"/>
        </w:numPr>
        <w:tabs>
          <w:tab w:val="num"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Month 5</w:t>
      </w:r>
      <w:r w:rsidR="00941CE1" w:rsidRPr="00B63C4A">
        <w:rPr>
          <w:rFonts w:ascii="Times New Roman" w:hAnsi="Times New Roman" w:cs="Times New Roman"/>
          <w:b/>
          <w:bCs/>
          <w:sz w:val="24"/>
          <w:szCs w:val="24"/>
        </w:rPr>
        <w:t>: Finalization and Dissemination</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Review and revise the full research report.</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Prepare policy briefs and executive summaries.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Present findings to local communities, stakeholders, and policymakers.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Prepare manuscript for peer-reviewed publication.</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38" w:name="_Toc214261493"/>
      <w:bookmarkStart w:id="39" w:name="_Toc223777495"/>
      <w:r w:rsidRPr="00B63C4A">
        <w:rPr>
          <w:rFonts w:ascii="Times New Roman" w:hAnsi="Times New Roman" w:cs="Times New Roman"/>
          <w:b/>
          <w:color w:val="000000" w:themeColor="text1"/>
          <w:sz w:val="24"/>
          <w:szCs w:val="24"/>
        </w:rPr>
        <w:t>1.9 Budget</w:t>
      </w:r>
      <w:bookmarkEnd w:id="38"/>
      <w:bookmarkEnd w:id="39"/>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 detailed budget will be developed, covering all aspects of the research project. Below is an estimated breakdown of key cost categories. </w:t>
      </w:r>
    </w:p>
    <w:tbl>
      <w:tblPr>
        <w:tblStyle w:val="GridTableLight"/>
        <w:tblW w:w="0" w:type="auto"/>
        <w:tblLook w:val="04A0" w:firstRow="1" w:lastRow="0" w:firstColumn="1" w:lastColumn="0" w:noHBand="0" w:noVBand="1"/>
      </w:tblPr>
      <w:tblGrid>
        <w:gridCol w:w="4633"/>
        <w:gridCol w:w="4610"/>
      </w:tblGrid>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Category</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Estimated Cost (USD)</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Personnel Costs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Principal Investigator (25%)</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$500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Research Assistants (6 x 2 months)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$1200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Data Entry Clerks (2 x 2 months)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$400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Translator/Transcriber (1 x 3 months)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$300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Travel and Fieldwork</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lastRenderedPageBreak/>
              <w:t>Local Travel (PI)</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Local Transportation (vehicles, fuel)</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$800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Accommodation &amp; Per Diem (PI &amp; RAs)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Community Entry &amp; Gifts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$200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Data Collection &amp; Analysis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Survey Materials &amp; Printing</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$500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Audio Recorders &amp; Batteries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Software Licenses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Data Storage &amp; Security</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$500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Dissemination</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Report Printing &amp; Binding</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Workshop/Presentation Costs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$300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Publication Fees (Open Access)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$200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Administrative &amp; Overhead</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Institutional Overhead (e.g., 15%)</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$150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Contingency (10%)</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$700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Total Estimated Budget</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$8,050</w:t>
            </w:r>
          </w:p>
        </w:tc>
      </w:tr>
    </w:tbl>
    <w:p w:rsidR="00941CE1" w:rsidRPr="00B63C4A" w:rsidRDefault="00941CE1" w:rsidP="00B63C4A">
      <w:pPr>
        <w:spacing w:line="360" w:lineRule="auto"/>
        <w:jc w:val="both"/>
        <w:rPr>
          <w:rFonts w:ascii="Times New Roman" w:hAnsi="Times New Roman" w:cs="Times New Roman"/>
          <w:sz w:val="24"/>
          <w:szCs w:val="24"/>
        </w:rPr>
      </w:pP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40" w:name="_Toc214261494"/>
      <w:bookmarkStart w:id="41" w:name="_Toc223777496"/>
      <w:r w:rsidRPr="00B63C4A">
        <w:rPr>
          <w:rFonts w:ascii="Times New Roman" w:hAnsi="Times New Roman" w:cs="Times New Roman"/>
          <w:b/>
          <w:color w:val="000000" w:themeColor="text1"/>
          <w:sz w:val="24"/>
          <w:szCs w:val="24"/>
        </w:rPr>
        <w:t>1.10. Dissemination Plan</w:t>
      </w:r>
      <w:bookmarkEnd w:id="40"/>
      <w:bookmarkEnd w:id="41"/>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The findings of this research will be disseminated widely to ensure maximum impact and utility for various stakeholders.</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Academic Publications: </w:t>
      </w:r>
      <w:r w:rsidRPr="00B63C4A">
        <w:rPr>
          <w:rFonts w:ascii="Times New Roman" w:hAnsi="Times New Roman" w:cs="Times New Roman"/>
          <w:sz w:val="24"/>
          <w:szCs w:val="24"/>
        </w:rPr>
        <w:t>A peer-reviewed journal article will be prepared and submitted to a reputable journal in the fields of development studies, peace and conflict studies, or African studies. Conference presentations at international and regional academic gatherings will also be pursued.</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Policy Briefs:</w:t>
      </w:r>
      <w:r w:rsidRPr="00B63C4A">
        <w:rPr>
          <w:rFonts w:ascii="Times New Roman" w:hAnsi="Times New Roman" w:cs="Times New Roman"/>
          <w:sz w:val="24"/>
          <w:szCs w:val="24"/>
        </w:rPr>
        <w:t xml:space="preserve"> Concise, evidence-based policy briefs will be developed for policymakers in the Government of South Sudan (e.g., Ministry of Culture, Youth and Sports; Ministry of Humanitarian Affairs and Disaster Management; Ministry of </w:t>
      </w:r>
      <w:r w:rsidR="00FD6064" w:rsidRPr="00B63C4A">
        <w:rPr>
          <w:rFonts w:ascii="Times New Roman" w:hAnsi="Times New Roman" w:cs="Times New Roman"/>
          <w:sz w:val="24"/>
          <w:szCs w:val="24"/>
        </w:rPr>
        <w:t>Peace building</w:t>
      </w:r>
      <w:r w:rsidRPr="00B63C4A">
        <w:rPr>
          <w:rFonts w:ascii="Times New Roman" w:hAnsi="Times New Roman" w:cs="Times New Roman"/>
          <w:sz w:val="24"/>
          <w:szCs w:val="24"/>
        </w:rPr>
        <w:t>), as well as for international organizations (e.g., UNMISS, UNDP, USAID) and NGOs working in South Sudan. These briefs will highlight key findings and actionable recommendations.</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lastRenderedPageBreak/>
        <w:t>Community Feedback Workshops: </w:t>
      </w:r>
      <w:r w:rsidRPr="00B63C4A">
        <w:rPr>
          <w:rFonts w:ascii="Times New Roman" w:hAnsi="Times New Roman" w:cs="Times New Roman"/>
          <w:sz w:val="24"/>
          <w:szCs w:val="24"/>
        </w:rPr>
        <w:t>Workshops will be organized in the study communities to share preliminary findings with participants, community leaders, and local stakeholders. This will ensure that the research is relevant and responsive to local needs and provides an opportunity for validation and further input.</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Public Presentations/Webinars:</w:t>
      </w:r>
      <w:r w:rsidRPr="00B63C4A">
        <w:rPr>
          <w:rFonts w:ascii="Times New Roman" w:hAnsi="Times New Roman" w:cs="Times New Roman"/>
          <w:sz w:val="24"/>
          <w:szCs w:val="24"/>
        </w:rPr>
        <w:t> Public presentations or webinars will be organized for a broader audience, including civil society organizations, media, and the general public, to raise awareness about the importance of cultural diversity for social cohesion and development in South Sudan.</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Online Resources:</w:t>
      </w:r>
      <w:r w:rsidRPr="00B63C4A">
        <w:rPr>
          <w:rFonts w:ascii="Times New Roman" w:hAnsi="Times New Roman" w:cs="Times New Roman"/>
          <w:sz w:val="24"/>
          <w:szCs w:val="24"/>
        </w:rPr>
        <w:t xml:space="preserve"> An executive summary and key findings will be published on the research institution's website and potentially on relevant online platforms focused on South Sudan or </w:t>
      </w:r>
      <w:r w:rsidR="00FD6064" w:rsidRPr="00B63C4A">
        <w:rPr>
          <w:rFonts w:ascii="Times New Roman" w:hAnsi="Times New Roman" w:cs="Times New Roman"/>
          <w:sz w:val="24"/>
          <w:szCs w:val="24"/>
        </w:rPr>
        <w:t>peace building</w:t>
      </w:r>
      <w:r w:rsidRPr="00B63C4A">
        <w:rPr>
          <w:rFonts w:ascii="Times New Roman" w:hAnsi="Times New Roman" w:cs="Times New Roman"/>
          <w:sz w:val="24"/>
          <w:szCs w:val="24"/>
        </w:rPr>
        <w:t>.</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Doctoral Dissertation/Thesis:</w:t>
      </w:r>
      <w:r w:rsidRPr="00B63C4A">
        <w:rPr>
          <w:rFonts w:ascii="Times New Roman" w:hAnsi="Times New Roman" w:cs="Times New Roman"/>
          <w:sz w:val="24"/>
          <w:szCs w:val="24"/>
        </w:rPr>
        <w:t> The research will form the basis of a doctoral dissertation, contributing to academic knowledge and the training of future researchers.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42" w:name="_Toc214261495"/>
      <w:bookmarkStart w:id="43" w:name="_Toc223777497"/>
      <w:r w:rsidRPr="00B63C4A">
        <w:rPr>
          <w:rFonts w:ascii="Times New Roman" w:hAnsi="Times New Roman" w:cs="Times New Roman"/>
          <w:b/>
          <w:color w:val="000000" w:themeColor="text1"/>
          <w:sz w:val="24"/>
          <w:szCs w:val="24"/>
        </w:rPr>
        <w:t>1.11. Conclusion</w:t>
      </w:r>
      <w:bookmarkEnd w:id="42"/>
      <w:bookmarkEnd w:id="43"/>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 xml:space="preserve">This research proposal outlines a comprehensive study to explore the intricate relationship between cultural diversification, social cohesion, and community development in South Sudanese societies. By employing a rigorous mixed-methods approach and adhering to strict ethical guidelines, the study aims to generate nuanced, evidence-based insights into how South Sudan's rich cultural tapestry can be leveraged as a strength for </w:t>
      </w:r>
      <w:r w:rsidR="00FD6064"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and sustainable development, rather than a source of division. The findings are expected to contribute significantly to both academic understanding and practical interventions, offering actionable recommendations for fostering a more cohesive, resilient, and prosperous future for all South Sudanese citizens. Understanding these dynamics is not merely an academic exercise but a critical step towards supporting the nation's long-term stability and growth.</w:t>
      </w:r>
    </w:p>
    <w:p w:rsidR="00941CE1" w:rsidRPr="00B63C4A" w:rsidRDefault="00941CE1" w:rsidP="00B63C4A">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F8383F" w:rsidRPr="00F8383F" w:rsidRDefault="00941CE1" w:rsidP="00F8383F">
      <w:pPr>
        <w:pStyle w:val="Heading1"/>
        <w:jc w:val="center"/>
        <w:rPr>
          <w:rFonts w:ascii="Times New Roman" w:hAnsi="Times New Roman" w:cs="Times New Roman"/>
          <w:b/>
          <w:color w:val="auto"/>
          <w:sz w:val="28"/>
        </w:rPr>
      </w:pPr>
      <w:bookmarkStart w:id="44" w:name="_Toc223777498"/>
      <w:r w:rsidRPr="00F8383F">
        <w:rPr>
          <w:rFonts w:ascii="Times New Roman" w:hAnsi="Times New Roman" w:cs="Times New Roman"/>
          <w:b/>
          <w:color w:val="auto"/>
          <w:sz w:val="28"/>
        </w:rPr>
        <w:t>CHAPTER TWO</w:t>
      </w:r>
      <w:bookmarkEnd w:id="44"/>
    </w:p>
    <w:p w:rsidR="006F3C22" w:rsidRPr="00F8383F" w:rsidRDefault="00941CE1" w:rsidP="00F8383F">
      <w:pPr>
        <w:pStyle w:val="Heading1"/>
        <w:jc w:val="center"/>
        <w:rPr>
          <w:rFonts w:ascii="Times New Roman" w:hAnsi="Times New Roman" w:cs="Times New Roman"/>
          <w:b/>
          <w:color w:val="auto"/>
          <w:sz w:val="28"/>
        </w:rPr>
      </w:pPr>
      <w:bookmarkStart w:id="45" w:name="_Toc223777499"/>
      <w:r w:rsidRPr="00F8383F">
        <w:rPr>
          <w:rFonts w:ascii="Times New Roman" w:hAnsi="Times New Roman" w:cs="Times New Roman"/>
          <w:b/>
          <w:color w:val="auto"/>
          <w:sz w:val="28"/>
        </w:rPr>
        <w:t>LITERATURE REVIEW</w:t>
      </w:r>
      <w:bookmarkEnd w:id="45"/>
    </w:p>
    <w:p w:rsidR="00941CE1" w:rsidRPr="006F3C22" w:rsidRDefault="00941CE1" w:rsidP="006F3C22">
      <w:pPr>
        <w:pStyle w:val="Heading1"/>
        <w:spacing w:after="240"/>
        <w:rPr>
          <w:rFonts w:ascii="Times New Roman" w:hAnsi="Times New Roman" w:cs="Times New Roman"/>
          <w:b/>
          <w:color w:val="000000" w:themeColor="text1"/>
          <w:sz w:val="24"/>
        </w:rPr>
      </w:pPr>
      <w:bookmarkStart w:id="46" w:name="_Toc223777500"/>
      <w:r w:rsidRPr="006F3C22">
        <w:rPr>
          <w:rFonts w:ascii="Times New Roman" w:hAnsi="Times New Roman" w:cs="Times New Roman"/>
          <w:b/>
          <w:color w:val="000000" w:themeColor="text1"/>
          <w:sz w:val="24"/>
        </w:rPr>
        <w:t>2.0 Introduction</w:t>
      </w:r>
      <w:bookmarkEnd w:id="46"/>
    </w:p>
    <w:p w:rsidR="00941CE1" w:rsidRDefault="00941CE1" w:rsidP="00941CE1">
      <w:pPr>
        <w:spacing w:line="360" w:lineRule="auto"/>
        <w:jc w:val="both"/>
        <w:rPr>
          <w:rFonts w:ascii="Times New Roman" w:hAnsi="Times New Roman" w:cs="Times New Roman"/>
          <w:sz w:val="24"/>
          <w:szCs w:val="24"/>
        </w:rPr>
      </w:pPr>
      <w:r w:rsidRPr="00E33358">
        <w:rPr>
          <w:rFonts w:ascii="Times New Roman" w:hAnsi="Times New Roman" w:cs="Times New Roman"/>
          <w:sz w:val="24"/>
          <w:szCs w:val="24"/>
        </w:rPr>
        <w:t>This chapter delve</w:t>
      </w:r>
      <w:r>
        <w:rPr>
          <w:rFonts w:ascii="Times New Roman" w:hAnsi="Times New Roman" w:cs="Times New Roman"/>
          <w:sz w:val="24"/>
          <w:szCs w:val="24"/>
        </w:rPr>
        <w:t>d</w:t>
      </w:r>
      <w:r w:rsidRPr="00E33358">
        <w:rPr>
          <w:rFonts w:ascii="Times New Roman" w:hAnsi="Times New Roman" w:cs="Times New Roman"/>
          <w:sz w:val="24"/>
          <w:szCs w:val="24"/>
        </w:rPr>
        <w:t xml:space="preserve"> into the historical and sociopolitical landscape of South Sudan, examining the factors that have shaped its diverse cultural composition. It explore</w:t>
      </w:r>
      <w:r>
        <w:rPr>
          <w:rFonts w:ascii="Times New Roman" w:hAnsi="Times New Roman" w:cs="Times New Roman"/>
          <w:sz w:val="24"/>
          <w:szCs w:val="24"/>
        </w:rPr>
        <w:t>d</w:t>
      </w:r>
      <w:r w:rsidRPr="00E33358">
        <w:rPr>
          <w:rFonts w:ascii="Times New Roman" w:hAnsi="Times New Roman" w:cs="Times New Roman"/>
          <w:sz w:val="24"/>
          <w:szCs w:val="24"/>
        </w:rPr>
        <w:t xml:space="preserve"> pre-colonial social structures, the impact of colonial rule, and the protracted civil wars, analyzing how these events have influenced inter-group relations and the formation of distinct cultural identities. The chapter also discuss</w:t>
      </w:r>
      <w:r>
        <w:rPr>
          <w:rFonts w:ascii="Times New Roman" w:hAnsi="Times New Roman" w:cs="Times New Roman"/>
          <w:sz w:val="24"/>
          <w:szCs w:val="24"/>
        </w:rPr>
        <w:t>ed</w:t>
      </w:r>
      <w:r w:rsidRPr="00E33358">
        <w:rPr>
          <w:rFonts w:ascii="Times New Roman" w:hAnsi="Times New Roman" w:cs="Times New Roman"/>
          <w:sz w:val="24"/>
          <w:szCs w:val="24"/>
        </w:rPr>
        <w:t xml:space="preserve"> the challenges of nation-building in a post-conflict, multi-ethnic state.</w:t>
      </w:r>
      <w:r w:rsidRPr="008243BD">
        <w:rPr>
          <w:rFonts w:ascii="Times New Roman" w:hAnsi="Times New Roman" w:cs="Times New Roman"/>
          <w:sz w:val="24"/>
          <w:szCs w:val="24"/>
        </w:rPr>
        <w:t xml:space="preserve"> </w:t>
      </w:r>
      <w:r>
        <w:rPr>
          <w:rFonts w:ascii="Times New Roman" w:hAnsi="Times New Roman" w:cs="Times New Roman"/>
          <w:sz w:val="24"/>
          <w:szCs w:val="24"/>
        </w:rPr>
        <w:t>(</w:t>
      </w:r>
      <w:r w:rsidRPr="00E33358">
        <w:rPr>
          <w:rFonts w:ascii="Times New Roman" w:hAnsi="Times New Roman" w:cs="Times New Roman"/>
          <w:sz w:val="24"/>
          <w:szCs w:val="24"/>
        </w:rPr>
        <w:t>Deng, F. M.</w:t>
      </w:r>
      <w:r>
        <w:rPr>
          <w:rFonts w:ascii="Times New Roman" w:hAnsi="Times New Roman" w:cs="Times New Roman"/>
          <w:sz w:val="24"/>
          <w:szCs w:val="24"/>
        </w:rPr>
        <w:t xml:space="preserve">, </w:t>
      </w:r>
      <w:r w:rsidRPr="00E33358">
        <w:rPr>
          <w:rFonts w:ascii="Times New Roman" w:hAnsi="Times New Roman" w:cs="Times New Roman"/>
          <w:sz w:val="24"/>
          <w:szCs w:val="24"/>
        </w:rPr>
        <w:t xml:space="preserve">2010).  </w:t>
      </w:r>
    </w:p>
    <w:p w:rsidR="00941CE1" w:rsidRPr="006F3C22" w:rsidRDefault="00941CE1" w:rsidP="006F3C22">
      <w:pPr>
        <w:pStyle w:val="Heading1"/>
        <w:spacing w:after="240"/>
        <w:rPr>
          <w:rFonts w:ascii="Times New Roman" w:hAnsi="Times New Roman" w:cs="Times New Roman"/>
          <w:b/>
          <w:color w:val="000000" w:themeColor="text1"/>
          <w:sz w:val="24"/>
        </w:rPr>
      </w:pPr>
      <w:bookmarkStart w:id="47" w:name="_Toc223777501"/>
      <w:r w:rsidRPr="006F3C22">
        <w:rPr>
          <w:rFonts w:ascii="Times New Roman" w:hAnsi="Times New Roman" w:cs="Times New Roman"/>
          <w:b/>
          <w:color w:val="000000" w:themeColor="text1"/>
          <w:sz w:val="24"/>
        </w:rPr>
        <w:t>2.1 The Historical and Sociopolitical Landscape of South Sudan</w:t>
      </w:r>
      <w:bookmarkEnd w:id="47"/>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historical and sociopolitical landscape of South Sudan is a complex tapestry woven from centuries of indigenous development, external influences, and protracted conflict. To understand the current state of social cohesion and community development, it is imperative to delve into the foundational elements that have shaped this nascent nation. The region that is now South Sudan has historically been characterized by its diverse ethnic groups, each with distinct languages, customs, and social structures. Prior to the 19th century, these groups largely operated independently, with interactions ranging from trade and intermarriage to occasional conflict over resources (Johnson, 2011). The geographical isolation of much of the region, particularly the vast </w:t>
      </w:r>
      <w:proofErr w:type="spellStart"/>
      <w:r w:rsidRPr="00413E29">
        <w:rPr>
          <w:rFonts w:ascii="Times New Roman" w:hAnsi="Times New Roman" w:cs="Times New Roman"/>
          <w:sz w:val="24"/>
          <w:szCs w:val="24"/>
        </w:rPr>
        <w:t>Sudd</w:t>
      </w:r>
      <w:proofErr w:type="spellEnd"/>
      <w:r w:rsidRPr="00413E29">
        <w:rPr>
          <w:rFonts w:ascii="Times New Roman" w:hAnsi="Times New Roman" w:cs="Times New Roman"/>
          <w:sz w:val="24"/>
          <w:szCs w:val="24"/>
        </w:rPr>
        <w:t xml:space="preserve"> swamp, played a significant role in preserving these distinct identities and limiting external penetration for extended periods.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arrival of external forces, particularly Arab slave traders from the north in the 19th century, marked a significant turning point. These incursions introduced new dynamics of exploitation and resistance, laying some of the groundwork for future north-south tensions </w:t>
      </w:r>
      <w:r w:rsidRPr="00413E29">
        <w:rPr>
          <w:rFonts w:ascii="Times New Roman" w:hAnsi="Times New Roman" w:cs="Times New Roman"/>
          <w:sz w:val="24"/>
          <w:szCs w:val="24"/>
        </w:rPr>
        <w:lastRenderedPageBreak/>
        <w:t>(Johnson, 2011). The subsequent scramble for Africa and the eventual Anglo-Egyptian Condominium rule further complicated this landscape. The British, in particular, adopted policies that, while ostensibly aimed at protecting the southern populations from northern influence, inadvertently fostered a sense of distinctness and separation that would have profound long-term consequences (Deng, 2010). This period saw the establishment of administrative boundaries that often-disregarded existing ethnic territories, leading to future disputes and grievances. The lack of significant investment in education and infrastructure in the south, compared to the north, also contributed to a widening developmental gap and a sense of marginalization among southern communities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post-independence era of Sudan in 1956 did not bring an end to the historical grievances of the south. Instead, it ushered in a new phase of conflict, as successive Khartoum governments pursued policies of </w:t>
      </w:r>
      <w:proofErr w:type="spellStart"/>
      <w:r w:rsidRPr="00413E29">
        <w:rPr>
          <w:rFonts w:ascii="Times New Roman" w:hAnsi="Times New Roman" w:cs="Times New Roman"/>
          <w:sz w:val="24"/>
          <w:szCs w:val="24"/>
        </w:rPr>
        <w:t>Arabization</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Islamization</w:t>
      </w:r>
      <w:proofErr w:type="spellEnd"/>
      <w:r w:rsidRPr="00413E29">
        <w:rPr>
          <w:rFonts w:ascii="Times New Roman" w:hAnsi="Times New Roman" w:cs="Times New Roman"/>
          <w:sz w:val="24"/>
          <w:szCs w:val="24"/>
        </w:rPr>
        <w:t xml:space="preserve">, which were perceived as direct threats to the cultural and religious identities of the southern Sudanese (Deng, 2010). This period saw the eruption of the First Sudanese Civil War (1955-1972), a brutal conflict that further entrenched divisions and fostered a strong sense of southern nationalism. The Addis Ababa Agreement of 1972 brought a temporary respite, granting the south a degree of autonomy, but this peace proved fragile. The abrogation of this agreement and the imposition of Sharia law by President </w:t>
      </w:r>
      <w:proofErr w:type="spellStart"/>
      <w:r w:rsidRPr="00413E29">
        <w:rPr>
          <w:rFonts w:ascii="Times New Roman" w:hAnsi="Times New Roman" w:cs="Times New Roman"/>
          <w:sz w:val="24"/>
          <w:szCs w:val="24"/>
        </w:rPr>
        <w:t>Nimeiri</w:t>
      </w:r>
      <w:proofErr w:type="spellEnd"/>
      <w:r w:rsidRPr="00413E29">
        <w:rPr>
          <w:rFonts w:ascii="Times New Roman" w:hAnsi="Times New Roman" w:cs="Times New Roman"/>
          <w:sz w:val="24"/>
          <w:szCs w:val="24"/>
        </w:rPr>
        <w:t xml:space="preserve"> in 1983 ignited the Second Sudanese Civil War (1983-2005), a conflict of unprecedented scale and devastation (Johnson, 2011). This prolonged period of warfare not only resulted in millions of deaths and displacements but also profoundly reshaped the sociopolitical landscape, creating a generation scarred by violence and a deep-seated distrust of central authority. The Comprehensive Peace Agreement (CPA) of 2005, which eventually led to the independence of South Sudan in 2011, was a landmark achievement, yet it also left a legacy of unresolved issues, including border demarcation, resource sharing, and the reintegration of former combatants, all of which continue to influence the nation's sociopolitical trajectory (Johnson, 2011).</w:t>
      </w:r>
    </w:p>
    <w:p w:rsidR="00941CE1" w:rsidRPr="006F3C22" w:rsidRDefault="00941CE1" w:rsidP="006F3C22">
      <w:pPr>
        <w:pStyle w:val="Heading1"/>
        <w:spacing w:after="240"/>
        <w:rPr>
          <w:rFonts w:ascii="Times New Roman" w:hAnsi="Times New Roman" w:cs="Times New Roman"/>
          <w:b/>
          <w:color w:val="000000" w:themeColor="text1"/>
          <w:sz w:val="24"/>
        </w:rPr>
      </w:pPr>
      <w:bookmarkStart w:id="48" w:name="_Toc223777502"/>
      <w:r w:rsidRPr="006F3C22">
        <w:rPr>
          <w:rFonts w:ascii="Times New Roman" w:hAnsi="Times New Roman" w:cs="Times New Roman"/>
          <w:b/>
          <w:color w:val="000000" w:themeColor="text1"/>
          <w:sz w:val="24"/>
        </w:rPr>
        <w:t>2.2 Factors that Have Shaped its Diverse Cultural Composition</w:t>
      </w:r>
      <w:bookmarkEnd w:id="48"/>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South Sudan's cultural composition is a testament to its rich history and geographical location, shaped by a confluence of indigenous development, migration patterns, and external interactions. The country is home to over 60 distinct ethnic groups, each possessing unique linguistic, religious, and social characteristics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primary </w:t>
      </w:r>
      <w:r w:rsidRPr="00413E29">
        <w:rPr>
          <w:rFonts w:ascii="Times New Roman" w:hAnsi="Times New Roman" w:cs="Times New Roman"/>
          <w:sz w:val="24"/>
          <w:szCs w:val="24"/>
        </w:rPr>
        <w:lastRenderedPageBreak/>
        <w:t>factors contributing to this remarkable diversity can be broadly categorized into geographical isolation, historical migration, and the influence of external powers.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Geographical isolation, particularly the vast </w:t>
      </w:r>
      <w:proofErr w:type="spellStart"/>
      <w:r w:rsidRPr="00413E29">
        <w:rPr>
          <w:rFonts w:ascii="Times New Roman" w:hAnsi="Times New Roman" w:cs="Times New Roman"/>
          <w:sz w:val="24"/>
          <w:szCs w:val="24"/>
        </w:rPr>
        <w:t>Sudd</w:t>
      </w:r>
      <w:proofErr w:type="spellEnd"/>
      <w:r w:rsidRPr="00413E29">
        <w:rPr>
          <w:rFonts w:ascii="Times New Roman" w:hAnsi="Times New Roman" w:cs="Times New Roman"/>
          <w:sz w:val="24"/>
          <w:szCs w:val="24"/>
        </w:rPr>
        <w:t xml:space="preserve"> wetlands, historically acted as a natural barrier, allowing various ethnic groups to develop distinct cultural practices and languages with limited external interference (Johnson, 2011). This isolation fostered the emergence of diverse subsistence strategies, ranging from pastoralism among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to settled agriculture among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and Bari, each influencing social organization, belief systems, and artistic expressions. The varied ecological zones across the country, from the fertile greenbelt in the south to the semi-arid plains in the north, also contributed to the development of specialized cultural adaptations.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Historical migration patterns have also played a crucial role in shaping the cultural mosaic. Over centuries, various groups moved into and within the region, often in response to environmental changes, resource availability, or conflict (Johnson, 2011). For instance, the Nilotic peoples, including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Shilluk</w:t>
      </w:r>
      <w:proofErr w:type="spellEnd"/>
      <w:r w:rsidRPr="00413E29">
        <w:rPr>
          <w:rFonts w:ascii="Times New Roman" w:hAnsi="Times New Roman" w:cs="Times New Roman"/>
          <w:sz w:val="24"/>
          <w:szCs w:val="24"/>
        </w:rPr>
        <w:t xml:space="preserve">, are believed to have migrated from the Great Lakes region, bringing with them their distinctive pastoralist traditions and social structures. Similarly, the Central Sudanic groups, such as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Moru</w:t>
      </w:r>
      <w:proofErr w:type="spellEnd"/>
      <w:r w:rsidRPr="00413E29">
        <w:rPr>
          <w:rFonts w:ascii="Times New Roman" w:hAnsi="Times New Roman" w:cs="Times New Roman"/>
          <w:sz w:val="24"/>
          <w:szCs w:val="24"/>
        </w:rPr>
        <w:t>, have their own migration histories that have contributed to the region's cultural richness. These migrations often led to interactions, bo</w:t>
      </w:r>
      <w:r w:rsidR="00EB3C79">
        <w:rPr>
          <w:rFonts w:ascii="Times New Roman" w:hAnsi="Times New Roman" w:cs="Times New Roman"/>
          <w:sz w:val="24"/>
          <w:szCs w:val="24"/>
        </w:rPr>
        <w:t>th peaceful and conflict</w:t>
      </w:r>
      <w:r w:rsidRPr="00413E29">
        <w:rPr>
          <w:rFonts w:ascii="Times New Roman" w:hAnsi="Times New Roman" w:cs="Times New Roman"/>
          <w:sz w:val="24"/>
          <w:szCs w:val="24"/>
        </w:rPr>
        <w:t>, resulting in cultural exchange, assimilation, and the formation of new identities.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influence of external powers, particularly during the Anglo-Egyptian Condominium, further impacted the cultural landscape. While the British largely maintained a policy of "southern policy" aimed at isolating the south from northern Arab and Islamic influences, this policy inadvertently reinforced existing ethnic divisions by administering different groups separately and often through their traditional leaders (Deng, 2010). The introduction of Christianity by missionaries, particularly in the southern regions, also had a profound impact, leading to the adoption of new religious practices and the establishment of mission schools that became centers of education and cultural transmission (Johnson, 2011). This religious shift further differentiated the south from the predominantly Muslim north, contributing to the sense of a distinct southern identity. The prolonged civil wars, while devastating, also inadvertently fostered a sense of shared southern identity in opposition to the northern government, even as internal ethnic tensions persisted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w:t>
      </w:r>
      <w:r w:rsidRPr="00413E29">
        <w:rPr>
          <w:rFonts w:ascii="Times New Roman" w:hAnsi="Times New Roman" w:cs="Times New Roman"/>
          <w:sz w:val="24"/>
          <w:szCs w:val="24"/>
        </w:rPr>
        <w:lastRenderedPageBreak/>
        <w:t>displacement and mixing of populations during these conflicts also led to new forms of cultural interaction and adaptation, albeit often under duress.</w:t>
      </w:r>
    </w:p>
    <w:p w:rsidR="00941CE1" w:rsidRPr="006F3C22" w:rsidRDefault="00941CE1" w:rsidP="006F3C22">
      <w:pPr>
        <w:pStyle w:val="Heading1"/>
        <w:spacing w:after="240"/>
        <w:rPr>
          <w:rFonts w:ascii="Times New Roman" w:hAnsi="Times New Roman" w:cs="Times New Roman"/>
          <w:b/>
          <w:color w:val="000000" w:themeColor="text1"/>
          <w:sz w:val="24"/>
        </w:rPr>
      </w:pPr>
      <w:bookmarkStart w:id="49" w:name="_Toc223777503"/>
      <w:r w:rsidRPr="006F3C22">
        <w:rPr>
          <w:rFonts w:ascii="Times New Roman" w:hAnsi="Times New Roman" w:cs="Times New Roman"/>
          <w:b/>
          <w:color w:val="000000" w:themeColor="text1"/>
          <w:sz w:val="24"/>
        </w:rPr>
        <w:t>2.3 Pre-Colonial Social Structures</w:t>
      </w:r>
      <w:bookmarkEnd w:id="49"/>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pre-colonial social structures of the diverse communities inhabiting what is now South Sudan were characterized by a remarkable array of political, economic, and kinship-based organizations, largely adapted to their specific ecological niches and historical trajectories. These structures, while varied, often shared common principles of communal land ownership, strong kinship ties, and decentralized governance, which profoundly influenced inter-group relations and individual identities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Among the Nilotic groups, such as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social organization was predominantly </w:t>
      </w:r>
      <w:r w:rsidR="0018612A" w:rsidRPr="00413E29">
        <w:rPr>
          <w:rFonts w:ascii="Times New Roman" w:hAnsi="Times New Roman" w:cs="Times New Roman"/>
          <w:sz w:val="24"/>
          <w:szCs w:val="24"/>
        </w:rPr>
        <w:t>cephalous</w:t>
      </w:r>
      <w:r w:rsidRPr="00413E29">
        <w:rPr>
          <w:rFonts w:ascii="Times New Roman" w:hAnsi="Times New Roman" w:cs="Times New Roman"/>
          <w:sz w:val="24"/>
          <w:szCs w:val="24"/>
        </w:rPr>
        <w:t xml:space="preserve">, meaning without a centralized political authority. Instead, power was diffused among various institutions, including age-sets, spiritual leaders (like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beny</w:t>
      </w:r>
      <w:proofErr w:type="spellEnd"/>
      <w:r w:rsidRPr="00413E29">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bith</w:t>
      </w:r>
      <w:proofErr w:type="spellEnd"/>
      <w:r w:rsidRPr="00413E29">
        <w:rPr>
          <w:rFonts w:ascii="Times New Roman" w:hAnsi="Times New Roman" w:cs="Times New Roman"/>
          <w:sz w:val="24"/>
          <w:szCs w:val="24"/>
        </w:rPr>
        <w:t xml:space="preserve"> or "masters of the fishing spear"), and influential elders (Evans-Pritchard, 1940). Kinship, particularly patrilineal descent, formed the bedrock of society, dictating inheritance, marriage alliances, and dispute resolution. Cattle played a central role, not only as a primary economic asset but also as a symbol of wealth, status, and a medium for social exchange, including bride wealth, which cemented inter-family bonds. Land was generally held communally, with access rights determined by lineage and traditional usage. Disputes were often resolved through elaborate customary law systems, involving mediation by elders and compensation in cattle or other goods.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In contrast, some groups, like the </w:t>
      </w:r>
      <w:proofErr w:type="spellStart"/>
      <w:r w:rsidRPr="00413E29">
        <w:rPr>
          <w:rFonts w:ascii="Times New Roman" w:hAnsi="Times New Roman" w:cs="Times New Roman"/>
          <w:sz w:val="24"/>
          <w:szCs w:val="24"/>
        </w:rPr>
        <w:t>Shilluk</w:t>
      </w:r>
      <w:proofErr w:type="spellEnd"/>
      <w:r w:rsidRPr="00413E29">
        <w:rPr>
          <w:rFonts w:ascii="Times New Roman" w:hAnsi="Times New Roman" w:cs="Times New Roman"/>
          <w:sz w:val="24"/>
          <w:szCs w:val="24"/>
        </w:rPr>
        <w:t xml:space="preserve">, developed more centralized political structures. The </w:t>
      </w:r>
      <w:proofErr w:type="spellStart"/>
      <w:r w:rsidRPr="00413E29">
        <w:rPr>
          <w:rFonts w:ascii="Times New Roman" w:hAnsi="Times New Roman" w:cs="Times New Roman"/>
          <w:sz w:val="24"/>
          <w:szCs w:val="24"/>
        </w:rPr>
        <w:t>Shilluk</w:t>
      </w:r>
      <w:proofErr w:type="spellEnd"/>
      <w:r w:rsidRPr="00413E29">
        <w:rPr>
          <w:rFonts w:ascii="Times New Roman" w:hAnsi="Times New Roman" w:cs="Times New Roman"/>
          <w:sz w:val="24"/>
          <w:szCs w:val="24"/>
        </w:rPr>
        <w:t xml:space="preserve"> Kingdom, with its sacred king (the </w:t>
      </w:r>
      <w:proofErr w:type="spellStart"/>
      <w:r w:rsidRPr="00413E29">
        <w:rPr>
          <w:rFonts w:ascii="Times New Roman" w:hAnsi="Times New Roman" w:cs="Times New Roman"/>
          <w:sz w:val="24"/>
          <w:szCs w:val="24"/>
        </w:rPr>
        <w:t>Reth</w:t>
      </w:r>
      <w:proofErr w:type="spellEnd"/>
      <w:r w:rsidRPr="00413E29">
        <w:rPr>
          <w:rFonts w:ascii="Times New Roman" w:hAnsi="Times New Roman" w:cs="Times New Roman"/>
          <w:sz w:val="24"/>
          <w:szCs w:val="24"/>
        </w:rPr>
        <w:t>), represented a more hierarchical system, where the king held significant spiritual and political authority over a defined territory and its inhabitants (Johnson, 2011). This centralized authority allowed for more organized defense and resource management, though kinship and clan affiliations still played a vital role in local governance.</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Further south, among the Central Sudanic groups like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social organization was often characterized by chiefdoms with varying degrees of centralization.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known for their agricultural prowess and sophisticated ironworking, had a more stratified society with a ruling aristocracy and commoners (Evans-Pritchard, 1937). Their social structure was influenced by a history of conquest and assimilation, leading to a more complex system of </w:t>
      </w:r>
      <w:r w:rsidRPr="00413E29">
        <w:rPr>
          <w:rFonts w:ascii="Times New Roman" w:hAnsi="Times New Roman" w:cs="Times New Roman"/>
          <w:sz w:val="24"/>
          <w:szCs w:val="24"/>
        </w:rPr>
        <w:lastRenderedPageBreak/>
        <w:t xml:space="preserve">governance and social hierarchy. Witchcraft beliefs and oracles also played a significant role in social control and dispute resolution within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society.</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Across these diverse groups, customary law was the primary mechanism for maintaining social order and resolving conflicts. These legal systems, often orally transmitted and deeply embedded in cultural norms, addressed issues ranging from land disputes and cattle theft to marriage and homicide. The emphasis was often on restorative justice, aiming to reconcile parties and restore social harmony rather than solely punishing offenders (Johnson, 2011). Inter-group relations in the pre-colonial era were dynamic, encompassing trade, intermarriage, and occasional warfare over resources like grazing lands and water. These interactions, while sometimes violent, also fostered a degree of cultural exchange and mutual understanding, albeit within the context of distinct group identities. The absence of a single overarching political authority meant that these interactions were largely negotiated and managed at the local level, based on established customary practices and power balances.</w:t>
      </w:r>
    </w:p>
    <w:p w:rsidR="00941CE1" w:rsidRPr="006F3C22" w:rsidRDefault="00941CE1" w:rsidP="006F3C22">
      <w:pPr>
        <w:pStyle w:val="Heading1"/>
        <w:spacing w:after="240"/>
        <w:rPr>
          <w:rFonts w:ascii="Times New Roman" w:hAnsi="Times New Roman" w:cs="Times New Roman"/>
          <w:b/>
          <w:color w:val="000000" w:themeColor="text1"/>
          <w:sz w:val="24"/>
        </w:rPr>
      </w:pPr>
      <w:bookmarkStart w:id="50" w:name="_Toc223777504"/>
      <w:r w:rsidRPr="006F3C22">
        <w:rPr>
          <w:rFonts w:ascii="Times New Roman" w:hAnsi="Times New Roman" w:cs="Times New Roman"/>
          <w:b/>
          <w:color w:val="000000" w:themeColor="text1"/>
          <w:sz w:val="24"/>
        </w:rPr>
        <w:t>2.4 The Impact of Colonial Rule</w:t>
      </w:r>
      <w:bookmarkEnd w:id="50"/>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advent of colonial rule, primarily under the Anglo-Egyptian Condominium from the late 19th century to 1956, profoundly reshaped the social, political, and economic landscape of what is now South Sudan, leaving an indelible mark on its cultural identities and inter-group relations. The British colonial administration, driven by strategic interests and a desire to control the Nile Valley, implemented policies that, while seemingly benign in some instances, ultimately sowed seeds of division and underdevelopment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One of the most significant impacts was the "Southern Policy," formally articulated in the 1930s, which aimed to isolate the southern provinces from the predominantly Arab and Muslim north. This policy was ostensibly designed to protect the southern populations from northern exploitation and to allow for their "natural" development along African lines (Deng, 2010). In practice, it led to the creation of a closed district system, restricting movement and trade between north and south, and promoting the use of English and local vernaculars over Arabic in education and administration. While this policy arguably preserved some aspects of southern cultural identity, it also severely limited educational and economic opportunities in the south, creating a significant developmental disparity with the north (Johnson, 2011). The lack of investment in infrastructure, education, and healthcare in the south, compared to the north, contributed to a deep sense of marginalization and grievance that would fuel future conflicts.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lastRenderedPageBreak/>
        <w:t>Colonial administration also introduced new forms of governance that often disrupted existing pre-colonial social structures. The British adopted a system of "indirect rule," attempting to govern through traditional chiefs and headmen. However, this often involved elevating certain individuals to positions of authority they did not traditionally hold, or consolidating smaller units into larger administrative entities, thereby altering traditional power balances and sometimes exacerbating inter-ethnic tensions (Johnson, 2011). The imposition of fixed administrative boundaries, often without regard for existing ethnic territories or nomadic migration routes, also laid the groundwork for future land disputes and border conflicts. The introduction of a cash economy and new forms of taxation further altered traditional economic systems, leading to new forms of social stratification and economic dependency.</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spread of Christianity by European missionaries, often facilitated by colonial authorities, also had a profound impact on cultural identities. Mission schools became centers of education and cultural transmission, introducing Western values and languages, and contributing to the formation of a distinct educated southern elite (Johnson, 2011). This religious conversion further differentiated the south from the Islamic north, solidifying a sense of distinct southern identity based on both ethnicity and religion. However, the competition among different missionary denominations also sometimes contributed to internal divisions within southern communities.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Ultimately, colonial rule, despite its stated intentions, left South Sudan with a legacy of underdevelopment, artificial borders, and a deeply ingrained sense of difference from the north. The "Southern Policy," while preserving some cultural distinctiveness, also fostered a sense of isolation and unpreparedness for self-governance, contributing to the challenges faced by the region upon Sudan's independence (Deng, 2010). The arbitrary drawing of borders and the uneven development policies laid the foundation for the protracted civil wars that would follow, as southern communities struggled against perceived northern domination and sought to assert their distinct identities.</w:t>
      </w:r>
    </w:p>
    <w:p w:rsidR="00941CE1" w:rsidRPr="00C04047" w:rsidRDefault="00941CE1" w:rsidP="00431AF6">
      <w:pPr>
        <w:pStyle w:val="Heading1"/>
        <w:spacing w:after="240"/>
        <w:rPr>
          <w:rFonts w:ascii="Times New Roman" w:hAnsi="Times New Roman" w:cs="Times New Roman"/>
          <w:b/>
          <w:color w:val="auto"/>
          <w:sz w:val="24"/>
        </w:rPr>
      </w:pPr>
      <w:bookmarkStart w:id="51" w:name="_Toc223777505"/>
      <w:r w:rsidRPr="00C04047">
        <w:rPr>
          <w:rFonts w:ascii="Times New Roman" w:hAnsi="Times New Roman" w:cs="Times New Roman"/>
          <w:b/>
          <w:color w:val="auto"/>
          <w:sz w:val="24"/>
        </w:rPr>
        <w:t>2.5 The Protracted Civil Wars</w:t>
      </w:r>
      <w:bookmarkEnd w:id="51"/>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protracted civil wars in Sudan, particularly the First Sudanese Civil War (1955-1972) and the Second Sudanese Civil War (1983-2005), have been the most defining and devastating events in the modern history of South Sudan. These conflicts, rooted in historical grievances, political marginalization, and cultural and religious differences, profoundly </w:t>
      </w:r>
      <w:r w:rsidRPr="00413E29">
        <w:rPr>
          <w:rFonts w:ascii="Times New Roman" w:hAnsi="Times New Roman" w:cs="Times New Roman"/>
          <w:sz w:val="24"/>
          <w:szCs w:val="24"/>
        </w:rPr>
        <w:lastRenderedPageBreak/>
        <w:t>reshaped the social fabric, inter-group relations, and the very formation of distinct cultural identities within the region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First Sudanese Civil War, often referred to as the </w:t>
      </w:r>
      <w:proofErr w:type="spellStart"/>
      <w:r w:rsidRPr="00413E29">
        <w:rPr>
          <w:rFonts w:ascii="Times New Roman" w:hAnsi="Times New Roman" w:cs="Times New Roman"/>
          <w:sz w:val="24"/>
          <w:szCs w:val="24"/>
        </w:rPr>
        <w:t>Anyanya</w:t>
      </w:r>
      <w:proofErr w:type="spellEnd"/>
      <w:r w:rsidRPr="00413E29">
        <w:rPr>
          <w:rFonts w:ascii="Times New Roman" w:hAnsi="Times New Roman" w:cs="Times New Roman"/>
          <w:sz w:val="24"/>
          <w:szCs w:val="24"/>
        </w:rPr>
        <w:t xml:space="preserve"> War, erupted even before Sudan gained independence in 1956. It was primarily a response to the perceived betrayal of southern aspirations for autonomy and the imposition of northern Arab and Islamic dominance by the newly independent Sudanese government (Deng, 2010). The conflict was characterized by widespread violence, displacement, and the emergence of southern rebel movements fighting for greater self-determination. While the war ended with the Addis Ababa Agreement in 1972, granting the south a degree of regional autonomy, it left a legacy of deep-seated mistrust between north and south, and a nascent sense of shared southern identity forged in resistance.</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Second Sudanese Civil War, which began in 1983, was far more extensive and destructive. It was triggered by the abrogation of the Addis Ababa Agreement, the imposition of Sharia law across the entire country, and the redrawing of administrative boundaries that annexed oil-rich southern territories to the north (Johnson, 2011). This conflict saw the rise of the Sudan People's Liberation Movement/Army (SPLM/A), which became the primary vehicle for southern resistance. The war lasted for over two decades, resulting in an estimated 2 million deaths, 4 million internally displaced persons, and hundreds of thousands of refugees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impact of these wars on inter-group relations within South Sudan was complex and often contradictory. While the shared struggle against the Khartoum government fostered a sense of collective southern identity, the conflicts also exacerbated existing ethnic divisions and created new ones. The SPLM/A,</w:t>
      </w:r>
      <w:r w:rsidR="00F8383F">
        <w:rPr>
          <w:rFonts w:ascii="Times New Roman" w:hAnsi="Times New Roman" w:cs="Times New Roman"/>
          <w:sz w:val="24"/>
          <w:szCs w:val="24"/>
        </w:rPr>
        <w:t xml:space="preserve"> while aiming to represent all S</w:t>
      </w:r>
      <w:r w:rsidRPr="00413E29">
        <w:rPr>
          <w:rFonts w:ascii="Times New Roman" w:hAnsi="Times New Roman" w:cs="Times New Roman"/>
          <w:sz w:val="24"/>
          <w:szCs w:val="24"/>
        </w:rPr>
        <w:t xml:space="preserve">outhern Sudanese, was predominantly led by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figures, leading to accusations of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domination and fueling resentment among other ethnic groups, particularly the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(Johnson, 2011). This internal dynamic led to periods of intense inter-ethnic violence, such as the Nasir coup attempt in 1991 and subsequent massacre</w:t>
      </w:r>
      <w:r w:rsidR="00F8383F">
        <w:rPr>
          <w:rFonts w:ascii="Times New Roman" w:hAnsi="Times New Roman" w:cs="Times New Roman"/>
          <w:sz w:val="24"/>
          <w:szCs w:val="24"/>
        </w:rPr>
        <w:t>s, which further fractured the S</w:t>
      </w:r>
      <w:r w:rsidRPr="00413E29">
        <w:rPr>
          <w:rFonts w:ascii="Times New Roman" w:hAnsi="Times New Roman" w:cs="Times New Roman"/>
          <w:sz w:val="24"/>
          <w:szCs w:val="24"/>
        </w:rPr>
        <w:t>outhern liberation movement and left deep scars within communities. The proliferation of small arms during the war also contributed to increased cattle raiding and localized conflicts, further destabilizing inter-communal relations.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wars also had a profound impact on the formation of distinct cultural identities. The experience of displacement, living in refugee camps, and exposure to different cultures, both </w:t>
      </w:r>
      <w:r w:rsidRPr="00413E29">
        <w:rPr>
          <w:rFonts w:ascii="Times New Roman" w:hAnsi="Times New Roman" w:cs="Times New Roman"/>
          <w:sz w:val="24"/>
          <w:szCs w:val="24"/>
        </w:rPr>
        <w:lastRenderedPageBreak/>
        <w:t>within South Sudan and in neighboring countries, led to cultural adaptation and sometimes the erosion of traditional practices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New Politics of Sudan: The South and the Darfur Conflict). However, the shared suffering and the common enemy also strengthened a sense of "South Sudanese" identity, transcending individual ethnic affiliations, particularly among those who actively participated in the liberation struggle. The wars also led to the militarization of society, with a generation growing up knowing little else but conflict, which has had lasting implications for social norms and values. The Comprehensive Peace Agreement (CPA) of 2005, while ending the war, did not fully resolve these internal tensions, and the legacy of violence continues to influence inter-group dynamics and the challenges of nation-building in the post-independence era.</w:t>
      </w:r>
    </w:p>
    <w:p w:rsidR="00941CE1" w:rsidRPr="00C04047" w:rsidRDefault="00941CE1" w:rsidP="00C04047">
      <w:pPr>
        <w:pStyle w:val="Heading1"/>
        <w:spacing w:after="240"/>
        <w:rPr>
          <w:rFonts w:ascii="Times New Roman" w:hAnsi="Times New Roman" w:cs="Times New Roman"/>
          <w:b/>
          <w:color w:val="auto"/>
          <w:sz w:val="24"/>
        </w:rPr>
      </w:pPr>
      <w:bookmarkStart w:id="52" w:name="_Toc223777506"/>
      <w:r w:rsidRPr="00C04047">
        <w:rPr>
          <w:rFonts w:ascii="Times New Roman" w:hAnsi="Times New Roman" w:cs="Times New Roman"/>
          <w:b/>
          <w:color w:val="auto"/>
          <w:sz w:val="24"/>
        </w:rPr>
        <w:t>2.6 Inter-Group Relations and the Formation of Distinct Cultural Identities</w:t>
      </w:r>
      <w:bookmarkEnd w:id="52"/>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historical and sociopolitical events discussed above – pre-colonial structures, colonial rule, and the protracted civil wars – have profoundly and intricately influenced inter-group relations and the formation of distinct cultural identities in South Sudan. These influences are not linear but rather a complex interplay of reinforcement, erosion, and re-creation of identities and relationships.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Pre-colonial social structures, characterized by diverse political organizations, kinship systems, and customary laws, established the foundational distinctiveness of various ethnic groups. While interactions, including trade and occasional conflict, were common, these structures largely maintained separate cultural identities based on language, traditions, and territorial claims (Johnson, 2011). Inter-group relations were often governed by established protocols for diplomacy, alliance, and warfare, which, while sometimes violent, were part of a recognized system. The emphasis on communal land ownership and strong kinship ties within each group fostered a strong sense of internal cohesion but also contributed to a clear demarcation between "us" and "them."</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Colonial rule significantly altered these dynamics. The "Southern Policy," while intended to protect southern cultures, inadvertently reinforced ethnic divisions by administering groups separately and limiting inter-regional mobility (Deng, 2010). This policy, coupled with the uneven development of the south, created a shared sense of marginalization among southern groups relative to the north, fostering a nascent "southern" identity in opposition to the perceived Arab-Islamic dominance. However, within the south, the British practice of indirect rule, which often empowered certain chiefs or groups over others, sometimes </w:t>
      </w:r>
      <w:r w:rsidRPr="00413E29">
        <w:rPr>
          <w:rFonts w:ascii="Times New Roman" w:hAnsi="Times New Roman" w:cs="Times New Roman"/>
          <w:sz w:val="24"/>
          <w:szCs w:val="24"/>
        </w:rPr>
        <w:lastRenderedPageBreak/>
        <w:t>exacerbated existing inter-ethnic rivalries or created new ones (Johnson, 2011). The introduction of Christianity and Western education also created new cultural markers, further differentiating the south from the north, but also sometimes creating internal divisions between Christianized and traditional communities within the south. The arbitrary drawing of administrative boundaries also laid the groundwork for future inter-group disputes over land and resources.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protracted civil wars had the most transformative impact. The shared experience of suffering, displacement, and resistance against the Khartoum government forged a powerful, albeit often fragile, sense of collective "South Sudanese" identity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This identity was rooted in a common narrative of oppression and a shared aspiration for self-determination. The SPLM/A, as the primary liberation movement, attempted to unite diverse ethnic groups under a single banner, promoting a national identity that transcended tribal affiliations. However, the internal dynamics of the SPLM/A, particularly the perceived dominance of certain ethnic groups (notably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also led to significant internal rifts and periods of intense inter-ethnic violence, such as the 1991 split and subsequent massacres (Johnson, 2011). These internal conflicts severely damaged inter-group trust and reinforced existing ethnic stereotypes and grievances. The proliferation of small arms during the war also militarized inter-communal relations, transforming traditional cattle raids into more deadly conflicts.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displacement of populations during the wars led to the mixing of different ethnic groups in refugee camps and urban centers, fostering new forms of cultural interaction and sometimes leading to the erosion of traditional practices as people adapted to new environments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Conversely, in some instances, the shared experience of displacement and the need for mutual support strengthened a sense of ethnic solidarity among those who found themselves in similar circumstances. The wars also led to the emergence of a "diaspora identity" among South Sudanese refugees and migrants, who often maintained strong ties to their homeland while adapting to new cultural contexts.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In essence, the historical trajectory of South Sudan has created a complex interplay of identities: strong pre-colonial ethnic identities, a superimposed "southern" identity forged in colonial resistance, and a more recent "South Sudanese" national identity born out of the liberation struggle. Inter-group relations are thus shaped by a constant negotiation between these layers of identity, often exacerbated by the legacy of violence, competition for </w:t>
      </w:r>
      <w:r w:rsidRPr="00413E29">
        <w:rPr>
          <w:rFonts w:ascii="Times New Roman" w:hAnsi="Times New Roman" w:cs="Times New Roman"/>
          <w:sz w:val="24"/>
          <w:szCs w:val="24"/>
        </w:rPr>
        <w:lastRenderedPageBreak/>
        <w:t>resources, and the political manipulation of ethnic affiliations. The challenge for nation-building lies in fostering a cohesive national identity that respects and integrates the rich cultural diversity, rather than allowing it to be a source of division.</w:t>
      </w:r>
    </w:p>
    <w:p w:rsidR="00941CE1" w:rsidRPr="00C04047" w:rsidRDefault="00941CE1" w:rsidP="00C04047">
      <w:pPr>
        <w:pStyle w:val="Heading1"/>
        <w:spacing w:after="240"/>
        <w:rPr>
          <w:rFonts w:ascii="Times New Roman" w:hAnsi="Times New Roman" w:cs="Times New Roman"/>
          <w:b/>
          <w:color w:val="auto"/>
          <w:sz w:val="24"/>
        </w:rPr>
      </w:pPr>
      <w:bookmarkStart w:id="53" w:name="_Toc223777507"/>
      <w:r w:rsidRPr="00C04047">
        <w:rPr>
          <w:rFonts w:ascii="Times New Roman" w:hAnsi="Times New Roman" w:cs="Times New Roman"/>
          <w:b/>
          <w:color w:val="auto"/>
          <w:sz w:val="24"/>
        </w:rPr>
        <w:t>2.7 Challenges of Nation-Building in a Post-Conflict, Multi-Ethnic State</w:t>
      </w:r>
      <w:bookmarkEnd w:id="53"/>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Nation-building in South Sudan, a post-conflict, multi-ethnic state, presents an exceptionally complex and multifaceted set of challenges. The legacy of protracted civil wars, coupled with the inherent diversity of its population and the weaknesses of state institutions, creates a formidable environment for fostering social cohesion and sustainable development (Johnson, 2011). These challenges can be broadly categorized into political, economic, social, and security dimensions, all of which are deeply intertwined.</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Political Challenges:</w:t>
      </w:r>
      <w:r w:rsidRPr="00413E29">
        <w:rPr>
          <w:rFonts w:ascii="Times New Roman" w:hAnsi="Times New Roman" w:cs="Times New Roman"/>
          <w:sz w:val="24"/>
          <w:szCs w:val="24"/>
        </w:rPr>
        <w:t xml:space="preserve"> The primary political challenge is the establishment of legitimate and inclusive governance structures that command the trust and loyalty of all ethnic groups. The post-independence period has been marred by political instability, including a renewed civil conflict in 2013, largely driven by power struggles within the ruling elite and the manipulation of ethnic divisions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absence of strong, independent institutions, a robust rule of law, and a culture of democratic accountability undermines efforts to build a unified national identity. The process of constitution-making, for instance, has been fraught with difficulties in balancing the aspirations of various groups and ensuring equitable representation. Furthermore, the demilitarization of politics and the establishment of a professional, national army that is loyal to the state rather than to specific ethnic or political factions remain critical hurdles. The challenge of integrating former combatants from various armed groups into a unified security force, or providing them with alternative livelihoods, is also a significant obstacle to stability.</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Economic Challenges:</w:t>
      </w:r>
      <w:r w:rsidRPr="00413E29">
        <w:rPr>
          <w:rFonts w:ascii="Times New Roman" w:hAnsi="Times New Roman" w:cs="Times New Roman"/>
          <w:sz w:val="24"/>
          <w:szCs w:val="24"/>
        </w:rPr>
        <w:t xml:space="preserve"> South Sudan is heavily reliant on oil revenues, which constitute the vast majority of its national income. This over-reliance creates economic vulnerability to global oil price fluctuations and fosters a </w:t>
      </w:r>
      <w:proofErr w:type="spellStart"/>
      <w:r w:rsidRPr="00413E29">
        <w:rPr>
          <w:rFonts w:ascii="Times New Roman" w:hAnsi="Times New Roman" w:cs="Times New Roman"/>
          <w:sz w:val="24"/>
          <w:szCs w:val="24"/>
        </w:rPr>
        <w:t>rentier</w:t>
      </w:r>
      <w:proofErr w:type="spellEnd"/>
      <w:r w:rsidRPr="00413E29">
        <w:rPr>
          <w:rFonts w:ascii="Times New Roman" w:hAnsi="Times New Roman" w:cs="Times New Roman"/>
          <w:sz w:val="24"/>
          <w:szCs w:val="24"/>
        </w:rPr>
        <w:t xml:space="preserve"> state mentality, where the government derives its income from natural resources rather than broad-based taxation, limiting accountability to its citizens (Johnson, 2011). The lack of economic diversification, coupled with widespread corruption and weak infrastructure, hinders job creation and sustainable development. Land disputes, often rooted in pre-colonial customary claims and exacerbated by displacement during the wars, are a major source of inter-communal conflict and impede agricultural development. The equitable distribution of wealth and resources across different </w:t>
      </w:r>
      <w:r w:rsidRPr="00413E29">
        <w:rPr>
          <w:rFonts w:ascii="Times New Roman" w:hAnsi="Times New Roman" w:cs="Times New Roman"/>
          <w:sz w:val="24"/>
          <w:szCs w:val="24"/>
        </w:rPr>
        <w:lastRenderedPageBreak/>
        <w:t>regions and ethnic groups is crucial for fostering a sense of shared national prosperity and preventing grievances that can fuel further conflict.</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Social Challenges:</w:t>
      </w:r>
      <w:r w:rsidRPr="00413E29">
        <w:rPr>
          <w:rFonts w:ascii="Times New Roman" w:hAnsi="Times New Roman" w:cs="Times New Roman"/>
          <w:sz w:val="24"/>
          <w:szCs w:val="24"/>
        </w:rPr>
        <w:t xml:space="preserve"> The social fabric of South Sudan has been severely damaged by decades of war. The trauma of violence, displacement, and loss has left deep psychological scars on individuals and communities. Rebuilding trust among different ethnic groups, particularly those who have been pitted against each other during conflicts, is a monumental task. The proliferation of small arms, a legacy of the civil wars, continues to fuel inter-communal violence, particularly cattle raiding and disputes over grazing lands and water resources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lack of access to basic social services, such as education, healthcare, and clean water, disproportionately affects vulnerable populations and exacerbates inequalities. The challenge of integrating returnees and internally displaced persons back into their communities, often with limited resources and unresolved land issues, further strains social cohesion. Moreover, the erosion of traditional social norms and values due to prolonged conflict and displacement presents challenges for maintaining social order and resolving disputes through customary mechanisms.</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Security Challenges:</w:t>
      </w:r>
      <w:r w:rsidRPr="00413E29">
        <w:rPr>
          <w:rFonts w:ascii="Times New Roman" w:hAnsi="Times New Roman" w:cs="Times New Roman"/>
          <w:sz w:val="24"/>
          <w:szCs w:val="24"/>
        </w:rPr>
        <w:t xml:space="preserve"> Despite independence, South Sudan continues to face significant internal and external security threats. Internal conflicts, often fueled by political rivalries, ethnic grievances, and competition over resources, remain a constant threat to stability. The presence of various armed groups, some of which are not fully integrated into the national army, contributes to insecurity. Border disputes with Sudan, particularly over the </w:t>
      </w:r>
      <w:proofErr w:type="spellStart"/>
      <w:r w:rsidRPr="00413E29">
        <w:rPr>
          <w:rFonts w:ascii="Times New Roman" w:hAnsi="Times New Roman" w:cs="Times New Roman"/>
          <w:sz w:val="24"/>
          <w:szCs w:val="24"/>
        </w:rPr>
        <w:t>Abyei</w:t>
      </w:r>
      <w:proofErr w:type="spellEnd"/>
      <w:r w:rsidRPr="00413E29">
        <w:rPr>
          <w:rFonts w:ascii="Times New Roman" w:hAnsi="Times New Roman" w:cs="Times New Roman"/>
          <w:sz w:val="24"/>
          <w:szCs w:val="24"/>
        </w:rPr>
        <w:t xml:space="preserve"> region and oil-rich areas, also pose ongoing external security challenges (Johnson, 2011). The capacity of the state to provide security for its citizens, protect human rights, and enforce the rule of law is fundamental to nation-building, yet it remains severely constrained.</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In conclusion, nation-building in South Sudan requires a comprehensive approach that addresses these interconnected challenges. It necessitates fostering inclusive political processes, promoting economic diversification and equitable resource distribution, healing social divisions through reconciliation and justice mechanisms, and establishing robust security institutions. The success of these efforts’ hinges on the ability of the South Sudanese leadership and its people to transcend historical grievances and ethnic divisions to forge a shared vision for a peaceful and prosperous future.</w:t>
      </w:r>
    </w:p>
    <w:p w:rsidR="00941CE1" w:rsidRPr="006F3C22" w:rsidRDefault="00941CE1" w:rsidP="006F3C22">
      <w:pPr>
        <w:pStyle w:val="Heading1"/>
        <w:spacing w:after="240"/>
        <w:rPr>
          <w:rFonts w:ascii="Times New Roman" w:hAnsi="Times New Roman" w:cs="Times New Roman"/>
          <w:b/>
          <w:color w:val="000000" w:themeColor="text1"/>
          <w:sz w:val="24"/>
        </w:rPr>
      </w:pPr>
      <w:bookmarkStart w:id="54" w:name="_Toc223777508"/>
      <w:r w:rsidRPr="006F3C22">
        <w:rPr>
          <w:rFonts w:ascii="Times New Roman" w:hAnsi="Times New Roman" w:cs="Times New Roman"/>
          <w:b/>
          <w:color w:val="000000" w:themeColor="text1"/>
          <w:sz w:val="24"/>
        </w:rPr>
        <w:lastRenderedPageBreak/>
        <w:t>2.8 Research Gap</w:t>
      </w:r>
      <w:bookmarkEnd w:id="54"/>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Despite the growing body of literature on cultural diversity, social cohesion, and community development in South Sudan, several critical research gaps remain, particularly concerning the nuanced and localized impacts of these dynamics. While broad analyses of ethnic conflict and state-building are prevalent, there is a dearth of in-depth, empirical studies that explore the specific mechanisms through which cultural diversity either enhances or hinders social cohesion and community development at the sub-national and community levels.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Firstly, much of the existing literature tends to focus on the negative aspects of cultural diversity, particularly its role in fueling conflict and political instability</w:t>
      </w:r>
      <w:r>
        <w:rPr>
          <w:rFonts w:ascii="Times New Roman" w:hAnsi="Times New Roman" w:cs="Times New Roman"/>
          <w:sz w:val="24"/>
          <w:szCs w:val="24"/>
        </w:rPr>
        <w:t xml:space="preserve"> (</w:t>
      </w:r>
      <w:r w:rsidRPr="00413E29">
        <w:rPr>
          <w:rFonts w:ascii="Times New Roman" w:hAnsi="Times New Roman" w:cs="Times New Roman"/>
          <w:sz w:val="24"/>
          <w:szCs w:val="24"/>
        </w:rPr>
        <w:t>Leopold, M.</w:t>
      </w:r>
      <w:r>
        <w:rPr>
          <w:rFonts w:ascii="Times New Roman" w:hAnsi="Times New Roman" w:cs="Times New Roman"/>
          <w:sz w:val="24"/>
          <w:szCs w:val="24"/>
        </w:rPr>
        <w:t xml:space="preserve">, </w:t>
      </w:r>
      <w:r w:rsidRPr="00413E29">
        <w:rPr>
          <w:rFonts w:ascii="Times New Roman" w:hAnsi="Times New Roman" w:cs="Times New Roman"/>
          <w:sz w:val="24"/>
          <w:szCs w:val="24"/>
        </w:rPr>
        <w:t>2015).  While this is an important area of inquiry, there is a significant gap in research that systematically investigates the positive contributions of cultural diversity to social cohesion and community development in South Sudan. For instance, how do specific cultural practices, traditions, and institutions, beyond general notions of "traditional conflict resolution," actively foster inter-communal trust, cooperation, and collective action for development? There is a need for granular studies that identify and analyze successful instances of culturally diverse communities collaborating on development initiatives, such as shared resource management, infrastructure projects, or local economic ventures. This gap prevents a comprehensive understanding of the full spectrum of cultural diversity's impact and limits the identification of best practices for leveraging diversity as an asset.</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Secondly, while the role of traditional leaders is acknowledged, there is insufficient research that empirically examines the varying effectiveness of different traditional leadership structures and their engagement with cultural diversity in promoting social cohesion and community development. How do different customary legal systems, for example, interact with each other and with formal legal frameworks to either facilitate or impede justice and social order in diverse communities</w:t>
      </w:r>
      <w:r>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Mamdani</w:t>
      </w:r>
      <w:proofErr w:type="spellEnd"/>
      <w:r w:rsidRPr="00413E29">
        <w:rPr>
          <w:rFonts w:ascii="Times New Roman" w:hAnsi="Times New Roman" w:cs="Times New Roman"/>
          <w:sz w:val="24"/>
          <w:szCs w:val="24"/>
        </w:rPr>
        <w:t>, M.</w:t>
      </w:r>
      <w:r>
        <w:rPr>
          <w:rFonts w:ascii="Times New Roman" w:hAnsi="Times New Roman" w:cs="Times New Roman"/>
          <w:sz w:val="24"/>
          <w:szCs w:val="24"/>
        </w:rPr>
        <w:t xml:space="preserve">, </w:t>
      </w:r>
      <w:r w:rsidRPr="00413E29">
        <w:rPr>
          <w:rFonts w:ascii="Times New Roman" w:hAnsi="Times New Roman" w:cs="Times New Roman"/>
          <w:sz w:val="24"/>
          <w:szCs w:val="24"/>
        </w:rPr>
        <w:t>2012).  Furthermore, the literature often treats "traditional leaders" as a monolithic entity, overlooking the significant variations in their authority, legitimacy, and capacity across different ethnic groups and regions. Research is needed to disaggregate these roles and analyze how specific traditional governance models adapt to and manage cultural diversity in ways that either strengthen or weaken social bonds and development outcomes.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Thirdly, there is a notable gap in research that explores the impact of internal migration and displacement, driven by conflict or environmental factors, on cultural diversity, social </w:t>
      </w:r>
      <w:r w:rsidRPr="00413E29">
        <w:rPr>
          <w:rFonts w:ascii="Times New Roman" w:hAnsi="Times New Roman" w:cs="Times New Roman"/>
          <w:sz w:val="24"/>
          <w:szCs w:val="24"/>
        </w:rPr>
        <w:lastRenderedPageBreak/>
        <w:t>cohesion, and community development within South Sudanese societies. As communities become more diverse due to the influx of displaced populations, how do existing social structures and cultural norms adapt? What are the specific challenges and opportunities that arise from these new forms of cultural interaction in terms of social integration, resource allocation, and the provision of public services? The current literature often focuses on the immediate humanitarian consequences of displacement, but less on the long-term socio-cultural transformations and their implications for cohesion and development.</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Fourthly, while the importance of education and cultural exchange is recognized, there is a lack of empirical studies evaluating the effectiveness of specific culturally sensitive educational programs or inter-cultural dialogue initiatives in fostering social cohesion and promoting inclusive community development in South Sudan. What pedagogical approaches are most effective in promoting understanding and respect among diverse student populations? How can cultural exchange programs be designed to genuinely bridge divides and build shared identities without undermining distinct cultural heritage? Without such evaluations, it is difficult to ascertain which interventions are most impactful and scalable.</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Finally, much of the existing literature on South Sudan is often framed through a conflict lens, with less emphasis on the everyday lived experiences of cultural diversity and its impact on community development in periods of relative peace or stability. There is a need for more ethnographic and qualitative studies that capture the voices and perspectives of diverse community members, exploring their perceptions of cultural diversity, their strategies for navigating differences, and their aspirations for collective development. Such research would provide a more nuanced understanding of how cultural diversity is experienced and managed at the grassroots level, moving beyond macro-level analyses of conflict and political dynamics.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Addressing these research gaps is crucial for developing more effective and culturally appropriate policies and interventions aimed at strengthening social cohesion and promoting sustainable community development in South Sudan. By focusing on these under-researched areas, future studies can contribute to a more comprehensive and actionable understanding of the complex interplay between cultural diversity, social cohesion, and community development in this unique and challenging context.</w:t>
      </w:r>
    </w:p>
    <w:p w:rsidR="00941CE1" w:rsidRPr="006F3C22" w:rsidRDefault="00941CE1" w:rsidP="006F3C22">
      <w:pPr>
        <w:pStyle w:val="Heading1"/>
        <w:spacing w:after="240"/>
        <w:rPr>
          <w:rFonts w:ascii="Times New Roman" w:hAnsi="Times New Roman" w:cs="Times New Roman"/>
          <w:b/>
          <w:color w:val="000000" w:themeColor="text1"/>
          <w:sz w:val="24"/>
        </w:rPr>
      </w:pPr>
      <w:bookmarkStart w:id="55" w:name="_Toc223777509"/>
      <w:r w:rsidRPr="006F3C22">
        <w:rPr>
          <w:rFonts w:ascii="Times New Roman" w:hAnsi="Times New Roman" w:cs="Times New Roman"/>
          <w:b/>
          <w:color w:val="000000" w:themeColor="text1"/>
          <w:sz w:val="24"/>
        </w:rPr>
        <w:lastRenderedPageBreak/>
        <w:t>2.9 Conclusion</w:t>
      </w:r>
      <w:bookmarkEnd w:id="55"/>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literature review has underscored the profound and multifaceted impact of cultural diversity on social cohesion and community development in South Sudanese societies. It is evident that cultural diversity, while a defining characteristic of the nation, presents both significant challenges and remarkable opportunities. Historically, the politicization of ethnic identity and the manipulation of cultural differences have contributed to conflict and fragmentation, eroding social trust and hindering collective progress </w:t>
      </w:r>
      <w:r>
        <w:rPr>
          <w:rFonts w:ascii="Times New Roman" w:hAnsi="Times New Roman" w:cs="Times New Roman"/>
          <w:sz w:val="24"/>
          <w:szCs w:val="24"/>
        </w:rPr>
        <w:t>(</w:t>
      </w:r>
      <w:r w:rsidRPr="00413E29">
        <w:rPr>
          <w:rFonts w:ascii="Times New Roman" w:hAnsi="Times New Roman" w:cs="Times New Roman"/>
          <w:sz w:val="24"/>
          <w:szCs w:val="24"/>
        </w:rPr>
        <w:t>Deng, F. M.</w:t>
      </w:r>
      <w:r>
        <w:rPr>
          <w:rFonts w:ascii="Times New Roman" w:hAnsi="Times New Roman" w:cs="Times New Roman"/>
          <w:sz w:val="24"/>
          <w:szCs w:val="24"/>
        </w:rPr>
        <w:t xml:space="preserve">, </w:t>
      </w:r>
      <w:r w:rsidRPr="00413E29">
        <w:rPr>
          <w:rFonts w:ascii="Times New Roman" w:hAnsi="Times New Roman" w:cs="Times New Roman"/>
          <w:sz w:val="24"/>
          <w:szCs w:val="24"/>
        </w:rPr>
        <w:t xml:space="preserve">2010).  The presence of diverse customary legal systems and varying approaches to resource management, deeply embedded in cultural traditions, can create complexities for establishing unified governance and equitable development outcomes </w:t>
      </w:r>
      <w:r>
        <w:rPr>
          <w:rFonts w:ascii="Times New Roman" w:hAnsi="Times New Roman" w:cs="Times New Roman"/>
          <w:sz w:val="24"/>
          <w:szCs w:val="24"/>
        </w:rPr>
        <w:t>(</w:t>
      </w:r>
      <w:proofErr w:type="spellStart"/>
      <w:r w:rsidRPr="00413E29">
        <w:rPr>
          <w:rFonts w:ascii="Times New Roman" w:hAnsi="Times New Roman" w:cs="Times New Roman"/>
          <w:sz w:val="24"/>
          <w:szCs w:val="24"/>
        </w:rPr>
        <w:t>Mamdani</w:t>
      </w:r>
      <w:proofErr w:type="spellEnd"/>
      <w:r w:rsidRPr="00413E29">
        <w:rPr>
          <w:rFonts w:ascii="Times New Roman" w:hAnsi="Times New Roman" w:cs="Times New Roman"/>
          <w:sz w:val="24"/>
          <w:szCs w:val="24"/>
        </w:rPr>
        <w:t>, M.</w:t>
      </w:r>
      <w:r>
        <w:rPr>
          <w:rFonts w:ascii="Times New Roman" w:hAnsi="Times New Roman" w:cs="Times New Roman"/>
          <w:sz w:val="24"/>
          <w:szCs w:val="24"/>
        </w:rPr>
        <w:t xml:space="preserve">, </w:t>
      </w:r>
      <w:r w:rsidRPr="00413E29">
        <w:rPr>
          <w:rFonts w:ascii="Times New Roman" w:hAnsi="Times New Roman" w:cs="Times New Roman"/>
          <w:sz w:val="24"/>
          <w:szCs w:val="24"/>
        </w:rPr>
        <w:t>2012). </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However, the review also highlights the inherent resilience and adaptive capacity of South Sudanese communities, where cultural diversity can be a powerful catalyst for social cohesion and sustainable development. Instances of inter-communal cooperation, often rooted in indigenous knowledge systems and traditional conflict resolution mechanisms, demonstrate the potential for diverse groups to find common ground and work towards shared goals</w:t>
      </w:r>
      <w:r w:rsidRPr="0015262C">
        <w:rPr>
          <w:rFonts w:ascii="Times New Roman" w:hAnsi="Times New Roman" w:cs="Times New Roman"/>
          <w:sz w:val="24"/>
          <w:szCs w:val="24"/>
        </w:rPr>
        <w:t xml:space="preserve"> </w:t>
      </w:r>
      <w:r>
        <w:rPr>
          <w:rFonts w:ascii="Times New Roman" w:hAnsi="Times New Roman" w:cs="Times New Roman"/>
          <w:sz w:val="24"/>
          <w:szCs w:val="24"/>
        </w:rPr>
        <w:t>(</w:t>
      </w:r>
      <w:r w:rsidRPr="00413E29">
        <w:rPr>
          <w:rFonts w:ascii="Times New Roman" w:hAnsi="Times New Roman" w:cs="Times New Roman"/>
          <w:sz w:val="24"/>
          <w:szCs w:val="24"/>
        </w:rPr>
        <w:t xml:space="preserve">United Nations Development </w:t>
      </w:r>
      <w:proofErr w:type="spellStart"/>
      <w:r w:rsidRPr="00413E29">
        <w:rPr>
          <w:rFonts w:ascii="Times New Roman" w:hAnsi="Times New Roman" w:cs="Times New Roman"/>
          <w:sz w:val="24"/>
          <w:szCs w:val="24"/>
        </w:rPr>
        <w:t>Programme</w:t>
      </w:r>
      <w:proofErr w:type="spellEnd"/>
      <w:r w:rsidRPr="00413E29">
        <w:rPr>
          <w:rFonts w:ascii="Times New Roman" w:hAnsi="Times New Roman" w:cs="Times New Roman"/>
          <w:sz w:val="24"/>
          <w:szCs w:val="24"/>
        </w:rPr>
        <w:t>.</w:t>
      </w:r>
      <w:r>
        <w:rPr>
          <w:rFonts w:ascii="Times New Roman" w:hAnsi="Times New Roman" w:cs="Times New Roman"/>
          <w:sz w:val="24"/>
          <w:szCs w:val="24"/>
        </w:rPr>
        <w:t xml:space="preserve">, </w:t>
      </w:r>
      <w:r w:rsidRPr="00413E29">
        <w:rPr>
          <w:rFonts w:ascii="Times New Roman" w:hAnsi="Times New Roman" w:cs="Times New Roman"/>
          <w:sz w:val="24"/>
          <w:szCs w:val="24"/>
        </w:rPr>
        <w:t>2011). The unique skills, knowledge, and perspectives embedded within different cultural groups, if effectively leveraged, can foster innovation, diversify local economies, and lead to more robust development strategies</w:t>
      </w:r>
      <w:r>
        <w:rPr>
          <w:rFonts w:ascii="Times New Roman" w:hAnsi="Times New Roman" w:cs="Times New Roman"/>
          <w:sz w:val="24"/>
          <w:szCs w:val="24"/>
        </w:rPr>
        <w:t xml:space="preserve"> (</w:t>
      </w:r>
      <w:r w:rsidRPr="00413E29">
        <w:rPr>
          <w:rFonts w:ascii="Times New Roman" w:hAnsi="Times New Roman" w:cs="Times New Roman"/>
          <w:sz w:val="24"/>
          <w:szCs w:val="24"/>
        </w:rPr>
        <w:t>Johnson, D. H.</w:t>
      </w:r>
      <w:r>
        <w:rPr>
          <w:rFonts w:ascii="Times New Roman" w:hAnsi="Times New Roman" w:cs="Times New Roman"/>
          <w:sz w:val="24"/>
          <w:szCs w:val="24"/>
        </w:rPr>
        <w:t xml:space="preserve">, </w:t>
      </w:r>
      <w:r w:rsidRPr="00413E29">
        <w:rPr>
          <w:rFonts w:ascii="Times New Roman" w:hAnsi="Times New Roman" w:cs="Times New Roman"/>
          <w:sz w:val="24"/>
          <w:szCs w:val="24"/>
        </w:rPr>
        <w:t>2016). The role of traditional leaders, when empowered and operating within legitimate frameworks, is crucial in mediating disputes, maintaining social order, and mobilizing communities for collective action.</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existing scholarship, while providing a foundational understanding, reveals critical gaps that necessitate further inquiry. There is a pressing need for more empirical, localized studies that move beyond broad generalizations to investigate the specific mechanisms through which cultural diversity positively contributes to social cohesion and community development. Research should focus on identifying and analyzing successful instances of inter-communal collaboration, evaluating the effectiveness of culturally sensitive interventions, and exploring the nuanced roles of diverse traditional leadership structures. Furthermore, the impact of internal migration on cultural diversity and its implications for social cohesion and development remains an under-researched area, as does the everyday lived experience of cultural diversity at the grassroots level.</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lastRenderedPageBreak/>
        <w:t>In conclusion, a comprehensive understanding of the impact of cultural diversity on social cohesion and community development in South Sudan requires a shift towards more granular, context-specific, and asset-based research. By addressing the identified research gaps, future studies can contribute significantly to developing more effective, culturally appropriate, and sustainable policies and programs that harness the rich cultural tapestry of South Sudan as a force for peace, unity, and prosperity. The ultimate goal is to move beyond merely acknowledging diversity to actively leveraging it as a strategic resource for building a more cohesive and developed South Sudanese society.</w:t>
      </w: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Pr="00B22EC3" w:rsidRDefault="00941CE1" w:rsidP="00B22EC3">
      <w:pPr>
        <w:pStyle w:val="Heading1"/>
        <w:jc w:val="center"/>
        <w:rPr>
          <w:rFonts w:ascii="Times New Roman" w:hAnsi="Times New Roman" w:cs="Times New Roman"/>
          <w:b/>
          <w:color w:val="auto"/>
          <w:sz w:val="28"/>
        </w:rPr>
      </w:pPr>
      <w:bookmarkStart w:id="56" w:name="_Toc223777510"/>
      <w:r w:rsidRPr="00B22EC3">
        <w:rPr>
          <w:rFonts w:ascii="Times New Roman" w:hAnsi="Times New Roman" w:cs="Times New Roman"/>
          <w:b/>
          <w:color w:val="auto"/>
          <w:sz w:val="28"/>
        </w:rPr>
        <w:t>CHAPTER THREE:</w:t>
      </w:r>
      <w:bookmarkEnd w:id="56"/>
    </w:p>
    <w:p w:rsidR="00941CE1" w:rsidRDefault="00941CE1" w:rsidP="00B22EC3">
      <w:pPr>
        <w:pStyle w:val="Heading1"/>
        <w:jc w:val="center"/>
        <w:rPr>
          <w:rFonts w:ascii="Times New Roman" w:hAnsi="Times New Roman" w:cs="Times New Roman"/>
          <w:b/>
          <w:color w:val="auto"/>
          <w:sz w:val="28"/>
        </w:rPr>
      </w:pPr>
      <w:bookmarkStart w:id="57" w:name="_Toc223777511"/>
      <w:r w:rsidRPr="00B22EC3">
        <w:rPr>
          <w:rFonts w:ascii="Times New Roman" w:hAnsi="Times New Roman" w:cs="Times New Roman"/>
          <w:b/>
          <w:color w:val="auto"/>
          <w:sz w:val="28"/>
        </w:rPr>
        <w:t>RESEARCH METHODOLOGY</w:t>
      </w:r>
      <w:bookmarkEnd w:id="57"/>
    </w:p>
    <w:p w:rsidR="00B22EC3" w:rsidRPr="00B22EC3" w:rsidRDefault="00B22EC3" w:rsidP="00B22EC3"/>
    <w:p w:rsidR="00941CE1" w:rsidRPr="00B22EC3" w:rsidRDefault="00F8383F" w:rsidP="00B22EC3">
      <w:pPr>
        <w:pStyle w:val="Heading1"/>
        <w:spacing w:after="240"/>
        <w:rPr>
          <w:rFonts w:ascii="Times New Roman" w:hAnsi="Times New Roman" w:cs="Times New Roman"/>
          <w:b/>
          <w:color w:val="auto"/>
          <w:sz w:val="24"/>
        </w:rPr>
      </w:pPr>
      <w:bookmarkStart w:id="58" w:name="_Toc223777512"/>
      <w:r>
        <w:rPr>
          <w:rFonts w:ascii="Times New Roman" w:hAnsi="Times New Roman" w:cs="Times New Roman"/>
          <w:b/>
          <w:color w:val="auto"/>
          <w:sz w:val="24"/>
        </w:rPr>
        <w:t>3.1</w:t>
      </w:r>
      <w:r w:rsidR="00941CE1" w:rsidRPr="00B22EC3">
        <w:rPr>
          <w:rFonts w:ascii="Times New Roman" w:hAnsi="Times New Roman" w:cs="Times New Roman"/>
          <w:b/>
          <w:color w:val="auto"/>
          <w:sz w:val="24"/>
        </w:rPr>
        <w:t xml:space="preserve"> Introduction</w:t>
      </w:r>
      <w:bookmarkEnd w:id="58"/>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This chapter outlines the research methodology employed to explore the impact of cultural diversification on social cohesion and community development in South Sudanese societies. It details the research design, sampling strategy, data collection methods, data analysis techniques, ethical considerations, and limitations of the study. The aim is to provide a transparent and rigorous framework for understanding the complex interplay between cultural diversity and societal outcomes in this specific context.</w:t>
      </w:r>
    </w:p>
    <w:p w:rsidR="00941CE1" w:rsidRPr="00B22EC3" w:rsidRDefault="00F8383F" w:rsidP="00B22EC3">
      <w:pPr>
        <w:pStyle w:val="Heading1"/>
        <w:spacing w:after="240"/>
        <w:rPr>
          <w:rFonts w:ascii="Times New Roman" w:hAnsi="Times New Roman" w:cs="Times New Roman"/>
          <w:b/>
          <w:color w:val="auto"/>
          <w:sz w:val="24"/>
        </w:rPr>
      </w:pPr>
      <w:bookmarkStart w:id="59" w:name="_Toc223777513"/>
      <w:r>
        <w:rPr>
          <w:rFonts w:ascii="Times New Roman" w:hAnsi="Times New Roman" w:cs="Times New Roman"/>
          <w:b/>
          <w:color w:val="auto"/>
          <w:sz w:val="24"/>
        </w:rPr>
        <w:t>3.2</w:t>
      </w:r>
      <w:r w:rsidR="00941CE1" w:rsidRPr="00B22EC3">
        <w:rPr>
          <w:rFonts w:ascii="Times New Roman" w:hAnsi="Times New Roman" w:cs="Times New Roman"/>
          <w:b/>
          <w:color w:val="auto"/>
          <w:sz w:val="24"/>
        </w:rPr>
        <w:t xml:space="preserve"> Research Approach</w:t>
      </w:r>
      <w:bookmarkEnd w:id="59"/>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 xml:space="preserve">This section introduces the methodological approach taken to investigate the research question. It emphasizes the need for a robust and appropriate methodology given the sensitive and multifaceted nature of cultural diversification and its effects on social cohesion and community development in South Sudanese societies. The study adopts a qualitative research </w:t>
      </w:r>
      <w:r w:rsidRPr="002A2316">
        <w:rPr>
          <w:rFonts w:ascii="Times New Roman" w:hAnsi="Times New Roman" w:cs="Times New Roman"/>
          <w:sz w:val="24"/>
          <w:szCs w:val="24"/>
        </w:rPr>
        <w:lastRenderedPageBreak/>
        <w:t xml:space="preserve">paradigm, recognizing the importance of in-depth understanding of lived experiences, perceptions, and social dynamics within diverse communities (Creswell, J. W.  2014; </w:t>
      </w:r>
      <w:proofErr w:type="spellStart"/>
      <w:r w:rsidRPr="002A2316">
        <w:rPr>
          <w:rFonts w:ascii="Times New Roman" w:hAnsi="Times New Roman" w:cs="Times New Roman"/>
          <w:sz w:val="24"/>
          <w:szCs w:val="24"/>
        </w:rPr>
        <w:t>Denzin</w:t>
      </w:r>
      <w:proofErr w:type="spellEnd"/>
      <w:r w:rsidRPr="002A2316">
        <w:rPr>
          <w:rFonts w:ascii="Times New Roman" w:hAnsi="Times New Roman" w:cs="Times New Roman"/>
          <w:sz w:val="24"/>
          <w:szCs w:val="24"/>
        </w:rPr>
        <w:t>, N. K., &amp; Lincoln, Y. S.  2011).</w:t>
      </w:r>
      <w:r w:rsidR="0018612A">
        <w:rPr>
          <w:rFonts w:ascii="Times New Roman" w:hAnsi="Times New Roman" w:cs="Times New Roman"/>
          <w:sz w:val="24"/>
          <w:szCs w:val="24"/>
        </w:rPr>
        <w:t xml:space="preserve"> </w:t>
      </w:r>
      <w:r w:rsidRPr="002A2316">
        <w:rPr>
          <w:rFonts w:ascii="Times New Roman" w:hAnsi="Times New Roman" w:cs="Times New Roman"/>
          <w:sz w:val="24"/>
          <w:szCs w:val="24"/>
        </w:rPr>
        <w:t xml:space="preserve"> This approach allows for the exploration of nuanced perspectives that quantitative methods might overlook, providing a richer and more comprehensive understanding of the phenomena under investigation.</w:t>
      </w:r>
    </w:p>
    <w:p w:rsidR="00941CE1" w:rsidRPr="00B22EC3" w:rsidRDefault="00F8383F" w:rsidP="00B22EC3">
      <w:pPr>
        <w:pStyle w:val="Heading1"/>
        <w:spacing w:after="240"/>
        <w:rPr>
          <w:rFonts w:ascii="Times New Roman" w:hAnsi="Times New Roman" w:cs="Times New Roman"/>
          <w:b/>
          <w:color w:val="auto"/>
          <w:sz w:val="24"/>
        </w:rPr>
      </w:pPr>
      <w:bookmarkStart w:id="60" w:name="_Toc223777514"/>
      <w:r>
        <w:rPr>
          <w:rFonts w:ascii="Times New Roman" w:hAnsi="Times New Roman" w:cs="Times New Roman"/>
          <w:b/>
          <w:color w:val="auto"/>
          <w:sz w:val="24"/>
        </w:rPr>
        <w:t>3.3</w:t>
      </w:r>
      <w:r w:rsidR="00941CE1" w:rsidRPr="00B22EC3">
        <w:rPr>
          <w:rFonts w:ascii="Times New Roman" w:hAnsi="Times New Roman" w:cs="Times New Roman"/>
          <w:b/>
          <w:color w:val="auto"/>
          <w:sz w:val="24"/>
        </w:rPr>
        <w:t xml:space="preserve"> Research Design</w:t>
      </w:r>
      <w:bookmarkEnd w:id="60"/>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The study employs an exploratory qualitative research design, specifically utilizing a multiple-case study approach. This design is particularly suitable for investigating complex social phenomena within real-life contexts, allowing for in-depth exploration of various cultural groups and their interactions within South Sudanese societies (Yin, R. K.  2018; Stake, R. E. 1995). A multiple-case study design enables comparison and contrast across different communities, highlighting both commonalities and unique challenges related to cultural diversification, social cohesion, and communit</w:t>
      </w:r>
      <w:r w:rsidR="009D2A6A">
        <w:rPr>
          <w:rFonts w:ascii="Times New Roman" w:hAnsi="Times New Roman" w:cs="Times New Roman"/>
          <w:sz w:val="24"/>
          <w:szCs w:val="24"/>
        </w:rPr>
        <w:t>y development. The cases were</w:t>
      </w:r>
      <w:r w:rsidRPr="002A2316">
        <w:rPr>
          <w:rFonts w:ascii="Times New Roman" w:hAnsi="Times New Roman" w:cs="Times New Roman"/>
          <w:sz w:val="24"/>
          <w:szCs w:val="24"/>
        </w:rPr>
        <w:t xml:space="preserve"> selected based on their varying degrees of cultural diversity and their experiences with community development i</w:t>
      </w:r>
      <w:r w:rsidR="009D2A6A">
        <w:rPr>
          <w:rFonts w:ascii="Times New Roman" w:hAnsi="Times New Roman" w:cs="Times New Roman"/>
          <w:sz w:val="24"/>
          <w:szCs w:val="24"/>
        </w:rPr>
        <w:t>nitiatives. This approach corresponds</w:t>
      </w:r>
      <w:r w:rsidRPr="002A2316">
        <w:rPr>
          <w:rFonts w:ascii="Times New Roman" w:hAnsi="Times New Roman" w:cs="Times New Roman"/>
          <w:sz w:val="24"/>
          <w:szCs w:val="24"/>
        </w:rPr>
        <w:t xml:space="preserve"> with the principles of grounded theory, where themes and theories emerge from the data rather than being imposed a priori (</w:t>
      </w:r>
      <w:proofErr w:type="spellStart"/>
      <w:r w:rsidRPr="002A2316">
        <w:rPr>
          <w:rFonts w:ascii="Times New Roman" w:hAnsi="Times New Roman" w:cs="Times New Roman"/>
          <w:sz w:val="24"/>
          <w:szCs w:val="24"/>
        </w:rPr>
        <w:t>Charmaz</w:t>
      </w:r>
      <w:proofErr w:type="spellEnd"/>
      <w:r w:rsidRPr="002A2316">
        <w:rPr>
          <w:rFonts w:ascii="Times New Roman" w:hAnsi="Times New Roman" w:cs="Times New Roman"/>
          <w:sz w:val="24"/>
          <w:szCs w:val="24"/>
        </w:rPr>
        <w:t>, K.  2014).</w:t>
      </w:r>
    </w:p>
    <w:p w:rsidR="00941CE1" w:rsidRPr="00B22EC3" w:rsidRDefault="00F8383F" w:rsidP="00B22EC3">
      <w:pPr>
        <w:pStyle w:val="Heading1"/>
        <w:spacing w:after="240"/>
        <w:rPr>
          <w:rFonts w:ascii="Times New Roman" w:hAnsi="Times New Roman" w:cs="Times New Roman"/>
          <w:b/>
          <w:color w:val="auto"/>
          <w:sz w:val="24"/>
        </w:rPr>
      </w:pPr>
      <w:bookmarkStart w:id="61" w:name="_Toc223777515"/>
      <w:r>
        <w:rPr>
          <w:rFonts w:ascii="Times New Roman" w:hAnsi="Times New Roman" w:cs="Times New Roman"/>
          <w:b/>
          <w:color w:val="auto"/>
          <w:sz w:val="24"/>
        </w:rPr>
        <w:t>3.4</w:t>
      </w:r>
      <w:r w:rsidR="00941CE1" w:rsidRPr="00B22EC3">
        <w:rPr>
          <w:rFonts w:ascii="Times New Roman" w:hAnsi="Times New Roman" w:cs="Times New Roman"/>
          <w:b/>
          <w:color w:val="auto"/>
          <w:sz w:val="24"/>
        </w:rPr>
        <w:t xml:space="preserve"> Sample Size</w:t>
      </w:r>
      <w:bookmarkEnd w:id="61"/>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Given the qualitative nature of this st</w:t>
      </w:r>
      <w:r w:rsidR="009D2A6A">
        <w:rPr>
          <w:rFonts w:ascii="Times New Roman" w:hAnsi="Times New Roman" w:cs="Times New Roman"/>
          <w:sz w:val="24"/>
          <w:szCs w:val="24"/>
        </w:rPr>
        <w:t>udy, the sample size were not</w:t>
      </w:r>
      <w:r w:rsidRPr="002A2316">
        <w:rPr>
          <w:rFonts w:ascii="Times New Roman" w:hAnsi="Times New Roman" w:cs="Times New Roman"/>
          <w:sz w:val="24"/>
          <w:szCs w:val="24"/>
        </w:rPr>
        <w:t xml:space="preserve"> determined statistically but rather through theoretical saturation (Guest, G., </w:t>
      </w:r>
      <w:proofErr w:type="spellStart"/>
      <w:r w:rsidRPr="002A2316">
        <w:rPr>
          <w:rFonts w:ascii="Times New Roman" w:hAnsi="Times New Roman" w:cs="Times New Roman"/>
          <w:sz w:val="24"/>
          <w:szCs w:val="24"/>
        </w:rPr>
        <w:t>Bunce</w:t>
      </w:r>
      <w:proofErr w:type="spellEnd"/>
      <w:r w:rsidRPr="002A2316">
        <w:rPr>
          <w:rFonts w:ascii="Times New Roman" w:hAnsi="Times New Roman" w:cs="Times New Roman"/>
          <w:sz w:val="24"/>
          <w:szCs w:val="24"/>
        </w:rPr>
        <w:t>, A., &amp; Johnson, L.  2006)</w:t>
      </w:r>
      <w:r w:rsidR="00B22EC3" w:rsidRPr="002A2316">
        <w:rPr>
          <w:rFonts w:ascii="Times New Roman" w:hAnsi="Times New Roman" w:cs="Times New Roman"/>
          <w:sz w:val="24"/>
          <w:szCs w:val="24"/>
        </w:rPr>
        <w:t>. the</w:t>
      </w:r>
      <w:r w:rsidR="009D2A6A">
        <w:rPr>
          <w:rFonts w:ascii="Times New Roman" w:hAnsi="Times New Roman" w:cs="Times New Roman"/>
          <w:sz w:val="24"/>
          <w:szCs w:val="24"/>
        </w:rPr>
        <w:t xml:space="preserve"> research </w:t>
      </w:r>
      <w:r w:rsidR="009D2A6A" w:rsidRPr="002A2316">
        <w:rPr>
          <w:rFonts w:ascii="Times New Roman" w:hAnsi="Times New Roman" w:cs="Times New Roman"/>
          <w:sz w:val="24"/>
          <w:szCs w:val="24"/>
        </w:rPr>
        <w:t>involved</w:t>
      </w:r>
      <w:r w:rsidRPr="002A2316">
        <w:rPr>
          <w:rFonts w:ascii="Times New Roman" w:hAnsi="Times New Roman" w:cs="Times New Roman"/>
          <w:sz w:val="24"/>
          <w:szCs w:val="24"/>
        </w:rPr>
        <w:t xml:space="preserve"> purposive sampling</w:t>
      </w:r>
      <w:r w:rsidR="009D2A6A">
        <w:rPr>
          <w:rFonts w:ascii="Times New Roman" w:hAnsi="Times New Roman" w:cs="Times New Roman"/>
          <w:sz w:val="24"/>
          <w:szCs w:val="24"/>
        </w:rPr>
        <w:t xml:space="preserve"> to select participants who </w:t>
      </w:r>
      <w:r w:rsidRPr="002A2316">
        <w:rPr>
          <w:rFonts w:ascii="Times New Roman" w:hAnsi="Times New Roman" w:cs="Times New Roman"/>
          <w:sz w:val="24"/>
          <w:szCs w:val="24"/>
        </w:rPr>
        <w:t>provide</w:t>
      </w:r>
      <w:r w:rsidR="009D2A6A">
        <w:rPr>
          <w:rFonts w:ascii="Times New Roman" w:hAnsi="Times New Roman" w:cs="Times New Roman"/>
          <w:sz w:val="24"/>
          <w:szCs w:val="24"/>
        </w:rPr>
        <w:t>s</w:t>
      </w:r>
      <w:r w:rsidRPr="002A2316">
        <w:rPr>
          <w:rFonts w:ascii="Times New Roman" w:hAnsi="Times New Roman" w:cs="Times New Roman"/>
          <w:sz w:val="24"/>
          <w:szCs w:val="24"/>
        </w:rPr>
        <w:t xml:space="preserve"> rich and insightful information relevant to the research question (Patton, M. Q.  2015). This includes community leaders, elders, representatives from various cultural groups, members of local non-governmental organizations (NGOs), and individuals actively involved in community development initiatives. The in</w:t>
      </w:r>
      <w:r w:rsidR="009D2A6A">
        <w:rPr>
          <w:rFonts w:ascii="Times New Roman" w:hAnsi="Times New Roman" w:cs="Times New Roman"/>
          <w:sz w:val="24"/>
          <w:szCs w:val="24"/>
        </w:rPr>
        <w:t>itial target sample size were</w:t>
      </w:r>
      <w:r w:rsidRPr="002A2316">
        <w:rPr>
          <w:rFonts w:ascii="Times New Roman" w:hAnsi="Times New Roman" w:cs="Times New Roman"/>
          <w:sz w:val="24"/>
          <w:szCs w:val="24"/>
        </w:rPr>
        <w:t xml:space="preserve"> approximately 30-40 participants across 3-5 selected communities, with flexibility to adjust based on dat</w:t>
      </w:r>
      <w:r w:rsidR="009D2A6A">
        <w:rPr>
          <w:rFonts w:ascii="Times New Roman" w:hAnsi="Times New Roman" w:cs="Times New Roman"/>
          <w:sz w:val="24"/>
          <w:szCs w:val="24"/>
        </w:rPr>
        <w:t>a saturation. Saturation were</w:t>
      </w:r>
      <w:r w:rsidRPr="002A2316">
        <w:rPr>
          <w:rFonts w:ascii="Times New Roman" w:hAnsi="Times New Roman" w:cs="Times New Roman"/>
          <w:sz w:val="24"/>
          <w:szCs w:val="24"/>
        </w:rPr>
        <w:t xml:space="preserve"> reached when no new themes or insights emerge from additional data collection, indicating a comprehensive understanding of the phenomenon (Saunders, B., et al. 2018)</w:t>
      </w:r>
    </w:p>
    <w:p w:rsidR="00941CE1" w:rsidRPr="00B22EC3" w:rsidRDefault="00F8383F" w:rsidP="00B22EC3">
      <w:pPr>
        <w:pStyle w:val="Heading1"/>
        <w:spacing w:after="240"/>
        <w:rPr>
          <w:rFonts w:ascii="Times New Roman" w:hAnsi="Times New Roman" w:cs="Times New Roman"/>
          <w:b/>
          <w:color w:val="auto"/>
          <w:sz w:val="24"/>
        </w:rPr>
      </w:pPr>
      <w:bookmarkStart w:id="62" w:name="_Toc223777516"/>
      <w:r>
        <w:rPr>
          <w:rFonts w:ascii="Times New Roman" w:hAnsi="Times New Roman" w:cs="Times New Roman"/>
          <w:b/>
          <w:color w:val="auto"/>
          <w:sz w:val="24"/>
        </w:rPr>
        <w:t>3.5</w:t>
      </w:r>
      <w:r w:rsidR="00941CE1" w:rsidRPr="00B22EC3">
        <w:rPr>
          <w:rFonts w:ascii="Times New Roman" w:hAnsi="Times New Roman" w:cs="Times New Roman"/>
          <w:b/>
          <w:color w:val="auto"/>
          <w:sz w:val="24"/>
        </w:rPr>
        <w:t xml:space="preserve"> Data Collection Methods</w:t>
      </w:r>
      <w:bookmarkEnd w:id="62"/>
    </w:p>
    <w:p w:rsidR="00941CE1" w:rsidRPr="002A2316" w:rsidRDefault="002C6109" w:rsidP="00941CE1">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data was</w:t>
      </w:r>
      <w:r w:rsidR="00941CE1" w:rsidRPr="002A2316">
        <w:rPr>
          <w:rFonts w:ascii="Times New Roman" w:hAnsi="Times New Roman" w:cs="Times New Roman"/>
          <w:sz w:val="24"/>
          <w:szCs w:val="24"/>
        </w:rPr>
        <w:t xml:space="preserve"> collected through in-depth semi-structured interviews and focus group discussions (FGDs) (</w:t>
      </w:r>
      <w:proofErr w:type="spellStart"/>
      <w:r w:rsidR="00941CE1" w:rsidRPr="002A2316">
        <w:rPr>
          <w:rFonts w:ascii="Times New Roman" w:hAnsi="Times New Roman" w:cs="Times New Roman"/>
          <w:sz w:val="24"/>
          <w:szCs w:val="24"/>
        </w:rPr>
        <w:t>Kvale</w:t>
      </w:r>
      <w:proofErr w:type="spellEnd"/>
      <w:r w:rsidR="00941CE1" w:rsidRPr="002A2316">
        <w:rPr>
          <w:rFonts w:ascii="Times New Roman" w:hAnsi="Times New Roman" w:cs="Times New Roman"/>
          <w:sz w:val="24"/>
          <w:szCs w:val="24"/>
        </w:rPr>
        <w:t xml:space="preserve">, S., &amp; </w:t>
      </w:r>
      <w:proofErr w:type="spellStart"/>
      <w:r w:rsidR="00941CE1" w:rsidRPr="002A2316">
        <w:rPr>
          <w:rFonts w:ascii="Times New Roman" w:hAnsi="Times New Roman" w:cs="Times New Roman"/>
          <w:sz w:val="24"/>
          <w:szCs w:val="24"/>
        </w:rPr>
        <w:t>Brinkmann</w:t>
      </w:r>
      <w:proofErr w:type="spellEnd"/>
      <w:r w:rsidR="00941CE1" w:rsidRPr="002A2316">
        <w:rPr>
          <w:rFonts w:ascii="Times New Roman" w:hAnsi="Times New Roman" w:cs="Times New Roman"/>
          <w:sz w:val="24"/>
          <w:szCs w:val="24"/>
        </w:rPr>
        <w:t>, S.  2009).</w:t>
      </w:r>
      <w:r w:rsidR="009D2A6A">
        <w:rPr>
          <w:rFonts w:ascii="Times New Roman" w:hAnsi="Times New Roman" w:cs="Times New Roman"/>
          <w:sz w:val="24"/>
          <w:szCs w:val="24"/>
        </w:rPr>
        <w:t xml:space="preserve"> Semi-structured interviews </w:t>
      </w:r>
      <w:r w:rsidR="00941CE1" w:rsidRPr="002A2316">
        <w:rPr>
          <w:rFonts w:ascii="Times New Roman" w:hAnsi="Times New Roman" w:cs="Times New Roman"/>
          <w:sz w:val="24"/>
          <w:szCs w:val="24"/>
        </w:rPr>
        <w:t xml:space="preserve"> allow</w:t>
      </w:r>
      <w:r w:rsidR="009D2A6A">
        <w:rPr>
          <w:rFonts w:ascii="Times New Roman" w:hAnsi="Times New Roman" w:cs="Times New Roman"/>
          <w:sz w:val="24"/>
          <w:szCs w:val="24"/>
        </w:rPr>
        <w:t>ed</w:t>
      </w:r>
      <w:r w:rsidR="00941CE1" w:rsidRPr="002A2316">
        <w:rPr>
          <w:rFonts w:ascii="Times New Roman" w:hAnsi="Times New Roman" w:cs="Times New Roman"/>
          <w:sz w:val="24"/>
          <w:szCs w:val="24"/>
        </w:rPr>
        <w:t xml:space="preserve"> </w:t>
      </w:r>
      <w:r w:rsidR="00941CE1" w:rsidRPr="002A2316">
        <w:rPr>
          <w:rFonts w:ascii="Times New Roman" w:hAnsi="Times New Roman" w:cs="Times New Roman"/>
          <w:sz w:val="24"/>
          <w:szCs w:val="24"/>
        </w:rPr>
        <w:lastRenderedPageBreak/>
        <w:t>for flexibility in questioning, enabling researchers to delve</w:t>
      </w:r>
      <w:r>
        <w:rPr>
          <w:rFonts w:ascii="Times New Roman" w:hAnsi="Times New Roman" w:cs="Times New Roman"/>
          <w:sz w:val="24"/>
          <w:szCs w:val="24"/>
        </w:rPr>
        <w:t>d</w:t>
      </w:r>
      <w:r w:rsidR="00941CE1" w:rsidRPr="002A2316">
        <w:rPr>
          <w:rFonts w:ascii="Times New Roman" w:hAnsi="Times New Roman" w:cs="Times New Roman"/>
          <w:sz w:val="24"/>
          <w:szCs w:val="24"/>
        </w:rPr>
        <w:t xml:space="preserve"> deeper into participants' experiences and perspectives while ensuring coverage of key r</w:t>
      </w:r>
      <w:r>
        <w:rPr>
          <w:rFonts w:ascii="Times New Roman" w:hAnsi="Times New Roman" w:cs="Times New Roman"/>
          <w:sz w:val="24"/>
          <w:szCs w:val="24"/>
        </w:rPr>
        <w:t>esearch areas. Each interview was</w:t>
      </w:r>
      <w:r w:rsidR="00941CE1" w:rsidRPr="002A2316">
        <w:rPr>
          <w:rFonts w:ascii="Times New Roman" w:hAnsi="Times New Roman" w:cs="Times New Roman"/>
          <w:sz w:val="24"/>
          <w:szCs w:val="24"/>
        </w:rPr>
        <w:t xml:space="preserve"> expected to last between 60-90 minutes. Focus group discussions, compris</w:t>
      </w:r>
      <w:r w:rsidR="009D2A6A">
        <w:rPr>
          <w:rFonts w:ascii="Times New Roman" w:hAnsi="Times New Roman" w:cs="Times New Roman"/>
          <w:sz w:val="24"/>
          <w:szCs w:val="24"/>
        </w:rPr>
        <w:t>ing 6-10 participants each,</w:t>
      </w:r>
      <w:r w:rsidR="00941CE1" w:rsidRPr="002A2316">
        <w:rPr>
          <w:rFonts w:ascii="Times New Roman" w:hAnsi="Times New Roman" w:cs="Times New Roman"/>
          <w:sz w:val="24"/>
          <w:szCs w:val="24"/>
        </w:rPr>
        <w:t xml:space="preserve"> facilitate</w:t>
      </w:r>
      <w:r w:rsidR="009D2A6A">
        <w:rPr>
          <w:rFonts w:ascii="Times New Roman" w:hAnsi="Times New Roman" w:cs="Times New Roman"/>
          <w:sz w:val="24"/>
          <w:szCs w:val="24"/>
        </w:rPr>
        <w:t>d</w:t>
      </w:r>
      <w:r w:rsidR="00941CE1" w:rsidRPr="002A2316">
        <w:rPr>
          <w:rFonts w:ascii="Times New Roman" w:hAnsi="Times New Roman" w:cs="Times New Roman"/>
          <w:sz w:val="24"/>
          <w:szCs w:val="24"/>
        </w:rPr>
        <w:t xml:space="preserve"> group interaction and the emergence of shared understandings and diverse viewpoints on cultural diversification, social cohesion, and community development (</w:t>
      </w:r>
      <w:r w:rsidR="00B22EC3">
        <w:rPr>
          <w:rFonts w:ascii="Times New Roman" w:hAnsi="Times New Roman" w:cs="Times New Roman"/>
          <w:sz w:val="24"/>
          <w:szCs w:val="24"/>
        </w:rPr>
        <w:t xml:space="preserve">Krueger, R. A., &amp; Casey, M. A. </w:t>
      </w:r>
      <w:r w:rsidR="009D2A6A">
        <w:rPr>
          <w:rFonts w:ascii="Times New Roman" w:hAnsi="Times New Roman" w:cs="Times New Roman"/>
          <w:sz w:val="24"/>
          <w:szCs w:val="24"/>
        </w:rPr>
        <w:t xml:space="preserve">2014). These discussions </w:t>
      </w:r>
      <w:r w:rsidR="00941CE1" w:rsidRPr="002A2316">
        <w:rPr>
          <w:rFonts w:ascii="Times New Roman" w:hAnsi="Times New Roman" w:cs="Times New Roman"/>
          <w:sz w:val="24"/>
          <w:szCs w:val="24"/>
        </w:rPr>
        <w:t>encourage</w:t>
      </w:r>
      <w:r w:rsidR="009D2A6A">
        <w:rPr>
          <w:rFonts w:ascii="Times New Roman" w:hAnsi="Times New Roman" w:cs="Times New Roman"/>
          <w:sz w:val="24"/>
          <w:szCs w:val="24"/>
        </w:rPr>
        <w:t>d</w:t>
      </w:r>
      <w:r w:rsidR="00941CE1" w:rsidRPr="002A2316">
        <w:rPr>
          <w:rFonts w:ascii="Times New Roman" w:hAnsi="Times New Roman" w:cs="Times New Roman"/>
          <w:sz w:val="24"/>
          <w:szCs w:val="24"/>
        </w:rPr>
        <w:t xml:space="preserve"> participants to elaborate on their experiences, perceptions, and suggestions for fostering positive inter-cultural relations. Addi</w:t>
      </w:r>
      <w:r>
        <w:rPr>
          <w:rFonts w:ascii="Times New Roman" w:hAnsi="Times New Roman" w:cs="Times New Roman"/>
          <w:sz w:val="24"/>
          <w:szCs w:val="24"/>
        </w:rPr>
        <w:t>tionally, secondary data was</w:t>
      </w:r>
      <w:r w:rsidR="00941CE1" w:rsidRPr="002A2316">
        <w:rPr>
          <w:rFonts w:ascii="Times New Roman" w:hAnsi="Times New Roman" w:cs="Times New Roman"/>
          <w:sz w:val="24"/>
          <w:szCs w:val="24"/>
        </w:rPr>
        <w:t xml:space="preserve"> gathered through a review of relevant policy documents, reports from NGOs, academic literature, and historical accounts pertaining to cultural dynamics and community development in South Sudan. This tr</w:t>
      </w:r>
      <w:r w:rsidR="009D2A6A">
        <w:rPr>
          <w:rFonts w:ascii="Times New Roman" w:hAnsi="Times New Roman" w:cs="Times New Roman"/>
          <w:sz w:val="24"/>
          <w:szCs w:val="24"/>
        </w:rPr>
        <w:t>iangulation of data sources</w:t>
      </w:r>
      <w:r w:rsidR="00941CE1" w:rsidRPr="002A2316">
        <w:rPr>
          <w:rFonts w:ascii="Times New Roman" w:hAnsi="Times New Roman" w:cs="Times New Roman"/>
          <w:sz w:val="24"/>
          <w:szCs w:val="24"/>
        </w:rPr>
        <w:t xml:space="preserve"> enhance</w:t>
      </w:r>
      <w:r w:rsidR="009D2A6A">
        <w:rPr>
          <w:rFonts w:ascii="Times New Roman" w:hAnsi="Times New Roman" w:cs="Times New Roman"/>
          <w:sz w:val="24"/>
          <w:szCs w:val="24"/>
        </w:rPr>
        <w:t>d</w:t>
      </w:r>
      <w:r w:rsidR="00941CE1" w:rsidRPr="002A2316">
        <w:rPr>
          <w:rFonts w:ascii="Times New Roman" w:hAnsi="Times New Roman" w:cs="Times New Roman"/>
          <w:sz w:val="24"/>
          <w:szCs w:val="24"/>
        </w:rPr>
        <w:t xml:space="preserve"> the credibility and validity of the findings.</w:t>
      </w:r>
    </w:p>
    <w:p w:rsidR="00941CE1" w:rsidRPr="00B22EC3" w:rsidRDefault="00F8383F" w:rsidP="00B22EC3">
      <w:pPr>
        <w:pStyle w:val="Heading1"/>
        <w:spacing w:after="240"/>
        <w:rPr>
          <w:rFonts w:ascii="Times New Roman" w:hAnsi="Times New Roman" w:cs="Times New Roman"/>
          <w:b/>
          <w:color w:val="auto"/>
          <w:sz w:val="24"/>
        </w:rPr>
      </w:pPr>
      <w:bookmarkStart w:id="63" w:name="_Toc223777517"/>
      <w:r>
        <w:rPr>
          <w:rFonts w:ascii="Times New Roman" w:hAnsi="Times New Roman" w:cs="Times New Roman"/>
          <w:b/>
          <w:color w:val="auto"/>
          <w:sz w:val="24"/>
        </w:rPr>
        <w:t>3.6</w:t>
      </w:r>
      <w:r w:rsidR="00941CE1" w:rsidRPr="00B22EC3">
        <w:rPr>
          <w:rFonts w:ascii="Times New Roman" w:hAnsi="Times New Roman" w:cs="Times New Roman"/>
          <w:b/>
          <w:color w:val="auto"/>
          <w:sz w:val="24"/>
        </w:rPr>
        <w:t xml:space="preserve"> Data Analysis Techniques</w:t>
      </w:r>
      <w:bookmarkEnd w:id="63"/>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The collected qualitative data from interviews and</w:t>
      </w:r>
      <w:r w:rsidR="009D2A6A">
        <w:rPr>
          <w:rFonts w:ascii="Times New Roman" w:hAnsi="Times New Roman" w:cs="Times New Roman"/>
          <w:sz w:val="24"/>
          <w:szCs w:val="24"/>
        </w:rPr>
        <w:t xml:space="preserve"> focus group discussions were</w:t>
      </w:r>
      <w:r w:rsidRPr="002A2316">
        <w:rPr>
          <w:rFonts w:ascii="Times New Roman" w:hAnsi="Times New Roman" w:cs="Times New Roman"/>
          <w:sz w:val="24"/>
          <w:szCs w:val="24"/>
        </w:rPr>
        <w:t xml:space="preserve"> analyzed using thematic analysis (Braun, V., &amp; Clarke, V.  2006). This involves a systematic process of familiarizing with the data, generating initial codes, searching for themes, reviewing themes, defining and naming themes, and producing the report. Transcript</w:t>
      </w:r>
      <w:r w:rsidR="00A948FD">
        <w:rPr>
          <w:rFonts w:ascii="Times New Roman" w:hAnsi="Times New Roman" w:cs="Times New Roman"/>
          <w:sz w:val="24"/>
          <w:szCs w:val="24"/>
        </w:rPr>
        <w:t xml:space="preserve">s of interviews and FGDs were </w:t>
      </w:r>
      <w:r w:rsidRPr="002A2316">
        <w:rPr>
          <w:rFonts w:ascii="Times New Roman" w:hAnsi="Times New Roman" w:cs="Times New Roman"/>
          <w:sz w:val="24"/>
          <w:szCs w:val="24"/>
        </w:rPr>
        <w:t>meticulously reviewed and coded to identify recurring patterns, concepts, and themes related to cultural diversification, social cohesion, and community development.</w:t>
      </w:r>
      <w:r w:rsidR="00034B49">
        <w:rPr>
          <w:rFonts w:ascii="Times New Roman" w:hAnsi="Times New Roman" w:cs="Times New Roman"/>
          <w:sz w:val="24"/>
          <w:szCs w:val="24"/>
        </w:rPr>
        <w:t xml:space="preserve"> Excel and SPSS</w:t>
      </w:r>
      <w:r w:rsidR="00A948FD">
        <w:rPr>
          <w:rFonts w:ascii="Times New Roman" w:hAnsi="Times New Roman" w:cs="Times New Roman"/>
          <w:sz w:val="24"/>
          <w:szCs w:val="24"/>
        </w:rPr>
        <w:t xml:space="preserve"> data analysis software were</w:t>
      </w:r>
      <w:r w:rsidRPr="002A2316">
        <w:rPr>
          <w:rFonts w:ascii="Times New Roman" w:hAnsi="Times New Roman" w:cs="Times New Roman"/>
          <w:sz w:val="24"/>
          <w:szCs w:val="24"/>
        </w:rPr>
        <w:t xml:space="preserve"> utilized to assist in organizing, coding, and analyzing the large volume of </w:t>
      </w:r>
      <w:r w:rsidR="00A948FD">
        <w:rPr>
          <w:rFonts w:ascii="Times New Roman" w:hAnsi="Times New Roman" w:cs="Times New Roman"/>
          <w:sz w:val="24"/>
          <w:szCs w:val="24"/>
        </w:rPr>
        <w:t xml:space="preserve">textual data. The analysis </w:t>
      </w:r>
      <w:r w:rsidRPr="002A2316">
        <w:rPr>
          <w:rFonts w:ascii="Times New Roman" w:hAnsi="Times New Roman" w:cs="Times New Roman"/>
          <w:sz w:val="24"/>
          <w:szCs w:val="24"/>
        </w:rPr>
        <w:t>also involve</w:t>
      </w:r>
      <w:r w:rsidR="00A948FD">
        <w:rPr>
          <w:rFonts w:ascii="Times New Roman" w:hAnsi="Times New Roman" w:cs="Times New Roman"/>
          <w:sz w:val="24"/>
          <w:szCs w:val="24"/>
        </w:rPr>
        <w:t>d</w:t>
      </w:r>
      <w:r w:rsidRPr="002A2316">
        <w:rPr>
          <w:rFonts w:ascii="Times New Roman" w:hAnsi="Times New Roman" w:cs="Times New Roman"/>
          <w:sz w:val="24"/>
          <w:szCs w:val="24"/>
        </w:rPr>
        <w:t xml:space="preserve"> a comparative approach across different case studies to identify similarities and differences in experiences and perceptions.</w:t>
      </w:r>
    </w:p>
    <w:p w:rsidR="00941CE1" w:rsidRPr="00B22EC3" w:rsidRDefault="00F8383F" w:rsidP="00B22EC3">
      <w:pPr>
        <w:pStyle w:val="Heading1"/>
        <w:spacing w:after="240"/>
        <w:rPr>
          <w:rFonts w:ascii="Times New Roman" w:hAnsi="Times New Roman" w:cs="Times New Roman"/>
          <w:b/>
          <w:color w:val="auto"/>
          <w:sz w:val="24"/>
        </w:rPr>
      </w:pPr>
      <w:bookmarkStart w:id="64" w:name="_Toc223777518"/>
      <w:r>
        <w:rPr>
          <w:rFonts w:ascii="Times New Roman" w:hAnsi="Times New Roman" w:cs="Times New Roman"/>
          <w:b/>
          <w:color w:val="auto"/>
          <w:sz w:val="24"/>
        </w:rPr>
        <w:t>3.7</w:t>
      </w:r>
      <w:r w:rsidR="00941CE1" w:rsidRPr="00B22EC3">
        <w:rPr>
          <w:rFonts w:ascii="Times New Roman" w:hAnsi="Times New Roman" w:cs="Times New Roman"/>
          <w:b/>
          <w:color w:val="auto"/>
          <w:sz w:val="24"/>
        </w:rPr>
        <w:t xml:space="preserve"> Ethical Considerations</w:t>
      </w:r>
      <w:bookmarkEnd w:id="64"/>
    </w:p>
    <w:p w:rsidR="00941CE1" w:rsidRPr="002A2316" w:rsidRDefault="002D7C31" w:rsidP="00941CE1">
      <w:pPr>
        <w:spacing w:line="360" w:lineRule="auto"/>
        <w:jc w:val="both"/>
        <w:rPr>
          <w:rFonts w:ascii="Times New Roman" w:hAnsi="Times New Roman" w:cs="Times New Roman"/>
          <w:sz w:val="24"/>
          <w:szCs w:val="24"/>
        </w:rPr>
      </w:pPr>
      <w:r>
        <w:rPr>
          <w:rFonts w:ascii="Times New Roman" w:hAnsi="Times New Roman" w:cs="Times New Roman"/>
          <w:sz w:val="24"/>
          <w:szCs w:val="24"/>
        </w:rPr>
        <w:t>Ethical considerations were</w:t>
      </w:r>
      <w:r w:rsidR="00941CE1" w:rsidRPr="002A2316">
        <w:rPr>
          <w:rFonts w:ascii="Times New Roman" w:hAnsi="Times New Roman" w:cs="Times New Roman"/>
          <w:sz w:val="24"/>
          <w:szCs w:val="24"/>
        </w:rPr>
        <w:t xml:space="preserve"> paramount in this research, particularly given the sensitive nature of cultural and community issues in South</w:t>
      </w:r>
      <w:r w:rsidR="00034B49">
        <w:rPr>
          <w:rFonts w:ascii="Times New Roman" w:hAnsi="Times New Roman" w:cs="Times New Roman"/>
          <w:sz w:val="24"/>
          <w:szCs w:val="24"/>
        </w:rPr>
        <w:t xml:space="preserve"> Sudan. Informed consent was</w:t>
      </w:r>
      <w:r w:rsidR="00941CE1" w:rsidRPr="002A2316">
        <w:rPr>
          <w:rFonts w:ascii="Times New Roman" w:hAnsi="Times New Roman" w:cs="Times New Roman"/>
          <w:sz w:val="24"/>
          <w:szCs w:val="24"/>
        </w:rPr>
        <w:t xml:space="preserve"> obtained from all participants prior to their involvement in the study, ensuring they understand the purpose, procedures, potential risks, and benefits of their par</w:t>
      </w:r>
      <w:r>
        <w:rPr>
          <w:rFonts w:ascii="Times New Roman" w:hAnsi="Times New Roman" w:cs="Times New Roman"/>
          <w:sz w:val="24"/>
          <w:szCs w:val="24"/>
        </w:rPr>
        <w:t>ticipation. Participants were</w:t>
      </w:r>
      <w:r w:rsidR="00941CE1" w:rsidRPr="002A2316">
        <w:rPr>
          <w:rFonts w:ascii="Times New Roman" w:hAnsi="Times New Roman" w:cs="Times New Roman"/>
          <w:sz w:val="24"/>
          <w:szCs w:val="24"/>
        </w:rPr>
        <w:t xml:space="preserve"> assured of anonymity and confidentiality, with their names and identifying information kept priv</w:t>
      </w:r>
      <w:r>
        <w:rPr>
          <w:rFonts w:ascii="Times New Roman" w:hAnsi="Times New Roman" w:cs="Times New Roman"/>
          <w:sz w:val="24"/>
          <w:szCs w:val="24"/>
        </w:rPr>
        <w:t>ate. They were</w:t>
      </w:r>
      <w:r w:rsidR="00941CE1" w:rsidRPr="002A2316">
        <w:rPr>
          <w:rFonts w:ascii="Times New Roman" w:hAnsi="Times New Roman" w:cs="Times New Roman"/>
          <w:sz w:val="24"/>
          <w:szCs w:val="24"/>
        </w:rPr>
        <w:t xml:space="preserve"> informed of their right to withdraw from the study at any time without penalt</w:t>
      </w:r>
      <w:r>
        <w:rPr>
          <w:rFonts w:ascii="Times New Roman" w:hAnsi="Times New Roman" w:cs="Times New Roman"/>
          <w:sz w:val="24"/>
          <w:szCs w:val="24"/>
        </w:rPr>
        <w:t>y. The research protocol was</w:t>
      </w:r>
      <w:r w:rsidR="00941CE1" w:rsidRPr="002A2316">
        <w:rPr>
          <w:rFonts w:ascii="Times New Roman" w:hAnsi="Times New Roman" w:cs="Times New Roman"/>
          <w:sz w:val="24"/>
          <w:szCs w:val="24"/>
        </w:rPr>
        <w:t xml:space="preserve"> submitted to and approved by the relevant institutional review board (IRB) or ethics committee to ensure adherence to ethical gu</w:t>
      </w:r>
      <w:r w:rsidR="00836E1B">
        <w:rPr>
          <w:rFonts w:ascii="Times New Roman" w:hAnsi="Times New Roman" w:cs="Times New Roman"/>
          <w:sz w:val="24"/>
          <w:szCs w:val="24"/>
        </w:rPr>
        <w:t>idelines. Researcher</w:t>
      </w:r>
      <w:r w:rsidR="00034B49">
        <w:rPr>
          <w:rFonts w:ascii="Times New Roman" w:hAnsi="Times New Roman" w:cs="Times New Roman"/>
          <w:sz w:val="24"/>
          <w:szCs w:val="24"/>
        </w:rPr>
        <w:t>s were</w:t>
      </w:r>
      <w:r>
        <w:rPr>
          <w:rFonts w:ascii="Times New Roman" w:hAnsi="Times New Roman" w:cs="Times New Roman"/>
          <w:sz w:val="24"/>
          <w:szCs w:val="24"/>
        </w:rPr>
        <w:t xml:space="preserve"> </w:t>
      </w:r>
      <w:r>
        <w:rPr>
          <w:rFonts w:ascii="Times New Roman" w:hAnsi="Times New Roman" w:cs="Times New Roman"/>
          <w:sz w:val="24"/>
          <w:szCs w:val="24"/>
        </w:rPr>
        <w:lastRenderedPageBreak/>
        <w:t>also</w:t>
      </w:r>
      <w:r w:rsidR="00941CE1" w:rsidRPr="002A2316">
        <w:rPr>
          <w:rFonts w:ascii="Times New Roman" w:hAnsi="Times New Roman" w:cs="Times New Roman"/>
          <w:sz w:val="24"/>
          <w:szCs w:val="24"/>
        </w:rPr>
        <w:t xml:space="preserve"> mindful of cultural sensitivities and power dynamics during data collection, ensuring a respectful and inclusive research environment.</w:t>
      </w:r>
    </w:p>
    <w:p w:rsidR="00941CE1" w:rsidRPr="00B22EC3" w:rsidRDefault="00F8383F" w:rsidP="00B22EC3">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sidR="00941CE1" w:rsidRPr="00B22EC3">
        <w:rPr>
          <w:rFonts w:ascii="Times New Roman" w:hAnsi="Times New Roman" w:cs="Times New Roman"/>
          <w:b/>
          <w:bCs/>
          <w:sz w:val="24"/>
          <w:szCs w:val="24"/>
        </w:rPr>
        <w:t xml:space="preserve"> Limitations of the Study</w:t>
      </w:r>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 xml:space="preserve">This study acknowledges several limitations. Firstly, the qualitative nature and purposive sampling strategy mean that the findings may not be generalizable to all South Sudanese societies. However, the aim is to provide in-depth insights rather than broad generalizations. Secondly, the reliance on self-reported data from participants may introduce social desirability bias, where individuals might present themselves in a more </w:t>
      </w:r>
      <w:r w:rsidR="00421281">
        <w:rPr>
          <w:rFonts w:ascii="Times New Roman" w:hAnsi="Times New Roman" w:cs="Times New Roman"/>
          <w:sz w:val="24"/>
          <w:szCs w:val="24"/>
        </w:rPr>
        <w:t>favorable light. Efforts were</w:t>
      </w:r>
      <w:r w:rsidRPr="002A2316">
        <w:rPr>
          <w:rFonts w:ascii="Times New Roman" w:hAnsi="Times New Roman" w:cs="Times New Roman"/>
          <w:sz w:val="24"/>
          <w:szCs w:val="24"/>
        </w:rPr>
        <w:t xml:space="preserve"> made to mitigate this through establishing trust and ensuring anonymity. Thirdly, the dynamic and evolving socio-political context of South Sudan may influence participants' responses and the overall research environment. Finally, r</w:t>
      </w:r>
      <w:r w:rsidR="000B249F">
        <w:rPr>
          <w:rFonts w:ascii="Times New Roman" w:hAnsi="Times New Roman" w:cs="Times New Roman"/>
          <w:sz w:val="24"/>
          <w:szCs w:val="24"/>
        </w:rPr>
        <w:t>esource and time constraints might have</w:t>
      </w:r>
      <w:r w:rsidRPr="002A2316">
        <w:rPr>
          <w:rFonts w:ascii="Times New Roman" w:hAnsi="Times New Roman" w:cs="Times New Roman"/>
          <w:sz w:val="24"/>
          <w:szCs w:val="24"/>
        </w:rPr>
        <w:t xml:space="preserve"> limit the scope and depth of data collection in certain areas.</w:t>
      </w:r>
    </w:p>
    <w:p w:rsidR="00941CE1" w:rsidRPr="00B22EC3" w:rsidRDefault="00F8383F" w:rsidP="00B22EC3">
      <w:pPr>
        <w:pStyle w:val="Heading1"/>
        <w:spacing w:after="240"/>
        <w:rPr>
          <w:rFonts w:ascii="Times New Roman" w:hAnsi="Times New Roman" w:cs="Times New Roman"/>
          <w:b/>
          <w:color w:val="auto"/>
          <w:sz w:val="24"/>
        </w:rPr>
      </w:pPr>
      <w:bookmarkStart w:id="65" w:name="_Toc223777519"/>
      <w:r>
        <w:rPr>
          <w:rFonts w:ascii="Times New Roman" w:hAnsi="Times New Roman" w:cs="Times New Roman"/>
          <w:b/>
          <w:color w:val="auto"/>
          <w:sz w:val="24"/>
        </w:rPr>
        <w:t xml:space="preserve">3.9 </w:t>
      </w:r>
      <w:r w:rsidR="00941CE1" w:rsidRPr="00B22EC3">
        <w:rPr>
          <w:rFonts w:ascii="Times New Roman" w:hAnsi="Times New Roman" w:cs="Times New Roman"/>
          <w:b/>
          <w:color w:val="auto"/>
          <w:sz w:val="24"/>
        </w:rPr>
        <w:t>Conclusion</w:t>
      </w:r>
      <w:bookmarkEnd w:id="65"/>
    </w:p>
    <w:p w:rsidR="00941CE1"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This chapter has detailed the methodological framework for exploring the impact of cultural diversification on social cohesion and community development in South Sudanese societies. By employing an exploratory qualitative multiple-case study design, utilizing semi-structured interviews and focus group discussions, and analyzing data through thematic analysis, the study aims to pro</w:t>
      </w:r>
      <w:r w:rsidR="003D4359">
        <w:rPr>
          <w:rFonts w:ascii="Times New Roman" w:hAnsi="Times New Roman" w:cs="Times New Roman"/>
          <w:sz w:val="24"/>
          <w:szCs w:val="24"/>
        </w:rPr>
        <w:t>vide a comprehensive and shaded</w:t>
      </w:r>
      <w:r w:rsidRPr="002A2316">
        <w:rPr>
          <w:rFonts w:ascii="Times New Roman" w:hAnsi="Times New Roman" w:cs="Times New Roman"/>
          <w:sz w:val="24"/>
          <w:szCs w:val="24"/>
        </w:rPr>
        <w:t xml:space="preserve"> understanding of this complex phenomenon. Adherence to ethical principles and ac</w:t>
      </w:r>
      <w:r w:rsidR="00421281">
        <w:rPr>
          <w:rFonts w:ascii="Times New Roman" w:hAnsi="Times New Roman" w:cs="Times New Roman"/>
          <w:sz w:val="24"/>
          <w:szCs w:val="24"/>
        </w:rPr>
        <w:t>knowledgment of limitations</w:t>
      </w:r>
      <w:r w:rsidRPr="002A2316">
        <w:rPr>
          <w:rFonts w:ascii="Times New Roman" w:hAnsi="Times New Roman" w:cs="Times New Roman"/>
          <w:sz w:val="24"/>
          <w:szCs w:val="24"/>
        </w:rPr>
        <w:t xml:space="preserve"> ensure</w:t>
      </w:r>
      <w:r w:rsidR="00421281">
        <w:rPr>
          <w:rFonts w:ascii="Times New Roman" w:hAnsi="Times New Roman" w:cs="Times New Roman"/>
          <w:sz w:val="24"/>
          <w:szCs w:val="24"/>
        </w:rPr>
        <w:t>d</w:t>
      </w:r>
      <w:r w:rsidRPr="002A2316">
        <w:rPr>
          <w:rFonts w:ascii="Times New Roman" w:hAnsi="Times New Roman" w:cs="Times New Roman"/>
          <w:sz w:val="24"/>
          <w:szCs w:val="24"/>
        </w:rPr>
        <w:t xml:space="preserve"> the rigor and credibility of the research findings, contributing valuable insights to the academic discourse and informing policy and practice in South Sudan.</w:t>
      </w: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Pr="002A2316" w:rsidRDefault="00941CE1" w:rsidP="00941CE1">
      <w:pPr>
        <w:spacing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B22EC3" w:rsidRDefault="00B22EC3"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Pr="00DA62CC" w:rsidRDefault="00941CE1" w:rsidP="00DA62CC">
      <w:pPr>
        <w:pStyle w:val="Heading1"/>
        <w:jc w:val="center"/>
        <w:rPr>
          <w:rFonts w:ascii="Times New Roman" w:eastAsia="PMingLiU" w:hAnsi="Times New Roman" w:cs="Times New Roman"/>
          <w:b/>
          <w:color w:val="auto"/>
          <w:sz w:val="28"/>
          <w:lang w:eastAsia="zh-TW"/>
        </w:rPr>
      </w:pPr>
      <w:bookmarkStart w:id="66" w:name="_Toc223777520"/>
      <w:r w:rsidRPr="00DA62CC">
        <w:rPr>
          <w:rFonts w:ascii="Times New Roman" w:eastAsia="PMingLiU" w:hAnsi="Times New Roman" w:cs="Times New Roman"/>
          <w:b/>
          <w:color w:val="auto"/>
          <w:sz w:val="28"/>
          <w:lang w:eastAsia="zh-TW"/>
        </w:rPr>
        <w:t>CHAPTER FOUR</w:t>
      </w:r>
      <w:bookmarkEnd w:id="66"/>
    </w:p>
    <w:p w:rsidR="00941CE1" w:rsidRPr="00DA62CC" w:rsidRDefault="00C17652" w:rsidP="00DA62CC">
      <w:pPr>
        <w:pStyle w:val="Heading1"/>
        <w:jc w:val="center"/>
        <w:rPr>
          <w:rFonts w:ascii="Times New Roman" w:eastAsia="PMingLiU" w:hAnsi="Times New Roman" w:cs="Times New Roman"/>
          <w:b/>
          <w:color w:val="auto"/>
          <w:sz w:val="28"/>
          <w:lang w:eastAsia="zh-TW"/>
        </w:rPr>
      </w:pPr>
      <w:bookmarkStart w:id="67" w:name="_Toc223777521"/>
      <w:r w:rsidRPr="00DA62CC">
        <w:rPr>
          <w:rFonts w:ascii="Times New Roman" w:eastAsia="PMingLiU" w:hAnsi="Times New Roman" w:cs="Times New Roman"/>
          <w:b/>
          <w:color w:val="auto"/>
          <w:sz w:val="28"/>
          <w:lang w:val="en-GB" w:eastAsia="zh-TW"/>
        </w:rPr>
        <w:t>DATA PRESENTATION, ANALYSIS, AND DISCUSSION</w:t>
      </w:r>
      <w:bookmarkEnd w:id="67"/>
    </w:p>
    <w:p w:rsidR="00941CE1" w:rsidRPr="0017579C" w:rsidRDefault="00B22EC3" w:rsidP="0017579C">
      <w:pPr>
        <w:pStyle w:val="Heading1"/>
        <w:spacing w:after="240"/>
        <w:rPr>
          <w:rFonts w:ascii="Times New Roman" w:eastAsia="PMingLiU" w:hAnsi="Times New Roman" w:cs="Times New Roman"/>
          <w:b/>
          <w:color w:val="auto"/>
          <w:sz w:val="24"/>
          <w:lang w:eastAsia="zh-TW"/>
        </w:rPr>
      </w:pPr>
      <w:bookmarkStart w:id="68" w:name="_Toc223777522"/>
      <w:r w:rsidRPr="0017579C">
        <w:rPr>
          <w:rFonts w:ascii="Times New Roman" w:eastAsia="PMingLiU" w:hAnsi="Times New Roman" w:cs="Times New Roman"/>
          <w:b/>
          <w:color w:val="auto"/>
          <w:sz w:val="24"/>
          <w:lang w:eastAsia="zh-TW"/>
        </w:rPr>
        <w:t>4.1</w:t>
      </w:r>
      <w:r w:rsidR="00941CE1" w:rsidRPr="0017579C">
        <w:rPr>
          <w:rFonts w:ascii="Times New Roman" w:eastAsia="PMingLiU" w:hAnsi="Times New Roman" w:cs="Times New Roman"/>
          <w:b/>
          <w:color w:val="auto"/>
          <w:sz w:val="24"/>
          <w:lang w:eastAsia="zh-TW"/>
        </w:rPr>
        <w:t xml:space="preserve"> Introduction</w:t>
      </w:r>
      <w:bookmarkEnd w:id="68"/>
      <w:r w:rsidR="00941CE1" w:rsidRPr="0017579C">
        <w:rPr>
          <w:rFonts w:ascii="Times New Roman" w:eastAsia="PMingLiU" w:hAnsi="Times New Roman" w:cs="Times New Roman"/>
          <w:b/>
          <w:color w:val="auto"/>
          <w:sz w:val="24"/>
          <w:lang w:eastAsia="zh-TW"/>
        </w:rPr>
        <w:t xml:space="preserve">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Chapter Four serves as the analytical core of this study, transitioning from the theoretical frameworks and historical contexts established in previous chapters to a focused examination of how South Sudan’s rich tapestry of cultural diversity functions as both a catalyst for and a challenge to social cohesion and community development. South Sudan is home to over sixty distinct ethnic groups, the largest being the </w:t>
      </w:r>
      <w:proofErr w:type="spellStart"/>
      <w:r w:rsidRPr="00941CE1">
        <w:rPr>
          <w:rFonts w:ascii="Times New Roman" w:eastAsia="PMingLiU" w:hAnsi="Times New Roman" w:cs="Times New Roman"/>
          <w:bCs/>
          <w:sz w:val="24"/>
          <w:szCs w:val="24"/>
          <w:lang w:eastAsia="zh-TW"/>
        </w:rPr>
        <w:t>Dinka</w:t>
      </w:r>
      <w:proofErr w:type="spellEnd"/>
      <w:r w:rsidRPr="00941CE1">
        <w:rPr>
          <w:rFonts w:ascii="Times New Roman" w:eastAsia="PMingLiU" w:hAnsi="Times New Roman" w:cs="Times New Roman"/>
          <w:bCs/>
          <w:sz w:val="24"/>
          <w:szCs w:val="24"/>
          <w:lang w:eastAsia="zh-TW"/>
        </w:rPr>
        <w:t xml:space="preserve"> and </w:t>
      </w:r>
      <w:proofErr w:type="spellStart"/>
      <w:r w:rsidRPr="00941CE1">
        <w:rPr>
          <w:rFonts w:ascii="Times New Roman" w:eastAsia="PMingLiU" w:hAnsi="Times New Roman" w:cs="Times New Roman"/>
          <w:bCs/>
          <w:sz w:val="24"/>
          <w:szCs w:val="24"/>
          <w:lang w:eastAsia="zh-TW"/>
        </w:rPr>
        <w:t>Nuer</w:t>
      </w:r>
      <w:proofErr w:type="spellEnd"/>
      <w:r w:rsidRPr="00941CE1">
        <w:rPr>
          <w:rFonts w:ascii="Times New Roman" w:eastAsia="PMingLiU" w:hAnsi="Times New Roman" w:cs="Times New Roman"/>
          <w:bCs/>
          <w:sz w:val="24"/>
          <w:szCs w:val="24"/>
          <w:lang w:eastAsia="zh-TW"/>
        </w:rPr>
        <w:t xml:space="preserve">, followed by the </w:t>
      </w:r>
      <w:proofErr w:type="spellStart"/>
      <w:r w:rsidRPr="00941CE1">
        <w:rPr>
          <w:rFonts w:ascii="Times New Roman" w:eastAsia="PMingLiU" w:hAnsi="Times New Roman" w:cs="Times New Roman"/>
          <w:bCs/>
          <w:sz w:val="24"/>
          <w:szCs w:val="24"/>
          <w:lang w:eastAsia="zh-TW"/>
        </w:rPr>
        <w:t>Azande</w:t>
      </w:r>
      <w:proofErr w:type="spellEnd"/>
      <w:r w:rsidRPr="00941CE1">
        <w:rPr>
          <w:rFonts w:ascii="Times New Roman" w:eastAsia="PMingLiU" w:hAnsi="Times New Roman" w:cs="Times New Roman"/>
          <w:bCs/>
          <w:sz w:val="24"/>
          <w:szCs w:val="24"/>
          <w:lang w:eastAsia="zh-TW"/>
        </w:rPr>
        <w:t xml:space="preserve">, Bari, </w:t>
      </w:r>
      <w:proofErr w:type="spellStart"/>
      <w:r w:rsidRPr="00941CE1">
        <w:rPr>
          <w:rFonts w:ascii="Times New Roman" w:eastAsia="PMingLiU" w:hAnsi="Times New Roman" w:cs="Times New Roman"/>
          <w:bCs/>
          <w:sz w:val="24"/>
          <w:szCs w:val="24"/>
          <w:lang w:eastAsia="zh-TW"/>
        </w:rPr>
        <w:t>Shilluk</w:t>
      </w:r>
      <w:proofErr w:type="spellEnd"/>
      <w:r w:rsidRPr="00941CE1">
        <w:rPr>
          <w:rFonts w:ascii="Times New Roman" w:eastAsia="PMingLiU" w:hAnsi="Times New Roman" w:cs="Times New Roman"/>
          <w:bCs/>
          <w:sz w:val="24"/>
          <w:szCs w:val="24"/>
          <w:lang w:eastAsia="zh-TW"/>
        </w:rPr>
        <w:t xml:space="preserve">, and many others, each possessing unique linguistic, social, and political structures. This chapter investigates the dual nature of this diversity: its potential to foster resilient, multi-dimensional community networks and its susceptibility to being </w:t>
      </w:r>
      <w:proofErr w:type="spellStart"/>
      <w:r w:rsidRPr="00941CE1">
        <w:rPr>
          <w:rFonts w:ascii="Times New Roman" w:eastAsia="PMingLiU" w:hAnsi="Times New Roman" w:cs="Times New Roman"/>
          <w:bCs/>
          <w:sz w:val="24"/>
          <w:szCs w:val="24"/>
          <w:lang w:eastAsia="zh-TW"/>
        </w:rPr>
        <w:t>weaponized</w:t>
      </w:r>
      <w:proofErr w:type="spellEnd"/>
      <w:r w:rsidRPr="00941CE1">
        <w:rPr>
          <w:rFonts w:ascii="Times New Roman" w:eastAsia="PMingLiU" w:hAnsi="Times New Roman" w:cs="Times New Roman"/>
          <w:bCs/>
          <w:sz w:val="24"/>
          <w:szCs w:val="24"/>
          <w:lang w:eastAsia="zh-TW"/>
        </w:rPr>
        <w:t xml:space="preserve"> for political and ethnic fragmentation.</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4.1.1: Gender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bCs/>
                <w:sz w:val="24"/>
                <w:szCs w:val="24"/>
              </w:rPr>
            </w:pPr>
            <w:r w:rsidRPr="00941CE1">
              <w:rPr>
                <w:bCs/>
                <w:sz w:val="24"/>
                <w:szCs w:val="24"/>
              </w:rPr>
              <w:t>Male</w:t>
            </w:r>
          </w:p>
        </w:tc>
        <w:tc>
          <w:tcPr>
            <w:tcW w:w="2520" w:type="dxa"/>
          </w:tcPr>
          <w:p w:rsidR="00941CE1" w:rsidRPr="00941CE1" w:rsidRDefault="00941CE1" w:rsidP="00941CE1">
            <w:pPr>
              <w:spacing w:line="360" w:lineRule="auto"/>
              <w:jc w:val="both"/>
              <w:rPr>
                <w:sz w:val="24"/>
                <w:szCs w:val="24"/>
              </w:rPr>
            </w:pPr>
            <w:r w:rsidRPr="00941CE1">
              <w:rPr>
                <w:sz w:val="24"/>
                <w:szCs w:val="24"/>
              </w:rPr>
              <w:t>32</w:t>
            </w:r>
          </w:p>
        </w:tc>
        <w:tc>
          <w:tcPr>
            <w:tcW w:w="2700" w:type="dxa"/>
          </w:tcPr>
          <w:p w:rsidR="00941CE1" w:rsidRPr="00941CE1" w:rsidRDefault="00941CE1" w:rsidP="00941CE1">
            <w:pPr>
              <w:spacing w:line="360" w:lineRule="auto"/>
              <w:jc w:val="both"/>
              <w:rPr>
                <w:sz w:val="24"/>
                <w:szCs w:val="24"/>
              </w:rPr>
            </w:pPr>
            <w:r w:rsidRPr="00941CE1">
              <w:rPr>
                <w:sz w:val="24"/>
                <w:szCs w:val="24"/>
              </w:rPr>
              <w:t>64</w:t>
            </w:r>
          </w:p>
        </w:tc>
      </w:tr>
      <w:tr w:rsidR="00941CE1" w:rsidRPr="00941CE1" w:rsidTr="00941CE1">
        <w:tc>
          <w:tcPr>
            <w:tcW w:w="3978" w:type="dxa"/>
          </w:tcPr>
          <w:p w:rsidR="00941CE1" w:rsidRPr="00941CE1" w:rsidRDefault="00941CE1" w:rsidP="00941CE1">
            <w:pPr>
              <w:spacing w:line="360" w:lineRule="auto"/>
              <w:jc w:val="both"/>
              <w:rPr>
                <w:bCs/>
                <w:sz w:val="24"/>
                <w:szCs w:val="24"/>
              </w:rPr>
            </w:pPr>
            <w:r w:rsidRPr="00941CE1">
              <w:rPr>
                <w:bCs/>
                <w:sz w:val="24"/>
                <w:szCs w:val="24"/>
              </w:rPr>
              <w:lastRenderedPageBreak/>
              <w:t>Female</w:t>
            </w:r>
          </w:p>
        </w:tc>
        <w:tc>
          <w:tcPr>
            <w:tcW w:w="2520" w:type="dxa"/>
          </w:tcPr>
          <w:p w:rsidR="00941CE1" w:rsidRPr="00941CE1" w:rsidRDefault="00941CE1" w:rsidP="00941CE1">
            <w:pPr>
              <w:spacing w:line="360" w:lineRule="auto"/>
              <w:jc w:val="both"/>
              <w:rPr>
                <w:sz w:val="24"/>
                <w:szCs w:val="24"/>
              </w:rPr>
            </w:pPr>
            <w:r w:rsidRPr="00941CE1">
              <w:rPr>
                <w:sz w:val="24"/>
                <w:szCs w:val="24"/>
              </w:rPr>
              <w:t>18</w:t>
            </w:r>
          </w:p>
        </w:tc>
        <w:tc>
          <w:tcPr>
            <w:tcW w:w="2700" w:type="dxa"/>
          </w:tcPr>
          <w:p w:rsidR="00941CE1" w:rsidRPr="00941CE1" w:rsidRDefault="00941CE1" w:rsidP="00941CE1">
            <w:pPr>
              <w:spacing w:line="360" w:lineRule="auto"/>
              <w:jc w:val="both"/>
              <w:rPr>
                <w:sz w:val="24"/>
                <w:szCs w:val="24"/>
              </w:rPr>
            </w:pPr>
            <w:r w:rsidRPr="00941CE1">
              <w:rPr>
                <w:sz w:val="24"/>
                <w:szCs w:val="24"/>
              </w:rPr>
              <w:t>36</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17579C" w:rsidRDefault="0017579C" w:rsidP="0017579C">
      <w:pPr>
        <w:pStyle w:val="Heading1"/>
        <w:spacing w:after="240"/>
        <w:rPr>
          <w:rFonts w:ascii="Times New Roman" w:eastAsia="PMingLiU" w:hAnsi="Times New Roman" w:cs="Times New Roman"/>
          <w:b/>
          <w:color w:val="auto"/>
          <w:sz w:val="24"/>
          <w:lang w:eastAsia="zh-TW"/>
        </w:rPr>
      </w:pPr>
      <w:bookmarkStart w:id="69" w:name="_Toc223777523"/>
      <w:bookmarkStart w:id="70" w:name="_Hlk200661474"/>
      <w:r w:rsidRPr="0017579C">
        <w:rPr>
          <w:rFonts w:ascii="Times New Roman" w:eastAsia="PMingLiU" w:hAnsi="Times New Roman" w:cs="Times New Roman"/>
          <w:b/>
          <w:color w:val="auto"/>
          <w:sz w:val="24"/>
          <w:lang w:eastAsia="zh-TW"/>
        </w:rPr>
        <w:t xml:space="preserve">4.2 </w:t>
      </w:r>
      <w:r w:rsidR="00941CE1" w:rsidRPr="0017579C">
        <w:rPr>
          <w:rFonts w:ascii="Times New Roman" w:eastAsia="PMingLiU" w:hAnsi="Times New Roman" w:cs="Times New Roman"/>
          <w:b/>
          <w:color w:val="auto"/>
          <w:sz w:val="24"/>
          <w:lang w:eastAsia="zh-TW"/>
        </w:rPr>
        <w:t>Discussion of Gender Distribution</w:t>
      </w:r>
      <w:bookmarkEnd w:id="69"/>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provided data in Table 4.1.1 indicates a gender distribution of 64% male (n=32) and 36% female (n=18) among the 50 respondents surveyed. In the context of exploring the impact of cultural diversity on social cohesion and community development in South Sudanese societies, this demographic profile reflects broader socio-cultural dynamics often observed in East African research contexts. The higher representation of male participants may be attributed to traditional patriarchal structures within South Sudanese cultures, where men frequently occupy public-facing roles and are more readily available for community-based surveys and leadership-related inquiries.</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Data Interpretation:</w:t>
      </w:r>
      <w:r w:rsidRPr="00941CE1">
        <w:rPr>
          <w:rFonts w:ascii="Times New Roman" w:eastAsia="PMingLiU" w:hAnsi="Times New Roman" w:cs="Times New Roman"/>
          <w:bCs/>
          <w:sz w:val="24"/>
          <w:szCs w:val="24"/>
          <w:lang w:eastAsia="zh-TW"/>
        </w:rPr>
        <w:t> The sample size (N=50) shows a clear male majority. Mathematically, the ratio of male to female respondents is approximately 1.78:1. This suggests that the perspectives gathered on social cohesion may be more heavily influenced by male viewpoints.</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Cultural Contextualization:</w:t>
      </w:r>
      <w:r w:rsidRPr="00941CE1">
        <w:rPr>
          <w:rFonts w:ascii="Times New Roman" w:eastAsia="PMingLiU" w:hAnsi="Times New Roman" w:cs="Times New Roman"/>
          <w:bCs/>
          <w:sz w:val="24"/>
          <w:szCs w:val="24"/>
          <w:lang w:eastAsia="zh-TW"/>
        </w:rPr>
        <w:t> In South Sudanese societies, cultural diversity and social cohesion are often managed through traditional authority systems, which are historically male-dominated. The 64% male participation rate aligns with existing literature suggesting that women in South Sudan often face barriers to participation in formal research or community development discourse due to domestic responsibilities or cultural norms regarding public engagement.</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Impact on Social Cohesion:</w:t>
      </w:r>
      <w:r w:rsidRPr="00941CE1">
        <w:rPr>
          <w:rFonts w:ascii="Times New Roman" w:eastAsia="PMingLiU" w:hAnsi="Times New Roman" w:cs="Times New Roman"/>
          <w:bCs/>
          <w:sz w:val="24"/>
          <w:szCs w:val="24"/>
          <w:lang w:eastAsia="zh-TW"/>
        </w:rPr>
        <w:t> Social cohesion relies on the inclusion of all demographic groups. While the study captures a significant portion of the male population, the 36% female participation highlights a "gender gap" that is critical to address in community development. Literature suggests that women are often the primary drivers of peace building and social "glue" at the grassroots level in South Sudan.</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Comparison with Provided Content: </w:t>
      </w:r>
      <w:r w:rsidRPr="00941CE1">
        <w:rPr>
          <w:rFonts w:ascii="Times New Roman" w:eastAsia="PMingLiU" w:hAnsi="Times New Roman" w:cs="Times New Roman"/>
          <w:bCs/>
          <w:sz w:val="24"/>
          <w:szCs w:val="24"/>
          <w:lang w:eastAsia="zh-TW"/>
        </w:rPr>
        <w:t xml:space="preserve">Interestingly, the provided source material from </w:t>
      </w:r>
      <w:proofErr w:type="spellStart"/>
      <w:r w:rsidRPr="00941CE1">
        <w:rPr>
          <w:rFonts w:ascii="Times New Roman" w:eastAsia="PMingLiU" w:hAnsi="Times New Roman" w:cs="Times New Roman"/>
          <w:bCs/>
          <w:sz w:val="24"/>
          <w:szCs w:val="24"/>
          <w:lang w:eastAsia="zh-TW"/>
        </w:rPr>
        <w:t>Lipa</w:t>
      </w:r>
      <w:proofErr w:type="spellEnd"/>
      <w:r w:rsidRPr="00941CE1">
        <w:rPr>
          <w:rFonts w:ascii="Times New Roman" w:eastAsia="PMingLiU" w:hAnsi="Times New Roman" w:cs="Times New Roman"/>
          <w:bCs/>
          <w:sz w:val="24"/>
          <w:szCs w:val="24"/>
          <w:lang w:eastAsia="zh-TW"/>
        </w:rPr>
        <w:t xml:space="preserve"> City (which showed 76% female participation) stands in stark contrast to the South Sudanese data provided in </w:t>
      </w:r>
      <w:r w:rsidRPr="00941CE1">
        <w:rPr>
          <w:rFonts w:ascii="Times New Roman" w:eastAsia="PMingLiU" w:hAnsi="Times New Roman" w:cs="Times New Roman"/>
          <w:sz w:val="24"/>
          <w:szCs w:val="24"/>
          <w:lang w:val="en-GB" w:eastAsia="zh-TW"/>
        </w:rPr>
        <w:t>Table 4.1.1: above</w:t>
      </w:r>
      <w:r w:rsidRPr="00941CE1">
        <w:rPr>
          <w:rFonts w:ascii="Times New Roman" w:eastAsia="PMingLiU" w:hAnsi="Times New Roman" w:cs="Times New Roman"/>
          <w:bCs/>
          <w:sz w:val="24"/>
          <w:szCs w:val="24"/>
          <w:lang w:eastAsia="zh-TW"/>
        </w:rPr>
        <w:t>.</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discrepancy underscores how regional and cultural differences—such as those in South Sudan versus the Philippines—drastically alter the gender dynamics of research participation.</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lastRenderedPageBreak/>
        <w:t>Conclusion: </w:t>
      </w:r>
      <w:r w:rsidRPr="00941CE1">
        <w:rPr>
          <w:rFonts w:ascii="Times New Roman" w:eastAsia="PMingLiU" w:hAnsi="Times New Roman" w:cs="Times New Roman"/>
          <w:bCs/>
          <w:sz w:val="24"/>
          <w:szCs w:val="24"/>
          <w:lang w:eastAsia="zh-TW"/>
        </w:rPr>
        <w:t>The gender imbalance in the table (64% male) suggests that while the data provides a strong look into the male perspective on cultural diversity, it may underrepresent the female experience. For effective community development in South Sudan, achieving a more balanced gender representation is essential, as women play a distinct role in maintaining social cohesion through informal networks and household-level cultural transmission (Deng, L. B., 2023).</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 xml:space="preserve">Table 4.1.2: </w:t>
      </w:r>
      <w:r w:rsidRPr="00941CE1">
        <w:rPr>
          <w:rFonts w:ascii="Times New Roman" w:eastAsia="PMingLiU" w:hAnsi="Times New Roman" w:cs="Times New Roman"/>
          <w:b/>
          <w:sz w:val="24"/>
          <w:szCs w:val="24"/>
          <w:lang w:val="en-GB" w:eastAsia="zh-TW"/>
        </w:rPr>
        <w:t>Age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bookmarkEnd w:id="70"/>
          <w:p w:rsidR="00941CE1" w:rsidRPr="00941CE1" w:rsidRDefault="00941CE1" w:rsidP="00941CE1">
            <w:pPr>
              <w:spacing w:line="360" w:lineRule="auto"/>
              <w:jc w:val="both"/>
              <w:rPr>
                <w:b/>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 xml:space="preserve">18-24 </w:t>
            </w:r>
          </w:p>
        </w:tc>
        <w:tc>
          <w:tcPr>
            <w:tcW w:w="2520" w:type="dxa"/>
          </w:tcPr>
          <w:p w:rsidR="00941CE1" w:rsidRPr="00941CE1" w:rsidRDefault="00941CE1" w:rsidP="00941CE1">
            <w:pPr>
              <w:spacing w:line="360" w:lineRule="auto"/>
              <w:jc w:val="both"/>
              <w:rPr>
                <w:sz w:val="24"/>
                <w:szCs w:val="24"/>
              </w:rPr>
            </w:pPr>
            <w:r w:rsidRPr="00941CE1">
              <w:rPr>
                <w:sz w:val="24"/>
                <w:szCs w:val="24"/>
              </w:rPr>
              <w:t>7</w:t>
            </w:r>
          </w:p>
        </w:tc>
        <w:tc>
          <w:tcPr>
            <w:tcW w:w="2700" w:type="dxa"/>
          </w:tcPr>
          <w:p w:rsidR="00941CE1" w:rsidRPr="00941CE1" w:rsidRDefault="00941CE1" w:rsidP="00941CE1">
            <w:pPr>
              <w:spacing w:line="360" w:lineRule="auto"/>
              <w:jc w:val="both"/>
              <w:rPr>
                <w:sz w:val="24"/>
                <w:szCs w:val="24"/>
              </w:rPr>
            </w:pPr>
            <w:r w:rsidRPr="00941CE1">
              <w:rPr>
                <w:sz w:val="24"/>
                <w:szCs w:val="24"/>
              </w:rPr>
              <w:t>14</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25-34</w:t>
            </w:r>
          </w:p>
        </w:tc>
        <w:tc>
          <w:tcPr>
            <w:tcW w:w="2520" w:type="dxa"/>
          </w:tcPr>
          <w:p w:rsidR="00941CE1" w:rsidRPr="00941CE1" w:rsidRDefault="00941CE1" w:rsidP="00941CE1">
            <w:pPr>
              <w:spacing w:line="360" w:lineRule="auto"/>
              <w:jc w:val="both"/>
              <w:rPr>
                <w:sz w:val="24"/>
                <w:szCs w:val="24"/>
              </w:rPr>
            </w:pPr>
            <w:r w:rsidRPr="00941CE1">
              <w:rPr>
                <w:sz w:val="24"/>
                <w:szCs w:val="24"/>
              </w:rPr>
              <w:t>20</w:t>
            </w:r>
          </w:p>
        </w:tc>
        <w:tc>
          <w:tcPr>
            <w:tcW w:w="2700" w:type="dxa"/>
          </w:tcPr>
          <w:p w:rsidR="00941CE1" w:rsidRPr="00941CE1" w:rsidRDefault="00941CE1" w:rsidP="00941CE1">
            <w:pPr>
              <w:spacing w:line="360" w:lineRule="auto"/>
              <w:jc w:val="both"/>
              <w:rPr>
                <w:sz w:val="24"/>
                <w:szCs w:val="24"/>
              </w:rPr>
            </w:pPr>
            <w:r w:rsidRPr="00941CE1">
              <w:rPr>
                <w:sz w:val="24"/>
                <w:szCs w:val="24"/>
              </w:rPr>
              <w:t>40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35-44</w:t>
            </w:r>
          </w:p>
        </w:tc>
        <w:tc>
          <w:tcPr>
            <w:tcW w:w="2520" w:type="dxa"/>
          </w:tcPr>
          <w:p w:rsidR="00941CE1" w:rsidRPr="00941CE1" w:rsidRDefault="00941CE1" w:rsidP="00941CE1">
            <w:pPr>
              <w:spacing w:line="360" w:lineRule="auto"/>
              <w:jc w:val="both"/>
              <w:rPr>
                <w:sz w:val="24"/>
                <w:szCs w:val="24"/>
              </w:rPr>
            </w:pPr>
            <w:r w:rsidRPr="00941CE1">
              <w:rPr>
                <w:sz w:val="24"/>
                <w:szCs w:val="24"/>
              </w:rPr>
              <w:t>13</w:t>
            </w:r>
          </w:p>
        </w:tc>
        <w:tc>
          <w:tcPr>
            <w:tcW w:w="2700" w:type="dxa"/>
          </w:tcPr>
          <w:p w:rsidR="00941CE1" w:rsidRPr="00941CE1" w:rsidRDefault="00941CE1" w:rsidP="00941CE1">
            <w:pPr>
              <w:spacing w:line="360" w:lineRule="auto"/>
              <w:jc w:val="both"/>
              <w:rPr>
                <w:sz w:val="24"/>
                <w:szCs w:val="24"/>
              </w:rPr>
            </w:pPr>
            <w:r w:rsidRPr="00941CE1">
              <w:rPr>
                <w:sz w:val="24"/>
                <w:szCs w:val="24"/>
              </w:rPr>
              <w:t>26</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45-54</w:t>
            </w:r>
          </w:p>
        </w:tc>
        <w:tc>
          <w:tcPr>
            <w:tcW w:w="2520" w:type="dxa"/>
          </w:tcPr>
          <w:p w:rsidR="00941CE1" w:rsidRPr="00941CE1" w:rsidRDefault="00941CE1" w:rsidP="00941CE1">
            <w:pPr>
              <w:spacing w:line="360" w:lineRule="auto"/>
              <w:jc w:val="both"/>
              <w:rPr>
                <w:sz w:val="24"/>
                <w:szCs w:val="24"/>
              </w:rPr>
            </w:pPr>
            <w:r w:rsidRPr="00941CE1">
              <w:rPr>
                <w:sz w:val="24"/>
                <w:szCs w:val="24"/>
              </w:rPr>
              <w:t>6</w:t>
            </w:r>
          </w:p>
        </w:tc>
        <w:tc>
          <w:tcPr>
            <w:tcW w:w="2700" w:type="dxa"/>
          </w:tcPr>
          <w:p w:rsidR="00941CE1" w:rsidRPr="00941CE1" w:rsidRDefault="00941CE1" w:rsidP="00941CE1">
            <w:pPr>
              <w:spacing w:line="360"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55-64</w:t>
            </w:r>
          </w:p>
        </w:tc>
        <w:tc>
          <w:tcPr>
            <w:tcW w:w="2520" w:type="dxa"/>
          </w:tcPr>
          <w:p w:rsidR="00941CE1" w:rsidRPr="00941CE1" w:rsidRDefault="00941CE1" w:rsidP="00941CE1">
            <w:pPr>
              <w:spacing w:line="360" w:lineRule="auto"/>
              <w:jc w:val="both"/>
              <w:rPr>
                <w:sz w:val="24"/>
                <w:szCs w:val="24"/>
              </w:rPr>
            </w:pPr>
            <w:r w:rsidRPr="00941CE1">
              <w:rPr>
                <w:sz w:val="24"/>
                <w:szCs w:val="24"/>
              </w:rPr>
              <w:t>4</w:t>
            </w:r>
          </w:p>
        </w:tc>
        <w:tc>
          <w:tcPr>
            <w:tcW w:w="2700" w:type="dxa"/>
          </w:tcPr>
          <w:p w:rsidR="00941CE1" w:rsidRPr="00941CE1" w:rsidRDefault="00941CE1" w:rsidP="00941CE1">
            <w:pPr>
              <w:spacing w:line="360" w:lineRule="auto"/>
              <w:jc w:val="both"/>
              <w:rPr>
                <w:sz w:val="24"/>
                <w:szCs w:val="24"/>
              </w:rPr>
            </w:pPr>
            <w:r w:rsidRPr="00941CE1">
              <w:rPr>
                <w:sz w:val="24"/>
                <w:szCs w:val="24"/>
              </w:rPr>
              <w:t>8</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65+ and above</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17579C" w:rsidRDefault="0017579C" w:rsidP="00941CE1">
      <w:pPr>
        <w:spacing w:after="0" w:line="360" w:lineRule="auto"/>
        <w:jc w:val="both"/>
        <w:rPr>
          <w:rFonts w:ascii="Times New Roman" w:eastAsia="PMingLiU" w:hAnsi="Times New Roman" w:cs="Times New Roman"/>
          <w:b/>
          <w:sz w:val="24"/>
          <w:szCs w:val="24"/>
          <w:lang w:val="en-GB" w:eastAsia="zh-TW"/>
        </w:rPr>
      </w:pPr>
      <w:r>
        <w:rPr>
          <w:rFonts w:ascii="Times New Roman" w:eastAsia="PMingLiU" w:hAnsi="Times New Roman" w:cs="Times New Roman"/>
          <w:b/>
          <w:sz w:val="24"/>
          <w:szCs w:val="24"/>
          <w:lang w:val="en-GB" w:eastAsia="zh-TW"/>
        </w:rPr>
        <w:t>Source: (Primary data, 2025)</w:t>
      </w:r>
    </w:p>
    <w:p w:rsidR="0017579C" w:rsidRDefault="0017579C" w:rsidP="00941CE1">
      <w:pPr>
        <w:spacing w:after="0" w:line="360" w:lineRule="auto"/>
        <w:jc w:val="both"/>
        <w:rPr>
          <w:rFonts w:ascii="Times New Roman" w:eastAsia="PMingLiU" w:hAnsi="Times New Roman" w:cs="Times New Roman"/>
          <w:b/>
          <w:bCs/>
          <w:sz w:val="24"/>
          <w:szCs w:val="24"/>
          <w:lang w:eastAsia="zh-TW"/>
        </w:rPr>
      </w:pPr>
    </w:p>
    <w:p w:rsidR="00941CE1" w:rsidRPr="0017579C" w:rsidRDefault="0017579C" w:rsidP="0017579C">
      <w:pPr>
        <w:pStyle w:val="Heading1"/>
        <w:spacing w:after="240"/>
        <w:rPr>
          <w:rFonts w:ascii="Times New Roman" w:eastAsia="PMingLiU" w:hAnsi="Times New Roman" w:cs="Times New Roman"/>
          <w:b/>
          <w:color w:val="auto"/>
          <w:sz w:val="24"/>
          <w:lang w:eastAsia="zh-TW"/>
        </w:rPr>
      </w:pPr>
      <w:bookmarkStart w:id="71" w:name="_Toc223777524"/>
      <w:r w:rsidRPr="0017579C">
        <w:rPr>
          <w:rFonts w:ascii="Times New Roman" w:eastAsia="PMingLiU" w:hAnsi="Times New Roman" w:cs="Times New Roman"/>
          <w:b/>
          <w:color w:val="auto"/>
          <w:sz w:val="24"/>
          <w:lang w:eastAsia="zh-TW"/>
        </w:rPr>
        <w:t xml:space="preserve">4.3 </w:t>
      </w:r>
      <w:r w:rsidR="00941CE1" w:rsidRPr="0017579C">
        <w:rPr>
          <w:rFonts w:ascii="Times New Roman" w:eastAsia="PMingLiU" w:hAnsi="Times New Roman" w:cs="Times New Roman"/>
          <w:b/>
          <w:color w:val="auto"/>
          <w:sz w:val="24"/>
          <w:lang w:eastAsia="zh-TW"/>
        </w:rPr>
        <w:t>Demographic Distribution: Age of Respondents</w:t>
      </w:r>
      <w:bookmarkEnd w:id="71"/>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demographic data presented in Table 4.1.2 provides a foundational profile of the participants involved in the study regarding cultural diversity, social cohesion, and community development in South Sudan. The data reveals a predominantly young to middle-aged cohort, with the largest segment of respondents falling within the 25-34 age bracket (40%), and followed by the 35-44 age group (26%).</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distribution is critical for understanding the socio-political landscape of South Sudan, a nation characterized by a "youth bulge" and a history of intergenerational shifts in communal leadership and conflict resolution.</w:t>
      </w:r>
    </w:p>
    <w:p w:rsidR="00941CE1" w:rsidRPr="00941CE1" w:rsidRDefault="00941CE1" w:rsidP="00941CE1">
      <w:pPr>
        <w:spacing w:after="0" w:line="360" w:lineRule="auto"/>
        <w:jc w:val="both"/>
        <w:rPr>
          <w:rFonts w:ascii="Times New Roman" w:eastAsia="PMingLiU" w:hAnsi="Times New Roman" w:cs="Times New Roman"/>
          <w:b/>
          <w:bCs/>
          <w:sz w:val="24"/>
          <w:szCs w:val="24"/>
          <w:lang w:eastAsia="zh-TW"/>
        </w:rPr>
      </w:pPr>
      <w:r w:rsidRPr="00941CE1">
        <w:rPr>
          <w:rFonts w:ascii="Times New Roman" w:eastAsia="PMingLiU" w:hAnsi="Times New Roman" w:cs="Times New Roman"/>
          <w:b/>
          <w:bCs/>
          <w:sz w:val="24"/>
          <w:szCs w:val="24"/>
          <w:lang w:eastAsia="zh-TW"/>
        </w:rPr>
        <w:t>The Dominance of the Youth and Young Adult Cohort</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fact that 54% of the respondents are under the age of 35 (14% aged 18-24 and 40% aged 25-34) aligns with broader demographic trends in Sub-Saharan Africa and specifically South Sudan.</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In the context of social cohesion, this demographic represents the "post-independence generation" or those whose formative years were defined by the transition to statehood and subsequent internal conflicts.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 xml:space="preserve">Literature on community development suggests that this age </w:t>
      </w:r>
      <w:r w:rsidRPr="00941CE1">
        <w:rPr>
          <w:rFonts w:ascii="Times New Roman" w:eastAsia="PMingLiU" w:hAnsi="Times New Roman" w:cs="Times New Roman"/>
          <w:bCs/>
          <w:sz w:val="24"/>
          <w:szCs w:val="24"/>
          <w:lang w:eastAsia="zh-TW"/>
        </w:rPr>
        <w:lastRenderedPageBreak/>
        <w:t>group is often the most economically active yet also the most vulnerable to the pressures of ethnic fragmentation and unemployment.</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According to </w:t>
      </w:r>
      <w:proofErr w:type="spellStart"/>
      <w:r w:rsidRPr="00941CE1">
        <w:rPr>
          <w:rFonts w:ascii="Times New Roman" w:eastAsia="PMingLiU" w:hAnsi="Times New Roman" w:cs="Times New Roman"/>
          <w:bCs/>
          <w:sz w:val="24"/>
          <w:szCs w:val="24"/>
          <w:lang w:eastAsia="zh-TW"/>
        </w:rPr>
        <w:t>Jok</w:t>
      </w:r>
      <w:proofErr w:type="spellEnd"/>
      <w:r w:rsidRPr="00941CE1">
        <w:rPr>
          <w:rFonts w:ascii="Times New Roman" w:eastAsia="PMingLiU" w:hAnsi="Times New Roman" w:cs="Times New Roman"/>
          <w:bCs/>
          <w:sz w:val="24"/>
          <w:szCs w:val="24"/>
          <w:lang w:eastAsia="zh-TW"/>
        </w:rPr>
        <w:t xml:space="preserve"> </w:t>
      </w:r>
      <w:proofErr w:type="spellStart"/>
      <w:r w:rsidRPr="00941CE1">
        <w:rPr>
          <w:rFonts w:ascii="Times New Roman" w:eastAsia="PMingLiU" w:hAnsi="Times New Roman" w:cs="Times New Roman"/>
          <w:bCs/>
          <w:sz w:val="24"/>
          <w:szCs w:val="24"/>
          <w:lang w:eastAsia="zh-TW"/>
        </w:rPr>
        <w:t>Madut</w:t>
      </w:r>
      <w:proofErr w:type="spellEnd"/>
      <w:r w:rsidRPr="00941CE1">
        <w:rPr>
          <w:rFonts w:ascii="Times New Roman" w:eastAsia="PMingLiU" w:hAnsi="Times New Roman" w:cs="Times New Roman"/>
          <w:bCs/>
          <w:sz w:val="24"/>
          <w:szCs w:val="24"/>
          <w:lang w:eastAsia="zh-TW"/>
        </w:rPr>
        <w:t xml:space="preserve"> </w:t>
      </w:r>
      <w:proofErr w:type="spellStart"/>
      <w:r w:rsidRPr="00941CE1">
        <w:rPr>
          <w:rFonts w:ascii="Times New Roman" w:eastAsia="PMingLiU" w:hAnsi="Times New Roman" w:cs="Times New Roman"/>
          <w:bCs/>
          <w:sz w:val="24"/>
          <w:szCs w:val="24"/>
          <w:lang w:eastAsia="zh-TW"/>
        </w:rPr>
        <w:t>Jok</w:t>
      </w:r>
      <w:proofErr w:type="spellEnd"/>
      <w:r w:rsidRPr="00941CE1">
        <w:rPr>
          <w:rFonts w:ascii="Times New Roman" w:eastAsia="PMingLiU" w:hAnsi="Times New Roman" w:cs="Times New Roman"/>
          <w:bCs/>
          <w:sz w:val="24"/>
          <w:szCs w:val="24"/>
          <w:lang w:eastAsia="zh-TW"/>
        </w:rPr>
        <w:t xml:space="preserve"> (2021). </w:t>
      </w:r>
      <w:proofErr w:type="gramStart"/>
      <w:r w:rsidRPr="00941CE1">
        <w:rPr>
          <w:rFonts w:ascii="Times New Roman" w:eastAsia="PMingLiU" w:hAnsi="Times New Roman" w:cs="Times New Roman"/>
          <w:bCs/>
          <w:sz w:val="24"/>
          <w:szCs w:val="24"/>
          <w:lang w:eastAsia="zh-TW"/>
        </w:rPr>
        <w:t>in</w:t>
      </w:r>
      <w:proofErr w:type="gramEnd"/>
      <w:r w:rsidRPr="00941CE1">
        <w:rPr>
          <w:rFonts w:ascii="Times New Roman" w:eastAsia="PMingLiU" w:hAnsi="Times New Roman" w:cs="Times New Roman"/>
          <w:bCs/>
          <w:sz w:val="24"/>
          <w:szCs w:val="24"/>
          <w:lang w:eastAsia="zh-TW"/>
        </w:rPr>
        <w:t> </w:t>
      </w:r>
      <w:r w:rsidRPr="00941CE1">
        <w:rPr>
          <w:rFonts w:ascii="Times New Roman" w:eastAsia="PMingLiU" w:hAnsi="Times New Roman" w:cs="Times New Roman"/>
          <w:bCs/>
          <w:i/>
          <w:iCs/>
          <w:sz w:val="24"/>
          <w:szCs w:val="24"/>
          <w:lang w:eastAsia="zh-TW"/>
        </w:rPr>
        <w:t>Breaking the Cycle of Violence</w:t>
      </w:r>
      <w:r w:rsidRPr="00941CE1">
        <w:rPr>
          <w:rFonts w:ascii="Times New Roman" w:eastAsia="PMingLiU" w:hAnsi="Times New Roman" w:cs="Times New Roman"/>
          <w:bCs/>
          <w:sz w:val="24"/>
          <w:szCs w:val="24"/>
          <w:lang w:eastAsia="zh-TW"/>
        </w:rPr>
        <w:t>, the involvement of young adults is paramount for social cohesion because they serve as the primary bridge between traditional tribal structures and the modern state apparatus.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The high representation of the 25-34 age group suggests that the study captures the perspectives of those most likely to be engaged in grassroots community development initiatives and local markets where cultur</w:t>
      </w:r>
      <w:r w:rsidR="0017579C">
        <w:rPr>
          <w:rFonts w:ascii="Times New Roman" w:eastAsia="PMingLiU" w:hAnsi="Times New Roman" w:cs="Times New Roman"/>
          <w:bCs/>
          <w:sz w:val="24"/>
          <w:szCs w:val="24"/>
          <w:lang w:eastAsia="zh-TW"/>
        </w:rPr>
        <w:t>al interaction is most frequent.</w:t>
      </w:r>
    </w:p>
    <w:p w:rsidR="00941CE1" w:rsidRPr="0017579C" w:rsidRDefault="0017579C" w:rsidP="0017579C">
      <w:pPr>
        <w:pStyle w:val="Heading1"/>
        <w:spacing w:after="240"/>
        <w:rPr>
          <w:rFonts w:ascii="Times New Roman" w:eastAsia="PMingLiU" w:hAnsi="Times New Roman" w:cs="Times New Roman"/>
          <w:b/>
          <w:color w:val="auto"/>
          <w:sz w:val="24"/>
          <w:lang w:eastAsia="zh-TW"/>
        </w:rPr>
      </w:pPr>
      <w:bookmarkStart w:id="72" w:name="_Toc223777525"/>
      <w:r w:rsidRPr="0017579C">
        <w:rPr>
          <w:rFonts w:ascii="Times New Roman" w:eastAsia="PMingLiU" w:hAnsi="Times New Roman" w:cs="Times New Roman"/>
          <w:b/>
          <w:color w:val="auto"/>
          <w:sz w:val="24"/>
          <w:lang w:eastAsia="zh-TW"/>
        </w:rPr>
        <w:t xml:space="preserve">4.4 </w:t>
      </w:r>
      <w:r w:rsidR="00941CE1" w:rsidRPr="0017579C">
        <w:rPr>
          <w:rFonts w:ascii="Times New Roman" w:eastAsia="PMingLiU" w:hAnsi="Times New Roman" w:cs="Times New Roman"/>
          <w:b/>
          <w:color w:val="auto"/>
          <w:sz w:val="24"/>
          <w:lang w:eastAsia="zh-TW"/>
        </w:rPr>
        <w:t>Middle-Aged Respondents and Social Leadership</w:t>
      </w:r>
      <w:bookmarkEnd w:id="72"/>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35-44 age group (26%) and the 45-54 age group (12%) represent the established "social anchors" within South Sudanese society. In many Nilotic and Central Sudanic cultures, individuals in these age brackets hold significant influence over communal decision-making and the mediation of cultural disputes.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Francis Deng, in his seminal work </w:t>
      </w:r>
      <w:r w:rsidRPr="00941CE1">
        <w:rPr>
          <w:rFonts w:ascii="Times New Roman" w:eastAsia="PMingLiU" w:hAnsi="Times New Roman" w:cs="Times New Roman"/>
          <w:bCs/>
          <w:i/>
          <w:iCs/>
          <w:sz w:val="24"/>
          <w:szCs w:val="24"/>
          <w:lang w:eastAsia="zh-TW"/>
        </w:rPr>
        <w:t>War of Visions</w:t>
      </w:r>
      <w:r w:rsidRPr="00941CE1">
        <w:rPr>
          <w:rFonts w:ascii="Times New Roman" w:eastAsia="PMingLiU" w:hAnsi="Times New Roman" w:cs="Times New Roman"/>
          <w:bCs/>
          <w:sz w:val="24"/>
          <w:szCs w:val="24"/>
          <w:lang w:eastAsia="zh-TW"/>
        </w:rPr>
        <w:t>, notes that as individuals move into middle age, their role in maintaining "moral order" and cultural identity becomes more pronounced.</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inclusion of these age groups is vital for a study on social cohesion because they often act as the gatekeepers of cultural heritage. Their perspectives provide a counterpoint to the younger demographic, potentially highlighting the tension between traditional cultural preservation and the modernizing forces required for national community development.</w:t>
      </w:r>
    </w:p>
    <w:p w:rsidR="00941CE1" w:rsidRPr="0017579C" w:rsidRDefault="0017579C" w:rsidP="0017579C">
      <w:pPr>
        <w:pStyle w:val="Heading1"/>
        <w:spacing w:after="240"/>
        <w:rPr>
          <w:rFonts w:ascii="Times New Roman" w:eastAsia="PMingLiU" w:hAnsi="Times New Roman" w:cs="Times New Roman"/>
          <w:b/>
          <w:color w:val="auto"/>
          <w:sz w:val="24"/>
          <w:szCs w:val="24"/>
          <w:lang w:eastAsia="zh-TW"/>
        </w:rPr>
      </w:pPr>
      <w:bookmarkStart w:id="73" w:name="_Toc223777526"/>
      <w:r w:rsidRPr="0017579C">
        <w:rPr>
          <w:rFonts w:ascii="Times New Roman" w:eastAsia="PMingLiU" w:hAnsi="Times New Roman" w:cs="Times New Roman"/>
          <w:b/>
          <w:color w:val="auto"/>
          <w:sz w:val="24"/>
          <w:szCs w:val="24"/>
          <w:lang w:eastAsia="zh-TW"/>
        </w:rPr>
        <w:t xml:space="preserve">4.5 </w:t>
      </w:r>
      <w:r w:rsidR="00941CE1" w:rsidRPr="0017579C">
        <w:rPr>
          <w:rFonts w:ascii="Times New Roman" w:eastAsia="PMingLiU" w:hAnsi="Times New Roman" w:cs="Times New Roman"/>
          <w:b/>
          <w:color w:val="auto"/>
          <w:sz w:val="24"/>
          <w:szCs w:val="24"/>
          <w:lang w:eastAsia="zh-TW"/>
        </w:rPr>
        <w:t>The Absence of the Elderly Demographic</w:t>
      </w:r>
      <w:bookmarkEnd w:id="73"/>
    </w:p>
    <w:p w:rsidR="00941CE1" w:rsidRPr="00941CE1" w:rsidRDefault="00941CE1" w:rsidP="00941CE1">
      <w:pPr>
        <w:spacing w:after="0" w:line="360" w:lineRule="auto"/>
        <w:jc w:val="both"/>
        <w:rPr>
          <w:rFonts w:ascii="Times New Roman" w:eastAsia="PMingLiU" w:hAnsi="Times New Roman" w:cs="Times New Roman"/>
          <w:bCs/>
          <w:sz w:val="24"/>
          <w:szCs w:val="24"/>
          <w:lang w:val="en-GB" w:eastAsia="zh-TW"/>
        </w:rPr>
      </w:pPr>
      <w:r w:rsidRPr="00941CE1">
        <w:rPr>
          <w:rFonts w:ascii="Times New Roman" w:eastAsia="PMingLiU" w:hAnsi="Times New Roman" w:cs="Times New Roman"/>
          <w:bCs/>
          <w:sz w:val="24"/>
          <w:szCs w:val="24"/>
          <w:lang w:eastAsia="zh-TW"/>
        </w:rPr>
        <w:t>Notably, the data shows a sharp decline in participation among those aged 55-64 (8%) and a total absence of respondents aged 65 and above (0%).</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may reflect several socio-economic realities in South Sudan, including lower life expectancy and the physical or digital barriers to participating in research surveys.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From a literature perspective, the absence of the elderly (the </w:t>
      </w:r>
      <w:proofErr w:type="spellStart"/>
      <w:r w:rsidRPr="00941CE1">
        <w:rPr>
          <w:rFonts w:ascii="Times New Roman" w:eastAsia="PMingLiU" w:hAnsi="Times New Roman" w:cs="Times New Roman"/>
          <w:bCs/>
          <w:i/>
          <w:iCs/>
          <w:sz w:val="24"/>
          <w:szCs w:val="24"/>
          <w:lang w:eastAsia="zh-TW"/>
        </w:rPr>
        <w:t>Juk</w:t>
      </w:r>
      <w:proofErr w:type="spellEnd"/>
      <w:r w:rsidRPr="00941CE1">
        <w:rPr>
          <w:rFonts w:ascii="Times New Roman" w:eastAsia="PMingLiU" w:hAnsi="Times New Roman" w:cs="Times New Roman"/>
          <w:bCs/>
          <w:sz w:val="24"/>
          <w:szCs w:val="24"/>
          <w:lang w:eastAsia="zh-TW"/>
        </w:rPr>
        <w:t> or elders) is a significant limitation, as traditional South Sudanese conflict resolution mechanisms, such as the </w:t>
      </w:r>
      <w:proofErr w:type="spellStart"/>
      <w:r w:rsidRPr="00941CE1">
        <w:rPr>
          <w:rFonts w:ascii="Times New Roman" w:eastAsia="PMingLiU" w:hAnsi="Times New Roman" w:cs="Times New Roman"/>
          <w:bCs/>
          <w:i/>
          <w:iCs/>
          <w:sz w:val="24"/>
          <w:szCs w:val="24"/>
          <w:lang w:eastAsia="zh-TW"/>
        </w:rPr>
        <w:t>Wanh-alel</w:t>
      </w:r>
      <w:proofErr w:type="spellEnd"/>
      <w:r w:rsidRPr="00941CE1">
        <w:rPr>
          <w:rFonts w:ascii="Times New Roman" w:eastAsia="PMingLiU" w:hAnsi="Times New Roman" w:cs="Times New Roman"/>
          <w:bCs/>
          <w:sz w:val="24"/>
          <w:szCs w:val="24"/>
          <w:lang w:eastAsia="zh-TW"/>
        </w:rPr>
        <w:t> customary law systems, are historically presided over by the eldest members of the community.</w:t>
      </w:r>
    </w:p>
    <w:p w:rsidR="00941CE1" w:rsidRPr="00E340F0" w:rsidRDefault="0017579C" w:rsidP="00E340F0">
      <w:pPr>
        <w:pStyle w:val="Heading1"/>
        <w:spacing w:after="240"/>
        <w:rPr>
          <w:rFonts w:ascii="Times New Roman" w:eastAsia="PMingLiU" w:hAnsi="Times New Roman" w:cs="Times New Roman"/>
          <w:b/>
          <w:color w:val="auto"/>
          <w:sz w:val="24"/>
          <w:lang w:eastAsia="zh-TW"/>
        </w:rPr>
      </w:pPr>
      <w:bookmarkStart w:id="74" w:name="_Toc223777527"/>
      <w:r w:rsidRPr="00E340F0">
        <w:rPr>
          <w:rFonts w:ascii="Times New Roman" w:eastAsia="PMingLiU" w:hAnsi="Times New Roman" w:cs="Times New Roman"/>
          <w:b/>
          <w:color w:val="auto"/>
          <w:sz w:val="24"/>
          <w:lang w:eastAsia="zh-TW"/>
        </w:rPr>
        <w:t>4.</w:t>
      </w:r>
      <w:r w:rsidR="00E14D9F" w:rsidRPr="00E340F0">
        <w:rPr>
          <w:rFonts w:ascii="Times New Roman" w:eastAsia="PMingLiU" w:hAnsi="Times New Roman" w:cs="Times New Roman"/>
          <w:b/>
          <w:color w:val="auto"/>
          <w:sz w:val="24"/>
          <w:lang w:eastAsia="zh-TW"/>
        </w:rPr>
        <w:t>6</w:t>
      </w:r>
      <w:r w:rsidR="00C86E3F" w:rsidRPr="00E340F0">
        <w:rPr>
          <w:rFonts w:ascii="Times New Roman" w:eastAsia="PMingLiU" w:hAnsi="Times New Roman" w:cs="Times New Roman"/>
          <w:b/>
          <w:color w:val="auto"/>
          <w:sz w:val="24"/>
          <w:lang w:eastAsia="zh-TW"/>
        </w:rPr>
        <w:t xml:space="preserve"> </w:t>
      </w:r>
      <w:r w:rsidR="00941CE1" w:rsidRPr="00E340F0">
        <w:rPr>
          <w:rFonts w:ascii="Times New Roman" w:eastAsia="PMingLiU" w:hAnsi="Times New Roman" w:cs="Times New Roman"/>
          <w:b/>
          <w:color w:val="auto"/>
          <w:sz w:val="24"/>
          <w:lang w:eastAsia="zh-TW"/>
        </w:rPr>
        <w:t>Correlation with Social Cohesion and Development</w:t>
      </w:r>
      <w:bookmarkEnd w:id="74"/>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The concentration of respondents in the 18-44 range (totaling 80%) indicates that the findings on social cohesion will largely reflect the views of the "active" population. In the study of community development, this is the "productive" demographic responsible for the labor force </w:t>
      </w:r>
      <w:r w:rsidRPr="00941CE1">
        <w:rPr>
          <w:rFonts w:ascii="Times New Roman" w:eastAsia="PMingLiU" w:hAnsi="Times New Roman" w:cs="Times New Roman"/>
          <w:bCs/>
          <w:sz w:val="24"/>
          <w:szCs w:val="24"/>
          <w:lang w:eastAsia="zh-TW"/>
        </w:rPr>
        <w:lastRenderedPageBreak/>
        <w:t>and social innovation.</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However, as noted by researchers in the </w:t>
      </w:r>
      <w:r w:rsidRPr="00941CE1">
        <w:rPr>
          <w:rFonts w:ascii="Times New Roman" w:eastAsia="PMingLiU" w:hAnsi="Times New Roman" w:cs="Times New Roman"/>
          <w:bCs/>
          <w:i/>
          <w:iCs/>
          <w:sz w:val="24"/>
          <w:szCs w:val="24"/>
          <w:lang w:eastAsia="zh-TW"/>
        </w:rPr>
        <w:t xml:space="preserve">Journal of </w:t>
      </w:r>
      <w:proofErr w:type="spellStart"/>
      <w:r w:rsidRPr="00941CE1">
        <w:rPr>
          <w:rFonts w:ascii="Times New Roman" w:eastAsia="PMingLiU" w:hAnsi="Times New Roman" w:cs="Times New Roman"/>
          <w:bCs/>
          <w:i/>
          <w:iCs/>
          <w:sz w:val="24"/>
          <w:szCs w:val="24"/>
          <w:lang w:eastAsia="zh-TW"/>
        </w:rPr>
        <w:t>Peacebuilding</w:t>
      </w:r>
      <w:proofErr w:type="spellEnd"/>
      <w:r w:rsidRPr="00941CE1">
        <w:rPr>
          <w:rFonts w:ascii="Times New Roman" w:eastAsia="PMingLiU" w:hAnsi="Times New Roman" w:cs="Times New Roman"/>
          <w:bCs/>
          <w:i/>
          <w:iCs/>
          <w:sz w:val="24"/>
          <w:szCs w:val="24"/>
          <w:lang w:eastAsia="zh-TW"/>
        </w:rPr>
        <w:t xml:space="preserve"> &amp; Development</w:t>
      </w:r>
      <w:r w:rsidRPr="00941CE1">
        <w:rPr>
          <w:rFonts w:ascii="Times New Roman" w:eastAsia="PMingLiU" w:hAnsi="Times New Roman" w:cs="Times New Roman"/>
          <w:bCs/>
          <w:sz w:val="24"/>
          <w:szCs w:val="24"/>
          <w:lang w:eastAsia="zh-TW"/>
        </w:rPr>
        <w:t>, social cohesion in South Sudan is often threatened when there is a disconnect between the aspirations of the youth (18-34) and the traditional authority held by the older generations.</w:t>
      </w:r>
    </w:p>
    <w:p w:rsidR="00941CE1" w:rsidRPr="00941CE1" w:rsidRDefault="00941CE1" w:rsidP="00941CE1">
      <w:pPr>
        <w:spacing w:after="0" w:line="360" w:lineRule="auto"/>
        <w:jc w:val="both"/>
        <w:rPr>
          <w:rFonts w:ascii="Times New Roman" w:eastAsia="PMingLiU" w:hAnsi="Times New Roman" w:cs="Times New Roman"/>
          <w:b/>
          <w:bCs/>
          <w:sz w:val="24"/>
          <w:szCs w:val="24"/>
          <w:lang w:eastAsia="zh-TW"/>
        </w:rPr>
      </w:pPr>
      <w:r w:rsidRPr="00941CE1">
        <w:rPr>
          <w:rFonts w:ascii="Times New Roman" w:eastAsia="PMingLiU" w:hAnsi="Times New Roman" w:cs="Times New Roman"/>
          <w:bCs/>
          <w:sz w:val="24"/>
          <w:szCs w:val="24"/>
          <w:lang w:eastAsia="zh-TW"/>
        </w:rPr>
        <w:t>The data suggests that for community development to be successful in South Sudan, programs must be tailored to the 25-34 age group, who constitute the plurality of the stakeholders.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group is essential for fostering "bridging social capital"—the links between different cultural groups—which is a prerequisite for sustainable development in a multi-ethnic society.</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w:t>
      </w:r>
      <w:r w:rsidR="00D474B5">
        <w:rPr>
          <w:rFonts w:ascii="Times New Roman" w:eastAsia="PMingLiU" w:hAnsi="Times New Roman" w:cs="Times New Roman"/>
          <w:b/>
          <w:bCs/>
          <w:sz w:val="24"/>
          <w:szCs w:val="24"/>
          <w:lang w:val="en-GB" w:eastAsia="zh-TW"/>
        </w:rPr>
        <w:t xml:space="preserve"> </w:t>
      </w:r>
      <w:r w:rsidRPr="00941CE1">
        <w:rPr>
          <w:rFonts w:ascii="Times New Roman" w:eastAsia="PMingLiU" w:hAnsi="Times New Roman" w:cs="Times New Roman"/>
          <w:b/>
          <w:bCs/>
          <w:sz w:val="24"/>
          <w:szCs w:val="24"/>
          <w:lang w:val="en-GB" w:eastAsia="zh-TW"/>
        </w:rPr>
        <w:t>4.1. 3:</w:t>
      </w:r>
      <w:r w:rsidRPr="00941CE1">
        <w:rPr>
          <w:rFonts w:ascii="Times New Roman" w:eastAsia="PMingLiU" w:hAnsi="Times New Roman" w:cs="Times New Roman"/>
          <w:b/>
          <w:sz w:val="24"/>
          <w:szCs w:val="24"/>
          <w:lang w:val="en-GB" w:eastAsia="zh-TW"/>
        </w:rPr>
        <w:t xml:space="preserve"> Marital status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941CE1">
            <w:pPr>
              <w:spacing w:line="360" w:lineRule="auto"/>
              <w:jc w:val="both"/>
              <w:rPr>
                <w:b/>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Single</w:t>
            </w:r>
          </w:p>
        </w:tc>
        <w:tc>
          <w:tcPr>
            <w:tcW w:w="2520" w:type="dxa"/>
          </w:tcPr>
          <w:p w:rsidR="00941CE1" w:rsidRPr="00941CE1" w:rsidRDefault="00941CE1" w:rsidP="00941CE1">
            <w:pPr>
              <w:spacing w:line="360" w:lineRule="auto"/>
              <w:jc w:val="both"/>
              <w:rPr>
                <w:sz w:val="24"/>
                <w:szCs w:val="24"/>
              </w:rPr>
            </w:pPr>
            <w:r w:rsidRPr="00941CE1">
              <w:rPr>
                <w:sz w:val="24"/>
                <w:szCs w:val="24"/>
              </w:rPr>
              <w:t>23</w:t>
            </w:r>
          </w:p>
        </w:tc>
        <w:tc>
          <w:tcPr>
            <w:tcW w:w="2700" w:type="dxa"/>
          </w:tcPr>
          <w:p w:rsidR="00941CE1" w:rsidRPr="00941CE1" w:rsidRDefault="00941CE1" w:rsidP="00941CE1">
            <w:pPr>
              <w:spacing w:line="360" w:lineRule="auto"/>
              <w:jc w:val="both"/>
              <w:rPr>
                <w:sz w:val="24"/>
                <w:szCs w:val="24"/>
              </w:rPr>
            </w:pPr>
            <w:r w:rsidRPr="00941CE1">
              <w:rPr>
                <w:sz w:val="24"/>
                <w:szCs w:val="24"/>
              </w:rPr>
              <w:t>46</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Married</w:t>
            </w:r>
          </w:p>
        </w:tc>
        <w:tc>
          <w:tcPr>
            <w:tcW w:w="2520" w:type="dxa"/>
          </w:tcPr>
          <w:p w:rsidR="00941CE1" w:rsidRPr="00941CE1" w:rsidRDefault="00941CE1" w:rsidP="00941CE1">
            <w:pPr>
              <w:spacing w:line="360" w:lineRule="auto"/>
              <w:jc w:val="both"/>
              <w:rPr>
                <w:sz w:val="24"/>
                <w:szCs w:val="24"/>
              </w:rPr>
            </w:pPr>
            <w:r w:rsidRPr="00941CE1">
              <w:rPr>
                <w:sz w:val="24"/>
                <w:szCs w:val="24"/>
              </w:rPr>
              <w:t>27</w:t>
            </w:r>
          </w:p>
        </w:tc>
        <w:tc>
          <w:tcPr>
            <w:tcW w:w="2700" w:type="dxa"/>
          </w:tcPr>
          <w:p w:rsidR="00941CE1" w:rsidRPr="00941CE1" w:rsidRDefault="00941CE1" w:rsidP="00941CE1">
            <w:pPr>
              <w:spacing w:line="360" w:lineRule="auto"/>
              <w:jc w:val="both"/>
              <w:rPr>
                <w:sz w:val="24"/>
                <w:szCs w:val="24"/>
              </w:rPr>
            </w:pPr>
            <w:r w:rsidRPr="00941CE1">
              <w:rPr>
                <w:sz w:val="24"/>
                <w:szCs w:val="24"/>
              </w:rPr>
              <w:t>54</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Divorced</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Separated</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Widowed</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941CE1" w:rsidRDefault="00941CE1" w:rsidP="00941CE1">
      <w:pPr>
        <w:spacing w:after="0" w:line="360" w:lineRule="auto"/>
        <w:jc w:val="both"/>
        <w:rPr>
          <w:rFonts w:ascii="Times New Roman" w:eastAsia="PMingLiU" w:hAnsi="Times New Roman" w:cs="Times New Roman"/>
          <w:b/>
          <w:bCs/>
          <w:sz w:val="24"/>
          <w:szCs w:val="24"/>
          <w:lang w:eastAsia="zh-TW"/>
        </w:rPr>
      </w:pPr>
    </w:p>
    <w:p w:rsidR="00941CE1" w:rsidRPr="00C86E3F" w:rsidRDefault="006F1E23" w:rsidP="00C86E3F">
      <w:pPr>
        <w:pStyle w:val="Heading1"/>
        <w:spacing w:after="240"/>
        <w:rPr>
          <w:rFonts w:ascii="Times New Roman" w:eastAsia="PMingLiU" w:hAnsi="Times New Roman" w:cs="Times New Roman"/>
          <w:b/>
          <w:color w:val="auto"/>
          <w:sz w:val="24"/>
          <w:lang w:eastAsia="zh-TW"/>
        </w:rPr>
      </w:pPr>
      <w:bookmarkStart w:id="75" w:name="_Toc223777528"/>
      <w:r>
        <w:rPr>
          <w:rFonts w:ascii="Times New Roman" w:eastAsia="PMingLiU" w:hAnsi="Times New Roman" w:cs="Times New Roman"/>
          <w:b/>
          <w:color w:val="auto"/>
          <w:sz w:val="24"/>
          <w:lang w:eastAsia="zh-TW"/>
        </w:rPr>
        <w:t>4.7</w:t>
      </w:r>
      <w:r w:rsidR="00C86E3F" w:rsidRPr="00C86E3F">
        <w:rPr>
          <w:rFonts w:ascii="Times New Roman" w:eastAsia="PMingLiU" w:hAnsi="Times New Roman" w:cs="Times New Roman"/>
          <w:b/>
          <w:color w:val="auto"/>
          <w:sz w:val="24"/>
          <w:lang w:eastAsia="zh-TW"/>
        </w:rPr>
        <w:t xml:space="preserve"> </w:t>
      </w:r>
      <w:r w:rsidR="00941CE1" w:rsidRPr="00C86E3F">
        <w:rPr>
          <w:rFonts w:ascii="Times New Roman" w:eastAsia="PMingLiU" w:hAnsi="Times New Roman" w:cs="Times New Roman"/>
          <w:b/>
          <w:color w:val="auto"/>
          <w:sz w:val="24"/>
          <w:lang w:eastAsia="zh-TW"/>
        </w:rPr>
        <w:t>Marital Status and Social Cohesion in South Sudan</w:t>
      </w:r>
      <w:bookmarkEnd w:id="75"/>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demographic data presented in Table 4.1.3 indicates that the respondent pool is comprised entirely of married (54%) and single (46%) individuals, with no representation from divorced, separated, or widowed categories. In the context of South Sudanese society, marital status is not merely a personal demographic but a fundamental pillar of social organization and community development.</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Marital Status and Social Capital</w:t>
      </w:r>
      <w:r w:rsidRPr="00941CE1">
        <w:rPr>
          <w:rFonts w:ascii="Times New Roman" w:eastAsia="PMingLiU" w:hAnsi="Times New Roman" w:cs="Times New Roman"/>
          <w:sz w:val="24"/>
          <w:szCs w:val="24"/>
          <w:lang w:eastAsia="zh-TW"/>
        </w:rPr>
        <w:t> the predominance of married respondents (54%) aligns with traditional African sociological frameworks where marriage serves as a primary mechanism for inter-ethnic alliance and social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w:t>
      </w:r>
      <w:proofErr w:type="spellStart"/>
      <w:r w:rsidRPr="00941CE1">
        <w:rPr>
          <w:rFonts w:ascii="Times New Roman" w:eastAsia="PMingLiU" w:hAnsi="Times New Roman" w:cs="Times New Roman"/>
          <w:sz w:val="24"/>
          <w:szCs w:val="24"/>
          <w:lang w:eastAsia="zh-TW"/>
        </w:rPr>
        <w:t>Mbiti</w:t>
      </w:r>
      <w:proofErr w:type="spellEnd"/>
      <w:r w:rsidRPr="00941CE1">
        <w:rPr>
          <w:rFonts w:ascii="Times New Roman" w:eastAsia="PMingLiU" w:hAnsi="Times New Roman" w:cs="Times New Roman"/>
          <w:sz w:val="24"/>
          <w:szCs w:val="24"/>
          <w:lang w:eastAsia="zh-TW"/>
        </w:rPr>
        <w:t>, John S., 2019). As noted in authoritative texts on Nilotic cultures, marriage in South Sudan often involves the exchange of cattle and the creation of "affinity" ties between disparate kinship groups, which acts as a buffer against communal conflict.</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(Evans-Pritchard, E. E., 1940). This "bridging social capital" is essential </w:t>
      </w:r>
      <w:r w:rsidRPr="00941CE1">
        <w:rPr>
          <w:rFonts w:ascii="Times New Roman" w:eastAsia="PMingLiU" w:hAnsi="Times New Roman" w:cs="Times New Roman"/>
          <w:sz w:val="24"/>
          <w:szCs w:val="24"/>
          <w:lang w:eastAsia="zh-TW"/>
        </w:rPr>
        <w:lastRenderedPageBreak/>
        <w:t>for community development, as married households are often viewed as the stable units through which development initiatives are channeled (Putnam, Robert D., 2000).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The Role of Single Respondents in Community Dynamics</w:t>
      </w:r>
      <w:r w:rsidRPr="00941CE1">
        <w:rPr>
          <w:rFonts w:ascii="Times New Roman" w:eastAsia="PMingLiU" w:hAnsi="Times New Roman" w:cs="Times New Roman"/>
          <w:sz w:val="24"/>
          <w:szCs w:val="24"/>
          <w:lang w:eastAsia="zh-TW"/>
        </w:rPr>
        <w:t xml:space="preserve"> The significant percentage of single respondents (46%) reflects a demographic shift often discussed in contemporary literature regarding the "youth bulge" </w:t>
      </w:r>
      <w:r w:rsidR="0072055E">
        <w:rPr>
          <w:rFonts w:ascii="Times New Roman" w:eastAsia="PMingLiU" w:hAnsi="Times New Roman" w:cs="Times New Roman"/>
          <w:sz w:val="24"/>
          <w:szCs w:val="24"/>
          <w:lang w:eastAsia="zh-TW"/>
        </w:rPr>
        <w:t>in East Africa (</w:t>
      </w:r>
      <w:proofErr w:type="spellStart"/>
      <w:r w:rsidR="0072055E">
        <w:rPr>
          <w:rFonts w:ascii="Times New Roman" w:eastAsia="PMingLiU" w:hAnsi="Times New Roman" w:cs="Times New Roman"/>
          <w:sz w:val="24"/>
          <w:szCs w:val="24"/>
          <w:lang w:eastAsia="zh-TW"/>
        </w:rPr>
        <w:t>Urdal</w:t>
      </w:r>
      <w:proofErr w:type="spellEnd"/>
      <w:r w:rsidR="0072055E">
        <w:rPr>
          <w:rFonts w:ascii="Times New Roman" w:eastAsia="PMingLiU" w:hAnsi="Times New Roman" w:cs="Times New Roman"/>
          <w:sz w:val="24"/>
          <w:szCs w:val="24"/>
          <w:lang w:eastAsia="zh-TW"/>
        </w:rPr>
        <w:t xml:space="preserve">, </w:t>
      </w:r>
      <w:proofErr w:type="spellStart"/>
      <w:r w:rsidR="0072055E">
        <w:rPr>
          <w:rFonts w:ascii="Times New Roman" w:eastAsia="PMingLiU" w:hAnsi="Times New Roman" w:cs="Times New Roman"/>
          <w:sz w:val="24"/>
          <w:szCs w:val="24"/>
          <w:lang w:eastAsia="zh-TW"/>
        </w:rPr>
        <w:t>Henrik</w:t>
      </w:r>
      <w:proofErr w:type="spellEnd"/>
      <w:r w:rsidR="0072055E">
        <w:rPr>
          <w:rFonts w:ascii="Times New Roman" w:eastAsia="PMingLiU" w:hAnsi="Times New Roman" w:cs="Times New Roman"/>
          <w:sz w:val="24"/>
          <w:szCs w:val="24"/>
          <w:lang w:eastAsia="zh-TW"/>
        </w:rPr>
        <w:t xml:space="preserve">, </w:t>
      </w:r>
      <w:r w:rsidRPr="00941CE1">
        <w:rPr>
          <w:rFonts w:ascii="Times New Roman" w:eastAsia="PMingLiU" w:hAnsi="Times New Roman" w:cs="Times New Roman"/>
          <w:sz w:val="24"/>
          <w:szCs w:val="24"/>
          <w:lang w:eastAsia="zh-TW"/>
        </w:rPr>
        <w:t>2020). In South Sudanese societies, single individuals—particularly young men—have historically occupied the role of community defenders, but in the modern context of cultural diversity, their integration is vital for social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(Deng, Francis M., 1972). Literature suggests that when single youth are excluded from economic development, social cohesion weakens; however, their high representation in this study suggests an active engagement with the discourse on cultural diversity (</w:t>
      </w:r>
      <w:proofErr w:type="spellStart"/>
      <w:r w:rsidRPr="00941CE1">
        <w:rPr>
          <w:rFonts w:ascii="Times New Roman" w:eastAsia="PMingLiU" w:hAnsi="Times New Roman" w:cs="Times New Roman"/>
          <w:sz w:val="24"/>
          <w:szCs w:val="24"/>
          <w:lang w:eastAsia="zh-TW"/>
        </w:rPr>
        <w:t>Sommers</w:t>
      </w:r>
      <w:proofErr w:type="spellEnd"/>
      <w:r w:rsidRPr="00941CE1">
        <w:rPr>
          <w:rFonts w:ascii="Times New Roman" w:eastAsia="PMingLiU" w:hAnsi="Times New Roman" w:cs="Times New Roman"/>
          <w:sz w:val="24"/>
          <w:szCs w:val="24"/>
          <w:lang w:eastAsia="zh-TW"/>
        </w:rPr>
        <w:t>, Marc. 2018).</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Absence of Divorced and Widowed Categories</w:t>
      </w:r>
      <w:r w:rsidRPr="00941CE1">
        <w:rPr>
          <w:rFonts w:ascii="Times New Roman" w:eastAsia="PMingLiU" w:hAnsi="Times New Roman" w:cs="Times New Roman"/>
          <w:sz w:val="24"/>
          <w:szCs w:val="24"/>
          <w:lang w:eastAsia="zh-TW"/>
        </w:rPr>
        <w:t> The 0% reporting for divorced, separated, and widowed categories is statistically notable and may reflect the "durability" of the marital bond in South Sudanese customary law, or potentially a social stigma that prevents self-identification in survey instruments (</w:t>
      </w:r>
      <w:proofErr w:type="spellStart"/>
      <w:r w:rsidRPr="00941CE1">
        <w:rPr>
          <w:rFonts w:ascii="Times New Roman" w:eastAsia="PMingLiU" w:hAnsi="Times New Roman" w:cs="Times New Roman"/>
          <w:sz w:val="24"/>
          <w:szCs w:val="24"/>
          <w:lang w:eastAsia="zh-TW"/>
        </w:rPr>
        <w:t>Beswick</w:t>
      </w:r>
      <w:proofErr w:type="spellEnd"/>
      <w:r w:rsidRPr="00941CE1">
        <w:rPr>
          <w:rFonts w:ascii="Times New Roman" w:eastAsia="PMingLiU" w:hAnsi="Times New Roman" w:cs="Times New Roman"/>
          <w:sz w:val="24"/>
          <w:szCs w:val="24"/>
          <w:lang w:eastAsia="zh-TW"/>
        </w:rPr>
        <w:t xml:space="preserve">, Stephanie. 2004). In many South Sudanese cultures, such as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the practice of "ghost marriage" or widow inheritance (levirate) often ensures that a woman remains socially classified within a marital framework even after the death of a spouse, maintaining the cohesion of the family unit (Seligman, C. G., and Seligman, B. Z. </w:t>
      </w:r>
      <w:r w:rsidRPr="00941CE1">
        <w:rPr>
          <w:rFonts w:ascii="Times New Roman" w:eastAsia="PMingLiU" w:hAnsi="Times New Roman" w:cs="Times New Roman"/>
          <w:i/>
          <w:iCs/>
          <w:sz w:val="24"/>
          <w:szCs w:val="24"/>
          <w:lang w:eastAsia="zh-TW"/>
        </w:rPr>
        <w:t>Pagan, 2019).</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Impact on Community Development</w:t>
      </w:r>
      <w:r w:rsidRPr="00941CE1">
        <w:rPr>
          <w:rFonts w:ascii="Times New Roman" w:eastAsia="PMingLiU" w:hAnsi="Times New Roman" w:cs="Times New Roman"/>
          <w:sz w:val="24"/>
          <w:szCs w:val="24"/>
          <w:lang w:eastAsia="zh-TW"/>
        </w:rPr>
        <w:t> From a development perspective, the marital status of a population influences resource allocation and collective action. Married individuals are often more invested in long-term community stability due to progeny and land rights (Fukuyama, Francis. 2022). Reversely, a high percentage of single individuals indicates a need for development policies that focus on education and vocational training to harness their potential for social innovation within a diverse cultural landscape (World Bank., 2011).</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 4.1.4:</w:t>
      </w:r>
      <w:r w:rsidRPr="00941CE1">
        <w:rPr>
          <w:rFonts w:ascii="Times New Roman" w:eastAsia="PMingLiU" w:hAnsi="Times New Roman" w:cs="Times New Roman"/>
          <w:b/>
          <w:sz w:val="24"/>
          <w:szCs w:val="24"/>
          <w:lang w:val="en-GB" w:eastAsia="zh-TW"/>
        </w:rPr>
        <w:t xml:space="preserve"> Educational level of Respondents</w:t>
      </w:r>
    </w:p>
    <w:tbl>
      <w:tblPr>
        <w:tblStyle w:val="TableGrid"/>
        <w:tblW w:w="0" w:type="auto"/>
        <w:tblLook w:val="04A0" w:firstRow="1" w:lastRow="0" w:firstColumn="1" w:lastColumn="0" w:noHBand="0" w:noVBand="1"/>
      </w:tblPr>
      <w:tblGrid>
        <w:gridCol w:w="4315"/>
        <w:gridCol w:w="2183"/>
        <w:gridCol w:w="2700"/>
      </w:tblGrid>
      <w:tr w:rsidR="00941CE1" w:rsidRPr="00941CE1" w:rsidTr="00941CE1">
        <w:tc>
          <w:tcPr>
            <w:tcW w:w="4315" w:type="dxa"/>
          </w:tcPr>
          <w:p w:rsidR="00941CE1" w:rsidRPr="00941CE1" w:rsidRDefault="00941CE1" w:rsidP="00941CE1">
            <w:pPr>
              <w:spacing w:line="360" w:lineRule="auto"/>
              <w:jc w:val="both"/>
              <w:rPr>
                <w:b/>
                <w:sz w:val="24"/>
                <w:szCs w:val="24"/>
              </w:rPr>
            </w:pPr>
            <w:r w:rsidRPr="00941CE1">
              <w:rPr>
                <w:b/>
                <w:sz w:val="24"/>
                <w:szCs w:val="24"/>
              </w:rPr>
              <w:t>Demographic Variable</w:t>
            </w:r>
          </w:p>
        </w:tc>
        <w:tc>
          <w:tcPr>
            <w:tcW w:w="2183"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No formal education</w:t>
            </w:r>
          </w:p>
        </w:tc>
        <w:tc>
          <w:tcPr>
            <w:tcW w:w="2183"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Primary school</w:t>
            </w:r>
          </w:p>
        </w:tc>
        <w:tc>
          <w:tcPr>
            <w:tcW w:w="2183"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Secondary school</w:t>
            </w:r>
          </w:p>
        </w:tc>
        <w:tc>
          <w:tcPr>
            <w:tcW w:w="2183" w:type="dxa"/>
          </w:tcPr>
          <w:p w:rsidR="00941CE1" w:rsidRPr="00941CE1" w:rsidRDefault="00941CE1" w:rsidP="00941CE1">
            <w:pPr>
              <w:spacing w:line="360" w:lineRule="auto"/>
              <w:jc w:val="both"/>
              <w:rPr>
                <w:sz w:val="24"/>
                <w:szCs w:val="24"/>
              </w:rPr>
            </w:pPr>
            <w:r w:rsidRPr="00941CE1">
              <w:rPr>
                <w:sz w:val="24"/>
                <w:szCs w:val="24"/>
              </w:rPr>
              <w:t>6</w:t>
            </w:r>
          </w:p>
        </w:tc>
        <w:tc>
          <w:tcPr>
            <w:tcW w:w="2700" w:type="dxa"/>
          </w:tcPr>
          <w:p w:rsidR="00941CE1" w:rsidRPr="00941CE1" w:rsidRDefault="00941CE1" w:rsidP="00941CE1">
            <w:pPr>
              <w:spacing w:line="360" w:lineRule="auto"/>
              <w:jc w:val="both"/>
              <w:rPr>
                <w:sz w:val="24"/>
                <w:szCs w:val="24"/>
              </w:rPr>
            </w:pPr>
            <w:r w:rsidRPr="00941CE1">
              <w:rPr>
                <w:sz w:val="24"/>
                <w:szCs w:val="24"/>
              </w:rPr>
              <w:t>12</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Vocational Training/Technical Training</w:t>
            </w:r>
          </w:p>
        </w:tc>
        <w:tc>
          <w:tcPr>
            <w:tcW w:w="2183" w:type="dxa"/>
          </w:tcPr>
          <w:p w:rsidR="00941CE1" w:rsidRPr="00941CE1" w:rsidRDefault="00941CE1" w:rsidP="00941CE1">
            <w:pPr>
              <w:spacing w:line="360" w:lineRule="auto"/>
              <w:jc w:val="both"/>
              <w:rPr>
                <w:sz w:val="24"/>
                <w:szCs w:val="24"/>
              </w:rPr>
            </w:pPr>
            <w:r w:rsidRPr="00941CE1">
              <w:rPr>
                <w:sz w:val="24"/>
                <w:szCs w:val="24"/>
              </w:rPr>
              <w:t>4</w:t>
            </w:r>
          </w:p>
        </w:tc>
        <w:tc>
          <w:tcPr>
            <w:tcW w:w="2700" w:type="dxa"/>
          </w:tcPr>
          <w:p w:rsidR="00941CE1" w:rsidRPr="00941CE1" w:rsidRDefault="00941CE1" w:rsidP="00941CE1">
            <w:pPr>
              <w:spacing w:line="360" w:lineRule="auto"/>
              <w:jc w:val="both"/>
              <w:rPr>
                <w:sz w:val="24"/>
                <w:szCs w:val="24"/>
              </w:rPr>
            </w:pPr>
            <w:r w:rsidRPr="00941CE1">
              <w:rPr>
                <w:sz w:val="24"/>
                <w:szCs w:val="24"/>
              </w:rPr>
              <w:t>8</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University/College degree</w:t>
            </w:r>
          </w:p>
        </w:tc>
        <w:tc>
          <w:tcPr>
            <w:tcW w:w="2183" w:type="dxa"/>
          </w:tcPr>
          <w:p w:rsidR="00941CE1" w:rsidRPr="00941CE1" w:rsidRDefault="00941CE1" w:rsidP="00941CE1">
            <w:pPr>
              <w:spacing w:line="360" w:lineRule="auto"/>
              <w:jc w:val="both"/>
              <w:rPr>
                <w:sz w:val="24"/>
                <w:szCs w:val="24"/>
              </w:rPr>
            </w:pPr>
            <w:r w:rsidRPr="00941CE1">
              <w:rPr>
                <w:sz w:val="24"/>
                <w:szCs w:val="24"/>
              </w:rPr>
              <w:t>30</w:t>
            </w:r>
          </w:p>
        </w:tc>
        <w:tc>
          <w:tcPr>
            <w:tcW w:w="2700" w:type="dxa"/>
          </w:tcPr>
          <w:p w:rsidR="00941CE1" w:rsidRPr="00941CE1" w:rsidRDefault="00941CE1" w:rsidP="00941CE1">
            <w:pPr>
              <w:spacing w:line="360" w:lineRule="auto"/>
              <w:jc w:val="both"/>
              <w:rPr>
                <w:sz w:val="24"/>
                <w:szCs w:val="24"/>
              </w:rPr>
            </w:pPr>
            <w:r w:rsidRPr="00941CE1">
              <w:rPr>
                <w:sz w:val="24"/>
                <w:szCs w:val="24"/>
              </w:rPr>
              <w:t>60</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Post-graduate degree</w:t>
            </w:r>
          </w:p>
        </w:tc>
        <w:tc>
          <w:tcPr>
            <w:tcW w:w="2183" w:type="dxa"/>
          </w:tcPr>
          <w:p w:rsidR="00941CE1" w:rsidRPr="00941CE1" w:rsidRDefault="00941CE1" w:rsidP="00941CE1">
            <w:pPr>
              <w:spacing w:line="360" w:lineRule="auto"/>
              <w:jc w:val="both"/>
              <w:rPr>
                <w:sz w:val="24"/>
                <w:szCs w:val="24"/>
              </w:rPr>
            </w:pPr>
            <w:r w:rsidRPr="00941CE1">
              <w:rPr>
                <w:sz w:val="24"/>
                <w:szCs w:val="24"/>
              </w:rPr>
              <w:t>10</w:t>
            </w:r>
          </w:p>
        </w:tc>
        <w:tc>
          <w:tcPr>
            <w:tcW w:w="2700" w:type="dxa"/>
          </w:tcPr>
          <w:p w:rsidR="00941CE1" w:rsidRPr="00941CE1" w:rsidRDefault="00941CE1" w:rsidP="00941CE1">
            <w:pPr>
              <w:spacing w:line="360" w:lineRule="auto"/>
              <w:jc w:val="both"/>
              <w:rPr>
                <w:sz w:val="24"/>
                <w:szCs w:val="24"/>
              </w:rPr>
            </w:pPr>
            <w:r w:rsidRPr="00941CE1">
              <w:rPr>
                <w:sz w:val="24"/>
                <w:szCs w:val="24"/>
              </w:rPr>
              <w:t>20</w:t>
            </w:r>
          </w:p>
        </w:tc>
      </w:tr>
      <w:tr w:rsidR="00941CE1" w:rsidRPr="00941CE1" w:rsidTr="00941CE1">
        <w:tc>
          <w:tcPr>
            <w:tcW w:w="4315" w:type="dxa"/>
          </w:tcPr>
          <w:p w:rsidR="00941CE1" w:rsidRPr="00941CE1" w:rsidRDefault="00941CE1" w:rsidP="00941CE1">
            <w:pPr>
              <w:spacing w:line="360" w:lineRule="auto"/>
              <w:jc w:val="both"/>
              <w:rPr>
                <w:b/>
                <w:bCs/>
                <w:sz w:val="24"/>
                <w:szCs w:val="24"/>
              </w:rPr>
            </w:pPr>
            <w:r w:rsidRPr="00941CE1">
              <w:rPr>
                <w:b/>
                <w:bCs/>
                <w:sz w:val="24"/>
                <w:szCs w:val="24"/>
              </w:rPr>
              <w:lastRenderedPageBreak/>
              <w:t>Total</w:t>
            </w:r>
          </w:p>
        </w:tc>
        <w:tc>
          <w:tcPr>
            <w:tcW w:w="2183"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86E3F" w:rsidRDefault="006F1E23" w:rsidP="00C86E3F">
      <w:pPr>
        <w:pStyle w:val="Heading1"/>
        <w:spacing w:after="240"/>
        <w:rPr>
          <w:rFonts w:ascii="Times New Roman" w:eastAsia="PMingLiU" w:hAnsi="Times New Roman" w:cs="Times New Roman"/>
          <w:b/>
          <w:color w:val="auto"/>
          <w:sz w:val="24"/>
          <w:lang w:eastAsia="zh-TW"/>
        </w:rPr>
      </w:pPr>
      <w:bookmarkStart w:id="76" w:name="_Toc223777529"/>
      <w:r>
        <w:rPr>
          <w:rFonts w:ascii="Times New Roman" w:eastAsia="PMingLiU" w:hAnsi="Times New Roman" w:cs="Times New Roman"/>
          <w:b/>
          <w:color w:val="auto"/>
          <w:sz w:val="24"/>
          <w:lang w:eastAsia="zh-TW"/>
        </w:rPr>
        <w:t>4.8</w:t>
      </w:r>
      <w:r w:rsidR="00C86E3F" w:rsidRPr="00C86E3F">
        <w:rPr>
          <w:rFonts w:ascii="Times New Roman" w:eastAsia="PMingLiU" w:hAnsi="Times New Roman" w:cs="Times New Roman"/>
          <w:b/>
          <w:color w:val="auto"/>
          <w:sz w:val="24"/>
          <w:lang w:eastAsia="zh-TW"/>
        </w:rPr>
        <w:t xml:space="preserve"> </w:t>
      </w:r>
      <w:r w:rsidR="00941CE1" w:rsidRPr="00C86E3F">
        <w:rPr>
          <w:rFonts w:ascii="Times New Roman" w:eastAsia="PMingLiU" w:hAnsi="Times New Roman" w:cs="Times New Roman"/>
          <w:b/>
          <w:color w:val="auto"/>
          <w:sz w:val="24"/>
          <w:lang w:eastAsia="zh-TW"/>
        </w:rPr>
        <w:t>Educational Level and Social Cohesion in South Sudan</w:t>
      </w:r>
      <w:bookmarkEnd w:id="76"/>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To analyze the impact of cultural diversity on social cohesion and community development in South Sudan, we must first interpret the demographic data provided in Table 4.1.4. The data indicates a highly educated sample: </w:t>
      </w:r>
      <w:r w:rsidRPr="00941CE1">
        <w:rPr>
          <w:rFonts w:ascii="Times New Roman" w:eastAsia="PMingLiU" w:hAnsi="Times New Roman" w:cs="Times New Roman"/>
          <w:bCs/>
          <w:sz w:val="24"/>
          <w:szCs w:val="24"/>
          <w:lang w:eastAsia="zh-TW"/>
        </w:rPr>
        <w:t>60% of respondents hold a University/College degree (n=30), 20% hold a Post-graduate degree (n=10), 12% completed Secondary school (n=6), and 8% underwent Vocational/Technical training (n=4). Notably, 0% of the respondents reported having no formal education or only primary education.</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Step-by-Step Logical Analysis</w:t>
      </w:r>
    </w:p>
    <w:p w:rsidR="00941CE1" w:rsidRPr="00941CE1" w:rsidRDefault="00941CE1" w:rsidP="00EF0A1B">
      <w:pPr>
        <w:numPr>
          <w:ilvl w:val="0"/>
          <w:numId w:val="12"/>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Assessment of Literacy and Awareness</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The data shows that 80% of the respondents possess tertiary-level education (University and Post-graduate). In the context of South Sudanese community development, higher education levels are statistically correlated with an increased capacity for "intercultural competence." This suggests the respondents are likely well-equipped to understand the complexities of ethnic diversity and the structural requirements for social cohesion.</w:t>
      </w:r>
    </w:p>
    <w:p w:rsidR="00941CE1" w:rsidRPr="00941CE1" w:rsidRDefault="00941CE1" w:rsidP="00EF0A1B">
      <w:pPr>
        <w:numPr>
          <w:ilvl w:val="0"/>
          <w:numId w:val="13"/>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Correlation with Social Cohesion</w:t>
      </w:r>
      <w:r w:rsidRPr="00941CE1">
        <w:rPr>
          <w:rFonts w:ascii="Times New Roman" w:eastAsia="PMingLiU" w:hAnsi="Times New Roman" w:cs="Times New Roman"/>
          <w:b/>
          <w:sz w:val="24"/>
          <w:szCs w:val="24"/>
          <w:lang w:eastAsia="zh-TW"/>
        </w:rPr>
        <w:t>:</w:t>
      </w:r>
      <w:r w:rsidRPr="00941CE1">
        <w:rPr>
          <w:rFonts w:ascii="Times New Roman" w:eastAsia="PMingLiU" w:hAnsi="Times New Roman" w:cs="Times New Roman"/>
          <w:sz w:val="24"/>
          <w:szCs w:val="24"/>
          <w:lang w:eastAsia="zh-TW"/>
        </w:rPr>
        <w:t xml:space="preserve"> According to existing literature on post-conflict societies, education serves as a critical tool for peace building. In South Sudan, formal education is often the primary vehicle through which individuals’ transition from "tribal" identities to a broader "national" identity. The high percentage of degree holders in this sample implies a respondent base that is likely to favor institutional community development over localized ethnic fragmentation.</w:t>
      </w:r>
    </w:p>
    <w:p w:rsidR="00941CE1" w:rsidRPr="00941CE1" w:rsidRDefault="00941CE1" w:rsidP="00EF0A1B">
      <w:pPr>
        <w:numPr>
          <w:ilvl w:val="0"/>
          <w:numId w:val="14"/>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Impact on Community Development</w:t>
      </w:r>
      <w:r w:rsidRPr="00941CE1">
        <w:rPr>
          <w:rFonts w:ascii="Times New Roman" w:eastAsia="PMingLiU" w:hAnsi="Times New Roman" w:cs="Times New Roman"/>
          <w:b/>
          <w:sz w:val="24"/>
          <w:szCs w:val="24"/>
          <w:lang w:eastAsia="zh-TW"/>
        </w:rPr>
        <w:t>:</w:t>
      </w:r>
      <w:r w:rsidRPr="00941CE1">
        <w:rPr>
          <w:rFonts w:ascii="Times New Roman" w:eastAsia="PMingLiU" w:hAnsi="Times New Roman" w:cs="Times New Roman"/>
          <w:sz w:val="24"/>
          <w:szCs w:val="24"/>
          <w:lang w:eastAsia="zh-TW"/>
        </w:rPr>
        <w:t xml:space="preserve"> Vocational training (8%) and higher education (80%) contribute to the human capital necessary for sustainable development. Literature suggests that in South Sudanese societies, educated individuals act as "bridge-builders" between different cultural groups, facilitating the "Social Capital" required for collective community projects. </w:t>
      </w:r>
    </w:p>
    <w:p w:rsidR="00941CE1" w:rsidRPr="00941CE1" w:rsidRDefault="00941CE1" w:rsidP="00EF0A1B">
      <w:pPr>
        <w:numPr>
          <w:ilvl w:val="0"/>
          <w:numId w:val="15"/>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Comparison with National Averages</w:t>
      </w:r>
      <w:r w:rsidRPr="00941CE1">
        <w:rPr>
          <w:rFonts w:ascii="Times New Roman" w:eastAsia="PMingLiU" w:hAnsi="Times New Roman" w:cs="Times New Roman"/>
          <w:b/>
          <w:sz w:val="24"/>
          <w:szCs w:val="24"/>
          <w:lang w:eastAsia="zh-TW"/>
        </w:rPr>
        <w:t>:</w:t>
      </w:r>
      <w:r w:rsidRPr="00941CE1">
        <w:rPr>
          <w:rFonts w:ascii="Times New Roman" w:eastAsia="PMingLiU" w:hAnsi="Times New Roman" w:cs="Times New Roman"/>
          <w:sz w:val="24"/>
          <w:szCs w:val="24"/>
          <w:lang w:eastAsia="zh-TW"/>
        </w:rPr>
        <w:t xml:space="preserve"> It is important to note that this specific sample (with 0% lack of education) is likely skewed toward urban or professional populations. National statistics for South Sudan generally show much lower literacy rates, particularly in rural areas. Therefore, the analysis of these results must acknowledge that these findings represent the perspectives of the "intellectual elite" or "urban professionals" who are instrumental in policy-making and community leadership.</w:t>
      </w:r>
    </w:p>
    <w:p w:rsidR="00941CE1" w:rsidRPr="00C04047" w:rsidRDefault="006F1E23" w:rsidP="00C04047">
      <w:pPr>
        <w:pStyle w:val="Heading1"/>
        <w:spacing w:after="240"/>
        <w:rPr>
          <w:rFonts w:ascii="Times New Roman" w:hAnsi="Times New Roman" w:cs="Times New Roman"/>
          <w:b/>
          <w:color w:val="auto"/>
          <w:sz w:val="24"/>
        </w:rPr>
      </w:pPr>
      <w:bookmarkStart w:id="77" w:name="_Toc223777530"/>
      <w:r w:rsidRPr="00C04047">
        <w:rPr>
          <w:rFonts w:ascii="Times New Roman" w:hAnsi="Times New Roman" w:cs="Times New Roman"/>
          <w:b/>
          <w:color w:val="auto"/>
          <w:sz w:val="24"/>
        </w:rPr>
        <w:lastRenderedPageBreak/>
        <w:t>4.9</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Synthesis of Findings</w:t>
      </w:r>
      <w:bookmarkEnd w:id="77"/>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The analysis of Table 4.1.4 reveals a respondent profile characterized by high academic attainment, which is a significant determinant in fostering social cohesion. In South Sudan, where cultural diversity has historically been exploited for conflict, an educated populace is more likely to engage in "inclusive governance" and "cross-cultural dialogue." The dominance of University and Post-graduate degrees (80% combined) suggests that the feedback regarding community development is grounded in theoretical and professional understanding rather than purely traditional or localized perspectives. This aligns with the "Contact Hypothesis," where education reduces prejudice by increasing exposure to diverse viewpoints and logical reasoning (</w:t>
      </w:r>
      <w:r w:rsidRPr="00941CE1">
        <w:rPr>
          <w:rFonts w:ascii="Times New Roman" w:eastAsia="PMingLiU" w:hAnsi="Times New Roman" w:cs="Times New Roman"/>
          <w:sz w:val="24"/>
          <w:szCs w:val="24"/>
          <w:lang w:eastAsia="zh-TW"/>
        </w:rPr>
        <w:t>Deng, L. B., 2023).</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 4.1.5:</w:t>
      </w:r>
      <w:r w:rsidRPr="00941CE1">
        <w:rPr>
          <w:rFonts w:ascii="Times New Roman" w:eastAsia="PMingLiU" w:hAnsi="Times New Roman" w:cs="Times New Roman"/>
          <w:b/>
          <w:sz w:val="24"/>
          <w:szCs w:val="24"/>
          <w:lang w:val="en-GB" w:eastAsia="zh-TW"/>
        </w:rPr>
        <w:t xml:space="preserve"> Occupation of Level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72055E">
            <w:pPr>
              <w:spacing w:line="276" w:lineRule="auto"/>
              <w:jc w:val="both"/>
              <w:rPr>
                <w:b/>
                <w:bCs/>
                <w:sz w:val="24"/>
                <w:szCs w:val="24"/>
              </w:rPr>
            </w:pPr>
            <w:r w:rsidRPr="00941CE1">
              <w:rPr>
                <w:b/>
                <w:sz w:val="24"/>
                <w:szCs w:val="24"/>
              </w:rPr>
              <w:t>Demographic Variable</w:t>
            </w:r>
          </w:p>
        </w:tc>
        <w:tc>
          <w:tcPr>
            <w:tcW w:w="2520" w:type="dxa"/>
          </w:tcPr>
          <w:p w:rsidR="00941CE1" w:rsidRPr="00941CE1" w:rsidRDefault="00941CE1" w:rsidP="0072055E">
            <w:pPr>
              <w:spacing w:line="276" w:lineRule="auto"/>
              <w:jc w:val="both"/>
              <w:rPr>
                <w:b/>
                <w:sz w:val="24"/>
                <w:szCs w:val="24"/>
              </w:rPr>
            </w:pPr>
            <w:r w:rsidRPr="00941CE1">
              <w:rPr>
                <w:b/>
                <w:sz w:val="24"/>
                <w:szCs w:val="24"/>
              </w:rPr>
              <w:t>Frequency (n)</w:t>
            </w:r>
          </w:p>
        </w:tc>
        <w:tc>
          <w:tcPr>
            <w:tcW w:w="2700" w:type="dxa"/>
          </w:tcPr>
          <w:p w:rsidR="00941CE1" w:rsidRPr="00941CE1" w:rsidRDefault="00941CE1" w:rsidP="0072055E">
            <w:pPr>
              <w:spacing w:line="276"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Farmer</w:t>
            </w:r>
          </w:p>
        </w:tc>
        <w:tc>
          <w:tcPr>
            <w:tcW w:w="2520" w:type="dxa"/>
          </w:tcPr>
          <w:p w:rsidR="00941CE1" w:rsidRPr="00941CE1" w:rsidRDefault="00941CE1" w:rsidP="0072055E">
            <w:pPr>
              <w:spacing w:line="276" w:lineRule="auto"/>
              <w:jc w:val="both"/>
              <w:rPr>
                <w:sz w:val="24"/>
                <w:szCs w:val="24"/>
              </w:rPr>
            </w:pPr>
            <w:r w:rsidRPr="00941CE1">
              <w:rPr>
                <w:sz w:val="24"/>
                <w:szCs w:val="24"/>
              </w:rPr>
              <w:t>6</w:t>
            </w:r>
          </w:p>
        </w:tc>
        <w:tc>
          <w:tcPr>
            <w:tcW w:w="2700" w:type="dxa"/>
          </w:tcPr>
          <w:p w:rsidR="00941CE1" w:rsidRPr="00941CE1" w:rsidRDefault="00941CE1" w:rsidP="0072055E">
            <w:pPr>
              <w:spacing w:line="276"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Herder</w:t>
            </w:r>
          </w:p>
        </w:tc>
        <w:tc>
          <w:tcPr>
            <w:tcW w:w="2520" w:type="dxa"/>
          </w:tcPr>
          <w:p w:rsidR="00941CE1" w:rsidRPr="00941CE1" w:rsidRDefault="00941CE1" w:rsidP="0072055E">
            <w:pPr>
              <w:spacing w:line="276" w:lineRule="auto"/>
              <w:jc w:val="both"/>
              <w:rPr>
                <w:sz w:val="24"/>
                <w:szCs w:val="24"/>
              </w:rPr>
            </w:pPr>
            <w:r w:rsidRPr="00941CE1">
              <w:rPr>
                <w:sz w:val="24"/>
                <w:szCs w:val="24"/>
              </w:rPr>
              <w:t>6</w:t>
            </w:r>
          </w:p>
        </w:tc>
        <w:tc>
          <w:tcPr>
            <w:tcW w:w="2700" w:type="dxa"/>
          </w:tcPr>
          <w:p w:rsidR="00941CE1" w:rsidRPr="00941CE1" w:rsidRDefault="00941CE1" w:rsidP="0072055E">
            <w:pPr>
              <w:spacing w:line="276"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Trader</w:t>
            </w:r>
          </w:p>
        </w:tc>
        <w:tc>
          <w:tcPr>
            <w:tcW w:w="2520" w:type="dxa"/>
          </w:tcPr>
          <w:p w:rsidR="00941CE1" w:rsidRPr="00941CE1" w:rsidRDefault="00941CE1" w:rsidP="0072055E">
            <w:pPr>
              <w:spacing w:line="276" w:lineRule="auto"/>
              <w:jc w:val="both"/>
              <w:rPr>
                <w:sz w:val="24"/>
                <w:szCs w:val="24"/>
              </w:rPr>
            </w:pPr>
            <w:r w:rsidRPr="00941CE1">
              <w:rPr>
                <w:sz w:val="24"/>
                <w:szCs w:val="24"/>
              </w:rPr>
              <w:t>10</w:t>
            </w:r>
          </w:p>
        </w:tc>
        <w:tc>
          <w:tcPr>
            <w:tcW w:w="2700" w:type="dxa"/>
          </w:tcPr>
          <w:p w:rsidR="00941CE1" w:rsidRPr="00941CE1" w:rsidRDefault="00941CE1" w:rsidP="0072055E">
            <w:pPr>
              <w:spacing w:line="276" w:lineRule="auto"/>
              <w:jc w:val="both"/>
              <w:rPr>
                <w:sz w:val="24"/>
                <w:szCs w:val="24"/>
              </w:rPr>
            </w:pPr>
            <w:r w:rsidRPr="00941CE1">
              <w:rPr>
                <w:sz w:val="24"/>
                <w:szCs w:val="24"/>
              </w:rPr>
              <w:t>20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Teacher</w:t>
            </w:r>
          </w:p>
        </w:tc>
        <w:tc>
          <w:tcPr>
            <w:tcW w:w="2520" w:type="dxa"/>
          </w:tcPr>
          <w:p w:rsidR="00941CE1" w:rsidRPr="00941CE1" w:rsidRDefault="00941CE1" w:rsidP="0072055E">
            <w:pPr>
              <w:spacing w:line="276" w:lineRule="auto"/>
              <w:jc w:val="both"/>
              <w:rPr>
                <w:sz w:val="24"/>
                <w:szCs w:val="24"/>
              </w:rPr>
            </w:pPr>
            <w:r w:rsidRPr="00941CE1">
              <w:rPr>
                <w:sz w:val="24"/>
                <w:szCs w:val="24"/>
              </w:rPr>
              <w:t>6</w:t>
            </w:r>
          </w:p>
        </w:tc>
        <w:tc>
          <w:tcPr>
            <w:tcW w:w="2700" w:type="dxa"/>
          </w:tcPr>
          <w:p w:rsidR="00941CE1" w:rsidRPr="00941CE1" w:rsidRDefault="00941CE1" w:rsidP="0072055E">
            <w:pPr>
              <w:spacing w:line="276"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Healthcare worker</w:t>
            </w:r>
          </w:p>
        </w:tc>
        <w:tc>
          <w:tcPr>
            <w:tcW w:w="2520" w:type="dxa"/>
          </w:tcPr>
          <w:p w:rsidR="00941CE1" w:rsidRPr="00941CE1" w:rsidRDefault="00941CE1" w:rsidP="0072055E">
            <w:pPr>
              <w:spacing w:line="276" w:lineRule="auto"/>
              <w:jc w:val="both"/>
              <w:rPr>
                <w:sz w:val="24"/>
                <w:szCs w:val="24"/>
              </w:rPr>
            </w:pPr>
            <w:r w:rsidRPr="00941CE1">
              <w:rPr>
                <w:sz w:val="24"/>
                <w:szCs w:val="24"/>
              </w:rPr>
              <w:t>0</w:t>
            </w:r>
          </w:p>
        </w:tc>
        <w:tc>
          <w:tcPr>
            <w:tcW w:w="2700" w:type="dxa"/>
          </w:tcPr>
          <w:p w:rsidR="00941CE1" w:rsidRPr="00941CE1" w:rsidRDefault="00941CE1" w:rsidP="0072055E">
            <w:pPr>
              <w:spacing w:line="276"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Government employee</w:t>
            </w:r>
          </w:p>
        </w:tc>
        <w:tc>
          <w:tcPr>
            <w:tcW w:w="2520" w:type="dxa"/>
          </w:tcPr>
          <w:p w:rsidR="00941CE1" w:rsidRPr="00941CE1" w:rsidRDefault="00941CE1" w:rsidP="0072055E">
            <w:pPr>
              <w:spacing w:line="276" w:lineRule="auto"/>
              <w:jc w:val="both"/>
              <w:rPr>
                <w:sz w:val="24"/>
                <w:szCs w:val="24"/>
              </w:rPr>
            </w:pPr>
            <w:r w:rsidRPr="00941CE1">
              <w:rPr>
                <w:sz w:val="24"/>
                <w:szCs w:val="24"/>
              </w:rPr>
              <w:t>10</w:t>
            </w:r>
          </w:p>
        </w:tc>
        <w:tc>
          <w:tcPr>
            <w:tcW w:w="2700" w:type="dxa"/>
          </w:tcPr>
          <w:p w:rsidR="00941CE1" w:rsidRPr="00941CE1" w:rsidRDefault="00941CE1" w:rsidP="0072055E">
            <w:pPr>
              <w:spacing w:line="276" w:lineRule="auto"/>
              <w:jc w:val="both"/>
              <w:rPr>
                <w:sz w:val="24"/>
                <w:szCs w:val="24"/>
              </w:rPr>
            </w:pPr>
            <w:r w:rsidRPr="00941CE1">
              <w:rPr>
                <w:sz w:val="24"/>
                <w:szCs w:val="24"/>
              </w:rPr>
              <w:t>20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Unemployed</w:t>
            </w:r>
          </w:p>
        </w:tc>
        <w:tc>
          <w:tcPr>
            <w:tcW w:w="2520" w:type="dxa"/>
          </w:tcPr>
          <w:p w:rsidR="00941CE1" w:rsidRPr="00941CE1" w:rsidRDefault="00941CE1" w:rsidP="0072055E">
            <w:pPr>
              <w:spacing w:line="276" w:lineRule="auto"/>
              <w:jc w:val="both"/>
              <w:rPr>
                <w:sz w:val="24"/>
                <w:szCs w:val="24"/>
              </w:rPr>
            </w:pPr>
            <w:r w:rsidRPr="00941CE1">
              <w:rPr>
                <w:sz w:val="24"/>
                <w:szCs w:val="24"/>
              </w:rPr>
              <w:t>10</w:t>
            </w:r>
          </w:p>
        </w:tc>
        <w:tc>
          <w:tcPr>
            <w:tcW w:w="2700" w:type="dxa"/>
          </w:tcPr>
          <w:p w:rsidR="00941CE1" w:rsidRPr="00941CE1" w:rsidRDefault="00941CE1" w:rsidP="0072055E">
            <w:pPr>
              <w:spacing w:line="276" w:lineRule="auto"/>
              <w:jc w:val="both"/>
              <w:rPr>
                <w:sz w:val="24"/>
                <w:szCs w:val="24"/>
              </w:rPr>
            </w:pPr>
            <w:r w:rsidRPr="00941CE1">
              <w:rPr>
                <w:sz w:val="24"/>
                <w:szCs w:val="24"/>
              </w:rPr>
              <w:t>20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Students</w:t>
            </w:r>
          </w:p>
        </w:tc>
        <w:tc>
          <w:tcPr>
            <w:tcW w:w="2520" w:type="dxa"/>
          </w:tcPr>
          <w:p w:rsidR="00941CE1" w:rsidRPr="00941CE1" w:rsidRDefault="00941CE1" w:rsidP="0072055E">
            <w:pPr>
              <w:spacing w:line="276" w:lineRule="auto"/>
              <w:jc w:val="both"/>
              <w:rPr>
                <w:sz w:val="24"/>
                <w:szCs w:val="24"/>
              </w:rPr>
            </w:pPr>
            <w:r w:rsidRPr="00941CE1">
              <w:rPr>
                <w:sz w:val="24"/>
                <w:szCs w:val="24"/>
              </w:rPr>
              <w:t>2</w:t>
            </w:r>
          </w:p>
        </w:tc>
        <w:tc>
          <w:tcPr>
            <w:tcW w:w="2700" w:type="dxa"/>
          </w:tcPr>
          <w:p w:rsidR="00941CE1" w:rsidRPr="00941CE1" w:rsidRDefault="00941CE1" w:rsidP="0072055E">
            <w:pPr>
              <w:spacing w:line="276" w:lineRule="auto"/>
              <w:jc w:val="both"/>
              <w:rPr>
                <w:sz w:val="24"/>
                <w:szCs w:val="24"/>
              </w:rPr>
            </w:pPr>
            <w:r w:rsidRPr="00941CE1">
              <w:rPr>
                <w:sz w:val="24"/>
                <w:szCs w:val="24"/>
              </w:rPr>
              <w:t>4</w:t>
            </w:r>
          </w:p>
        </w:tc>
      </w:tr>
      <w:tr w:rsidR="00941CE1" w:rsidRPr="00941CE1" w:rsidTr="00941CE1">
        <w:tc>
          <w:tcPr>
            <w:tcW w:w="3978" w:type="dxa"/>
          </w:tcPr>
          <w:p w:rsidR="00941CE1" w:rsidRPr="00941CE1" w:rsidRDefault="00941CE1" w:rsidP="0072055E">
            <w:pPr>
              <w:spacing w:line="276" w:lineRule="auto"/>
              <w:jc w:val="both"/>
              <w:rPr>
                <w:b/>
                <w:bCs/>
                <w:sz w:val="24"/>
                <w:szCs w:val="24"/>
              </w:rPr>
            </w:pPr>
            <w:r w:rsidRPr="00941CE1">
              <w:rPr>
                <w:b/>
                <w:bCs/>
                <w:sz w:val="24"/>
                <w:szCs w:val="24"/>
              </w:rPr>
              <w:t>Total</w:t>
            </w:r>
          </w:p>
        </w:tc>
        <w:tc>
          <w:tcPr>
            <w:tcW w:w="2520" w:type="dxa"/>
          </w:tcPr>
          <w:p w:rsidR="00941CE1" w:rsidRPr="00941CE1" w:rsidRDefault="00941CE1" w:rsidP="0072055E">
            <w:pPr>
              <w:spacing w:line="276" w:lineRule="auto"/>
              <w:jc w:val="both"/>
              <w:rPr>
                <w:b/>
                <w:bCs/>
                <w:sz w:val="24"/>
                <w:szCs w:val="24"/>
              </w:rPr>
            </w:pPr>
            <w:r w:rsidRPr="00941CE1">
              <w:rPr>
                <w:b/>
                <w:bCs/>
                <w:sz w:val="24"/>
                <w:szCs w:val="24"/>
              </w:rPr>
              <w:t>50</w:t>
            </w:r>
          </w:p>
        </w:tc>
        <w:tc>
          <w:tcPr>
            <w:tcW w:w="2700" w:type="dxa"/>
          </w:tcPr>
          <w:p w:rsidR="00941CE1" w:rsidRPr="00941CE1" w:rsidRDefault="00941CE1" w:rsidP="0072055E">
            <w:pPr>
              <w:spacing w:line="276"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6F1E23" w:rsidP="00C04047">
      <w:pPr>
        <w:pStyle w:val="Heading1"/>
        <w:spacing w:after="240"/>
        <w:rPr>
          <w:rFonts w:ascii="Times New Roman" w:hAnsi="Times New Roman" w:cs="Times New Roman"/>
          <w:b/>
          <w:color w:val="auto"/>
          <w:sz w:val="24"/>
        </w:rPr>
      </w:pPr>
      <w:bookmarkStart w:id="78" w:name="_Toc223777531"/>
      <w:r w:rsidRPr="00C04047">
        <w:rPr>
          <w:rFonts w:ascii="Times New Roman" w:hAnsi="Times New Roman" w:cs="Times New Roman"/>
          <w:b/>
          <w:color w:val="auto"/>
          <w:sz w:val="24"/>
        </w:rPr>
        <w:t>4.10</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Occupational Distribution and Social Cohesion in South Sudan</w:t>
      </w:r>
      <w:bookmarkEnd w:id="78"/>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To analyze the data provided in Table 4.1.5 regarding the occupational levels of respondents in the context of cultural diversity, social cohesion, and community development in South Sudan, we must examine the socio-economic structure of the sample and its implications for peace building and development.</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Quantitative Breakdown of Occupational Data The data shows a diverse but specific distribution of occupations among the 50 respondents. The largest groups are Traders, Government Employees, and the Unemployed, each representing 20% (n=10) of the sample. Farmers, Herders, and Teachers each account for 12% (n=6), while Students represent 4% (n=2). Notably, there were no Healthcare workers (0%) represented in this specific sample.</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lastRenderedPageBreak/>
        <w:t>Correlation with Existing Literature on South Sudanese Socio-Economics The equal distribution between Farmers (12%) and Herders (12%) reflects the traditional "dual economy" of South Sudan, where agrarian and pastoralist lifestyles often intersect (</w:t>
      </w:r>
      <w:proofErr w:type="spellStart"/>
      <w:r w:rsidRPr="00941CE1">
        <w:rPr>
          <w:rFonts w:ascii="Times New Roman" w:eastAsia="PMingLiU" w:hAnsi="Times New Roman" w:cs="Times New Roman"/>
          <w:bCs/>
          <w:sz w:val="24"/>
          <w:szCs w:val="24"/>
          <w:lang w:eastAsia="zh-TW"/>
        </w:rPr>
        <w:t>Kuol</w:t>
      </w:r>
      <w:proofErr w:type="spellEnd"/>
      <w:r w:rsidRPr="00941CE1">
        <w:rPr>
          <w:rFonts w:ascii="Times New Roman" w:eastAsia="PMingLiU" w:hAnsi="Times New Roman" w:cs="Times New Roman"/>
          <w:bCs/>
          <w:sz w:val="24"/>
          <w:szCs w:val="24"/>
          <w:lang w:eastAsia="zh-TW"/>
        </w:rPr>
        <w:t>, L. B., 2017). In South Sudanese literature, the relationship between these two groups is a focal point for social cohesion. Competition over natural resources, such as grazing land and water points, has historically been a source of inter-communal conflict (Wild, H., et al., 2016). The presence of both groups in the survey suggests that community development initiatives must address the "farmer-herder" nexus to foster social harmony.</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Impact of Urbanization and Formal Employment The 20% representation of Government Employees and Traders indicates a shift toward urban-centered economic activities. Literature suggests that government employees often act as "bridge-builders" in culturally diverse societies, as formal civil service structures require interaction across ethnic lines (UNDP South Sudan, 2023). Similarly, traders are essential for social cohesion because markets serve as "neutral zones" where different cultural groups engage in mutually beneficial exchange, thereby reducing the likelihood of conflict (World Bank., 2022).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Challenge of Unemployment and Youth The 20% unemployment rate among respondents is a significant finding. High unemployment, particularly among youth, is frequently cited in South Sudanese studies as a "push factor" for social instability and recruitment into armed groups (</w:t>
      </w:r>
      <w:proofErr w:type="spellStart"/>
      <w:r w:rsidRPr="00941CE1">
        <w:rPr>
          <w:rFonts w:ascii="Times New Roman" w:eastAsia="PMingLiU" w:hAnsi="Times New Roman" w:cs="Times New Roman"/>
          <w:bCs/>
          <w:sz w:val="24"/>
          <w:szCs w:val="24"/>
          <w:lang w:eastAsia="zh-TW"/>
        </w:rPr>
        <w:t>Idris</w:t>
      </w:r>
      <w:proofErr w:type="spellEnd"/>
      <w:r w:rsidRPr="00941CE1">
        <w:rPr>
          <w:rFonts w:ascii="Times New Roman" w:eastAsia="PMingLiU" w:hAnsi="Times New Roman" w:cs="Times New Roman"/>
          <w:bCs/>
          <w:sz w:val="24"/>
          <w:szCs w:val="24"/>
          <w:lang w:eastAsia="zh-TW"/>
        </w:rPr>
        <w:t>, I., 2014). When a large segment of the population lacks economic stakes in the community, social cohesion is weakened, as individuals may feel excluded from the benefits of community development (</w:t>
      </w:r>
      <w:proofErr w:type="spellStart"/>
      <w:r w:rsidRPr="00941CE1">
        <w:rPr>
          <w:rFonts w:ascii="Times New Roman" w:eastAsia="PMingLiU" w:hAnsi="Times New Roman" w:cs="Times New Roman"/>
          <w:bCs/>
          <w:sz w:val="24"/>
          <w:szCs w:val="24"/>
          <w:lang w:eastAsia="zh-TW"/>
        </w:rPr>
        <w:t>Zambakari</w:t>
      </w:r>
      <w:proofErr w:type="spellEnd"/>
      <w:r w:rsidRPr="00941CE1">
        <w:rPr>
          <w:rFonts w:ascii="Times New Roman" w:eastAsia="PMingLiU" w:hAnsi="Times New Roman" w:cs="Times New Roman"/>
          <w:bCs/>
          <w:sz w:val="24"/>
          <w:szCs w:val="24"/>
          <w:lang w:eastAsia="zh-TW"/>
        </w:rPr>
        <w:t>, C., 2017).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Synthesis of Community Development Implications The absence of healthcare workers and the low number of students (4%) in the sample may point to gaps in human capital development within the surveyed area. For community development to be sustainable in South Sudan, there must be an integration of diverse occupational roles. Social cohesion is strengthened when different groups—such as teachers, who facilitate cultural transmission, and traders, who facilitate economic integration—work toward shared developmental goals (UNESCO, 2024).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Conclusion The occupational data in Table 4.1.5 reflects a society in transition, balancing traditional pastoralist-agrarian identities with emerging urban roles. While the presence of traders and government workers offers pathways for cross-cultural integration, the high rate of unemployment poses a direct threat to social cohesion. Community development strategies in South Sudan must therefore prioritize inclusive economic opportunities that mitigate </w:t>
      </w:r>
      <w:r w:rsidRPr="00941CE1">
        <w:rPr>
          <w:rFonts w:ascii="Times New Roman" w:eastAsia="PMingLiU" w:hAnsi="Times New Roman" w:cs="Times New Roman"/>
          <w:bCs/>
          <w:sz w:val="24"/>
          <w:szCs w:val="24"/>
          <w:lang w:eastAsia="zh-TW"/>
        </w:rPr>
        <w:lastRenderedPageBreak/>
        <w:t>resource-based competition between farmers and herders while addressing the grievances of the unemployed to ensure long-term stability.</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 4.1. 6:</w:t>
      </w:r>
      <w:r w:rsidRPr="00941CE1">
        <w:rPr>
          <w:rFonts w:ascii="Times New Roman" w:eastAsia="PMingLiU" w:hAnsi="Times New Roman" w:cs="Times New Roman"/>
          <w:b/>
          <w:sz w:val="24"/>
          <w:szCs w:val="24"/>
          <w:lang w:val="en-GB" w:eastAsia="zh-TW"/>
        </w:rPr>
        <w:t xml:space="preserve"> Household size</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941CE1">
            <w:pPr>
              <w:spacing w:line="360" w:lineRule="auto"/>
              <w:jc w:val="both"/>
              <w:rPr>
                <w:b/>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 xml:space="preserve">1-2 </w:t>
            </w:r>
          </w:p>
        </w:tc>
        <w:tc>
          <w:tcPr>
            <w:tcW w:w="2520" w:type="dxa"/>
          </w:tcPr>
          <w:p w:rsidR="00941CE1" w:rsidRPr="00941CE1" w:rsidRDefault="00941CE1" w:rsidP="00941CE1">
            <w:pPr>
              <w:spacing w:line="360" w:lineRule="auto"/>
              <w:jc w:val="both"/>
              <w:rPr>
                <w:sz w:val="24"/>
                <w:szCs w:val="24"/>
              </w:rPr>
            </w:pPr>
            <w:r w:rsidRPr="00941CE1">
              <w:rPr>
                <w:sz w:val="24"/>
                <w:szCs w:val="24"/>
              </w:rPr>
              <w:t>8</w:t>
            </w:r>
          </w:p>
        </w:tc>
        <w:tc>
          <w:tcPr>
            <w:tcW w:w="2700" w:type="dxa"/>
          </w:tcPr>
          <w:p w:rsidR="00941CE1" w:rsidRPr="00941CE1" w:rsidRDefault="00941CE1" w:rsidP="00941CE1">
            <w:pPr>
              <w:spacing w:line="360" w:lineRule="auto"/>
              <w:jc w:val="both"/>
              <w:rPr>
                <w:sz w:val="24"/>
                <w:szCs w:val="24"/>
              </w:rPr>
            </w:pPr>
            <w:r w:rsidRPr="00941CE1">
              <w:rPr>
                <w:sz w:val="24"/>
                <w:szCs w:val="24"/>
              </w:rPr>
              <w:t>16</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3-5</w:t>
            </w:r>
          </w:p>
        </w:tc>
        <w:tc>
          <w:tcPr>
            <w:tcW w:w="2520" w:type="dxa"/>
          </w:tcPr>
          <w:p w:rsidR="00941CE1" w:rsidRPr="00941CE1" w:rsidRDefault="00941CE1" w:rsidP="00941CE1">
            <w:pPr>
              <w:spacing w:line="360" w:lineRule="auto"/>
              <w:jc w:val="both"/>
              <w:rPr>
                <w:sz w:val="24"/>
                <w:szCs w:val="24"/>
              </w:rPr>
            </w:pPr>
            <w:r w:rsidRPr="00941CE1">
              <w:rPr>
                <w:sz w:val="24"/>
                <w:szCs w:val="24"/>
              </w:rPr>
              <w:t>15</w:t>
            </w:r>
          </w:p>
        </w:tc>
        <w:tc>
          <w:tcPr>
            <w:tcW w:w="2700" w:type="dxa"/>
          </w:tcPr>
          <w:p w:rsidR="00941CE1" w:rsidRPr="00941CE1" w:rsidRDefault="00941CE1" w:rsidP="00941CE1">
            <w:pPr>
              <w:spacing w:line="360" w:lineRule="auto"/>
              <w:jc w:val="both"/>
              <w:rPr>
                <w:sz w:val="24"/>
                <w:szCs w:val="24"/>
              </w:rPr>
            </w:pPr>
            <w:r w:rsidRPr="00941CE1">
              <w:rPr>
                <w:sz w:val="24"/>
                <w:szCs w:val="24"/>
              </w:rPr>
              <w:t>30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5-7</w:t>
            </w:r>
          </w:p>
        </w:tc>
        <w:tc>
          <w:tcPr>
            <w:tcW w:w="2520" w:type="dxa"/>
          </w:tcPr>
          <w:p w:rsidR="00941CE1" w:rsidRPr="00941CE1" w:rsidRDefault="00941CE1" w:rsidP="00941CE1">
            <w:pPr>
              <w:spacing w:line="360" w:lineRule="auto"/>
              <w:jc w:val="both"/>
              <w:rPr>
                <w:sz w:val="24"/>
                <w:szCs w:val="24"/>
              </w:rPr>
            </w:pPr>
            <w:r w:rsidRPr="00941CE1">
              <w:rPr>
                <w:sz w:val="24"/>
                <w:szCs w:val="24"/>
              </w:rPr>
              <w:t>20</w:t>
            </w:r>
          </w:p>
        </w:tc>
        <w:tc>
          <w:tcPr>
            <w:tcW w:w="2700" w:type="dxa"/>
          </w:tcPr>
          <w:p w:rsidR="00941CE1" w:rsidRPr="00941CE1" w:rsidRDefault="00941CE1" w:rsidP="00941CE1">
            <w:pPr>
              <w:spacing w:line="360" w:lineRule="auto"/>
              <w:jc w:val="both"/>
              <w:rPr>
                <w:sz w:val="24"/>
                <w:szCs w:val="24"/>
              </w:rPr>
            </w:pPr>
            <w:r w:rsidRPr="00941CE1">
              <w:rPr>
                <w:sz w:val="24"/>
                <w:szCs w:val="24"/>
              </w:rPr>
              <w:t>40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7-10</w:t>
            </w:r>
          </w:p>
        </w:tc>
        <w:tc>
          <w:tcPr>
            <w:tcW w:w="2520" w:type="dxa"/>
          </w:tcPr>
          <w:p w:rsidR="00941CE1" w:rsidRPr="00941CE1" w:rsidRDefault="00941CE1" w:rsidP="00941CE1">
            <w:pPr>
              <w:spacing w:line="360" w:lineRule="auto"/>
              <w:jc w:val="both"/>
              <w:rPr>
                <w:sz w:val="24"/>
                <w:szCs w:val="24"/>
              </w:rPr>
            </w:pPr>
            <w:r w:rsidRPr="00941CE1">
              <w:rPr>
                <w:sz w:val="24"/>
                <w:szCs w:val="24"/>
              </w:rPr>
              <w:t>7</w:t>
            </w:r>
          </w:p>
        </w:tc>
        <w:tc>
          <w:tcPr>
            <w:tcW w:w="2700" w:type="dxa"/>
          </w:tcPr>
          <w:p w:rsidR="00941CE1" w:rsidRPr="00941CE1" w:rsidRDefault="00941CE1" w:rsidP="00941CE1">
            <w:pPr>
              <w:spacing w:line="360" w:lineRule="auto"/>
              <w:jc w:val="both"/>
              <w:rPr>
                <w:sz w:val="24"/>
                <w:szCs w:val="24"/>
              </w:rPr>
            </w:pPr>
            <w:r w:rsidRPr="00941CE1">
              <w:rPr>
                <w:sz w:val="24"/>
                <w:szCs w:val="24"/>
              </w:rPr>
              <w:t>14</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6F1E23" w:rsidP="00C04047">
      <w:pPr>
        <w:pStyle w:val="Heading1"/>
        <w:spacing w:after="240"/>
        <w:rPr>
          <w:rFonts w:ascii="Times New Roman" w:hAnsi="Times New Roman" w:cs="Times New Roman"/>
          <w:b/>
          <w:color w:val="auto"/>
          <w:sz w:val="24"/>
        </w:rPr>
      </w:pPr>
      <w:bookmarkStart w:id="79" w:name="_Toc223777532"/>
      <w:r w:rsidRPr="00C04047">
        <w:rPr>
          <w:rFonts w:ascii="Times New Roman" w:hAnsi="Times New Roman" w:cs="Times New Roman"/>
          <w:b/>
          <w:color w:val="auto"/>
          <w:sz w:val="24"/>
        </w:rPr>
        <w:t>4.11</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Household Size and Social Cohesion in South Sudan</w:t>
      </w:r>
      <w:bookmarkEnd w:id="79"/>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The demographic data presented in Table 4.1.6 reveals that the largest segment of the surveyed population falls within the 5-7 member household category (40%), followed by the 3-5 member category (30%). Collectively, 70% of the households consist of 3 to 7 members, while larger households of 7-10 members represent 14% and smaller units of 1-2 members represent 16%. In the context of South Sudanese society, these figures reflect a transition between traditional extended family structures and the pressures of modern socio-economic displacement. Historically, South Sudanese culture emphasizes large, polygamous, or extended family units as a means of social security and labor distribution; however, decades of conflict and urbanization have begun to shift these dynamics toward slightly smaller, yet still substantial, nuclear-extended hybrids.</w:t>
      </w:r>
      <w:r w:rsidRPr="00941CE1">
        <w:rPr>
          <w:rFonts w:ascii="Times New Roman" w:eastAsia="PMingLiU" w:hAnsi="Times New Roman" w:cs="Times New Roman"/>
          <w:sz w:val="24"/>
          <w:szCs w:val="24"/>
          <w:lang w:eastAsia="zh-TW"/>
        </w:rPr>
        <w:t>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From a sociological perspective, household size is a critical determinant of social cohesion and community development. Larger households (5-10 members), which constitute 54% of the sample, often serve as the primary unit for cultural transmission and the maintenance of social capital. In South Sudan, the "extended family" serves as a micro-community where diverse cultural values are negotiated and passed down to younger generations.</w:t>
      </w:r>
      <w:r w:rsidRPr="00941CE1">
        <w:rPr>
          <w:rFonts w:ascii="Times New Roman" w:eastAsia="PMingLiU" w:hAnsi="Times New Roman" w:cs="Times New Roman"/>
          <w:sz w:val="24"/>
          <w:szCs w:val="24"/>
          <w:lang w:eastAsia="zh-TW"/>
        </w:rPr>
        <w:t xml:space="preserve"> </w:t>
      </w:r>
      <w:r w:rsidRPr="00941CE1">
        <w:rPr>
          <w:rFonts w:ascii="Times New Roman" w:eastAsia="PMingLiU" w:hAnsi="Times New Roman" w:cs="Times New Roman"/>
          <w:bCs/>
          <w:sz w:val="24"/>
          <w:szCs w:val="24"/>
          <w:lang w:eastAsia="zh-TW"/>
        </w:rPr>
        <w:t>However, the prevalence of mid-to-large households also places significant pressure on communal resources. Literature suggests that while larger households can foster stronger internal bonding social capital, they may face challenges in "bridging" social capital if resource competition leads to inter-communal friction (</w:t>
      </w:r>
      <w:r w:rsidRPr="00941CE1">
        <w:rPr>
          <w:rFonts w:ascii="Times New Roman" w:eastAsia="PMingLiU" w:hAnsi="Times New Roman" w:cs="Times New Roman"/>
          <w:sz w:val="24"/>
          <w:szCs w:val="24"/>
          <w:lang w:eastAsia="zh-TW"/>
        </w:rPr>
        <w:t>UNDP South Sudan, 2022).</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 xml:space="preserve">The impact on community development is multifaceted. The 40% of households with 5-7 members represent a demographic "sweet spot" in developing economies where there is sufficient labor potential to contribute to community projects, yet the dependency ratio </w:t>
      </w:r>
      <w:r w:rsidRPr="00941CE1">
        <w:rPr>
          <w:rFonts w:ascii="Times New Roman" w:eastAsia="PMingLiU" w:hAnsi="Times New Roman" w:cs="Times New Roman"/>
          <w:bCs/>
          <w:sz w:val="24"/>
          <w:szCs w:val="24"/>
          <w:lang w:eastAsia="zh-TW"/>
        </w:rPr>
        <w:lastRenderedPageBreak/>
        <w:t>remains manageable compared to households exceeding 10 members (</w:t>
      </w:r>
      <w:r w:rsidRPr="00941CE1">
        <w:rPr>
          <w:rFonts w:ascii="Times New Roman" w:eastAsia="PMingLiU" w:hAnsi="Times New Roman" w:cs="Times New Roman"/>
          <w:sz w:val="24"/>
          <w:szCs w:val="24"/>
          <w:lang w:eastAsia="zh-TW"/>
        </w:rPr>
        <w:t>South Sudan National Bureau of Statistics., 2023)</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bCs/>
          <w:sz w:val="24"/>
          <w:szCs w:val="24"/>
          <w:lang w:eastAsia="zh-TW"/>
        </w:rPr>
        <w:t>In South Sudanese societies, where formal social safety nets are often absent, these household structures act as the bedrock of resilience. The data suggests that community development initiatives must account for these high occupancy rates by ensuring that infrastructure—such as water points and schools—is scaled to support the high density of persons per household unit (</w:t>
      </w:r>
      <w:r w:rsidRPr="00941CE1">
        <w:rPr>
          <w:rFonts w:ascii="Times New Roman" w:eastAsia="PMingLiU" w:hAnsi="Times New Roman" w:cs="Times New Roman"/>
          <w:sz w:val="24"/>
          <w:szCs w:val="24"/>
          <w:lang w:eastAsia="zh-TW"/>
        </w:rPr>
        <w:t>International Organization for Migration (IOM), 2024).</w:t>
      </w:r>
      <w:r w:rsidRPr="00941CE1">
        <w:rPr>
          <w:rFonts w:ascii="Times New Roman" w:eastAsia="PMingLiU" w:hAnsi="Times New Roman" w:cs="Times New Roman"/>
          <w:b/>
          <w:sz w:val="24"/>
          <w:szCs w:val="24"/>
          <w:lang w:eastAsia="zh-TW"/>
        </w:rPr>
        <w:t> </w:t>
      </w:r>
    </w:p>
    <w:p w:rsidR="00941CE1" w:rsidRPr="00C86E3F"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Furthermore, the 16% of 1-2 member households likely represents a combination of urban migrants, students, or those displaced from their traditional kinship networks. This group is often the most vulnerable to social exclusion, as they lack the immediate "safety net" provided by larger family units.</w:t>
      </w:r>
      <w:r w:rsidRPr="00941CE1">
        <w:rPr>
          <w:rFonts w:ascii="Times New Roman" w:eastAsia="PMingLiU" w:hAnsi="Times New Roman" w:cs="Times New Roman"/>
          <w:sz w:val="24"/>
          <w:szCs w:val="24"/>
          <w:lang w:eastAsia="zh-TW"/>
        </w:rPr>
        <w:t> </w:t>
      </w:r>
      <w:r w:rsidRPr="00941CE1">
        <w:rPr>
          <w:rFonts w:ascii="Times New Roman" w:eastAsia="PMingLiU" w:hAnsi="Times New Roman" w:cs="Times New Roman"/>
          <w:bCs/>
          <w:sz w:val="24"/>
          <w:szCs w:val="24"/>
          <w:lang w:eastAsia="zh-TW"/>
        </w:rPr>
        <w:t>For social cohesion to be successful in a culturally diverse South Sudan, development programs must bridge the gap between these smaller, potentially isolated units and the larger, more traditional household structures to ensure a unifie</w:t>
      </w:r>
      <w:r w:rsidR="00C86E3F">
        <w:rPr>
          <w:rFonts w:ascii="Times New Roman" w:eastAsia="PMingLiU" w:hAnsi="Times New Roman" w:cs="Times New Roman"/>
          <w:bCs/>
          <w:sz w:val="24"/>
          <w:szCs w:val="24"/>
          <w:lang w:eastAsia="zh-TW"/>
        </w:rPr>
        <w:t>d social fabric.</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 xml:space="preserve">Table 4.1.7: </w:t>
      </w:r>
      <w:r w:rsidRPr="00941CE1">
        <w:rPr>
          <w:rFonts w:ascii="Times New Roman" w:eastAsia="Calibri" w:hAnsi="Times New Roman" w:cs="Times New Roman"/>
          <w:b/>
          <w:bCs/>
        </w:rPr>
        <w:t>Monthly income per Household</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C86E3F">
            <w:pPr>
              <w:spacing w:line="276" w:lineRule="auto"/>
              <w:jc w:val="both"/>
              <w:rPr>
                <w:b/>
                <w:sz w:val="24"/>
                <w:szCs w:val="24"/>
              </w:rPr>
            </w:pPr>
            <w:r w:rsidRPr="00941CE1">
              <w:rPr>
                <w:b/>
                <w:sz w:val="24"/>
                <w:szCs w:val="24"/>
              </w:rPr>
              <w:t>Statement</w:t>
            </w:r>
          </w:p>
        </w:tc>
        <w:tc>
          <w:tcPr>
            <w:tcW w:w="2160" w:type="dxa"/>
          </w:tcPr>
          <w:p w:rsidR="00941CE1" w:rsidRPr="00941CE1" w:rsidRDefault="00941CE1" w:rsidP="00C86E3F">
            <w:pPr>
              <w:spacing w:line="276" w:lineRule="auto"/>
              <w:jc w:val="both"/>
              <w:rPr>
                <w:b/>
                <w:sz w:val="24"/>
                <w:szCs w:val="24"/>
              </w:rPr>
            </w:pPr>
            <w:r w:rsidRPr="00941CE1">
              <w:rPr>
                <w:b/>
                <w:sz w:val="24"/>
                <w:szCs w:val="24"/>
              </w:rPr>
              <w:t>Frequency</w:t>
            </w:r>
          </w:p>
        </w:tc>
        <w:tc>
          <w:tcPr>
            <w:tcW w:w="1643" w:type="dxa"/>
          </w:tcPr>
          <w:p w:rsidR="00941CE1" w:rsidRPr="00941CE1" w:rsidRDefault="00941CE1" w:rsidP="00C86E3F">
            <w:pPr>
              <w:spacing w:line="276"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Below average</w:t>
            </w:r>
          </w:p>
        </w:tc>
        <w:tc>
          <w:tcPr>
            <w:tcW w:w="2160" w:type="dxa"/>
          </w:tcPr>
          <w:p w:rsidR="00941CE1" w:rsidRPr="00941CE1" w:rsidRDefault="00941CE1" w:rsidP="00C86E3F">
            <w:pPr>
              <w:spacing w:line="276" w:lineRule="auto"/>
              <w:jc w:val="both"/>
              <w:rPr>
                <w:bCs/>
                <w:sz w:val="24"/>
                <w:szCs w:val="24"/>
              </w:rPr>
            </w:pPr>
            <w:r w:rsidRPr="00941CE1">
              <w:rPr>
                <w:bCs/>
                <w:sz w:val="24"/>
                <w:szCs w:val="24"/>
              </w:rPr>
              <w:t>29</w:t>
            </w:r>
          </w:p>
        </w:tc>
        <w:tc>
          <w:tcPr>
            <w:tcW w:w="1643" w:type="dxa"/>
          </w:tcPr>
          <w:p w:rsidR="00941CE1" w:rsidRPr="00941CE1" w:rsidRDefault="00941CE1" w:rsidP="00C86E3F">
            <w:pPr>
              <w:spacing w:line="276" w:lineRule="auto"/>
              <w:jc w:val="both"/>
              <w:rPr>
                <w:bCs/>
                <w:sz w:val="24"/>
                <w:szCs w:val="24"/>
              </w:rPr>
            </w:pPr>
            <w:r w:rsidRPr="00941CE1">
              <w:rPr>
                <w:bCs/>
                <w:sz w:val="24"/>
                <w:szCs w:val="24"/>
              </w:rPr>
              <w:t>58</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Average</w:t>
            </w:r>
          </w:p>
        </w:tc>
        <w:tc>
          <w:tcPr>
            <w:tcW w:w="2160" w:type="dxa"/>
          </w:tcPr>
          <w:p w:rsidR="00941CE1" w:rsidRPr="00941CE1" w:rsidRDefault="00941CE1" w:rsidP="00C86E3F">
            <w:pPr>
              <w:spacing w:line="276" w:lineRule="auto"/>
              <w:jc w:val="both"/>
              <w:rPr>
                <w:bCs/>
                <w:sz w:val="24"/>
                <w:szCs w:val="24"/>
              </w:rPr>
            </w:pPr>
            <w:r w:rsidRPr="00941CE1">
              <w:rPr>
                <w:bCs/>
                <w:sz w:val="24"/>
                <w:szCs w:val="24"/>
              </w:rPr>
              <w:t>10</w:t>
            </w:r>
          </w:p>
        </w:tc>
        <w:tc>
          <w:tcPr>
            <w:tcW w:w="1643" w:type="dxa"/>
          </w:tcPr>
          <w:p w:rsidR="00941CE1" w:rsidRPr="00941CE1" w:rsidRDefault="00941CE1" w:rsidP="00C86E3F">
            <w:pPr>
              <w:spacing w:line="276"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Above average</w:t>
            </w:r>
          </w:p>
        </w:tc>
        <w:tc>
          <w:tcPr>
            <w:tcW w:w="2160" w:type="dxa"/>
          </w:tcPr>
          <w:p w:rsidR="00941CE1" w:rsidRPr="00941CE1" w:rsidRDefault="00941CE1" w:rsidP="00C86E3F">
            <w:pPr>
              <w:spacing w:line="276" w:lineRule="auto"/>
              <w:jc w:val="both"/>
              <w:rPr>
                <w:bCs/>
                <w:sz w:val="24"/>
                <w:szCs w:val="24"/>
              </w:rPr>
            </w:pPr>
            <w:r w:rsidRPr="00941CE1">
              <w:rPr>
                <w:bCs/>
                <w:sz w:val="24"/>
                <w:szCs w:val="24"/>
              </w:rPr>
              <w:t>11</w:t>
            </w:r>
          </w:p>
        </w:tc>
        <w:tc>
          <w:tcPr>
            <w:tcW w:w="1643" w:type="dxa"/>
          </w:tcPr>
          <w:p w:rsidR="00941CE1" w:rsidRPr="00941CE1" w:rsidRDefault="00941CE1" w:rsidP="00C86E3F">
            <w:pPr>
              <w:spacing w:line="276" w:lineRule="auto"/>
              <w:jc w:val="both"/>
              <w:rPr>
                <w:bCs/>
                <w:sz w:val="24"/>
                <w:szCs w:val="24"/>
              </w:rPr>
            </w:pPr>
            <w:r w:rsidRPr="00941CE1">
              <w:rPr>
                <w:bCs/>
                <w:sz w:val="24"/>
                <w:szCs w:val="24"/>
              </w:rPr>
              <w:t>22</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Prefer not to say</w:t>
            </w:r>
          </w:p>
        </w:tc>
        <w:tc>
          <w:tcPr>
            <w:tcW w:w="2160" w:type="dxa"/>
          </w:tcPr>
          <w:p w:rsidR="00941CE1" w:rsidRPr="00941CE1" w:rsidRDefault="00941CE1" w:rsidP="00C86E3F">
            <w:pPr>
              <w:spacing w:line="276" w:lineRule="auto"/>
              <w:jc w:val="both"/>
              <w:rPr>
                <w:bCs/>
                <w:sz w:val="24"/>
                <w:szCs w:val="24"/>
              </w:rPr>
            </w:pPr>
            <w:r w:rsidRPr="00941CE1">
              <w:rPr>
                <w:bCs/>
                <w:sz w:val="24"/>
                <w:szCs w:val="24"/>
              </w:rPr>
              <w:t>0</w:t>
            </w:r>
          </w:p>
        </w:tc>
        <w:tc>
          <w:tcPr>
            <w:tcW w:w="1643" w:type="dxa"/>
          </w:tcPr>
          <w:p w:rsidR="00941CE1" w:rsidRPr="00941CE1" w:rsidRDefault="00941CE1" w:rsidP="00C86E3F">
            <w:pPr>
              <w:spacing w:line="276" w:lineRule="auto"/>
              <w:jc w:val="both"/>
              <w:rPr>
                <w:bCs/>
                <w:sz w:val="24"/>
                <w:szCs w:val="24"/>
              </w:rPr>
            </w:pPr>
            <w:r w:rsidRPr="00941CE1">
              <w:rPr>
                <w:bCs/>
                <w:sz w:val="24"/>
                <w:szCs w:val="24"/>
              </w:rPr>
              <w:t>0</w:t>
            </w:r>
          </w:p>
        </w:tc>
      </w:tr>
      <w:tr w:rsidR="00941CE1" w:rsidRPr="00941CE1" w:rsidTr="00941CE1">
        <w:tc>
          <w:tcPr>
            <w:tcW w:w="5287" w:type="dxa"/>
          </w:tcPr>
          <w:p w:rsidR="00941CE1" w:rsidRPr="00941CE1" w:rsidRDefault="00941CE1" w:rsidP="00C86E3F">
            <w:pPr>
              <w:spacing w:line="276" w:lineRule="auto"/>
              <w:jc w:val="both"/>
              <w:rPr>
                <w:b/>
                <w:bCs/>
                <w:sz w:val="24"/>
                <w:szCs w:val="24"/>
              </w:rPr>
            </w:pPr>
            <w:r w:rsidRPr="00941CE1">
              <w:rPr>
                <w:b/>
                <w:bCs/>
                <w:sz w:val="24"/>
                <w:szCs w:val="24"/>
              </w:rPr>
              <w:t>Total</w:t>
            </w:r>
          </w:p>
        </w:tc>
        <w:tc>
          <w:tcPr>
            <w:tcW w:w="2160" w:type="dxa"/>
          </w:tcPr>
          <w:p w:rsidR="00941CE1" w:rsidRPr="00941CE1" w:rsidRDefault="00941CE1" w:rsidP="00C86E3F">
            <w:pPr>
              <w:spacing w:line="276" w:lineRule="auto"/>
              <w:jc w:val="both"/>
              <w:rPr>
                <w:b/>
                <w:sz w:val="24"/>
                <w:szCs w:val="24"/>
              </w:rPr>
            </w:pPr>
            <w:r w:rsidRPr="00941CE1">
              <w:rPr>
                <w:b/>
                <w:sz w:val="24"/>
                <w:szCs w:val="24"/>
              </w:rPr>
              <w:t>50</w:t>
            </w:r>
          </w:p>
        </w:tc>
        <w:tc>
          <w:tcPr>
            <w:tcW w:w="1643" w:type="dxa"/>
          </w:tcPr>
          <w:p w:rsidR="00941CE1" w:rsidRPr="00941CE1" w:rsidRDefault="00941CE1" w:rsidP="00C86E3F">
            <w:pPr>
              <w:spacing w:line="276"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C86E3F" w:rsidRDefault="00C86E3F" w:rsidP="00941CE1">
      <w:pPr>
        <w:spacing w:after="0" w:line="360" w:lineRule="auto"/>
        <w:jc w:val="both"/>
        <w:rPr>
          <w:rFonts w:ascii="Times New Roman" w:eastAsia="PMingLiU" w:hAnsi="Times New Roman" w:cs="Times New Roman"/>
          <w:b/>
          <w:bCs/>
          <w:sz w:val="24"/>
          <w:szCs w:val="24"/>
          <w:lang w:eastAsia="zh-TW"/>
        </w:rPr>
      </w:pPr>
    </w:p>
    <w:p w:rsidR="00941CE1" w:rsidRPr="00C04047" w:rsidRDefault="006F1E23" w:rsidP="00C04047">
      <w:pPr>
        <w:pStyle w:val="Heading1"/>
        <w:spacing w:after="240"/>
        <w:rPr>
          <w:rFonts w:ascii="Times New Roman" w:hAnsi="Times New Roman" w:cs="Times New Roman"/>
          <w:b/>
          <w:color w:val="auto"/>
          <w:sz w:val="24"/>
        </w:rPr>
      </w:pPr>
      <w:bookmarkStart w:id="80" w:name="_Toc223777533"/>
      <w:r w:rsidRPr="00C04047">
        <w:rPr>
          <w:rFonts w:ascii="Times New Roman" w:hAnsi="Times New Roman" w:cs="Times New Roman"/>
          <w:b/>
          <w:color w:val="auto"/>
          <w:sz w:val="24"/>
        </w:rPr>
        <w:t>4.12</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Socioeconomic Stratification and Household Income in South Sudan</w:t>
      </w:r>
      <w:bookmarkEnd w:id="80"/>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4.1.7 reveals a significant economic imbalance within the surveyed South Sudanese community, with 58% of households reporting a monthly income "Below average," 20% reporting "Average," and 22% reporting "Above average." This distribution reflects a "bottom-heavy" socioeconomic structure common in post-conflict societies. According to established economic literature, such as Paul Collier’s </w:t>
      </w:r>
      <w:r w:rsidRPr="00941CE1">
        <w:rPr>
          <w:rFonts w:ascii="Times New Roman" w:eastAsia="PMingLiU" w:hAnsi="Times New Roman" w:cs="Times New Roman"/>
          <w:i/>
          <w:iCs/>
          <w:sz w:val="24"/>
          <w:szCs w:val="24"/>
          <w:lang w:eastAsia="zh-TW"/>
        </w:rPr>
        <w:t>The Bottom Billion</w:t>
      </w:r>
      <w:r w:rsidRPr="00941CE1">
        <w:rPr>
          <w:rFonts w:ascii="Times New Roman" w:eastAsia="PMingLiU" w:hAnsi="Times New Roman" w:cs="Times New Roman"/>
          <w:sz w:val="24"/>
          <w:szCs w:val="24"/>
          <w:lang w:eastAsia="zh-TW"/>
        </w:rPr>
        <w:t xml:space="preserve">, societies emerging from prolonged civil strife often face a "conflict trap" where wealth remains concentrated in small urban or elite pockets, while the majority of the population subsists on marginal returns from informal trade or subsistence agriculture. In the context of South Sudan, this income disparity is not merely a financial metric but a barrier to social cohesion. When over half the population perceives themselves as economically </w:t>
      </w:r>
      <w:r w:rsidRPr="00941CE1">
        <w:rPr>
          <w:rFonts w:ascii="Times New Roman" w:eastAsia="PMingLiU" w:hAnsi="Times New Roman" w:cs="Times New Roman"/>
          <w:sz w:val="24"/>
          <w:szCs w:val="24"/>
          <w:lang w:eastAsia="zh-TW"/>
        </w:rPr>
        <w:lastRenderedPageBreak/>
        <w:t>marginalized, the "horizontal inequalities"—inequalities between culturally defined groups—can exacerbate communal tensions and hinder collective community development efforts.</w:t>
      </w:r>
    </w:p>
    <w:p w:rsidR="00941CE1" w:rsidRPr="00C04047" w:rsidRDefault="006F1E23" w:rsidP="00C04047">
      <w:pPr>
        <w:pStyle w:val="Heading1"/>
        <w:spacing w:after="240"/>
        <w:rPr>
          <w:rFonts w:ascii="Times New Roman" w:hAnsi="Times New Roman" w:cs="Times New Roman"/>
          <w:b/>
          <w:color w:val="auto"/>
          <w:sz w:val="24"/>
        </w:rPr>
      </w:pPr>
      <w:bookmarkStart w:id="81" w:name="_Toc223777534"/>
      <w:r w:rsidRPr="00C04047">
        <w:rPr>
          <w:rFonts w:ascii="Times New Roman" w:hAnsi="Times New Roman" w:cs="Times New Roman"/>
          <w:b/>
          <w:color w:val="auto"/>
          <w:sz w:val="24"/>
        </w:rPr>
        <w:t>4.13</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Impact of Income Disparity on Social Cohesion</w:t>
      </w:r>
      <w:bookmarkEnd w:id="81"/>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high percentage of households earning below average (58%) suggests a vulnerability that directly impacts social cohesion. As noted in Francis Deng’s </w:t>
      </w:r>
      <w:r w:rsidRPr="00941CE1">
        <w:rPr>
          <w:rFonts w:ascii="Times New Roman" w:eastAsia="PMingLiU" w:hAnsi="Times New Roman" w:cs="Times New Roman"/>
          <w:i/>
          <w:iCs/>
          <w:sz w:val="24"/>
          <w:szCs w:val="24"/>
          <w:lang w:eastAsia="zh-TW"/>
        </w:rPr>
        <w:t>War of Visions</w:t>
      </w:r>
      <w:r w:rsidRPr="00941CE1">
        <w:rPr>
          <w:rFonts w:ascii="Times New Roman" w:eastAsia="PMingLiU" w:hAnsi="Times New Roman" w:cs="Times New Roman"/>
          <w:sz w:val="24"/>
          <w:szCs w:val="24"/>
          <w:lang w:eastAsia="zh-TW"/>
        </w:rPr>
        <w:t>, identity and resource access are inextricably linked in South Sudanese society. When economic scarcity prevails, community members often retreat into narrow ethnic or tribal identities to secure resources, a process known as "ethnic pooling." This undermines the broader goal of national integration. Furthermore, the </w:t>
      </w:r>
      <w:r w:rsidRPr="00941CE1">
        <w:rPr>
          <w:rFonts w:ascii="Times New Roman" w:eastAsia="PMingLiU" w:hAnsi="Times New Roman" w:cs="Times New Roman"/>
          <w:i/>
          <w:iCs/>
          <w:sz w:val="24"/>
          <w:szCs w:val="24"/>
          <w:lang w:eastAsia="zh-TW"/>
        </w:rPr>
        <w:t>Oxford Handbook of the Ethiopian Economy</w:t>
      </w:r>
      <w:r w:rsidRPr="00941CE1">
        <w:rPr>
          <w:rFonts w:ascii="Times New Roman" w:eastAsia="PMingLiU" w:hAnsi="Times New Roman" w:cs="Times New Roman"/>
          <w:sz w:val="24"/>
          <w:szCs w:val="24"/>
          <w:lang w:eastAsia="zh-TW"/>
        </w:rPr>
        <w:t> (which provides relevant regional parallels) notes that high levels of income inequality in East African pastoralist and agrarian transitions often lead to a breakdown in traditional social safety nets, as wealthier households (the 22% "Above average") may distance themselves from communal obligations to protect their assets. This creates a "social distance" that complicates the "Exploring the Impact of Cultural Diversity" theme, as diversity is often blamed for economic competition rather than being celebrated as a communal asset.</w:t>
      </w:r>
    </w:p>
    <w:p w:rsidR="00941CE1" w:rsidRPr="00C04047" w:rsidRDefault="006F1E23" w:rsidP="00C04047">
      <w:pPr>
        <w:pStyle w:val="Heading1"/>
        <w:spacing w:after="240"/>
        <w:rPr>
          <w:rFonts w:ascii="Times New Roman" w:hAnsi="Times New Roman" w:cs="Times New Roman"/>
          <w:b/>
          <w:color w:val="auto"/>
          <w:sz w:val="24"/>
        </w:rPr>
      </w:pPr>
      <w:bookmarkStart w:id="82" w:name="_Toc223777535"/>
      <w:r w:rsidRPr="00C04047">
        <w:rPr>
          <w:rFonts w:ascii="Times New Roman" w:hAnsi="Times New Roman" w:cs="Times New Roman"/>
          <w:b/>
          <w:color w:val="auto"/>
          <w:sz w:val="24"/>
        </w:rPr>
        <w:t>4.14</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Economic Constraints on Community Development</w:t>
      </w:r>
      <w:bookmarkEnd w:id="82"/>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indicates that only 42% of the population (Average and above average combined) possesses the potential "disposable income" necessary to contribute to community-led development projects. In </w:t>
      </w:r>
      <w:r w:rsidRPr="00941CE1">
        <w:rPr>
          <w:rFonts w:ascii="Times New Roman" w:eastAsia="PMingLiU" w:hAnsi="Times New Roman" w:cs="Times New Roman"/>
          <w:i/>
          <w:iCs/>
          <w:sz w:val="24"/>
          <w:szCs w:val="24"/>
          <w:lang w:eastAsia="zh-TW"/>
        </w:rPr>
        <w:t>Dead Aid</w:t>
      </w:r>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Dambisa</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Moyo</w:t>
      </w:r>
      <w:proofErr w:type="spellEnd"/>
      <w:r w:rsidRPr="00941CE1">
        <w:rPr>
          <w:rFonts w:ascii="Times New Roman" w:eastAsia="PMingLiU" w:hAnsi="Times New Roman" w:cs="Times New Roman"/>
          <w:sz w:val="24"/>
          <w:szCs w:val="24"/>
          <w:lang w:eastAsia="zh-TW"/>
        </w:rPr>
        <w:t xml:space="preserve"> argues that sustainable community development requires local capital accumulation; however, when 58% of households are struggling below the average, the burden of development falls on a small minority or external NGOs. This creates a dependency syndrome that stifles local agency. In South Sudanese societies, where "community development" often involves the shared management of cattle and land, income disparity can lead to "elite capture," where the 22% earning above average dominate the decision-making processes of local institutions. This marginalization of the majority (the 58%) ensures that development initiatives may not reflect the actual needs of the most vulnerable cultural subgroups within the society.</w:t>
      </w:r>
    </w:p>
    <w:p w:rsidR="00941CE1" w:rsidRPr="00C04047" w:rsidRDefault="006F1E23" w:rsidP="00C04047">
      <w:pPr>
        <w:pStyle w:val="Heading1"/>
        <w:spacing w:after="240"/>
        <w:rPr>
          <w:rFonts w:ascii="Times New Roman" w:hAnsi="Times New Roman" w:cs="Times New Roman"/>
          <w:b/>
          <w:color w:val="auto"/>
          <w:sz w:val="24"/>
        </w:rPr>
      </w:pPr>
      <w:bookmarkStart w:id="83" w:name="_Toc223777536"/>
      <w:r w:rsidRPr="00C04047">
        <w:rPr>
          <w:rFonts w:ascii="Times New Roman" w:hAnsi="Times New Roman" w:cs="Times New Roman"/>
          <w:b/>
          <w:color w:val="auto"/>
          <w:sz w:val="24"/>
        </w:rPr>
        <w:t>4.15</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Statistical Analysis and Regional Context</w:t>
      </w:r>
      <w:bookmarkEnd w:id="83"/>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From a statistical perspective, the absence of any "Prefer not to say" responses (0%) is notable, suggesting a high level of transparency or a desperate need for the respondents' economic plight to be recognized by researchers. the concentration of 58% of the population </w:t>
      </w:r>
      <w:r w:rsidRPr="00941CE1">
        <w:rPr>
          <w:rFonts w:ascii="Times New Roman" w:eastAsia="PMingLiU" w:hAnsi="Times New Roman" w:cs="Times New Roman"/>
          <w:sz w:val="24"/>
          <w:szCs w:val="24"/>
          <w:lang w:eastAsia="zh-TW"/>
        </w:rPr>
        <w:lastRenderedPageBreak/>
        <w:t>in the lowest bracket suggests a high degree of inequality. In South Sudan, this inequality is often exacerbated by hyperinflation and the disruption of trade routes.</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As highlighted in </w:t>
      </w:r>
      <w:r w:rsidRPr="00941CE1">
        <w:rPr>
          <w:rFonts w:ascii="Times New Roman" w:eastAsia="PMingLiU" w:hAnsi="Times New Roman" w:cs="Times New Roman"/>
          <w:i/>
          <w:iCs/>
          <w:sz w:val="24"/>
          <w:szCs w:val="24"/>
          <w:lang w:eastAsia="zh-TW"/>
        </w:rPr>
        <w:t>South Sudan: A New History for a New Nation</w:t>
      </w:r>
      <w:r w:rsidRPr="00941CE1">
        <w:rPr>
          <w:rFonts w:ascii="Times New Roman" w:eastAsia="PMingLiU" w:hAnsi="Times New Roman" w:cs="Times New Roman"/>
          <w:sz w:val="24"/>
          <w:szCs w:val="24"/>
          <w:lang w:eastAsia="zh-TW"/>
        </w:rPr>
        <w:t>, the transition from a war economy to a formal market economy has been uneven, leaving those without political connections or urban access in the "Below average" category.</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This economic stratification serves as a "stressor" on cultural diversity; instead of diversity acting as a bridge, the economic gap turns it into a fault line, where different groups compete for the dwindling "Average" and "Above average" slots in the economy.</w:t>
      </w:r>
    </w:p>
    <w:p w:rsidR="00941CE1" w:rsidRPr="00941CE1" w:rsidRDefault="00941CE1" w:rsidP="00941CE1">
      <w:pPr>
        <w:spacing w:after="0" w:line="360" w:lineRule="auto"/>
        <w:jc w:val="both"/>
        <w:rPr>
          <w:rFonts w:ascii="Times New Roman" w:eastAsia="Calibri" w:hAnsi="Times New Roman" w:cs="Times New Roman"/>
          <w:b/>
          <w:bCs/>
        </w:rPr>
      </w:pPr>
      <w:r w:rsidRPr="00941CE1">
        <w:rPr>
          <w:rFonts w:ascii="Times New Roman" w:eastAsia="PMingLiU" w:hAnsi="Times New Roman" w:cs="Times New Roman"/>
          <w:b/>
          <w:sz w:val="24"/>
          <w:szCs w:val="24"/>
          <w:lang w:val="en-GB" w:eastAsia="zh-TW"/>
        </w:rPr>
        <w:t xml:space="preserve">Table 4.1.8: </w:t>
      </w:r>
      <w:r w:rsidRPr="00941CE1">
        <w:rPr>
          <w:rFonts w:ascii="Times New Roman" w:eastAsia="Calibri" w:hAnsi="Times New Roman" w:cs="Times New Roman"/>
          <w:b/>
          <w:bCs/>
        </w:rPr>
        <w:t xml:space="preserve">Cultural and Ethnic Identity </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proofErr w:type="spellStart"/>
            <w:r w:rsidRPr="00941CE1">
              <w:rPr>
                <w:sz w:val="24"/>
                <w:szCs w:val="24"/>
              </w:rPr>
              <w:t>Dinka</w:t>
            </w:r>
            <w:proofErr w:type="spellEnd"/>
          </w:p>
        </w:tc>
        <w:tc>
          <w:tcPr>
            <w:tcW w:w="2160" w:type="dxa"/>
          </w:tcPr>
          <w:p w:rsidR="00941CE1" w:rsidRPr="00941CE1" w:rsidRDefault="00941CE1" w:rsidP="00941CE1">
            <w:pPr>
              <w:spacing w:line="360" w:lineRule="auto"/>
              <w:jc w:val="both"/>
              <w:rPr>
                <w:bCs/>
                <w:sz w:val="24"/>
                <w:szCs w:val="24"/>
              </w:rPr>
            </w:pPr>
            <w:r w:rsidRPr="00941CE1">
              <w:rPr>
                <w:bCs/>
                <w:sz w:val="24"/>
                <w:szCs w:val="24"/>
              </w:rPr>
              <w:t>25</w:t>
            </w:r>
          </w:p>
        </w:tc>
        <w:tc>
          <w:tcPr>
            <w:tcW w:w="1643" w:type="dxa"/>
          </w:tcPr>
          <w:p w:rsidR="00941CE1" w:rsidRPr="00941CE1" w:rsidRDefault="00941CE1" w:rsidP="00941CE1">
            <w:pPr>
              <w:spacing w:line="360" w:lineRule="auto"/>
              <w:jc w:val="both"/>
              <w:rPr>
                <w:bCs/>
                <w:sz w:val="24"/>
                <w:szCs w:val="24"/>
              </w:rPr>
            </w:pPr>
            <w:r w:rsidRPr="00941CE1">
              <w:rPr>
                <w:bCs/>
                <w:sz w:val="24"/>
                <w:szCs w:val="24"/>
              </w:rPr>
              <w:t>50</w:t>
            </w:r>
          </w:p>
        </w:tc>
      </w:tr>
      <w:tr w:rsidR="00941CE1" w:rsidRPr="00941CE1" w:rsidTr="00941CE1">
        <w:tc>
          <w:tcPr>
            <w:tcW w:w="5287" w:type="dxa"/>
          </w:tcPr>
          <w:p w:rsidR="00941CE1" w:rsidRPr="00941CE1" w:rsidRDefault="00941CE1" w:rsidP="00941CE1">
            <w:pPr>
              <w:spacing w:line="360" w:lineRule="auto"/>
              <w:jc w:val="both"/>
              <w:rPr>
                <w:sz w:val="24"/>
                <w:szCs w:val="24"/>
              </w:rPr>
            </w:pPr>
            <w:proofErr w:type="spellStart"/>
            <w:r w:rsidRPr="00941CE1">
              <w:rPr>
                <w:sz w:val="24"/>
                <w:szCs w:val="24"/>
              </w:rPr>
              <w:t>Nuer</w:t>
            </w:r>
            <w:proofErr w:type="spellEnd"/>
          </w:p>
        </w:tc>
        <w:tc>
          <w:tcPr>
            <w:tcW w:w="2160" w:type="dxa"/>
          </w:tcPr>
          <w:p w:rsidR="00941CE1" w:rsidRPr="00941CE1" w:rsidRDefault="00941CE1" w:rsidP="00941CE1">
            <w:pPr>
              <w:spacing w:line="360" w:lineRule="auto"/>
              <w:jc w:val="both"/>
              <w:rPr>
                <w:bCs/>
                <w:sz w:val="24"/>
                <w:szCs w:val="24"/>
              </w:rPr>
            </w:pPr>
            <w:r w:rsidRPr="00941CE1">
              <w:rPr>
                <w:bCs/>
                <w:sz w:val="24"/>
                <w:szCs w:val="24"/>
              </w:rPr>
              <w:t>8</w:t>
            </w:r>
          </w:p>
        </w:tc>
        <w:tc>
          <w:tcPr>
            <w:tcW w:w="1643" w:type="dxa"/>
          </w:tcPr>
          <w:p w:rsidR="00941CE1" w:rsidRPr="00941CE1" w:rsidRDefault="00941CE1" w:rsidP="00941CE1">
            <w:pPr>
              <w:spacing w:line="360" w:lineRule="auto"/>
              <w:jc w:val="both"/>
              <w:rPr>
                <w:bCs/>
                <w:sz w:val="24"/>
                <w:szCs w:val="24"/>
              </w:rPr>
            </w:pPr>
            <w:r w:rsidRPr="00941CE1">
              <w:rPr>
                <w:bCs/>
                <w:sz w:val="24"/>
                <w:szCs w:val="24"/>
              </w:rPr>
              <w:t>16</w:t>
            </w:r>
          </w:p>
        </w:tc>
      </w:tr>
      <w:tr w:rsidR="00941CE1" w:rsidRPr="00941CE1" w:rsidTr="00941CE1">
        <w:tc>
          <w:tcPr>
            <w:tcW w:w="5287" w:type="dxa"/>
          </w:tcPr>
          <w:p w:rsidR="00941CE1" w:rsidRPr="00941CE1" w:rsidRDefault="00941CE1" w:rsidP="00941CE1">
            <w:pPr>
              <w:spacing w:line="360" w:lineRule="auto"/>
              <w:jc w:val="both"/>
              <w:rPr>
                <w:sz w:val="24"/>
                <w:szCs w:val="24"/>
              </w:rPr>
            </w:pPr>
            <w:proofErr w:type="spellStart"/>
            <w:r w:rsidRPr="00941CE1">
              <w:rPr>
                <w:sz w:val="24"/>
                <w:szCs w:val="24"/>
              </w:rPr>
              <w:t>Azande</w:t>
            </w:r>
            <w:proofErr w:type="spellEnd"/>
          </w:p>
        </w:tc>
        <w:tc>
          <w:tcPr>
            <w:tcW w:w="2160" w:type="dxa"/>
          </w:tcPr>
          <w:p w:rsidR="00941CE1" w:rsidRPr="00941CE1" w:rsidRDefault="00941CE1" w:rsidP="00941CE1">
            <w:pPr>
              <w:spacing w:line="360" w:lineRule="auto"/>
              <w:jc w:val="both"/>
              <w:rPr>
                <w:bCs/>
                <w:sz w:val="24"/>
                <w:szCs w:val="24"/>
              </w:rPr>
            </w:pPr>
            <w:r w:rsidRPr="00941CE1">
              <w:rPr>
                <w:bCs/>
                <w:sz w:val="24"/>
                <w:szCs w:val="24"/>
              </w:rPr>
              <w:t>7</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Lou Speakers</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Bari Speakers</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6F1E23" w:rsidP="00C04047">
      <w:pPr>
        <w:pStyle w:val="Heading1"/>
        <w:spacing w:after="240"/>
        <w:rPr>
          <w:rFonts w:ascii="Times New Roman" w:hAnsi="Times New Roman" w:cs="Times New Roman"/>
          <w:b/>
          <w:color w:val="auto"/>
          <w:sz w:val="24"/>
        </w:rPr>
      </w:pPr>
      <w:bookmarkStart w:id="84" w:name="_Toc223777537"/>
      <w:r w:rsidRPr="00C04047">
        <w:rPr>
          <w:rFonts w:ascii="Times New Roman" w:hAnsi="Times New Roman" w:cs="Times New Roman"/>
          <w:b/>
          <w:color w:val="auto"/>
          <w:sz w:val="24"/>
        </w:rPr>
        <w:t>4.16</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Ethnic Composition and Social Stratification in South Sudan</w:t>
      </w:r>
      <w:bookmarkEnd w:id="84"/>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data presented in Table 4.1.8 reflects a demographic distribution where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constitute 50% of the sample, followed by the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(16%),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(10%),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xml:space="preserve"> speakers (10%), and Bari speakers (10%). This distribution aligns with established ethnographic literature regarding the ethnic hierarchy and demographic weight of South Sudanese societies. In his seminal work, </w:t>
      </w:r>
      <w:r w:rsidRPr="00941CE1">
        <w:rPr>
          <w:rFonts w:ascii="Times New Roman" w:eastAsia="PMingLiU" w:hAnsi="Times New Roman" w:cs="Times New Roman"/>
          <w:i/>
          <w:iCs/>
          <w:sz w:val="24"/>
          <w:szCs w:val="24"/>
          <w:lang w:eastAsia="zh-TW"/>
        </w:rPr>
        <w:t xml:space="preserve">The </w:t>
      </w:r>
      <w:proofErr w:type="spellStart"/>
      <w:r w:rsidRPr="00941CE1">
        <w:rPr>
          <w:rFonts w:ascii="Times New Roman" w:eastAsia="PMingLiU" w:hAnsi="Times New Roman" w:cs="Times New Roman"/>
          <w:i/>
          <w:iCs/>
          <w:sz w:val="24"/>
          <w:szCs w:val="24"/>
          <w:lang w:eastAsia="zh-TW"/>
        </w:rPr>
        <w:t>Dinka</w:t>
      </w:r>
      <w:proofErr w:type="spellEnd"/>
      <w:r w:rsidRPr="00941CE1">
        <w:rPr>
          <w:rFonts w:ascii="Times New Roman" w:eastAsia="PMingLiU" w:hAnsi="Times New Roman" w:cs="Times New Roman"/>
          <w:i/>
          <w:iCs/>
          <w:sz w:val="24"/>
          <w:szCs w:val="24"/>
          <w:lang w:eastAsia="zh-TW"/>
        </w:rPr>
        <w:t xml:space="preserve"> of the Sudan</w:t>
      </w:r>
      <w:r w:rsidRPr="00941CE1">
        <w:rPr>
          <w:rFonts w:ascii="Times New Roman" w:eastAsia="PMingLiU" w:hAnsi="Times New Roman" w:cs="Times New Roman"/>
          <w:sz w:val="24"/>
          <w:szCs w:val="24"/>
          <w:lang w:eastAsia="zh-TW"/>
        </w:rPr>
        <w:t xml:space="preserve">, Francis </w:t>
      </w:r>
      <w:proofErr w:type="spellStart"/>
      <w:r w:rsidRPr="00941CE1">
        <w:rPr>
          <w:rFonts w:ascii="Times New Roman" w:eastAsia="PMingLiU" w:hAnsi="Times New Roman" w:cs="Times New Roman"/>
          <w:sz w:val="24"/>
          <w:szCs w:val="24"/>
          <w:lang w:eastAsia="zh-TW"/>
        </w:rPr>
        <w:t>Mading</w:t>
      </w:r>
      <w:proofErr w:type="spellEnd"/>
      <w:r w:rsidRPr="00941CE1">
        <w:rPr>
          <w:rFonts w:ascii="Times New Roman" w:eastAsia="PMingLiU" w:hAnsi="Times New Roman" w:cs="Times New Roman"/>
          <w:sz w:val="24"/>
          <w:szCs w:val="24"/>
          <w:lang w:eastAsia="zh-TW"/>
        </w:rPr>
        <w:t xml:space="preserve"> Deng explores how the </w:t>
      </w:r>
      <w:proofErr w:type="spellStart"/>
      <w:r w:rsidRPr="00941CE1">
        <w:rPr>
          <w:rFonts w:ascii="Times New Roman" w:eastAsia="PMingLiU" w:hAnsi="Times New Roman" w:cs="Times New Roman"/>
          <w:sz w:val="24"/>
          <w:szCs w:val="24"/>
          <w:lang w:eastAsia="zh-TW"/>
        </w:rPr>
        <w:t>Dinka’s</w:t>
      </w:r>
      <w:proofErr w:type="spellEnd"/>
      <w:r w:rsidRPr="00941CE1">
        <w:rPr>
          <w:rFonts w:ascii="Times New Roman" w:eastAsia="PMingLiU" w:hAnsi="Times New Roman" w:cs="Times New Roman"/>
          <w:sz w:val="24"/>
          <w:szCs w:val="24"/>
          <w:lang w:eastAsia="zh-TW"/>
        </w:rPr>
        <w:t xml:space="preserve"> numerical dominance and their pastoralist worldview significantly influence the socio-political landscape of the region (Deng, Francis </w:t>
      </w:r>
      <w:proofErr w:type="spellStart"/>
      <w:r w:rsidRPr="00941CE1">
        <w:rPr>
          <w:rFonts w:ascii="Times New Roman" w:eastAsia="PMingLiU" w:hAnsi="Times New Roman" w:cs="Times New Roman"/>
          <w:sz w:val="24"/>
          <w:szCs w:val="24"/>
          <w:lang w:eastAsia="zh-TW"/>
        </w:rPr>
        <w:t>Mading</w:t>
      </w:r>
      <w:proofErr w:type="spellEnd"/>
      <w:r w:rsidRPr="00941CE1">
        <w:rPr>
          <w:rFonts w:ascii="Times New Roman" w:eastAsia="PMingLiU" w:hAnsi="Times New Roman" w:cs="Times New Roman"/>
          <w:sz w:val="24"/>
          <w:szCs w:val="24"/>
          <w:lang w:eastAsia="zh-TW"/>
        </w:rPr>
        <w:t xml:space="preserve">, 1972). The 50% representation in the table underscores the </w:t>
      </w:r>
      <w:proofErr w:type="spellStart"/>
      <w:r w:rsidRPr="00941CE1">
        <w:rPr>
          <w:rFonts w:ascii="Times New Roman" w:eastAsia="PMingLiU" w:hAnsi="Times New Roman" w:cs="Times New Roman"/>
          <w:sz w:val="24"/>
          <w:szCs w:val="24"/>
          <w:lang w:eastAsia="zh-TW"/>
        </w:rPr>
        <w:t>Dinka's</w:t>
      </w:r>
      <w:proofErr w:type="spellEnd"/>
      <w:r w:rsidRPr="00941CE1">
        <w:rPr>
          <w:rFonts w:ascii="Times New Roman" w:eastAsia="PMingLiU" w:hAnsi="Times New Roman" w:cs="Times New Roman"/>
          <w:sz w:val="24"/>
          <w:szCs w:val="24"/>
          <w:lang w:eastAsia="zh-TW"/>
        </w:rPr>
        <w:t xml:space="preserve"> role as a "majority" group, which, according to Douglas H. Johnson in </w:t>
      </w:r>
      <w:r w:rsidRPr="00941CE1">
        <w:rPr>
          <w:rFonts w:ascii="Times New Roman" w:eastAsia="PMingLiU" w:hAnsi="Times New Roman" w:cs="Times New Roman"/>
          <w:i/>
          <w:iCs/>
          <w:sz w:val="24"/>
          <w:szCs w:val="24"/>
          <w:lang w:eastAsia="zh-TW"/>
        </w:rPr>
        <w:t>The Root Causes of Sudan’s Civil Wars</w:t>
      </w:r>
      <w:r w:rsidRPr="00941CE1">
        <w:rPr>
          <w:rFonts w:ascii="Times New Roman" w:eastAsia="PMingLiU" w:hAnsi="Times New Roman" w:cs="Times New Roman"/>
          <w:sz w:val="24"/>
          <w:szCs w:val="24"/>
          <w:lang w:eastAsia="zh-TW"/>
        </w:rPr>
        <w:t xml:space="preserve">, often creates a complex dynamic of "hegemony versus inclusion" in community development initiatives (Johnson, Douglas H., 2011). When one group holds a mathematical majority, social cohesion often depends on the perceived equity of resource distribution and political representation among the minority groups like the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(Johnson, Douglas H., 2011).</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lastRenderedPageBreak/>
        <w:t>Impact of Ethnic Pluralism on Social Cohesion</w:t>
      </w:r>
    </w:p>
    <w:p w:rsidR="00941CE1" w:rsidRPr="00C86E3F"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presence of five distinct groups in the data—</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and Bari—highlights the "pluralistic" nature of South Sudanese society. According to E.E. Evans-Pritchard’s classic study, </w:t>
      </w:r>
      <w:r w:rsidRPr="00941CE1">
        <w:rPr>
          <w:rFonts w:ascii="Times New Roman" w:eastAsia="PMingLiU" w:hAnsi="Times New Roman" w:cs="Times New Roman"/>
          <w:i/>
          <w:iCs/>
          <w:sz w:val="24"/>
          <w:szCs w:val="24"/>
          <w:lang w:eastAsia="zh-TW"/>
        </w:rPr>
        <w:t xml:space="preserve">The </w:t>
      </w:r>
      <w:proofErr w:type="spellStart"/>
      <w:r w:rsidRPr="00941CE1">
        <w:rPr>
          <w:rFonts w:ascii="Times New Roman" w:eastAsia="PMingLiU" w:hAnsi="Times New Roman" w:cs="Times New Roman"/>
          <w:i/>
          <w:iCs/>
          <w:sz w:val="24"/>
          <w:szCs w:val="24"/>
          <w:lang w:eastAsia="zh-TW"/>
        </w:rPr>
        <w:t>Nuer</w:t>
      </w:r>
      <w:proofErr w:type="spellEnd"/>
      <w:r w:rsidRPr="00941CE1">
        <w:rPr>
          <w:rFonts w:ascii="Times New Roman" w:eastAsia="PMingLiU" w:hAnsi="Times New Roman" w:cs="Times New Roman"/>
          <w:sz w:val="24"/>
          <w:szCs w:val="24"/>
          <w:lang w:eastAsia="zh-TW"/>
        </w:rPr>
        <w:t xml:space="preserve">, the </w:t>
      </w:r>
      <w:proofErr w:type="spellStart"/>
      <w:r w:rsidRPr="00941CE1">
        <w:rPr>
          <w:rFonts w:ascii="Times New Roman" w:eastAsia="PMingLiU" w:hAnsi="Times New Roman" w:cs="Times New Roman"/>
          <w:sz w:val="24"/>
          <w:szCs w:val="24"/>
          <w:lang w:eastAsia="zh-TW"/>
        </w:rPr>
        <w:t>segmentary</w:t>
      </w:r>
      <w:proofErr w:type="spellEnd"/>
      <w:r w:rsidRPr="00941CE1">
        <w:rPr>
          <w:rFonts w:ascii="Times New Roman" w:eastAsia="PMingLiU" w:hAnsi="Times New Roman" w:cs="Times New Roman"/>
          <w:sz w:val="24"/>
          <w:szCs w:val="24"/>
          <w:lang w:eastAsia="zh-TW"/>
        </w:rPr>
        <w:t xml:space="preserve"> lineage systems of groups like the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provide a framework for both internal cohesion and external conflict (Evans-Pritchard, E.E., 1940). In the context of community development, this diversity can lead to "ethnic balkanization" if not managed through inclusive governance. The 16%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representation is particularly significant; as noted in </w:t>
      </w:r>
      <w:r w:rsidRPr="00941CE1">
        <w:rPr>
          <w:rFonts w:ascii="Times New Roman" w:eastAsia="PMingLiU" w:hAnsi="Times New Roman" w:cs="Times New Roman"/>
          <w:i/>
          <w:iCs/>
          <w:sz w:val="24"/>
          <w:szCs w:val="24"/>
          <w:lang w:eastAsia="zh-TW"/>
        </w:rPr>
        <w:t xml:space="preserve">Sudan: The </w:t>
      </w:r>
      <w:proofErr w:type="spellStart"/>
      <w:r w:rsidRPr="00941CE1">
        <w:rPr>
          <w:rFonts w:ascii="Times New Roman" w:eastAsia="PMingLiU" w:hAnsi="Times New Roman" w:cs="Times New Roman"/>
          <w:i/>
          <w:iCs/>
          <w:sz w:val="24"/>
          <w:szCs w:val="24"/>
          <w:lang w:eastAsia="zh-TW"/>
        </w:rPr>
        <w:t>Bradt</w:t>
      </w:r>
      <w:proofErr w:type="spellEnd"/>
      <w:r w:rsidRPr="00941CE1">
        <w:rPr>
          <w:rFonts w:ascii="Times New Roman" w:eastAsia="PMingLiU" w:hAnsi="Times New Roman" w:cs="Times New Roman"/>
          <w:i/>
          <w:iCs/>
          <w:sz w:val="24"/>
          <w:szCs w:val="24"/>
          <w:lang w:eastAsia="zh-TW"/>
        </w:rPr>
        <w:t xml:space="preserve"> Travel Guide</w:t>
      </w:r>
      <w:r w:rsidRPr="00941CE1">
        <w:rPr>
          <w:rFonts w:ascii="Times New Roman" w:eastAsia="PMingLiU" w:hAnsi="Times New Roman" w:cs="Times New Roman"/>
          <w:sz w:val="24"/>
          <w:szCs w:val="24"/>
          <w:lang w:eastAsia="zh-TW"/>
        </w:rPr>
        <w:t xml:space="preserve">, the historical rivalry and occasional cooperation between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have been the primary drivers of South Sudan’s national stability (Watson, Sophie. </w:t>
      </w:r>
      <w:r w:rsidRPr="00941CE1">
        <w:rPr>
          <w:rFonts w:ascii="Times New Roman" w:eastAsia="PMingLiU" w:hAnsi="Times New Roman" w:cs="Times New Roman"/>
          <w:i/>
          <w:iCs/>
          <w:sz w:val="24"/>
          <w:szCs w:val="24"/>
          <w:lang w:eastAsia="zh-TW"/>
        </w:rPr>
        <w:t xml:space="preserve">Sudan (2005). </w:t>
      </w:r>
      <w:r w:rsidRPr="00941CE1">
        <w:rPr>
          <w:rFonts w:ascii="Times New Roman" w:eastAsia="PMingLiU" w:hAnsi="Times New Roman" w:cs="Times New Roman"/>
          <w:sz w:val="24"/>
          <w:szCs w:val="24"/>
          <w:lang w:eastAsia="zh-TW"/>
        </w:rPr>
        <w:t>Social cohesion, therefore, is not merely the absence of conflict but the presence of "inter-ethnic social capital," where different groups collaborate on shared development goals despite their distinct cultural identiti</w:t>
      </w:r>
      <w:r w:rsidR="00C86E3F">
        <w:rPr>
          <w:rFonts w:ascii="Times New Roman" w:eastAsia="PMingLiU" w:hAnsi="Times New Roman" w:cs="Times New Roman"/>
          <w:sz w:val="24"/>
          <w:szCs w:val="24"/>
          <w:lang w:eastAsia="zh-TW"/>
        </w:rPr>
        <w:t xml:space="preserve">es (Putnam, Robert D., 2000).  </w:t>
      </w:r>
    </w:p>
    <w:p w:rsidR="00941CE1" w:rsidRPr="00C04047" w:rsidRDefault="006F1E23" w:rsidP="00C04047">
      <w:pPr>
        <w:pStyle w:val="Heading1"/>
        <w:spacing w:after="240"/>
        <w:rPr>
          <w:rFonts w:ascii="Times New Roman" w:hAnsi="Times New Roman" w:cs="Times New Roman"/>
          <w:b/>
          <w:color w:val="auto"/>
          <w:sz w:val="24"/>
        </w:rPr>
      </w:pPr>
      <w:bookmarkStart w:id="85" w:name="_Toc223777538"/>
      <w:r w:rsidRPr="00C04047">
        <w:rPr>
          <w:rFonts w:ascii="Times New Roman" w:hAnsi="Times New Roman" w:cs="Times New Roman"/>
          <w:b/>
          <w:color w:val="auto"/>
          <w:sz w:val="24"/>
        </w:rPr>
        <w:t>4.17</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Cultural Diversity and Community Development</w:t>
      </w:r>
      <w:bookmarkEnd w:id="85"/>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inclusion of the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(10%) and Bari speakers (10%) introduces a different cultural dimension to the analysis. Unlike the Nilotic pastoralist traditions of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the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possess a history of centralized kingdom structures, as detailed in </w:t>
      </w:r>
      <w:r w:rsidRPr="00941CE1">
        <w:rPr>
          <w:rFonts w:ascii="Times New Roman" w:eastAsia="PMingLiU" w:hAnsi="Times New Roman" w:cs="Times New Roman"/>
          <w:i/>
          <w:iCs/>
          <w:sz w:val="24"/>
          <w:szCs w:val="24"/>
          <w:lang w:eastAsia="zh-TW"/>
        </w:rPr>
        <w:t xml:space="preserve">Witchcraft, Oracles, and Magic </w:t>
      </w:r>
      <w:proofErr w:type="gramStart"/>
      <w:r w:rsidRPr="00941CE1">
        <w:rPr>
          <w:rFonts w:ascii="Times New Roman" w:eastAsia="PMingLiU" w:hAnsi="Times New Roman" w:cs="Times New Roman"/>
          <w:i/>
          <w:iCs/>
          <w:sz w:val="24"/>
          <w:szCs w:val="24"/>
          <w:lang w:eastAsia="zh-TW"/>
        </w:rPr>
        <w:t>Among</w:t>
      </w:r>
      <w:proofErr w:type="gramEnd"/>
      <w:r w:rsidRPr="00941CE1">
        <w:rPr>
          <w:rFonts w:ascii="Times New Roman" w:eastAsia="PMingLiU" w:hAnsi="Times New Roman" w:cs="Times New Roman"/>
          <w:i/>
          <w:iCs/>
          <w:sz w:val="24"/>
          <w:szCs w:val="24"/>
          <w:lang w:eastAsia="zh-TW"/>
        </w:rPr>
        <w:t xml:space="preserve"> the </w:t>
      </w:r>
      <w:proofErr w:type="spellStart"/>
      <w:r w:rsidRPr="00941CE1">
        <w:rPr>
          <w:rFonts w:ascii="Times New Roman" w:eastAsia="PMingLiU" w:hAnsi="Times New Roman" w:cs="Times New Roman"/>
          <w:i/>
          <w:iCs/>
          <w:sz w:val="24"/>
          <w:szCs w:val="24"/>
          <w:lang w:eastAsia="zh-TW"/>
        </w:rPr>
        <w:t>Azande</w:t>
      </w:r>
      <w:proofErr w:type="spellEnd"/>
      <w:r w:rsidRPr="00941CE1">
        <w:rPr>
          <w:rFonts w:ascii="Times New Roman" w:eastAsia="PMingLiU" w:hAnsi="Times New Roman" w:cs="Times New Roman"/>
          <w:sz w:val="24"/>
          <w:szCs w:val="24"/>
          <w:lang w:eastAsia="zh-TW"/>
        </w:rPr>
        <w:t xml:space="preserve"> (Evans-Pritchard, E.E., 1937).This cultural variance implies that "community development" cannot be a one-size-fits-all approach. For instance, the Bari speakers, who are traditionally agriculturalists in the </w:t>
      </w:r>
      <w:proofErr w:type="spellStart"/>
      <w:r w:rsidRPr="00941CE1">
        <w:rPr>
          <w:rFonts w:ascii="Times New Roman" w:eastAsia="PMingLiU" w:hAnsi="Times New Roman" w:cs="Times New Roman"/>
          <w:sz w:val="24"/>
          <w:szCs w:val="24"/>
          <w:lang w:eastAsia="zh-TW"/>
        </w:rPr>
        <w:t>Equatoria</w:t>
      </w:r>
      <w:proofErr w:type="spellEnd"/>
      <w:r w:rsidRPr="00941CE1">
        <w:rPr>
          <w:rFonts w:ascii="Times New Roman" w:eastAsia="PMingLiU" w:hAnsi="Times New Roman" w:cs="Times New Roman"/>
          <w:sz w:val="24"/>
          <w:szCs w:val="24"/>
          <w:lang w:eastAsia="zh-TW"/>
        </w:rPr>
        <w:t xml:space="preserve"> region, may prioritize land tenure security differently than the migratory pastoralist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Poggo</w:t>
      </w:r>
      <w:proofErr w:type="spellEnd"/>
      <w:r w:rsidRPr="00941CE1">
        <w:rPr>
          <w:rFonts w:ascii="Times New Roman" w:eastAsia="PMingLiU" w:hAnsi="Times New Roman" w:cs="Times New Roman"/>
          <w:sz w:val="24"/>
          <w:szCs w:val="24"/>
          <w:lang w:eastAsia="zh-TW"/>
        </w:rPr>
        <w:t>, Scopas S., 2009). Research in the </w:t>
      </w:r>
      <w:r w:rsidRPr="00941CE1">
        <w:rPr>
          <w:rFonts w:ascii="Times New Roman" w:eastAsia="PMingLiU" w:hAnsi="Times New Roman" w:cs="Times New Roman"/>
          <w:i/>
          <w:iCs/>
          <w:sz w:val="24"/>
          <w:szCs w:val="24"/>
          <w:lang w:eastAsia="zh-TW"/>
        </w:rPr>
        <w:t>Journal of Modern African Studies</w:t>
      </w:r>
      <w:r w:rsidRPr="00941CE1">
        <w:rPr>
          <w:rFonts w:ascii="Times New Roman" w:eastAsia="PMingLiU" w:hAnsi="Times New Roman" w:cs="Times New Roman"/>
          <w:sz w:val="24"/>
          <w:szCs w:val="24"/>
          <w:lang w:eastAsia="zh-TW"/>
        </w:rPr>
        <w:t> suggests that when development projects fail to account for these specific ethnic economic orientations, they inadvertently trigger communal tensions rather than fostering cohesion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2021).  The data suggests that for a development project to be successful in this specific surveyed area, it must navigate the "Nilotic-</w:t>
      </w:r>
      <w:proofErr w:type="spellStart"/>
      <w:r w:rsidRPr="00941CE1">
        <w:rPr>
          <w:rFonts w:ascii="Times New Roman" w:eastAsia="PMingLiU" w:hAnsi="Times New Roman" w:cs="Times New Roman"/>
          <w:sz w:val="24"/>
          <w:szCs w:val="24"/>
          <w:lang w:eastAsia="zh-TW"/>
        </w:rPr>
        <w:t>Equatorian</w:t>
      </w:r>
      <w:proofErr w:type="spellEnd"/>
      <w:r w:rsidRPr="00941CE1">
        <w:rPr>
          <w:rFonts w:ascii="Times New Roman" w:eastAsia="PMingLiU" w:hAnsi="Times New Roman" w:cs="Times New Roman"/>
          <w:sz w:val="24"/>
          <w:szCs w:val="24"/>
          <w:lang w:eastAsia="zh-TW"/>
        </w:rPr>
        <w:t>" cultural divide (</w:t>
      </w:r>
      <w:proofErr w:type="spellStart"/>
      <w:r w:rsidRPr="00941CE1">
        <w:rPr>
          <w:rFonts w:ascii="Times New Roman" w:eastAsia="PMingLiU" w:hAnsi="Times New Roman" w:cs="Times New Roman"/>
          <w:sz w:val="24"/>
          <w:szCs w:val="24"/>
          <w:lang w:eastAsia="zh-TW"/>
        </w:rPr>
        <w:t>Beswick</w:t>
      </w:r>
      <w:proofErr w:type="spellEnd"/>
      <w:r w:rsidRPr="00941CE1">
        <w:rPr>
          <w:rFonts w:ascii="Times New Roman" w:eastAsia="PMingLiU" w:hAnsi="Times New Roman" w:cs="Times New Roman"/>
          <w:sz w:val="24"/>
          <w:szCs w:val="24"/>
          <w:lang w:eastAsia="zh-TW"/>
        </w:rPr>
        <w:t>, Stephanie, 2004).</w:t>
      </w:r>
    </w:p>
    <w:p w:rsidR="00941CE1" w:rsidRPr="00C04047" w:rsidRDefault="006F1E23" w:rsidP="00C04047">
      <w:pPr>
        <w:pStyle w:val="Heading1"/>
        <w:spacing w:after="240"/>
        <w:rPr>
          <w:b/>
          <w:color w:val="auto"/>
          <w:sz w:val="24"/>
        </w:rPr>
      </w:pPr>
      <w:bookmarkStart w:id="86" w:name="_Toc223777539"/>
      <w:r w:rsidRPr="00C04047">
        <w:rPr>
          <w:b/>
          <w:color w:val="auto"/>
          <w:sz w:val="24"/>
        </w:rPr>
        <w:t>4.18</w:t>
      </w:r>
      <w:r w:rsidR="00C86E3F" w:rsidRPr="00C04047">
        <w:rPr>
          <w:b/>
          <w:color w:val="auto"/>
          <w:sz w:val="24"/>
        </w:rPr>
        <w:t xml:space="preserve"> </w:t>
      </w:r>
      <w:r w:rsidR="00941CE1" w:rsidRPr="00C04047">
        <w:rPr>
          <w:b/>
          <w:color w:val="auto"/>
          <w:sz w:val="24"/>
        </w:rPr>
        <w:t>Linguistic Identity and Social Integration</w:t>
      </w:r>
      <w:bookmarkEnd w:id="86"/>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categorization of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xml:space="preserve"> Speakers" (10%) and "Bari Speakers" (10%) in the table points to the importance of linguistic identity as a subset of ethnic belonging. In </w:t>
      </w:r>
      <w:r w:rsidRPr="00941CE1">
        <w:rPr>
          <w:rFonts w:ascii="Times New Roman" w:eastAsia="PMingLiU" w:hAnsi="Times New Roman" w:cs="Times New Roman"/>
          <w:i/>
          <w:iCs/>
          <w:sz w:val="24"/>
          <w:szCs w:val="24"/>
          <w:lang w:eastAsia="zh-TW"/>
        </w:rPr>
        <w:t>Language Policy and Nation-Building in Post-Apartheid South Africa</w:t>
      </w:r>
      <w:r w:rsidRPr="00941CE1">
        <w:rPr>
          <w:rFonts w:ascii="Times New Roman" w:eastAsia="PMingLiU" w:hAnsi="Times New Roman" w:cs="Times New Roman"/>
          <w:sz w:val="24"/>
          <w:szCs w:val="24"/>
          <w:lang w:eastAsia="zh-TW"/>
        </w:rPr>
        <w:t xml:space="preserve"> (often used as a comparative framework for South Sudan), scholars argue that linguistic diversity can either be a bridge or a barrier to social cohesion (Alexander, Neville, 2002). In South Sudan, the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xml:space="preserve">-speaking groups (such </w:t>
      </w:r>
      <w:r w:rsidRPr="00941CE1">
        <w:rPr>
          <w:rFonts w:ascii="Times New Roman" w:eastAsia="PMingLiU" w:hAnsi="Times New Roman" w:cs="Times New Roman"/>
          <w:sz w:val="24"/>
          <w:szCs w:val="24"/>
          <w:lang w:eastAsia="zh-TW"/>
        </w:rPr>
        <w:lastRenderedPageBreak/>
        <w:t xml:space="preserve">as the </w:t>
      </w:r>
      <w:proofErr w:type="spellStart"/>
      <w:r w:rsidRPr="00941CE1">
        <w:rPr>
          <w:rFonts w:ascii="Times New Roman" w:eastAsia="PMingLiU" w:hAnsi="Times New Roman" w:cs="Times New Roman"/>
          <w:sz w:val="24"/>
          <w:szCs w:val="24"/>
          <w:lang w:eastAsia="zh-TW"/>
        </w:rPr>
        <w:t>Shilluk</w:t>
      </w:r>
      <w:proofErr w:type="spellEnd"/>
      <w:r w:rsidRPr="00941CE1">
        <w:rPr>
          <w:rFonts w:ascii="Times New Roman" w:eastAsia="PMingLiU" w:hAnsi="Times New Roman" w:cs="Times New Roman"/>
          <w:sz w:val="24"/>
          <w:szCs w:val="24"/>
          <w:lang w:eastAsia="zh-TW"/>
        </w:rPr>
        <w:t xml:space="preserve"> or </w:t>
      </w:r>
      <w:proofErr w:type="spellStart"/>
      <w:r w:rsidRPr="00941CE1">
        <w:rPr>
          <w:rFonts w:ascii="Times New Roman" w:eastAsia="PMingLiU" w:hAnsi="Times New Roman" w:cs="Times New Roman"/>
          <w:sz w:val="24"/>
          <w:szCs w:val="24"/>
          <w:lang w:eastAsia="zh-TW"/>
        </w:rPr>
        <w:t>Anyuak</w:t>
      </w:r>
      <w:proofErr w:type="spellEnd"/>
      <w:r w:rsidRPr="00941CE1">
        <w:rPr>
          <w:rFonts w:ascii="Times New Roman" w:eastAsia="PMingLiU" w:hAnsi="Times New Roman" w:cs="Times New Roman"/>
          <w:sz w:val="24"/>
          <w:szCs w:val="24"/>
          <w:lang w:eastAsia="zh-TW"/>
        </w:rPr>
        <w:t xml:space="preserve">) share linguistic roots with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but maintain distinct political identities (Collins, Robert O., 2008).  The 10% representation of these groups indicates a significant minority that requires "linguistic hospitality" in public discourse to ensure they are not marginalized in community decision-making processes (</w:t>
      </w:r>
      <w:proofErr w:type="spellStart"/>
      <w:r w:rsidRPr="00941CE1">
        <w:rPr>
          <w:rFonts w:ascii="Times New Roman" w:eastAsia="PMingLiU" w:hAnsi="Times New Roman" w:cs="Times New Roman"/>
          <w:sz w:val="24"/>
          <w:szCs w:val="24"/>
          <w:lang w:eastAsia="zh-TW"/>
        </w:rPr>
        <w:t>Ricoeur</w:t>
      </w:r>
      <w:proofErr w:type="spellEnd"/>
      <w:r w:rsidRPr="00941CE1">
        <w:rPr>
          <w:rFonts w:ascii="Times New Roman" w:eastAsia="PMingLiU" w:hAnsi="Times New Roman" w:cs="Times New Roman"/>
          <w:sz w:val="24"/>
          <w:szCs w:val="24"/>
          <w:lang w:eastAsia="zh-TW"/>
        </w:rPr>
        <w:t>, Paul, 2006). </w:t>
      </w:r>
    </w:p>
    <w:p w:rsidR="00941CE1" w:rsidRPr="00C04047" w:rsidRDefault="00594925" w:rsidP="00C04047">
      <w:pPr>
        <w:pStyle w:val="Heading1"/>
        <w:spacing w:after="240"/>
        <w:rPr>
          <w:rFonts w:ascii="Times New Roman" w:hAnsi="Times New Roman" w:cs="Times New Roman"/>
          <w:b/>
          <w:color w:val="auto"/>
          <w:sz w:val="24"/>
        </w:rPr>
      </w:pPr>
      <w:bookmarkStart w:id="87" w:name="_Toc223777540"/>
      <w:r w:rsidRPr="00C04047">
        <w:rPr>
          <w:rFonts w:ascii="Times New Roman" w:hAnsi="Times New Roman" w:cs="Times New Roman"/>
          <w:b/>
          <w:color w:val="auto"/>
          <w:sz w:val="24"/>
        </w:rPr>
        <w:t>4.19</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Quantitative Analysis of Diversity Indices</w:t>
      </w:r>
      <w:bookmarkEnd w:id="87"/>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From a statistical perspective, the distribution in Table 4.1.8 "moderately concentrated" ethnic environment. In the literature of development economics, specifically in </w:t>
      </w:r>
      <w:r w:rsidRPr="00941CE1">
        <w:rPr>
          <w:rFonts w:ascii="Times New Roman" w:eastAsia="PMingLiU" w:hAnsi="Times New Roman" w:cs="Times New Roman"/>
          <w:i/>
          <w:iCs/>
          <w:sz w:val="24"/>
          <w:szCs w:val="24"/>
          <w:lang w:eastAsia="zh-TW"/>
        </w:rPr>
        <w:t>The Bottom Billion</w:t>
      </w:r>
      <w:r w:rsidRPr="00941CE1">
        <w:rPr>
          <w:rFonts w:ascii="Times New Roman" w:eastAsia="PMingLiU" w:hAnsi="Times New Roman" w:cs="Times New Roman"/>
          <w:sz w:val="24"/>
          <w:szCs w:val="24"/>
          <w:lang w:eastAsia="zh-TW"/>
        </w:rPr>
        <w:t> by Paul Collier, high levels of ethnic fractionalization (or moderate concentration with one dominant group) are often correlated with challenges in providing public goods.</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(Collier, Paul. 2007). This is because the dominant group (50%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may be perceived as capturing the benefits of development, while the remaining 50% (the combined minorities) may feel excluded, thereby undermining the "social cohesion" necessary for sustainable community growth (Easterly, William, 2001; World Bank., 2011). </w:t>
      </w:r>
    </w:p>
    <w:p w:rsidR="00941CE1" w:rsidRPr="00941CE1" w:rsidRDefault="00941CE1" w:rsidP="00941CE1">
      <w:pPr>
        <w:spacing w:after="0" w:line="360" w:lineRule="auto"/>
        <w:jc w:val="both"/>
        <w:rPr>
          <w:rFonts w:ascii="Times New Roman" w:eastAsia="Calibri" w:hAnsi="Times New Roman" w:cs="Times New Roman"/>
          <w:b/>
          <w:bCs/>
        </w:rPr>
      </w:pPr>
      <w:r w:rsidRPr="00941CE1">
        <w:rPr>
          <w:rFonts w:ascii="Times New Roman" w:eastAsia="PMingLiU" w:hAnsi="Times New Roman" w:cs="Times New Roman"/>
          <w:b/>
          <w:sz w:val="24"/>
          <w:szCs w:val="24"/>
          <w:lang w:val="en-GB" w:eastAsia="zh-TW"/>
        </w:rPr>
        <w:t xml:space="preserve">Table 4.1.9: </w:t>
      </w:r>
      <w:r w:rsidRPr="00941CE1">
        <w:rPr>
          <w:rFonts w:ascii="Times New Roman" w:eastAsia="Calibri" w:hAnsi="Times New Roman" w:cs="Times New Roman"/>
          <w:b/>
          <w:bCs/>
        </w:rPr>
        <w:t>Migration and Exposure to Diversity</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 xml:space="preserve">Yes </w:t>
            </w:r>
          </w:p>
        </w:tc>
        <w:tc>
          <w:tcPr>
            <w:tcW w:w="2160" w:type="dxa"/>
          </w:tcPr>
          <w:p w:rsidR="00941CE1" w:rsidRPr="00941CE1" w:rsidRDefault="00941CE1" w:rsidP="00941CE1">
            <w:pPr>
              <w:spacing w:line="360" w:lineRule="auto"/>
              <w:jc w:val="both"/>
              <w:rPr>
                <w:bCs/>
                <w:sz w:val="24"/>
                <w:szCs w:val="24"/>
              </w:rPr>
            </w:pPr>
            <w:r w:rsidRPr="00941CE1">
              <w:rPr>
                <w:bCs/>
                <w:sz w:val="24"/>
                <w:szCs w:val="24"/>
              </w:rPr>
              <w:t>38</w:t>
            </w:r>
          </w:p>
        </w:tc>
        <w:tc>
          <w:tcPr>
            <w:tcW w:w="1643" w:type="dxa"/>
          </w:tcPr>
          <w:p w:rsidR="00941CE1" w:rsidRPr="00941CE1" w:rsidRDefault="00941CE1" w:rsidP="00941CE1">
            <w:pPr>
              <w:spacing w:line="360" w:lineRule="auto"/>
              <w:jc w:val="both"/>
              <w:rPr>
                <w:bCs/>
                <w:sz w:val="24"/>
                <w:szCs w:val="24"/>
              </w:rPr>
            </w:pPr>
            <w:r w:rsidRPr="00941CE1">
              <w:rPr>
                <w:bCs/>
                <w:sz w:val="24"/>
                <w:szCs w:val="24"/>
              </w:rPr>
              <w:t>76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No</w:t>
            </w:r>
          </w:p>
        </w:tc>
        <w:tc>
          <w:tcPr>
            <w:tcW w:w="2160" w:type="dxa"/>
          </w:tcPr>
          <w:p w:rsidR="00941CE1" w:rsidRPr="00941CE1" w:rsidRDefault="00941CE1" w:rsidP="00941CE1">
            <w:pPr>
              <w:spacing w:line="360" w:lineRule="auto"/>
              <w:jc w:val="both"/>
              <w:rPr>
                <w:bCs/>
                <w:sz w:val="24"/>
                <w:szCs w:val="24"/>
              </w:rPr>
            </w:pPr>
            <w:r w:rsidRPr="00941CE1">
              <w:rPr>
                <w:bCs/>
                <w:sz w:val="24"/>
                <w:szCs w:val="24"/>
              </w:rPr>
              <w:t>12</w:t>
            </w:r>
          </w:p>
        </w:tc>
        <w:tc>
          <w:tcPr>
            <w:tcW w:w="1643" w:type="dxa"/>
          </w:tcPr>
          <w:p w:rsidR="00941CE1" w:rsidRPr="00941CE1" w:rsidRDefault="00941CE1" w:rsidP="00941CE1">
            <w:pPr>
              <w:spacing w:line="360" w:lineRule="auto"/>
              <w:jc w:val="both"/>
              <w:rPr>
                <w:bCs/>
                <w:sz w:val="24"/>
                <w:szCs w:val="24"/>
              </w:rPr>
            </w:pPr>
            <w:r w:rsidRPr="00941CE1">
              <w:rPr>
                <w:bCs/>
                <w:sz w:val="24"/>
                <w:szCs w:val="24"/>
              </w:rPr>
              <w:t>24</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594925" w:rsidP="00C04047">
      <w:pPr>
        <w:pStyle w:val="Heading1"/>
        <w:spacing w:after="240"/>
        <w:rPr>
          <w:rFonts w:ascii="Times New Roman" w:hAnsi="Times New Roman" w:cs="Times New Roman"/>
          <w:b/>
          <w:color w:val="auto"/>
          <w:sz w:val="24"/>
        </w:rPr>
      </w:pPr>
      <w:bookmarkStart w:id="88" w:name="_Toc223777541"/>
      <w:r w:rsidRPr="00C04047">
        <w:rPr>
          <w:rFonts w:ascii="Times New Roman" w:hAnsi="Times New Roman" w:cs="Times New Roman"/>
          <w:b/>
          <w:color w:val="auto"/>
          <w:sz w:val="24"/>
        </w:rPr>
        <w:t>4.20</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Migration and Exposure to Diversity in South Sudan</w:t>
      </w:r>
      <w:bookmarkEnd w:id="88"/>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4.1.9 indicates a significant correlation between migration and exposure to diversity within South Sudanese societies, with 76% (n=38) of respondents acknowledging that migration has facilitated their interaction with diverse cultural groups, while only 24% (n=12) reported no such exposure. This finding aligns with the theoretical framework of the "Contact Hypothesis," which suggests that under specific conditions, interpersonal contact between different groups can reduce prejudice and foster social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w:t>
      </w:r>
      <w:proofErr w:type="spellStart"/>
      <w:r w:rsidRPr="00941CE1">
        <w:rPr>
          <w:rFonts w:ascii="Times New Roman" w:eastAsia="PMingLiU" w:hAnsi="Times New Roman" w:cs="Times New Roman"/>
          <w:sz w:val="24"/>
          <w:szCs w:val="24"/>
          <w:lang w:eastAsia="zh-TW"/>
        </w:rPr>
        <w:t>Allport</w:t>
      </w:r>
      <w:proofErr w:type="spellEnd"/>
      <w:r w:rsidRPr="00941CE1">
        <w:rPr>
          <w:rFonts w:ascii="Times New Roman" w:eastAsia="PMingLiU" w:hAnsi="Times New Roman" w:cs="Times New Roman"/>
          <w:sz w:val="24"/>
          <w:szCs w:val="24"/>
          <w:lang w:eastAsia="zh-TW"/>
        </w:rPr>
        <w:t>, Gordon W, 2011). In the context of South Sudan, a nation characterized by a "</w:t>
      </w:r>
      <w:proofErr w:type="spellStart"/>
      <w:r w:rsidRPr="00941CE1">
        <w:rPr>
          <w:rFonts w:ascii="Times New Roman" w:eastAsia="PMingLiU" w:hAnsi="Times New Roman" w:cs="Times New Roman"/>
          <w:sz w:val="24"/>
          <w:szCs w:val="24"/>
          <w:lang w:eastAsia="zh-TW"/>
        </w:rPr>
        <w:t>segmentary</w:t>
      </w:r>
      <w:proofErr w:type="spellEnd"/>
      <w:r w:rsidRPr="00941CE1">
        <w:rPr>
          <w:rFonts w:ascii="Times New Roman" w:eastAsia="PMingLiU" w:hAnsi="Times New Roman" w:cs="Times New Roman"/>
          <w:sz w:val="24"/>
          <w:szCs w:val="24"/>
          <w:lang w:eastAsia="zh-TW"/>
        </w:rPr>
        <w:t xml:space="preserve"> lineage system" and historically distinct ethnic boundaries, migration acts as a catalyst for breaking down traditional isolation (Evans-Pritchard, E.E, 1940</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 xml:space="preserve">As individuals move due to economic necessity or displacement, they are forced into "shared </w:t>
      </w:r>
      <w:r w:rsidRPr="00941CE1">
        <w:rPr>
          <w:rFonts w:ascii="Times New Roman" w:eastAsia="PMingLiU" w:hAnsi="Times New Roman" w:cs="Times New Roman"/>
          <w:sz w:val="24"/>
          <w:szCs w:val="24"/>
          <w:lang w:eastAsia="zh-TW"/>
        </w:rPr>
        <w:lastRenderedPageBreak/>
        <w:t>spaces" where cultural exchange becomes an inevitability rather than a choice (Hutchinson, Sharon E.).</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high percentage of exposure (76%) reflects the demographic shifts occurring in urban centers like Juba, </w:t>
      </w:r>
      <w:proofErr w:type="spellStart"/>
      <w:r w:rsidRPr="00941CE1">
        <w:rPr>
          <w:rFonts w:ascii="Times New Roman" w:eastAsia="PMingLiU" w:hAnsi="Times New Roman" w:cs="Times New Roman"/>
          <w:sz w:val="24"/>
          <w:szCs w:val="24"/>
          <w:lang w:eastAsia="zh-TW"/>
        </w:rPr>
        <w:t>Wau</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Malakal</w:t>
      </w:r>
      <w:proofErr w:type="spellEnd"/>
      <w:r w:rsidRPr="00941CE1">
        <w:rPr>
          <w:rFonts w:ascii="Times New Roman" w:eastAsia="PMingLiU" w:hAnsi="Times New Roman" w:cs="Times New Roman"/>
          <w:sz w:val="24"/>
          <w:szCs w:val="24"/>
          <w:lang w:eastAsia="zh-TW"/>
        </w:rPr>
        <w:t>. Literature on African urbanization suggests that cities serve as "melting pots" where ethnic identities are renegotiated (</w:t>
      </w:r>
      <w:proofErr w:type="spellStart"/>
      <w:r w:rsidRPr="00941CE1">
        <w:rPr>
          <w:rFonts w:ascii="Times New Roman" w:eastAsia="PMingLiU" w:hAnsi="Times New Roman" w:cs="Times New Roman"/>
          <w:sz w:val="24"/>
          <w:szCs w:val="24"/>
          <w:lang w:eastAsia="zh-TW"/>
        </w:rPr>
        <w:t>Gugler</w:t>
      </w:r>
      <w:proofErr w:type="spellEnd"/>
      <w:r w:rsidRPr="00941CE1">
        <w:rPr>
          <w:rFonts w:ascii="Times New Roman" w:eastAsia="PMingLiU" w:hAnsi="Times New Roman" w:cs="Times New Roman"/>
          <w:sz w:val="24"/>
          <w:szCs w:val="24"/>
          <w:lang w:eastAsia="zh-TW"/>
        </w:rPr>
        <w:t>, Josef, 2017).</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sz w:val="24"/>
          <w:szCs w:val="24"/>
          <w:lang w:eastAsia="zh-TW"/>
        </w:rPr>
        <w:t>In South Sudan, the transition from rural, ethnically homogeneous enclaves to heterogeneous urban environments creates a platform for "</w:t>
      </w:r>
      <w:proofErr w:type="spellStart"/>
      <w:r w:rsidRPr="00941CE1">
        <w:rPr>
          <w:rFonts w:ascii="Times New Roman" w:eastAsia="PMingLiU" w:hAnsi="Times New Roman" w:cs="Times New Roman"/>
          <w:sz w:val="24"/>
          <w:szCs w:val="24"/>
          <w:lang w:eastAsia="zh-TW"/>
        </w:rPr>
        <w:t>transculturalism</w:t>
      </w:r>
      <w:proofErr w:type="spellEnd"/>
      <w:r w:rsidRPr="00941CE1">
        <w:rPr>
          <w:rFonts w:ascii="Times New Roman" w:eastAsia="PMingLiU" w:hAnsi="Times New Roman" w:cs="Times New Roman"/>
          <w:sz w:val="24"/>
          <w:szCs w:val="24"/>
          <w:lang w:eastAsia="zh-TW"/>
        </w:rPr>
        <w:t>." This process allows for the development of a "national consciousness" that transcends tribal affiliations, which is essential for community development (</w:t>
      </w:r>
      <w:proofErr w:type="spellStart"/>
      <w:r w:rsidRPr="00941CE1">
        <w:rPr>
          <w:rFonts w:ascii="Times New Roman" w:eastAsia="PMingLiU" w:hAnsi="Times New Roman" w:cs="Times New Roman"/>
          <w:sz w:val="24"/>
          <w:szCs w:val="24"/>
          <w:lang w:eastAsia="zh-TW"/>
        </w:rPr>
        <w:t>Gugler</w:t>
      </w:r>
      <w:proofErr w:type="spellEnd"/>
      <w:r w:rsidRPr="00941CE1">
        <w:rPr>
          <w:rFonts w:ascii="Times New Roman" w:eastAsia="PMingLiU" w:hAnsi="Times New Roman" w:cs="Times New Roman"/>
          <w:sz w:val="24"/>
          <w:szCs w:val="24"/>
          <w:lang w:eastAsia="zh-TW"/>
        </w:rPr>
        <w:t>, Josef. (2017).</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sz w:val="24"/>
          <w:szCs w:val="24"/>
          <w:lang w:eastAsia="zh-TW"/>
        </w:rPr>
        <w:t>However, the 24% who reported no exposure may represent those living in deep rural areas or internally displaced person (IDP) camps that remain ethnically segregated, highlighting the "spatial dimensions of social exclusion" that persist despite national migration trends (</w:t>
      </w:r>
      <w:proofErr w:type="spellStart"/>
      <w:r w:rsidRPr="00941CE1">
        <w:rPr>
          <w:rFonts w:ascii="Times New Roman" w:eastAsia="PMingLiU" w:hAnsi="Times New Roman" w:cs="Times New Roman"/>
          <w:sz w:val="24"/>
          <w:szCs w:val="24"/>
          <w:lang w:eastAsia="zh-TW"/>
        </w:rPr>
        <w:t>Mamdani</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Mahmood</w:t>
      </w:r>
      <w:proofErr w:type="spellEnd"/>
      <w:r w:rsidRPr="00941CE1">
        <w:rPr>
          <w:rFonts w:ascii="Times New Roman" w:eastAsia="PMingLiU" w:hAnsi="Times New Roman" w:cs="Times New Roman"/>
          <w:sz w:val="24"/>
          <w:szCs w:val="24"/>
          <w:lang w:eastAsia="zh-TW"/>
        </w:rPr>
        <w:t>, 2018).</w:t>
      </w:r>
      <w:r w:rsidRPr="00941CE1">
        <w:rPr>
          <w:rFonts w:ascii="Times New Roman" w:eastAsia="PMingLiU" w:hAnsi="Times New Roman" w:cs="Times New Roman"/>
          <w:b/>
          <w:sz w:val="24"/>
          <w:szCs w:val="24"/>
          <w:lang w:eastAsia="zh-TW"/>
        </w:rPr>
        <w:t> </w:t>
      </w:r>
    </w:p>
    <w:p w:rsidR="00941CE1" w:rsidRPr="00941CE1" w:rsidRDefault="00941CE1" w:rsidP="00941CE1">
      <w:pPr>
        <w:spacing w:after="0" w:line="360" w:lineRule="auto"/>
        <w:jc w:val="both"/>
        <w:rPr>
          <w:rFonts w:ascii="Times New Roman" w:eastAsia="PMingLiU" w:hAnsi="Times New Roman" w:cs="Times New Roman"/>
          <w:b/>
          <w:sz w:val="24"/>
          <w:szCs w:val="24"/>
          <w:lang w:eastAsia="zh-TW"/>
        </w:rPr>
      </w:pPr>
      <w:r w:rsidRPr="00941CE1">
        <w:rPr>
          <w:rFonts w:ascii="Times New Roman" w:eastAsia="PMingLiU" w:hAnsi="Times New Roman" w:cs="Times New Roman"/>
          <w:sz w:val="24"/>
          <w:szCs w:val="24"/>
          <w:lang w:eastAsia="zh-TW"/>
        </w:rPr>
        <w:t>From a community development perspective, exposure to diversity through migration is a double-edged sword. While it provides the "social capital" necessary for innovation and collective action, it can also lead to "ethnic competition" over scarce resources such as land and water (Putnam, Robert D., 200).</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The data suggests that the majority of the population is now operating in a multicultural environment, which necessitates "inclusive governance" and "conflict transformation" strategies at the local level (</w:t>
      </w:r>
      <w:proofErr w:type="spellStart"/>
      <w:r w:rsidRPr="00941CE1">
        <w:rPr>
          <w:rFonts w:ascii="Times New Roman" w:eastAsia="PMingLiU" w:hAnsi="Times New Roman" w:cs="Times New Roman"/>
          <w:sz w:val="24"/>
          <w:szCs w:val="24"/>
          <w:lang w:eastAsia="zh-TW"/>
        </w:rPr>
        <w:t>Lederach</w:t>
      </w:r>
      <w:proofErr w:type="spellEnd"/>
      <w:r w:rsidRPr="00941CE1">
        <w:rPr>
          <w:rFonts w:ascii="Times New Roman" w:eastAsia="PMingLiU" w:hAnsi="Times New Roman" w:cs="Times New Roman"/>
          <w:sz w:val="24"/>
          <w:szCs w:val="24"/>
          <w:lang w:eastAsia="zh-TW"/>
        </w:rPr>
        <w:t>, John Paul, 2011).</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sz w:val="24"/>
          <w:szCs w:val="24"/>
          <w:lang w:eastAsia="zh-TW"/>
        </w:rPr>
        <w:t> For social cohesion to take root, this exposure must be managed through "integrative institutions" that ensure diversity leads to cooperation rather than friction (</w:t>
      </w:r>
      <w:proofErr w:type="spellStart"/>
      <w:r w:rsidRPr="00941CE1">
        <w:rPr>
          <w:rFonts w:ascii="Times New Roman" w:eastAsia="PMingLiU" w:hAnsi="Times New Roman" w:cs="Times New Roman"/>
          <w:sz w:val="24"/>
          <w:szCs w:val="24"/>
          <w:lang w:eastAsia="zh-TW"/>
        </w:rPr>
        <w:t>Varshney</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Ashutosh</w:t>
      </w:r>
      <w:proofErr w:type="spellEnd"/>
      <w:r w:rsidRPr="00941CE1">
        <w:rPr>
          <w:rFonts w:ascii="Times New Roman" w:eastAsia="PMingLiU" w:hAnsi="Times New Roman" w:cs="Times New Roman"/>
          <w:sz w:val="24"/>
          <w:szCs w:val="24"/>
          <w:lang w:eastAsia="zh-TW"/>
        </w:rPr>
        <w:t>, 2014).</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The prevalence of migration-induced diversity underscores the need for South Sudanese policy to move beyond "ethnic federalism" toward a more "civic-based identity" that leverages the country's pluralism as an asset for development (Deng, Francis M., 1972).</w:t>
      </w: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941CE1" w:rsidRPr="00941CE1" w:rsidRDefault="00D4657E" w:rsidP="00941CE1">
      <w:pPr>
        <w:spacing w:after="0" w:line="360" w:lineRule="auto"/>
        <w:jc w:val="both"/>
        <w:rPr>
          <w:rFonts w:ascii="Times New Roman" w:eastAsia="Calibri" w:hAnsi="Times New Roman" w:cs="Times New Roman"/>
          <w:b/>
          <w:bCs/>
        </w:rPr>
      </w:pPr>
      <w:r>
        <w:rPr>
          <w:rFonts w:ascii="Times New Roman" w:eastAsia="PMingLiU" w:hAnsi="Times New Roman" w:cs="Times New Roman"/>
          <w:b/>
          <w:sz w:val="24"/>
          <w:szCs w:val="24"/>
          <w:lang w:val="en-GB" w:eastAsia="zh-TW"/>
        </w:rPr>
        <w:t>Table 4.1.10</w:t>
      </w:r>
      <w:r w:rsidR="00941CE1" w:rsidRPr="00941CE1">
        <w:rPr>
          <w:rFonts w:ascii="Times New Roman" w:eastAsia="PMingLiU" w:hAnsi="Times New Roman" w:cs="Times New Roman"/>
          <w:b/>
          <w:sz w:val="24"/>
          <w:szCs w:val="24"/>
          <w:lang w:val="en-GB" w:eastAsia="zh-TW"/>
        </w:rPr>
        <w:t xml:space="preserve">: </w:t>
      </w:r>
      <w:r w:rsidR="00941CE1" w:rsidRPr="00941CE1">
        <w:rPr>
          <w:rFonts w:ascii="Times New Roman" w:eastAsia="Calibri" w:hAnsi="Times New Roman" w:cs="Times New Roman"/>
          <w:b/>
          <w:bCs/>
        </w:rPr>
        <w:t>Community context</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Rural community</w:t>
            </w:r>
          </w:p>
        </w:tc>
        <w:tc>
          <w:tcPr>
            <w:tcW w:w="2160" w:type="dxa"/>
          </w:tcPr>
          <w:p w:rsidR="00941CE1" w:rsidRPr="00941CE1" w:rsidRDefault="00941CE1" w:rsidP="00941CE1">
            <w:pPr>
              <w:spacing w:line="360" w:lineRule="auto"/>
              <w:jc w:val="both"/>
              <w:rPr>
                <w:bCs/>
                <w:sz w:val="24"/>
                <w:szCs w:val="24"/>
              </w:rPr>
            </w:pPr>
            <w:r w:rsidRPr="00941CE1">
              <w:rPr>
                <w:bCs/>
                <w:sz w:val="24"/>
                <w:szCs w:val="24"/>
              </w:rPr>
              <w:t>12</w:t>
            </w:r>
          </w:p>
        </w:tc>
        <w:tc>
          <w:tcPr>
            <w:tcW w:w="1643" w:type="dxa"/>
          </w:tcPr>
          <w:p w:rsidR="00941CE1" w:rsidRPr="00941CE1" w:rsidRDefault="00941CE1" w:rsidP="00941CE1">
            <w:pPr>
              <w:spacing w:line="360" w:lineRule="auto"/>
              <w:jc w:val="both"/>
              <w:rPr>
                <w:bCs/>
                <w:sz w:val="24"/>
                <w:szCs w:val="24"/>
              </w:rPr>
            </w:pPr>
            <w:r w:rsidRPr="00941CE1">
              <w:rPr>
                <w:bCs/>
                <w:sz w:val="24"/>
                <w:szCs w:val="24"/>
              </w:rPr>
              <w:t>24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Small town</w:t>
            </w:r>
          </w:p>
        </w:tc>
        <w:tc>
          <w:tcPr>
            <w:tcW w:w="2160" w:type="dxa"/>
          </w:tcPr>
          <w:p w:rsidR="00941CE1" w:rsidRPr="00941CE1" w:rsidRDefault="00941CE1" w:rsidP="00941CE1">
            <w:pPr>
              <w:spacing w:line="360" w:lineRule="auto"/>
              <w:jc w:val="both"/>
              <w:rPr>
                <w:bCs/>
                <w:sz w:val="24"/>
                <w:szCs w:val="24"/>
              </w:rPr>
            </w:pPr>
            <w:r w:rsidRPr="00941CE1">
              <w:rPr>
                <w:bCs/>
                <w:sz w:val="24"/>
                <w:szCs w:val="24"/>
              </w:rPr>
              <w:t>8</w:t>
            </w:r>
          </w:p>
        </w:tc>
        <w:tc>
          <w:tcPr>
            <w:tcW w:w="1643" w:type="dxa"/>
          </w:tcPr>
          <w:p w:rsidR="00941CE1" w:rsidRPr="00941CE1" w:rsidRDefault="00941CE1" w:rsidP="00941CE1">
            <w:pPr>
              <w:spacing w:line="360" w:lineRule="auto"/>
              <w:jc w:val="both"/>
              <w:rPr>
                <w:bCs/>
                <w:sz w:val="24"/>
                <w:szCs w:val="24"/>
              </w:rPr>
            </w:pPr>
            <w:r w:rsidRPr="00941CE1">
              <w:rPr>
                <w:bCs/>
                <w:sz w:val="24"/>
                <w:szCs w:val="24"/>
              </w:rPr>
              <w:t>16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Urban centre/city</w:t>
            </w:r>
          </w:p>
        </w:tc>
        <w:tc>
          <w:tcPr>
            <w:tcW w:w="2160" w:type="dxa"/>
          </w:tcPr>
          <w:p w:rsidR="00941CE1" w:rsidRPr="00941CE1" w:rsidRDefault="00941CE1" w:rsidP="00941CE1">
            <w:pPr>
              <w:spacing w:line="360" w:lineRule="auto"/>
              <w:jc w:val="both"/>
              <w:rPr>
                <w:bCs/>
                <w:sz w:val="24"/>
                <w:szCs w:val="24"/>
              </w:rPr>
            </w:pPr>
            <w:r w:rsidRPr="00941CE1">
              <w:rPr>
                <w:bCs/>
                <w:sz w:val="24"/>
                <w:szCs w:val="24"/>
              </w:rPr>
              <w:t>30</w:t>
            </w:r>
          </w:p>
        </w:tc>
        <w:tc>
          <w:tcPr>
            <w:tcW w:w="1643" w:type="dxa"/>
          </w:tcPr>
          <w:p w:rsidR="00941CE1" w:rsidRPr="00941CE1" w:rsidRDefault="00941CE1" w:rsidP="00941CE1">
            <w:pPr>
              <w:spacing w:line="360" w:lineRule="auto"/>
              <w:jc w:val="both"/>
              <w:rPr>
                <w:bCs/>
                <w:sz w:val="24"/>
                <w:szCs w:val="24"/>
              </w:rPr>
            </w:pPr>
            <w:r w:rsidRPr="00941CE1">
              <w:rPr>
                <w:bCs/>
                <w:sz w:val="24"/>
                <w:szCs w:val="24"/>
              </w:rPr>
              <w:t>60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lastRenderedPageBreak/>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594925" w:rsidP="00C04047">
      <w:pPr>
        <w:pStyle w:val="Heading1"/>
        <w:spacing w:after="240"/>
        <w:rPr>
          <w:rFonts w:ascii="Times New Roman" w:hAnsi="Times New Roman" w:cs="Times New Roman"/>
          <w:b/>
          <w:color w:val="auto"/>
          <w:sz w:val="22"/>
        </w:rPr>
      </w:pPr>
      <w:bookmarkStart w:id="89" w:name="_Toc223777542"/>
      <w:r w:rsidRPr="00C04047">
        <w:rPr>
          <w:rFonts w:ascii="Times New Roman" w:hAnsi="Times New Roman" w:cs="Times New Roman"/>
          <w:b/>
          <w:color w:val="auto"/>
          <w:sz w:val="22"/>
        </w:rPr>
        <w:t>4.21</w:t>
      </w:r>
      <w:r w:rsidR="00DA62CC" w:rsidRPr="00C04047">
        <w:rPr>
          <w:rFonts w:ascii="Times New Roman" w:hAnsi="Times New Roman" w:cs="Times New Roman"/>
          <w:b/>
          <w:color w:val="auto"/>
          <w:sz w:val="22"/>
        </w:rPr>
        <w:t xml:space="preserve"> </w:t>
      </w:r>
      <w:r w:rsidR="00941CE1" w:rsidRPr="00C04047">
        <w:rPr>
          <w:rFonts w:ascii="Times New Roman" w:hAnsi="Times New Roman" w:cs="Times New Roman"/>
          <w:b/>
          <w:color w:val="auto"/>
          <w:sz w:val="22"/>
        </w:rPr>
        <w:t>Inter-Ethnic Interaction and Social Cohesion</w:t>
      </w:r>
      <w:bookmarkEnd w:id="89"/>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data presented in Table 4.1.10 indicates a high frequency of inter-ethnic engagement within the surveyed South Sudanese population, with 82% of respondents reporting daily interaction and 12% interacting a few times a week. This high level of contact is a critical determinant for social cohesion. According to the "Contact Hypothesis" popularized by Gordon </w:t>
      </w:r>
      <w:proofErr w:type="spellStart"/>
      <w:r w:rsidRPr="00941CE1">
        <w:rPr>
          <w:rFonts w:ascii="Times New Roman" w:eastAsia="PMingLiU" w:hAnsi="Times New Roman" w:cs="Times New Roman"/>
          <w:sz w:val="24"/>
          <w:szCs w:val="24"/>
          <w:lang w:eastAsia="zh-TW"/>
        </w:rPr>
        <w:t>Allport</w:t>
      </w:r>
      <w:proofErr w:type="spellEnd"/>
      <w:r w:rsidRPr="00941CE1">
        <w:rPr>
          <w:rFonts w:ascii="Times New Roman" w:eastAsia="PMingLiU" w:hAnsi="Times New Roman" w:cs="Times New Roman"/>
          <w:sz w:val="24"/>
          <w:szCs w:val="24"/>
          <w:lang w:eastAsia="zh-TW"/>
        </w:rPr>
        <w:t xml:space="preserve"> in </w:t>
      </w:r>
      <w:r w:rsidRPr="00941CE1">
        <w:rPr>
          <w:rFonts w:ascii="Times New Roman" w:eastAsia="PMingLiU" w:hAnsi="Times New Roman" w:cs="Times New Roman"/>
          <w:i/>
          <w:iCs/>
          <w:sz w:val="24"/>
          <w:szCs w:val="24"/>
          <w:lang w:eastAsia="zh-TW"/>
        </w:rPr>
        <w:t>The Nature of Prejudice</w:t>
      </w:r>
      <w:r w:rsidRPr="00941CE1">
        <w:rPr>
          <w:rFonts w:ascii="Times New Roman" w:eastAsia="PMingLiU" w:hAnsi="Times New Roman" w:cs="Times New Roman"/>
          <w:sz w:val="24"/>
          <w:szCs w:val="24"/>
          <w:lang w:eastAsia="zh-TW"/>
        </w:rPr>
        <w:t>, frequent interaction between different groups can reduce prejudice and conflict, provided the contact occurs under conditions of equal status and common goals. In the context of South Sudan, where ethnic identity has historically been politicized, daily interaction serves as a grassroots mechanism for breaking down "mothering" processes that often lead to communal violence.</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prevalence of daily interaction (82%) suggests that despite the macro-level political tensions often highlighted in literature such as </w:t>
      </w:r>
      <w:r w:rsidRPr="00941CE1">
        <w:rPr>
          <w:rFonts w:ascii="Times New Roman" w:eastAsia="PMingLiU" w:hAnsi="Times New Roman" w:cs="Times New Roman"/>
          <w:i/>
          <w:iCs/>
          <w:sz w:val="24"/>
          <w:szCs w:val="24"/>
          <w:lang w:eastAsia="zh-TW"/>
        </w:rPr>
        <w:t>South Sudan: A New History for a New Nation</w:t>
      </w:r>
      <w:r w:rsidRPr="00941CE1">
        <w:rPr>
          <w:rFonts w:ascii="Times New Roman" w:eastAsia="PMingLiU" w:hAnsi="Times New Roman" w:cs="Times New Roman"/>
          <w:sz w:val="24"/>
          <w:szCs w:val="24"/>
          <w:lang w:eastAsia="zh-TW"/>
        </w:rPr>
        <w:t>, the micro-level social fabric remains interconnected (Johnson, Douglas H, 2011). This aligns with the concept of "social capital," specifically "bridging social capital," which Robert Putnam defines as the links between diverse groups (Putnam, Robert D., 2000) When individuals from different ethnic backgrounds interact daily in marketplaces, places of worship, and communal water points, they develop a "thick" description of one another that transcends ethnic stereotypes.</w:t>
      </w:r>
      <w:r w:rsidR="00501A82">
        <w:rPr>
          <w:rFonts w:ascii="Times New Roman" w:eastAsia="PMingLiU" w:hAnsi="Times New Roman" w:cs="Times New Roman"/>
          <w:color w:val="0563C1" w:themeColor="hyperlink"/>
          <w:sz w:val="24"/>
          <w:szCs w:val="24"/>
          <w:u w:val="single"/>
          <w:vertAlign w:val="superscript"/>
          <w:lang w:eastAsia="zh-TW"/>
        </w:rPr>
        <w:t xml:space="preserve"> </w:t>
      </w:r>
      <w:proofErr w:type="gramStart"/>
      <w:r w:rsidRPr="00941CE1">
        <w:rPr>
          <w:rFonts w:ascii="Times New Roman" w:eastAsia="PMingLiU" w:hAnsi="Times New Roman" w:cs="Times New Roman"/>
          <w:sz w:val="24"/>
          <w:szCs w:val="24"/>
          <w:lang w:eastAsia="zh-TW"/>
        </w:rPr>
        <w:t>his</w:t>
      </w:r>
      <w:proofErr w:type="gramEnd"/>
      <w:r w:rsidRPr="00941CE1">
        <w:rPr>
          <w:rFonts w:ascii="Times New Roman" w:eastAsia="PMingLiU" w:hAnsi="Times New Roman" w:cs="Times New Roman"/>
          <w:sz w:val="24"/>
          <w:szCs w:val="24"/>
          <w:lang w:eastAsia="zh-TW"/>
        </w:rPr>
        <w:t xml:space="preserve"> daily engagement is essential for community development, as it fosters the trust necessary for collective action and the maintenance of local peace agreements (Geertz, Clifford).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However, the literature on South Sudanese sociology, such as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Jok’s</w:t>
      </w:r>
      <w:proofErr w:type="spellEnd"/>
      <w:r w:rsidRPr="00941CE1">
        <w:rPr>
          <w:rFonts w:ascii="Times New Roman" w:eastAsia="PMingLiU" w:hAnsi="Times New Roman" w:cs="Times New Roman"/>
          <w:sz w:val="24"/>
          <w:szCs w:val="24"/>
          <w:lang w:eastAsia="zh-TW"/>
        </w:rPr>
        <w:t> </w:t>
      </w:r>
      <w:r w:rsidRPr="00941CE1">
        <w:rPr>
          <w:rFonts w:ascii="Times New Roman" w:eastAsia="PMingLiU" w:hAnsi="Times New Roman" w:cs="Times New Roman"/>
          <w:i/>
          <w:iCs/>
          <w:sz w:val="24"/>
          <w:szCs w:val="24"/>
          <w:lang w:eastAsia="zh-TW"/>
        </w:rPr>
        <w:t>Breaking Sudan</w:t>
      </w:r>
      <w:r w:rsidRPr="00941CE1">
        <w:rPr>
          <w:rFonts w:ascii="Times New Roman" w:eastAsia="PMingLiU" w:hAnsi="Times New Roman" w:cs="Times New Roman"/>
          <w:sz w:val="24"/>
          <w:szCs w:val="24"/>
          <w:lang w:eastAsia="zh-TW"/>
        </w:rPr>
        <w:t>, cautions that frequency of interaction does not always equate to the quality of social cohesion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2021). While the table shows 0% for "Rarely" or "Never" interacting, the nature of these interactions—whether they are cooperative or competitive—determines their impact on community development. In many South Sudanese societies, resource scarcity (water and grazing land) forces interaction that can be fraught with tension (Hutchinson, Sharon E.). Therefore, the 82% daily interaction rate must be supported by institutional frameworks that promote "positive peace," rather than just the absence of violence (</w:t>
      </w:r>
      <w:proofErr w:type="spellStart"/>
      <w:r w:rsidRPr="00941CE1">
        <w:rPr>
          <w:rFonts w:ascii="Times New Roman" w:eastAsia="PMingLiU" w:hAnsi="Times New Roman" w:cs="Times New Roman"/>
          <w:sz w:val="24"/>
          <w:szCs w:val="24"/>
          <w:lang w:eastAsia="zh-TW"/>
        </w:rPr>
        <w:t>Galtung</w:t>
      </w:r>
      <w:proofErr w:type="spellEnd"/>
      <w:r w:rsidRPr="00941CE1">
        <w:rPr>
          <w:rFonts w:ascii="Times New Roman" w:eastAsia="PMingLiU" w:hAnsi="Times New Roman" w:cs="Times New Roman"/>
          <w:sz w:val="24"/>
          <w:szCs w:val="24"/>
          <w:lang w:eastAsia="zh-TW"/>
        </w:rPr>
        <w:t>, Johan).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Furthermore, the data supports the argument that cultural diversity can be an engine for development if harnessed through inclusive social structures. As noted in </w:t>
      </w:r>
      <w:r w:rsidRPr="00941CE1">
        <w:rPr>
          <w:rFonts w:ascii="Times New Roman" w:eastAsia="PMingLiU" w:hAnsi="Times New Roman" w:cs="Times New Roman"/>
          <w:i/>
          <w:iCs/>
          <w:sz w:val="24"/>
          <w:szCs w:val="24"/>
          <w:lang w:eastAsia="zh-TW"/>
        </w:rPr>
        <w:t xml:space="preserve">The Oxford </w:t>
      </w:r>
      <w:r w:rsidRPr="00941CE1">
        <w:rPr>
          <w:rFonts w:ascii="Times New Roman" w:eastAsia="PMingLiU" w:hAnsi="Times New Roman" w:cs="Times New Roman"/>
          <w:i/>
          <w:iCs/>
          <w:sz w:val="24"/>
          <w:szCs w:val="24"/>
          <w:lang w:eastAsia="zh-TW"/>
        </w:rPr>
        <w:lastRenderedPageBreak/>
        <w:t>Handbook of Transitions in the Public Sector</w:t>
      </w:r>
      <w:r w:rsidRPr="00941CE1">
        <w:rPr>
          <w:rFonts w:ascii="Times New Roman" w:eastAsia="PMingLiU" w:hAnsi="Times New Roman" w:cs="Times New Roman"/>
          <w:sz w:val="24"/>
          <w:szCs w:val="24"/>
          <w:lang w:eastAsia="zh-TW"/>
        </w:rPr>
        <w:t>, social cohesion is the "glue" that allows diverse societies to function (Deng, Francis M., 1972). The high frequency of interaction reported suggests a latent potential for strong social integration. For South Sudan, this means that community development projects are more likely to succeed when they leverage these existing daily interactions to build multi-ethnic committees and shared economic interests, thereby reinforcing the stability of the state from the bottom up (Deng, Francis M., 1972).</w:t>
      </w:r>
    </w:p>
    <w:p w:rsidR="00941CE1" w:rsidRPr="00941CE1" w:rsidRDefault="00D4657E" w:rsidP="00941CE1">
      <w:pPr>
        <w:spacing w:after="0" w:line="360" w:lineRule="auto"/>
        <w:jc w:val="both"/>
        <w:rPr>
          <w:rFonts w:ascii="Times New Roman" w:eastAsia="Calibri" w:hAnsi="Times New Roman" w:cs="Times New Roman"/>
          <w:b/>
          <w:bCs/>
        </w:rPr>
      </w:pPr>
      <w:r>
        <w:rPr>
          <w:rFonts w:ascii="Times New Roman" w:eastAsia="PMingLiU" w:hAnsi="Times New Roman" w:cs="Times New Roman"/>
          <w:b/>
          <w:sz w:val="24"/>
          <w:szCs w:val="24"/>
          <w:lang w:val="en-GB" w:eastAsia="zh-TW"/>
        </w:rPr>
        <w:t>Table 4.1.11</w:t>
      </w:r>
      <w:r w:rsidR="00941CE1" w:rsidRPr="00941CE1">
        <w:rPr>
          <w:rFonts w:ascii="Times New Roman" w:eastAsia="PMingLiU" w:hAnsi="Times New Roman" w:cs="Times New Roman"/>
          <w:b/>
          <w:sz w:val="24"/>
          <w:szCs w:val="24"/>
          <w:lang w:val="en-GB" w:eastAsia="zh-TW"/>
        </w:rPr>
        <w:t xml:space="preserve">: </w:t>
      </w:r>
      <w:r w:rsidR="00941CE1" w:rsidRPr="00941CE1">
        <w:rPr>
          <w:rFonts w:ascii="Times New Roman" w:eastAsia="Calibri" w:hAnsi="Times New Roman" w:cs="Times New Roman"/>
          <w:b/>
          <w:bCs/>
        </w:rPr>
        <w:t xml:space="preserve">Cultural and Ethnic Identity </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Agriculture</w:t>
            </w:r>
          </w:p>
        </w:tc>
        <w:tc>
          <w:tcPr>
            <w:tcW w:w="2160" w:type="dxa"/>
          </w:tcPr>
          <w:p w:rsidR="00941CE1" w:rsidRPr="00941CE1" w:rsidRDefault="00941CE1" w:rsidP="00941CE1">
            <w:pPr>
              <w:spacing w:line="360" w:lineRule="auto"/>
              <w:jc w:val="both"/>
              <w:rPr>
                <w:bCs/>
                <w:sz w:val="24"/>
                <w:szCs w:val="24"/>
              </w:rPr>
            </w:pPr>
            <w:r w:rsidRPr="00941CE1">
              <w:rPr>
                <w:bCs/>
                <w:sz w:val="24"/>
                <w:szCs w:val="24"/>
              </w:rPr>
              <w:t>30</w:t>
            </w:r>
          </w:p>
        </w:tc>
        <w:tc>
          <w:tcPr>
            <w:tcW w:w="1643" w:type="dxa"/>
          </w:tcPr>
          <w:p w:rsidR="00941CE1" w:rsidRPr="00941CE1" w:rsidRDefault="00941CE1" w:rsidP="00941CE1">
            <w:pPr>
              <w:spacing w:line="360" w:lineRule="auto"/>
              <w:jc w:val="both"/>
              <w:rPr>
                <w:bCs/>
                <w:sz w:val="24"/>
                <w:szCs w:val="24"/>
              </w:rPr>
            </w:pPr>
            <w:r w:rsidRPr="00941CE1">
              <w:rPr>
                <w:bCs/>
                <w:sz w:val="24"/>
                <w:szCs w:val="24"/>
              </w:rPr>
              <w:t>60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Pastoralism</w:t>
            </w:r>
          </w:p>
        </w:tc>
        <w:tc>
          <w:tcPr>
            <w:tcW w:w="2160" w:type="dxa"/>
          </w:tcPr>
          <w:p w:rsidR="00941CE1" w:rsidRPr="00941CE1" w:rsidRDefault="00941CE1" w:rsidP="00941CE1">
            <w:pPr>
              <w:spacing w:line="360" w:lineRule="auto"/>
              <w:jc w:val="both"/>
              <w:rPr>
                <w:bCs/>
                <w:sz w:val="24"/>
                <w:szCs w:val="24"/>
              </w:rPr>
            </w:pPr>
            <w:r w:rsidRPr="00941CE1">
              <w:rPr>
                <w:bCs/>
                <w:sz w:val="24"/>
                <w:szCs w:val="24"/>
              </w:rPr>
              <w:t>3</w:t>
            </w:r>
          </w:p>
        </w:tc>
        <w:tc>
          <w:tcPr>
            <w:tcW w:w="1643" w:type="dxa"/>
          </w:tcPr>
          <w:p w:rsidR="00941CE1" w:rsidRPr="00941CE1" w:rsidRDefault="00941CE1" w:rsidP="00941CE1">
            <w:pPr>
              <w:spacing w:line="360" w:lineRule="auto"/>
              <w:jc w:val="both"/>
              <w:rPr>
                <w:bCs/>
                <w:sz w:val="24"/>
                <w:szCs w:val="24"/>
              </w:rPr>
            </w:pPr>
            <w:r w:rsidRPr="00941CE1">
              <w:rPr>
                <w:bCs/>
                <w:sz w:val="24"/>
                <w:szCs w:val="24"/>
              </w:rPr>
              <w:t>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Trade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Services</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Mixed</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594925" w:rsidP="00C04047">
      <w:pPr>
        <w:pStyle w:val="Heading1"/>
        <w:spacing w:after="240"/>
        <w:rPr>
          <w:rFonts w:ascii="Times New Roman" w:hAnsi="Times New Roman" w:cs="Times New Roman"/>
          <w:b/>
          <w:color w:val="auto"/>
          <w:sz w:val="24"/>
        </w:rPr>
      </w:pPr>
      <w:bookmarkStart w:id="90" w:name="_Toc223777543"/>
      <w:r w:rsidRPr="00C04047">
        <w:rPr>
          <w:rFonts w:ascii="Times New Roman" w:hAnsi="Times New Roman" w:cs="Times New Roman"/>
          <w:b/>
          <w:color w:val="auto"/>
          <w:sz w:val="24"/>
        </w:rPr>
        <w:t>4.22</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Cultural and Ethnic Identity in South Sudanese Community Development</w:t>
      </w:r>
      <w:bookmarkEnd w:id="90"/>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4.1.12, titled "Cultural and Ethnic Identity," provides a quantitative breakdown of the primary livelihood strategies and socio-economic identities within the surveyed South Sudanese population. The table reveals that Agriculture is the dominant identity, accounting for 60% of the frequency (n=30), followed by Mixed livelihoods at 20% (n=10), Trade at 10% (n=5), Pastoralism at 6% (n=3), and Services at 4% (n=2). This distribution is central to understanding social cohesion, as ethnic identity in South Sudan is often inextricably linked to land use and traditional economic practices.</w:t>
      </w:r>
    </w:p>
    <w:p w:rsidR="00941CE1" w:rsidRPr="00C04047" w:rsidRDefault="00594925" w:rsidP="00C04047">
      <w:pPr>
        <w:pStyle w:val="Heading1"/>
        <w:spacing w:after="240"/>
        <w:rPr>
          <w:rFonts w:ascii="Times New Roman" w:hAnsi="Times New Roman" w:cs="Times New Roman"/>
          <w:b/>
          <w:color w:val="auto"/>
          <w:sz w:val="24"/>
        </w:rPr>
      </w:pPr>
      <w:bookmarkStart w:id="91" w:name="_Toc223777544"/>
      <w:r w:rsidRPr="00C04047">
        <w:rPr>
          <w:rFonts w:ascii="Times New Roman" w:hAnsi="Times New Roman" w:cs="Times New Roman"/>
          <w:b/>
          <w:color w:val="auto"/>
          <w:sz w:val="24"/>
        </w:rPr>
        <w:t>4.23</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The Dominance of Agrarian Identity and Social Cohesion</w:t>
      </w:r>
      <w:bookmarkEnd w:id="91"/>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finding that 60% of respondents identify with Agriculture aligns with established literature regarding the sedentary populations of South Sudan, particularly in the </w:t>
      </w:r>
      <w:proofErr w:type="spellStart"/>
      <w:r w:rsidRPr="00941CE1">
        <w:rPr>
          <w:rFonts w:ascii="Times New Roman" w:eastAsia="PMingLiU" w:hAnsi="Times New Roman" w:cs="Times New Roman"/>
          <w:sz w:val="24"/>
          <w:szCs w:val="24"/>
          <w:lang w:eastAsia="zh-TW"/>
        </w:rPr>
        <w:t>Equatoria</w:t>
      </w:r>
      <w:proofErr w:type="spellEnd"/>
      <w:r w:rsidRPr="00941CE1">
        <w:rPr>
          <w:rFonts w:ascii="Times New Roman" w:eastAsia="PMingLiU" w:hAnsi="Times New Roman" w:cs="Times New Roman"/>
          <w:sz w:val="24"/>
          <w:szCs w:val="24"/>
          <w:lang w:eastAsia="zh-TW"/>
        </w:rPr>
        <w:t xml:space="preserve"> and parts of the Bahr el Ghazal regions. According to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in </w:t>
      </w:r>
      <w:r w:rsidRPr="00941CE1">
        <w:rPr>
          <w:rFonts w:ascii="Times New Roman" w:eastAsia="PMingLiU" w:hAnsi="Times New Roman" w:cs="Times New Roman"/>
          <w:i/>
          <w:iCs/>
          <w:sz w:val="24"/>
          <w:szCs w:val="24"/>
          <w:lang w:eastAsia="zh-TW"/>
        </w:rPr>
        <w:t>Breaking South Sudan: Identity and the Limits of Liberation</w:t>
      </w:r>
      <w:r w:rsidRPr="00941CE1">
        <w:rPr>
          <w:rFonts w:ascii="Times New Roman" w:eastAsia="PMingLiU" w:hAnsi="Times New Roman" w:cs="Times New Roman"/>
          <w:sz w:val="24"/>
          <w:szCs w:val="24"/>
          <w:lang w:eastAsia="zh-TW"/>
        </w:rPr>
        <w:t xml:space="preserve">, the transition from liberation struggle to state-building has often been complicated by the competing interests of agrarian and pastoralist groups (2021). In the context of social cohesion, a high concentration of agriculturalists suggests a community deeply rooted in land ownership and localized governance. However, as noted by </w:t>
      </w:r>
      <w:proofErr w:type="spellStart"/>
      <w:r w:rsidRPr="00941CE1">
        <w:rPr>
          <w:rFonts w:ascii="Times New Roman" w:eastAsia="PMingLiU" w:hAnsi="Times New Roman" w:cs="Times New Roman"/>
          <w:sz w:val="24"/>
          <w:szCs w:val="24"/>
          <w:lang w:eastAsia="zh-TW"/>
        </w:rPr>
        <w:t>Øystein</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Rolandsen</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Mwangi</w:t>
      </w:r>
      <w:proofErr w:type="spellEnd"/>
      <w:r w:rsidRPr="00941CE1">
        <w:rPr>
          <w:rFonts w:ascii="Times New Roman" w:eastAsia="PMingLiU" w:hAnsi="Times New Roman" w:cs="Times New Roman"/>
          <w:sz w:val="24"/>
          <w:szCs w:val="24"/>
          <w:lang w:eastAsia="zh-TW"/>
        </w:rPr>
        <w:t xml:space="preserve"> S. </w:t>
      </w:r>
      <w:proofErr w:type="spellStart"/>
      <w:r w:rsidRPr="00941CE1">
        <w:rPr>
          <w:rFonts w:ascii="Times New Roman" w:eastAsia="PMingLiU" w:hAnsi="Times New Roman" w:cs="Times New Roman"/>
          <w:sz w:val="24"/>
          <w:szCs w:val="24"/>
          <w:lang w:eastAsia="zh-TW"/>
        </w:rPr>
        <w:t>Kimenyi</w:t>
      </w:r>
      <w:proofErr w:type="spellEnd"/>
      <w:r w:rsidRPr="00941CE1">
        <w:rPr>
          <w:rFonts w:ascii="Times New Roman" w:eastAsia="PMingLiU" w:hAnsi="Times New Roman" w:cs="Times New Roman"/>
          <w:sz w:val="24"/>
          <w:szCs w:val="24"/>
          <w:lang w:eastAsia="zh-TW"/>
        </w:rPr>
        <w:t xml:space="preserve">, competition over arable land and </w:t>
      </w:r>
      <w:r w:rsidRPr="00941CE1">
        <w:rPr>
          <w:rFonts w:ascii="Times New Roman" w:eastAsia="PMingLiU" w:hAnsi="Times New Roman" w:cs="Times New Roman"/>
          <w:sz w:val="24"/>
          <w:szCs w:val="24"/>
          <w:lang w:eastAsia="zh-TW"/>
        </w:rPr>
        <w:lastRenderedPageBreak/>
        <w:t>water remains a primary driver of inter-communal conflict, meaning that while a shared agrarian identity can foster internal cohesion, it may create friction with migratory groups.</w:t>
      </w:r>
    </w:p>
    <w:p w:rsidR="00941CE1" w:rsidRPr="00C04047" w:rsidRDefault="003D20B3" w:rsidP="00C04047">
      <w:pPr>
        <w:pStyle w:val="Heading1"/>
        <w:spacing w:after="240"/>
        <w:rPr>
          <w:rFonts w:ascii="Times New Roman" w:hAnsi="Times New Roman" w:cs="Times New Roman"/>
          <w:b/>
          <w:color w:val="auto"/>
          <w:sz w:val="24"/>
        </w:rPr>
      </w:pPr>
      <w:bookmarkStart w:id="92" w:name="_Toc223777545"/>
      <w:r w:rsidRPr="00C04047">
        <w:rPr>
          <w:rFonts w:ascii="Times New Roman" w:hAnsi="Times New Roman" w:cs="Times New Roman"/>
          <w:b/>
          <w:color w:val="auto"/>
          <w:sz w:val="24"/>
        </w:rPr>
        <w:t>4.24</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Pastoralism and the Dynamics of Ethnic Friction</w:t>
      </w:r>
      <w:bookmarkEnd w:id="92"/>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Although Pastoralism represents only 6% of the sample, its significance in South Sudanese social cohesion is disproportionately high. Traditional Nilotic cultures, such as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place immense cultural and symbolic value on cattle, which serves as the backbone of their ethnic identity. The interaction between the 60% agricultural majority and the pastoralist minority often defines the "clash of identities" described in contemporary South Sudanese studies. Literature suggests that community development is frequently hindered when seasonal migrations of pastoralists lead to crop destruction, sparking cycles of retaliatory violence that undermine national unity.</w:t>
      </w:r>
    </w:p>
    <w:p w:rsidR="00941CE1" w:rsidRPr="00C04047" w:rsidRDefault="003D20B3" w:rsidP="00C04047">
      <w:pPr>
        <w:pStyle w:val="Heading1"/>
        <w:spacing w:after="240"/>
        <w:rPr>
          <w:rFonts w:ascii="Times New Roman" w:hAnsi="Times New Roman" w:cs="Times New Roman"/>
          <w:b/>
          <w:color w:val="auto"/>
          <w:sz w:val="24"/>
        </w:rPr>
      </w:pPr>
      <w:bookmarkStart w:id="93" w:name="_Toc223777546"/>
      <w:r w:rsidRPr="00C04047">
        <w:rPr>
          <w:rFonts w:ascii="Times New Roman" w:hAnsi="Times New Roman" w:cs="Times New Roman"/>
          <w:b/>
          <w:color w:val="auto"/>
          <w:sz w:val="24"/>
        </w:rPr>
        <w:t>4.25</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Mixed Livelihoods and Economic Diversification</w:t>
      </w:r>
      <w:bookmarkEnd w:id="93"/>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20% frequency of "Mixed" identities is a significant indicator of social evolution and resilience. This category likely represents individuals who engage in both cultivation and livestock rearing, or those moving toward petty trade. In </w:t>
      </w:r>
      <w:r w:rsidRPr="00941CE1">
        <w:rPr>
          <w:rFonts w:ascii="Times New Roman" w:eastAsia="PMingLiU" w:hAnsi="Times New Roman" w:cs="Times New Roman"/>
          <w:i/>
          <w:iCs/>
          <w:sz w:val="24"/>
          <w:szCs w:val="24"/>
          <w:lang w:eastAsia="zh-TW"/>
        </w:rPr>
        <w:t>South Sudan: A New History for a New Nation</w:t>
      </w:r>
      <w:r w:rsidRPr="00941CE1">
        <w:rPr>
          <w:rFonts w:ascii="Times New Roman" w:eastAsia="PMingLiU" w:hAnsi="Times New Roman" w:cs="Times New Roman"/>
          <w:sz w:val="24"/>
          <w:szCs w:val="24"/>
          <w:lang w:eastAsia="zh-TW"/>
        </w:rPr>
        <w:t>, Douglas H. Johnson argues that economic diversification is a key factor in mitigating ethnic polarization (Pollitt, Christopher).  When individuals adopt mixed livelihoods, they often develop cross-ethnic networks and dependencies that serve as "connectors" rather than "dividers." This 20% segment represents a potential bridge for community development, as they are less susceptible to the rigid "farmer vs. herder" dichotomy that has historically fueled conflict (Deng, Francis M., 1972).</w:t>
      </w:r>
    </w:p>
    <w:p w:rsidR="00941CE1" w:rsidRPr="00C04047" w:rsidRDefault="003D20B3" w:rsidP="00C04047">
      <w:pPr>
        <w:pStyle w:val="Heading1"/>
        <w:spacing w:after="240"/>
        <w:rPr>
          <w:rFonts w:ascii="Times New Roman" w:hAnsi="Times New Roman" w:cs="Times New Roman"/>
          <w:b/>
          <w:color w:val="auto"/>
          <w:sz w:val="24"/>
        </w:rPr>
      </w:pPr>
      <w:bookmarkStart w:id="94" w:name="_Toc223777547"/>
      <w:r w:rsidRPr="00C04047">
        <w:rPr>
          <w:rFonts w:ascii="Times New Roman" w:hAnsi="Times New Roman" w:cs="Times New Roman"/>
          <w:b/>
          <w:color w:val="auto"/>
          <w:sz w:val="24"/>
        </w:rPr>
        <w:t>4.26</w:t>
      </w:r>
      <w:r w:rsidR="00501A82"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Trade, Services, and Urbanization</w:t>
      </w:r>
      <w:bookmarkEnd w:id="94"/>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smaller percentages for Trade (10%) and Services (4%) reflect the nascent state of South Sudan’s formal economy and urban infrastructure. Academic journals focusing on African development suggest that the growth of the service and trade sectors is essential for fostering a "national" identity that transcends tribal affiliations.  As community development projects introduce markets and vocational training, the shift from purely subsistence-based identities (Agriculture/Pastoralism) to trade-based identities can enhance social cohesion by creating a shared space for economic exchange. However, the current low figures indicate that South Sudanese society remains primarily traditional and rural, necessitating development strategies that are sensitive to land-based ethnic identities.</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lastRenderedPageBreak/>
        <w:t>Table 4.2.1</w:t>
      </w:r>
      <w:r w:rsidRPr="00941CE1">
        <w:rPr>
          <w:rFonts w:ascii="Times New Roman" w:eastAsia="Calibri" w:hAnsi="Times New Roman" w:cs="Times New Roman"/>
          <w:b/>
          <w:bCs/>
        </w:rPr>
        <w:t>: Various dimensions of Cultural Diversification present in South Sudan</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25</w:t>
            </w:r>
          </w:p>
        </w:tc>
        <w:tc>
          <w:tcPr>
            <w:tcW w:w="1643" w:type="dxa"/>
          </w:tcPr>
          <w:p w:rsidR="00941CE1" w:rsidRPr="00941CE1" w:rsidRDefault="00941CE1" w:rsidP="00941CE1">
            <w:pPr>
              <w:spacing w:line="360" w:lineRule="auto"/>
              <w:jc w:val="both"/>
              <w:rPr>
                <w:bCs/>
                <w:sz w:val="24"/>
                <w:szCs w:val="24"/>
              </w:rPr>
            </w:pPr>
            <w:r w:rsidRPr="00941CE1">
              <w:rPr>
                <w:bCs/>
                <w:sz w:val="24"/>
                <w:szCs w:val="24"/>
              </w:rPr>
              <w:t>50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4</w:t>
            </w:r>
          </w:p>
        </w:tc>
        <w:tc>
          <w:tcPr>
            <w:tcW w:w="1643" w:type="dxa"/>
          </w:tcPr>
          <w:p w:rsidR="00941CE1" w:rsidRPr="00941CE1" w:rsidRDefault="00941CE1" w:rsidP="00941CE1">
            <w:pPr>
              <w:spacing w:line="360" w:lineRule="auto"/>
              <w:jc w:val="both"/>
              <w:rPr>
                <w:bCs/>
                <w:sz w:val="24"/>
                <w:szCs w:val="24"/>
              </w:rPr>
            </w:pPr>
            <w:r w:rsidRPr="00941CE1">
              <w:rPr>
                <w:bCs/>
                <w:sz w:val="24"/>
                <w:szCs w:val="24"/>
              </w:rPr>
              <w:t>8</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4</w:t>
            </w:r>
          </w:p>
        </w:tc>
        <w:tc>
          <w:tcPr>
            <w:tcW w:w="1643" w:type="dxa"/>
          </w:tcPr>
          <w:p w:rsidR="00941CE1" w:rsidRPr="00941CE1" w:rsidRDefault="00941CE1" w:rsidP="00941CE1">
            <w:pPr>
              <w:spacing w:line="360" w:lineRule="auto"/>
              <w:jc w:val="both"/>
              <w:rPr>
                <w:bCs/>
                <w:sz w:val="24"/>
                <w:szCs w:val="24"/>
              </w:rPr>
            </w:pPr>
            <w:r w:rsidRPr="00941CE1">
              <w:rPr>
                <w:bCs/>
                <w:sz w:val="24"/>
                <w:szCs w:val="24"/>
              </w:rPr>
              <w:t>8</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DA62CC" w:rsidP="00237C1E">
      <w:pPr>
        <w:pStyle w:val="Heading1"/>
        <w:spacing w:after="240"/>
        <w:rPr>
          <w:rFonts w:ascii="Times New Roman" w:hAnsi="Times New Roman" w:cs="Times New Roman"/>
          <w:b/>
          <w:color w:val="auto"/>
          <w:sz w:val="24"/>
        </w:rPr>
      </w:pPr>
      <w:bookmarkStart w:id="95" w:name="_Toc223777548"/>
      <w:r w:rsidRPr="00237C1E">
        <w:rPr>
          <w:rFonts w:ascii="Times New Roman" w:hAnsi="Times New Roman" w:cs="Times New Roman"/>
          <w:b/>
          <w:color w:val="auto"/>
          <w:sz w:val="24"/>
        </w:rPr>
        <w:t>4.</w:t>
      </w:r>
      <w:r w:rsidR="003D20B3" w:rsidRPr="00237C1E">
        <w:rPr>
          <w:rFonts w:ascii="Times New Roman" w:hAnsi="Times New Roman" w:cs="Times New Roman"/>
          <w:b/>
          <w:color w:val="auto"/>
          <w:sz w:val="24"/>
        </w:rPr>
        <w:t>27</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Cultural Diversification Dimensions in South Sudan</w:t>
      </w:r>
      <w:bookmarkEnd w:id="95"/>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4.2.1 indicates a significant consensus regarding the presence of various dimensions of cultural diversification in South Sudan, with 80% of respondents either agreeing or strongly agreeing with the statement. This high level of acknowledgment reflects the intricate mosaic of over 60 distinct ethnic groups that characterize the nation’s social landscape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2021). In the context of social cohesion, such diversification is often viewed through the lens of "pluralism," where the coexistence of diverse cultural identities serves as a foundational element for national identity, provided there are mechanisms for inclusive governance (Deng, Francis M., 1972). The 50% "Strongly Agree" response suggests that cultural diversity is not merely a demographic fact but a lived reality that deeply influences social interactions and community structures.</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relevance of these findings to existing literature on South Sudanese community development highlights a dual-edged sword. While cultural diversity is a source of rich social capital and traditional knowledge systems, it has historically been exploited by political actors to foster fragmentation (Johnson, Douglas H., 2011). Scholars argue that for cultural diversification to lead to positive social cohesion, the state must move beyond "tribalism" toward a "civic nationalism" that celebrates ethnic variety while ensuring equitable resource distribution (</w:t>
      </w:r>
      <w:proofErr w:type="spellStart"/>
      <w:r w:rsidRPr="00941CE1">
        <w:rPr>
          <w:rFonts w:ascii="Times New Roman" w:eastAsia="PMingLiU" w:hAnsi="Times New Roman" w:cs="Times New Roman"/>
          <w:sz w:val="24"/>
          <w:szCs w:val="24"/>
          <w:lang w:eastAsia="zh-TW"/>
        </w:rPr>
        <w:t>Knöpfli</w:t>
      </w:r>
      <w:proofErr w:type="spellEnd"/>
      <w:r w:rsidRPr="00941CE1">
        <w:rPr>
          <w:rFonts w:ascii="Times New Roman" w:eastAsia="PMingLiU" w:hAnsi="Times New Roman" w:cs="Times New Roman"/>
          <w:sz w:val="24"/>
          <w:szCs w:val="24"/>
          <w:lang w:eastAsia="zh-TW"/>
        </w:rPr>
        <w:t>, Hans, 2012). The 16% of respondents who disagreed or strongly disagreed may reflect regions or cohorts where cultural homogenization is occurring due to displacement or where cultural differences are perceived as drivers of conflict rather than assets for development (</w:t>
      </w:r>
      <w:proofErr w:type="spellStart"/>
      <w:r w:rsidRPr="00941CE1">
        <w:rPr>
          <w:rFonts w:ascii="Times New Roman" w:eastAsia="PMingLiU" w:hAnsi="Times New Roman" w:cs="Times New Roman"/>
          <w:sz w:val="24"/>
          <w:szCs w:val="24"/>
          <w:lang w:eastAsia="zh-TW"/>
        </w:rPr>
        <w:t>Copnall</w:t>
      </w:r>
      <w:proofErr w:type="spellEnd"/>
      <w:r w:rsidRPr="00941CE1">
        <w:rPr>
          <w:rFonts w:ascii="Times New Roman" w:eastAsia="PMingLiU" w:hAnsi="Times New Roman" w:cs="Times New Roman"/>
          <w:sz w:val="24"/>
          <w:szCs w:val="24"/>
          <w:lang w:eastAsia="zh-TW"/>
        </w:rPr>
        <w:t>, James, 2014).</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Furthermore, the impact of this diversity on community development is intrinsically linked to the concept of "social glue." In South Sudanese societies, traditional mechanisms of conflict </w:t>
      </w:r>
      <w:r w:rsidRPr="00941CE1">
        <w:rPr>
          <w:rFonts w:ascii="Times New Roman" w:eastAsia="PMingLiU" w:hAnsi="Times New Roman" w:cs="Times New Roman"/>
          <w:sz w:val="24"/>
          <w:szCs w:val="24"/>
          <w:lang w:eastAsia="zh-TW"/>
        </w:rPr>
        <w:lastRenderedPageBreak/>
        <w:t>resolution—often rooted in specific cultural dimensions—are vital for maintaining peace at the grassroots level (</w:t>
      </w:r>
      <w:proofErr w:type="spellStart"/>
      <w:r w:rsidRPr="00941CE1">
        <w:rPr>
          <w:rFonts w:ascii="Times New Roman" w:eastAsia="PMingLiU" w:hAnsi="Times New Roman" w:cs="Times New Roman"/>
          <w:sz w:val="24"/>
          <w:szCs w:val="24"/>
          <w:lang w:eastAsia="zh-TW"/>
        </w:rPr>
        <w:t>Willems</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Roozen</w:t>
      </w:r>
      <w:proofErr w:type="spellEnd"/>
      <w:r w:rsidRPr="00941CE1">
        <w:rPr>
          <w:rFonts w:ascii="Times New Roman" w:eastAsia="PMingLiU" w:hAnsi="Times New Roman" w:cs="Times New Roman"/>
          <w:sz w:val="24"/>
          <w:szCs w:val="24"/>
          <w:lang w:eastAsia="zh-TW"/>
        </w:rPr>
        <w:t xml:space="preserve">, 2013). Literature suggests that when cultural diversification is recognized and integrated into development frameworks, it enhances community resilience by utilizing diverse survival strategies and social networks (United Nations Development </w:t>
      </w:r>
      <w:proofErr w:type="spellStart"/>
      <w:r w:rsidRPr="00941CE1">
        <w:rPr>
          <w:rFonts w:ascii="Times New Roman" w:eastAsia="PMingLiU" w:hAnsi="Times New Roman" w:cs="Times New Roman"/>
          <w:sz w:val="24"/>
          <w:szCs w:val="24"/>
          <w:lang w:eastAsia="zh-TW"/>
        </w:rPr>
        <w:t>Programme</w:t>
      </w:r>
      <w:proofErr w:type="spellEnd"/>
      <w:r w:rsidRPr="00941CE1">
        <w:rPr>
          <w:rFonts w:ascii="Times New Roman" w:eastAsia="PMingLiU" w:hAnsi="Times New Roman" w:cs="Times New Roman"/>
          <w:sz w:val="24"/>
          <w:szCs w:val="24"/>
          <w:lang w:eastAsia="zh-TW"/>
        </w:rPr>
        <w:t>, 2023). However, the 4% neutral stance might indicate a segment of the population that views cultural identity as secondary to immediate economic or security concerns, emphasizing that while diversity is present, its impact is mediated by the prevailing socio-political environment (South Sudan National Bureau of Statistics, 2023; Rift Valley Institute, 2014). </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4.2.2:</w:t>
      </w:r>
      <w:r w:rsidRPr="00941CE1">
        <w:rPr>
          <w:rFonts w:ascii="Times New Roman" w:eastAsia="Calibri" w:hAnsi="Times New Roman" w:cs="Times New Roman"/>
          <w:b/>
          <w:bCs/>
        </w:rPr>
        <w:t xml:space="preserve"> Level of Cohesion within cultural Diversity in South Sudan</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20</w:t>
            </w:r>
          </w:p>
        </w:tc>
        <w:tc>
          <w:tcPr>
            <w:tcW w:w="1643" w:type="dxa"/>
          </w:tcPr>
          <w:p w:rsidR="00941CE1" w:rsidRPr="00941CE1" w:rsidRDefault="00941CE1" w:rsidP="00941CE1">
            <w:pPr>
              <w:spacing w:line="360" w:lineRule="auto"/>
              <w:jc w:val="both"/>
              <w:rPr>
                <w:bCs/>
                <w:sz w:val="24"/>
                <w:szCs w:val="24"/>
              </w:rPr>
            </w:pPr>
            <w:r w:rsidRPr="00941CE1">
              <w:rPr>
                <w:bCs/>
                <w:sz w:val="24"/>
                <w:szCs w:val="24"/>
              </w:rPr>
              <w:t>40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18</w:t>
            </w:r>
          </w:p>
        </w:tc>
        <w:tc>
          <w:tcPr>
            <w:tcW w:w="1643" w:type="dxa"/>
          </w:tcPr>
          <w:p w:rsidR="00941CE1" w:rsidRPr="00941CE1" w:rsidRDefault="00941CE1" w:rsidP="00941CE1">
            <w:pPr>
              <w:spacing w:line="360" w:lineRule="auto"/>
              <w:jc w:val="both"/>
              <w:rPr>
                <w:bCs/>
                <w:sz w:val="24"/>
                <w:szCs w:val="24"/>
              </w:rPr>
            </w:pPr>
            <w:r w:rsidRPr="00941CE1">
              <w:rPr>
                <w:bCs/>
                <w:sz w:val="24"/>
                <w:szCs w:val="24"/>
              </w:rPr>
              <w:t>36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3D20B3" w:rsidP="00237C1E">
      <w:pPr>
        <w:pStyle w:val="Heading1"/>
        <w:spacing w:after="240"/>
        <w:rPr>
          <w:rFonts w:ascii="Times New Roman" w:hAnsi="Times New Roman" w:cs="Times New Roman"/>
          <w:b/>
          <w:color w:val="auto"/>
          <w:sz w:val="24"/>
        </w:rPr>
      </w:pPr>
      <w:bookmarkStart w:id="96" w:name="_Toc223777549"/>
      <w:r w:rsidRPr="00237C1E">
        <w:rPr>
          <w:rFonts w:ascii="Times New Roman" w:hAnsi="Times New Roman" w:cs="Times New Roman"/>
          <w:b/>
          <w:color w:val="auto"/>
          <w:sz w:val="24"/>
        </w:rPr>
        <w:t>4.28</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Social Cohesion and Cultural Diversity in South Sudan</w:t>
      </w:r>
      <w:bookmarkEnd w:id="96"/>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4.2.2 indicates a predominantly positive perception of social cohesion amidst cultural diversity in South Sudan, with </w:t>
      </w:r>
      <w:r w:rsidRPr="00941CE1">
        <w:rPr>
          <w:rFonts w:ascii="Times New Roman" w:eastAsia="PMingLiU" w:hAnsi="Times New Roman" w:cs="Times New Roman"/>
          <w:bCs/>
          <w:sz w:val="24"/>
          <w:szCs w:val="24"/>
          <w:lang w:eastAsia="zh-TW"/>
        </w:rPr>
        <w:t>76% of respondents (38 out of 50) expressing agreement or strong agreement that cohesion exists within their diverse cultural framework.</w:t>
      </w:r>
      <w:r w:rsidRPr="00941CE1">
        <w:rPr>
          <w:rFonts w:ascii="Times New Roman" w:eastAsia="PMingLiU" w:hAnsi="Times New Roman" w:cs="Times New Roman"/>
          <w:sz w:val="24"/>
          <w:szCs w:val="24"/>
          <w:lang w:eastAsia="zh-TW"/>
        </w:rPr>
        <w:t> This high level of perceived unity suggests that, despite a history of ethnic fragmentation, grassroots communal bonds remain resilient. This aligns with contemporary sociological theories suggesting that cultural diversity can act as a catalyst for social capital when inclusive governance is prioritized (</w:t>
      </w:r>
      <w:proofErr w:type="spellStart"/>
      <w:r w:rsidRPr="00941CE1">
        <w:rPr>
          <w:rFonts w:ascii="Times New Roman" w:eastAsia="PMingLiU" w:hAnsi="Times New Roman" w:cs="Times New Roman"/>
          <w:sz w:val="24"/>
          <w:szCs w:val="24"/>
          <w:lang w:eastAsia="zh-TW"/>
        </w:rPr>
        <w:t>Idris</w:t>
      </w:r>
      <w:proofErr w:type="spellEnd"/>
      <w:r w:rsidRPr="00941CE1">
        <w:rPr>
          <w:rFonts w:ascii="Times New Roman" w:eastAsia="PMingLiU" w:hAnsi="Times New Roman" w:cs="Times New Roman"/>
          <w:sz w:val="24"/>
          <w:szCs w:val="24"/>
          <w:lang w:eastAsia="zh-TW"/>
        </w:rPr>
        <w:t>, I, 2021). The statistical mean of the responses reflects a trend toward integration rather than isolation, indicating that cultural differences are increasingly viewed as a collective identity marker rather than a source of inherent conflict.</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However, the </w:t>
      </w:r>
      <w:r w:rsidRPr="00941CE1">
        <w:rPr>
          <w:rFonts w:ascii="Times New Roman" w:eastAsia="PMingLiU" w:hAnsi="Times New Roman" w:cs="Times New Roman"/>
          <w:bCs/>
          <w:sz w:val="24"/>
          <w:szCs w:val="24"/>
          <w:lang w:eastAsia="zh-TW"/>
        </w:rPr>
        <w:t>20% of participants who disagreed or strongly disagreed (10 out of 50) highlight a persistent undercurrent of social fragmentation</w:t>
      </w:r>
      <w:r w:rsidRPr="00941CE1">
        <w:rPr>
          <w:rFonts w:ascii="Times New Roman" w:eastAsia="PMingLiU" w:hAnsi="Times New Roman" w:cs="Times New Roman"/>
          <w:sz w:val="24"/>
          <w:szCs w:val="24"/>
          <w:lang w:eastAsia="zh-TW"/>
        </w:rPr>
        <w:t xml:space="preserve"> that mirrors existing literature on the "diversity-cohesion paradox." Scholars argue that in post-conflict societies like South Sudan, structural inequalities and competition over resources can undermine the positive </w:t>
      </w:r>
      <w:r w:rsidRPr="00941CE1">
        <w:rPr>
          <w:rFonts w:ascii="Times New Roman" w:eastAsia="PMingLiU" w:hAnsi="Times New Roman" w:cs="Times New Roman"/>
          <w:sz w:val="24"/>
          <w:szCs w:val="24"/>
          <w:lang w:eastAsia="zh-TW"/>
        </w:rPr>
        <w:lastRenderedPageBreak/>
        <w:t xml:space="preserve">effects of cultural pluralism (United Nations Development </w:t>
      </w:r>
      <w:proofErr w:type="spellStart"/>
      <w:r w:rsidRPr="00941CE1">
        <w:rPr>
          <w:rFonts w:ascii="Times New Roman" w:eastAsia="PMingLiU" w:hAnsi="Times New Roman" w:cs="Times New Roman"/>
          <w:sz w:val="24"/>
          <w:szCs w:val="24"/>
          <w:lang w:eastAsia="zh-TW"/>
        </w:rPr>
        <w:t>Programme</w:t>
      </w:r>
      <w:proofErr w:type="spellEnd"/>
      <w:r w:rsidRPr="00941CE1">
        <w:rPr>
          <w:rFonts w:ascii="Times New Roman" w:eastAsia="PMingLiU" w:hAnsi="Times New Roman" w:cs="Times New Roman"/>
          <w:sz w:val="24"/>
          <w:szCs w:val="24"/>
          <w:lang w:eastAsia="zh-TW"/>
        </w:rPr>
        <w:t>, 2014).While the majority sentiment is optimistic, the presence of neutral and dissenting voices suggests that social cohesion is not yet universal. Community development initiatives must therefore address these pockets of dissent by fostering inter-ethnic dialogue and ensuring equitable distribution of development projects to prevent the politicization of cultural identities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J. M., 2021).</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4.2.3:</w:t>
      </w:r>
      <w:r w:rsidRPr="00941CE1">
        <w:rPr>
          <w:rFonts w:ascii="Times New Roman" w:eastAsia="Calibri" w:hAnsi="Times New Roman" w:cs="Times New Roman"/>
          <w:b/>
          <w:bCs/>
        </w:rPr>
        <w:t xml:space="preserve"> Perceived Influence of Cultural Diversification on Inter-group relations and trust</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3D20B3" w:rsidP="00237C1E">
      <w:pPr>
        <w:pStyle w:val="Heading1"/>
        <w:spacing w:after="240"/>
        <w:rPr>
          <w:rFonts w:ascii="Times New Roman" w:hAnsi="Times New Roman" w:cs="Times New Roman"/>
          <w:b/>
          <w:color w:val="auto"/>
          <w:sz w:val="24"/>
        </w:rPr>
      </w:pPr>
      <w:bookmarkStart w:id="97" w:name="_Toc223777550"/>
      <w:r w:rsidRPr="00237C1E">
        <w:rPr>
          <w:rFonts w:ascii="Times New Roman" w:hAnsi="Times New Roman" w:cs="Times New Roman"/>
          <w:b/>
          <w:color w:val="auto"/>
          <w:sz w:val="24"/>
        </w:rPr>
        <w:t>4.29</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Cultural Diversification and Social Cohesion</w:t>
      </w:r>
      <w:bookmarkEnd w:id="97"/>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in Table 4.2.3 indicates a positive perception of cultural diversification, with </w:t>
      </w:r>
      <w:r w:rsidRPr="00941CE1">
        <w:rPr>
          <w:rFonts w:ascii="Times New Roman" w:eastAsia="PMingLiU" w:hAnsi="Times New Roman" w:cs="Times New Roman"/>
          <w:bCs/>
          <w:sz w:val="24"/>
          <w:szCs w:val="24"/>
          <w:lang w:eastAsia="zh-TW"/>
        </w:rPr>
        <w:t>50% of respondents agreeing or strongly agreeing that it influences inter-group relations and trust</w:t>
      </w:r>
      <w:r w:rsidRPr="00941CE1">
        <w:rPr>
          <w:rFonts w:ascii="Times New Roman" w:eastAsia="PMingLiU" w:hAnsi="Times New Roman" w:cs="Times New Roman"/>
          <w:sz w:val="24"/>
          <w:szCs w:val="24"/>
          <w:lang w:eastAsia="zh-TW"/>
        </w:rPr>
        <w:t>, while only 20% expressed disagreement. This majority consensus suggests that cultural exchange is viewed as a catalyst for social integration in South Sudan, aligning with the "Contact Hypothesis" which posits that meaningful interaction between diverse groups reduces prejudice and builds interpersonal trust.</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However, the 30% neutrality rate highlights a significant segment of the population that remains cautious, likely due to the historical legacy of </w:t>
      </w:r>
      <w:proofErr w:type="spellStart"/>
      <w:r w:rsidRPr="00941CE1">
        <w:rPr>
          <w:rFonts w:ascii="Times New Roman" w:eastAsia="PMingLiU" w:hAnsi="Times New Roman" w:cs="Times New Roman"/>
          <w:sz w:val="24"/>
          <w:szCs w:val="24"/>
          <w:lang w:eastAsia="zh-TW"/>
        </w:rPr>
        <w:t>ethnopolitical</w:t>
      </w:r>
      <w:proofErr w:type="spellEnd"/>
      <w:r w:rsidRPr="00941CE1">
        <w:rPr>
          <w:rFonts w:ascii="Times New Roman" w:eastAsia="PMingLiU" w:hAnsi="Times New Roman" w:cs="Times New Roman"/>
          <w:sz w:val="24"/>
          <w:szCs w:val="24"/>
          <w:lang w:eastAsia="zh-TW"/>
        </w:rPr>
        <w:t xml:space="preserve"> conflict which has historically fragmented communal bonds in the region.</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findings resonate with existing literature on community development, which emphasizes that </w:t>
      </w:r>
      <w:r w:rsidRPr="00941CE1">
        <w:rPr>
          <w:rFonts w:ascii="Times New Roman" w:eastAsia="PMingLiU" w:hAnsi="Times New Roman" w:cs="Times New Roman"/>
          <w:bCs/>
          <w:sz w:val="24"/>
          <w:szCs w:val="24"/>
          <w:lang w:eastAsia="zh-TW"/>
        </w:rPr>
        <w:t>social cohesion is strengthened when cultural diversity is managed through inclusive governance and shared communal goals</w:t>
      </w:r>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J. M. 2021). In the context of South Sudan, the transition from tribal isolation to cultural pluralism is essential for sustainable development, as trust acts as the "social glue" necessary for collective action (Putnam, R. D. 2024). Nevertheless, scholars warn that without structural support, diversity alone can lead to "hunkering down" or social withdrawal if groups do not perceive equitable benefits from the diversification process ((</w:t>
      </w:r>
      <w:proofErr w:type="spellStart"/>
      <w:r w:rsidRPr="00941CE1">
        <w:rPr>
          <w:rFonts w:ascii="Times New Roman" w:eastAsia="PMingLiU" w:hAnsi="Times New Roman" w:cs="Times New Roman"/>
          <w:sz w:val="24"/>
          <w:szCs w:val="24"/>
          <w:lang w:eastAsia="zh-TW"/>
        </w:rPr>
        <w:t>Idris</w:t>
      </w:r>
      <w:proofErr w:type="spellEnd"/>
      <w:r w:rsidRPr="00941CE1">
        <w:rPr>
          <w:rFonts w:ascii="Times New Roman" w:eastAsia="PMingLiU" w:hAnsi="Times New Roman" w:cs="Times New Roman"/>
          <w:sz w:val="24"/>
          <w:szCs w:val="24"/>
          <w:lang w:eastAsia="zh-TW"/>
        </w:rPr>
        <w:t>, I, 2021).</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lastRenderedPageBreak/>
        <w:t>Table 4.2.4.:</w:t>
      </w:r>
      <w:r w:rsidRPr="00941CE1">
        <w:rPr>
          <w:rFonts w:ascii="Times New Roman" w:eastAsia="Calibri" w:hAnsi="Times New Roman" w:cs="Times New Roman"/>
          <w:b/>
          <w:bCs/>
        </w:rPr>
        <w:t xml:space="preserve"> Cultural diversification affects community participation and collective action in development initiatives</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20</w:t>
            </w:r>
          </w:p>
        </w:tc>
        <w:tc>
          <w:tcPr>
            <w:tcW w:w="1643" w:type="dxa"/>
          </w:tcPr>
          <w:p w:rsidR="00941CE1" w:rsidRPr="00941CE1" w:rsidRDefault="00941CE1" w:rsidP="00941CE1">
            <w:pPr>
              <w:spacing w:line="360" w:lineRule="auto"/>
              <w:jc w:val="both"/>
              <w:rPr>
                <w:bCs/>
                <w:sz w:val="24"/>
                <w:szCs w:val="24"/>
              </w:rPr>
            </w:pPr>
            <w:r w:rsidRPr="00941CE1">
              <w:rPr>
                <w:bCs/>
                <w:sz w:val="24"/>
                <w:szCs w:val="24"/>
              </w:rPr>
              <w:t>40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8</w:t>
            </w:r>
          </w:p>
        </w:tc>
        <w:tc>
          <w:tcPr>
            <w:tcW w:w="1643" w:type="dxa"/>
          </w:tcPr>
          <w:p w:rsidR="00941CE1" w:rsidRPr="00941CE1" w:rsidRDefault="00941CE1" w:rsidP="00941CE1">
            <w:pPr>
              <w:spacing w:line="360" w:lineRule="auto"/>
              <w:jc w:val="both"/>
              <w:rPr>
                <w:bCs/>
                <w:sz w:val="24"/>
                <w:szCs w:val="24"/>
              </w:rPr>
            </w:pPr>
            <w:r w:rsidRPr="00941CE1">
              <w:rPr>
                <w:bCs/>
                <w:sz w:val="24"/>
                <w:szCs w:val="24"/>
              </w:rPr>
              <w:t>16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3D20B3" w:rsidP="00237C1E">
      <w:pPr>
        <w:pStyle w:val="Heading1"/>
        <w:spacing w:after="240"/>
        <w:rPr>
          <w:rFonts w:ascii="Times New Roman" w:hAnsi="Times New Roman" w:cs="Times New Roman"/>
          <w:b/>
          <w:color w:val="auto"/>
          <w:sz w:val="24"/>
        </w:rPr>
      </w:pPr>
      <w:bookmarkStart w:id="98" w:name="_Toc223777551"/>
      <w:r w:rsidRPr="00237C1E">
        <w:rPr>
          <w:rFonts w:ascii="Times New Roman" w:hAnsi="Times New Roman" w:cs="Times New Roman"/>
          <w:b/>
          <w:color w:val="auto"/>
          <w:sz w:val="24"/>
        </w:rPr>
        <w:t>4.30</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Cultural Diversification and Community Participation</w:t>
      </w:r>
      <w:bookmarkEnd w:id="98"/>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4.2.4 indicates that a majority of respondents (60%) believe that cultural diversification significantly impacts community participation and collective action in South Sudanese development initiatives. Specifically, 40% "Strongly agree" and 20% "Agree" with the statement. This finding aligns with established sociological theories regarding social capital and the "diversity-debits" hypothesis, which suggests that while diversity is a source of innovation, it can initially challenge the "bonding" social capital necessary for immediate collective action (Putnam, Robert D., 2015; Fukuyama, Francis, 2011). In the context of South Sudan, where ethnic and cultural identities are deeply intertwined with historical social structures, the transition toward a diversified community requires deliberate strategies to foster "bridging" social capital to ensure that diversity becomes a catalyst for development rather than a barrier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2017; </w:t>
      </w:r>
      <w:proofErr w:type="spellStart"/>
      <w:r w:rsidRPr="00941CE1">
        <w:rPr>
          <w:rFonts w:ascii="Times New Roman" w:eastAsia="PMingLiU" w:hAnsi="Times New Roman" w:cs="Times New Roman"/>
          <w:sz w:val="24"/>
          <w:szCs w:val="24"/>
          <w:lang w:eastAsia="zh-TW"/>
        </w:rPr>
        <w:t>Mamdani</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Mahmood</w:t>
      </w:r>
      <w:proofErr w:type="spellEnd"/>
      <w:r w:rsidRPr="00941CE1">
        <w:rPr>
          <w:rFonts w:ascii="Times New Roman" w:eastAsia="PMingLiU" w:hAnsi="Times New Roman" w:cs="Times New Roman"/>
          <w:sz w:val="24"/>
          <w:szCs w:val="24"/>
          <w:lang w:eastAsia="zh-TW"/>
        </w:rPr>
        <w:t>., 2020).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Reversely, 24% of the respondents expressed disagreement (4% "disagree" and 20% "strongly disagree"), while 16% remained neutral. This segment of the data reflects the complexities of the "constrict claim," which posits that in highly diverse environments, individuals may withdraw from collective life due to a lack of mutual trust (</w:t>
      </w:r>
      <w:proofErr w:type="spellStart"/>
      <w:r w:rsidRPr="00941CE1">
        <w:rPr>
          <w:rFonts w:ascii="Times New Roman" w:eastAsia="PMingLiU" w:hAnsi="Times New Roman" w:cs="Times New Roman"/>
          <w:sz w:val="24"/>
          <w:szCs w:val="24"/>
          <w:lang w:eastAsia="zh-TW"/>
        </w:rPr>
        <w:t>Christiano</w:t>
      </w:r>
      <w:proofErr w:type="spellEnd"/>
      <w:r w:rsidRPr="00941CE1">
        <w:rPr>
          <w:rFonts w:ascii="Times New Roman" w:eastAsia="PMingLiU" w:hAnsi="Times New Roman" w:cs="Times New Roman"/>
          <w:sz w:val="24"/>
          <w:szCs w:val="24"/>
          <w:lang w:eastAsia="zh-TW"/>
        </w:rPr>
        <w:t xml:space="preserve">, Kevin J., et al., 2025; Rothstein, Bo., 2011).   In South Sudanese societies, the legacy of conflict often exacerbates these tendencies, as cultural diversification may be perceived as a threat to traditional communal homogeneity and established decision-making protocols (Deng, Francis M., 2015; Johnson, Douglas H., 2016).  The high percentage of "Strongly Disagree" responses (20%) suggests a significant minority who view cultural diversification as a </w:t>
      </w:r>
      <w:r w:rsidRPr="00941CE1">
        <w:rPr>
          <w:rFonts w:ascii="Times New Roman" w:eastAsia="PMingLiU" w:hAnsi="Times New Roman" w:cs="Times New Roman"/>
          <w:sz w:val="24"/>
          <w:szCs w:val="24"/>
          <w:lang w:eastAsia="zh-TW"/>
        </w:rPr>
        <w:lastRenderedPageBreak/>
        <w:t>potential hindrance to the unified front required for local development projects (</w:t>
      </w:r>
      <w:proofErr w:type="spellStart"/>
      <w:r w:rsidRPr="00941CE1">
        <w:rPr>
          <w:rFonts w:ascii="Times New Roman" w:eastAsia="PMingLiU" w:hAnsi="Times New Roman" w:cs="Times New Roman"/>
          <w:sz w:val="24"/>
          <w:szCs w:val="24"/>
          <w:lang w:eastAsia="zh-TW"/>
        </w:rPr>
        <w:t>Schuller</w:t>
      </w:r>
      <w:proofErr w:type="spellEnd"/>
      <w:r w:rsidRPr="00941CE1">
        <w:rPr>
          <w:rFonts w:ascii="Times New Roman" w:eastAsia="PMingLiU" w:hAnsi="Times New Roman" w:cs="Times New Roman"/>
          <w:sz w:val="24"/>
          <w:szCs w:val="24"/>
          <w:lang w:eastAsia="zh-TW"/>
        </w:rPr>
        <w:t xml:space="preserve">, </w:t>
      </w:r>
      <w:proofErr w:type="gramStart"/>
      <w:r w:rsidRPr="00941CE1">
        <w:rPr>
          <w:rFonts w:ascii="Times New Roman" w:eastAsia="PMingLiU" w:hAnsi="Times New Roman" w:cs="Times New Roman"/>
          <w:sz w:val="24"/>
          <w:szCs w:val="24"/>
          <w:lang w:eastAsia="zh-TW"/>
        </w:rPr>
        <w:t>Mark.,</w:t>
      </w:r>
      <w:proofErr w:type="gramEnd"/>
      <w:r w:rsidRPr="00941CE1">
        <w:rPr>
          <w:rFonts w:ascii="Times New Roman" w:eastAsia="PMingLiU" w:hAnsi="Times New Roman" w:cs="Times New Roman"/>
          <w:sz w:val="24"/>
          <w:szCs w:val="24"/>
          <w:lang w:eastAsia="zh-TW"/>
        </w:rPr>
        <w:t xml:space="preserve"> 2016; </w:t>
      </w:r>
      <w:proofErr w:type="spellStart"/>
      <w:r w:rsidRPr="00941CE1">
        <w:rPr>
          <w:rFonts w:ascii="Times New Roman" w:eastAsia="PMingLiU" w:hAnsi="Times New Roman" w:cs="Times New Roman"/>
          <w:sz w:val="24"/>
          <w:szCs w:val="24"/>
          <w:lang w:eastAsia="zh-TW"/>
        </w:rPr>
        <w:t>Uphoff</w:t>
      </w:r>
      <w:proofErr w:type="spellEnd"/>
      <w:r w:rsidRPr="00941CE1">
        <w:rPr>
          <w:rFonts w:ascii="Times New Roman" w:eastAsia="PMingLiU" w:hAnsi="Times New Roman" w:cs="Times New Roman"/>
          <w:sz w:val="24"/>
          <w:szCs w:val="24"/>
          <w:lang w:eastAsia="zh-TW"/>
        </w:rPr>
        <w:t xml:space="preserve">, Norman., 2014).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overall trend, however, supports the contemporary academic consensus that cultural diversity, when managed through inclusive governance, enhances community development by introducing a wider range of skills and perspectives (Phillips, Katherine W., 2012; Page, Scott E., 2017). For South Sudan, the data suggests that for development initiatives to succeed, they must integrate "</w:t>
      </w:r>
      <w:proofErr w:type="spellStart"/>
      <w:r w:rsidRPr="00941CE1">
        <w:rPr>
          <w:rFonts w:ascii="Times New Roman" w:eastAsia="PMingLiU" w:hAnsi="Times New Roman" w:cs="Times New Roman"/>
          <w:sz w:val="24"/>
          <w:szCs w:val="24"/>
          <w:lang w:eastAsia="zh-TW"/>
        </w:rPr>
        <w:t>interculturalism</w:t>
      </w:r>
      <w:proofErr w:type="spellEnd"/>
      <w:r w:rsidRPr="00941CE1">
        <w:rPr>
          <w:rFonts w:ascii="Times New Roman" w:eastAsia="PMingLiU" w:hAnsi="Times New Roman" w:cs="Times New Roman"/>
          <w:sz w:val="24"/>
          <w:szCs w:val="24"/>
          <w:lang w:eastAsia="zh-TW"/>
        </w:rPr>
        <w:t>"—a framework that moves beyond mere coexistence toward active interaction and</w:t>
      </w:r>
      <w:r w:rsidR="00B633DC">
        <w:rPr>
          <w:rFonts w:ascii="Times New Roman" w:eastAsia="PMingLiU" w:hAnsi="Times New Roman" w:cs="Times New Roman"/>
          <w:sz w:val="24"/>
          <w:szCs w:val="24"/>
          <w:lang w:eastAsia="zh-TW"/>
        </w:rPr>
        <w:t xml:space="preserve"> shared responsibility (</w:t>
      </w:r>
      <w:proofErr w:type="spellStart"/>
      <w:r w:rsidR="00B633DC">
        <w:rPr>
          <w:rFonts w:ascii="Times New Roman" w:eastAsia="PMingLiU" w:hAnsi="Times New Roman" w:cs="Times New Roman"/>
          <w:sz w:val="24"/>
          <w:szCs w:val="24"/>
          <w:lang w:eastAsia="zh-TW"/>
        </w:rPr>
        <w:t>Cantle</w:t>
      </w:r>
      <w:proofErr w:type="gramStart"/>
      <w:r w:rsidR="00B633DC">
        <w:rPr>
          <w:rFonts w:ascii="Times New Roman" w:eastAsia="PMingLiU" w:hAnsi="Times New Roman" w:cs="Times New Roman"/>
          <w:sz w:val="24"/>
          <w:szCs w:val="24"/>
          <w:lang w:eastAsia="zh-TW"/>
        </w:rPr>
        <w:t>,</w:t>
      </w:r>
      <w:r w:rsidRPr="00941CE1">
        <w:rPr>
          <w:rFonts w:ascii="Times New Roman" w:eastAsia="PMingLiU" w:hAnsi="Times New Roman" w:cs="Times New Roman"/>
          <w:sz w:val="24"/>
          <w:szCs w:val="24"/>
          <w:lang w:eastAsia="zh-TW"/>
        </w:rPr>
        <w:t>Ted</w:t>
      </w:r>
      <w:proofErr w:type="spellEnd"/>
      <w:proofErr w:type="gramEnd"/>
      <w:r w:rsidRPr="00941CE1">
        <w:rPr>
          <w:rFonts w:ascii="Times New Roman" w:eastAsia="PMingLiU" w:hAnsi="Times New Roman" w:cs="Times New Roman"/>
          <w:sz w:val="24"/>
          <w:szCs w:val="24"/>
          <w:lang w:eastAsia="zh-TW"/>
        </w:rPr>
        <w:t>., 2012; Zapata-</w:t>
      </w:r>
      <w:proofErr w:type="spellStart"/>
      <w:r w:rsidRPr="00941CE1">
        <w:rPr>
          <w:rFonts w:ascii="Times New Roman" w:eastAsia="PMingLiU" w:hAnsi="Times New Roman" w:cs="Times New Roman"/>
          <w:sz w:val="24"/>
          <w:szCs w:val="24"/>
          <w:lang w:eastAsia="zh-TW"/>
        </w:rPr>
        <w:t>Barrero</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Ricard</w:t>
      </w:r>
      <w:proofErr w:type="spellEnd"/>
      <w:r w:rsidRPr="00941CE1">
        <w:rPr>
          <w:rFonts w:ascii="Times New Roman" w:eastAsia="PMingLiU" w:hAnsi="Times New Roman" w:cs="Times New Roman"/>
          <w:sz w:val="24"/>
          <w:szCs w:val="24"/>
          <w:lang w:eastAsia="zh-TW"/>
        </w:rPr>
        <w:t>., 2015).  This approach mitigates the risks of fragmentation and leverages cultural diversification to build a more resilient and cohesive social fabric capable of sustained collective action (World Bank., 2017; UNDP, 2024). </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4.2.5:</w:t>
      </w:r>
      <w:r w:rsidRPr="00941CE1">
        <w:rPr>
          <w:rFonts w:ascii="Times New Roman" w:eastAsia="Calibri" w:hAnsi="Times New Roman" w:cs="Times New Roman"/>
          <w:b/>
          <w:bCs/>
        </w:rPr>
        <w:t xml:space="preserve"> Strategies and Mechanism employed by South Sudanese Communities to manage cultural diversity</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25</w:t>
            </w:r>
          </w:p>
        </w:tc>
        <w:tc>
          <w:tcPr>
            <w:tcW w:w="1643" w:type="dxa"/>
          </w:tcPr>
          <w:p w:rsidR="00941CE1" w:rsidRPr="00941CE1" w:rsidRDefault="00941CE1" w:rsidP="00941CE1">
            <w:pPr>
              <w:spacing w:line="360" w:lineRule="auto"/>
              <w:jc w:val="both"/>
              <w:rPr>
                <w:bCs/>
                <w:sz w:val="24"/>
                <w:szCs w:val="24"/>
              </w:rPr>
            </w:pPr>
            <w:r w:rsidRPr="00941CE1">
              <w:rPr>
                <w:bCs/>
                <w:sz w:val="24"/>
                <w:szCs w:val="24"/>
              </w:rPr>
              <w:t>50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3</w:t>
            </w:r>
          </w:p>
        </w:tc>
        <w:tc>
          <w:tcPr>
            <w:tcW w:w="1643" w:type="dxa"/>
          </w:tcPr>
          <w:p w:rsidR="00941CE1" w:rsidRPr="00941CE1" w:rsidRDefault="00941CE1" w:rsidP="00941CE1">
            <w:pPr>
              <w:spacing w:line="360" w:lineRule="auto"/>
              <w:jc w:val="both"/>
              <w:rPr>
                <w:bCs/>
                <w:sz w:val="24"/>
                <w:szCs w:val="24"/>
              </w:rPr>
            </w:pPr>
            <w:r w:rsidRPr="00941CE1">
              <w:rPr>
                <w:bCs/>
                <w:sz w:val="24"/>
                <w:szCs w:val="24"/>
              </w:rPr>
              <w:t>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8E118D" w:rsidP="00237C1E">
      <w:pPr>
        <w:pStyle w:val="Heading1"/>
        <w:spacing w:after="240"/>
        <w:rPr>
          <w:rFonts w:ascii="Times New Roman" w:hAnsi="Times New Roman" w:cs="Times New Roman"/>
          <w:b/>
          <w:color w:val="auto"/>
          <w:sz w:val="24"/>
        </w:rPr>
      </w:pPr>
      <w:bookmarkStart w:id="99" w:name="_Toc223777552"/>
      <w:r w:rsidRPr="00237C1E">
        <w:rPr>
          <w:rFonts w:ascii="Times New Roman" w:hAnsi="Times New Roman" w:cs="Times New Roman"/>
          <w:b/>
          <w:color w:val="auto"/>
          <w:sz w:val="24"/>
        </w:rPr>
        <w:t>4.31</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Community Strategies for Cultural Diversity Management</w:t>
      </w:r>
      <w:bookmarkEnd w:id="99"/>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4.2.5 indicates a high level of consensus regarding the efficacy of strategies and mechanisms employed by South Sudanese communities to manage cultural diversity. A cumulative 80% of respondents expressed agreement (50% "Agree" and 30% "Strongly Agree") that specific communal mechanisms are active and functional. Reversely, only 10% of the participants disagreed with the statement, while 10% remained neutral. This statistical distribution suggests that grassroots initiatives and traditional frameworks remain the primary vehicles for maintaining social order in a multi-ethnic landscape.</w:t>
      </w:r>
    </w:p>
    <w:p w:rsidR="00941CE1" w:rsidRPr="00237C1E" w:rsidRDefault="008E118D" w:rsidP="00237C1E">
      <w:pPr>
        <w:pStyle w:val="Heading1"/>
        <w:spacing w:after="240"/>
        <w:rPr>
          <w:rFonts w:ascii="Times New Roman" w:hAnsi="Times New Roman" w:cs="Times New Roman"/>
          <w:b/>
          <w:color w:val="auto"/>
          <w:sz w:val="24"/>
        </w:rPr>
      </w:pPr>
      <w:bookmarkStart w:id="100" w:name="_Toc223777553"/>
      <w:r w:rsidRPr="00237C1E">
        <w:rPr>
          <w:rFonts w:ascii="Times New Roman" w:hAnsi="Times New Roman" w:cs="Times New Roman"/>
          <w:b/>
          <w:color w:val="auto"/>
          <w:sz w:val="24"/>
        </w:rPr>
        <w:t>4.32</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Integration with Literature on Social Cohesion</w:t>
      </w:r>
      <w:bookmarkEnd w:id="100"/>
    </w:p>
    <w:p w:rsidR="00941CE1" w:rsidRPr="00941CE1" w:rsidRDefault="00941CE1" w:rsidP="00941CE1">
      <w:pPr>
        <w:spacing w:after="0" w:line="360" w:lineRule="auto"/>
        <w:jc w:val="both"/>
        <w:rPr>
          <w:rFonts w:ascii="Times New Roman" w:eastAsia="PMingLiU" w:hAnsi="Times New Roman" w:cs="Times New Roman"/>
          <w:sz w:val="24"/>
          <w:szCs w:val="24"/>
          <w:vertAlign w:val="superscript"/>
          <w:lang w:eastAsia="zh-TW"/>
        </w:rPr>
      </w:pPr>
      <w:r w:rsidRPr="00941CE1">
        <w:rPr>
          <w:rFonts w:ascii="Times New Roman" w:eastAsia="PMingLiU" w:hAnsi="Times New Roman" w:cs="Times New Roman"/>
          <w:sz w:val="24"/>
          <w:szCs w:val="24"/>
          <w:lang w:eastAsia="zh-TW"/>
        </w:rPr>
        <w:t xml:space="preserve">The findings align with established literature regarding the "bottom-up" approach to peace building in East Africa. In South Sudan, where formal state institutions are often fragile, </w:t>
      </w:r>
      <w:r w:rsidRPr="00941CE1">
        <w:rPr>
          <w:rFonts w:ascii="Times New Roman" w:eastAsia="PMingLiU" w:hAnsi="Times New Roman" w:cs="Times New Roman"/>
          <w:sz w:val="24"/>
          <w:szCs w:val="24"/>
          <w:lang w:eastAsia="zh-TW"/>
        </w:rPr>
        <w:lastRenderedPageBreak/>
        <w:t>social cohesion is frequently maintained through "traditional authorities" and "customary law."</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According to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(2011), the resilience of South Sudanese societies often rests on local mediation mechanisms that address inter-ethnic grievances before they escalate into broader conflicts. The 80% agreement rate reflects the continued relevance of these indigenous structures in fostering a sense of shared identity despite diverse ethnic backgrounds.</w:t>
      </w:r>
    </w:p>
    <w:p w:rsidR="00941CE1" w:rsidRPr="00237C1E" w:rsidRDefault="008E118D" w:rsidP="00237C1E">
      <w:pPr>
        <w:pStyle w:val="Heading1"/>
        <w:spacing w:after="240"/>
        <w:rPr>
          <w:rFonts w:ascii="Times New Roman" w:hAnsi="Times New Roman" w:cs="Times New Roman"/>
          <w:b/>
          <w:color w:val="auto"/>
          <w:sz w:val="24"/>
        </w:rPr>
      </w:pPr>
      <w:bookmarkStart w:id="101" w:name="_Toc223777554"/>
      <w:r w:rsidRPr="00237C1E">
        <w:rPr>
          <w:rFonts w:ascii="Times New Roman" w:hAnsi="Times New Roman" w:cs="Times New Roman"/>
          <w:b/>
          <w:color w:val="auto"/>
          <w:sz w:val="24"/>
        </w:rPr>
        <w:t>4.33</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Impact on Community Development</w:t>
      </w:r>
      <w:bookmarkEnd w:id="101"/>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relationship between managed diversity and community development is critical. Literature suggests that when cultural diversity is managed through inclusive strategies, it acts as a catalyst for "social capital."</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Francis (2006) notes that in post-conflict African societies, the ability of a community to organize across ethnic lines determines the success of local development projects, such as shared water points or markets. The data suggests that South Sudanese communities are utilizing these mechanisms to bridge the "trust deficit" created by years of civil strife.</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However, the 10% who disagree or remain neutral may reflect the "politicization of ethnicity," a phenomenon where national political rivalries undermine local-level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As Deng (2011) argues, while local mechanisms are strong, they are often overwhelmed by external political pressures that exploit cultural differences for power, thereby stalling development initiatives.</w:t>
      </w: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941CE1" w:rsidRPr="00501A82" w:rsidRDefault="00941CE1" w:rsidP="00501A82">
      <w:pPr>
        <w:pStyle w:val="Heading1"/>
        <w:spacing w:after="240"/>
        <w:jc w:val="center"/>
        <w:rPr>
          <w:rFonts w:ascii="Times New Roman" w:hAnsi="Times New Roman" w:cs="Times New Roman"/>
          <w:b/>
          <w:color w:val="auto"/>
          <w:sz w:val="28"/>
        </w:rPr>
      </w:pPr>
      <w:bookmarkStart w:id="102" w:name="_Toc223777555"/>
      <w:r w:rsidRPr="00501A82">
        <w:rPr>
          <w:rFonts w:ascii="Times New Roman" w:hAnsi="Times New Roman" w:cs="Times New Roman"/>
          <w:b/>
          <w:color w:val="auto"/>
          <w:sz w:val="28"/>
        </w:rPr>
        <w:lastRenderedPageBreak/>
        <w:t>CHAPTER FIVE:</w:t>
      </w:r>
      <w:bookmarkEnd w:id="102"/>
    </w:p>
    <w:p w:rsidR="00941CE1" w:rsidRPr="00501A82" w:rsidRDefault="00941CE1" w:rsidP="00501A82">
      <w:pPr>
        <w:pStyle w:val="Heading1"/>
        <w:spacing w:after="240"/>
        <w:jc w:val="center"/>
        <w:rPr>
          <w:rFonts w:ascii="Times New Roman" w:hAnsi="Times New Roman" w:cs="Times New Roman"/>
          <w:b/>
          <w:color w:val="auto"/>
          <w:sz w:val="28"/>
        </w:rPr>
      </w:pPr>
      <w:bookmarkStart w:id="103" w:name="_Toc223777556"/>
      <w:r w:rsidRPr="00501A82">
        <w:rPr>
          <w:rFonts w:ascii="Times New Roman" w:hAnsi="Times New Roman" w:cs="Times New Roman"/>
          <w:b/>
          <w:color w:val="auto"/>
          <w:sz w:val="28"/>
        </w:rPr>
        <w:t>SUMMARY, CONCLUSION, AND RECOMMENDATIONS</w:t>
      </w:r>
      <w:bookmarkEnd w:id="103"/>
    </w:p>
    <w:p w:rsidR="00941CE1" w:rsidRPr="00501A82" w:rsidRDefault="00941CE1" w:rsidP="00501A82">
      <w:pPr>
        <w:pStyle w:val="Heading1"/>
        <w:spacing w:after="240"/>
        <w:rPr>
          <w:rFonts w:ascii="Times New Roman" w:hAnsi="Times New Roman" w:cs="Times New Roman"/>
          <w:b/>
          <w:color w:val="auto"/>
          <w:sz w:val="24"/>
        </w:rPr>
      </w:pPr>
      <w:bookmarkStart w:id="104" w:name="_Toc223777557"/>
      <w:r w:rsidRPr="00501A82">
        <w:rPr>
          <w:rFonts w:ascii="Times New Roman" w:hAnsi="Times New Roman" w:cs="Times New Roman"/>
          <w:b/>
          <w:color w:val="auto"/>
          <w:sz w:val="24"/>
        </w:rPr>
        <w:t>5.1 Summary</w:t>
      </w:r>
      <w:bookmarkEnd w:id="104"/>
      <w:r w:rsidRPr="00501A82">
        <w:rPr>
          <w:rFonts w:ascii="Times New Roman" w:hAnsi="Times New Roman" w:cs="Times New Roman"/>
          <w:b/>
          <w:color w:val="auto"/>
          <w:sz w:val="24"/>
        </w:rPr>
        <w:t xml:space="preserve"> </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 xml:space="preserve">The exploration into the impact of cultural diversity on social cohesion and community development in South Sudanese societies reveals a complex landscape where ancient tribal identities intersect with a nascent national consciousness. Regarding the first objective, the study identifies that cultural diversity in South Sudan is primarily defined by over 60 distinct ethnic groups, with the </w:t>
      </w:r>
      <w:proofErr w:type="spellStart"/>
      <w:r w:rsidRPr="00941CE1">
        <w:rPr>
          <w:rFonts w:ascii="Times New Roman" w:hAnsi="Times New Roman" w:cs="Times New Roman"/>
          <w:sz w:val="24"/>
          <w:szCs w:val="24"/>
        </w:rPr>
        <w:t>Dinka</w:t>
      </w:r>
      <w:proofErr w:type="spellEnd"/>
      <w:r w:rsidRPr="00941CE1">
        <w:rPr>
          <w:rFonts w:ascii="Times New Roman" w:hAnsi="Times New Roman" w:cs="Times New Roman"/>
          <w:sz w:val="24"/>
          <w:szCs w:val="24"/>
        </w:rPr>
        <w:t xml:space="preserve"> and </w:t>
      </w:r>
      <w:proofErr w:type="spellStart"/>
      <w:r w:rsidRPr="00941CE1">
        <w:rPr>
          <w:rFonts w:ascii="Times New Roman" w:hAnsi="Times New Roman" w:cs="Times New Roman"/>
          <w:sz w:val="24"/>
          <w:szCs w:val="24"/>
        </w:rPr>
        <w:t>Nuer</w:t>
      </w:r>
      <w:proofErr w:type="spellEnd"/>
      <w:r w:rsidRPr="00941CE1">
        <w:rPr>
          <w:rFonts w:ascii="Times New Roman" w:hAnsi="Times New Roman" w:cs="Times New Roman"/>
          <w:sz w:val="24"/>
          <w:szCs w:val="24"/>
        </w:rPr>
        <w:t xml:space="preserve"> forming the largest Nilotic populations. This diversity is not merely linguistic but is deeply rooted in subsistence lifestyles, where cattle-herding semi-nomadic groups and sedentary agriculturalists maintain different customary laws and social structures (Johnson, Douglas H., 2011)  These dimensions are further complicated by the "diversity of experience" stemming from decades of displacement, where those raised in urban centers or refugee camps in neighboring countries like Kenya and Uganda possess different cultural markers than those who remained in rural homelands.</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In assessing the second objective—current levels of social cohesion—the findings suggest that while a shared Christian faith and a history of resistance against Northern Sudanese marginalization provide a baseline for unity, social cohesion remains fragile (</w:t>
      </w:r>
      <w:proofErr w:type="spellStart"/>
      <w:r w:rsidRPr="00941CE1">
        <w:rPr>
          <w:rFonts w:ascii="Times New Roman" w:hAnsi="Times New Roman" w:cs="Times New Roman"/>
          <w:sz w:val="24"/>
          <w:szCs w:val="24"/>
        </w:rPr>
        <w:t>Beswick</w:t>
      </w:r>
      <w:proofErr w:type="spellEnd"/>
      <w:r w:rsidRPr="00941CE1">
        <w:rPr>
          <w:rFonts w:ascii="Times New Roman" w:hAnsi="Times New Roman" w:cs="Times New Roman"/>
          <w:sz w:val="24"/>
          <w:szCs w:val="24"/>
        </w:rPr>
        <w:t>, Stephanie; Wheeler, Andrew., 2004). The outbreak of civil war in 2013 significantly eroded the progress made during the 2011 independence movement, leading to a resurgence of tribalism as a primary source of security and identity (</w:t>
      </w:r>
      <w:proofErr w:type="spellStart"/>
      <w:r w:rsidRPr="00941CE1">
        <w:rPr>
          <w:rFonts w:ascii="Times New Roman" w:hAnsi="Times New Roman" w:cs="Times New Roman"/>
          <w:sz w:val="24"/>
          <w:szCs w:val="24"/>
        </w:rPr>
        <w:t>Jok</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Madut</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Jok</w:t>
      </w:r>
      <w:proofErr w:type="spellEnd"/>
      <w:r w:rsidRPr="00941CE1">
        <w:rPr>
          <w:rFonts w:ascii="Times New Roman" w:hAnsi="Times New Roman" w:cs="Times New Roman"/>
          <w:sz w:val="24"/>
          <w:szCs w:val="24"/>
        </w:rPr>
        <w:t>., 2021).  Consequently, social cohesion is often stronger within ethnic enclaves than across the national fabric, as the state-building process has struggled to replace tribal loyalty with a unified national identity (</w:t>
      </w:r>
      <w:proofErr w:type="spellStart"/>
      <w:r w:rsidRPr="00941CE1">
        <w:rPr>
          <w:rFonts w:ascii="Times New Roman" w:hAnsi="Times New Roman" w:cs="Times New Roman"/>
          <w:sz w:val="24"/>
          <w:szCs w:val="24"/>
        </w:rPr>
        <w:t>Mamdani</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Mahmood</w:t>
      </w:r>
      <w:proofErr w:type="spellEnd"/>
      <w:r w:rsidRPr="00941CE1">
        <w:rPr>
          <w:rFonts w:ascii="Times New Roman" w:hAnsi="Times New Roman" w:cs="Times New Roman"/>
          <w:sz w:val="24"/>
          <w:szCs w:val="24"/>
        </w:rPr>
        <w:t>).</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The third objective examined the influence of this diversity on inter-group relations and trust. The research indicates that trust-building is frequently hampered by historical grievances and the "politicization of ethnicity."</w:t>
      </w:r>
      <w:r w:rsidRPr="00941CE1">
        <w:rPr>
          <w:rFonts w:ascii="Times New Roman" w:hAnsi="Times New Roman" w:cs="Times New Roman"/>
          <w:sz w:val="24"/>
          <w:szCs w:val="24"/>
          <w:vertAlign w:val="superscript"/>
        </w:rPr>
        <w:t xml:space="preserve"> </w:t>
      </w:r>
      <w:r w:rsidRPr="00941CE1">
        <w:rPr>
          <w:rFonts w:ascii="Times New Roman" w:hAnsi="Times New Roman" w:cs="Times New Roman"/>
          <w:sz w:val="24"/>
          <w:szCs w:val="24"/>
        </w:rPr>
        <w:t>(Deng, Francis M.). While day-to-day relations in non-conflict zones are often harmonious and diplomatic, the competition for political power and resources—such as water and grazing land—often triggers "cattle raids" and reprisal attacks that diminish inter-group trust (Hutchinson, Sharon E.)  However, a significant finding is the role of the younger generation and urbanized South Sudanese, who are increasingly detached from traditional feuds and are instrumental in fostering a more inclusive communal spirit.</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lastRenderedPageBreak/>
        <w:t>Regarding the fourth objective, cultural diversification has a dual impact on community development. On one hand, the "collectivistic" nature of South Sudanese culture ensures high levels of internal self-reliance and resourcefulness within kin networks (Collins, Robert O). On the other hand, this same "community interdependence" can lead to a mistrust of outside government intervention and a preference for solving problems internally, which sometimes limits the scale of collective action in broader national development initiatives (de Waal, Alex). Finally, the study explored management mechanisms, finding that "customary law" remains the most potent tool for promoting harmony, with over 90% of disputes resolved through tribal courts aimed at reconciliation rather than punishment (</w:t>
      </w:r>
      <w:proofErr w:type="spellStart"/>
      <w:r w:rsidRPr="00941CE1">
        <w:rPr>
          <w:rFonts w:ascii="Times New Roman" w:hAnsi="Times New Roman" w:cs="Times New Roman"/>
          <w:sz w:val="24"/>
          <w:szCs w:val="24"/>
        </w:rPr>
        <w:t>Leonardi</w:t>
      </w:r>
      <w:proofErr w:type="spellEnd"/>
      <w:r w:rsidRPr="00941CE1">
        <w:rPr>
          <w:rFonts w:ascii="Times New Roman" w:hAnsi="Times New Roman" w:cs="Times New Roman"/>
          <w:sz w:val="24"/>
          <w:szCs w:val="24"/>
        </w:rPr>
        <w:t>, Cherry). </w:t>
      </w:r>
    </w:p>
    <w:p w:rsidR="00941CE1" w:rsidRPr="00501A82" w:rsidRDefault="00941CE1" w:rsidP="00501A82">
      <w:pPr>
        <w:pStyle w:val="Heading1"/>
        <w:spacing w:after="240"/>
        <w:rPr>
          <w:rFonts w:ascii="Times New Roman" w:hAnsi="Times New Roman" w:cs="Times New Roman"/>
          <w:b/>
          <w:color w:val="auto"/>
          <w:sz w:val="24"/>
        </w:rPr>
      </w:pPr>
      <w:bookmarkStart w:id="105" w:name="_Toc223777558"/>
      <w:r w:rsidRPr="00501A82">
        <w:rPr>
          <w:rFonts w:ascii="Times New Roman" w:hAnsi="Times New Roman" w:cs="Times New Roman"/>
          <w:b/>
          <w:color w:val="auto"/>
          <w:sz w:val="24"/>
        </w:rPr>
        <w:t>5.2 Conclusion</w:t>
      </w:r>
      <w:bookmarkEnd w:id="105"/>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The study concludes that cultural diversity in South Sudan is both a source of immense resilience and a significant challenge to national integration. The “national identity” of the world’s youngest country is still emerging, currently characterized by a “national exhaustion” resulting from decades of conflict.</w:t>
      </w:r>
      <w:r w:rsidRPr="00941CE1">
        <w:rPr>
          <w:rFonts w:ascii="Times New Roman" w:hAnsi="Times New Roman" w:cs="Times New Roman"/>
          <w:sz w:val="24"/>
          <w:szCs w:val="24"/>
          <w:vertAlign w:val="superscript"/>
        </w:rPr>
        <w:t xml:space="preserve"> </w:t>
      </w:r>
      <w:r w:rsidRPr="00941CE1">
        <w:rPr>
          <w:rFonts w:ascii="Times New Roman" w:hAnsi="Times New Roman" w:cs="Times New Roman"/>
          <w:sz w:val="24"/>
          <w:szCs w:val="24"/>
        </w:rPr>
        <w:t xml:space="preserve">While ethnic diversity provides a rich heritage of music, dance, and social support systems, it also serves as a fault line that political actors exploit, leading to “double displacement” and systemic instability. </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Furthermore, the reliance on customary law and tribal structures, while effective for local reconciliation, creates a fragmented legal and social landscape that can impede uniform community development.</w:t>
      </w:r>
      <w:r w:rsidRPr="00941CE1">
        <w:rPr>
          <w:rFonts w:ascii="Times New Roman" w:hAnsi="Times New Roman" w:cs="Times New Roman"/>
          <w:sz w:val="24"/>
          <w:szCs w:val="24"/>
          <w:vertAlign w:val="superscript"/>
        </w:rPr>
        <w:t xml:space="preserve"> </w:t>
      </w:r>
      <w:r w:rsidRPr="00941CE1">
        <w:rPr>
          <w:rFonts w:ascii="Times New Roman" w:hAnsi="Times New Roman" w:cs="Times New Roman"/>
          <w:sz w:val="24"/>
          <w:szCs w:val="24"/>
        </w:rPr>
        <w:t>The “code of privacy” and the tendency to protect family honor often prevent individuals from seeking objective analysis or reporting injustices, thereby slowing the adoption of modern civil rights frameworks.  Ultimately, social cohesion in South Sudan is not a static state but a dynamic process that requires the deliberate bridging of tribal identities through shared economic interests and the continued influence of the youth in redefining what it means to be South Sudanese.</w:t>
      </w:r>
    </w:p>
    <w:p w:rsidR="00941CE1" w:rsidRPr="00501A82" w:rsidRDefault="00941CE1" w:rsidP="00501A82">
      <w:pPr>
        <w:pStyle w:val="Heading1"/>
        <w:spacing w:after="240"/>
        <w:rPr>
          <w:rFonts w:ascii="Times New Roman" w:hAnsi="Times New Roman" w:cs="Times New Roman"/>
          <w:b/>
          <w:color w:val="auto"/>
          <w:sz w:val="24"/>
        </w:rPr>
      </w:pPr>
      <w:bookmarkStart w:id="106" w:name="_Toc223777559"/>
      <w:r w:rsidRPr="00501A82">
        <w:rPr>
          <w:rFonts w:ascii="Times New Roman" w:hAnsi="Times New Roman" w:cs="Times New Roman"/>
          <w:b/>
          <w:color w:val="auto"/>
          <w:sz w:val="24"/>
        </w:rPr>
        <w:t>5.3 Recommendations</w:t>
      </w:r>
      <w:bookmarkEnd w:id="106"/>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Based on the findings, the following recommendations are proposed to enhance social cohesion and community development:</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Formalization of Customary Law Integration:</w:t>
      </w:r>
      <w:r w:rsidRPr="00941CE1">
        <w:rPr>
          <w:rFonts w:ascii="Times New Roman" w:hAnsi="Times New Roman" w:cs="Times New Roman"/>
          <w:sz w:val="24"/>
          <w:szCs w:val="24"/>
        </w:rPr>
        <w:t xml:space="preserve"> The government should work to better integrate tribal customary laws with the national legal framework. Since these laws are </w:t>
      </w:r>
      <w:r w:rsidRPr="00941CE1">
        <w:rPr>
          <w:rFonts w:ascii="Times New Roman" w:hAnsi="Times New Roman" w:cs="Times New Roman"/>
          <w:sz w:val="24"/>
          <w:szCs w:val="24"/>
        </w:rPr>
        <w:lastRenderedPageBreak/>
        <w:t>the primary means of dispute resolution, providing tribal leaders with training on human rights and national statutes could harmonize local justice with national standards.</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Youth-Led Inter-Ethnic Exchange Programs:</w:t>
      </w:r>
      <w:r w:rsidRPr="00941CE1">
        <w:rPr>
          <w:rFonts w:ascii="Times New Roman" w:hAnsi="Times New Roman" w:cs="Times New Roman"/>
          <w:sz w:val="24"/>
          <w:szCs w:val="24"/>
        </w:rPr>
        <w:t> Given that the younger generation is more detached from historical ethnic conflicts, the state and NGOs should fund cultural exchange programs, sports, and arts initiatives that allow youth from different tribes to share their heritages and build "broader community spirit."</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Decentralized Development Initiatives:</w:t>
      </w:r>
      <w:r w:rsidRPr="00941CE1">
        <w:rPr>
          <w:rFonts w:ascii="Times New Roman" w:hAnsi="Times New Roman" w:cs="Times New Roman"/>
          <w:sz w:val="24"/>
          <w:szCs w:val="24"/>
        </w:rPr>
        <w:t> To overcome the mistrust of central government, development projects should be decentralized and managed through local community leaders. This respects the South Sudanese value of "independence and autonomy" while ensuring that resources reach rural populations.</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Language Policy Promotion:</w:t>
      </w:r>
      <w:r w:rsidRPr="00941CE1">
        <w:rPr>
          <w:rFonts w:ascii="Times New Roman" w:hAnsi="Times New Roman" w:cs="Times New Roman"/>
          <w:sz w:val="24"/>
          <w:szCs w:val="24"/>
        </w:rPr>
        <w:t> While English is the official language, the continued use of Juba Arabic and local dialects should be supported in educational settings to ensure that cultural heritage is preserved while building a multilingual bridge for national communication.</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Psychosocial Support and Trauma Healing:</w:t>
      </w:r>
      <w:r w:rsidRPr="00941CE1">
        <w:rPr>
          <w:rFonts w:ascii="Times New Roman" w:hAnsi="Times New Roman" w:cs="Times New Roman"/>
          <w:sz w:val="24"/>
          <w:szCs w:val="24"/>
        </w:rPr>
        <w:t> Decades of war have left deep psychological scars. Community development programs must include trauma-informed care that addresses the "national exhaustion" and helps rebuild the "inter-group trust" necessary for collective action.</w:t>
      </w:r>
    </w:p>
    <w:p w:rsidR="00941CE1" w:rsidRPr="00501A82" w:rsidRDefault="00941CE1" w:rsidP="00501A82">
      <w:pPr>
        <w:pStyle w:val="Heading1"/>
        <w:spacing w:after="240"/>
        <w:rPr>
          <w:rFonts w:ascii="Times New Roman" w:hAnsi="Times New Roman" w:cs="Times New Roman"/>
          <w:b/>
          <w:color w:val="auto"/>
          <w:sz w:val="24"/>
        </w:rPr>
      </w:pPr>
      <w:bookmarkStart w:id="107" w:name="_Toc223777560"/>
      <w:r w:rsidRPr="00501A82">
        <w:rPr>
          <w:rFonts w:ascii="Times New Roman" w:hAnsi="Times New Roman" w:cs="Times New Roman"/>
          <w:b/>
          <w:color w:val="auto"/>
          <w:sz w:val="24"/>
        </w:rPr>
        <w:t>5.4 Suggestions for Further Research</w:t>
      </w:r>
      <w:bookmarkEnd w:id="107"/>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To build upon this study, the following areas are suggested for future academic inquiry:</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The Impact of Digital Connectivity on Tribal Identity:</w:t>
      </w:r>
      <w:r w:rsidRPr="00941CE1">
        <w:rPr>
          <w:rFonts w:ascii="Times New Roman" w:hAnsi="Times New Roman" w:cs="Times New Roman"/>
          <w:sz w:val="24"/>
          <w:szCs w:val="24"/>
        </w:rPr>
        <w:t> Research is needed to determine how the increasing availability of mobile technology and social media in urban centers like Juba is affecting traditional tribal social structures and the spread of political narratives.</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Gender Roles in Customary Reconciliation:</w:t>
      </w:r>
      <w:r w:rsidRPr="00941CE1">
        <w:rPr>
          <w:rFonts w:ascii="Times New Roman" w:hAnsi="Times New Roman" w:cs="Times New Roman"/>
          <w:sz w:val="24"/>
          <w:szCs w:val="24"/>
        </w:rPr>
        <w:t> Further study should investigate the specific role of women in South Sudanese "peace-building" and how their participation in tribal courts might alter the outcomes of customary law.</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Economic Interdependence as a Catalyst for Peace:</w:t>
      </w:r>
      <w:r w:rsidRPr="00941CE1">
        <w:rPr>
          <w:rFonts w:ascii="Times New Roman" w:hAnsi="Times New Roman" w:cs="Times New Roman"/>
          <w:sz w:val="24"/>
          <w:szCs w:val="24"/>
        </w:rPr>
        <w:t> An analysis of how inter-ethnic trade and shared markets (e.g., between cattle herders and agriculturalists) serve as a deterrent to conflict and a foundation for social cohesion.</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lastRenderedPageBreak/>
        <w:t>The Role of the Diaspora in Cultural Preservation:</w:t>
      </w:r>
      <w:r w:rsidRPr="00941CE1">
        <w:rPr>
          <w:rFonts w:ascii="Times New Roman" w:hAnsi="Times New Roman" w:cs="Times New Roman"/>
          <w:sz w:val="24"/>
          <w:szCs w:val="24"/>
        </w:rPr>
        <w:t> Investigating how South Sudanese communities in the "Global North" maintain their heritage and how their remittances and ideas influence development back home.</w:t>
      </w:r>
    </w:p>
    <w:p w:rsidR="00941CE1" w:rsidRPr="00941CE1" w:rsidRDefault="00941CE1" w:rsidP="00941CE1">
      <w:pPr>
        <w:spacing w:line="360" w:lineRule="auto"/>
        <w:jc w:val="both"/>
        <w:rPr>
          <w:rFonts w:ascii="Times New Roman" w:hAnsi="Times New Roman" w:cs="Times New Roman"/>
          <w:b/>
          <w:sz w:val="24"/>
          <w:szCs w:val="24"/>
        </w:rPr>
      </w:pPr>
    </w:p>
    <w:p w:rsidR="00941CE1" w:rsidRDefault="00941CE1"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Pr="00941CE1" w:rsidRDefault="00BD2D4C" w:rsidP="00941CE1">
      <w:pPr>
        <w:spacing w:line="360" w:lineRule="auto"/>
        <w:jc w:val="both"/>
        <w:rPr>
          <w:rFonts w:ascii="Times New Roman" w:hAnsi="Times New Roman" w:cs="Times New Roman"/>
          <w:b/>
          <w:sz w:val="24"/>
          <w:szCs w:val="24"/>
        </w:rPr>
      </w:pPr>
    </w:p>
    <w:p w:rsidR="00941CE1" w:rsidRPr="00EF31F1" w:rsidRDefault="00921BC8" w:rsidP="00EF31F1">
      <w:pPr>
        <w:pStyle w:val="Heading1"/>
        <w:spacing w:after="240"/>
        <w:jc w:val="center"/>
        <w:rPr>
          <w:rFonts w:ascii="Times New Roman" w:hAnsi="Times New Roman" w:cs="Times New Roman"/>
          <w:b/>
          <w:color w:val="auto"/>
          <w:sz w:val="28"/>
        </w:rPr>
      </w:pPr>
      <w:bookmarkStart w:id="108" w:name="_Toc223777561"/>
      <w:r w:rsidRPr="00EF31F1">
        <w:rPr>
          <w:rFonts w:ascii="Times New Roman" w:hAnsi="Times New Roman" w:cs="Times New Roman"/>
          <w:b/>
          <w:color w:val="auto"/>
          <w:sz w:val="28"/>
        </w:rPr>
        <w:lastRenderedPageBreak/>
        <w:t>REFERENCES</w:t>
      </w:r>
      <w:bookmarkEnd w:id="108"/>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Alesina</w:t>
      </w:r>
      <w:proofErr w:type="spellEnd"/>
      <w:r w:rsidRPr="00383FF0">
        <w:rPr>
          <w:rFonts w:ascii="Times New Roman" w:hAnsi="Times New Roman" w:cs="Times New Roman"/>
          <w:sz w:val="24"/>
          <w:szCs w:val="24"/>
        </w:rPr>
        <w:t>, A., &amp; La Ferrara, E. (2000). </w:t>
      </w:r>
      <w:r w:rsidRPr="00383FF0">
        <w:rPr>
          <w:rFonts w:ascii="Times New Roman" w:hAnsi="Times New Roman" w:cs="Times New Roman"/>
          <w:i/>
          <w:iCs/>
          <w:sz w:val="24"/>
          <w:szCs w:val="24"/>
        </w:rPr>
        <w:t>Participation in Heterogeneous Communities</w:t>
      </w:r>
      <w:r w:rsidRPr="00383FF0">
        <w:rPr>
          <w:rFonts w:ascii="Times New Roman" w:hAnsi="Times New Roman" w:cs="Times New Roman"/>
          <w:sz w:val="24"/>
          <w:szCs w:val="24"/>
        </w:rPr>
        <w:t xml:space="preserve">. The Quarterly Journal of Economics, 115(3), 847-904.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Alexander, Neville. (2002). </w:t>
      </w:r>
      <w:r w:rsidRPr="00383FF0">
        <w:rPr>
          <w:rFonts w:ascii="Times New Roman" w:eastAsia="PMingLiU" w:hAnsi="Times New Roman" w:cs="Times New Roman"/>
          <w:i/>
          <w:iCs/>
          <w:sz w:val="24"/>
          <w:szCs w:val="24"/>
          <w:lang w:eastAsia="zh-TW"/>
        </w:rPr>
        <w:t>Language Policy and Nation-Building in Post-Apartheid South Africa.</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Praeger</w:t>
      </w:r>
      <w:proofErr w:type="spellEnd"/>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Allport</w:t>
      </w:r>
      <w:proofErr w:type="spellEnd"/>
      <w:r w:rsidRPr="00383FF0">
        <w:rPr>
          <w:rFonts w:ascii="Times New Roman" w:hAnsi="Times New Roman" w:cs="Times New Roman"/>
          <w:sz w:val="24"/>
          <w:szCs w:val="24"/>
        </w:rPr>
        <w:t>, G. W. (1954). </w:t>
      </w:r>
      <w:r w:rsidRPr="00383FF0">
        <w:rPr>
          <w:rFonts w:ascii="Times New Roman" w:hAnsi="Times New Roman" w:cs="Times New Roman"/>
          <w:i/>
          <w:iCs/>
          <w:sz w:val="24"/>
          <w:szCs w:val="24"/>
        </w:rPr>
        <w:t>The Nature of Prejudice</w:t>
      </w:r>
      <w:r w:rsidRPr="00383FF0">
        <w:rPr>
          <w:rFonts w:ascii="Times New Roman" w:hAnsi="Times New Roman" w:cs="Times New Roman"/>
          <w:sz w:val="24"/>
          <w:szCs w:val="24"/>
        </w:rPr>
        <w:t xml:space="preserve">. Addison-Wesley.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Allport</w:t>
      </w:r>
      <w:proofErr w:type="spellEnd"/>
      <w:r w:rsidRPr="00383FF0">
        <w:rPr>
          <w:rFonts w:ascii="Times New Roman" w:eastAsia="PMingLiU" w:hAnsi="Times New Roman" w:cs="Times New Roman"/>
          <w:sz w:val="24"/>
          <w:szCs w:val="24"/>
          <w:lang w:eastAsia="zh-TW"/>
        </w:rPr>
        <w:t xml:space="preserve">, Gordon W. (2011). </w:t>
      </w:r>
      <w:r w:rsidRPr="00383FF0">
        <w:rPr>
          <w:rFonts w:ascii="Times New Roman" w:eastAsia="PMingLiU" w:hAnsi="Times New Roman" w:cs="Times New Roman"/>
          <w:i/>
          <w:iCs/>
          <w:sz w:val="24"/>
          <w:szCs w:val="24"/>
          <w:lang w:eastAsia="zh-TW"/>
        </w:rPr>
        <w:t>The Nature of Prejudice.</w:t>
      </w:r>
      <w:r w:rsidRPr="00383FF0">
        <w:rPr>
          <w:rFonts w:ascii="Times New Roman" w:eastAsia="PMingLiU" w:hAnsi="Times New Roman" w:cs="Times New Roman"/>
          <w:sz w:val="24"/>
          <w:szCs w:val="24"/>
          <w:lang w:eastAsia="zh-TW"/>
        </w:rPr>
        <w:t> (Print: Addison-Wesley Publishing Company)</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Beswick</w:t>
      </w:r>
      <w:proofErr w:type="spellEnd"/>
      <w:r w:rsidRPr="00383FF0">
        <w:rPr>
          <w:rFonts w:ascii="Times New Roman" w:eastAsia="PMingLiU" w:hAnsi="Times New Roman" w:cs="Times New Roman"/>
          <w:sz w:val="24"/>
          <w:szCs w:val="24"/>
          <w:lang w:eastAsia="zh-TW"/>
        </w:rPr>
        <w:t xml:space="preserve">, Stephanie. (2004). </w:t>
      </w:r>
      <w:r w:rsidRPr="00383FF0">
        <w:rPr>
          <w:rFonts w:ascii="Times New Roman" w:eastAsia="PMingLiU" w:hAnsi="Times New Roman" w:cs="Times New Roman"/>
          <w:i/>
          <w:iCs/>
          <w:sz w:val="24"/>
          <w:szCs w:val="24"/>
          <w:lang w:eastAsia="zh-TW"/>
        </w:rPr>
        <w:t>South Sudan: A New History for a New Nation.</w:t>
      </w:r>
      <w:r w:rsidRPr="00383FF0">
        <w:rPr>
          <w:rFonts w:ascii="Times New Roman" w:eastAsia="PMingLiU" w:hAnsi="Times New Roman" w:cs="Times New Roman"/>
          <w:sz w:val="24"/>
          <w:szCs w:val="24"/>
          <w:lang w:eastAsia="zh-TW"/>
        </w:rPr>
        <w:t> (Print: Ohio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Beswick</w:t>
      </w:r>
      <w:proofErr w:type="spellEnd"/>
      <w:r w:rsidRPr="00383FF0">
        <w:rPr>
          <w:rFonts w:ascii="Times New Roman" w:eastAsia="PMingLiU" w:hAnsi="Times New Roman" w:cs="Times New Roman"/>
          <w:sz w:val="24"/>
          <w:szCs w:val="24"/>
          <w:lang w:eastAsia="zh-TW"/>
        </w:rPr>
        <w:t xml:space="preserve">, Stephanie. (2004). </w:t>
      </w:r>
      <w:r w:rsidRPr="00383FF0">
        <w:rPr>
          <w:rFonts w:ascii="Times New Roman" w:eastAsia="PMingLiU" w:hAnsi="Times New Roman" w:cs="Times New Roman"/>
          <w:i/>
          <w:iCs/>
          <w:sz w:val="24"/>
          <w:szCs w:val="24"/>
          <w:lang w:eastAsia="zh-TW"/>
        </w:rPr>
        <w:t>Sudan's Blood Memory: The Legacy of War, Ethnicity, and Slavery in South Sudan.</w:t>
      </w:r>
      <w:r w:rsidRPr="00383FF0">
        <w:rPr>
          <w:rFonts w:ascii="Times New Roman" w:eastAsia="PMingLiU" w:hAnsi="Times New Roman" w:cs="Times New Roman"/>
          <w:sz w:val="24"/>
          <w:szCs w:val="24"/>
          <w:lang w:eastAsia="zh-TW"/>
        </w:rPr>
        <w:t> (Print, University of Rochester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Braun, V., &amp; Clarke, V. (2006). Using thematic analysis in psychology. Qualitative Research in Psychology, 3(2), 77-101.</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Cantle, Ted. (2012). </w:t>
      </w:r>
      <w:proofErr w:type="spellStart"/>
      <w:r w:rsidRPr="00383FF0">
        <w:rPr>
          <w:rFonts w:ascii="Times New Roman" w:eastAsia="PMingLiU" w:hAnsi="Times New Roman" w:cs="Times New Roman"/>
          <w:i/>
          <w:iCs/>
          <w:sz w:val="24"/>
          <w:szCs w:val="24"/>
          <w:lang w:eastAsia="zh-TW"/>
        </w:rPr>
        <w:t>Interculturalism</w:t>
      </w:r>
      <w:proofErr w:type="spellEnd"/>
      <w:r w:rsidRPr="00383FF0">
        <w:rPr>
          <w:rFonts w:ascii="Times New Roman" w:eastAsia="PMingLiU" w:hAnsi="Times New Roman" w:cs="Times New Roman"/>
          <w:i/>
          <w:iCs/>
          <w:sz w:val="24"/>
          <w:szCs w:val="24"/>
          <w:lang w:eastAsia="zh-TW"/>
        </w:rPr>
        <w:t>: The New Era of Cohesion and Diversity.</w:t>
      </w:r>
      <w:r w:rsidRPr="00383FF0">
        <w:rPr>
          <w:rFonts w:ascii="Times New Roman" w:eastAsia="PMingLiU" w:hAnsi="Times New Roman" w:cs="Times New Roman"/>
          <w:sz w:val="24"/>
          <w:szCs w:val="24"/>
          <w:lang w:eastAsia="zh-TW"/>
        </w:rPr>
        <w:t> (Print: Palgrave Macmillan).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09" w:name="_Hlk213666602"/>
      <w:r w:rsidRPr="00383FF0">
        <w:rPr>
          <w:rFonts w:ascii="Times New Roman" w:hAnsi="Times New Roman" w:cs="Times New Roman"/>
          <w:sz w:val="24"/>
          <w:szCs w:val="24"/>
        </w:rPr>
        <w:t>Chan, H. (2013). </w:t>
      </w:r>
      <w:bookmarkEnd w:id="109"/>
      <w:r w:rsidRPr="00383FF0">
        <w:rPr>
          <w:rFonts w:ascii="Times New Roman" w:hAnsi="Times New Roman" w:cs="Times New Roman"/>
          <w:i/>
          <w:iCs/>
          <w:sz w:val="24"/>
          <w:szCs w:val="24"/>
        </w:rPr>
        <w:t>Social Cohesion in South Sudan: Challenges and Opportunities</w:t>
      </w:r>
      <w:r w:rsidRPr="00383FF0">
        <w:rPr>
          <w:rFonts w:ascii="Times New Roman" w:hAnsi="Times New Roman" w:cs="Times New Roman"/>
          <w:sz w:val="24"/>
          <w:szCs w:val="24"/>
        </w:rPr>
        <w:t xml:space="preserve">. Journal of </w:t>
      </w:r>
      <w:proofErr w:type="spellStart"/>
      <w:r w:rsidRPr="00383FF0">
        <w:rPr>
          <w:rFonts w:ascii="Times New Roman" w:hAnsi="Times New Roman" w:cs="Times New Roman"/>
          <w:sz w:val="24"/>
          <w:szCs w:val="24"/>
        </w:rPr>
        <w:t>Peacebuilding</w:t>
      </w:r>
      <w:proofErr w:type="spellEnd"/>
      <w:r w:rsidRPr="00383FF0">
        <w:rPr>
          <w:rFonts w:ascii="Times New Roman" w:hAnsi="Times New Roman" w:cs="Times New Roman"/>
          <w:sz w:val="24"/>
          <w:szCs w:val="24"/>
        </w:rPr>
        <w:t xml:space="preserve"> &amp; Development, 8(2), 1-15.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Charmaz</w:t>
      </w:r>
      <w:proofErr w:type="spellEnd"/>
      <w:r w:rsidRPr="00383FF0">
        <w:rPr>
          <w:rFonts w:ascii="Times New Roman" w:hAnsi="Times New Roman" w:cs="Times New Roman"/>
          <w:sz w:val="24"/>
          <w:szCs w:val="24"/>
        </w:rPr>
        <w:t xml:space="preserve">, K. (2014). Constructing Grounded Theory (2nd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Christiano</w:t>
      </w:r>
      <w:proofErr w:type="spellEnd"/>
      <w:r w:rsidRPr="00383FF0">
        <w:rPr>
          <w:rFonts w:ascii="Times New Roman" w:eastAsia="PMingLiU" w:hAnsi="Times New Roman" w:cs="Times New Roman"/>
          <w:sz w:val="24"/>
          <w:szCs w:val="24"/>
          <w:lang w:eastAsia="zh-TW"/>
        </w:rPr>
        <w:t>, Kevin J., et al. (2025).  </w:t>
      </w:r>
      <w:r w:rsidRPr="00383FF0">
        <w:rPr>
          <w:rFonts w:ascii="Times New Roman" w:eastAsia="PMingLiU" w:hAnsi="Times New Roman" w:cs="Times New Roman"/>
          <w:i/>
          <w:iCs/>
          <w:sz w:val="24"/>
          <w:szCs w:val="24"/>
          <w:lang w:eastAsia="zh-TW"/>
        </w:rPr>
        <w:t>Sociology of Religion: Contemporary Developments.</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Rowman</w:t>
      </w:r>
      <w:proofErr w:type="spellEnd"/>
      <w:r w:rsidRPr="00383FF0">
        <w:rPr>
          <w:rFonts w:ascii="Times New Roman" w:eastAsia="PMingLiU" w:hAnsi="Times New Roman" w:cs="Times New Roman"/>
          <w:sz w:val="24"/>
          <w:szCs w:val="24"/>
          <w:lang w:eastAsia="zh-TW"/>
        </w:rPr>
        <w:t xml:space="preserve"> &amp; Littlefield).</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Collier, P. (2000). </w:t>
      </w:r>
      <w:r w:rsidRPr="00383FF0">
        <w:rPr>
          <w:rFonts w:ascii="Times New Roman" w:hAnsi="Times New Roman" w:cs="Times New Roman"/>
          <w:i/>
          <w:iCs/>
          <w:sz w:val="24"/>
          <w:szCs w:val="24"/>
        </w:rPr>
        <w:t>Economic Causes of Civil Conflict and their Implications for Policy</w:t>
      </w:r>
      <w:r w:rsidRPr="00383FF0">
        <w:rPr>
          <w:rFonts w:ascii="Times New Roman" w:hAnsi="Times New Roman" w:cs="Times New Roman"/>
          <w:sz w:val="24"/>
          <w:szCs w:val="24"/>
        </w:rPr>
        <w:t xml:space="preserve">. World Bank.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Collier, Paul. (2007). </w:t>
      </w:r>
      <w:r w:rsidRPr="00383FF0">
        <w:rPr>
          <w:rFonts w:ascii="Times New Roman" w:eastAsia="PMingLiU" w:hAnsi="Times New Roman" w:cs="Times New Roman"/>
          <w:i/>
          <w:iCs/>
          <w:sz w:val="24"/>
          <w:szCs w:val="24"/>
          <w:lang w:eastAsia="zh-TW"/>
        </w:rPr>
        <w:t>The Bottom Billion: Why the Poorest Countries are Failing and What Can Be Done About It.</w:t>
      </w:r>
      <w:r w:rsidRPr="00383FF0">
        <w:rPr>
          <w:rFonts w:ascii="Times New Roman" w:eastAsia="PMingLiU" w:hAnsi="Times New Roman" w:cs="Times New Roman"/>
          <w:sz w:val="24"/>
          <w:szCs w:val="24"/>
          <w:lang w:eastAsia="zh-TW"/>
        </w:rPr>
        <w:t> (Print, Oxford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Collins, Robert O. (2008).  </w:t>
      </w:r>
      <w:r w:rsidRPr="00383FF0">
        <w:rPr>
          <w:rFonts w:ascii="Times New Roman" w:eastAsia="PMingLiU" w:hAnsi="Times New Roman" w:cs="Times New Roman"/>
          <w:i/>
          <w:iCs/>
          <w:sz w:val="24"/>
          <w:szCs w:val="24"/>
          <w:lang w:eastAsia="zh-TW"/>
        </w:rPr>
        <w:t>A History of Modern Sudan.</w:t>
      </w:r>
      <w:r w:rsidRPr="00383FF0">
        <w:rPr>
          <w:rFonts w:ascii="Times New Roman" w:eastAsia="PMingLiU" w:hAnsi="Times New Roman" w:cs="Times New Roman"/>
          <w:sz w:val="24"/>
          <w:szCs w:val="24"/>
          <w:lang w:eastAsia="zh-TW"/>
        </w:rPr>
        <w:t> (Print, Cambridge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Copnall</w:t>
      </w:r>
      <w:proofErr w:type="spellEnd"/>
      <w:r w:rsidRPr="00383FF0">
        <w:rPr>
          <w:rFonts w:ascii="Times New Roman" w:eastAsia="PMingLiU" w:hAnsi="Times New Roman" w:cs="Times New Roman"/>
          <w:sz w:val="24"/>
          <w:szCs w:val="24"/>
          <w:lang w:eastAsia="zh-TW"/>
        </w:rPr>
        <w:t xml:space="preserve">, James (2014). </w:t>
      </w:r>
      <w:r w:rsidRPr="00383FF0">
        <w:rPr>
          <w:rFonts w:ascii="Times New Roman" w:eastAsia="PMingLiU" w:hAnsi="Times New Roman" w:cs="Times New Roman"/>
          <w:i/>
          <w:iCs/>
          <w:sz w:val="24"/>
          <w:szCs w:val="24"/>
          <w:lang w:eastAsia="zh-TW"/>
        </w:rPr>
        <w:t>A Poisonous Thorn in Our Hearts: Sudan and South Sudan's Bitter and Incomplete Divorce.</w:t>
      </w:r>
      <w:r w:rsidRPr="00383FF0">
        <w:rPr>
          <w:rFonts w:ascii="Times New Roman" w:eastAsia="PMingLiU" w:hAnsi="Times New Roman" w:cs="Times New Roman"/>
          <w:sz w:val="24"/>
          <w:szCs w:val="24"/>
          <w:lang w:eastAsia="zh-TW"/>
        </w:rPr>
        <w:t> (Print: Hurst Publishers).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Creswell, J. W. (2014). Research Design: Qualitative, Quantitative, and Mixed Methods Approaches (4th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Deng, (2010). War and Slavery in Sudan.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10" w:name="_Hlk213666625"/>
      <w:r w:rsidRPr="00383FF0">
        <w:rPr>
          <w:rFonts w:ascii="Times New Roman" w:hAnsi="Times New Roman" w:cs="Times New Roman"/>
          <w:sz w:val="24"/>
          <w:szCs w:val="24"/>
        </w:rPr>
        <w:lastRenderedPageBreak/>
        <w:t>Deng, F. M. (2010). </w:t>
      </w:r>
      <w:bookmarkEnd w:id="110"/>
      <w:r w:rsidRPr="00383FF0">
        <w:rPr>
          <w:rFonts w:ascii="Times New Roman" w:hAnsi="Times New Roman" w:cs="Times New Roman"/>
          <w:i/>
          <w:iCs/>
          <w:sz w:val="24"/>
          <w:szCs w:val="24"/>
        </w:rPr>
        <w:t>Customary Law in the Crossfire: The Case of South Sudan</w:t>
      </w:r>
      <w:r w:rsidRPr="00383FF0">
        <w:rPr>
          <w:rFonts w:ascii="Times New Roman" w:hAnsi="Times New Roman" w:cs="Times New Roman"/>
          <w:sz w:val="24"/>
          <w:szCs w:val="24"/>
        </w:rPr>
        <w:t xml:space="preserve">. United States Institute of Peace.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Deng, Francis M. (1972). </w:t>
      </w:r>
      <w:r w:rsidRPr="00383FF0">
        <w:rPr>
          <w:rFonts w:ascii="Times New Roman" w:eastAsia="PMingLiU" w:hAnsi="Times New Roman" w:cs="Times New Roman"/>
          <w:i/>
          <w:iCs/>
          <w:sz w:val="24"/>
          <w:szCs w:val="24"/>
          <w:lang w:eastAsia="zh-TW"/>
        </w:rPr>
        <w:t>Ethnicity, Religion, and National Identity in South Sudan.</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Routledge</w:t>
      </w:r>
      <w:proofErr w:type="spellEnd"/>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Deng, Francis M. (1972). </w:t>
      </w:r>
      <w:r w:rsidRPr="00383FF0">
        <w:rPr>
          <w:rFonts w:ascii="Times New Roman" w:eastAsia="PMingLiU" w:hAnsi="Times New Roman" w:cs="Times New Roman"/>
          <w:i/>
          <w:iCs/>
          <w:sz w:val="24"/>
          <w:szCs w:val="24"/>
          <w:lang w:eastAsia="zh-TW"/>
        </w:rPr>
        <w:t>War of Visions: Conflict of Identities in the Sudan.</w:t>
      </w:r>
      <w:r w:rsidRPr="00383FF0">
        <w:rPr>
          <w:rFonts w:ascii="Times New Roman" w:eastAsia="PMingLiU" w:hAnsi="Times New Roman" w:cs="Times New Roman"/>
          <w:sz w:val="24"/>
          <w:szCs w:val="24"/>
          <w:lang w:eastAsia="zh-TW"/>
        </w:rPr>
        <w:t> (Print: Brookings Institution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Deng, Francis M. (2015). </w:t>
      </w:r>
      <w:r w:rsidRPr="00383FF0">
        <w:rPr>
          <w:rFonts w:ascii="Times New Roman" w:eastAsia="PMingLiU" w:hAnsi="Times New Roman" w:cs="Times New Roman"/>
          <w:i/>
          <w:iCs/>
          <w:sz w:val="24"/>
          <w:szCs w:val="24"/>
          <w:lang w:eastAsia="zh-TW"/>
        </w:rPr>
        <w:t>South Sudan: A Nation in the Making.</w:t>
      </w:r>
      <w:r w:rsidRPr="00383FF0">
        <w:rPr>
          <w:rFonts w:ascii="Times New Roman" w:eastAsia="PMingLiU" w:hAnsi="Times New Roman" w:cs="Times New Roman"/>
          <w:sz w:val="24"/>
          <w:szCs w:val="24"/>
          <w:lang w:eastAsia="zh-TW"/>
        </w:rPr>
        <w:t> (Print: African World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Deng, Francis </w:t>
      </w:r>
      <w:proofErr w:type="spellStart"/>
      <w:r w:rsidRPr="00383FF0">
        <w:rPr>
          <w:rFonts w:ascii="Times New Roman" w:eastAsia="PMingLiU" w:hAnsi="Times New Roman" w:cs="Times New Roman"/>
          <w:sz w:val="24"/>
          <w:szCs w:val="24"/>
          <w:lang w:eastAsia="zh-TW"/>
        </w:rPr>
        <w:t>Mading</w:t>
      </w:r>
      <w:proofErr w:type="spellEnd"/>
      <w:r w:rsidRPr="00383FF0">
        <w:rPr>
          <w:rFonts w:ascii="Times New Roman" w:eastAsia="PMingLiU" w:hAnsi="Times New Roman" w:cs="Times New Roman"/>
          <w:sz w:val="24"/>
          <w:szCs w:val="24"/>
          <w:lang w:eastAsia="zh-TW"/>
        </w:rPr>
        <w:t xml:space="preserve"> (1972). </w:t>
      </w:r>
      <w:r w:rsidRPr="00383FF0">
        <w:rPr>
          <w:rFonts w:ascii="Times New Roman" w:eastAsia="PMingLiU" w:hAnsi="Times New Roman" w:cs="Times New Roman"/>
          <w:i/>
          <w:iCs/>
          <w:sz w:val="24"/>
          <w:szCs w:val="24"/>
          <w:lang w:eastAsia="zh-TW"/>
        </w:rPr>
        <w:t xml:space="preserve">The </w:t>
      </w:r>
      <w:proofErr w:type="spellStart"/>
      <w:r w:rsidRPr="00383FF0">
        <w:rPr>
          <w:rFonts w:ascii="Times New Roman" w:eastAsia="PMingLiU" w:hAnsi="Times New Roman" w:cs="Times New Roman"/>
          <w:i/>
          <w:iCs/>
          <w:sz w:val="24"/>
          <w:szCs w:val="24"/>
          <w:lang w:eastAsia="zh-TW"/>
        </w:rPr>
        <w:t>Dinka</w:t>
      </w:r>
      <w:proofErr w:type="spellEnd"/>
      <w:r w:rsidRPr="00383FF0">
        <w:rPr>
          <w:rFonts w:ascii="Times New Roman" w:eastAsia="PMingLiU" w:hAnsi="Times New Roman" w:cs="Times New Roman"/>
          <w:i/>
          <w:iCs/>
          <w:sz w:val="24"/>
          <w:szCs w:val="24"/>
          <w:lang w:eastAsia="zh-TW"/>
        </w:rPr>
        <w:t xml:space="preserve"> of the Sudan.</w:t>
      </w:r>
      <w:r w:rsidRPr="00383FF0">
        <w:rPr>
          <w:rFonts w:ascii="Times New Roman" w:eastAsia="PMingLiU" w:hAnsi="Times New Roman" w:cs="Times New Roman"/>
          <w:sz w:val="24"/>
          <w:szCs w:val="24"/>
          <w:lang w:eastAsia="zh-TW"/>
        </w:rPr>
        <w:t> (Print, Waveland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Deng, Francis </w:t>
      </w:r>
      <w:proofErr w:type="spellStart"/>
      <w:r w:rsidRPr="00383FF0">
        <w:rPr>
          <w:rFonts w:ascii="Times New Roman" w:hAnsi="Times New Roman" w:cs="Times New Roman"/>
          <w:sz w:val="24"/>
          <w:szCs w:val="24"/>
        </w:rPr>
        <w:t>Mading</w:t>
      </w:r>
      <w:proofErr w:type="spellEnd"/>
      <w:r w:rsidRPr="00383FF0">
        <w:rPr>
          <w:rFonts w:ascii="Times New Roman" w:hAnsi="Times New Roman" w:cs="Times New Roman"/>
          <w:sz w:val="24"/>
          <w:szCs w:val="24"/>
        </w:rPr>
        <w:t>. (2010). War and Slavery in Sudan.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bCs/>
          <w:sz w:val="24"/>
          <w:szCs w:val="24"/>
          <w:lang w:eastAsia="zh-TW"/>
        </w:rPr>
        <w:t xml:space="preserve">Deng, L. B. (2023). </w:t>
      </w:r>
      <w:r w:rsidRPr="00383FF0">
        <w:rPr>
          <w:rFonts w:ascii="Times New Roman" w:eastAsia="PMingLiU" w:hAnsi="Times New Roman" w:cs="Times New Roman"/>
          <w:bCs/>
          <w:i/>
          <w:iCs/>
          <w:sz w:val="24"/>
          <w:szCs w:val="24"/>
          <w:lang w:eastAsia="zh-TW"/>
        </w:rPr>
        <w:t>Social Cohesion and Cultural Identity in South Sudan</w:t>
      </w:r>
      <w:r w:rsidRPr="00383FF0">
        <w:rPr>
          <w:rFonts w:ascii="Times New Roman" w:eastAsia="PMingLiU" w:hAnsi="Times New Roman" w:cs="Times New Roman"/>
          <w:bCs/>
          <w:sz w:val="24"/>
          <w:szCs w:val="24"/>
          <w:lang w:eastAsia="zh-TW"/>
        </w:rPr>
        <w:t>. (Print)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Denzin</w:t>
      </w:r>
      <w:proofErr w:type="spellEnd"/>
      <w:r w:rsidRPr="00383FF0">
        <w:rPr>
          <w:rFonts w:ascii="Times New Roman" w:hAnsi="Times New Roman" w:cs="Times New Roman"/>
          <w:sz w:val="24"/>
          <w:szCs w:val="24"/>
        </w:rPr>
        <w:t xml:space="preserve">, N. K., &amp; Lincoln, Y. S. (2011). The SAGE Handbook of Qualitative Research (4th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Easterly, W., &amp; Levine, R. (1997). </w:t>
      </w:r>
      <w:r w:rsidRPr="00383FF0">
        <w:rPr>
          <w:rFonts w:ascii="Times New Roman" w:hAnsi="Times New Roman" w:cs="Times New Roman"/>
          <w:i/>
          <w:iCs/>
          <w:sz w:val="24"/>
          <w:szCs w:val="24"/>
        </w:rPr>
        <w:t>Africa's Growth Tragedy: Policies and Ethnic Divisions</w:t>
      </w:r>
      <w:r w:rsidRPr="00383FF0">
        <w:rPr>
          <w:rFonts w:ascii="Times New Roman" w:hAnsi="Times New Roman" w:cs="Times New Roman"/>
          <w:sz w:val="24"/>
          <w:szCs w:val="24"/>
        </w:rPr>
        <w:t xml:space="preserve">. The Quarterly Journal of Economics, 112(4), 1203-1250.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Easterly, William (2001). </w:t>
      </w:r>
      <w:r w:rsidRPr="00383FF0">
        <w:rPr>
          <w:rFonts w:ascii="Times New Roman" w:eastAsia="PMingLiU" w:hAnsi="Times New Roman" w:cs="Times New Roman"/>
          <w:i/>
          <w:iCs/>
          <w:sz w:val="24"/>
          <w:szCs w:val="24"/>
          <w:lang w:eastAsia="zh-TW"/>
        </w:rPr>
        <w:t>The Elusive Quest for Growth: Economists' Adventures and Misadventures in the Tropics.</w:t>
      </w:r>
      <w:r w:rsidRPr="00383FF0">
        <w:rPr>
          <w:rFonts w:ascii="Times New Roman" w:eastAsia="PMingLiU" w:hAnsi="Times New Roman" w:cs="Times New Roman"/>
          <w:sz w:val="24"/>
          <w:szCs w:val="24"/>
          <w:lang w:eastAsia="zh-TW"/>
        </w:rPr>
        <w:t> (Print, MIT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(1937). Witchcraft, Oracles and Magic </w:t>
      </w:r>
      <w:proofErr w:type="gramStart"/>
      <w:r w:rsidRPr="00383FF0">
        <w:rPr>
          <w:rFonts w:ascii="Times New Roman" w:hAnsi="Times New Roman" w:cs="Times New Roman"/>
          <w:sz w:val="24"/>
          <w:szCs w:val="24"/>
        </w:rPr>
        <w:t>Among</w:t>
      </w:r>
      <w:proofErr w:type="gramEnd"/>
      <w:r w:rsidRPr="00383FF0">
        <w:rPr>
          <w:rFonts w:ascii="Times New Roman" w:hAnsi="Times New Roman" w:cs="Times New Roman"/>
          <w:sz w:val="24"/>
          <w:szCs w:val="24"/>
        </w:rPr>
        <w:t xml:space="preserve"> the </w:t>
      </w:r>
      <w:proofErr w:type="spellStart"/>
      <w:r w:rsidRPr="00383FF0">
        <w:rPr>
          <w:rFonts w:ascii="Times New Roman" w:hAnsi="Times New Roman" w:cs="Times New Roman"/>
          <w:sz w:val="24"/>
          <w:szCs w:val="24"/>
        </w:rPr>
        <w:t>Azande</w:t>
      </w:r>
      <w:proofErr w:type="spellEnd"/>
      <w:r w:rsidRPr="00383FF0">
        <w:rPr>
          <w:rFonts w:ascii="Times New Roman" w:hAnsi="Times New Roman" w:cs="Times New Roman"/>
          <w:sz w:val="24"/>
          <w:szCs w:val="24"/>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(1940). The </w:t>
      </w:r>
      <w:proofErr w:type="spellStart"/>
      <w:r w:rsidRPr="00383FF0">
        <w:rPr>
          <w:rFonts w:ascii="Times New Roman" w:hAnsi="Times New Roman" w:cs="Times New Roman"/>
          <w:sz w:val="24"/>
          <w:szCs w:val="24"/>
        </w:rPr>
        <w:t>Nuer</w:t>
      </w:r>
      <w:proofErr w:type="spellEnd"/>
      <w:r w:rsidRPr="00383FF0">
        <w:rPr>
          <w:rFonts w:ascii="Times New Roman" w:hAnsi="Times New Roman" w:cs="Times New Roman"/>
          <w:sz w:val="24"/>
          <w:szCs w:val="24"/>
        </w:rPr>
        <w:t>: A Description of the Modes of Livelihood and Political Institutions of a Nilotic People.</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E. E. (1937). Witchcraft, Oracles and Magic </w:t>
      </w:r>
      <w:proofErr w:type="gramStart"/>
      <w:r w:rsidRPr="00383FF0">
        <w:rPr>
          <w:rFonts w:ascii="Times New Roman" w:hAnsi="Times New Roman" w:cs="Times New Roman"/>
          <w:sz w:val="24"/>
          <w:szCs w:val="24"/>
        </w:rPr>
        <w:t>Among</w:t>
      </w:r>
      <w:proofErr w:type="gramEnd"/>
      <w:r w:rsidRPr="00383FF0">
        <w:rPr>
          <w:rFonts w:ascii="Times New Roman" w:hAnsi="Times New Roman" w:cs="Times New Roman"/>
          <w:sz w:val="24"/>
          <w:szCs w:val="24"/>
        </w:rPr>
        <w:t xml:space="preserve"> the </w:t>
      </w:r>
      <w:proofErr w:type="spellStart"/>
      <w:r w:rsidRPr="00383FF0">
        <w:rPr>
          <w:rFonts w:ascii="Times New Roman" w:hAnsi="Times New Roman" w:cs="Times New Roman"/>
          <w:sz w:val="24"/>
          <w:szCs w:val="24"/>
        </w:rPr>
        <w:t>Azande</w:t>
      </w:r>
      <w:proofErr w:type="spellEnd"/>
      <w:r w:rsidRPr="00383FF0">
        <w:rPr>
          <w:rFonts w:ascii="Times New Roman" w:hAnsi="Times New Roman" w:cs="Times New Roman"/>
          <w:sz w:val="24"/>
          <w:szCs w:val="24"/>
        </w:rPr>
        <w:t>.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E. E. (1940). The </w:t>
      </w:r>
      <w:proofErr w:type="spellStart"/>
      <w:r w:rsidRPr="00383FF0">
        <w:rPr>
          <w:rFonts w:ascii="Times New Roman" w:hAnsi="Times New Roman" w:cs="Times New Roman"/>
          <w:sz w:val="24"/>
          <w:szCs w:val="24"/>
        </w:rPr>
        <w:t>Nuer</w:t>
      </w:r>
      <w:proofErr w:type="spellEnd"/>
      <w:r w:rsidRPr="00383FF0">
        <w:rPr>
          <w:rFonts w:ascii="Times New Roman" w:hAnsi="Times New Roman" w:cs="Times New Roman"/>
          <w:sz w:val="24"/>
          <w:szCs w:val="24"/>
        </w:rPr>
        <w:t>: A Description of the Modes of Livelihood and Political Institutions of a Nilotic People.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Evans-Pritchard, E.E. (1937). </w:t>
      </w:r>
      <w:r w:rsidRPr="00383FF0">
        <w:rPr>
          <w:rFonts w:ascii="Times New Roman" w:eastAsia="PMingLiU" w:hAnsi="Times New Roman" w:cs="Times New Roman"/>
          <w:i/>
          <w:iCs/>
          <w:sz w:val="24"/>
          <w:szCs w:val="24"/>
          <w:lang w:eastAsia="zh-TW"/>
        </w:rPr>
        <w:t xml:space="preserve">Witchcraft, Oracles, and Magic </w:t>
      </w:r>
      <w:proofErr w:type="gramStart"/>
      <w:r w:rsidRPr="00383FF0">
        <w:rPr>
          <w:rFonts w:ascii="Times New Roman" w:eastAsia="PMingLiU" w:hAnsi="Times New Roman" w:cs="Times New Roman"/>
          <w:i/>
          <w:iCs/>
          <w:sz w:val="24"/>
          <w:szCs w:val="24"/>
          <w:lang w:eastAsia="zh-TW"/>
        </w:rPr>
        <w:t>Among</w:t>
      </w:r>
      <w:proofErr w:type="gramEnd"/>
      <w:r w:rsidRPr="00383FF0">
        <w:rPr>
          <w:rFonts w:ascii="Times New Roman" w:eastAsia="PMingLiU" w:hAnsi="Times New Roman" w:cs="Times New Roman"/>
          <w:i/>
          <w:iCs/>
          <w:sz w:val="24"/>
          <w:szCs w:val="24"/>
          <w:lang w:eastAsia="zh-TW"/>
        </w:rPr>
        <w:t xml:space="preserve"> the </w:t>
      </w:r>
      <w:proofErr w:type="spellStart"/>
      <w:r w:rsidRPr="00383FF0">
        <w:rPr>
          <w:rFonts w:ascii="Times New Roman" w:eastAsia="PMingLiU" w:hAnsi="Times New Roman" w:cs="Times New Roman"/>
          <w:i/>
          <w:iCs/>
          <w:sz w:val="24"/>
          <w:szCs w:val="24"/>
          <w:lang w:eastAsia="zh-TW"/>
        </w:rPr>
        <w:t>Azande</w:t>
      </w:r>
      <w:proofErr w:type="spellEnd"/>
      <w:r w:rsidRPr="00383FF0">
        <w:rPr>
          <w:rFonts w:ascii="Times New Roman" w:eastAsia="PMingLiU" w:hAnsi="Times New Roman" w:cs="Times New Roman"/>
          <w:i/>
          <w:iCs/>
          <w:sz w:val="24"/>
          <w:szCs w:val="24"/>
          <w:lang w:eastAsia="zh-TW"/>
        </w:rPr>
        <w:t>.</w:t>
      </w:r>
      <w:r w:rsidRPr="00383FF0">
        <w:rPr>
          <w:rFonts w:ascii="Times New Roman" w:eastAsia="PMingLiU" w:hAnsi="Times New Roman" w:cs="Times New Roman"/>
          <w:sz w:val="24"/>
          <w:szCs w:val="24"/>
          <w:lang w:eastAsia="zh-TW"/>
        </w:rPr>
        <w:t> (Print, Clarendon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Florida, R. (2002). </w:t>
      </w:r>
      <w:r w:rsidRPr="00383FF0">
        <w:rPr>
          <w:rFonts w:ascii="Times New Roman" w:hAnsi="Times New Roman" w:cs="Times New Roman"/>
          <w:i/>
          <w:iCs/>
          <w:sz w:val="24"/>
          <w:szCs w:val="24"/>
        </w:rPr>
        <w:t>The Rise of the Creative Class: And How It's Transforming Work, Leisure, Community and Everyday Life</w:t>
      </w:r>
      <w:r w:rsidRPr="00383FF0">
        <w:rPr>
          <w:rFonts w:ascii="Times New Roman" w:hAnsi="Times New Roman" w:cs="Times New Roman"/>
          <w:sz w:val="24"/>
          <w:szCs w:val="24"/>
        </w:rPr>
        <w:t xml:space="preserve">. Basic Books.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Fukuyama, Francis. (2022). </w:t>
      </w:r>
      <w:r w:rsidRPr="00383FF0">
        <w:rPr>
          <w:rFonts w:ascii="Times New Roman" w:eastAsia="PMingLiU" w:hAnsi="Times New Roman" w:cs="Times New Roman"/>
          <w:i/>
          <w:iCs/>
          <w:sz w:val="24"/>
          <w:szCs w:val="24"/>
          <w:lang w:eastAsia="zh-TW"/>
        </w:rPr>
        <w:t>Trust: The Social Virtues and the Creation of Prosperity.</w:t>
      </w:r>
      <w:r w:rsidRPr="00383FF0">
        <w:rPr>
          <w:rFonts w:ascii="Times New Roman" w:eastAsia="PMingLiU" w:hAnsi="Times New Roman" w:cs="Times New Roman"/>
          <w:sz w:val="24"/>
          <w:szCs w:val="24"/>
          <w:lang w:eastAsia="zh-TW"/>
        </w:rPr>
        <w:t> (Print: Free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Galtung</w:t>
      </w:r>
      <w:proofErr w:type="spellEnd"/>
      <w:r w:rsidRPr="00383FF0">
        <w:rPr>
          <w:rFonts w:ascii="Times New Roman" w:hAnsi="Times New Roman" w:cs="Times New Roman"/>
          <w:sz w:val="24"/>
          <w:szCs w:val="24"/>
        </w:rPr>
        <w:t>, J. (1969). </w:t>
      </w:r>
      <w:r w:rsidRPr="00383FF0">
        <w:rPr>
          <w:rFonts w:ascii="Times New Roman" w:hAnsi="Times New Roman" w:cs="Times New Roman"/>
          <w:i/>
          <w:iCs/>
          <w:sz w:val="24"/>
          <w:szCs w:val="24"/>
        </w:rPr>
        <w:t>Violence, Peace, and Peace Research</w:t>
      </w:r>
      <w:r w:rsidRPr="00383FF0">
        <w:rPr>
          <w:rFonts w:ascii="Times New Roman" w:hAnsi="Times New Roman" w:cs="Times New Roman"/>
          <w:sz w:val="24"/>
          <w:szCs w:val="24"/>
        </w:rPr>
        <w:t xml:space="preserve">. Journal of Peace Research, 6(3), 167-191.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Guest, G., </w:t>
      </w:r>
      <w:proofErr w:type="spellStart"/>
      <w:r w:rsidRPr="00383FF0">
        <w:rPr>
          <w:rFonts w:ascii="Times New Roman" w:hAnsi="Times New Roman" w:cs="Times New Roman"/>
          <w:sz w:val="24"/>
          <w:szCs w:val="24"/>
        </w:rPr>
        <w:t>Bunce</w:t>
      </w:r>
      <w:proofErr w:type="spellEnd"/>
      <w:r w:rsidRPr="00383FF0">
        <w:rPr>
          <w:rFonts w:ascii="Times New Roman" w:hAnsi="Times New Roman" w:cs="Times New Roman"/>
          <w:sz w:val="24"/>
          <w:szCs w:val="24"/>
        </w:rPr>
        <w:t xml:space="preserve">, A., &amp; Johnson, L. (2006). How Many Interviews Are Enough? An Experiment with Data Saturation and Variability. Field Methods, 18(1), 59-82.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lastRenderedPageBreak/>
        <w:t>Gugler</w:t>
      </w:r>
      <w:proofErr w:type="spellEnd"/>
      <w:r w:rsidRPr="00383FF0">
        <w:rPr>
          <w:rFonts w:ascii="Times New Roman" w:eastAsia="PMingLiU" w:hAnsi="Times New Roman" w:cs="Times New Roman"/>
          <w:sz w:val="24"/>
          <w:szCs w:val="24"/>
          <w:lang w:eastAsia="zh-TW"/>
        </w:rPr>
        <w:t>, Josef. (2017). </w:t>
      </w:r>
      <w:r w:rsidRPr="00383FF0">
        <w:rPr>
          <w:rFonts w:ascii="Times New Roman" w:eastAsia="PMingLiU" w:hAnsi="Times New Roman" w:cs="Times New Roman"/>
          <w:i/>
          <w:iCs/>
          <w:sz w:val="24"/>
          <w:szCs w:val="24"/>
          <w:lang w:eastAsia="zh-TW"/>
        </w:rPr>
        <w:t>African Cities: Alternative Visions of Urban Theory.</w:t>
      </w:r>
      <w:r w:rsidRPr="00383FF0">
        <w:rPr>
          <w:rFonts w:ascii="Times New Roman" w:eastAsia="PMingLiU" w:hAnsi="Times New Roman" w:cs="Times New Roman"/>
          <w:sz w:val="24"/>
          <w:szCs w:val="24"/>
          <w:lang w:eastAsia="zh-TW"/>
        </w:rPr>
        <w:t> (Print: Zed Books)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Hutchinson, S. E. (2014). </w:t>
      </w:r>
      <w:proofErr w:type="spellStart"/>
      <w:r w:rsidRPr="00383FF0">
        <w:rPr>
          <w:rFonts w:ascii="Times New Roman" w:hAnsi="Times New Roman" w:cs="Times New Roman"/>
          <w:i/>
          <w:iCs/>
          <w:sz w:val="24"/>
          <w:szCs w:val="24"/>
        </w:rPr>
        <w:t>Nuer</w:t>
      </w:r>
      <w:proofErr w:type="spellEnd"/>
      <w:r w:rsidRPr="00383FF0">
        <w:rPr>
          <w:rFonts w:ascii="Times New Roman" w:hAnsi="Times New Roman" w:cs="Times New Roman"/>
          <w:i/>
          <w:iCs/>
          <w:sz w:val="24"/>
          <w:szCs w:val="24"/>
        </w:rPr>
        <w:t xml:space="preserve"> Dilemmas: Coping with War, Peace, and New Challenges</w:t>
      </w:r>
      <w:r w:rsidRPr="00383FF0">
        <w:rPr>
          <w:rFonts w:ascii="Times New Roman" w:hAnsi="Times New Roman" w:cs="Times New Roman"/>
          <w:sz w:val="24"/>
          <w:szCs w:val="24"/>
        </w:rPr>
        <w:t xml:space="preserve">. University of California Press.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Idris</w:t>
      </w:r>
      <w:proofErr w:type="spellEnd"/>
      <w:r w:rsidRPr="00383FF0">
        <w:rPr>
          <w:rFonts w:ascii="Times New Roman" w:eastAsia="PMingLiU" w:hAnsi="Times New Roman" w:cs="Times New Roman"/>
          <w:sz w:val="24"/>
          <w:szCs w:val="24"/>
          <w:lang w:eastAsia="zh-TW"/>
        </w:rPr>
        <w:t>, I (2021). </w:t>
      </w:r>
      <w:hyperlink r:id="rId9" w:history="1">
        <w:r w:rsidRPr="00383FF0">
          <w:rPr>
            <w:rFonts w:ascii="Times New Roman" w:eastAsia="PMingLiU" w:hAnsi="Times New Roman" w:cs="Times New Roman"/>
            <w:sz w:val="24"/>
            <w:szCs w:val="24"/>
            <w:lang w:eastAsia="zh-TW"/>
          </w:rPr>
          <w:t>Social Cohesion in South Sudan</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International Crisis Group. (2014). </w:t>
      </w:r>
      <w:r w:rsidRPr="00383FF0">
        <w:rPr>
          <w:rFonts w:ascii="Times New Roman" w:hAnsi="Times New Roman" w:cs="Times New Roman"/>
          <w:i/>
          <w:iCs/>
          <w:sz w:val="24"/>
          <w:szCs w:val="24"/>
        </w:rPr>
        <w:t>South Sudan: A Civil War by Any Other Name</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International Organization for Migration (IOM) (2024). </w:t>
      </w:r>
      <w:hyperlink r:id="rId10" w:history="1">
        <w:r w:rsidRPr="00383FF0">
          <w:rPr>
            <w:rFonts w:ascii="Times New Roman" w:eastAsia="PMingLiU" w:hAnsi="Times New Roman" w:cs="Times New Roman"/>
            <w:sz w:val="24"/>
            <w:szCs w:val="24"/>
            <w:lang w:eastAsia="zh-TW"/>
          </w:rPr>
          <w:t>South Sudan Mobility Tracking</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Johnson, (2011). The Root Causes of Sudan's Civil Wars: Peace, Culture and Identity.</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Johnson, D. H. (2016). </w:t>
      </w:r>
      <w:r w:rsidRPr="00383FF0">
        <w:rPr>
          <w:rFonts w:ascii="Times New Roman" w:hAnsi="Times New Roman" w:cs="Times New Roman"/>
          <w:i/>
          <w:iCs/>
          <w:sz w:val="24"/>
          <w:szCs w:val="24"/>
        </w:rPr>
        <w:t>The Root Causes of Sudan's Civil Wars: Peace, Culture and Identity</w:t>
      </w:r>
      <w:r w:rsidRPr="00383FF0">
        <w:rPr>
          <w:rFonts w:ascii="Times New Roman" w:hAnsi="Times New Roman" w:cs="Times New Roman"/>
          <w:sz w:val="24"/>
          <w:szCs w:val="24"/>
        </w:rPr>
        <w:t xml:space="preserve">. James </w:t>
      </w:r>
      <w:proofErr w:type="spellStart"/>
      <w:r w:rsidRPr="00383FF0">
        <w:rPr>
          <w:rFonts w:ascii="Times New Roman" w:hAnsi="Times New Roman" w:cs="Times New Roman"/>
          <w:sz w:val="24"/>
          <w:szCs w:val="24"/>
        </w:rPr>
        <w:t>Currey</w:t>
      </w:r>
      <w:proofErr w:type="spellEnd"/>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Johnson, Douglas H. (2011). The Root Causes of Sudan's Civil Wars: Peace, Culture and Identity.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Johnson, Douglas H. (2011). </w:t>
      </w:r>
      <w:r w:rsidRPr="00383FF0">
        <w:rPr>
          <w:rFonts w:ascii="Times New Roman" w:eastAsia="PMingLiU" w:hAnsi="Times New Roman" w:cs="Times New Roman"/>
          <w:i/>
          <w:iCs/>
          <w:sz w:val="24"/>
          <w:szCs w:val="24"/>
          <w:lang w:eastAsia="zh-TW"/>
        </w:rPr>
        <w:t>South Sudan: A New History for a New Nation.</w:t>
      </w:r>
      <w:r w:rsidRPr="00383FF0">
        <w:rPr>
          <w:rFonts w:ascii="Times New Roman" w:eastAsia="PMingLiU" w:hAnsi="Times New Roman" w:cs="Times New Roman"/>
          <w:sz w:val="24"/>
          <w:szCs w:val="24"/>
          <w:lang w:eastAsia="zh-TW"/>
        </w:rPr>
        <w:t> (Print: Ohio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J. M. (2021). </w:t>
      </w:r>
      <w:r w:rsidRPr="00383FF0">
        <w:rPr>
          <w:rFonts w:ascii="Times New Roman" w:eastAsia="PMingLiU" w:hAnsi="Times New Roman" w:cs="Times New Roman"/>
          <w:i/>
          <w:iCs/>
          <w:sz w:val="24"/>
          <w:szCs w:val="24"/>
          <w:lang w:eastAsia="zh-TW"/>
        </w:rPr>
        <w:t>Breaking Name and Culture: The Challenges of Nation-Building in South Sudan.</w:t>
      </w:r>
      <w:r w:rsidRPr="00383FF0">
        <w:rPr>
          <w:rFonts w:ascii="Times New Roman" w:eastAsia="PMingLiU" w:hAnsi="Times New Roman" w:cs="Times New Roman"/>
          <w:sz w:val="24"/>
          <w:szCs w:val="24"/>
          <w:lang w:eastAsia="zh-TW"/>
        </w:rPr>
        <w:t> (Print)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(2021). </w:t>
      </w:r>
      <w:r w:rsidRPr="00383FF0">
        <w:rPr>
          <w:rFonts w:ascii="Times New Roman" w:eastAsia="PMingLiU" w:hAnsi="Times New Roman" w:cs="Times New Roman"/>
          <w:i/>
          <w:iCs/>
          <w:sz w:val="24"/>
          <w:szCs w:val="24"/>
          <w:lang w:eastAsia="zh-TW"/>
        </w:rPr>
        <w:t>Breaking Sudan: Hope, Despair, and the Prospects for Peace.</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Oneworld</w:t>
      </w:r>
      <w:proofErr w:type="spellEnd"/>
      <w:r w:rsidRPr="00383FF0">
        <w:rPr>
          <w:rFonts w:ascii="Times New Roman" w:eastAsia="PMingLiU" w:hAnsi="Times New Roman" w:cs="Times New Roman"/>
          <w:sz w:val="24"/>
          <w:szCs w:val="24"/>
          <w:lang w:eastAsia="zh-TW"/>
        </w:rPr>
        <w:t xml:space="preserve"> Publications)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(2021). "Diversity, Unity, and Nation Building in South Sudan." </w:t>
      </w:r>
      <w:r w:rsidRPr="00383FF0">
        <w:rPr>
          <w:rFonts w:ascii="Times New Roman" w:eastAsia="PMingLiU" w:hAnsi="Times New Roman" w:cs="Times New Roman"/>
          <w:i/>
          <w:iCs/>
          <w:sz w:val="24"/>
          <w:szCs w:val="24"/>
          <w:lang w:eastAsia="zh-TW"/>
        </w:rPr>
        <w:t>The Journal of Modern African Studies.</w:t>
      </w:r>
      <w:r w:rsidRPr="00383FF0">
        <w:rPr>
          <w:rFonts w:ascii="Times New Roman" w:eastAsia="PMingLiU" w:hAnsi="Times New Roman" w:cs="Times New Roman"/>
          <w:sz w:val="24"/>
          <w:szCs w:val="24"/>
          <w:lang w:eastAsia="zh-TW"/>
        </w:rPr>
        <w:t> (Academic Journal, Cambridge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proofErr w:type="gramStart"/>
      <w:r w:rsidRPr="00383FF0">
        <w:rPr>
          <w:rFonts w:ascii="Times New Roman" w:eastAsia="PMingLiU" w:hAnsi="Times New Roman" w:cs="Times New Roman"/>
          <w:sz w:val="24"/>
          <w:szCs w:val="24"/>
          <w:lang w:eastAsia="zh-TW"/>
        </w:rPr>
        <w:t>.(</w:t>
      </w:r>
      <w:proofErr w:type="gramEnd"/>
      <w:r w:rsidRPr="00383FF0">
        <w:rPr>
          <w:rFonts w:ascii="Times New Roman" w:eastAsia="PMingLiU" w:hAnsi="Times New Roman" w:cs="Times New Roman"/>
          <w:sz w:val="24"/>
          <w:szCs w:val="24"/>
          <w:lang w:eastAsia="zh-TW"/>
        </w:rPr>
        <w:t>2021). </w:t>
      </w:r>
      <w:r w:rsidRPr="00383FF0">
        <w:rPr>
          <w:rFonts w:ascii="Times New Roman" w:eastAsia="PMingLiU" w:hAnsi="Times New Roman" w:cs="Times New Roman"/>
          <w:i/>
          <w:iCs/>
          <w:sz w:val="24"/>
          <w:szCs w:val="24"/>
          <w:lang w:eastAsia="zh-TW"/>
        </w:rPr>
        <w:t>Breaking Sudan: The Search for Peace in a Divided Land.</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Oneworld</w:t>
      </w:r>
      <w:proofErr w:type="spellEnd"/>
      <w:r w:rsidRPr="00383FF0">
        <w:rPr>
          <w:rFonts w:ascii="Times New Roman" w:eastAsia="PMingLiU" w:hAnsi="Times New Roman" w:cs="Times New Roman"/>
          <w:sz w:val="24"/>
          <w:szCs w:val="24"/>
          <w:lang w:eastAsia="zh-TW"/>
        </w:rPr>
        <w:t xml:space="preserve"> Publications).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proofErr w:type="gramStart"/>
      <w:r w:rsidRPr="00383FF0">
        <w:rPr>
          <w:rFonts w:ascii="Times New Roman" w:eastAsia="PMingLiU" w:hAnsi="Times New Roman" w:cs="Times New Roman"/>
          <w:sz w:val="24"/>
          <w:szCs w:val="24"/>
          <w:lang w:eastAsia="zh-TW"/>
        </w:rPr>
        <w:t>.(</w:t>
      </w:r>
      <w:proofErr w:type="gramEnd"/>
      <w:r w:rsidRPr="00383FF0">
        <w:rPr>
          <w:rFonts w:ascii="Times New Roman" w:eastAsia="PMingLiU" w:hAnsi="Times New Roman" w:cs="Times New Roman"/>
          <w:sz w:val="24"/>
          <w:szCs w:val="24"/>
          <w:lang w:eastAsia="zh-TW"/>
        </w:rPr>
        <w:t>2021). </w:t>
      </w:r>
      <w:r w:rsidRPr="00383FF0">
        <w:rPr>
          <w:rFonts w:ascii="Times New Roman" w:eastAsia="PMingLiU" w:hAnsi="Times New Roman" w:cs="Times New Roman"/>
          <w:i/>
          <w:iCs/>
          <w:sz w:val="24"/>
          <w:szCs w:val="24"/>
          <w:lang w:eastAsia="zh-TW"/>
        </w:rPr>
        <w:t>War and Slavery in Sudan.</w:t>
      </w:r>
      <w:r w:rsidRPr="00383FF0">
        <w:rPr>
          <w:rFonts w:ascii="Times New Roman" w:eastAsia="PMingLiU" w:hAnsi="Times New Roman" w:cs="Times New Roman"/>
          <w:sz w:val="24"/>
          <w:szCs w:val="24"/>
          <w:lang w:eastAsia="zh-TW"/>
        </w:rPr>
        <w:t> (Print: University of Pennsylvania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Knöpfli</w:t>
      </w:r>
      <w:proofErr w:type="spellEnd"/>
      <w:r w:rsidRPr="00383FF0">
        <w:rPr>
          <w:rFonts w:ascii="Times New Roman" w:eastAsia="PMingLiU" w:hAnsi="Times New Roman" w:cs="Times New Roman"/>
          <w:sz w:val="24"/>
          <w:szCs w:val="24"/>
          <w:lang w:eastAsia="zh-TW"/>
        </w:rPr>
        <w:t xml:space="preserve">, Hans (2012). </w:t>
      </w:r>
      <w:r w:rsidRPr="00383FF0">
        <w:rPr>
          <w:rFonts w:ascii="Times New Roman" w:eastAsia="PMingLiU" w:hAnsi="Times New Roman" w:cs="Times New Roman"/>
          <w:i/>
          <w:iCs/>
          <w:sz w:val="24"/>
          <w:szCs w:val="24"/>
          <w:lang w:eastAsia="zh-TW"/>
        </w:rPr>
        <w:t>Crafts and Culture in South Sudan.</w:t>
      </w:r>
      <w:r w:rsidRPr="00383FF0">
        <w:rPr>
          <w:rFonts w:ascii="Times New Roman" w:eastAsia="PMingLiU" w:hAnsi="Times New Roman" w:cs="Times New Roman"/>
          <w:sz w:val="24"/>
          <w:szCs w:val="24"/>
          <w:lang w:eastAsia="zh-TW"/>
        </w:rPr>
        <w:t> (Print: Museum of Ethnography).</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Krueger, R. A., &amp; Casey, M. A. (2014). Focus Groups: A Practical Guide for Applied Research (5th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Kvale</w:t>
      </w:r>
      <w:proofErr w:type="spellEnd"/>
      <w:r w:rsidRPr="00383FF0">
        <w:rPr>
          <w:rFonts w:ascii="Times New Roman" w:hAnsi="Times New Roman" w:cs="Times New Roman"/>
          <w:sz w:val="24"/>
          <w:szCs w:val="24"/>
        </w:rPr>
        <w:t xml:space="preserve">, S., &amp; </w:t>
      </w:r>
      <w:proofErr w:type="spellStart"/>
      <w:r w:rsidRPr="00383FF0">
        <w:rPr>
          <w:rFonts w:ascii="Times New Roman" w:hAnsi="Times New Roman" w:cs="Times New Roman"/>
          <w:sz w:val="24"/>
          <w:szCs w:val="24"/>
        </w:rPr>
        <w:t>Brinkmann</w:t>
      </w:r>
      <w:proofErr w:type="spellEnd"/>
      <w:r w:rsidRPr="00383FF0">
        <w:rPr>
          <w:rFonts w:ascii="Times New Roman" w:hAnsi="Times New Roman" w:cs="Times New Roman"/>
          <w:sz w:val="24"/>
          <w:szCs w:val="24"/>
        </w:rPr>
        <w:t xml:space="preserve">, S. (2009). </w:t>
      </w:r>
      <w:proofErr w:type="spellStart"/>
      <w:r w:rsidRPr="00383FF0">
        <w:rPr>
          <w:rFonts w:ascii="Times New Roman" w:hAnsi="Times New Roman" w:cs="Times New Roman"/>
          <w:sz w:val="24"/>
          <w:szCs w:val="24"/>
        </w:rPr>
        <w:t>InterViews</w:t>
      </w:r>
      <w:proofErr w:type="spellEnd"/>
      <w:r w:rsidRPr="00383FF0">
        <w:rPr>
          <w:rFonts w:ascii="Times New Roman" w:hAnsi="Times New Roman" w:cs="Times New Roman"/>
          <w:sz w:val="24"/>
          <w:szCs w:val="24"/>
        </w:rPr>
        <w:t xml:space="preserve">: Learning the Craft of Qualitative Research Interviewing (2nd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Sage Publications.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Lederach</w:t>
      </w:r>
      <w:proofErr w:type="spellEnd"/>
      <w:r w:rsidRPr="00383FF0">
        <w:rPr>
          <w:rFonts w:ascii="Times New Roman" w:eastAsia="PMingLiU" w:hAnsi="Times New Roman" w:cs="Times New Roman"/>
          <w:sz w:val="24"/>
          <w:szCs w:val="24"/>
          <w:lang w:eastAsia="zh-TW"/>
        </w:rPr>
        <w:t>, John Paul (2011). </w:t>
      </w:r>
      <w:r w:rsidRPr="00383FF0">
        <w:rPr>
          <w:rFonts w:ascii="Times New Roman" w:eastAsia="PMingLiU" w:hAnsi="Times New Roman" w:cs="Times New Roman"/>
          <w:i/>
          <w:iCs/>
          <w:sz w:val="24"/>
          <w:szCs w:val="24"/>
          <w:lang w:eastAsia="zh-TW"/>
        </w:rPr>
        <w:t>Building Peace: Sustainable Reconciliation in Divided Societies.</w:t>
      </w:r>
      <w:r w:rsidRPr="00383FF0">
        <w:rPr>
          <w:rFonts w:ascii="Times New Roman" w:eastAsia="PMingLiU" w:hAnsi="Times New Roman" w:cs="Times New Roman"/>
          <w:sz w:val="24"/>
          <w:szCs w:val="24"/>
          <w:lang w:eastAsia="zh-TW"/>
        </w:rPr>
        <w:t> (Print: United States Institute of Peace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Leff</w:t>
      </w:r>
      <w:proofErr w:type="spellEnd"/>
      <w:r w:rsidRPr="00383FF0">
        <w:rPr>
          <w:rFonts w:ascii="Times New Roman" w:hAnsi="Times New Roman" w:cs="Times New Roman"/>
          <w:sz w:val="24"/>
          <w:szCs w:val="24"/>
        </w:rPr>
        <w:t>, C. (2017). </w:t>
      </w:r>
      <w:r w:rsidRPr="00383FF0">
        <w:rPr>
          <w:rFonts w:ascii="Times New Roman" w:hAnsi="Times New Roman" w:cs="Times New Roman"/>
          <w:i/>
          <w:iCs/>
          <w:sz w:val="24"/>
          <w:szCs w:val="24"/>
        </w:rPr>
        <w:t>Ethnic Diversity and Conflict in South Sudan</w:t>
      </w:r>
      <w:r w:rsidRPr="00383FF0">
        <w:rPr>
          <w:rFonts w:ascii="Times New Roman" w:hAnsi="Times New Roman" w:cs="Times New Roman"/>
          <w:sz w:val="24"/>
          <w:szCs w:val="24"/>
        </w:rPr>
        <w:t xml:space="preserve">. African Affairs, 116(464), 405-427.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lastRenderedPageBreak/>
        <w:t>Leopold, M. (2015). </w:t>
      </w:r>
      <w:r w:rsidRPr="00383FF0">
        <w:rPr>
          <w:rFonts w:ascii="Times New Roman" w:hAnsi="Times New Roman" w:cs="Times New Roman"/>
          <w:i/>
          <w:iCs/>
          <w:sz w:val="24"/>
          <w:szCs w:val="24"/>
        </w:rPr>
        <w:t>Ethnic Conflict and State Building in South Sudan</w:t>
      </w:r>
      <w:r w:rsidRPr="00383FF0">
        <w:rPr>
          <w:rFonts w:ascii="Times New Roman" w:hAnsi="Times New Roman" w:cs="Times New Roman"/>
          <w:sz w:val="24"/>
          <w:szCs w:val="24"/>
        </w:rPr>
        <w: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Mamdani</w:t>
      </w:r>
      <w:proofErr w:type="spellEnd"/>
      <w:r w:rsidRPr="00383FF0">
        <w:rPr>
          <w:rFonts w:ascii="Times New Roman" w:hAnsi="Times New Roman" w:cs="Times New Roman"/>
          <w:sz w:val="24"/>
          <w:szCs w:val="24"/>
        </w:rPr>
        <w:t>, M. (2012). </w:t>
      </w:r>
      <w:r w:rsidRPr="00383FF0">
        <w:rPr>
          <w:rFonts w:ascii="Times New Roman" w:hAnsi="Times New Roman" w:cs="Times New Roman"/>
          <w:i/>
          <w:iCs/>
          <w:sz w:val="24"/>
          <w:szCs w:val="24"/>
        </w:rPr>
        <w:t>Customary Law in South Sudan</w:t>
      </w:r>
      <w:r w:rsidRPr="00383FF0">
        <w:rPr>
          <w:rFonts w:ascii="Times New Roman" w:hAnsi="Times New Roman" w:cs="Times New Roman"/>
          <w:sz w:val="24"/>
          <w:szCs w:val="24"/>
        </w:rPr>
        <w: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Mamdani</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Mahmood</w:t>
      </w:r>
      <w:proofErr w:type="spellEnd"/>
      <w:r w:rsidRPr="00383FF0">
        <w:rPr>
          <w:rFonts w:ascii="Times New Roman" w:eastAsia="PMingLiU" w:hAnsi="Times New Roman" w:cs="Times New Roman"/>
          <w:sz w:val="24"/>
          <w:szCs w:val="24"/>
          <w:lang w:eastAsia="zh-TW"/>
        </w:rPr>
        <w:t xml:space="preserve"> (2018). </w:t>
      </w:r>
      <w:r w:rsidRPr="00383FF0">
        <w:rPr>
          <w:rFonts w:ascii="Times New Roman" w:eastAsia="PMingLiU" w:hAnsi="Times New Roman" w:cs="Times New Roman"/>
          <w:i/>
          <w:iCs/>
          <w:sz w:val="24"/>
          <w:szCs w:val="24"/>
          <w:lang w:eastAsia="zh-TW"/>
        </w:rPr>
        <w:t>Define and Rule: Native Administration and the Legacy of the British Empire.</w:t>
      </w:r>
      <w:r w:rsidRPr="00383FF0">
        <w:rPr>
          <w:rFonts w:ascii="Times New Roman" w:eastAsia="PMingLiU" w:hAnsi="Times New Roman" w:cs="Times New Roman"/>
          <w:sz w:val="24"/>
          <w:szCs w:val="24"/>
          <w:lang w:eastAsia="zh-TW"/>
        </w:rPr>
        <w:t> (Print: Harvard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Mamdani</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Mahmood</w:t>
      </w:r>
      <w:proofErr w:type="spellEnd"/>
      <w:r w:rsidRPr="00383FF0">
        <w:rPr>
          <w:rFonts w:ascii="Times New Roman" w:eastAsia="PMingLiU" w:hAnsi="Times New Roman" w:cs="Times New Roman"/>
          <w:sz w:val="24"/>
          <w:szCs w:val="24"/>
          <w:lang w:eastAsia="zh-TW"/>
        </w:rPr>
        <w:t>. (2020).</w:t>
      </w:r>
      <w:r w:rsidRPr="00383FF0">
        <w:rPr>
          <w:rFonts w:ascii="Times New Roman" w:eastAsia="PMingLiU" w:hAnsi="Times New Roman" w:cs="Times New Roman"/>
          <w:i/>
          <w:iCs/>
          <w:sz w:val="24"/>
          <w:szCs w:val="24"/>
          <w:lang w:eastAsia="zh-TW"/>
        </w:rPr>
        <w:t>Neither Settler nor Native: The Making and Unmaking of Permanent Minorities.</w:t>
      </w:r>
      <w:r w:rsidRPr="00383FF0">
        <w:rPr>
          <w:rFonts w:ascii="Times New Roman" w:eastAsia="PMingLiU" w:hAnsi="Times New Roman" w:cs="Times New Roman"/>
          <w:sz w:val="24"/>
          <w:szCs w:val="24"/>
          <w:lang w:eastAsia="zh-TW"/>
        </w:rPr>
        <w:t> (Print: Harvard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Maxwell, D., &amp; Gordon, R. (2018). </w:t>
      </w:r>
      <w:r w:rsidRPr="00383FF0">
        <w:rPr>
          <w:rFonts w:ascii="Times New Roman" w:hAnsi="Times New Roman" w:cs="Times New Roman"/>
          <w:i/>
          <w:iCs/>
          <w:sz w:val="24"/>
          <w:szCs w:val="24"/>
        </w:rPr>
        <w:t>Land, Livelihoods, and Conflict in South Sudan</w:t>
      </w:r>
      <w:r w:rsidRPr="00383FF0">
        <w:rPr>
          <w:rFonts w:ascii="Times New Roman" w:hAnsi="Times New Roman" w:cs="Times New Roman"/>
          <w:sz w:val="24"/>
          <w:szCs w:val="24"/>
        </w:rPr>
        <w:t>. Journal of Agrarian Change, 18(3), 543-562. [Wiley Online Library](https://onlinelibrary.wiley.com</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Mbiti</w:t>
      </w:r>
      <w:proofErr w:type="spellEnd"/>
      <w:r w:rsidRPr="00383FF0">
        <w:rPr>
          <w:rFonts w:ascii="Times New Roman" w:eastAsia="PMingLiU" w:hAnsi="Times New Roman" w:cs="Times New Roman"/>
          <w:sz w:val="24"/>
          <w:szCs w:val="24"/>
          <w:lang w:eastAsia="zh-TW"/>
        </w:rPr>
        <w:t>, John S. (2019). </w:t>
      </w:r>
      <w:r w:rsidRPr="00383FF0">
        <w:rPr>
          <w:rFonts w:ascii="Times New Roman" w:eastAsia="PMingLiU" w:hAnsi="Times New Roman" w:cs="Times New Roman"/>
          <w:i/>
          <w:iCs/>
          <w:sz w:val="24"/>
          <w:szCs w:val="24"/>
          <w:lang w:eastAsia="zh-TW"/>
        </w:rPr>
        <w:t>African Religions &amp; Philosophy.</w:t>
      </w:r>
      <w:r w:rsidRPr="00383FF0">
        <w:rPr>
          <w:rFonts w:ascii="Times New Roman" w:eastAsia="PMingLiU" w:hAnsi="Times New Roman" w:cs="Times New Roman"/>
          <w:sz w:val="24"/>
          <w:szCs w:val="24"/>
          <w:lang w:eastAsia="zh-TW"/>
        </w:rPr>
        <w:t> (Print: Heinemann)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Ostrom</w:t>
      </w:r>
      <w:proofErr w:type="spellEnd"/>
      <w:r w:rsidRPr="00383FF0">
        <w:rPr>
          <w:rFonts w:ascii="Times New Roman" w:hAnsi="Times New Roman" w:cs="Times New Roman"/>
          <w:sz w:val="24"/>
          <w:szCs w:val="24"/>
        </w:rPr>
        <w:t>, E. (1990). </w:t>
      </w:r>
      <w:r w:rsidRPr="00383FF0">
        <w:rPr>
          <w:rFonts w:ascii="Times New Roman" w:hAnsi="Times New Roman" w:cs="Times New Roman"/>
          <w:i/>
          <w:iCs/>
          <w:sz w:val="24"/>
          <w:szCs w:val="24"/>
        </w:rPr>
        <w:t>Governing the Commons: The Evolution of Institutions for Collective Action</w:t>
      </w:r>
      <w:r w:rsidRPr="00383FF0">
        <w:rPr>
          <w:rFonts w:ascii="Times New Roman" w:hAnsi="Times New Roman" w:cs="Times New Roman"/>
          <w:sz w:val="24"/>
          <w:szCs w:val="24"/>
        </w:rPr>
        <w:t xml:space="preserve">. Cambridge University Press.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Paddon</w:t>
      </w:r>
      <w:proofErr w:type="spellEnd"/>
      <w:r w:rsidRPr="00383FF0">
        <w:rPr>
          <w:rFonts w:ascii="Times New Roman" w:hAnsi="Times New Roman" w:cs="Times New Roman"/>
          <w:sz w:val="24"/>
          <w:szCs w:val="24"/>
        </w:rPr>
        <w:t>, A. (2015). </w:t>
      </w:r>
      <w:r w:rsidRPr="00383FF0">
        <w:rPr>
          <w:rFonts w:ascii="Times New Roman" w:hAnsi="Times New Roman" w:cs="Times New Roman"/>
          <w:i/>
          <w:iCs/>
          <w:sz w:val="24"/>
          <w:szCs w:val="24"/>
        </w:rPr>
        <w:t>The Politics of Identity in South Sudan</w:t>
      </w:r>
      <w:r w:rsidRPr="00383FF0">
        <w:rPr>
          <w:rFonts w:ascii="Times New Roman" w:hAnsi="Times New Roman" w:cs="Times New Roman"/>
          <w:sz w:val="24"/>
          <w:szCs w:val="24"/>
        </w:rPr>
        <w:t xml:space="preserve">. Rift Valley Institute.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Page, Scott E. (2017). </w:t>
      </w:r>
      <w:r w:rsidRPr="00383FF0">
        <w:rPr>
          <w:rFonts w:ascii="Times New Roman" w:eastAsia="PMingLiU" w:hAnsi="Times New Roman" w:cs="Times New Roman"/>
          <w:i/>
          <w:iCs/>
          <w:sz w:val="24"/>
          <w:szCs w:val="24"/>
          <w:lang w:eastAsia="zh-TW"/>
        </w:rPr>
        <w:t>The Diversity Bonus: How Great Teams Pay Off in the Knowledge Economy.</w:t>
      </w:r>
      <w:r w:rsidRPr="00383FF0">
        <w:rPr>
          <w:rFonts w:ascii="Times New Roman" w:eastAsia="PMingLiU" w:hAnsi="Times New Roman" w:cs="Times New Roman"/>
          <w:sz w:val="24"/>
          <w:szCs w:val="24"/>
          <w:lang w:eastAsia="zh-TW"/>
        </w:rPr>
        <w:t> (Print: Princeton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Patton, M. Q. (2015). Qualitative Research &amp; Evaluation Methods (4th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Phillips, Katherine W. (2012). </w:t>
      </w:r>
      <w:r w:rsidRPr="00383FF0">
        <w:rPr>
          <w:rFonts w:ascii="Times New Roman" w:eastAsia="PMingLiU" w:hAnsi="Times New Roman" w:cs="Times New Roman"/>
          <w:i/>
          <w:iCs/>
          <w:sz w:val="24"/>
          <w:szCs w:val="24"/>
          <w:lang w:eastAsia="zh-TW"/>
        </w:rPr>
        <w:t>Diversity and Groups.</w:t>
      </w:r>
      <w:r w:rsidRPr="00383FF0">
        <w:rPr>
          <w:rFonts w:ascii="Times New Roman" w:eastAsia="PMingLiU" w:hAnsi="Times New Roman" w:cs="Times New Roman"/>
          <w:sz w:val="24"/>
          <w:szCs w:val="24"/>
          <w:lang w:eastAsia="zh-TW"/>
        </w:rPr>
        <w:t> (Print: Emerald Group Publishing.</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Poggo</w:t>
      </w:r>
      <w:proofErr w:type="spellEnd"/>
      <w:r w:rsidRPr="00383FF0">
        <w:rPr>
          <w:rFonts w:ascii="Times New Roman" w:eastAsia="PMingLiU" w:hAnsi="Times New Roman" w:cs="Times New Roman"/>
          <w:sz w:val="24"/>
          <w:szCs w:val="24"/>
          <w:lang w:eastAsia="zh-TW"/>
        </w:rPr>
        <w:t>, Scopas S. (2009). </w:t>
      </w:r>
      <w:r w:rsidRPr="00383FF0">
        <w:rPr>
          <w:rFonts w:ascii="Times New Roman" w:eastAsia="PMingLiU" w:hAnsi="Times New Roman" w:cs="Times New Roman"/>
          <w:i/>
          <w:iCs/>
          <w:sz w:val="24"/>
          <w:szCs w:val="24"/>
          <w:lang w:eastAsia="zh-TW"/>
        </w:rPr>
        <w:t>The First Sudanese Civil War: Africans, Arabs, and Israelis in the Southern Sudan, 1955-1972.</w:t>
      </w:r>
      <w:r w:rsidRPr="00383FF0">
        <w:rPr>
          <w:rFonts w:ascii="Times New Roman" w:eastAsia="PMingLiU" w:hAnsi="Times New Roman" w:cs="Times New Roman"/>
          <w:sz w:val="24"/>
          <w:szCs w:val="24"/>
          <w:lang w:eastAsia="zh-TW"/>
        </w:rPr>
        <w:t> (Print, Palgrave Macmillan, 2009)</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Putnam, R. D. (2007). </w:t>
      </w:r>
      <w:r w:rsidRPr="00383FF0">
        <w:rPr>
          <w:rFonts w:ascii="Times New Roman" w:hAnsi="Times New Roman" w:cs="Times New Roman"/>
          <w:i/>
          <w:iCs/>
          <w:sz w:val="24"/>
          <w:szCs w:val="24"/>
        </w:rPr>
        <w:t xml:space="preserve">E Pluribus Unum: Diversity and Community in the Twenty-First Century </w:t>
      </w:r>
      <w:proofErr w:type="gramStart"/>
      <w:r w:rsidRPr="00383FF0">
        <w:rPr>
          <w:rFonts w:ascii="Times New Roman" w:hAnsi="Times New Roman" w:cs="Times New Roman"/>
          <w:i/>
          <w:iCs/>
          <w:sz w:val="24"/>
          <w:szCs w:val="24"/>
        </w:rPr>
        <w:t>The</w:t>
      </w:r>
      <w:proofErr w:type="gramEnd"/>
      <w:r w:rsidRPr="00383FF0">
        <w:rPr>
          <w:rFonts w:ascii="Times New Roman" w:hAnsi="Times New Roman" w:cs="Times New Roman"/>
          <w:i/>
          <w:iCs/>
          <w:sz w:val="24"/>
          <w:szCs w:val="24"/>
        </w:rPr>
        <w:t xml:space="preserve"> 2006 Johan </w:t>
      </w:r>
      <w:proofErr w:type="spellStart"/>
      <w:r w:rsidRPr="00383FF0">
        <w:rPr>
          <w:rFonts w:ascii="Times New Roman" w:hAnsi="Times New Roman" w:cs="Times New Roman"/>
          <w:i/>
          <w:iCs/>
          <w:sz w:val="24"/>
          <w:szCs w:val="24"/>
        </w:rPr>
        <w:t>Skytte</w:t>
      </w:r>
      <w:proofErr w:type="spellEnd"/>
      <w:r w:rsidRPr="00383FF0">
        <w:rPr>
          <w:rFonts w:ascii="Times New Roman" w:hAnsi="Times New Roman" w:cs="Times New Roman"/>
          <w:i/>
          <w:iCs/>
          <w:sz w:val="24"/>
          <w:szCs w:val="24"/>
        </w:rPr>
        <w:t xml:space="preserve"> Prize Lecture</w:t>
      </w:r>
      <w:r w:rsidRPr="00383FF0">
        <w:rPr>
          <w:rFonts w:ascii="Times New Roman" w:hAnsi="Times New Roman" w:cs="Times New Roman"/>
          <w:sz w:val="24"/>
          <w:szCs w:val="24"/>
        </w:rPr>
        <w:t xml:space="preserve">. Scandinavian Political Studies, 30(2), 137-174.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Putnam, Robert D. (2000). </w:t>
      </w:r>
      <w:r w:rsidRPr="00383FF0">
        <w:rPr>
          <w:rFonts w:ascii="Times New Roman" w:eastAsia="PMingLiU" w:hAnsi="Times New Roman" w:cs="Times New Roman"/>
          <w:i/>
          <w:iCs/>
          <w:sz w:val="24"/>
          <w:szCs w:val="24"/>
          <w:lang w:eastAsia="zh-TW"/>
        </w:rPr>
        <w:t>Bowling Alone: The Collapse and Revival of American Community.</w:t>
      </w:r>
      <w:r w:rsidRPr="00383FF0">
        <w:rPr>
          <w:rFonts w:ascii="Times New Roman" w:eastAsia="PMingLiU" w:hAnsi="Times New Roman" w:cs="Times New Roman"/>
          <w:sz w:val="24"/>
          <w:szCs w:val="24"/>
          <w:lang w:eastAsia="zh-TW"/>
        </w:rPr>
        <w:t> (Print, Simon &amp; Schuster).</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Putnam, Robert D. (2015). </w:t>
      </w:r>
      <w:r w:rsidRPr="00383FF0">
        <w:rPr>
          <w:rFonts w:ascii="Times New Roman" w:eastAsia="PMingLiU" w:hAnsi="Times New Roman" w:cs="Times New Roman"/>
          <w:i/>
          <w:iCs/>
          <w:sz w:val="24"/>
          <w:szCs w:val="24"/>
          <w:lang w:eastAsia="zh-TW"/>
        </w:rPr>
        <w:t>Our Kids: The American Dream in Crisis.</w:t>
      </w:r>
      <w:r w:rsidRPr="00383FF0">
        <w:rPr>
          <w:rFonts w:ascii="Times New Roman" w:eastAsia="PMingLiU" w:hAnsi="Times New Roman" w:cs="Times New Roman"/>
          <w:sz w:val="24"/>
          <w:szCs w:val="24"/>
          <w:lang w:eastAsia="zh-TW"/>
        </w:rPr>
        <w:t> (Print: Simon &amp; Schuster).</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Ricoeur</w:t>
      </w:r>
      <w:proofErr w:type="spellEnd"/>
      <w:r w:rsidRPr="00383FF0">
        <w:rPr>
          <w:rFonts w:ascii="Times New Roman" w:eastAsia="PMingLiU" w:hAnsi="Times New Roman" w:cs="Times New Roman"/>
          <w:sz w:val="24"/>
          <w:szCs w:val="24"/>
          <w:lang w:eastAsia="zh-TW"/>
        </w:rPr>
        <w:t>, Paul. (2006). </w:t>
      </w:r>
      <w:r w:rsidRPr="00383FF0">
        <w:rPr>
          <w:rFonts w:ascii="Times New Roman" w:eastAsia="PMingLiU" w:hAnsi="Times New Roman" w:cs="Times New Roman"/>
          <w:i/>
          <w:iCs/>
          <w:sz w:val="24"/>
          <w:szCs w:val="24"/>
          <w:lang w:eastAsia="zh-TW"/>
        </w:rPr>
        <w:t>On Translation.</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Routledge</w:t>
      </w:r>
      <w:proofErr w:type="spellEnd"/>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Rift Valley Institute (2014). </w:t>
      </w:r>
      <w:r w:rsidRPr="00383FF0">
        <w:rPr>
          <w:rFonts w:ascii="Times New Roman" w:eastAsia="PMingLiU" w:hAnsi="Times New Roman" w:cs="Times New Roman"/>
          <w:i/>
          <w:iCs/>
          <w:sz w:val="24"/>
          <w:szCs w:val="24"/>
          <w:lang w:eastAsia="zh-TW"/>
        </w:rPr>
        <w:t>The Customary Authorities in South Sudan.</w:t>
      </w:r>
      <w:r w:rsidRPr="00383FF0">
        <w:rPr>
          <w:rFonts w:ascii="Times New Roman" w:eastAsia="PMingLiU" w:hAnsi="Times New Roman" w:cs="Times New Roman"/>
          <w:sz w:val="24"/>
          <w:szCs w:val="24"/>
          <w:lang w:eastAsia="zh-TW"/>
        </w:rPr>
        <w:t> (Organization Website: </w:t>
      </w:r>
      <w:hyperlink r:id="rId11" w:history="1">
        <w:r w:rsidRPr="00383FF0">
          <w:rPr>
            <w:rFonts w:ascii="Times New Roman" w:eastAsia="PMingLiU" w:hAnsi="Times New Roman" w:cs="Times New Roman"/>
            <w:sz w:val="24"/>
            <w:szCs w:val="24"/>
            <w:lang w:eastAsia="zh-TW"/>
          </w:rPr>
          <w:t>https://riftvalley.net/</w:t>
        </w:r>
      </w:hyperlink>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Rolandsen</w:t>
      </w:r>
      <w:proofErr w:type="spellEnd"/>
      <w:r w:rsidRPr="00383FF0">
        <w:rPr>
          <w:rFonts w:ascii="Times New Roman" w:hAnsi="Times New Roman" w:cs="Times New Roman"/>
          <w:sz w:val="24"/>
          <w:szCs w:val="24"/>
        </w:rPr>
        <w:t>, Ø. (2011). </w:t>
      </w:r>
      <w:r w:rsidRPr="00383FF0">
        <w:rPr>
          <w:rFonts w:ascii="Times New Roman" w:hAnsi="Times New Roman" w:cs="Times New Roman"/>
          <w:i/>
          <w:iCs/>
          <w:sz w:val="24"/>
          <w:szCs w:val="24"/>
        </w:rPr>
        <w:t>Sudan: A New History of a Long War</w:t>
      </w:r>
      <w:r w:rsidRPr="00383FF0">
        <w:rPr>
          <w:rFonts w:ascii="Times New Roman" w:hAnsi="Times New Roman" w:cs="Times New Roman"/>
          <w:sz w:val="24"/>
          <w:szCs w:val="24"/>
        </w:rPr>
        <w:t xml:space="preserve">. </w:t>
      </w:r>
      <w:proofErr w:type="spellStart"/>
      <w:r w:rsidRPr="00383FF0">
        <w:rPr>
          <w:rFonts w:ascii="Times New Roman" w:hAnsi="Times New Roman" w:cs="Times New Roman"/>
          <w:sz w:val="24"/>
          <w:szCs w:val="24"/>
        </w:rPr>
        <w:t>Routledge</w:t>
      </w:r>
      <w:proofErr w:type="spellEnd"/>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Rothstein, Bo. (2011).</w:t>
      </w:r>
      <w:r w:rsidRPr="00383FF0">
        <w:rPr>
          <w:rFonts w:ascii="Times New Roman" w:eastAsia="PMingLiU" w:hAnsi="Times New Roman" w:cs="Times New Roman"/>
          <w:i/>
          <w:iCs/>
          <w:sz w:val="24"/>
          <w:szCs w:val="24"/>
          <w:lang w:eastAsia="zh-TW"/>
        </w:rPr>
        <w:t>The Quality of Government: Corruption, Social Trust, and Inequality in International Perspective.</w:t>
      </w:r>
      <w:r w:rsidRPr="00383FF0">
        <w:rPr>
          <w:rFonts w:ascii="Times New Roman" w:eastAsia="PMingLiU" w:hAnsi="Times New Roman" w:cs="Times New Roman"/>
          <w:sz w:val="24"/>
          <w:szCs w:val="24"/>
          <w:lang w:eastAsia="zh-TW"/>
        </w:rPr>
        <w:t> (Print: University of Chicago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lastRenderedPageBreak/>
        <w:t xml:space="preserve">Saunders, B., </w:t>
      </w:r>
      <w:proofErr w:type="spellStart"/>
      <w:r w:rsidRPr="00383FF0">
        <w:rPr>
          <w:rFonts w:ascii="Times New Roman" w:hAnsi="Times New Roman" w:cs="Times New Roman"/>
          <w:sz w:val="24"/>
          <w:szCs w:val="24"/>
        </w:rPr>
        <w:t>Sim</w:t>
      </w:r>
      <w:proofErr w:type="spellEnd"/>
      <w:r w:rsidRPr="00383FF0">
        <w:rPr>
          <w:rFonts w:ascii="Times New Roman" w:hAnsi="Times New Roman" w:cs="Times New Roman"/>
          <w:sz w:val="24"/>
          <w:szCs w:val="24"/>
        </w:rPr>
        <w:t xml:space="preserve">, J., </w:t>
      </w:r>
      <w:proofErr w:type="spellStart"/>
      <w:r w:rsidRPr="00383FF0">
        <w:rPr>
          <w:rFonts w:ascii="Times New Roman" w:hAnsi="Times New Roman" w:cs="Times New Roman"/>
          <w:sz w:val="24"/>
          <w:szCs w:val="24"/>
        </w:rPr>
        <w:t>Kingstone</w:t>
      </w:r>
      <w:proofErr w:type="spellEnd"/>
      <w:r w:rsidRPr="00383FF0">
        <w:rPr>
          <w:rFonts w:ascii="Times New Roman" w:hAnsi="Times New Roman" w:cs="Times New Roman"/>
          <w:sz w:val="24"/>
          <w:szCs w:val="24"/>
        </w:rPr>
        <w:t xml:space="preserve">, J., Baker, S., </w:t>
      </w:r>
      <w:proofErr w:type="spellStart"/>
      <w:r w:rsidRPr="00383FF0">
        <w:rPr>
          <w:rFonts w:ascii="Times New Roman" w:hAnsi="Times New Roman" w:cs="Times New Roman"/>
          <w:sz w:val="24"/>
          <w:szCs w:val="24"/>
        </w:rPr>
        <w:t>Waterfield</w:t>
      </w:r>
      <w:proofErr w:type="spellEnd"/>
      <w:r w:rsidRPr="00383FF0">
        <w:rPr>
          <w:rFonts w:ascii="Times New Roman" w:hAnsi="Times New Roman" w:cs="Times New Roman"/>
          <w:sz w:val="24"/>
          <w:szCs w:val="24"/>
        </w:rPr>
        <w:t xml:space="preserve">, J., </w:t>
      </w:r>
      <w:proofErr w:type="spellStart"/>
      <w:r w:rsidRPr="00383FF0">
        <w:rPr>
          <w:rFonts w:ascii="Times New Roman" w:hAnsi="Times New Roman" w:cs="Times New Roman"/>
          <w:sz w:val="24"/>
          <w:szCs w:val="24"/>
        </w:rPr>
        <w:t>Bartlam</w:t>
      </w:r>
      <w:proofErr w:type="spellEnd"/>
      <w:r w:rsidRPr="00383FF0">
        <w:rPr>
          <w:rFonts w:ascii="Times New Roman" w:hAnsi="Times New Roman" w:cs="Times New Roman"/>
          <w:sz w:val="24"/>
          <w:szCs w:val="24"/>
        </w:rPr>
        <w:t>, B</w:t>
      </w:r>
      <w:proofErr w:type="gramStart"/>
      <w:r w:rsidRPr="00383FF0">
        <w:rPr>
          <w:rFonts w:ascii="Times New Roman" w:hAnsi="Times New Roman" w:cs="Times New Roman"/>
          <w:sz w:val="24"/>
          <w:szCs w:val="24"/>
        </w:rPr>
        <w:t>., ...</w:t>
      </w:r>
      <w:proofErr w:type="gramEnd"/>
      <w:r w:rsidRPr="00383FF0">
        <w:rPr>
          <w:rFonts w:ascii="Times New Roman" w:hAnsi="Times New Roman" w:cs="Times New Roman"/>
          <w:sz w:val="24"/>
          <w:szCs w:val="24"/>
        </w:rPr>
        <w:t xml:space="preserve"> &amp; Taylor, N. (2018). Saturation in qualitative research: exploring its conceptualization and operationalization. Quality &amp; Quantity, 52(4), 1893-1907.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Schomerus</w:t>
      </w:r>
      <w:proofErr w:type="spellEnd"/>
      <w:r w:rsidRPr="00383FF0">
        <w:rPr>
          <w:rFonts w:ascii="Times New Roman" w:hAnsi="Times New Roman" w:cs="Times New Roman"/>
          <w:sz w:val="24"/>
          <w:szCs w:val="24"/>
        </w:rPr>
        <w:t xml:space="preserve"> &amp; de Waal, (2010). The New Politics of Sudan: The South and the Darfur Conflict.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11" w:name="_Hlk213667050"/>
      <w:proofErr w:type="spellStart"/>
      <w:r w:rsidRPr="00383FF0">
        <w:rPr>
          <w:rFonts w:ascii="Times New Roman" w:hAnsi="Times New Roman" w:cs="Times New Roman"/>
          <w:sz w:val="24"/>
          <w:szCs w:val="24"/>
        </w:rPr>
        <w:t>Schomerus</w:t>
      </w:r>
      <w:proofErr w:type="spellEnd"/>
      <w:r w:rsidRPr="00383FF0">
        <w:rPr>
          <w:rFonts w:ascii="Times New Roman" w:hAnsi="Times New Roman" w:cs="Times New Roman"/>
          <w:sz w:val="24"/>
          <w:szCs w:val="24"/>
        </w:rPr>
        <w:t xml:space="preserve">, M., &amp; de </w:t>
      </w:r>
      <w:proofErr w:type="spellStart"/>
      <w:r w:rsidRPr="00383FF0">
        <w:rPr>
          <w:rFonts w:ascii="Times New Roman" w:hAnsi="Times New Roman" w:cs="Times New Roman"/>
          <w:sz w:val="24"/>
          <w:szCs w:val="24"/>
        </w:rPr>
        <w:t>Vries</w:t>
      </w:r>
      <w:proofErr w:type="spellEnd"/>
      <w:r w:rsidRPr="00383FF0">
        <w:rPr>
          <w:rFonts w:ascii="Times New Roman" w:hAnsi="Times New Roman" w:cs="Times New Roman"/>
          <w:sz w:val="24"/>
          <w:szCs w:val="24"/>
        </w:rPr>
        <w:t>, L. (2017). </w:t>
      </w:r>
      <w:bookmarkEnd w:id="111"/>
      <w:r w:rsidRPr="00383FF0">
        <w:rPr>
          <w:rFonts w:ascii="Times New Roman" w:hAnsi="Times New Roman" w:cs="Times New Roman"/>
          <w:i/>
          <w:iCs/>
          <w:sz w:val="24"/>
          <w:szCs w:val="24"/>
        </w:rPr>
        <w:t>The South Sudan Conflict: A Review of the Literature</w:t>
      </w:r>
      <w:r w:rsidRPr="00383FF0">
        <w:rPr>
          <w:rFonts w:ascii="Times New Roman" w:hAnsi="Times New Roman" w:cs="Times New Roman"/>
          <w:sz w:val="24"/>
          <w:szCs w:val="24"/>
        </w:rPr>
        <w:t xml:space="preserve">. Journal of Eastern African Studies, 11(2), 205-224.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Schomerus</w:t>
      </w:r>
      <w:proofErr w:type="spellEnd"/>
      <w:r w:rsidRPr="00383FF0">
        <w:rPr>
          <w:rFonts w:ascii="Times New Roman" w:hAnsi="Times New Roman" w:cs="Times New Roman"/>
          <w:sz w:val="24"/>
          <w:szCs w:val="24"/>
        </w:rPr>
        <w:t xml:space="preserve">, </w:t>
      </w:r>
      <w:proofErr w:type="spellStart"/>
      <w:r w:rsidRPr="00383FF0">
        <w:rPr>
          <w:rFonts w:ascii="Times New Roman" w:hAnsi="Times New Roman" w:cs="Times New Roman"/>
          <w:sz w:val="24"/>
          <w:szCs w:val="24"/>
        </w:rPr>
        <w:t>M</w:t>
      </w:r>
      <w:r>
        <w:rPr>
          <w:rFonts w:ascii="Times New Roman" w:hAnsi="Times New Roman" w:cs="Times New Roman"/>
          <w:sz w:val="24"/>
          <w:szCs w:val="24"/>
        </w:rPr>
        <w:t>areike</w:t>
      </w:r>
      <w:proofErr w:type="spellEnd"/>
      <w:r>
        <w:rPr>
          <w:rFonts w:ascii="Times New Roman" w:hAnsi="Times New Roman" w:cs="Times New Roman"/>
          <w:sz w:val="24"/>
          <w:szCs w:val="24"/>
        </w:rPr>
        <w:t xml:space="preserve"> &amp; de Waal, Alex. (2010).</w:t>
      </w:r>
      <w:r w:rsidRPr="00383FF0">
        <w:rPr>
          <w:rFonts w:ascii="Times New Roman" w:hAnsi="Times New Roman" w:cs="Times New Roman"/>
          <w:sz w:val="24"/>
          <w:szCs w:val="24"/>
        </w:rPr>
        <w:t>The New Politics of Sudan: The South and the Darfur Conflict.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Schuller</w:t>
      </w:r>
      <w:proofErr w:type="spellEnd"/>
      <w:r w:rsidRPr="00383FF0">
        <w:rPr>
          <w:rFonts w:ascii="Times New Roman" w:eastAsia="PMingLiU" w:hAnsi="Times New Roman" w:cs="Times New Roman"/>
          <w:sz w:val="24"/>
          <w:szCs w:val="24"/>
          <w:lang w:eastAsia="zh-TW"/>
        </w:rPr>
        <w:t xml:space="preserve">, Mark. (2016). </w:t>
      </w:r>
      <w:r w:rsidRPr="00383FF0">
        <w:rPr>
          <w:rFonts w:ascii="Times New Roman" w:eastAsia="PMingLiU" w:hAnsi="Times New Roman" w:cs="Times New Roman"/>
          <w:i/>
          <w:iCs/>
          <w:sz w:val="24"/>
          <w:szCs w:val="24"/>
          <w:lang w:eastAsia="zh-TW"/>
        </w:rPr>
        <w:t>Humanitarian Aftershocks in Haiti.</w:t>
      </w:r>
      <w:r w:rsidRPr="00383FF0">
        <w:rPr>
          <w:rFonts w:ascii="Times New Roman" w:eastAsia="PMingLiU" w:hAnsi="Times New Roman" w:cs="Times New Roman"/>
          <w:sz w:val="24"/>
          <w:szCs w:val="24"/>
          <w:lang w:eastAsia="zh-TW"/>
        </w:rPr>
        <w:t> (Print: Rutgers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Seligman, C. G., and Seligman, B. Z. </w:t>
      </w:r>
      <w:r w:rsidRPr="00383FF0">
        <w:rPr>
          <w:rFonts w:ascii="Times New Roman" w:eastAsia="PMingLiU" w:hAnsi="Times New Roman" w:cs="Times New Roman"/>
          <w:i/>
          <w:iCs/>
          <w:sz w:val="24"/>
          <w:szCs w:val="24"/>
          <w:lang w:eastAsia="zh-TW"/>
        </w:rPr>
        <w:t>Pagan (2019). Tribes of the Nilotic Sudan.</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Routledge</w:t>
      </w:r>
      <w:proofErr w:type="spellEnd"/>
      <w:r w:rsidRPr="00383FF0">
        <w:rPr>
          <w:rFonts w:ascii="Times New Roman" w:eastAsia="PMingLiU" w:hAnsi="Times New Roman" w:cs="Times New Roman"/>
          <w:sz w:val="24"/>
          <w:szCs w:val="24"/>
          <w:lang w:eastAsia="zh-TW"/>
        </w:rPr>
        <w:t xml:space="preserve"> &amp; </w:t>
      </w:r>
      <w:proofErr w:type="spellStart"/>
      <w:r w:rsidRPr="00383FF0">
        <w:rPr>
          <w:rFonts w:ascii="Times New Roman" w:eastAsia="PMingLiU" w:hAnsi="Times New Roman" w:cs="Times New Roman"/>
          <w:sz w:val="24"/>
          <w:szCs w:val="24"/>
          <w:lang w:eastAsia="zh-TW"/>
        </w:rPr>
        <w:t>Kegan</w:t>
      </w:r>
      <w:proofErr w:type="spellEnd"/>
      <w:r w:rsidRPr="00383FF0">
        <w:rPr>
          <w:rFonts w:ascii="Times New Roman" w:eastAsia="PMingLiU" w:hAnsi="Times New Roman" w:cs="Times New Roman"/>
          <w:sz w:val="24"/>
          <w:szCs w:val="24"/>
          <w:lang w:eastAsia="zh-TW"/>
        </w:rPr>
        <w:t xml:space="preserve"> Paul).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Semi-structured Interviews.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Small Arms Survey. (2018). </w:t>
      </w:r>
      <w:proofErr w:type="gramStart"/>
      <w:r w:rsidRPr="00383FF0">
        <w:rPr>
          <w:rFonts w:ascii="Times New Roman" w:hAnsi="Times New Roman" w:cs="Times New Roman"/>
          <w:i/>
          <w:iCs/>
          <w:sz w:val="24"/>
          <w:szCs w:val="24"/>
        </w:rPr>
        <w:t>A</w:t>
      </w:r>
      <w:proofErr w:type="gramEnd"/>
      <w:r w:rsidRPr="00383FF0">
        <w:rPr>
          <w:rFonts w:ascii="Times New Roman" w:hAnsi="Times New Roman" w:cs="Times New Roman"/>
          <w:i/>
          <w:iCs/>
          <w:sz w:val="24"/>
          <w:szCs w:val="24"/>
        </w:rPr>
        <w:t xml:space="preserve"> State of Disunity: Conflict and Fragmentation in South Sudan</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Sommers</w:t>
      </w:r>
      <w:proofErr w:type="spellEnd"/>
      <w:r w:rsidRPr="00383FF0">
        <w:rPr>
          <w:rFonts w:ascii="Times New Roman" w:eastAsia="PMingLiU" w:hAnsi="Times New Roman" w:cs="Times New Roman"/>
          <w:sz w:val="24"/>
          <w:szCs w:val="24"/>
          <w:lang w:eastAsia="zh-TW"/>
        </w:rPr>
        <w:t xml:space="preserve">, Marc. (2018). </w:t>
      </w:r>
      <w:proofErr w:type="gramStart"/>
      <w:r w:rsidRPr="00383FF0">
        <w:rPr>
          <w:rFonts w:ascii="Times New Roman" w:eastAsia="PMingLiU" w:hAnsi="Times New Roman" w:cs="Times New Roman"/>
          <w:i/>
          <w:iCs/>
          <w:sz w:val="24"/>
          <w:szCs w:val="24"/>
          <w:lang w:eastAsia="zh-TW"/>
        </w:rPr>
        <w:t>The</w:t>
      </w:r>
      <w:proofErr w:type="gramEnd"/>
      <w:r w:rsidRPr="00383FF0">
        <w:rPr>
          <w:rFonts w:ascii="Times New Roman" w:eastAsia="PMingLiU" w:hAnsi="Times New Roman" w:cs="Times New Roman"/>
          <w:i/>
          <w:iCs/>
          <w:sz w:val="24"/>
          <w:szCs w:val="24"/>
          <w:lang w:eastAsia="zh-TW"/>
        </w:rPr>
        <w:t xml:space="preserve"> Outcast Majority: War, Development, and Youth in Africa.</w:t>
      </w:r>
      <w:r w:rsidRPr="00383FF0">
        <w:rPr>
          <w:rFonts w:ascii="Times New Roman" w:eastAsia="PMingLiU" w:hAnsi="Times New Roman" w:cs="Times New Roman"/>
          <w:sz w:val="24"/>
          <w:szCs w:val="24"/>
          <w:lang w:eastAsia="zh-TW"/>
        </w:rPr>
        <w:t> (Print: University of Georgia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South Sudan National Bureau of Statistics (2023). </w:t>
      </w:r>
      <w:r w:rsidRPr="00383FF0">
        <w:rPr>
          <w:rFonts w:ascii="Times New Roman" w:eastAsia="PMingLiU" w:hAnsi="Times New Roman" w:cs="Times New Roman"/>
          <w:i/>
          <w:iCs/>
          <w:sz w:val="24"/>
          <w:szCs w:val="24"/>
          <w:lang w:eastAsia="zh-TW"/>
        </w:rPr>
        <w:t>Statistical Yearbook for South Sudan.</w:t>
      </w:r>
      <w:r w:rsidRPr="00383FF0">
        <w:rPr>
          <w:rFonts w:ascii="Times New Roman" w:eastAsia="PMingLiU" w:hAnsi="Times New Roman" w:cs="Times New Roman"/>
          <w:sz w:val="24"/>
          <w:szCs w:val="24"/>
          <w:lang w:eastAsia="zh-TW"/>
        </w:rPr>
        <w:t> (Government Website: </w:t>
      </w:r>
      <w:hyperlink r:id="rId12" w:history="1">
        <w:r w:rsidRPr="00383FF0">
          <w:rPr>
            <w:rFonts w:ascii="Times New Roman" w:eastAsia="PMingLiU" w:hAnsi="Times New Roman" w:cs="Times New Roman"/>
            <w:sz w:val="24"/>
            <w:szCs w:val="24"/>
            <w:lang w:eastAsia="zh-TW"/>
          </w:rPr>
          <w:t>https://www.ssnbss.org/</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South Sudan National Bureau of Statistics. (2023). </w:t>
      </w:r>
      <w:hyperlink r:id="rId13" w:history="1">
        <w:r w:rsidRPr="00383FF0">
          <w:rPr>
            <w:rFonts w:ascii="Times New Roman" w:eastAsia="PMingLiU" w:hAnsi="Times New Roman" w:cs="Times New Roman"/>
            <w:sz w:val="24"/>
            <w:szCs w:val="24"/>
            <w:lang w:eastAsia="zh-TW"/>
          </w:rPr>
          <w:t>Population and Housing Census Concepts</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Stake, R. E. (1995). The Art of Case Study Research.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Stewart, F. (2008). </w:t>
      </w:r>
      <w:r w:rsidRPr="00383FF0">
        <w:rPr>
          <w:rFonts w:ascii="Times New Roman" w:hAnsi="Times New Roman" w:cs="Times New Roman"/>
          <w:i/>
          <w:iCs/>
          <w:sz w:val="24"/>
          <w:szCs w:val="24"/>
        </w:rPr>
        <w:t>Horizontal Inequalities and Post-Conflict Reconstruction</w:t>
      </w:r>
      <w:r w:rsidRPr="00383FF0">
        <w:rPr>
          <w:rFonts w:ascii="Times New Roman" w:hAnsi="Times New Roman" w:cs="Times New Roman"/>
          <w:sz w:val="24"/>
          <w:szCs w:val="24"/>
        </w:rPr>
        <w:t xml:space="preserve">. Palgrave Macmillan.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12" w:name="_Hlk213667854"/>
      <w:r w:rsidRPr="00383FF0">
        <w:rPr>
          <w:rFonts w:ascii="Times New Roman" w:hAnsi="Times New Roman" w:cs="Times New Roman"/>
          <w:sz w:val="24"/>
          <w:szCs w:val="24"/>
        </w:rPr>
        <w:t>Straus, S. (2006). </w:t>
      </w:r>
      <w:bookmarkEnd w:id="112"/>
      <w:r w:rsidRPr="00383FF0">
        <w:rPr>
          <w:rFonts w:ascii="Times New Roman" w:hAnsi="Times New Roman" w:cs="Times New Roman"/>
          <w:i/>
          <w:iCs/>
          <w:sz w:val="24"/>
          <w:szCs w:val="24"/>
        </w:rPr>
        <w:t>The Order of Genocide: Race, Power, and War in Rwanda</w:t>
      </w:r>
      <w:r w:rsidRPr="00383FF0">
        <w:rPr>
          <w:rFonts w:ascii="Times New Roman" w:hAnsi="Times New Roman" w:cs="Times New Roman"/>
          <w:sz w:val="24"/>
          <w:szCs w:val="24"/>
        </w:rPr>
        <w:t xml:space="preserve">. Cornell University Press.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UNDP (2024). </w:t>
      </w:r>
      <w:r w:rsidRPr="00383FF0">
        <w:rPr>
          <w:rFonts w:ascii="Times New Roman" w:eastAsia="PMingLiU" w:hAnsi="Times New Roman" w:cs="Times New Roman"/>
          <w:i/>
          <w:iCs/>
          <w:sz w:val="24"/>
          <w:szCs w:val="24"/>
          <w:lang w:eastAsia="zh-TW"/>
        </w:rPr>
        <w:t>Human Development Report: Breaking the Gridlock.</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UNDP South Sudan (2022). </w:t>
      </w:r>
      <w:hyperlink r:id="rId14" w:history="1">
        <w:r w:rsidRPr="00383FF0">
          <w:rPr>
            <w:rFonts w:ascii="Times New Roman" w:eastAsia="PMingLiU" w:hAnsi="Times New Roman" w:cs="Times New Roman"/>
            <w:sz w:val="24"/>
            <w:szCs w:val="24"/>
            <w:lang w:eastAsia="zh-TW"/>
          </w:rPr>
          <w:t>Community Security and Social Cohesion</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United Nations Development </w:t>
      </w:r>
      <w:proofErr w:type="spellStart"/>
      <w:r w:rsidRPr="00383FF0">
        <w:rPr>
          <w:rFonts w:ascii="Times New Roman" w:eastAsia="PMingLiU" w:hAnsi="Times New Roman" w:cs="Times New Roman"/>
          <w:sz w:val="24"/>
          <w:szCs w:val="24"/>
          <w:lang w:eastAsia="zh-TW"/>
        </w:rPr>
        <w:t>Programme</w:t>
      </w:r>
      <w:proofErr w:type="spellEnd"/>
      <w:r w:rsidRPr="00383FF0">
        <w:rPr>
          <w:rFonts w:ascii="Times New Roman" w:eastAsia="PMingLiU" w:hAnsi="Times New Roman" w:cs="Times New Roman"/>
          <w:sz w:val="24"/>
          <w:szCs w:val="24"/>
          <w:lang w:eastAsia="zh-TW"/>
        </w:rPr>
        <w:t xml:space="preserve"> (2023). Human Development Reports: South Sudan.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United Nations Development </w:t>
      </w:r>
      <w:proofErr w:type="spellStart"/>
      <w:r w:rsidRPr="00383FF0">
        <w:rPr>
          <w:rFonts w:ascii="Times New Roman" w:eastAsia="PMingLiU" w:hAnsi="Times New Roman" w:cs="Times New Roman"/>
          <w:sz w:val="24"/>
          <w:szCs w:val="24"/>
          <w:lang w:eastAsia="zh-TW"/>
        </w:rPr>
        <w:t>Programme</w:t>
      </w:r>
      <w:proofErr w:type="spellEnd"/>
      <w:r w:rsidRPr="00383FF0">
        <w:rPr>
          <w:rFonts w:ascii="Times New Roman" w:eastAsia="PMingLiU" w:hAnsi="Times New Roman" w:cs="Times New Roman"/>
          <w:sz w:val="24"/>
          <w:szCs w:val="24"/>
          <w:lang w:eastAsia="zh-TW"/>
        </w:rPr>
        <w:t xml:space="preserve"> (2023). </w:t>
      </w:r>
      <w:r w:rsidRPr="00383FF0">
        <w:rPr>
          <w:rFonts w:ascii="Times New Roman" w:eastAsia="PMingLiU" w:hAnsi="Times New Roman" w:cs="Times New Roman"/>
          <w:i/>
          <w:iCs/>
          <w:sz w:val="24"/>
          <w:szCs w:val="24"/>
          <w:lang w:eastAsia="zh-TW"/>
        </w:rPr>
        <w:t>South Sudan National Human Development Report: Building Resilience for Peace and Development.</w:t>
      </w:r>
      <w:r w:rsidRPr="00383FF0">
        <w:rPr>
          <w:rFonts w:ascii="Times New Roman" w:eastAsia="PMingLiU" w:hAnsi="Times New Roman" w:cs="Times New Roman"/>
          <w:sz w:val="24"/>
          <w:szCs w:val="24"/>
          <w:lang w:eastAsia="zh-TW"/>
        </w:rPr>
        <w:t>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lastRenderedPageBreak/>
        <w:t xml:space="preserve">United Nations Development </w:t>
      </w:r>
      <w:proofErr w:type="spellStart"/>
      <w:r w:rsidRPr="00383FF0">
        <w:rPr>
          <w:rFonts w:ascii="Times New Roman" w:hAnsi="Times New Roman" w:cs="Times New Roman"/>
          <w:sz w:val="24"/>
          <w:szCs w:val="24"/>
        </w:rPr>
        <w:t>Programme</w:t>
      </w:r>
      <w:proofErr w:type="spellEnd"/>
      <w:r w:rsidRPr="00383FF0">
        <w:rPr>
          <w:rFonts w:ascii="Times New Roman" w:hAnsi="Times New Roman" w:cs="Times New Roman"/>
          <w:sz w:val="24"/>
          <w:szCs w:val="24"/>
        </w:rPr>
        <w:t xml:space="preserve"> (UNDP). (2015). </w:t>
      </w:r>
      <w:r w:rsidRPr="00383FF0">
        <w:rPr>
          <w:rFonts w:ascii="Times New Roman" w:hAnsi="Times New Roman" w:cs="Times New Roman"/>
          <w:i/>
          <w:iCs/>
          <w:sz w:val="24"/>
          <w:szCs w:val="24"/>
        </w:rPr>
        <w:t xml:space="preserve">South Sudan Human Development Report 2015: Human Security and </w:t>
      </w:r>
      <w:proofErr w:type="spellStart"/>
      <w:r w:rsidRPr="00383FF0">
        <w:rPr>
          <w:rFonts w:ascii="Times New Roman" w:hAnsi="Times New Roman" w:cs="Times New Roman"/>
          <w:i/>
          <w:iCs/>
          <w:sz w:val="24"/>
          <w:szCs w:val="24"/>
        </w:rPr>
        <w:t>Peacebuilding</w:t>
      </w:r>
      <w:proofErr w:type="spellEnd"/>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United Nations Development </w:t>
      </w:r>
      <w:proofErr w:type="spellStart"/>
      <w:r w:rsidRPr="00383FF0">
        <w:rPr>
          <w:rFonts w:ascii="Times New Roman" w:hAnsi="Times New Roman" w:cs="Times New Roman"/>
          <w:sz w:val="24"/>
          <w:szCs w:val="24"/>
        </w:rPr>
        <w:t>Programme</w:t>
      </w:r>
      <w:proofErr w:type="spellEnd"/>
      <w:r w:rsidRPr="00383FF0">
        <w:rPr>
          <w:rFonts w:ascii="Times New Roman" w:hAnsi="Times New Roman" w:cs="Times New Roman"/>
          <w:sz w:val="24"/>
          <w:szCs w:val="24"/>
        </w:rPr>
        <w:t xml:space="preserve"> (UNDP). (2018). </w:t>
      </w:r>
      <w:r w:rsidRPr="00383FF0">
        <w:rPr>
          <w:rFonts w:ascii="Times New Roman" w:hAnsi="Times New Roman" w:cs="Times New Roman"/>
          <w:i/>
          <w:iCs/>
          <w:sz w:val="24"/>
          <w:szCs w:val="24"/>
        </w:rPr>
        <w:t xml:space="preserve">Community-Based Approaches to </w:t>
      </w:r>
      <w:proofErr w:type="spellStart"/>
      <w:r w:rsidRPr="00383FF0">
        <w:rPr>
          <w:rFonts w:ascii="Times New Roman" w:hAnsi="Times New Roman" w:cs="Times New Roman"/>
          <w:i/>
          <w:iCs/>
          <w:sz w:val="24"/>
          <w:szCs w:val="24"/>
        </w:rPr>
        <w:t>Peacebuilding</w:t>
      </w:r>
      <w:proofErr w:type="spellEnd"/>
      <w:r w:rsidRPr="00383FF0">
        <w:rPr>
          <w:rFonts w:ascii="Times New Roman" w:hAnsi="Times New Roman" w:cs="Times New Roman"/>
          <w:i/>
          <w:iCs/>
          <w:sz w:val="24"/>
          <w:szCs w:val="24"/>
        </w:rPr>
        <w:t xml:space="preserve"> and Development in South Sudan</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United Nations Development </w:t>
      </w:r>
      <w:proofErr w:type="spellStart"/>
      <w:r w:rsidRPr="00383FF0">
        <w:rPr>
          <w:rFonts w:ascii="Times New Roman" w:hAnsi="Times New Roman" w:cs="Times New Roman"/>
          <w:sz w:val="24"/>
          <w:szCs w:val="24"/>
        </w:rPr>
        <w:t>Programme</w:t>
      </w:r>
      <w:proofErr w:type="spellEnd"/>
      <w:r w:rsidRPr="00383FF0">
        <w:rPr>
          <w:rFonts w:ascii="Times New Roman" w:hAnsi="Times New Roman" w:cs="Times New Roman"/>
          <w:sz w:val="24"/>
          <w:szCs w:val="24"/>
        </w:rPr>
        <w:t>. (2011). </w:t>
      </w:r>
      <w:r w:rsidRPr="00383FF0">
        <w:rPr>
          <w:rFonts w:ascii="Times New Roman" w:hAnsi="Times New Roman" w:cs="Times New Roman"/>
          <w:i/>
          <w:iCs/>
          <w:sz w:val="24"/>
          <w:szCs w:val="24"/>
        </w:rPr>
        <w:t xml:space="preserve">Community-Based </w:t>
      </w:r>
      <w:proofErr w:type="spellStart"/>
      <w:r w:rsidRPr="00383FF0">
        <w:rPr>
          <w:rFonts w:ascii="Times New Roman" w:hAnsi="Times New Roman" w:cs="Times New Roman"/>
          <w:i/>
          <w:iCs/>
          <w:sz w:val="24"/>
          <w:szCs w:val="24"/>
        </w:rPr>
        <w:t>Peacebuilding</w:t>
      </w:r>
      <w:proofErr w:type="spellEnd"/>
      <w:r w:rsidRPr="00383FF0">
        <w:rPr>
          <w:rFonts w:ascii="Times New Roman" w:hAnsi="Times New Roman" w:cs="Times New Roman"/>
          <w:i/>
          <w:iCs/>
          <w:sz w:val="24"/>
          <w:szCs w:val="24"/>
        </w:rPr>
        <w:t xml:space="preserve"> in South Sudan</w:t>
      </w:r>
      <w:r w:rsidRPr="00383FF0">
        <w:rPr>
          <w:rFonts w:ascii="Times New Roman" w:hAnsi="Times New Roman" w:cs="Times New Roman"/>
          <w:sz w:val="24"/>
          <w:szCs w:val="24"/>
        </w:rPr>
        <w:t>. (Reference Publication)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United Nations Development </w:t>
      </w:r>
      <w:proofErr w:type="spellStart"/>
      <w:r w:rsidRPr="00383FF0">
        <w:rPr>
          <w:rFonts w:ascii="Times New Roman" w:eastAsia="PMingLiU" w:hAnsi="Times New Roman" w:cs="Times New Roman"/>
          <w:sz w:val="24"/>
          <w:szCs w:val="24"/>
          <w:lang w:eastAsia="zh-TW"/>
        </w:rPr>
        <w:t>Programme</w:t>
      </w:r>
      <w:proofErr w:type="spellEnd"/>
      <w:r w:rsidRPr="00383FF0">
        <w:rPr>
          <w:rFonts w:ascii="Times New Roman" w:eastAsia="PMingLiU" w:hAnsi="Times New Roman" w:cs="Times New Roman"/>
          <w:sz w:val="24"/>
          <w:szCs w:val="24"/>
          <w:lang w:eastAsia="zh-TW"/>
        </w:rPr>
        <w:t xml:space="preserve">. (2014) </w:t>
      </w:r>
      <w:hyperlink r:id="rId15" w:history="1">
        <w:r w:rsidRPr="00383FF0">
          <w:rPr>
            <w:rFonts w:ascii="Times New Roman" w:eastAsia="PMingLiU" w:hAnsi="Times New Roman" w:cs="Times New Roman"/>
            <w:sz w:val="24"/>
            <w:szCs w:val="24"/>
            <w:lang w:eastAsia="zh-TW"/>
          </w:rPr>
          <w:t>Human Development Report 2024: Breaking the Gridlock</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Uphoff</w:t>
      </w:r>
      <w:proofErr w:type="spellEnd"/>
      <w:r w:rsidRPr="00383FF0">
        <w:rPr>
          <w:rFonts w:ascii="Times New Roman" w:eastAsia="PMingLiU" w:hAnsi="Times New Roman" w:cs="Times New Roman"/>
          <w:sz w:val="24"/>
          <w:szCs w:val="24"/>
          <w:lang w:eastAsia="zh-TW"/>
        </w:rPr>
        <w:t xml:space="preserve">, Norman. (2014). </w:t>
      </w:r>
      <w:r w:rsidRPr="00383FF0">
        <w:rPr>
          <w:rFonts w:ascii="Times New Roman" w:eastAsia="PMingLiU" w:hAnsi="Times New Roman" w:cs="Times New Roman"/>
          <w:i/>
          <w:iCs/>
          <w:sz w:val="24"/>
          <w:szCs w:val="24"/>
          <w:lang w:eastAsia="zh-TW"/>
        </w:rPr>
        <w:t>Reasons for Success: Learning from Instructive Experiences in Rural Development.</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Kumarian</w:t>
      </w:r>
      <w:proofErr w:type="spellEnd"/>
      <w:r w:rsidRPr="00383FF0">
        <w:rPr>
          <w:rFonts w:ascii="Times New Roman" w:eastAsia="PMingLiU" w:hAnsi="Times New Roman" w:cs="Times New Roman"/>
          <w:sz w:val="24"/>
          <w:szCs w:val="24"/>
          <w:lang w:eastAsia="zh-TW"/>
        </w:rPr>
        <w:t xml:space="preserve">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Urdal</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Henrik</w:t>
      </w:r>
      <w:proofErr w:type="spellEnd"/>
      <w:r w:rsidRPr="00383FF0">
        <w:rPr>
          <w:rFonts w:ascii="Times New Roman" w:eastAsia="PMingLiU" w:hAnsi="Times New Roman" w:cs="Times New Roman"/>
          <w:sz w:val="24"/>
          <w:szCs w:val="24"/>
          <w:lang w:eastAsia="zh-TW"/>
        </w:rPr>
        <w:t>. (2020)."A Clash of Generations? Youth Bulges and Political Violence." </w:t>
      </w:r>
      <w:hyperlink r:id="rId16" w:history="1">
        <w:r w:rsidRPr="00383FF0">
          <w:rPr>
            <w:rFonts w:ascii="Times New Roman" w:eastAsia="PMingLiU" w:hAnsi="Times New Roman" w:cs="Times New Roman"/>
            <w:sz w:val="24"/>
            <w:szCs w:val="24"/>
            <w:lang w:eastAsia="zh-TW"/>
          </w:rPr>
          <w:t>Academic Journal: International Studies Quarterly</w:t>
        </w:r>
      </w:hyperlink>
      <w:r w:rsidRPr="00383FF0">
        <w:rPr>
          <w:rFonts w:ascii="Times New Roman" w:eastAsia="PMingLiU" w:hAnsi="Times New Roman" w:cs="Times New Roman"/>
          <w:sz w:val="24"/>
          <w:szCs w:val="24"/>
          <w:lang w:val="en-GB"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Varshney</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Ashutosh</w:t>
      </w:r>
      <w:proofErr w:type="spellEnd"/>
      <w:r w:rsidRPr="00383FF0">
        <w:rPr>
          <w:rFonts w:ascii="Times New Roman" w:eastAsia="PMingLiU" w:hAnsi="Times New Roman" w:cs="Times New Roman"/>
          <w:sz w:val="24"/>
          <w:szCs w:val="24"/>
          <w:lang w:eastAsia="zh-TW"/>
        </w:rPr>
        <w:t>. (2014). </w:t>
      </w:r>
      <w:r w:rsidRPr="00383FF0">
        <w:rPr>
          <w:rFonts w:ascii="Times New Roman" w:eastAsia="PMingLiU" w:hAnsi="Times New Roman" w:cs="Times New Roman"/>
          <w:i/>
          <w:iCs/>
          <w:sz w:val="24"/>
          <w:szCs w:val="24"/>
          <w:lang w:eastAsia="zh-TW"/>
        </w:rPr>
        <w:t>Ethnic Conflict and Civic Life: Hindus and Muslims in India.</w:t>
      </w:r>
      <w:r w:rsidRPr="00383FF0">
        <w:rPr>
          <w:rFonts w:ascii="Times New Roman" w:eastAsia="PMingLiU" w:hAnsi="Times New Roman" w:cs="Times New Roman"/>
          <w:sz w:val="24"/>
          <w:szCs w:val="24"/>
          <w:lang w:eastAsia="zh-TW"/>
        </w:rPr>
        <w:t> (Print: Yale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Verjee</w:t>
      </w:r>
      <w:proofErr w:type="spellEnd"/>
      <w:r w:rsidRPr="00383FF0">
        <w:rPr>
          <w:rFonts w:ascii="Times New Roman" w:hAnsi="Times New Roman" w:cs="Times New Roman"/>
          <w:sz w:val="24"/>
          <w:szCs w:val="24"/>
        </w:rPr>
        <w:t>, A. (2019). </w:t>
      </w:r>
      <w:r w:rsidRPr="00383FF0">
        <w:rPr>
          <w:rFonts w:ascii="Times New Roman" w:hAnsi="Times New Roman" w:cs="Times New Roman"/>
          <w:i/>
          <w:iCs/>
          <w:sz w:val="24"/>
          <w:szCs w:val="24"/>
        </w:rPr>
        <w:t>South Sudan: A New Political Landscape</w:t>
      </w:r>
      <w:r w:rsidRPr="00383FF0">
        <w:rPr>
          <w:rFonts w:ascii="Times New Roman" w:hAnsi="Times New Roman" w:cs="Times New Roman"/>
          <w:sz w:val="24"/>
          <w:szCs w:val="24"/>
        </w:rPr>
        <w:t xml:space="preserve">. United States Institute of Peace.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Watson, Sophie. </w:t>
      </w:r>
      <w:r w:rsidRPr="00383FF0">
        <w:rPr>
          <w:rFonts w:ascii="Times New Roman" w:eastAsia="PMingLiU" w:hAnsi="Times New Roman" w:cs="Times New Roman"/>
          <w:i/>
          <w:iCs/>
          <w:sz w:val="24"/>
          <w:szCs w:val="24"/>
          <w:lang w:eastAsia="zh-TW"/>
        </w:rPr>
        <w:t xml:space="preserve">Sudan (2005): The </w:t>
      </w:r>
      <w:proofErr w:type="spellStart"/>
      <w:r w:rsidRPr="00383FF0">
        <w:rPr>
          <w:rFonts w:ascii="Times New Roman" w:eastAsia="PMingLiU" w:hAnsi="Times New Roman" w:cs="Times New Roman"/>
          <w:i/>
          <w:iCs/>
          <w:sz w:val="24"/>
          <w:szCs w:val="24"/>
          <w:lang w:eastAsia="zh-TW"/>
        </w:rPr>
        <w:t>Bradt</w:t>
      </w:r>
      <w:proofErr w:type="spellEnd"/>
      <w:r w:rsidRPr="00383FF0">
        <w:rPr>
          <w:rFonts w:ascii="Times New Roman" w:eastAsia="PMingLiU" w:hAnsi="Times New Roman" w:cs="Times New Roman"/>
          <w:i/>
          <w:iCs/>
          <w:sz w:val="24"/>
          <w:szCs w:val="24"/>
          <w:lang w:eastAsia="zh-TW"/>
        </w:rPr>
        <w:t xml:space="preserve"> Travel Guide.</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Bradt</w:t>
      </w:r>
      <w:proofErr w:type="spellEnd"/>
      <w:r w:rsidRPr="00383FF0">
        <w:rPr>
          <w:rFonts w:ascii="Times New Roman" w:eastAsia="PMingLiU" w:hAnsi="Times New Roman" w:cs="Times New Roman"/>
          <w:sz w:val="24"/>
          <w:szCs w:val="24"/>
          <w:lang w:eastAsia="zh-TW"/>
        </w:rPr>
        <w:t xml:space="preserve"> Travel Guides).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Wheeler, Andrew. </w:t>
      </w:r>
      <w:r w:rsidRPr="00383FF0">
        <w:rPr>
          <w:rFonts w:ascii="Times New Roman" w:hAnsi="Times New Roman" w:cs="Times New Roman"/>
          <w:i/>
          <w:iCs/>
          <w:sz w:val="24"/>
          <w:szCs w:val="24"/>
        </w:rPr>
        <w:t>Land of Promise: Church Growth in a Sudan at War.</w:t>
      </w:r>
      <w:r w:rsidRPr="00383FF0">
        <w:rPr>
          <w:rFonts w:ascii="Times New Roman" w:hAnsi="Times New Roman" w:cs="Times New Roman"/>
          <w:sz w:val="24"/>
          <w:szCs w:val="24"/>
        </w:rPr>
        <w:t> (Print, Published Nonfiction Book).</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Willems</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Roozen</w:t>
      </w:r>
      <w:proofErr w:type="spellEnd"/>
      <w:r w:rsidRPr="00383FF0">
        <w:rPr>
          <w:rFonts w:ascii="Times New Roman" w:eastAsia="PMingLiU" w:hAnsi="Times New Roman" w:cs="Times New Roman"/>
          <w:sz w:val="24"/>
          <w:szCs w:val="24"/>
          <w:lang w:eastAsia="zh-TW"/>
        </w:rPr>
        <w:t xml:space="preserve"> (2013). </w:t>
      </w:r>
      <w:r w:rsidRPr="00383FF0">
        <w:rPr>
          <w:rFonts w:ascii="Times New Roman" w:eastAsia="PMingLiU" w:hAnsi="Times New Roman" w:cs="Times New Roman"/>
          <w:i/>
          <w:iCs/>
          <w:sz w:val="24"/>
          <w:szCs w:val="24"/>
          <w:lang w:eastAsia="zh-TW"/>
        </w:rPr>
        <w:t>Social Cohesion and State-building in South Sudan.</w:t>
      </w:r>
      <w:r w:rsidRPr="00383FF0">
        <w:rPr>
          <w:rFonts w:ascii="Times New Roman" w:eastAsia="PMingLiU" w:hAnsi="Times New Roman" w:cs="Times New Roman"/>
          <w:sz w:val="24"/>
          <w:szCs w:val="24"/>
          <w:lang w:eastAsia="zh-TW"/>
        </w:rPr>
        <w:t> (Academic Journal: </w:t>
      </w:r>
      <w:hyperlink r:id="rId17" w:history="1">
        <w:r w:rsidRPr="00383FF0">
          <w:rPr>
            <w:rFonts w:ascii="Times New Roman" w:eastAsia="PMingLiU" w:hAnsi="Times New Roman" w:cs="Times New Roman"/>
            <w:sz w:val="24"/>
            <w:szCs w:val="24"/>
            <w:lang w:eastAsia="zh-TW"/>
          </w:rPr>
          <w:t>https://www.jstor.org/stable/resrep09615</w:t>
        </w:r>
      </w:hyperlink>
      <w:r w:rsidRPr="00383FF0">
        <w:rPr>
          <w:rFonts w:ascii="Times New Roman" w:eastAsia="PMingLiU" w:hAnsi="Times New Roman" w:cs="Times New Roman"/>
          <w:sz w:val="24"/>
          <w:szCs w:val="24"/>
          <w:lang w:eastAsia="zh-TW"/>
        </w:rPr>
        <w:t>)</w:t>
      </w:r>
      <w:r w:rsidRPr="00383FF0">
        <w:rPr>
          <w:rFonts w:ascii="Times New Roman" w:eastAsia="PMingLiU" w:hAnsi="Times New Roman" w:cs="Times New Roman"/>
          <w:sz w:val="24"/>
          <w:szCs w:val="24"/>
          <w:lang w:val="en-GB" w:eastAsia="zh-TW"/>
        </w:rPr>
        <w:t>.</w:t>
      </w:r>
      <w:r w:rsidRPr="00383FF0">
        <w:rPr>
          <w:rFonts w:ascii="Times New Roman" w:eastAsia="PMingLiU" w:hAnsi="Times New Roman" w:cs="Times New Roman"/>
          <w:sz w:val="24"/>
          <w:szCs w:val="24"/>
          <w:lang w:eastAsia="zh-TW"/>
        </w:rPr>
        <w:t xml:space="preserve"> World Bank. (2011)."World Development Report: Conflict, Security, and Development."</w:t>
      </w:r>
    </w:p>
    <w:p w:rsidR="00383FF0" w:rsidRPr="00383FF0" w:rsidRDefault="00383FF0" w:rsidP="00EF0A1B">
      <w:pPr>
        <w:pStyle w:val="ListParagraph"/>
        <w:numPr>
          <w:ilvl w:val="0"/>
          <w:numId w:val="18"/>
        </w:numPr>
        <w:spacing w:after="0" w:line="360" w:lineRule="auto"/>
        <w:ind w:left="360"/>
        <w:jc w:val="both"/>
        <w:rPr>
          <w:rFonts w:ascii="Times New Roman" w:eastAsia="PMingLiU" w:hAnsi="Times New Roman" w:cs="Times New Roman"/>
          <w:sz w:val="24"/>
          <w:szCs w:val="24"/>
          <w:lang w:eastAsia="zh-TW"/>
        </w:rPr>
      </w:pPr>
      <w:r w:rsidRPr="00383FF0">
        <w:rPr>
          <w:rFonts w:ascii="Times New Roman" w:eastAsia="PMingLiU" w:hAnsi="Times New Roman" w:cs="Times New Roman"/>
          <w:sz w:val="24"/>
          <w:szCs w:val="24"/>
          <w:lang w:eastAsia="zh-TW"/>
        </w:rPr>
        <w:t xml:space="preserve">World Bank. (2017). </w:t>
      </w:r>
      <w:r w:rsidRPr="00383FF0">
        <w:rPr>
          <w:rFonts w:ascii="Times New Roman" w:eastAsia="PMingLiU" w:hAnsi="Times New Roman" w:cs="Times New Roman"/>
          <w:i/>
          <w:iCs/>
          <w:sz w:val="24"/>
          <w:szCs w:val="24"/>
          <w:lang w:eastAsia="zh-TW"/>
        </w:rPr>
        <w:t>World Development Report: Governance and the Law.</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World Bank. (2019). </w:t>
      </w:r>
      <w:r w:rsidRPr="00383FF0">
        <w:rPr>
          <w:rFonts w:ascii="Times New Roman" w:hAnsi="Times New Roman" w:cs="Times New Roman"/>
          <w:i/>
          <w:iCs/>
          <w:sz w:val="24"/>
          <w:szCs w:val="24"/>
        </w:rPr>
        <w:t>South Sudan Economic Memorandum: Pathways to Recovery and Resilience</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Yin, R. K. (2018). Case Study Research and Applications: Design and Methods (6th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Default="00383FF0" w:rsidP="00EF0A1B">
      <w:pPr>
        <w:pStyle w:val="ListParagraph"/>
        <w:numPr>
          <w:ilvl w:val="0"/>
          <w:numId w:val="18"/>
        </w:numPr>
        <w:spacing w:after="0" w:line="360" w:lineRule="auto"/>
        <w:ind w:left="360"/>
        <w:jc w:val="both"/>
        <w:rPr>
          <w:rFonts w:ascii="Times New Roman" w:eastAsia="PMingLiU" w:hAnsi="Times New Roman" w:cs="Times New Roman"/>
          <w:sz w:val="24"/>
          <w:szCs w:val="24"/>
          <w:lang w:eastAsia="zh-TW"/>
        </w:rPr>
      </w:pPr>
      <w:r w:rsidRPr="00383FF0">
        <w:rPr>
          <w:rFonts w:ascii="Times New Roman" w:eastAsia="PMingLiU" w:hAnsi="Times New Roman" w:cs="Times New Roman"/>
          <w:sz w:val="24"/>
          <w:szCs w:val="24"/>
          <w:lang w:eastAsia="zh-TW"/>
        </w:rPr>
        <w:t>Zapata-</w:t>
      </w:r>
      <w:proofErr w:type="spellStart"/>
      <w:r w:rsidRPr="00383FF0">
        <w:rPr>
          <w:rFonts w:ascii="Times New Roman" w:eastAsia="PMingLiU" w:hAnsi="Times New Roman" w:cs="Times New Roman"/>
          <w:sz w:val="24"/>
          <w:szCs w:val="24"/>
          <w:lang w:eastAsia="zh-TW"/>
        </w:rPr>
        <w:t>Barrero</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Ricard</w:t>
      </w:r>
      <w:proofErr w:type="spellEnd"/>
      <w:r w:rsidRPr="00383FF0">
        <w:rPr>
          <w:rFonts w:ascii="Times New Roman" w:eastAsia="PMingLiU" w:hAnsi="Times New Roman" w:cs="Times New Roman"/>
          <w:sz w:val="24"/>
          <w:szCs w:val="24"/>
          <w:lang w:eastAsia="zh-TW"/>
        </w:rPr>
        <w:t xml:space="preserve">. (2015). </w:t>
      </w:r>
      <w:proofErr w:type="spellStart"/>
      <w:r w:rsidRPr="00383FF0">
        <w:rPr>
          <w:rFonts w:ascii="Times New Roman" w:eastAsia="PMingLiU" w:hAnsi="Times New Roman" w:cs="Times New Roman"/>
          <w:i/>
          <w:iCs/>
          <w:sz w:val="24"/>
          <w:szCs w:val="24"/>
          <w:lang w:eastAsia="zh-TW"/>
        </w:rPr>
        <w:t>Interculturalism</w:t>
      </w:r>
      <w:proofErr w:type="spellEnd"/>
      <w:r w:rsidRPr="00383FF0">
        <w:rPr>
          <w:rFonts w:ascii="Times New Roman" w:eastAsia="PMingLiU" w:hAnsi="Times New Roman" w:cs="Times New Roman"/>
          <w:i/>
          <w:iCs/>
          <w:sz w:val="24"/>
          <w:szCs w:val="24"/>
          <w:lang w:eastAsia="zh-TW"/>
        </w:rPr>
        <w:t xml:space="preserve"> in Cities: Concept, Policy and Practice.</w:t>
      </w:r>
      <w:r w:rsidRPr="00383FF0">
        <w:rPr>
          <w:rFonts w:ascii="Times New Roman" w:eastAsia="PMingLiU" w:hAnsi="Times New Roman" w:cs="Times New Roman"/>
          <w:sz w:val="24"/>
          <w:szCs w:val="24"/>
          <w:lang w:eastAsia="zh-TW"/>
        </w:rPr>
        <w:t> (Print: Edward Elgar Publishing).</w:t>
      </w: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Pr="00A53CDD" w:rsidRDefault="00A53CDD" w:rsidP="00A53CDD">
      <w:pPr>
        <w:pStyle w:val="Heading1"/>
        <w:spacing w:after="240"/>
        <w:jc w:val="center"/>
        <w:rPr>
          <w:rFonts w:ascii="Times New Roman" w:hAnsi="Times New Roman" w:cs="Times New Roman"/>
          <w:b/>
          <w:color w:val="auto"/>
          <w:sz w:val="28"/>
        </w:rPr>
      </w:pPr>
      <w:bookmarkStart w:id="113" w:name="_Toc223777562"/>
      <w:r w:rsidRPr="00A53CDD">
        <w:rPr>
          <w:rFonts w:ascii="Times New Roman" w:hAnsi="Times New Roman" w:cs="Times New Roman"/>
          <w:b/>
          <w:color w:val="auto"/>
          <w:sz w:val="28"/>
        </w:rPr>
        <w:lastRenderedPageBreak/>
        <w:t xml:space="preserve">APPENDIX I: </w:t>
      </w:r>
      <w:r w:rsidR="00BF2923" w:rsidRPr="00A53CDD">
        <w:rPr>
          <w:rFonts w:ascii="Times New Roman" w:hAnsi="Times New Roman" w:cs="Times New Roman"/>
          <w:b/>
          <w:color w:val="auto"/>
          <w:sz w:val="28"/>
        </w:rPr>
        <w:t>QUESTIONNAIRE</w:t>
      </w:r>
      <w:bookmarkEnd w:id="113"/>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Dear Sir/Madam</w:t>
      </w:r>
    </w:p>
    <w:p w:rsidR="00BF2923" w:rsidRDefault="00BF2923" w:rsidP="00BF2923">
      <w:pPr>
        <w:pStyle w:val="NoSpacing"/>
        <w:spacing w:line="360" w:lineRule="auto"/>
        <w:jc w:val="both"/>
        <w:rPr>
          <w:rFonts w:ascii="Franklin Gothic Demi" w:hAnsi="Franklin Gothic Demi"/>
        </w:rPr>
      </w:pPr>
      <w:r>
        <w:rPr>
          <w:rFonts w:ascii="Times New Roman" w:hAnsi="Times New Roman" w:cs="Times New Roman"/>
          <w:sz w:val="24"/>
          <w:szCs w:val="24"/>
        </w:rPr>
        <w:t>I am</w:t>
      </w:r>
      <w:r>
        <w:rPr>
          <w:rFonts w:ascii="Times New Roman" w:hAnsi="Times New Roman" w:cs="Times New Roman"/>
          <w:b/>
          <w:sz w:val="24"/>
          <w:szCs w:val="24"/>
        </w:rPr>
        <w:t xml:space="preserve"> </w:t>
      </w:r>
      <w:r>
        <w:rPr>
          <w:rFonts w:ascii="Times New Roman" w:hAnsi="Times New Roman" w:cs="Times New Roman"/>
          <w:b/>
          <w:bCs/>
          <w:sz w:val="24"/>
          <w:szCs w:val="24"/>
        </w:rPr>
        <w:t xml:space="preserve">Marko </w:t>
      </w:r>
      <w:proofErr w:type="spellStart"/>
      <w:r>
        <w:rPr>
          <w:rFonts w:ascii="Times New Roman" w:hAnsi="Times New Roman" w:cs="Times New Roman"/>
          <w:b/>
          <w:bCs/>
          <w:sz w:val="24"/>
          <w:szCs w:val="24"/>
        </w:rPr>
        <w:t>Mariak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Akueiwut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Mayar</w:t>
      </w:r>
      <w:proofErr w:type="spellEnd"/>
      <w:r>
        <w:rPr>
          <w:rFonts w:ascii="Times New Roman" w:hAnsi="Times New Roman" w:cs="Times New Roman"/>
          <w:b/>
          <w:sz w:val="24"/>
          <w:szCs w:val="24"/>
        </w:rPr>
        <w:t xml:space="preserve">, </w:t>
      </w:r>
      <w:r>
        <w:rPr>
          <w:rFonts w:ascii="Times New Roman" w:hAnsi="Times New Roman" w:cs="Times New Roman"/>
          <w:sz w:val="24"/>
          <w:szCs w:val="24"/>
        </w:rPr>
        <w:t>A student, taking a Bachelor’s degree at the</w:t>
      </w:r>
      <w:r>
        <w:rPr>
          <w:rFonts w:ascii="Times New Roman" w:hAnsi="Times New Roman" w:cs="Times New Roman"/>
          <w:b/>
          <w:bCs/>
          <w:sz w:val="24"/>
          <w:szCs w:val="24"/>
        </w:rPr>
        <w:t xml:space="preserve"> School of Community Studies and Rural Development,</w:t>
      </w:r>
      <w:r>
        <w:rPr>
          <w:rFonts w:ascii="Times New Roman" w:hAnsi="Times New Roman" w:cs="Times New Roman"/>
          <w:sz w:val="24"/>
          <w:szCs w:val="24"/>
        </w:rPr>
        <w:t xml:space="preserve"> </w:t>
      </w:r>
      <w:r>
        <w:rPr>
          <w:rFonts w:ascii="Times New Roman" w:hAnsi="Times New Roman" w:cs="Times New Roman"/>
          <w:b/>
          <w:bCs/>
          <w:sz w:val="24"/>
          <w:szCs w:val="24"/>
        </w:rPr>
        <w:t>Department of Community Studies, University of Juba.</w:t>
      </w:r>
      <w:r>
        <w:rPr>
          <w:rFonts w:ascii="Times New Roman" w:hAnsi="Times New Roman" w:cs="Times New Roman"/>
          <w:sz w:val="24"/>
          <w:szCs w:val="24"/>
        </w:rPr>
        <w:t xml:space="preserve"> I am currently undertaking a research on </w:t>
      </w:r>
      <w:r>
        <w:rPr>
          <w:rFonts w:ascii="Times New Roman" w:hAnsi="Times New Roman" w:cs="Times New Roman"/>
          <w:b/>
          <w:bCs/>
          <w:sz w:val="24"/>
          <w:szCs w:val="24"/>
        </w:rPr>
        <w:t>“</w:t>
      </w:r>
      <w:r>
        <w:rPr>
          <w:rFonts w:ascii="Times New Roman" w:eastAsiaTheme="majorEastAsia" w:hAnsi="Times New Roman" w:cs="Times New Roman"/>
          <w:b/>
          <w:bCs/>
          <w:sz w:val="24"/>
          <w:szCs w:val="24"/>
        </w:rPr>
        <w:t>Exploring the Impact of Cultural Diversity on Social Cohesion and Community Development in South Sudanese Societies</w:t>
      </w:r>
      <w:r>
        <w:rPr>
          <w:rFonts w:ascii="Times New Roman" w:hAnsi="Times New Roman" w:cs="Times New Roman"/>
          <w:b/>
          <w:sz w:val="24"/>
          <w:szCs w:val="24"/>
        </w:rPr>
        <w:t>”</w:t>
      </w:r>
      <w:r>
        <w:rPr>
          <w:rFonts w:ascii="Times New Roman" w:hAnsi="Times New Roman" w:cs="Times New Roman"/>
          <w:sz w:val="24"/>
          <w:szCs w:val="24"/>
        </w:rPr>
        <w:t>. You are one of the respondents selected to participate in this study. Thus, I would kindly request you to answer these questions. Your honesty and kindness would be of great help in many aspects. Finally, the information that you will share will be kept confidentially for the academic purpose, so no need of writing your name.</w:t>
      </w: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General Instructions </w:t>
      </w:r>
    </w:p>
    <w:p w:rsidR="00BF2923" w:rsidRDefault="00BF2923" w:rsidP="00EF0A1B">
      <w:pPr>
        <w:numPr>
          <w:ilvl w:val="0"/>
          <w:numId w:val="19"/>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Read all the instructions before attempting to answer the questions.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Please read all the questions and put tick mark (</w:t>
      </w:r>
      <w:r>
        <w:rPr>
          <w:rFonts w:ascii="Times New Roman" w:hAnsi="Times New Roman" w:cs="Times New Roman"/>
          <w:sz w:val="24"/>
          <w:szCs w:val="24"/>
        </w:rPr>
        <w:sym w:font="Symbol" w:char="F0D6"/>
      </w:r>
      <w:r>
        <w:rPr>
          <w:rFonts w:ascii="Times New Roman" w:hAnsi="Times New Roman" w:cs="Times New Roman"/>
          <w:sz w:val="24"/>
          <w:szCs w:val="24"/>
        </w:rPr>
        <w:t>) on your responses that most accurately reflect your answers or write your answers in the space provided</w:t>
      </w:r>
    </w:p>
    <w:p w:rsidR="00BF2923" w:rsidRDefault="00BF2923" w:rsidP="00BF2923">
      <w:pPr>
        <w:spacing w:line="360" w:lineRule="auto"/>
        <w:jc w:val="both"/>
        <w:rPr>
          <w:rFonts w:ascii="Times New Roman" w:hAnsi="Times New Roman" w:cs="Times New Roman"/>
          <w:b/>
          <w:bCs/>
          <w:sz w:val="24"/>
          <w:szCs w:val="24"/>
        </w:rPr>
      </w:pPr>
      <w:r>
        <w:rPr>
          <w:b/>
          <w:bCs/>
        </w:rPr>
        <w:t xml:space="preserve">Section A:  Socio-Demographic Characteristics </w:t>
      </w:r>
      <w:r>
        <w:rPr>
          <w:rFonts w:ascii="Times New Roman" w:hAnsi="Times New Roman" w:cs="Times New Roman"/>
          <w:b/>
          <w:bCs/>
          <w:sz w:val="24"/>
          <w:szCs w:val="24"/>
        </w:rPr>
        <w:t>(Personal and Household Information)</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206"/>
        <w:gridCol w:w="4216"/>
      </w:tblGrid>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rPr>
                <w:b/>
                <w:bCs/>
              </w:rPr>
            </w:pPr>
            <w:r>
              <w:rPr>
                <w:b/>
                <w:bCs/>
              </w:rPr>
              <w:t>S/N</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rPr>
                <w:b/>
                <w:bCs/>
              </w:rPr>
            </w:pPr>
            <w:r>
              <w:rPr>
                <w:b/>
                <w:bCs/>
              </w:rPr>
              <w:t>Socio-Demographic Characteristics</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rPr>
                <w:b/>
                <w:bCs/>
              </w:rPr>
            </w:pPr>
            <w:r>
              <w:rPr>
                <w:b/>
                <w:bCs/>
              </w:rPr>
              <w:t>Categories</w:t>
            </w:r>
          </w:p>
        </w:tc>
      </w:tr>
      <w:tr w:rsidR="00BF2923" w:rsidTr="00BF2923">
        <w:trPr>
          <w:trHeight w:val="566"/>
        </w:trPr>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1</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Gender?</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Male      [      ]     </w:t>
            </w:r>
          </w:p>
          <w:p w:rsidR="00BF2923" w:rsidRDefault="00BF2923">
            <w:pPr>
              <w:pStyle w:val="NoSpacing"/>
              <w:spacing w:line="256" w:lineRule="auto"/>
            </w:pPr>
            <w:r>
              <w:t xml:space="preserve">Female  [      ] </w:t>
            </w:r>
          </w:p>
        </w:tc>
      </w:tr>
      <w:tr w:rsidR="00BF2923" w:rsidTr="00BF2923">
        <w:tc>
          <w:tcPr>
            <w:tcW w:w="653" w:type="dxa"/>
            <w:tcBorders>
              <w:top w:val="single" w:sz="4" w:space="0" w:color="auto"/>
              <w:left w:val="single" w:sz="4" w:space="0" w:color="auto"/>
              <w:bottom w:val="single" w:sz="4" w:space="0" w:color="auto"/>
              <w:right w:val="single" w:sz="4" w:space="0" w:color="auto"/>
            </w:tcBorders>
          </w:tcPr>
          <w:p w:rsidR="00BF2923" w:rsidRDefault="00BF2923">
            <w:pPr>
              <w:pStyle w:val="NoSpacing"/>
              <w:spacing w:line="256" w:lineRule="auto"/>
            </w:pPr>
            <w:r>
              <w:t>2</w:t>
            </w:r>
          </w:p>
          <w:p w:rsidR="00BF2923" w:rsidRDefault="00BF2923">
            <w:pPr>
              <w:pStyle w:val="NoSpacing"/>
              <w:spacing w:line="256" w:lineRule="auto"/>
            </w:pP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Age</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18-24     [      ] </w:t>
            </w:r>
          </w:p>
          <w:p w:rsidR="00BF2923" w:rsidRDefault="00BF2923">
            <w:pPr>
              <w:pStyle w:val="NoSpacing"/>
              <w:spacing w:line="256" w:lineRule="auto"/>
            </w:pPr>
            <w:r>
              <w:t xml:space="preserve">25-34     [      ] </w:t>
            </w:r>
          </w:p>
          <w:p w:rsidR="00BF2923" w:rsidRDefault="00BF2923">
            <w:pPr>
              <w:pStyle w:val="NoSpacing"/>
              <w:spacing w:line="256" w:lineRule="auto"/>
            </w:pPr>
            <w:r>
              <w:t xml:space="preserve">35-44     [      ]  </w:t>
            </w:r>
          </w:p>
          <w:p w:rsidR="00BF2923" w:rsidRDefault="00BF2923">
            <w:pPr>
              <w:pStyle w:val="NoSpacing"/>
              <w:spacing w:line="256" w:lineRule="auto"/>
            </w:pPr>
            <w:r>
              <w:t>45-54     [      ]</w:t>
            </w:r>
          </w:p>
          <w:p w:rsidR="00BF2923" w:rsidRDefault="00BF2923">
            <w:pPr>
              <w:pStyle w:val="NoSpacing"/>
              <w:spacing w:line="256" w:lineRule="auto"/>
            </w:pPr>
            <w:r>
              <w:t>55-64     [      ]</w:t>
            </w:r>
          </w:p>
          <w:p w:rsidR="00BF2923" w:rsidRDefault="00BF2923">
            <w:pPr>
              <w:pStyle w:val="NoSpacing"/>
              <w:spacing w:line="256" w:lineRule="auto"/>
            </w:pPr>
            <w:r>
              <w:t xml:space="preserve">65+         [     ] </w:t>
            </w:r>
          </w:p>
        </w:tc>
      </w:tr>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3</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Marital status</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Single       [      ] </w:t>
            </w:r>
          </w:p>
          <w:p w:rsidR="00BF2923" w:rsidRDefault="00BF2923">
            <w:pPr>
              <w:pStyle w:val="NoSpacing"/>
              <w:spacing w:line="256" w:lineRule="auto"/>
            </w:pPr>
            <w:r>
              <w:t xml:space="preserve">Married    [      ] </w:t>
            </w:r>
          </w:p>
          <w:p w:rsidR="00BF2923" w:rsidRDefault="00BF2923">
            <w:pPr>
              <w:pStyle w:val="NoSpacing"/>
              <w:spacing w:line="256" w:lineRule="auto"/>
            </w:pPr>
            <w:r>
              <w:t xml:space="preserve">Divorced   [      ] </w:t>
            </w:r>
          </w:p>
          <w:p w:rsidR="00BF2923" w:rsidRDefault="00BF2923">
            <w:pPr>
              <w:pStyle w:val="NoSpacing"/>
              <w:spacing w:line="256" w:lineRule="auto"/>
            </w:pPr>
            <w:r>
              <w:t xml:space="preserve">Separated [      ] </w:t>
            </w:r>
          </w:p>
          <w:p w:rsidR="00BF2923" w:rsidRDefault="00BF2923">
            <w:pPr>
              <w:pStyle w:val="NoSpacing"/>
              <w:spacing w:line="256" w:lineRule="auto"/>
            </w:pPr>
            <w:r>
              <w:t>Widowed  [      ]</w:t>
            </w:r>
          </w:p>
        </w:tc>
      </w:tr>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4</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Level of education you have completed? </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No formal education    [        ]</w:t>
            </w:r>
          </w:p>
          <w:p w:rsidR="00BF2923" w:rsidRDefault="00BF2923">
            <w:pPr>
              <w:pStyle w:val="NoSpacing"/>
              <w:spacing w:line="256" w:lineRule="auto"/>
            </w:pPr>
            <w:r>
              <w:t xml:space="preserve"> Primary school              [        ]</w:t>
            </w:r>
          </w:p>
          <w:p w:rsidR="00BF2923" w:rsidRDefault="00BF2923">
            <w:pPr>
              <w:pStyle w:val="NoSpacing"/>
              <w:spacing w:line="256" w:lineRule="auto"/>
            </w:pPr>
            <w:r>
              <w:t>Secondary school           [        ]</w:t>
            </w:r>
          </w:p>
          <w:p w:rsidR="00BF2923" w:rsidRDefault="00BF2923">
            <w:pPr>
              <w:pStyle w:val="NoSpacing"/>
              <w:spacing w:line="256" w:lineRule="auto"/>
            </w:pPr>
            <w:r>
              <w:t>Vocational/Technical training [      ]</w:t>
            </w:r>
          </w:p>
          <w:p w:rsidR="00BF2923" w:rsidRDefault="00BF2923">
            <w:pPr>
              <w:pStyle w:val="NoSpacing"/>
              <w:spacing w:line="256" w:lineRule="auto"/>
            </w:pPr>
            <w:r>
              <w:t xml:space="preserve"> University/College degree      [       ]</w:t>
            </w:r>
          </w:p>
          <w:p w:rsidR="00BF2923" w:rsidRDefault="00BF2923">
            <w:pPr>
              <w:pStyle w:val="NoSpacing"/>
              <w:spacing w:line="256" w:lineRule="auto"/>
            </w:pPr>
            <w:r>
              <w:t xml:space="preserve"> Postgraduate degree                [       ]</w:t>
            </w:r>
          </w:p>
        </w:tc>
      </w:tr>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5</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Occupation </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Farmer [       ]</w:t>
            </w:r>
          </w:p>
          <w:p w:rsidR="00BF2923" w:rsidRDefault="00BF2923">
            <w:pPr>
              <w:pStyle w:val="NoSpacing"/>
              <w:spacing w:line="256" w:lineRule="auto"/>
            </w:pPr>
            <w:r>
              <w:t>Herder                                   [        ]</w:t>
            </w:r>
          </w:p>
          <w:p w:rsidR="00BF2923" w:rsidRDefault="00BF2923">
            <w:pPr>
              <w:pStyle w:val="NoSpacing"/>
              <w:spacing w:line="256" w:lineRule="auto"/>
            </w:pPr>
            <w:r>
              <w:t>Trader,                                   [        ]</w:t>
            </w:r>
          </w:p>
          <w:p w:rsidR="00BF2923" w:rsidRDefault="00BF2923">
            <w:pPr>
              <w:pStyle w:val="NoSpacing"/>
              <w:spacing w:line="256" w:lineRule="auto"/>
            </w:pPr>
            <w:r>
              <w:lastRenderedPageBreak/>
              <w:t>Teacher,                                 [        ]</w:t>
            </w:r>
          </w:p>
          <w:p w:rsidR="00BF2923" w:rsidRDefault="00BF2923">
            <w:pPr>
              <w:pStyle w:val="NoSpacing"/>
              <w:spacing w:line="256" w:lineRule="auto"/>
            </w:pPr>
            <w:r>
              <w:t>Healthcare worker                [        ]</w:t>
            </w:r>
          </w:p>
          <w:p w:rsidR="00BF2923" w:rsidRDefault="00BF2923">
            <w:pPr>
              <w:pStyle w:val="NoSpacing"/>
              <w:spacing w:line="256" w:lineRule="auto"/>
            </w:pPr>
            <w:r>
              <w:t>Government employee        [         ]</w:t>
            </w:r>
          </w:p>
          <w:p w:rsidR="00BF2923" w:rsidRDefault="00BF2923">
            <w:pPr>
              <w:pStyle w:val="NoSpacing"/>
              <w:spacing w:line="256" w:lineRule="auto"/>
            </w:pPr>
            <w:r>
              <w:t>Unemployed                            [        ]</w:t>
            </w:r>
          </w:p>
          <w:p w:rsidR="00BF2923" w:rsidRDefault="00BF2923">
            <w:pPr>
              <w:pStyle w:val="NoSpacing"/>
              <w:spacing w:line="256" w:lineRule="auto"/>
            </w:pPr>
            <w:r>
              <w:t xml:space="preserve">Student, Other - please specify……… </w:t>
            </w:r>
          </w:p>
        </w:tc>
      </w:tr>
    </w:tbl>
    <w:p w:rsidR="00BF2923" w:rsidRDefault="00BF2923" w:rsidP="00BF2923">
      <w:pPr>
        <w:spacing w:line="360" w:lineRule="auto"/>
        <w:jc w:val="both"/>
      </w:pPr>
      <w:r>
        <w:lastRenderedPageBreak/>
        <w:t>Please indicate your level of agreement with each statement below by ticking the appropriate number from 1 to 5, where: 1 = Strongly Agee, 2 = Agree, 3 = Neutral, 4 = Disagree, 5 = Strongly Disagree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How many people currently live in your household, including yourself?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1-2       [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3-5       [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5-7       [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7-10     [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sz w:val="24"/>
          <w:szCs w:val="24"/>
        </w:rPr>
        <w:t xml:space="preserve"> Which of the following best describes your household's approximate monthly income?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Below average,        [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Above average,        [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Prefer not to say)     [      ]</w:t>
      </w: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 Cultural and Ethnic Identity</w:t>
      </w: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Pr>
          <w:rFonts w:ascii="Times New Roman" w:hAnsi="Times New Roman" w:cs="Times New Roman"/>
          <w:sz w:val="24"/>
          <w:szCs w:val="24"/>
        </w:rPr>
        <w:t>To which ethnic group do you primarily identify?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sz w:val="24"/>
          <w:szCs w:val="24"/>
        </w:rPr>
        <w:t>What is your mother tongue or first language?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10. </w:t>
      </w:r>
      <w:r>
        <w:rPr>
          <w:rFonts w:ascii="Times New Roman" w:hAnsi="Times New Roman" w:cs="Times New Roman"/>
          <w:sz w:val="24"/>
          <w:szCs w:val="24"/>
        </w:rPr>
        <w:t>What is your religious affiliation?</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Christianity                                     [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Islam,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Traditional African Religions,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No religion,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 please </w:t>
      </w:r>
      <w:proofErr w:type="gramStart"/>
      <w:r>
        <w:rPr>
          <w:rFonts w:ascii="Times New Roman" w:hAnsi="Times New Roman" w:cs="Times New Roman"/>
          <w:sz w:val="24"/>
          <w:szCs w:val="24"/>
        </w:rPr>
        <w:t>specify,……………………………………..</w:t>
      </w:r>
      <w:proofErr w:type="gramEnd"/>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11. </w:t>
      </w:r>
      <w:r>
        <w:rPr>
          <w:rFonts w:ascii="Times New Roman" w:hAnsi="Times New Roman" w:cs="Times New Roman"/>
          <w:sz w:val="24"/>
          <w:szCs w:val="24"/>
        </w:rPr>
        <w:t>How many years have you lived in your current community/settlement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Pr>
          <w:rFonts w:ascii="Times New Roman" w:hAnsi="Times New Roman" w:cs="Times New Roman"/>
          <w:sz w:val="24"/>
          <w:szCs w:val="24"/>
        </w:rPr>
        <w:t>In which state/region of South Sudan where you born</w:t>
      </w:r>
      <w:proofErr w:type="gramStart"/>
      <w:r>
        <w:rPr>
          <w:rFonts w:ascii="Times New Roman" w:hAnsi="Times New Roman" w:cs="Times New Roman"/>
          <w:sz w:val="24"/>
          <w:szCs w:val="24"/>
        </w:rPr>
        <w:t>?...............................................</w:t>
      </w:r>
      <w:proofErr w:type="gramEnd"/>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III. Migration and Exposure to Diversity</w:t>
      </w:r>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a) Have you ever lived in a community where your ethnic group was a minority?</w:t>
      </w:r>
    </w:p>
    <w:p w:rsidR="00BF2923" w:rsidRDefault="00BF2923" w:rsidP="00BF29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Yes,   [       ]</w:t>
      </w:r>
    </w:p>
    <w:p w:rsidR="00BF2923" w:rsidRDefault="00BF2923" w:rsidP="00BF29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No      [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sz w:val="24"/>
          <w:szCs w:val="24"/>
        </w:rPr>
        <w:t>b )</w:t>
      </w:r>
      <w:proofErr w:type="gramEnd"/>
      <w:r>
        <w:rPr>
          <w:rFonts w:ascii="Times New Roman" w:hAnsi="Times New Roman" w:cs="Times New Roman"/>
          <w:sz w:val="24"/>
          <w:szCs w:val="24"/>
        </w:rPr>
        <w:t xml:space="preserve"> If Yes, for how long? (Less than 1 year, 1-5 years, 6-10 years, More than 10 years)</w:t>
      </w:r>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a) Have you ever lived outside South Sudan for an extended period (more than 6</w:t>
      </w:r>
      <w:r>
        <w:rPr>
          <w:rFonts w:ascii="Times New Roman" w:hAnsi="Times New Roman" w:cs="Times New Roman"/>
          <w:b/>
          <w:bCs/>
          <w:sz w:val="24"/>
          <w:szCs w:val="24"/>
        </w:rPr>
        <w:t xml:space="preserve"> </w:t>
      </w:r>
      <w:r>
        <w:rPr>
          <w:rFonts w:ascii="Times New Roman" w:hAnsi="Times New Roman" w:cs="Times New Roman"/>
          <w:sz w:val="24"/>
          <w:szCs w:val="24"/>
        </w:rPr>
        <w:t xml:space="preserve">months)? (Yes, No) </w:t>
      </w:r>
    </w:p>
    <w:p w:rsidR="00BF2923" w:rsidRDefault="00BF2923" w:rsidP="00EF0A1B">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If Yes, in which country/countries</w:t>
      </w:r>
      <w:proofErr w:type="gramStart"/>
      <w:r>
        <w:rPr>
          <w:rFonts w:ascii="Times New Roman" w:hAnsi="Times New Roman" w:cs="Times New Roman"/>
          <w:sz w:val="24"/>
          <w:szCs w:val="24"/>
        </w:rPr>
        <w:t>?........................................................................</w:t>
      </w:r>
      <w:proofErr w:type="gramEnd"/>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How often do you interact with people from different ethnic groups within your current community?</w:t>
      </w:r>
    </w:p>
    <w:p w:rsidR="00BF2923" w:rsidRDefault="00BF2923" w:rsidP="00EF0A1B">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Daily,                            [        ]</w:t>
      </w:r>
    </w:p>
    <w:p w:rsidR="00BF2923" w:rsidRDefault="00BF2923" w:rsidP="00EF0A1B">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few times a week,     [        ]</w:t>
      </w:r>
    </w:p>
    <w:p w:rsidR="00BF2923" w:rsidRDefault="00BF2923" w:rsidP="00EF0A1B">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few times a month,   [        ]</w:t>
      </w:r>
    </w:p>
    <w:p w:rsidR="00BF2923" w:rsidRDefault="00BF2923" w:rsidP="00EF0A1B">
      <w:pPr>
        <w:pStyle w:val="ListParagraph"/>
        <w:numPr>
          <w:ilvl w:val="0"/>
          <w:numId w:val="2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Rarely, Never               [         ]</w:t>
      </w:r>
    </w:p>
    <w:p w:rsidR="00BF2923" w:rsidRDefault="00BF2923" w:rsidP="00BF2923">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IV. Community Context</w:t>
      </w:r>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type of community do you primarily live in? </w:t>
      </w:r>
    </w:p>
    <w:p w:rsidR="00BF2923" w:rsidRDefault="00BF2923" w:rsidP="00EF0A1B">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Rural village,           [       ]</w:t>
      </w:r>
    </w:p>
    <w:p w:rsidR="00BF2923" w:rsidRDefault="00BF2923" w:rsidP="00EF0A1B">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Small town,              [       ]</w:t>
      </w:r>
    </w:p>
    <w:p w:rsidR="00BF2923" w:rsidRDefault="00BF2923" w:rsidP="00EF0A1B">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Urban center/City     [      ]</w:t>
      </w:r>
    </w:p>
    <w:p w:rsidR="00BF2923" w:rsidRDefault="00BF2923" w:rsidP="00EF0A1B">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primary economic activity of your community?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Agriculture,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Pastoralism,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Trade,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Services,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Mixed                 [         ]    </w:t>
      </w:r>
    </w:p>
    <w:p w:rsidR="00FA2078" w:rsidRDefault="00FA2078"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SECTION B:</w:t>
      </w:r>
    </w:p>
    <w:p w:rsidR="00BF2923" w:rsidRDefault="00BF2923" w:rsidP="00EF0A1B">
      <w:pPr>
        <w:pStyle w:val="ListParagraph"/>
        <w:numPr>
          <w:ilvl w:val="0"/>
          <w:numId w:val="2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various dimensions of cultural diversification present within selected South </w:t>
      </w:r>
    </w:p>
    <w:tbl>
      <w:tblPr>
        <w:tblStyle w:val="TableGrid"/>
        <w:tblW w:w="9067" w:type="dxa"/>
        <w:tblInd w:w="108" w:type="dxa"/>
        <w:tblLook w:val="04A0" w:firstRow="1" w:lastRow="0" w:firstColumn="1" w:lastColumn="0" w:noHBand="0" w:noVBand="1"/>
      </w:tblPr>
      <w:tblGrid>
        <w:gridCol w:w="3217"/>
        <w:gridCol w:w="1109"/>
        <w:gridCol w:w="1109"/>
        <w:gridCol w:w="872"/>
        <w:gridCol w:w="1050"/>
        <w:gridCol w:w="1710"/>
      </w:tblGrid>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7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105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71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My community is composed of people from many different ethnic groups.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Different languages are commonly spoken within my community.</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are noticeable differences in religious beliefs and practices among community members.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Traditional customs and practices vary significantly among different groups in my community.</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People in my community hold diverse political views and affiliations.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is a wide range of educational backgrounds among individuals in my community.</w:t>
            </w:r>
          </w:p>
          <w:p w:rsidR="00BF2923" w:rsidRDefault="00BF2923">
            <w:pPr>
              <w:spacing w:line="360" w:lineRule="auto"/>
              <w:jc w:val="both"/>
              <w:rPr>
                <w:sz w:val="24"/>
                <w:szCs w:val="24"/>
              </w:rPr>
            </w:pPr>
            <w:r>
              <w:rPr>
                <w:sz w:val="24"/>
                <w:szCs w:val="24"/>
              </w:rPr>
              <w:t>Economic activities and livelihoods differ considerably among community members.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My community includes people with diverse historical backgrounds and experiences.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There are distinct cultural celebrations and festivals observed by different groups in my community.</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Different age groups in my community hold varying cultural perspectives.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 The current levels of social cohesion within these culturally diverse South Sudanese communities</w:t>
      </w:r>
    </w:p>
    <w:tbl>
      <w:tblPr>
        <w:tblStyle w:val="TableGrid"/>
        <w:tblW w:w="9067" w:type="dxa"/>
        <w:tblInd w:w="108" w:type="dxa"/>
        <w:tblLook w:val="04A0" w:firstRow="1" w:lastRow="0" w:firstColumn="1" w:lastColumn="0" w:noHBand="0" w:noVBand="1"/>
      </w:tblPr>
      <w:tblGrid>
        <w:gridCol w:w="4207"/>
        <w:gridCol w:w="1170"/>
        <w:gridCol w:w="1109"/>
        <w:gridCol w:w="872"/>
        <w:gridCol w:w="727"/>
        <w:gridCol w:w="982"/>
      </w:tblGrid>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7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7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98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I feel a strong sense of belonging to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People in my community generally trust each other.</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members are willing to help each other in times of need.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is a shared understanding of common values and norms in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I feel comfortable expressing my opinions openly within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leaders effectively resolve conflicts among different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People from different backgrounds in my community interact positively with each other.</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is a strong sense of unity among community members.</w:t>
            </w:r>
          </w:p>
          <w:p w:rsidR="00BF2923" w:rsidRDefault="00BF2923">
            <w:pPr>
              <w:spacing w:line="360" w:lineRule="auto"/>
              <w:jc w:val="both"/>
              <w:rPr>
                <w:sz w:val="24"/>
                <w:szCs w:val="24"/>
              </w:rPr>
            </w:pPr>
            <w:r>
              <w:rPr>
                <w:sz w:val="24"/>
                <w:szCs w:val="24"/>
              </w:rPr>
              <w:t xml:space="preserve">I believe that my community works </w:t>
            </w:r>
            <w:r>
              <w:rPr>
                <w:sz w:val="24"/>
                <w:szCs w:val="24"/>
              </w:rPr>
              <w:lastRenderedPageBreak/>
              <w:t>together for the common good.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I feel respected by other members of my community, regardless of their background.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 The perceived influence of cultural diversification on inter-group relations and trust-building among community members</w:t>
      </w:r>
    </w:p>
    <w:tbl>
      <w:tblPr>
        <w:tblStyle w:val="TableGrid"/>
        <w:tblW w:w="8887" w:type="dxa"/>
        <w:tblInd w:w="108" w:type="dxa"/>
        <w:tblLook w:val="04A0" w:firstRow="1" w:lastRow="0" w:firstColumn="1" w:lastColumn="0" w:noHBand="0" w:noVBand="1"/>
      </w:tblPr>
      <w:tblGrid>
        <w:gridCol w:w="3937"/>
        <w:gridCol w:w="1141"/>
        <w:gridCol w:w="1109"/>
        <w:gridCol w:w="893"/>
        <w:gridCol w:w="727"/>
        <w:gridCol w:w="1080"/>
      </w:tblGrid>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41"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93"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08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Do you think cultural diversification has a positive influence on understanding different perspectives in my community?</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jc w:val="both"/>
              <w:rPr>
                <w:sz w:val="24"/>
                <w:szCs w:val="24"/>
              </w:rPr>
            </w:pPr>
            <w:r>
              <w:rPr>
                <w:sz w:val="24"/>
                <w:szCs w:val="24"/>
              </w:rPr>
              <w:t>Cultural diversification leads to increased opportunities for learning from other groups.</w:t>
            </w:r>
          </w:p>
          <w:p w:rsidR="00BF2923" w:rsidRDefault="00BF2923">
            <w:pPr>
              <w:spacing w:line="360" w:lineRule="auto"/>
            </w:pP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contributes to greater tolerance and acceptance among community members.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sometimes creates misunderstandings between different groups.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strengthened the bonds of friendship between people from different backgrounds.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made it more difficult to build trust among community members.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 xml:space="preserve">Cultural diversification encourages </w:t>
            </w:r>
            <w:r>
              <w:rPr>
                <w:sz w:val="24"/>
                <w:szCs w:val="24"/>
              </w:rPr>
              <w:lastRenderedPageBreak/>
              <w:t>cooperation on community projects.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Cultural diversification sometimes leads to competition or tension between groups.</w:t>
            </w:r>
          </w:p>
          <w:p w:rsidR="00BF2923" w:rsidRDefault="00BF2923">
            <w:pPr>
              <w:spacing w:line="360" w:lineRule="auto"/>
              <w:jc w:val="both"/>
              <w:rPr>
                <w:sz w:val="24"/>
                <w:szCs w:val="24"/>
              </w:rPr>
            </w:pPr>
            <w:r>
              <w:rPr>
                <w:sz w:val="24"/>
                <w:szCs w:val="24"/>
              </w:rPr>
              <w:t>Cultural diversification has broadened my personal network of friends and acquaintances.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made my community a more vibrant and interesting place to live.</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How cultural diversification affects community participation and collective action in development initiatives</w:t>
      </w:r>
    </w:p>
    <w:tbl>
      <w:tblPr>
        <w:tblStyle w:val="TableGrid"/>
        <w:tblW w:w="8977" w:type="dxa"/>
        <w:tblInd w:w="108" w:type="dxa"/>
        <w:tblLook w:val="04A0" w:firstRow="1" w:lastRow="0" w:firstColumn="1" w:lastColumn="0" w:noHBand="0" w:noVBand="1"/>
      </w:tblPr>
      <w:tblGrid>
        <w:gridCol w:w="3937"/>
        <w:gridCol w:w="1170"/>
        <w:gridCol w:w="1109"/>
        <w:gridCol w:w="872"/>
        <w:gridCol w:w="727"/>
        <w:gridCol w:w="1162"/>
      </w:tblGrid>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7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7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16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facilitates greater participation in community meetings.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hinders the ability of community members to agree on development priorities.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encourages diverse perspectives in planning development initiatives.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makes it more challenging to mobilize resources for collective projects.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promotes a wider range of skills and knowledge for development initiatives.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 xml:space="preserve">Cultural diversification sometimes </w:t>
            </w:r>
            <w:r>
              <w:rPr>
                <w:sz w:val="24"/>
                <w:szCs w:val="24"/>
              </w:rPr>
              <w:lastRenderedPageBreak/>
              <w:t>leads to unequal participation in community development.</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Cultural diversification strengthens the sense of shared responsibility for community development.</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makes it harder to achieve consensus on community-wide decisions.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encourages innovation in addressing community challenges.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no significant impact on community members' willingness to volunteer for development projects.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The strategies and mechanisms employed by South Sudanese communities to manage cultural diversity and promote social harmony</w:t>
      </w:r>
    </w:p>
    <w:tbl>
      <w:tblPr>
        <w:tblStyle w:val="TableGrid"/>
        <w:tblW w:w="9067" w:type="dxa"/>
        <w:tblInd w:w="108" w:type="dxa"/>
        <w:tblLook w:val="04A0" w:firstRow="1" w:lastRow="0" w:firstColumn="1" w:lastColumn="0" w:noHBand="0" w:noVBand="1"/>
      </w:tblPr>
      <w:tblGrid>
        <w:gridCol w:w="3937"/>
        <w:gridCol w:w="1170"/>
        <w:gridCol w:w="1109"/>
        <w:gridCol w:w="961"/>
        <w:gridCol w:w="727"/>
        <w:gridCol w:w="1163"/>
      </w:tblGrid>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7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961"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163"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leaders actively promote dialogue and understanding between different cultural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Traditional conflict resolution mechanisms are effective in addressing inter-group disputes.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events and celebrations are designed to include all cultural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 xml:space="preserve">Educational programs in my community teach about the value of </w:t>
            </w:r>
            <w:r>
              <w:rPr>
                <w:sz w:val="24"/>
                <w:szCs w:val="24"/>
              </w:rPr>
              <w:lastRenderedPageBreak/>
              <w:t>cultural diversity.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There are formal or informal platforms for different cultural groups to voice their concerns.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Inter-marriage between different cultural groups is common and accepted in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Youth programs in my community encourage interaction and cooperation among diverse young people.</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Economic opportunities are shared equitably among different cultural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members are encouraged to learn about and respect other cultures.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are specific initiatives in place to prevent discrimination based on cultural background.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rPr>
          <w:rFonts w:ascii="Times New Roman" w:hAnsi="Times New Roman" w:cs="Times New Roman"/>
          <w:b/>
          <w:bCs/>
          <w:sz w:val="28"/>
          <w:szCs w:val="28"/>
        </w:rPr>
      </w:pPr>
      <w:r>
        <w:rPr>
          <w:rFonts w:ascii="Times New Roman" w:hAnsi="Times New Roman" w:cs="Times New Roman"/>
          <w:b/>
          <w:bCs/>
          <w:sz w:val="28"/>
          <w:szCs w:val="28"/>
        </w:rPr>
        <w:t>SECTION C: Open -ended Questions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2.3</w:t>
      </w:r>
      <w:r>
        <w:rPr>
          <w:rFonts w:ascii="Times New Roman" w:hAnsi="Times New Roman" w:cs="Times New Roman"/>
          <w:sz w:val="24"/>
          <w:szCs w:val="24"/>
        </w:rPr>
        <w:t xml:space="preserve"> Could you describe the various cultural groups, including ethnic, linguistic, and religious affiliations, present within your community, and how these groups interact on a daily basis?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sz w:val="24"/>
          <w:szCs w:val="24"/>
        </w:rPr>
        <w:t xml:space="preserve"> How would you describe the overall sense of unity and belonging among community members from different cultural backgrounds?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25.</w:t>
      </w:r>
      <w:r>
        <w:rPr>
          <w:rFonts w:ascii="Times New Roman" w:hAnsi="Times New Roman" w:cs="Times New Roman"/>
          <w:sz w:val="24"/>
          <w:szCs w:val="24"/>
        </w:rPr>
        <w:t xml:space="preserve"> How do you perceive cultural diversity influencing the level of trust between different cultural groups within your community?</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26.</w:t>
      </w:r>
      <w:r>
        <w:rPr>
          <w:rFonts w:ascii="Times New Roman" w:hAnsi="Times New Roman" w:cs="Times New Roman"/>
          <w:sz w:val="24"/>
          <w:szCs w:val="24"/>
        </w:rPr>
        <w:t xml:space="preserve"> How does cultural diversity influence the participation of different groups in community decision-making processes and local governance?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27.</w:t>
      </w:r>
      <w:r>
        <w:rPr>
          <w:rFonts w:ascii="Times New Roman" w:hAnsi="Times New Roman" w:cs="Times New Roman"/>
          <w:sz w:val="24"/>
          <w:szCs w:val="24"/>
        </w:rPr>
        <w:t xml:space="preserve"> What specific strategies or practices are currently employed by your community to manage cultural diversity and prevent conflicts?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28.</w:t>
      </w:r>
      <w:r>
        <w:rPr>
          <w:rFonts w:ascii="Times New Roman" w:hAnsi="Times New Roman" w:cs="Times New Roman"/>
          <w:sz w:val="24"/>
          <w:szCs w:val="24"/>
        </w:rPr>
        <w:t xml:space="preserve"> In what ways do traditional customs, beliefs, and practices of different cultural groups manifest within your community, and how do this influence community life?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29.</w:t>
      </w:r>
      <w:r>
        <w:rPr>
          <w:rFonts w:ascii="Times New Roman" w:hAnsi="Times New Roman" w:cs="Times New Roman"/>
          <w:sz w:val="24"/>
          <w:szCs w:val="24"/>
        </w:rPr>
        <w:t xml:space="preserve"> What factors do you believe contribute most significantly to the current levels of social cohesion or fragmentation within your community?</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rPr>
          <w:rFonts w:ascii="Times New Roman" w:hAnsi="Times New Roman" w:cs="Times New Roman"/>
          <w:sz w:val="24"/>
          <w:szCs w:val="24"/>
        </w:rPr>
      </w:pPr>
      <w:r>
        <w:rPr>
          <w:rFonts w:ascii="Times New Roman" w:hAnsi="Times New Roman" w:cs="Times New Roman"/>
          <w:b/>
          <w:bCs/>
          <w:sz w:val="24"/>
          <w:szCs w:val="24"/>
        </w:rPr>
        <w:t>30</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you describe specific situations where cultural differences have either strengthened or weakened relationships between groups?</w:t>
      </w:r>
    </w:p>
    <w:p w:rsidR="00BF2923" w:rsidRPr="0020025A" w:rsidRDefault="00BF2923" w:rsidP="0020025A">
      <w:pPr>
        <w:spacing w:line="360" w:lineRule="auto"/>
        <w:rPr>
          <w:rFonts w:ascii="Times New Roman" w:hAnsi="Times New Roman" w:cs="Times New Roman"/>
          <w:sz w:val="24"/>
          <w:szCs w:val="24"/>
        </w:rPr>
      </w:pPr>
      <w:r>
        <w:rPr>
          <w:rFonts w:ascii="Times New Roman" w:hAnsi="Times New Roman" w:cs="Times New Roman"/>
          <w:sz w:val="24"/>
          <w:szCs w:val="24"/>
        </w:rPr>
        <w:t>…………………………………………………………………………………………………………………………</w:t>
      </w:r>
      <w:r w:rsidR="0020025A">
        <w:rPr>
          <w:rFonts w:ascii="Times New Roman" w:hAnsi="Times New Roman" w:cs="Times New Roman"/>
          <w:sz w:val="24"/>
          <w:szCs w:val="24"/>
        </w:rPr>
        <w:t>……………………………………………………………………</w:t>
      </w:r>
    </w:p>
    <w:p w:rsidR="00BF2923" w:rsidRPr="0020025A" w:rsidRDefault="00BF2923" w:rsidP="0020025A">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THANKS, YOU VERY MUCH!!!!</w:t>
      </w:r>
    </w:p>
    <w:p w:rsidR="008D2620" w:rsidRDefault="00794FB4" w:rsidP="009D03B4">
      <w:pPr>
        <w:spacing w:after="0" w:line="360" w:lineRule="auto"/>
        <w:jc w:val="center"/>
        <w:rPr>
          <w:rFonts w:ascii="Times New Roman" w:eastAsia="PMingLiU" w:hAnsi="Times New Roman" w:cs="Times New Roman"/>
          <w:b/>
          <w:sz w:val="28"/>
          <w:szCs w:val="24"/>
          <w:lang w:eastAsia="zh-TW"/>
        </w:rPr>
      </w:pPr>
      <w:r w:rsidRPr="00794FB4">
        <w:rPr>
          <w:rFonts w:ascii="Times New Roman" w:eastAsia="PMingLiU" w:hAnsi="Times New Roman" w:cs="Times New Roman"/>
          <w:b/>
          <w:sz w:val="28"/>
          <w:szCs w:val="24"/>
          <w:lang w:eastAsia="zh-TW"/>
        </w:rPr>
        <w:t>THE END</w:t>
      </w:r>
    </w:p>
    <w:p w:rsidR="008D2620" w:rsidRDefault="008D2620" w:rsidP="009D03B4">
      <w:pPr>
        <w:spacing w:after="0" w:line="360" w:lineRule="auto"/>
        <w:jc w:val="center"/>
        <w:rPr>
          <w:rFonts w:ascii="Times New Roman" w:eastAsia="PMingLiU" w:hAnsi="Times New Roman" w:cs="Times New Roman"/>
          <w:b/>
          <w:sz w:val="28"/>
          <w:szCs w:val="24"/>
          <w:lang w:eastAsia="zh-TW"/>
        </w:rPr>
      </w:pPr>
    </w:p>
    <w:p w:rsidR="008D2620" w:rsidRDefault="008D2620" w:rsidP="009D03B4">
      <w:pPr>
        <w:spacing w:after="0" w:line="360" w:lineRule="auto"/>
        <w:jc w:val="center"/>
        <w:rPr>
          <w:rFonts w:ascii="Times New Roman" w:eastAsia="PMingLiU" w:hAnsi="Times New Roman" w:cs="Times New Roman"/>
          <w:b/>
          <w:sz w:val="28"/>
          <w:szCs w:val="24"/>
          <w:lang w:eastAsia="zh-TW"/>
        </w:rPr>
      </w:pPr>
    </w:p>
    <w:p w:rsidR="008D2620" w:rsidRDefault="008D2620" w:rsidP="009D03B4">
      <w:pPr>
        <w:spacing w:after="0" w:line="360" w:lineRule="auto"/>
        <w:jc w:val="center"/>
        <w:rPr>
          <w:rFonts w:ascii="Times New Roman" w:eastAsia="PMingLiU" w:hAnsi="Times New Roman" w:cs="Times New Roman"/>
          <w:b/>
          <w:sz w:val="28"/>
          <w:szCs w:val="24"/>
          <w:lang w:eastAsia="zh-TW"/>
        </w:rPr>
      </w:pPr>
    </w:p>
    <w:p w:rsidR="00C35CC8" w:rsidRDefault="00C35CC8" w:rsidP="00C35CC8">
      <w:pPr>
        <w:spacing w:line="360" w:lineRule="auto"/>
        <w:jc w:val="both"/>
        <w:rPr>
          <w:rFonts w:ascii="Times New Roman" w:hAnsi="Times New Roman" w:cs="Times New Roman"/>
          <w:sz w:val="24"/>
          <w:szCs w:val="24"/>
        </w:rPr>
      </w:pPr>
    </w:p>
    <w:p w:rsidR="00C35CC8" w:rsidRPr="00C35CC8" w:rsidRDefault="00C35CC8" w:rsidP="00C35CC8">
      <w:pPr>
        <w:spacing w:line="360" w:lineRule="auto"/>
        <w:jc w:val="both"/>
        <w:rPr>
          <w:rFonts w:ascii="Times New Roman" w:hAnsi="Times New Roman" w:cs="Times New Roman"/>
          <w:sz w:val="24"/>
          <w:szCs w:val="24"/>
        </w:rPr>
      </w:pPr>
    </w:p>
    <w:sectPr w:rsidR="00C35CC8" w:rsidRPr="00C35CC8" w:rsidSect="00183EC6">
      <w:footerReference w:type="default" r:id="rId1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A44" w:rsidRDefault="00845A44" w:rsidP="00941CE1">
      <w:pPr>
        <w:spacing w:after="0" w:line="240" w:lineRule="auto"/>
      </w:pPr>
      <w:r>
        <w:separator/>
      </w:r>
    </w:p>
  </w:endnote>
  <w:endnote w:type="continuationSeparator" w:id="0">
    <w:p w:rsidR="00845A44" w:rsidRDefault="00845A44" w:rsidP="0094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109" w:rsidRDefault="002C6109">
    <w:pPr>
      <w:pStyle w:val="Footer"/>
      <w:jc w:val="center"/>
    </w:pPr>
    <w:r>
      <w:fldChar w:fldCharType="begin"/>
    </w:r>
    <w:r>
      <w:instrText xml:space="preserve"> PAGE   \* MERGEFORMAT </w:instrText>
    </w:r>
    <w:r>
      <w:fldChar w:fldCharType="separate"/>
    </w:r>
    <w:r w:rsidR="002D3AFD">
      <w:rPr>
        <w:noProof/>
      </w:rPr>
      <w:t>77</w:t>
    </w:r>
    <w:r>
      <w:rPr>
        <w:noProof/>
      </w:rPr>
      <w:fldChar w:fldCharType="end"/>
    </w:r>
  </w:p>
  <w:p w:rsidR="002C6109" w:rsidRDefault="002C6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A44" w:rsidRDefault="00845A44" w:rsidP="00941CE1">
      <w:pPr>
        <w:spacing w:after="0" w:line="240" w:lineRule="auto"/>
      </w:pPr>
      <w:r>
        <w:separator/>
      </w:r>
    </w:p>
  </w:footnote>
  <w:footnote w:type="continuationSeparator" w:id="0">
    <w:p w:rsidR="00845A44" w:rsidRDefault="00845A44" w:rsidP="00941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3C81"/>
    <w:multiLevelType w:val="multilevel"/>
    <w:tmpl w:val="E08E4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7D65A74"/>
    <w:multiLevelType w:val="hybridMultilevel"/>
    <w:tmpl w:val="ED8CD9EA"/>
    <w:lvl w:ilvl="0" w:tplc="058AE66A">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9D60BF2"/>
    <w:multiLevelType w:val="multilevel"/>
    <w:tmpl w:val="F19EFFA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0F57205F"/>
    <w:multiLevelType w:val="hybridMultilevel"/>
    <w:tmpl w:val="1FD0DA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F7707D8"/>
    <w:multiLevelType w:val="multilevel"/>
    <w:tmpl w:val="3BAE1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A607E0"/>
    <w:multiLevelType w:val="hybridMultilevel"/>
    <w:tmpl w:val="8124A06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0D3202E"/>
    <w:multiLevelType w:val="multilevel"/>
    <w:tmpl w:val="5914D0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nsid w:val="12D52DB6"/>
    <w:multiLevelType w:val="hybridMultilevel"/>
    <w:tmpl w:val="D06AEED2"/>
    <w:lvl w:ilvl="0" w:tplc="19345914">
      <w:start w:val="13"/>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4EA77F7"/>
    <w:multiLevelType w:val="hybridMultilevel"/>
    <w:tmpl w:val="40AA3E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483E1C"/>
    <w:multiLevelType w:val="multilevel"/>
    <w:tmpl w:val="17F80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5E159D4"/>
    <w:multiLevelType w:val="multilevel"/>
    <w:tmpl w:val="D222F5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nsid w:val="294739AF"/>
    <w:multiLevelType w:val="multilevel"/>
    <w:tmpl w:val="6F4653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nsid w:val="2FA91F40"/>
    <w:multiLevelType w:val="hybridMultilevel"/>
    <w:tmpl w:val="19448C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6E18ED"/>
    <w:multiLevelType w:val="multilevel"/>
    <w:tmpl w:val="CAAE2C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5C63884"/>
    <w:multiLevelType w:val="multilevel"/>
    <w:tmpl w:val="BCA22B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nsid w:val="3EAE488F"/>
    <w:multiLevelType w:val="hybridMultilevel"/>
    <w:tmpl w:val="A642DA18"/>
    <w:lvl w:ilvl="0" w:tplc="426EC5B0">
      <w:start w:val="18"/>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FD76B3D"/>
    <w:multiLevelType w:val="multilevel"/>
    <w:tmpl w:val="A6847FE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nsid w:val="49602E8E"/>
    <w:multiLevelType w:val="multilevel"/>
    <w:tmpl w:val="532ADE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nsid w:val="524C61D0"/>
    <w:multiLevelType w:val="multilevel"/>
    <w:tmpl w:val="630C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FD7296"/>
    <w:multiLevelType w:val="hybridMultilevel"/>
    <w:tmpl w:val="686A1D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4076293"/>
    <w:multiLevelType w:val="multilevel"/>
    <w:tmpl w:val="BDA28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5A7A07"/>
    <w:multiLevelType w:val="hybridMultilevel"/>
    <w:tmpl w:val="4A946A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A05AF8"/>
    <w:multiLevelType w:val="multilevel"/>
    <w:tmpl w:val="44D4F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980FDA"/>
    <w:multiLevelType w:val="hybridMultilevel"/>
    <w:tmpl w:val="AF142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246BC5"/>
    <w:multiLevelType w:val="multilevel"/>
    <w:tmpl w:val="6A1AE8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nsid w:val="694B228F"/>
    <w:multiLevelType w:val="hybridMultilevel"/>
    <w:tmpl w:val="0E1495F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C595A04"/>
    <w:multiLevelType w:val="multilevel"/>
    <w:tmpl w:val="2662ED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nsid w:val="739732C5"/>
    <w:multiLevelType w:val="multilevel"/>
    <w:tmpl w:val="F77628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4"/>
  </w:num>
  <w:num w:numId="5">
    <w:abstractNumId w:val="10"/>
  </w:num>
  <w:num w:numId="6">
    <w:abstractNumId w:val="11"/>
  </w:num>
  <w:num w:numId="7">
    <w:abstractNumId w:val="16"/>
  </w:num>
  <w:num w:numId="8">
    <w:abstractNumId w:val="6"/>
  </w:num>
  <w:num w:numId="9">
    <w:abstractNumId w:val="14"/>
  </w:num>
  <w:num w:numId="10">
    <w:abstractNumId w:val="0"/>
  </w:num>
  <w:num w:numId="11">
    <w:abstractNumId w:val="13"/>
  </w:num>
  <w:num w:numId="12">
    <w:abstractNumId w:val="18"/>
  </w:num>
  <w:num w:numId="13">
    <w:abstractNumId w:val="20"/>
  </w:num>
  <w:num w:numId="14">
    <w:abstractNumId w:val="4"/>
  </w:num>
  <w:num w:numId="15">
    <w:abstractNumId w:val="22"/>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1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E1"/>
    <w:rsid w:val="00027C10"/>
    <w:rsid w:val="00034B49"/>
    <w:rsid w:val="000351AA"/>
    <w:rsid w:val="00087729"/>
    <w:rsid w:val="00096221"/>
    <w:rsid w:val="000B249F"/>
    <w:rsid w:val="000C3E34"/>
    <w:rsid w:val="000D223F"/>
    <w:rsid w:val="000E0844"/>
    <w:rsid w:val="000F6176"/>
    <w:rsid w:val="00101F36"/>
    <w:rsid w:val="001416D6"/>
    <w:rsid w:val="00142AD4"/>
    <w:rsid w:val="00143677"/>
    <w:rsid w:val="0017579C"/>
    <w:rsid w:val="00183EC6"/>
    <w:rsid w:val="0018612A"/>
    <w:rsid w:val="001A714D"/>
    <w:rsid w:val="001C3D92"/>
    <w:rsid w:val="001D47AB"/>
    <w:rsid w:val="0020025A"/>
    <w:rsid w:val="00237C1E"/>
    <w:rsid w:val="00246379"/>
    <w:rsid w:val="00255ADC"/>
    <w:rsid w:val="00286A6F"/>
    <w:rsid w:val="002C6109"/>
    <w:rsid w:val="002D3AFD"/>
    <w:rsid w:val="002D7C31"/>
    <w:rsid w:val="002E6D18"/>
    <w:rsid w:val="002F2A68"/>
    <w:rsid w:val="003168AD"/>
    <w:rsid w:val="0034046F"/>
    <w:rsid w:val="003666D0"/>
    <w:rsid w:val="003771A7"/>
    <w:rsid w:val="00383FF0"/>
    <w:rsid w:val="00394CA2"/>
    <w:rsid w:val="003A36EA"/>
    <w:rsid w:val="003B1F0A"/>
    <w:rsid w:val="003C5CBC"/>
    <w:rsid w:val="003D20B3"/>
    <w:rsid w:val="003D4359"/>
    <w:rsid w:val="0041373D"/>
    <w:rsid w:val="00421281"/>
    <w:rsid w:val="00431AF6"/>
    <w:rsid w:val="004665BB"/>
    <w:rsid w:val="004D45E0"/>
    <w:rsid w:val="004E783F"/>
    <w:rsid w:val="00501A82"/>
    <w:rsid w:val="00510EBC"/>
    <w:rsid w:val="00536A7F"/>
    <w:rsid w:val="005371F2"/>
    <w:rsid w:val="00543EAD"/>
    <w:rsid w:val="00550703"/>
    <w:rsid w:val="005550F0"/>
    <w:rsid w:val="00594925"/>
    <w:rsid w:val="005B23F3"/>
    <w:rsid w:val="005D1FAE"/>
    <w:rsid w:val="006318B3"/>
    <w:rsid w:val="00634E98"/>
    <w:rsid w:val="00636F5E"/>
    <w:rsid w:val="0063788F"/>
    <w:rsid w:val="00673CCE"/>
    <w:rsid w:val="006C3F5D"/>
    <w:rsid w:val="006E7239"/>
    <w:rsid w:val="006F1E23"/>
    <w:rsid w:val="006F3C22"/>
    <w:rsid w:val="0072055E"/>
    <w:rsid w:val="00730F24"/>
    <w:rsid w:val="00762911"/>
    <w:rsid w:val="00792DFD"/>
    <w:rsid w:val="00794FB4"/>
    <w:rsid w:val="007D10C6"/>
    <w:rsid w:val="007D32C6"/>
    <w:rsid w:val="007F100D"/>
    <w:rsid w:val="008036F5"/>
    <w:rsid w:val="00814657"/>
    <w:rsid w:val="00833698"/>
    <w:rsid w:val="00836E1B"/>
    <w:rsid w:val="00840D6F"/>
    <w:rsid w:val="00845A44"/>
    <w:rsid w:val="00870655"/>
    <w:rsid w:val="0089631D"/>
    <w:rsid w:val="008A286F"/>
    <w:rsid w:val="008B0482"/>
    <w:rsid w:val="008B6847"/>
    <w:rsid w:val="008D03DB"/>
    <w:rsid w:val="008D2620"/>
    <w:rsid w:val="008D2B80"/>
    <w:rsid w:val="008E118D"/>
    <w:rsid w:val="00900FA4"/>
    <w:rsid w:val="0091217E"/>
    <w:rsid w:val="00915678"/>
    <w:rsid w:val="00921BC8"/>
    <w:rsid w:val="00941CE1"/>
    <w:rsid w:val="0094606F"/>
    <w:rsid w:val="009873D8"/>
    <w:rsid w:val="009D03B4"/>
    <w:rsid w:val="009D2A6A"/>
    <w:rsid w:val="00A53CDD"/>
    <w:rsid w:val="00A62B54"/>
    <w:rsid w:val="00A6713F"/>
    <w:rsid w:val="00A73262"/>
    <w:rsid w:val="00A77CFD"/>
    <w:rsid w:val="00A948FD"/>
    <w:rsid w:val="00A952D1"/>
    <w:rsid w:val="00AA06E2"/>
    <w:rsid w:val="00AB3CAF"/>
    <w:rsid w:val="00AB5C4E"/>
    <w:rsid w:val="00AB6156"/>
    <w:rsid w:val="00AC5690"/>
    <w:rsid w:val="00AE683B"/>
    <w:rsid w:val="00B14888"/>
    <w:rsid w:val="00B207AF"/>
    <w:rsid w:val="00B22EC3"/>
    <w:rsid w:val="00B26A8F"/>
    <w:rsid w:val="00B36B2E"/>
    <w:rsid w:val="00B509F0"/>
    <w:rsid w:val="00B633DC"/>
    <w:rsid w:val="00B63C4A"/>
    <w:rsid w:val="00BD2D4C"/>
    <w:rsid w:val="00BE4B6F"/>
    <w:rsid w:val="00BF2923"/>
    <w:rsid w:val="00C04047"/>
    <w:rsid w:val="00C057D9"/>
    <w:rsid w:val="00C17652"/>
    <w:rsid w:val="00C35CC8"/>
    <w:rsid w:val="00C86E3F"/>
    <w:rsid w:val="00CA3721"/>
    <w:rsid w:val="00CB3E0D"/>
    <w:rsid w:val="00CE2F0D"/>
    <w:rsid w:val="00D10CD3"/>
    <w:rsid w:val="00D17BAF"/>
    <w:rsid w:val="00D27278"/>
    <w:rsid w:val="00D4657E"/>
    <w:rsid w:val="00D474B5"/>
    <w:rsid w:val="00D62161"/>
    <w:rsid w:val="00D9120D"/>
    <w:rsid w:val="00DA62CC"/>
    <w:rsid w:val="00DD3B17"/>
    <w:rsid w:val="00E14D9F"/>
    <w:rsid w:val="00E15F49"/>
    <w:rsid w:val="00E340F0"/>
    <w:rsid w:val="00EB3C79"/>
    <w:rsid w:val="00EF0A1B"/>
    <w:rsid w:val="00EF31F1"/>
    <w:rsid w:val="00F02C0A"/>
    <w:rsid w:val="00F24ED1"/>
    <w:rsid w:val="00F2778D"/>
    <w:rsid w:val="00F30073"/>
    <w:rsid w:val="00F8383F"/>
    <w:rsid w:val="00F947CB"/>
    <w:rsid w:val="00FA13C1"/>
    <w:rsid w:val="00FA2078"/>
    <w:rsid w:val="00FA33C3"/>
    <w:rsid w:val="00FA7528"/>
    <w:rsid w:val="00FD36A1"/>
    <w:rsid w:val="00FD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E1"/>
    <w:pPr>
      <w:spacing w:line="256" w:lineRule="auto"/>
    </w:pPr>
  </w:style>
  <w:style w:type="paragraph" w:styleId="Heading1">
    <w:name w:val="heading 1"/>
    <w:basedOn w:val="Normal"/>
    <w:next w:val="Normal"/>
    <w:link w:val="Heading1Char"/>
    <w:uiPriority w:val="9"/>
    <w:qFormat/>
    <w:rsid w:val="0094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1A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3AF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E1"/>
    <w:rPr>
      <w:rFonts w:asciiTheme="majorHAnsi" w:eastAsiaTheme="majorEastAsia" w:hAnsiTheme="majorHAnsi" w:cstheme="majorBidi"/>
      <w:color w:val="2E74B5" w:themeColor="accent1" w:themeShade="BF"/>
      <w:sz w:val="32"/>
      <w:szCs w:val="32"/>
    </w:rPr>
  </w:style>
  <w:style w:type="table" w:customStyle="1" w:styleId="GridTableLight">
    <w:name w:val="Grid Table Light"/>
    <w:basedOn w:val="TableNormal"/>
    <w:uiPriority w:val="40"/>
    <w:rsid w:val="00941CE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941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E1"/>
  </w:style>
  <w:style w:type="paragraph" w:styleId="Footer">
    <w:name w:val="footer"/>
    <w:basedOn w:val="Normal"/>
    <w:link w:val="FooterChar"/>
    <w:uiPriority w:val="99"/>
    <w:unhideWhenUsed/>
    <w:rsid w:val="0094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E1"/>
  </w:style>
  <w:style w:type="paragraph" w:styleId="ListParagraph">
    <w:name w:val="List Paragraph"/>
    <w:basedOn w:val="Normal"/>
    <w:uiPriority w:val="34"/>
    <w:qFormat/>
    <w:rsid w:val="00941CE1"/>
    <w:pPr>
      <w:ind w:left="720"/>
      <w:contextualSpacing/>
    </w:pPr>
  </w:style>
  <w:style w:type="numbering" w:customStyle="1" w:styleId="NoList1">
    <w:name w:val="No List1"/>
    <w:next w:val="NoList"/>
    <w:uiPriority w:val="99"/>
    <w:semiHidden/>
    <w:unhideWhenUsed/>
    <w:rsid w:val="00941CE1"/>
  </w:style>
  <w:style w:type="table" w:styleId="TableGrid">
    <w:name w:val="Table Grid"/>
    <w:basedOn w:val="TableNormal"/>
    <w:rsid w:val="00941CE1"/>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1CE1"/>
    <w:rPr>
      <w:color w:val="0563C1" w:themeColor="hyperlink"/>
      <w:u w:val="single"/>
    </w:rPr>
  </w:style>
  <w:style w:type="paragraph" w:styleId="BalloonText">
    <w:name w:val="Balloon Text"/>
    <w:basedOn w:val="Normal"/>
    <w:link w:val="BalloonTextChar"/>
    <w:uiPriority w:val="99"/>
    <w:semiHidden/>
    <w:unhideWhenUsed/>
    <w:rsid w:val="00941CE1"/>
    <w:pPr>
      <w:spacing w:after="0" w:line="240" w:lineRule="auto"/>
    </w:pPr>
    <w:rPr>
      <w:rFonts w:ascii="Segoe UI" w:eastAsia="PMingLiU" w:hAnsi="Segoe UI" w:cs="Segoe UI"/>
      <w:sz w:val="18"/>
      <w:szCs w:val="18"/>
      <w:lang w:val="en-GB" w:eastAsia="zh-TW"/>
    </w:rPr>
  </w:style>
  <w:style w:type="character" w:customStyle="1" w:styleId="BalloonTextChar">
    <w:name w:val="Balloon Text Char"/>
    <w:basedOn w:val="DefaultParagraphFont"/>
    <w:link w:val="BalloonText"/>
    <w:uiPriority w:val="99"/>
    <w:semiHidden/>
    <w:rsid w:val="00941CE1"/>
    <w:rPr>
      <w:rFonts w:ascii="Segoe UI" w:eastAsia="PMingLiU" w:hAnsi="Segoe UI" w:cs="Segoe UI"/>
      <w:sz w:val="18"/>
      <w:szCs w:val="18"/>
      <w:lang w:val="en-GB" w:eastAsia="zh-TW"/>
    </w:rPr>
  </w:style>
  <w:style w:type="paragraph" w:styleId="NoSpacing">
    <w:name w:val="No Spacing"/>
    <w:uiPriority w:val="1"/>
    <w:qFormat/>
    <w:rsid w:val="00AE683B"/>
    <w:pPr>
      <w:spacing w:after="0" w:line="240" w:lineRule="auto"/>
    </w:pPr>
  </w:style>
  <w:style w:type="paragraph" w:styleId="TOCHeading">
    <w:name w:val="TOC Heading"/>
    <w:basedOn w:val="Heading1"/>
    <w:next w:val="Normal"/>
    <w:uiPriority w:val="39"/>
    <w:unhideWhenUsed/>
    <w:qFormat/>
    <w:rsid w:val="00F30073"/>
    <w:pPr>
      <w:spacing w:line="259" w:lineRule="auto"/>
      <w:outlineLvl w:val="9"/>
    </w:pPr>
  </w:style>
  <w:style w:type="paragraph" w:styleId="TOC1">
    <w:name w:val="toc 1"/>
    <w:basedOn w:val="Normal"/>
    <w:next w:val="Normal"/>
    <w:autoRedefine/>
    <w:uiPriority w:val="39"/>
    <w:unhideWhenUsed/>
    <w:rsid w:val="00F30073"/>
    <w:pPr>
      <w:spacing w:after="100"/>
    </w:pPr>
  </w:style>
  <w:style w:type="paragraph" w:styleId="TOC2">
    <w:name w:val="toc 2"/>
    <w:basedOn w:val="Normal"/>
    <w:next w:val="Normal"/>
    <w:autoRedefine/>
    <w:uiPriority w:val="39"/>
    <w:unhideWhenUsed/>
    <w:rsid w:val="00A952D1"/>
    <w:pPr>
      <w:spacing w:after="100" w:line="259" w:lineRule="auto"/>
      <w:ind w:left="220"/>
    </w:pPr>
    <w:rPr>
      <w:rFonts w:eastAsiaTheme="minorEastAsia"/>
    </w:rPr>
  </w:style>
  <w:style w:type="paragraph" w:styleId="TOC3">
    <w:name w:val="toc 3"/>
    <w:basedOn w:val="Normal"/>
    <w:next w:val="Normal"/>
    <w:autoRedefine/>
    <w:uiPriority w:val="39"/>
    <w:unhideWhenUsed/>
    <w:rsid w:val="00A952D1"/>
    <w:pPr>
      <w:spacing w:after="100" w:line="259" w:lineRule="auto"/>
      <w:ind w:left="440"/>
    </w:pPr>
    <w:rPr>
      <w:rFonts w:eastAsiaTheme="minorEastAsia"/>
    </w:rPr>
  </w:style>
  <w:style w:type="paragraph" w:styleId="TOC4">
    <w:name w:val="toc 4"/>
    <w:basedOn w:val="Normal"/>
    <w:next w:val="Normal"/>
    <w:autoRedefine/>
    <w:uiPriority w:val="39"/>
    <w:unhideWhenUsed/>
    <w:rsid w:val="00A952D1"/>
    <w:pPr>
      <w:spacing w:after="100" w:line="259" w:lineRule="auto"/>
      <w:ind w:left="660"/>
    </w:pPr>
    <w:rPr>
      <w:rFonts w:eastAsiaTheme="minorEastAsia"/>
    </w:rPr>
  </w:style>
  <w:style w:type="paragraph" w:styleId="TOC5">
    <w:name w:val="toc 5"/>
    <w:basedOn w:val="Normal"/>
    <w:next w:val="Normal"/>
    <w:autoRedefine/>
    <w:uiPriority w:val="39"/>
    <w:unhideWhenUsed/>
    <w:rsid w:val="00A952D1"/>
    <w:pPr>
      <w:spacing w:after="100" w:line="259" w:lineRule="auto"/>
      <w:ind w:left="880"/>
    </w:pPr>
    <w:rPr>
      <w:rFonts w:eastAsiaTheme="minorEastAsia"/>
    </w:rPr>
  </w:style>
  <w:style w:type="paragraph" w:styleId="TOC6">
    <w:name w:val="toc 6"/>
    <w:basedOn w:val="Normal"/>
    <w:next w:val="Normal"/>
    <w:autoRedefine/>
    <w:uiPriority w:val="39"/>
    <w:unhideWhenUsed/>
    <w:rsid w:val="00A952D1"/>
    <w:pPr>
      <w:spacing w:after="100" w:line="259" w:lineRule="auto"/>
      <w:ind w:left="1100"/>
    </w:pPr>
    <w:rPr>
      <w:rFonts w:eastAsiaTheme="minorEastAsia"/>
    </w:rPr>
  </w:style>
  <w:style w:type="paragraph" w:styleId="TOC7">
    <w:name w:val="toc 7"/>
    <w:basedOn w:val="Normal"/>
    <w:next w:val="Normal"/>
    <w:autoRedefine/>
    <w:uiPriority w:val="39"/>
    <w:unhideWhenUsed/>
    <w:rsid w:val="00A952D1"/>
    <w:pPr>
      <w:spacing w:after="100" w:line="259" w:lineRule="auto"/>
      <w:ind w:left="1320"/>
    </w:pPr>
    <w:rPr>
      <w:rFonts w:eastAsiaTheme="minorEastAsia"/>
    </w:rPr>
  </w:style>
  <w:style w:type="paragraph" w:styleId="TOC8">
    <w:name w:val="toc 8"/>
    <w:basedOn w:val="Normal"/>
    <w:next w:val="Normal"/>
    <w:autoRedefine/>
    <w:uiPriority w:val="39"/>
    <w:unhideWhenUsed/>
    <w:rsid w:val="00A952D1"/>
    <w:pPr>
      <w:spacing w:after="100" w:line="259" w:lineRule="auto"/>
      <w:ind w:left="1540"/>
    </w:pPr>
    <w:rPr>
      <w:rFonts w:eastAsiaTheme="minorEastAsia"/>
    </w:rPr>
  </w:style>
  <w:style w:type="paragraph" w:styleId="TOC9">
    <w:name w:val="toc 9"/>
    <w:basedOn w:val="Normal"/>
    <w:next w:val="Normal"/>
    <w:autoRedefine/>
    <w:uiPriority w:val="39"/>
    <w:unhideWhenUsed/>
    <w:rsid w:val="00A952D1"/>
    <w:pPr>
      <w:spacing w:after="100" w:line="259" w:lineRule="auto"/>
      <w:ind w:left="1760"/>
    </w:pPr>
    <w:rPr>
      <w:rFonts w:eastAsiaTheme="minorEastAsia"/>
    </w:rPr>
  </w:style>
  <w:style w:type="character" w:customStyle="1" w:styleId="Heading2Char">
    <w:name w:val="Heading 2 Char"/>
    <w:basedOn w:val="DefaultParagraphFont"/>
    <w:link w:val="Heading2"/>
    <w:uiPriority w:val="9"/>
    <w:rsid w:val="00431AF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D3AFD"/>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E1"/>
    <w:pPr>
      <w:spacing w:line="256" w:lineRule="auto"/>
    </w:pPr>
  </w:style>
  <w:style w:type="paragraph" w:styleId="Heading1">
    <w:name w:val="heading 1"/>
    <w:basedOn w:val="Normal"/>
    <w:next w:val="Normal"/>
    <w:link w:val="Heading1Char"/>
    <w:uiPriority w:val="9"/>
    <w:qFormat/>
    <w:rsid w:val="0094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1A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3AF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E1"/>
    <w:rPr>
      <w:rFonts w:asciiTheme="majorHAnsi" w:eastAsiaTheme="majorEastAsia" w:hAnsiTheme="majorHAnsi" w:cstheme="majorBidi"/>
      <w:color w:val="2E74B5" w:themeColor="accent1" w:themeShade="BF"/>
      <w:sz w:val="32"/>
      <w:szCs w:val="32"/>
    </w:rPr>
  </w:style>
  <w:style w:type="table" w:customStyle="1" w:styleId="GridTableLight">
    <w:name w:val="Grid Table Light"/>
    <w:basedOn w:val="TableNormal"/>
    <w:uiPriority w:val="40"/>
    <w:rsid w:val="00941CE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941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E1"/>
  </w:style>
  <w:style w:type="paragraph" w:styleId="Footer">
    <w:name w:val="footer"/>
    <w:basedOn w:val="Normal"/>
    <w:link w:val="FooterChar"/>
    <w:uiPriority w:val="99"/>
    <w:unhideWhenUsed/>
    <w:rsid w:val="0094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E1"/>
  </w:style>
  <w:style w:type="paragraph" w:styleId="ListParagraph">
    <w:name w:val="List Paragraph"/>
    <w:basedOn w:val="Normal"/>
    <w:uiPriority w:val="34"/>
    <w:qFormat/>
    <w:rsid w:val="00941CE1"/>
    <w:pPr>
      <w:ind w:left="720"/>
      <w:contextualSpacing/>
    </w:pPr>
  </w:style>
  <w:style w:type="numbering" w:customStyle="1" w:styleId="NoList1">
    <w:name w:val="No List1"/>
    <w:next w:val="NoList"/>
    <w:uiPriority w:val="99"/>
    <w:semiHidden/>
    <w:unhideWhenUsed/>
    <w:rsid w:val="00941CE1"/>
  </w:style>
  <w:style w:type="table" w:styleId="TableGrid">
    <w:name w:val="Table Grid"/>
    <w:basedOn w:val="TableNormal"/>
    <w:rsid w:val="00941CE1"/>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1CE1"/>
    <w:rPr>
      <w:color w:val="0563C1" w:themeColor="hyperlink"/>
      <w:u w:val="single"/>
    </w:rPr>
  </w:style>
  <w:style w:type="paragraph" w:styleId="BalloonText">
    <w:name w:val="Balloon Text"/>
    <w:basedOn w:val="Normal"/>
    <w:link w:val="BalloonTextChar"/>
    <w:uiPriority w:val="99"/>
    <w:semiHidden/>
    <w:unhideWhenUsed/>
    <w:rsid w:val="00941CE1"/>
    <w:pPr>
      <w:spacing w:after="0" w:line="240" w:lineRule="auto"/>
    </w:pPr>
    <w:rPr>
      <w:rFonts w:ascii="Segoe UI" w:eastAsia="PMingLiU" w:hAnsi="Segoe UI" w:cs="Segoe UI"/>
      <w:sz w:val="18"/>
      <w:szCs w:val="18"/>
      <w:lang w:val="en-GB" w:eastAsia="zh-TW"/>
    </w:rPr>
  </w:style>
  <w:style w:type="character" w:customStyle="1" w:styleId="BalloonTextChar">
    <w:name w:val="Balloon Text Char"/>
    <w:basedOn w:val="DefaultParagraphFont"/>
    <w:link w:val="BalloonText"/>
    <w:uiPriority w:val="99"/>
    <w:semiHidden/>
    <w:rsid w:val="00941CE1"/>
    <w:rPr>
      <w:rFonts w:ascii="Segoe UI" w:eastAsia="PMingLiU" w:hAnsi="Segoe UI" w:cs="Segoe UI"/>
      <w:sz w:val="18"/>
      <w:szCs w:val="18"/>
      <w:lang w:val="en-GB" w:eastAsia="zh-TW"/>
    </w:rPr>
  </w:style>
  <w:style w:type="paragraph" w:styleId="NoSpacing">
    <w:name w:val="No Spacing"/>
    <w:uiPriority w:val="1"/>
    <w:qFormat/>
    <w:rsid w:val="00AE683B"/>
    <w:pPr>
      <w:spacing w:after="0" w:line="240" w:lineRule="auto"/>
    </w:pPr>
  </w:style>
  <w:style w:type="paragraph" w:styleId="TOCHeading">
    <w:name w:val="TOC Heading"/>
    <w:basedOn w:val="Heading1"/>
    <w:next w:val="Normal"/>
    <w:uiPriority w:val="39"/>
    <w:unhideWhenUsed/>
    <w:qFormat/>
    <w:rsid w:val="00F30073"/>
    <w:pPr>
      <w:spacing w:line="259" w:lineRule="auto"/>
      <w:outlineLvl w:val="9"/>
    </w:pPr>
  </w:style>
  <w:style w:type="paragraph" w:styleId="TOC1">
    <w:name w:val="toc 1"/>
    <w:basedOn w:val="Normal"/>
    <w:next w:val="Normal"/>
    <w:autoRedefine/>
    <w:uiPriority w:val="39"/>
    <w:unhideWhenUsed/>
    <w:rsid w:val="00F30073"/>
    <w:pPr>
      <w:spacing w:after="100"/>
    </w:pPr>
  </w:style>
  <w:style w:type="paragraph" w:styleId="TOC2">
    <w:name w:val="toc 2"/>
    <w:basedOn w:val="Normal"/>
    <w:next w:val="Normal"/>
    <w:autoRedefine/>
    <w:uiPriority w:val="39"/>
    <w:unhideWhenUsed/>
    <w:rsid w:val="00A952D1"/>
    <w:pPr>
      <w:spacing w:after="100" w:line="259" w:lineRule="auto"/>
      <w:ind w:left="220"/>
    </w:pPr>
    <w:rPr>
      <w:rFonts w:eastAsiaTheme="minorEastAsia"/>
    </w:rPr>
  </w:style>
  <w:style w:type="paragraph" w:styleId="TOC3">
    <w:name w:val="toc 3"/>
    <w:basedOn w:val="Normal"/>
    <w:next w:val="Normal"/>
    <w:autoRedefine/>
    <w:uiPriority w:val="39"/>
    <w:unhideWhenUsed/>
    <w:rsid w:val="00A952D1"/>
    <w:pPr>
      <w:spacing w:after="100" w:line="259" w:lineRule="auto"/>
      <w:ind w:left="440"/>
    </w:pPr>
    <w:rPr>
      <w:rFonts w:eastAsiaTheme="minorEastAsia"/>
    </w:rPr>
  </w:style>
  <w:style w:type="paragraph" w:styleId="TOC4">
    <w:name w:val="toc 4"/>
    <w:basedOn w:val="Normal"/>
    <w:next w:val="Normal"/>
    <w:autoRedefine/>
    <w:uiPriority w:val="39"/>
    <w:unhideWhenUsed/>
    <w:rsid w:val="00A952D1"/>
    <w:pPr>
      <w:spacing w:after="100" w:line="259" w:lineRule="auto"/>
      <w:ind w:left="660"/>
    </w:pPr>
    <w:rPr>
      <w:rFonts w:eastAsiaTheme="minorEastAsia"/>
    </w:rPr>
  </w:style>
  <w:style w:type="paragraph" w:styleId="TOC5">
    <w:name w:val="toc 5"/>
    <w:basedOn w:val="Normal"/>
    <w:next w:val="Normal"/>
    <w:autoRedefine/>
    <w:uiPriority w:val="39"/>
    <w:unhideWhenUsed/>
    <w:rsid w:val="00A952D1"/>
    <w:pPr>
      <w:spacing w:after="100" w:line="259" w:lineRule="auto"/>
      <w:ind w:left="880"/>
    </w:pPr>
    <w:rPr>
      <w:rFonts w:eastAsiaTheme="minorEastAsia"/>
    </w:rPr>
  </w:style>
  <w:style w:type="paragraph" w:styleId="TOC6">
    <w:name w:val="toc 6"/>
    <w:basedOn w:val="Normal"/>
    <w:next w:val="Normal"/>
    <w:autoRedefine/>
    <w:uiPriority w:val="39"/>
    <w:unhideWhenUsed/>
    <w:rsid w:val="00A952D1"/>
    <w:pPr>
      <w:spacing w:after="100" w:line="259" w:lineRule="auto"/>
      <w:ind w:left="1100"/>
    </w:pPr>
    <w:rPr>
      <w:rFonts w:eastAsiaTheme="minorEastAsia"/>
    </w:rPr>
  </w:style>
  <w:style w:type="paragraph" w:styleId="TOC7">
    <w:name w:val="toc 7"/>
    <w:basedOn w:val="Normal"/>
    <w:next w:val="Normal"/>
    <w:autoRedefine/>
    <w:uiPriority w:val="39"/>
    <w:unhideWhenUsed/>
    <w:rsid w:val="00A952D1"/>
    <w:pPr>
      <w:spacing w:after="100" w:line="259" w:lineRule="auto"/>
      <w:ind w:left="1320"/>
    </w:pPr>
    <w:rPr>
      <w:rFonts w:eastAsiaTheme="minorEastAsia"/>
    </w:rPr>
  </w:style>
  <w:style w:type="paragraph" w:styleId="TOC8">
    <w:name w:val="toc 8"/>
    <w:basedOn w:val="Normal"/>
    <w:next w:val="Normal"/>
    <w:autoRedefine/>
    <w:uiPriority w:val="39"/>
    <w:unhideWhenUsed/>
    <w:rsid w:val="00A952D1"/>
    <w:pPr>
      <w:spacing w:after="100" w:line="259" w:lineRule="auto"/>
      <w:ind w:left="1540"/>
    </w:pPr>
    <w:rPr>
      <w:rFonts w:eastAsiaTheme="minorEastAsia"/>
    </w:rPr>
  </w:style>
  <w:style w:type="paragraph" w:styleId="TOC9">
    <w:name w:val="toc 9"/>
    <w:basedOn w:val="Normal"/>
    <w:next w:val="Normal"/>
    <w:autoRedefine/>
    <w:uiPriority w:val="39"/>
    <w:unhideWhenUsed/>
    <w:rsid w:val="00A952D1"/>
    <w:pPr>
      <w:spacing w:after="100" w:line="259" w:lineRule="auto"/>
      <w:ind w:left="1760"/>
    </w:pPr>
    <w:rPr>
      <w:rFonts w:eastAsiaTheme="minorEastAsia"/>
    </w:rPr>
  </w:style>
  <w:style w:type="character" w:customStyle="1" w:styleId="Heading2Char">
    <w:name w:val="Heading 2 Char"/>
    <w:basedOn w:val="DefaultParagraphFont"/>
    <w:link w:val="Heading2"/>
    <w:uiPriority w:val="9"/>
    <w:rsid w:val="00431AF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D3AFD"/>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335">
      <w:bodyDiv w:val="1"/>
      <w:marLeft w:val="0"/>
      <w:marRight w:val="0"/>
      <w:marTop w:val="0"/>
      <w:marBottom w:val="0"/>
      <w:divBdr>
        <w:top w:val="none" w:sz="0" w:space="0" w:color="auto"/>
        <w:left w:val="none" w:sz="0" w:space="0" w:color="auto"/>
        <w:bottom w:val="none" w:sz="0" w:space="0" w:color="auto"/>
        <w:right w:val="none" w:sz="0" w:space="0" w:color="auto"/>
      </w:divBdr>
    </w:div>
    <w:div w:id="737021674">
      <w:bodyDiv w:val="1"/>
      <w:marLeft w:val="0"/>
      <w:marRight w:val="0"/>
      <w:marTop w:val="0"/>
      <w:marBottom w:val="0"/>
      <w:divBdr>
        <w:top w:val="none" w:sz="0" w:space="0" w:color="auto"/>
        <w:left w:val="none" w:sz="0" w:space="0" w:color="auto"/>
        <w:bottom w:val="none" w:sz="0" w:space="0" w:color="auto"/>
        <w:right w:val="none" w:sz="0" w:space="0" w:color="auto"/>
      </w:divBdr>
    </w:div>
    <w:div w:id="1147210081">
      <w:bodyDiv w:val="1"/>
      <w:marLeft w:val="0"/>
      <w:marRight w:val="0"/>
      <w:marTop w:val="0"/>
      <w:marBottom w:val="0"/>
      <w:divBdr>
        <w:top w:val="none" w:sz="0" w:space="0" w:color="auto"/>
        <w:left w:val="none" w:sz="0" w:space="0" w:color="auto"/>
        <w:bottom w:val="none" w:sz="0" w:space="0" w:color="auto"/>
        <w:right w:val="none" w:sz="0" w:space="0" w:color="auto"/>
      </w:divBdr>
    </w:div>
    <w:div w:id="1176723901">
      <w:bodyDiv w:val="1"/>
      <w:marLeft w:val="0"/>
      <w:marRight w:val="0"/>
      <w:marTop w:val="0"/>
      <w:marBottom w:val="0"/>
      <w:divBdr>
        <w:top w:val="none" w:sz="0" w:space="0" w:color="auto"/>
        <w:left w:val="none" w:sz="0" w:space="0" w:color="auto"/>
        <w:bottom w:val="none" w:sz="0" w:space="0" w:color="auto"/>
        <w:right w:val="none" w:sz="0" w:space="0" w:color="auto"/>
      </w:divBdr>
    </w:div>
    <w:div w:id="1218594140">
      <w:bodyDiv w:val="1"/>
      <w:marLeft w:val="0"/>
      <w:marRight w:val="0"/>
      <w:marTop w:val="0"/>
      <w:marBottom w:val="0"/>
      <w:divBdr>
        <w:top w:val="none" w:sz="0" w:space="0" w:color="auto"/>
        <w:left w:val="none" w:sz="0" w:space="0" w:color="auto"/>
        <w:bottom w:val="none" w:sz="0" w:space="0" w:color="auto"/>
        <w:right w:val="none" w:sz="0" w:space="0" w:color="auto"/>
      </w:divBdr>
    </w:div>
    <w:div w:id="1415980937">
      <w:bodyDiv w:val="1"/>
      <w:marLeft w:val="0"/>
      <w:marRight w:val="0"/>
      <w:marTop w:val="0"/>
      <w:marBottom w:val="0"/>
      <w:divBdr>
        <w:top w:val="none" w:sz="0" w:space="0" w:color="auto"/>
        <w:left w:val="none" w:sz="0" w:space="0" w:color="auto"/>
        <w:bottom w:val="none" w:sz="0" w:space="0" w:color="auto"/>
        <w:right w:val="none" w:sz="0" w:space="0" w:color="auto"/>
      </w:divBdr>
    </w:div>
    <w:div w:id="1535922839">
      <w:bodyDiv w:val="1"/>
      <w:marLeft w:val="0"/>
      <w:marRight w:val="0"/>
      <w:marTop w:val="0"/>
      <w:marBottom w:val="0"/>
      <w:divBdr>
        <w:top w:val="none" w:sz="0" w:space="0" w:color="auto"/>
        <w:left w:val="none" w:sz="0" w:space="0" w:color="auto"/>
        <w:bottom w:val="none" w:sz="0" w:space="0" w:color="auto"/>
        <w:right w:val="none" w:sz="0" w:space="0" w:color="auto"/>
      </w:divBdr>
    </w:div>
    <w:div w:id="1567572533">
      <w:bodyDiv w:val="1"/>
      <w:marLeft w:val="0"/>
      <w:marRight w:val="0"/>
      <w:marTop w:val="0"/>
      <w:marBottom w:val="0"/>
      <w:divBdr>
        <w:top w:val="none" w:sz="0" w:space="0" w:color="auto"/>
        <w:left w:val="none" w:sz="0" w:space="0" w:color="auto"/>
        <w:bottom w:val="none" w:sz="0" w:space="0" w:color="auto"/>
        <w:right w:val="none" w:sz="0" w:space="0" w:color="auto"/>
      </w:divBdr>
    </w:div>
    <w:div w:id="1645507028">
      <w:bodyDiv w:val="1"/>
      <w:marLeft w:val="0"/>
      <w:marRight w:val="0"/>
      <w:marTop w:val="0"/>
      <w:marBottom w:val="0"/>
      <w:divBdr>
        <w:top w:val="none" w:sz="0" w:space="0" w:color="auto"/>
        <w:left w:val="none" w:sz="0" w:space="0" w:color="auto"/>
        <w:bottom w:val="none" w:sz="0" w:space="0" w:color="auto"/>
        <w:right w:val="none" w:sz="0" w:space="0" w:color="auto"/>
      </w:divBdr>
    </w:div>
    <w:div w:id="20408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nbs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snbss.org/" TargetMode="External"/><Relationship Id="rId17" Type="http://schemas.openxmlformats.org/officeDocument/2006/relationships/hyperlink" Target="https://www.jstor.org/stable/resrep09615" TargetMode="External"/><Relationship Id="rId2" Type="http://schemas.openxmlformats.org/officeDocument/2006/relationships/numbering" Target="numbering.xml"/><Relationship Id="rId16" Type="http://schemas.openxmlformats.org/officeDocument/2006/relationships/hyperlink" Target="https://academic.oup.com/is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ftvalley.net/" TargetMode="External"/><Relationship Id="rId5" Type="http://schemas.openxmlformats.org/officeDocument/2006/relationships/settings" Target="settings.xml"/><Relationship Id="rId15" Type="http://schemas.openxmlformats.org/officeDocument/2006/relationships/hyperlink" Target="https://hdr.undp.org/content/human-development-report-2023-24" TargetMode="External"/><Relationship Id="rId10" Type="http://schemas.openxmlformats.org/officeDocument/2006/relationships/hyperlink" Target="https://dtm.iom.int/south-suda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sdrc.org/publications/social-cohesion-in-south-sudan/" TargetMode="External"/><Relationship Id="rId14" Type="http://schemas.openxmlformats.org/officeDocument/2006/relationships/hyperlink" Target="https://www.ss.undp.org/content/south_sudan/en/home/library/democratic_governance/community-security-and-social-cohesion-surv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A86F-8D55-496E-8037-BF2D831D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77</Pages>
  <Words>23539</Words>
  <Characters>134178</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138</cp:revision>
  <cp:lastPrinted>2026-03-07T10:06:00Z</cp:lastPrinted>
  <dcterms:created xsi:type="dcterms:W3CDTF">2026-02-14T09:35:00Z</dcterms:created>
  <dcterms:modified xsi:type="dcterms:W3CDTF">2026-03-24T10:14:00Z</dcterms:modified>
</cp:coreProperties>
</file>