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76" w:rsidRDefault="000A5176">
      <w:pPr>
        <w:spacing w:after="40" w:line="240" w:lineRule="auto"/>
        <w:jc w:val="both"/>
        <w:rPr>
          <w:rFonts w:ascii="Times New Roman Regular" w:eastAsia="Helvetica" w:hAnsi="Times New Roman Regular" w:cs="Times New Roman Regular"/>
          <w:b/>
          <w:bCs/>
          <w:color w:val="292524"/>
          <w:sz w:val="24"/>
          <w:szCs w:val="24"/>
          <w:lang w:val="en-US"/>
        </w:rPr>
      </w:pPr>
    </w:p>
    <w:p w:rsidR="000A5176" w:rsidRDefault="003214BB">
      <w:pPr>
        <w:spacing w:after="40" w:line="24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Transformational Leadership, Faculty Empowerment, </w:t>
      </w:r>
      <w:r>
        <w:rPr>
          <w:rFonts w:ascii="Times New Roman Regular" w:hAnsi="Times New Roman Regular" w:cs="Times New Roman Regular"/>
          <w:b/>
          <w:bCs/>
          <w:sz w:val="24"/>
          <w:szCs w:val="24"/>
          <w:lang w:val="en-US"/>
        </w:rPr>
        <w:t>a</w:t>
      </w:r>
      <w:r>
        <w:rPr>
          <w:rFonts w:ascii="Times New Roman Regular" w:hAnsi="Times New Roman Regular" w:cs="Times New Roman Regular"/>
          <w:b/>
          <w:bCs/>
          <w:sz w:val="24"/>
          <w:szCs w:val="24"/>
        </w:rPr>
        <w:t xml:space="preserve">nd </w:t>
      </w:r>
    </w:p>
    <w:p w:rsidR="000A5176" w:rsidRDefault="003214BB">
      <w:pPr>
        <w:spacing w:after="40" w:line="240" w:lineRule="auto"/>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Organizational Commitment At University Of Rizal System</w:t>
      </w:r>
    </w:p>
    <w:p w:rsidR="000A5176" w:rsidRDefault="000A5176">
      <w:pPr>
        <w:spacing w:after="40" w:line="240" w:lineRule="auto"/>
        <w:jc w:val="center"/>
        <w:rPr>
          <w:rFonts w:ascii="Times New Roman Regular" w:hAnsi="Times New Roman Regular" w:cs="Times New Roman Regular"/>
          <w:b/>
          <w:bCs/>
          <w:sz w:val="16"/>
          <w:szCs w:val="16"/>
          <w:lang w:val="en-US"/>
        </w:rPr>
      </w:pPr>
      <w:bookmarkStart w:id="0" w:name="_GoBack"/>
      <w:bookmarkEnd w:id="0"/>
    </w:p>
    <w:p w:rsidR="000A5176" w:rsidRDefault="003214BB">
      <w:pPr>
        <w:spacing w:line="240" w:lineRule="auto"/>
        <w:rPr>
          <w:rFonts w:ascii="Times New Roman Regular" w:eastAsia="Helvetica" w:hAnsi="Times New Roman Regular" w:cs="Times New Roman Regular"/>
          <w:b/>
          <w:bCs/>
          <w:color w:val="292524"/>
          <w:sz w:val="24"/>
          <w:szCs w:val="24"/>
          <w:lang w:val="en-US"/>
        </w:rPr>
      </w:pPr>
      <w:r>
        <w:rPr>
          <w:rFonts w:ascii="Times New Roman Regular" w:eastAsia="Helvetica" w:hAnsi="Times New Roman Regular" w:cs="Times New Roman Regular"/>
          <w:b/>
          <w:bCs/>
          <w:color w:val="292524"/>
          <w:sz w:val="24"/>
          <w:szCs w:val="24"/>
          <w:lang w:val="en-US"/>
        </w:rPr>
        <w:t>ABSTRACT</w:t>
      </w:r>
    </w:p>
    <w:p w:rsidR="000A5176" w:rsidRDefault="003214BB">
      <w:pPr>
        <w:pStyle w:val="NormalWeb"/>
        <w:jc w:val="both"/>
        <w:rPr>
          <w:rFonts w:ascii="Times New Roman Regular" w:eastAsia="Helvetica" w:hAnsi="Times New Roman Regular" w:cs="Times New Roman Regular"/>
          <w:b/>
          <w:bCs/>
          <w:color w:val="292524"/>
        </w:rPr>
      </w:pPr>
      <w:r>
        <w:rPr>
          <w:rFonts w:ascii="Times New Roman Regular" w:hAnsi="Times New Roman Regular" w:cs="Times New Roman Regular"/>
          <w:color w:val="000000"/>
        </w:rPr>
        <w:t xml:space="preserve">This study examines the relationships among transformational leadership, faculty </w:t>
      </w:r>
      <w:r>
        <w:rPr>
          <w:rFonts w:ascii="Times New Roman Regular" w:hAnsi="Times New Roman Regular" w:cs="Times New Roman Regular"/>
          <w:color w:val="000000"/>
        </w:rPr>
        <w:t>empowerment, and organizational commitment among faculty members of the University of Rizal System (URS). Employing a descriptive–correlational research design, the study sought to determine how the dimensions of transformational leadership—Idealized Influ</w:t>
      </w:r>
      <w:r>
        <w:rPr>
          <w:rFonts w:ascii="Times New Roman Regular" w:hAnsi="Times New Roman Regular" w:cs="Times New Roman Regular"/>
          <w:color w:val="000000"/>
        </w:rPr>
        <w:t>ence, Inspirational Motivation, Intellectual Stimulation, and Individualized Consideration—and selected facets of faculty empowerment relate to the three components of organizational commitment, namely affective, continuance, and normative commitment. Data</w:t>
      </w:r>
      <w:r>
        <w:rPr>
          <w:rFonts w:ascii="Times New Roman Regular" w:hAnsi="Times New Roman Regular" w:cs="Times New Roman Regular"/>
          <w:color w:val="000000"/>
        </w:rPr>
        <w:t xml:space="preserve"> were gathered using structured questionnaires with established reliability and validity, administered to 67 faculty members selected through purposive sampling.Descriptive results indicated that faculty members perceived a high level of transformational l</w:t>
      </w:r>
      <w:r>
        <w:rPr>
          <w:rFonts w:ascii="Times New Roman Regular" w:hAnsi="Times New Roman Regular" w:cs="Times New Roman Regular"/>
          <w:color w:val="000000"/>
        </w:rPr>
        <w:t xml:space="preserve">eadership across all dimensions. Faculty empowerment was likewise rated at a high level, suggesting that respondents generally felt supported and involved in institutional processes. In contrast, organizational commitment was assessed at a moderate level, </w:t>
      </w:r>
      <w:r>
        <w:rPr>
          <w:rFonts w:ascii="Times New Roman Regular" w:hAnsi="Times New Roman Regular" w:cs="Times New Roman Regular"/>
          <w:color w:val="000000"/>
        </w:rPr>
        <w:t>indicating room for improvement in strengthening faculty attachment and loyalty to the institution.</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rPr>
        <w:t>Correlation analyses revealed that none of the dimensions of transformational leadership had a statistically significant relationship with organizational co</w:t>
      </w:r>
      <w:r>
        <w:rPr>
          <w:rFonts w:ascii="Times New Roman Regular" w:hAnsi="Times New Roman Regular" w:cs="Times New Roman Regular"/>
          <w:color w:val="000000"/>
        </w:rPr>
        <w:t>mmitment. However, one facet of faculty empowerment</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Collegial Support and Collaboration—demonstrated a significant but low positive relationship with continuance commitment. This finding suggests that supportive professional relationships may influence </w:t>
      </w:r>
      <w:r>
        <w:rPr>
          <w:rFonts w:ascii="Times New Roman Regular" w:hAnsi="Times New Roman Regular" w:cs="Times New Roman Regular"/>
          <w:color w:val="000000"/>
        </w:rPr>
        <w:t>faculty members’ decisions to remain in the institution, particularly in terms of perceived costs associated with leaving.</w:t>
      </w:r>
      <w:r>
        <w:rPr>
          <w:rFonts w:ascii="Times New Roman Regular" w:hAnsi="Times New Roman Regular" w:cs="Times New Roman Regular"/>
          <w:color w:val="000000"/>
        </w:rPr>
        <w:t xml:space="preserve"> The f</w:t>
      </w:r>
      <w:r>
        <w:rPr>
          <w:rFonts w:ascii="Times New Roman Regular" w:hAnsi="Times New Roman Regular" w:cs="Times New Roman Regular"/>
          <w:color w:val="000000"/>
        </w:rPr>
        <w:t>indings imply that although transformational leadership practices and faculty empowerment mechanisms are evident at URS, their d</w:t>
      </w:r>
      <w:r>
        <w:rPr>
          <w:rFonts w:ascii="Times New Roman Regular" w:hAnsi="Times New Roman Regular" w:cs="Times New Roman Regular"/>
          <w:color w:val="000000"/>
        </w:rPr>
        <w:t>irect influence on organizational commitment is limited. These results underscore the need for more focused and strategic leadership and engagement initiatives. In response to these findings, the study proposes the Transformational Leadership, Faculty Empo</w:t>
      </w:r>
      <w:r>
        <w:rPr>
          <w:rFonts w:ascii="Times New Roman Regular" w:hAnsi="Times New Roman Regular" w:cs="Times New Roman Regular"/>
          <w:color w:val="000000"/>
        </w:rPr>
        <w:t>werment, and Organizational Commitment Enhancement Program (TLECEP), aimed at strengthening leadership capacities, institutionalizing meaningful faculty empowerment practices, and fostering a more committed and motivated faculty workforce.</w:t>
      </w:r>
    </w:p>
    <w:p w:rsidR="000A5176" w:rsidRDefault="003214BB">
      <w:pPr>
        <w:spacing w:line="240" w:lineRule="auto"/>
        <w:jc w:val="both"/>
        <w:rPr>
          <w:rFonts w:ascii="Times New Roman Regular" w:eastAsia="Helvetica" w:hAnsi="Times New Roman Regular" w:cs="Times New Roman Regular"/>
          <w:b/>
          <w:bCs/>
          <w:color w:val="292524"/>
          <w:sz w:val="28"/>
          <w:szCs w:val="28"/>
          <w:lang w:val="en-US"/>
        </w:rPr>
      </w:pPr>
      <w:r>
        <w:rPr>
          <w:rFonts w:ascii="Times New Roman Regular" w:eastAsia="Helvetica" w:hAnsi="Times New Roman Regular" w:cs="Times New Roman Regular"/>
          <w:b/>
          <w:bCs/>
          <w:color w:val="292524"/>
          <w:sz w:val="28"/>
          <w:szCs w:val="28"/>
          <w:lang w:val="en-US"/>
        </w:rPr>
        <w:t>Keywords:</w:t>
      </w:r>
    </w:p>
    <w:p w:rsidR="000A5176" w:rsidRDefault="003214BB">
      <w:pPr>
        <w:spacing w:line="240" w:lineRule="auto"/>
        <w:jc w:val="both"/>
        <w:rPr>
          <w:rFonts w:ascii="Times New Roman Bold" w:eastAsia="Helvetica" w:hAnsi="Times New Roman Bold" w:cs="Times New Roman Bold"/>
          <w:b/>
          <w:bCs/>
          <w:color w:val="292524"/>
          <w:sz w:val="24"/>
          <w:szCs w:val="24"/>
        </w:rPr>
      </w:pPr>
      <w:r>
        <w:rPr>
          <w:rFonts w:ascii="Times New Roman Bold" w:eastAsia="Helvetica" w:hAnsi="Times New Roman Bold" w:cs="Times New Roman Bold"/>
          <w:b/>
          <w:bCs/>
          <w:color w:val="292524"/>
          <w:sz w:val="24"/>
          <w:szCs w:val="24"/>
        </w:rPr>
        <w:t>Transf</w:t>
      </w:r>
      <w:r>
        <w:rPr>
          <w:rFonts w:ascii="Times New Roman Bold" w:eastAsia="Helvetica" w:hAnsi="Times New Roman Bold" w:cs="Times New Roman Bold"/>
          <w:b/>
          <w:bCs/>
          <w:color w:val="292524"/>
          <w:sz w:val="24"/>
          <w:szCs w:val="24"/>
        </w:rPr>
        <w:t>ormational Leadership, Faculty Empowerment, Organizational Commitment, Higher Education, Faculty Engagement, Leadership Development</w:t>
      </w:r>
    </w:p>
    <w:p w:rsidR="000A5176" w:rsidRDefault="000A5176">
      <w:pPr>
        <w:spacing w:line="240" w:lineRule="auto"/>
        <w:jc w:val="both"/>
        <w:rPr>
          <w:rFonts w:ascii="Times New Roman Regular" w:eastAsia="Helvetica" w:hAnsi="Times New Roman Regular" w:cs="Times New Roman Regular"/>
          <w:b/>
          <w:bCs/>
          <w:color w:val="292524"/>
          <w:sz w:val="28"/>
          <w:szCs w:val="28"/>
          <w:lang w:val="en-US"/>
        </w:rPr>
      </w:pPr>
    </w:p>
    <w:p w:rsidR="000A5176" w:rsidRDefault="003214BB">
      <w:pPr>
        <w:spacing w:line="240" w:lineRule="auto"/>
        <w:jc w:val="both"/>
        <w:rPr>
          <w:rFonts w:ascii="Times New Roman Regular" w:eastAsia="Helvetica" w:hAnsi="Times New Roman Regular" w:cs="Times New Roman Regular"/>
          <w:b/>
          <w:bCs/>
          <w:color w:val="292524"/>
          <w:sz w:val="28"/>
          <w:szCs w:val="28"/>
          <w:lang w:val="en-US"/>
        </w:rPr>
      </w:pPr>
      <w:r>
        <w:rPr>
          <w:rFonts w:ascii="Times New Roman Regular" w:eastAsia="Helvetica" w:hAnsi="Times New Roman Regular" w:cs="Times New Roman Regular"/>
          <w:b/>
          <w:bCs/>
          <w:color w:val="292524"/>
          <w:sz w:val="28"/>
          <w:szCs w:val="28"/>
          <w:lang w:val="en-US"/>
        </w:rPr>
        <w:t>INTRODUCTION</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t>In the Philippine context, the higher education sector faces distinct challenges arising from rapid institutio</w:t>
      </w:r>
      <w:r>
        <w:rPr>
          <w:rFonts w:ascii="Times New Roman Regular" w:hAnsi="Times New Roman Regular" w:cs="Times New Roman Regular"/>
          <w:color w:val="000000"/>
        </w:rPr>
        <w:t>nal expansion, persistent resource constraints, and bureaucratic governance structures (Commission on Higher Education [CHED], 2020). Public higher education institutions (HEIs), such as the University of Rizal System (URS), play a vital role in national d</w:t>
      </w:r>
      <w:r>
        <w:rPr>
          <w:rFonts w:ascii="Times New Roman Regular" w:hAnsi="Times New Roman Regular" w:cs="Times New Roman Regular"/>
          <w:color w:val="000000"/>
        </w:rPr>
        <w:t>evelopment by producing skilled professionals and advancing knowledge. However, these institutions continue to experience difficulties related to faculty retention, engagement, and organizational commitment, often attributed to structural limitations and d</w:t>
      </w:r>
      <w:r>
        <w:rPr>
          <w:rFonts w:ascii="Times New Roman Regular" w:hAnsi="Times New Roman Regular" w:cs="Times New Roman Regular"/>
          <w:color w:val="000000"/>
        </w:rPr>
        <w:t>eeply embedded organizational cultures within the public sector.</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In response to these challenges, many public universities have adopted transformational leadership approaches aimed at fostering motivation, collaboration, and shared vision among faculty </w:t>
      </w:r>
      <w:r>
        <w:rPr>
          <w:rFonts w:ascii="Times New Roman Regular" w:hAnsi="Times New Roman Regular" w:cs="Times New Roman Regular"/>
          <w:color w:val="000000"/>
        </w:rPr>
        <w:t>members. Transformational leadership is widely recognized for its potential to enhance employee commitment and performance; however, empirical studies conducted in Philippine public universities have yielded inconsistent findings regarding its impact on fa</w:t>
      </w:r>
      <w:r>
        <w:rPr>
          <w:rFonts w:ascii="Times New Roman Regular" w:hAnsi="Times New Roman Regular" w:cs="Times New Roman Regular"/>
          <w:color w:val="000000"/>
        </w:rPr>
        <w:t>culty engagement and organizational commitment (Santiago &amp; Lim, 2019). These mixed results suggest that the effectiveness of transformational leadership may not be uniform across contexts and may be influenced by mediating factors such as institutional cul</w:t>
      </w:r>
      <w:r>
        <w:rPr>
          <w:rFonts w:ascii="Times New Roman Regular" w:hAnsi="Times New Roman Regular" w:cs="Times New Roman Regular"/>
          <w:color w:val="000000"/>
        </w:rPr>
        <w:t>ture, availability of resources, and policy and governance environments (Pangulo &amp; Reyes, 2021).</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lastRenderedPageBreak/>
        <w:t>At the institutional level, particularly within U</w:t>
      </w:r>
      <w:r>
        <w:rPr>
          <w:rFonts w:ascii="Times New Roman Regular" w:hAnsi="Times New Roman Regular" w:cs="Times New Roman Regular"/>
          <w:color w:val="000000"/>
        </w:rPr>
        <w:t xml:space="preserve">niversity of </w:t>
      </w:r>
      <w:r>
        <w:rPr>
          <w:rFonts w:ascii="Times New Roman Regular" w:hAnsi="Times New Roman Regular" w:cs="Times New Roman Regular"/>
          <w:color w:val="000000"/>
        </w:rPr>
        <w:t>R</w:t>
      </w:r>
      <w:r>
        <w:rPr>
          <w:rFonts w:ascii="Times New Roman Regular" w:hAnsi="Times New Roman Regular" w:cs="Times New Roman Regular"/>
          <w:color w:val="000000"/>
        </w:rPr>
        <w:t xml:space="preserve">izal </w:t>
      </w:r>
      <w:r>
        <w:rPr>
          <w:rFonts w:ascii="Times New Roman Regular" w:hAnsi="Times New Roman Regular" w:cs="Times New Roman Regular"/>
          <w:color w:val="000000"/>
        </w:rPr>
        <w:t>S</w:t>
      </w:r>
      <w:r>
        <w:rPr>
          <w:rFonts w:ascii="Times New Roman Regular" w:hAnsi="Times New Roman Regular" w:cs="Times New Roman Regular"/>
          <w:color w:val="000000"/>
        </w:rPr>
        <w:t>ystem</w:t>
      </w:r>
      <w:r>
        <w:rPr>
          <w:rFonts w:ascii="Times New Roman Regular" w:hAnsi="Times New Roman Regular" w:cs="Times New Roman Regular"/>
          <w:color w:val="000000"/>
        </w:rPr>
        <w:t xml:space="preserve"> and similar state universities, faculty organizational commitment remains a pressing</w:t>
      </w:r>
      <w:r>
        <w:rPr>
          <w:rFonts w:ascii="Times New Roman Regular" w:hAnsi="Times New Roman Regular" w:cs="Times New Roman Regular"/>
          <w:color w:val="000000"/>
        </w:rPr>
        <w:t xml:space="preserve"> concern amid the expansion of campuses, increasing administrative responsibilities, and heightened accountability demands. Leadership initiatives in these settings often emphasize faculty empowerment, which involves granting autonomy, encouraging particip</w:t>
      </w:r>
      <w:r>
        <w:rPr>
          <w:rFonts w:ascii="Times New Roman Regular" w:hAnsi="Times New Roman Regular" w:cs="Times New Roman Regular"/>
          <w:color w:val="000000"/>
        </w:rPr>
        <w:t xml:space="preserve">atory decision-making, and recognizing professional competence. Nevertheless, existing evidence indicates that such initiatives do not always translate into sustained faculty commitment or organizational loyalty. This gap between leadership intentions and </w:t>
      </w:r>
      <w:r>
        <w:rPr>
          <w:rFonts w:ascii="Times New Roman Regular" w:hAnsi="Times New Roman Regular" w:cs="Times New Roman Regular"/>
          <w:color w:val="000000"/>
        </w:rPr>
        <w:t>actual faculty experiences highlights the need for a deeper examination of the mechanisms through which transformational leadership influences organizational outcomes.</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t>Given these conditions, there is a need for a more nuanced understanding of the interrel</w:t>
      </w:r>
      <w:r>
        <w:rPr>
          <w:rFonts w:ascii="Times New Roman Regular" w:hAnsi="Times New Roman Regular" w:cs="Times New Roman Regular"/>
          <w:color w:val="000000"/>
        </w:rPr>
        <w:t>ationships among transformational leadership, faculty empowerment, and organizational commitment within the context of Philippine public higher education. Examining these variables within the University of Rizal System can provide empirical insights into h</w:t>
      </w:r>
      <w:r>
        <w:rPr>
          <w:rFonts w:ascii="Times New Roman Regular" w:hAnsi="Times New Roman Regular" w:cs="Times New Roman Regular"/>
          <w:color w:val="000000"/>
        </w:rPr>
        <w:t>ow leadership practices and empowerment strategies interact to shape faculty commitment, thereby informing leadership development programs and policy initiatives aimed at strengthening public universities.</w:t>
      </w:r>
    </w:p>
    <w:p w:rsidR="000A5176" w:rsidRDefault="000A5176">
      <w:pPr>
        <w:spacing w:line="240" w:lineRule="auto"/>
        <w:jc w:val="both"/>
        <w:rPr>
          <w:rFonts w:ascii="Times New Roman Regular" w:eastAsia="Helvetica" w:hAnsi="Times New Roman Regular" w:cs="Times New Roman Regular"/>
          <w:b/>
          <w:bCs/>
          <w:color w:val="292524"/>
          <w:sz w:val="24"/>
          <w:szCs w:val="24"/>
          <w:highlight w:val="yellow"/>
          <w:lang w:val="en-US"/>
        </w:rPr>
      </w:pPr>
    </w:p>
    <w:p w:rsidR="000A5176" w:rsidRDefault="003214BB">
      <w:pPr>
        <w:spacing w:line="240" w:lineRule="auto"/>
        <w:jc w:val="both"/>
        <w:rPr>
          <w:rFonts w:ascii="Times New Roman Regular" w:eastAsia="Helvetica" w:hAnsi="Times New Roman Regular" w:cs="Times New Roman Regular"/>
          <w:b/>
          <w:bCs/>
          <w:color w:val="292524"/>
          <w:sz w:val="24"/>
          <w:szCs w:val="24"/>
          <w:lang w:val="en-US"/>
        </w:rPr>
      </w:pPr>
      <w:r>
        <w:rPr>
          <w:rFonts w:ascii="Times New Roman Regular" w:eastAsia="Helvetica" w:hAnsi="Times New Roman Regular" w:cs="Times New Roman Regular"/>
          <w:b/>
          <w:bCs/>
          <w:color w:val="292524"/>
          <w:sz w:val="24"/>
          <w:szCs w:val="24"/>
          <w:lang w:val="en-US"/>
        </w:rPr>
        <w:t>Rationale</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t>The existing body of literature present</w:t>
      </w:r>
      <w:r>
        <w:rPr>
          <w:rFonts w:ascii="Times New Roman Regular" w:hAnsi="Times New Roman Regular" w:cs="Times New Roman Regular"/>
          <w:color w:val="000000"/>
        </w:rPr>
        <w:t>s an inconclusive understanding of the effectiveness of transformational leadership in fostering faculty engagement and organizational commitment within higher education institutions, particularly in public universities. Internationally, transformational l</w:t>
      </w:r>
      <w:r>
        <w:rPr>
          <w:rFonts w:ascii="Times New Roman Regular" w:hAnsi="Times New Roman Regular" w:cs="Times New Roman Regular"/>
          <w:color w:val="000000"/>
        </w:rPr>
        <w:t>eadership has been widely associated with positive outcomes such as increased motivation, job satisfaction, and commitment among academic staff (Bass &amp; Riggio, 2006). However, empirical evidence remains inconsistent. A meta-analysis by Avolio et al. (2014)</w:t>
      </w:r>
      <w:r>
        <w:rPr>
          <w:rFonts w:ascii="Times New Roman Regular" w:hAnsi="Times New Roman Regular" w:cs="Times New Roman Regular"/>
          <w:color w:val="000000"/>
        </w:rPr>
        <w:t xml:space="preserve"> revealed that although transformational leadership is generally linked to improved organizational performance, the magnitude and direction of its effects vary significantly across institutional contexts. These variations are often attributed to mediating </w:t>
      </w:r>
      <w:r>
        <w:rPr>
          <w:rFonts w:ascii="Times New Roman Regular" w:hAnsi="Times New Roman Regular" w:cs="Times New Roman Regular"/>
          <w:color w:val="000000"/>
        </w:rPr>
        <w:t>and moderating factors, including organizational culture, faculty empowerment, and the level of institutional support.</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rPr>
        <w:t>Within the Philippine higher education context, this inconsistency is even more pronounced. Despite the widespread adoption of transforma</w:t>
      </w:r>
      <w:r>
        <w:rPr>
          <w:rFonts w:ascii="Times New Roman Regular" w:hAnsi="Times New Roman Regular" w:cs="Times New Roman Regular"/>
          <w:color w:val="000000"/>
        </w:rPr>
        <w:t>tional leadership frameworks in public universities, several studies indicate a misalignment between leadership practices and faculty members’ perceptions of empowerment and organizational commitment (Santiago &amp; Lim, 2019). Scholars argue that deeply roote</w:t>
      </w:r>
      <w:r>
        <w:rPr>
          <w:rFonts w:ascii="Times New Roman Regular" w:hAnsi="Times New Roman Regular" w:cs="Times New Roman Regular"/>
          <w:color w:val="000000"/>
        </w:rPr>
        <w:t xml:space="preserve">d hierarchical structures, limited faculty involvement in governance and decision-making, and unequal access to resources constrain the capacity of leadership styles alone to cultivate sustained organizational loyalty (Pangulo &amp; Reyes, 2021). Furthermore, </w:t>
      </w:r>
      <w:r>
        <w:rPr>
          <w:rFonts w:ascii="Times New Roman Regular" w:hAnsi="Times New Roman Regular" w:cs="Times New Roman Regular"/>
          <w:color w:val="000000"/>
        </w:rPr>
        <w:t xml:space="preserve">leadership development initiatives in public higher education institutions often emphasize theoretical models without sufficient attention to contextual realities, resulting in challenges in translating leadership principles into meaningful and empowering </w:t>
      </w:r>
      <w:r>
        <w:rPr>
          <w:rFonts w:ascii="Times New Roman Regular" w:hAnsi="Times New Roman Regular" w:cs="Times New Roman Regular"/>
          <w:color w:val="000000"/>
        </w:rPr>
        <w:t>practices.</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t>At the institutional level, the University of Rizal System exemplifies these sector-wide challenges. Its rapid expansion over the past decade has increased faculty workload, intensified administrative responsibilities, and heightened concerns re</w:t>
      </w:r>
      <w:r>
        <w:rPr>
          <w:rFonts w:ascii="Times New Roman Regular" w:hAnsi="Times New Roman Regular" w:cs="Times New Roman Regular"/>
          <w:color w:val="000000"/>
        </w:rPr>
        <w:t>lated to staff retention and organizational commitment. These conditions underscore the importance of examining not only leadership style but also the mechanisms through which leadership influences faculty attitudes and behaviors. In this regard, faculty e</w:t>
      </w:r>
      <w:r>
        <w:rPr>
          <w:rFonts w:ascii="Times New Roman Regular" w:hAnsi="Times New Roman Regular" w:cs="Times New Roman Regular"/>
          <w:color w:val="000000"/>
        </w:rPr>
        <w:t>mpowerment—characterized by autonomy, participation in decision-making, and professional recognition—emerges as a critical intervening variable that may explain the uneven impact of transformational leadership on organizational commitment.</w:t>
      </w:r>
    </w:p>
    <w:p w:rsidR="000A5176" w:rsidRDefault="003214BB">
      <w:pPr>
        <w:pStyle w:val="NormalWeb"/>
        <w:ind w:firstLine="720"/>
        <w:jc w:val="both"/>
        <w:rPr>
          <w:rFonts w:ascii="Times New Roman Regular" w:eastAsia="Helvetica" w:hAnsi="Times New Roman Regular" w:cs="Times New Roman Regular"/>
          <w:color w:val="292524"/>
          <w:highlight w:val="yellow"/>
        </w:rPr>
      </w:pPr>
      <w:r>
        <w:rPr>
          <w:rFonts w:ascii="Times New Roman Regular" w:hAnsi="Times New Roman Regular" w:cs="Times New Roman Regular"/>
          <w:color w:val="000000"/>
        </w:rPr>
        <w:t xml:space="preserve">Therefore, this </w:t>
      </w:r>
      <w:r>
        <w:rPr>
          <w:rFonts w:ascii="Times New Roman Regular" w:hAnsi="Times New Roman Regular" w:cs="Times New Roman Regular"/>
          <w:color w:val="000000"/>
        </w:rPr>
        <w:t xml:space="preserve">study is warranted to empirically investigate the interrelationships among transformational leadership, faculty empowerment, and organizational commitment within the University of Rizal System. By situating the analysis within a specific public university </w:t>
      </w:r>
      <w:r>
        <w:rPr>
          <w:rFonts w:ascii="Times New Roman Regular" w:hAnsi="Times New Roman Regular" w:cs="Times New Roman Regular"/>
          <w:color w:val="000000"/>
        </w:rPr>
        <w:t>context, the study seeks to address gaps in existing literature and generate context-sensitive evidence that can inform leadership practices, faculty development programs, and policy initiatives aimed at strengthening organizational commitment in Philippin</w:t>
      </w:r>
      <w:r>
        <w:rPr>
          <w:rFonts w:ascii="Times New Roman Regular" w:hAnsi="Times New Roman Regular" w:cs="Times New Roman Regular"/>
          <w:color w:val="000000"/>
        </w:rPr>
        <w:t>e public higher education institutions.</w:t>
      </w:r>
    </w:p>
    <w:p w:rsidR="000A5176" w:rsidRDefault="003214BB">
      <w:pPr>
        <w:spacing w:line="240" w:lineRule="auto"/>
        <w:jc w:val="both"/>
        <w:rPr>
          <w:rFonts w:ascii="Times New Roman Regular" w:eastAsia="Helvetica" w:hAnsi="Times New Roman Regular" w:cs="Times New Roman Regular"/>
          <w:b/>
          <w:bCs/>
          <w:color w:val="292524"/>
          <w:sz w:val="24"/>
          <w:szCs w:val="24"/>
          <w:lang w:val="en-US"/>
        </w:rPr>
      </w:pPr>
      <w:r>
        <w:rPr>
          <w:rFonts w:ascii="Times New Roman Regular" w:eastAsia="Helvetica" w:hAnsi="Times New Roman Regular" w:cs="Times New Roman Regular"/>
          <w:b/>
          <w:bCs/>
          <w:color w:val="292524"/>
          <w:sz w:val="24"/>
          <w:szCs w:val="24"/>
          <w:lang w:val="en-US"/>
        </w:rPr>
        <w:t>Statement of the problem</w:t>
      </w:r>
    </w:p>
    <w:p w:rsidR="000A5176" w:rsidRDefault="003214BB">
      <w:pPr>
        <w:spacing w:line="240" w:lineRule="auto"/>
        <w:ind w:firstLine="720"/>
        <w:jc w:val="both"/>
        <w:rPr>
          <w:rFonts w:ascii="Times New Roman Regular" w:eastAsia="Helvetica" w:hAnsi="Times New Roman Regular" w:cs="Times New Roman Regular"/>
          <w:color w:val="292524"/>
          <w:sz w:val="24"/>
          <w:szCs w:val="24"/>
        </w:rPr>
      </w:pPr>
      <w:r>
        <w:rPr>
          <w:rFonts w:ascii="Times New Roman Regular" w:eastAsia="Helvetica" w:hAnsi="Times New Roman Regular" w:cs="Times New Roman Regular"/>
          <w:color w:val="292524"/>
          <w:sz w:val="24"/>
          <w:szCs w:val="24"/>
          <w:lang w:val="en-US"/>
        </w:rPr>
        <w:lastRenderedPageBreak/>
        <w:t>Thi</w:t>
      </w:r>
      <w:r>
        <w:rPr>
          <w:rFonts w:ascii="Times New Roman Regular" w:eastAsia="Helvetica" w:hAnsi="Times New Roman Regular" w:cs="Times New Roman Regular"/>
          <w:color w:val="292524"/>
          <w:sz w:val="24"/>
          <w:szCs w:val="24"/>
        </w:rPr>
        <w:t xml:space="preserve">s study aims to explore the relationships among transformational leadership, faculty empowerment, and organizational commitment among faculty members at the University of Rizal System (URS). </w:t>
      </w:r>
    </w:p>
    <w:p w:rsidR="000A5176" w:rsidRDefault="003214BB">
      <w:pPr>
        <w:spacing w:line="240" w:lineRule="auto"/>
        <w:ind w:firstLine="720"/>
        <w:jc w:val="both"/>
        <w:rPr>
          <w:rFonts w:ascii="Times New Roman Regular" w:eastAsia="Helvetica" w:hAnsi="Times New Roman Regular" w:cs="Times New Roman Regular"/>
          <w:color w:val="292524"/>
          <w:sz w:val="24"/>
          <w:szCs w:val="24"/>
        </w:rPr>
      </w:pPr>
      <w:r>
        <w:rPr>
          <w:rFonts w:ascii="Times New Roman Regular" w:eastAsia="Helvetica" w:hAnsi="Times New Roman Regular" w:cs="Times New Roman Regular"/>
          <w:color w:val="292524"/>
          <w:sz w:val="24"/>
          <w:szCs w:val="24"/>
          <w:lang w:val="en-US"/>
        </w:rPr>
        <w:t>Specifically</w:t>
      </w:r>
      <w:r>
        <w:rPr>
          <w:rFonts w:ascii="Times New Roman Regular" w:eastAsia="Helvetica" w:hAnsi="Times New Roman Regular" w:cs="Times New Roman Regular"/>
          <w:color w:val="292524"/>
          <w:sz w:val="24"/>
          <w:szCs w:val="24"/>
        </w:rPr>
        <w:t xml:space="preserve">, the study seeks to address the following key </w:t>
      </w:r>
      <w:r>
        <w:rPr>
          <w:rFonts w:ascii="Times New Roman Regular" w:eastAsia="Helvetica" w:hAnsi="Times New Roman Regular" w:cs="Times New Roman Regular"/>
          <w:color w:val="292524"/>
          <w:sz w:val="24"/>
          <w:szCs w:val="24"/>
        </w:rPr>
        <w:t>questions to provide a clearer understanding of these dynamics:</w:t>
      </w:r>
    </w:p>
    <w:p w:rsidR="000A5176" w:rsidRDefault="003214BB">
      <w:pPr>
        <w:numPr>
          <w:ilvl w:val="0"/>
          <w:numId w:val="1"/>
        </w:numPr>
        <w:spacing w:line="240" w:lineRule="auto"/>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 xml:space="preserve">What is the level of transformational leadership perceived by the faculty members at URS in terms of </w:t>
      </w:r>
      <w:r>
        <w:rPr>
          <w:rFonts w:ascii="Times New Roman Regular" w:hAnsi="Times New Roman Regular" w:cs="Times New Roman Regular"/>
          <w:sz w:val="24"/>
          <w:szCs w:val="24"/>
        </w:rPr>
        <w:t>Idealized Influence</w:t>
      </w:r>
      <w:r>
        <w:rPr>
          <w:rFonts w:ascii="Times New Roman Regular" w:hAnsi="Times New Roman Regular" w:cs="Times New Roman Regular"/>
          <w:sz w:val="24"/>
          <w:szCs w:val="24"/>
          <w:lang w:val="en-US"/>
        </w:rPr>
        <w:t>,</w:t>
      </w:r>
      <w:r>
        <w:rPr>
          <w:rFonts w:ascii="Times New Roman Regular" w:hAnsi="Times New Roman Regular" w:cs="Times New Roman Regular"/>
          <w:sz w:val="24"/>
          <w:szCs w:val="24"/>
        </w:rPr>
        <w:t xml:space="preserve"> Inspirational Motivation</w:t>
      </w:r>
      <w:r>
        <w:rPr>
          <w:rFonts w:ascii="Times New Roman Regular" w:hAnsi="Times New Roman Regular" w:cs="Times New Roman Regular"/>
          <w:sz w:val="24"/>
          <w:szCs w:val="24"/>
          <w:lang w:val="en-US"/>
        </w:rPr>
        <w:t xml:space="preserve">, </w:t>
      </w:r>
      <w:r>
        <w:rPr>
          <w:rFonts w:ascii="Times New Roman Regular" w:hAnsi="Times New Roman Regular" w:cs="Times New Roman Regular"/>
          <w:sz w:val="24"/>
          <w:szCs w:val="24"/>
        </w:rPr>
        <w:t>Intellectual Stimulation</w:t>
      </w:r>
      <w:r>
        <w:rPr>
          <w:rFonts w:ascii="Times New Roman Regular" w:hAnsi="Times New Roman Regular" w:cs="Times New Roman Regular"/>
          <w:sz w:val="24"/>
          <w:szCs w:val="24"/>
          <w:lang w:val="en-US"/>
        </w:rPr>
        <w:t xml:space="preserve">, and </w:t>
      </w:r>
      <w:r>
        <w:rPr>
          <w:rFonts w:ascii="Times New Roman Regular" w:hAnsi="Times New Roman Regular" w:cs="Times New Roman Regular"/>
          <w:sz w:val="24"/>
          <w:szCs w:val="24"/>
        </w:rPr>
        <w:t>Individualized</w:t>
      </w:r>
      <w:r>
        <w:rPr>
          <w:rFonts w:ascii="Times New Roman Regular" w:hAnsi="Times New Roman Regular" w:cs="Times New Roman Regular"/>
          <w:sz w:val="24"/>
          <w:szCs w:val="24"/>
        </w:rPr>
        <w:t xml:space="preserve"> Consideration</w:t>
      </w:r>
      <w:r>
        <w:rPr>
          <w:rFonts w:ascii="Times New Roman Regular" w:hAnsi="Times New Roman Regular" w:cs="Times New Roman Regular"/>
          <w:sz w:val="24"/>
          <w:szCs w:val="24"/>
          <w:lang w:val="en-US"/>
        </w:rPr>
        <w:t>?</w:t>
      </w:r>
    </w:p>
    <w:p w:rsidR="000A5176" w:rsidRDefault="003214BB">
      <w:pPr>
        <w:numPr>
          <w:ilvl w:val="0"/>
          <w:numId w:val="1"/>
        </w:numPr>
        <w:spacing w:line="240" w:lineRule="auto"/>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 xml:space="preserve">What is the level of faculty empowerment experienced by faculty members at URS in terms of </w:t>
      </w:r>
      <w:r>
        <w:rPr>
          <w:rFonts w:ascii="Times New Roman Regular" w:hAnsi="Times New Roman Regular" w:cs="Times New Roman Regular"/>
          <w:sz w:val="24"/>
          <w:szCs w:val="24"/>
        </w:rPr>
        <w:t>Decision-making Autonomy</w:t>
      </w:r>
      <w:r>
        <w:rPr>
          <w:rFonts w:ascii="Times New Roman Regular" w:hAnsi="Times New Roman Regular" w:cs="Times New Roman Regular"/>
          <w:sz w:val="24"/>
          <w:szCs w:val="24"/>
          <w:lang w:val="en-US"/>
        </w:rPr>
        <w:t xml:space="preserve">, </w:t>
      </w:r>
      <w:r>
        <w:rPr>
          <w:rFonts w:ascii="Times New Roman Regular" w:hAnsi="Times New Roman Regular" w:cs="Times New Roman Regular"/>
          <w:sz w:val="24"/>
          <w:szCs w:val="24"/>
        </w:rPr>
        <w:t>Professional Development Opportunities</w:t>
      </w:r>
      <w:r>
        <w:rPr>
          <w:rFonts w:ascii="Times New Roman Regular" w:hAnsi="Times New Roman Regular" w:cs="Times New Roman Regular"/>
          <w:sz w:val="24"/>
          <w:szCs w:val="24"/>
          <w:lang w:val="en-US"/>
        </w:rPr>
        <w:t xml:space="preserve">, </w:t>
      </w:r>
      <w:r>
        <w:rPr>
          <w:rFonts w:ascii="Times New Roman Regular" w:hAnsi="Times New Roman Regular" w:cs="Times New Roman Regular"/>
          <w:sz w:val="24"/>
          <w:szCs w:val="24"/>
        </w:rPr>
        <w:t>Collegial Support and Collaboration</w:t>
      </w:r>
      <w:r>
        <w:rPr>
          <w:rFonts w:ascii="Times New Roman Regular" w:hAnsi="Times New Roman Regular" w:cs="Times New Roman Regular"/>
          <w:sz w:val="24"/>
          <w:szCs w:val="24"/>
          <w:lang w:val="en-US"/>
        </w:rPr>
        <w:t>?</w:t>
      </w:r>
    </w:p>
    <w:p w:rsidR="000A5176" w:rsidRDefault="003214BB">
      <w:pPr>
        <w:numPr>
          <w:ilvl w:val="0"/>
          <w:numId w:val="1"/>
        </w:numPr>
        <w:spacing w:line="240" w:lineRule="auto"/>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What is the level of organizational commitment</w:t>
      </w:r>
      <w:r>
        <w:rPr>
          <w:rFonts w:ascii="Times New Roman Regular" w:eastAsia="Helvetica" w:hAnsi="Times New Roman Regular" w:cs="Times New Roman Regular"/>
          <w:color w:val="292524"/>
          <w:sz w:val="24"/>
          <w:szCs w:val="24"/>
          <w:lang w:val="en-US"/>
        </w:rPr>
        <w:t xml:space="preserve"> among faculty members at URS in terms of </w:t>
      </w:r>
      <w:r>
        <w:rPr>
          <w:rFonts w:ascii="Times New Roman Regular" w:hAnsi="Times New Roman Regular" w:cs="Times New Roman Regular"/>
          <w:sz w:val="24"/>
          <w:szCs w:val="24"/>
        </w:rPr>
        <w:t>Affective Commitment</w:t>
      </w:r>
      <w:r>
        <w:rPr>
          <w:rFonts w:ascii="Times New Roman Regular" w:hAnsi="Times New Roman Regular" w:cs="Times New Roman Regular"/>
          <w:sz w:val="24"/>
          <w:szCs w:val="24"/>
          <w:lang w:val="en-US"/>
        </w:rPr>
        <w:t xml:space="preserve">, </w:t>
      </w:r>
      <w:r>
        <w:rPr>
          <w:rFonts w:ascii="Times New Roman Regular" w:hAnsi="Times New Roman Regular" w:cs="Times New Roman Regular"/>
          <w:sz w:val="24"/>
          <w:szCs w:val="24"/>
        </w:rPr>
        <w:t>Continuance Commitment</w:t>
      </w:r>
      <w:r>
        <w:rPr>
          <w:rFonts w:ascii="Times New Roman Regular" w:hAnsi="Times New Roman Regular" w:cs="Times New Roman Regular"/>
          <w:sz w:val="24"/>
          <w:szCs w:val="24"/>
          <w:lang w:val="en-US"/>
        </w:rPr>
        <w:t xml:space="preserve"> and </w:t>
      </w:r>
      <w:r>
        <w:rPr>
          <w:rFonts w:ascii="Times New Roman Regular" w:hAnsi="Times New Roman Regular" w:cs="Times New Roman Regular"/>
          <w:sz w:val="24"/>
          <w:szCs w:val="24"/>
        </w:rPr>
        <w:t>Normative Commitment</w:t>
      </w:r>
      <w:r>
        <w:rPr>
          <w:rFonts w:ascii="Times New Roman Regular" w:eastAsia="Helvetica" w:hAnsi="Times New Roman Regular" w:cs="Times New Roman Regular"/>
          <w:color w:val="292524"/>
          <w:sz w:val="24"/>
          <w:szCs w:val="24"/>
          <w:lang w:val="en-US"/>
        </w:rPr>
        <w:t>?</w:t>
      </w:r>
    </w:p>
    <w:p w:rsidR="000A5176" w:rsidRDefault="003214BB">
      <w:pPr>
        <w:numPr>
          <w:ilvl w:val="0"/>
          <w:numId w:val="1"/>
        </w:numPr>
        <w:spacing w:line="240" w:lineRule="auto"/>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Is there a significant relationship between transformational leadership and faculty empowerment at URS?</w:t>
      </w:r>
    </w:p>
    <w:p w:rsidR="000A5176" w:rsidRDefault="003214BB">
      <w:pPr>
        <w:numPr>
          <w:ilvl w:val="0"/>
          <w:numId w:val="1"/>
        </w:numPr>
        <w:spacing w:line="240" w:lineRule="auto"/>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Is there a significant relationship bet</w:t>
      </w:r>
      <w:r>
        <w:rPr>
          <w:rFonts w:ascii="Times New Roman Regular" w:eastAsia="Helvetica" w:hAnsi="Times New Roman Regular" w:cs="Times New Roman Regular"/>
          <w:color w:val="292524"/>
          <w:sz w:val="24"/>
          <w:szCs w:val="24"/>
          <w:lang w:val="en-US"/>
        </w:rPr>
        <w:t>ween transformational leadership and organizational commitment at URS?</w:t>
      </w:r>
    </w:p>
    <w:p w:rsidR="000A5176" w:rsidRDefault="003214BB">
      <w:pPr>
        <w:numPr>
          <w:ilvl w:val="0"/>
          <w:numId w:val="1"/>
        </w:numPr>
        <w:spacing w:line="240" w:lineRule="auto"/>
        <w:jc w:val="both"/>
        <w:rPr>
          <w:rFonts w:ascii="Times New Roman Regular" w:eastAsia="Helvetica" w:hAnsi="Times New Roman Regular" w:cs="Times New Roman Regular"/>
          <w:color w:val="292524"/>
          <w:sz w:val="24"/>
          <w:szCs w:val="24"/>
        </w:rPr>
      </w:pPr>
      <w:r>
        <w:rPr>
          <w:rFonts w:ascii="Times New Roman Regular" w:eastAsia="Helvetica" w:hAnsi="Times New Roman Regular" w:cs="Times New Roman Regular"/>
          <w:color w:val="292524"/>
          <w:sz w:val="24"/>
          <w:szCs w:val="24"/>
          <w:lang w:val="en-US"/>
        </w:rPr>
        <w:t xml:space="preserve">Are there significant differences in perceptions of transformational leadership, faculty empowerment, and organizational commitment across demographic profiles such as age, sex, </w:t>
      </w:r>
      <w:r>
        <w:rPr>
          <w:rFonts w:ascii="Times New Roman Regular" w:eastAsia="Helvetica" w:hAnsi="Times New Roman Regular" w:cs="Times New Roman Regular"/>
          <w:color w:val="292524"/>
          <w:sz w:val="24"/>
          <w:szCs w:val="24"/>
          <w:lang w:val="en-US"/>
        </w:rPr>
        <w:t>educational attainment, academic rank, years of service, and campus affiliations?</w:t>
      </w:r>
    </w:p>
    <w:p w:rsidR="000A5176" w:rsidRDefault="000A5176">
      <w:pPr>
        <w:spacing w:line="240" w:lineRule="auto"/>
        <w:ind w:left="420"/>
        <w:jc w:val="both"/>
        <w:rPr>
          <w:rFonts w:ascii="Times New Roman Regular" w:eastAsia="Helvetica" w:hAnsi="Times New Roman Regular" w:cs="Times New Roman Regular"/>
          <w:color w:val="292524"/>
          <w:sz w:val="24"/>
          <w:szCs w:val="24"/>
        </w:rPr>
      </w:pPr>
    </w:p>
    <w:p w:rsidR="000A5176" w:rsidRDefault="003214BB">
      <w:pPr>
        <w:spacing w:line="240" w:lineRule="auto"/>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Literature Review</w:t>
      </w:r>
    </w:p>
    <w:p w:rsidR="000A5176" w:rsidRDefault="003214BB">
      <w:pPr>
        <w:spacing w:line="240" w:lineRule="auto"/>
        <w:jc w:val="both"/>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Transformational Leadership in Higher Education</w:t>
      </w:r>
    </w:p>
    <w:p w:rsidR="000A5176" w:rsidRDefault="003214BB">
      <w:pPr>
        <w:spacing w:line="240" w:lineRule="auto"/>
        <w:ind w:firstLine="720"/>
        <w:jc w:val="both"/>
        <w:rPr>
          <w:rFonts w:ascii="Times New Roman Regular" w:eastAsia="Helvetica" w:hAnsi="Times New Roman Regular" w:cs="Times New Roman Regular"/>
          <w:color w:val="292524"/>
          <w:sz w:val="24"/>
          <w:szCs w:val="24"/>
        </w:rPr>
      </w:pPr>
      <w:r>
        <w:rPr>
          <w:rFonts w:ascii="Times New Roman Regular" w:eastAsia="Helvetica" w:hAnsi="Times New Roman Regular" w:cs="Times New Roman Regular"/>
          <w:color w:val="292524"/>
          <w:sz w:val="24"/>
          <w:szCs w:val="24"/>
          <w:lang w:val="en-US"/>
        </w:rPr>
        <w:t>Tra</w:t>
      </w:r>
      <w:r>
        <w:rPr>
          <w:rFonts w:ascii="Times New Roman Regular" w:eastAsia="Helvetica" w:hAnsi="Times New Roman Regular" w:cs="Times New Roman Regular"/>
          <w:color w:val="292524"/>
          <w:sz w:val="24"/>
          <w:szCs w:val="24"/>
        </w:rPr>
        <w:t>nsformational leadership is widely recognized as a compelling leadership style that inspires and motivat</w:t>
      </w:r>
      <w:r>
        <w:rPr>
          <w:rFonts w:ascii="Times New Roman Regular" w:eastAsia="Helvetica" w:hAnsi="Times New Roman Regular" w:cs="Times New Roman Regular"/>
          <w:color w:val="292524"/>
          <w:sz w:val="24"/>
          <w:szCs w:val="24"/>
        </w:rPr>
        <w:t>es followers to achieve exceptional outcomes through vision, intellectual stimulation, and individualized support (Bass &amp; Riggio, 2006). It emphasizes creating positive change by inspiring followers to transcend self-interest for the benefit of the organiz</w:t>
      </w:r>
      <w:r>
        <w:rPr>
          <w:rFonts w:ascii="Times New Roman Regular" w:eastAsia="Helvetica" w:hAnsi="Times New Roman Regular" w:cs="Times New Roman Regular"/>
          <w:color w:val="292524"/>
          <w:sz w:val="24"/>
          <w:szCs w:val="24"/>
        </w:rPr>
        <w:t>ation. In higher education, transformational leadership has been linked to improved faculty motivation, job satisfaction, and organizational commitment (Avolio &amp; Bass, 2004).</w:t>
      </w:r>
    </w:p>
    <w:p w:rsidR="000A5176" w:rsidRDefault="003214BB">
      <w:pPr>
        <w:spacing w:line="240" w:lineRule="auto"/>
        <w:ind w:firstLine="720"/>
        <w:jc w:val="both"/>
        <w:rPr>
          <w:rFonts w:ascii="Times New Roman Regular" w:hAnsi="Times New Roman Regular" w:cs="Times New Roman Regular"/>
          <w:sz w:val="24"/>
          <w:szCs w:val="24"/>
          <w:lang w:val="en-US"/>
        </w:rPr>
      </w:pPr>
      <w:r>
        <w:rPr>
          <w:rFonts w:ascii="Times New Roman Regular" w:eastAsia="Helvetica" w:hAnsi="Times New Roman Regular" w:cs="Times New Roman Regular"/>
          <w:color w:val="292524"/>
          <w:sz w:val="24"/>
          <w:szCs w:val="24"/>
          <w:lang w:val="en-US"/>
        </w:rPr>
        <w:t xml:space="preserve">Studies </w:t>
      </w:r>
      <w:r>
        <w:rPr>
          <w:rFonts w:ascii="Times New Roman Regular" w:eastAsia="Helvetica" w:hAnsi="Times New Roman Regular" w:cs="Times New Roman Regular"/>
          <w:color w:val="292524"/>
          <w:sz w:val="24"/>
          <w:szCs w:val="24"/>
        </w:rPr>
        <w:t>have shown that transformational leaders foster a sense of shared vision,</w:t>
      </w:r>
      <w:r>
        <w:rPr>
          <w:rFonts w:ascii="Times New Roman Regular" w:eastAsia="Helvetica" w:hAnsi="Times New Roman Regular" w:cs="Times New Roman Regular"/>
          <w:color w:val="292524"/>
          <w:sz w:val="24"/>
          <w:szCs w:val="24"/>
        </w:rPr>
        <w:t xml:space="preserve"> encourage innovative practices, and develop supportive relationships with faculty members (Leithwood &amp; Jantzi, 2005). However, the influence of transformational leadership on faculty outcomes can vary depending on contextual factors such as organizational</w:t>
      </w:r>
      <w:r>
        <w:rPr>
          <w:rFonts w:ascii="Times New Roman Regular" w:eastAsia="Helvetica" w:hAnsi="Times New Roman Regular" w:cs="Times New Roman Regular"/>
          <w:color w:val="292524"/>
          <w:sz w:val="24"/>
          <w:szCs w:val="24"/>
        </w:rPr>
        <w:t xml:space="preserve"> culture and institutional structure (Bass &amp; Avolio, 1994). For instance, Odoardi and Windeler (2018) found that in hierarchical settings, the effect of transformational leadership on faculty commitment may be attenuated due to bureaucratic constraints.</w:t>
      </w:r>
    </w:p>
    <w:p w:rsidR="000A5176" w:rsidRDefault="003214BB">
      <w:pPr>
        <w:spacing w:line="240" w:lineRule="auto"/>
        <w:jc w:val="both"/>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Fa</w:t>
      </w:r>
      <w:r>
        <w:rPr>
          <w:rFonts w:ascii="Times New Roman Regular" w:hAnsi="Times New Roman Regular" w:cs="Times New Roman Regular"/>
          <w:b/>
          <w:bCs/>
          <w:sz w:val="24"/>
          <w:szCs w:val="24"/>
          <w:lang w:val="en-US"/>
        </w:rPr>
        <w:t>culty Empowerment and its Dimensions</w:t>
      </w:r>
    </w:p>
    <w:p w:rsidR="000A5176" w:rsidRDefault="003214BB">
      <w:pPr>
        <w:spacing w:line="240" w:lineRule="auto"/>
        <w:ind w:firstLine="720"/>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 xml:space="preserve">Faculty </w:t>
      </w:r>
      <w:r>
        <w:rPr>
          <w:rFonts w:ascii="Times New Roman Regular" w:eastAsia="Helvetica" w:hAnsi="Times New Roman Regular" w:cs="Times New Roman Regular"/>
          <w:color w:val="292524"/>
          <w:sz w:val="24"/>
          <w:szCs w:val="24"/>
        </w:rPr>
        <w:t>empowerment refers to the process by which faculty members gain control over their work environment, participate in decision-making, and access professional development opportunities (Spreitzer, 1998). Empowerme</w:t>
      </w:r>
      <w:r>
        <w:rPr>
          <w:rFonts w:ascii="Times New Roman Regular" w:eastAsia="Helvetica" w:hAnsi="Times New Roman Regular" w:cs="Times New Roman Regular"/>
          <w:color w:val="292524"/>
          <w:sz w:val="24"/>
          <w:szCs w:val="24"/>
        </w:rPr>
        <w:t>nt comprises multiple dimensions, including decision-making autonomy, access to resources, collegial support, and critical awareness of organizational processes (Kouzes &amp; Posner, 2017)</w:t>
      </w:r>
      <w:r>
        <w:rPr>
          <w:rFonts w:ascii="Times New Roman Regular" w:eastAsia="Helvetica" w:hAnsi="Times New Roman Regular" w:cs="Times New Roman Regular"/>
          <w:color w:val="292524"/>
          <w:sz w:val="24"/>
          <w:szCs w:val="24"/>
          <w:lang w:val="en-US"/>
        </w:rPr>
        <w:t>.</w:t>
      </w:r>
    </w:p>
    <w:p w:rsidR="000A5176" w:rsidRDefault="003214BB">
      <w:pPr>
        <w:spacing w:line="240" w:lineRule="auto"/>
        <w:ind w:firstLine="720"/>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Em</w:t>
      </w:r>
      <w:r>
        <w:rPr>
          <w:rFonts w:ascii="Times New Roman Regular" w:eastAsia="Helvetica" w:hAnsi="Times New Roman Regular" w:cs="Times New Roman Regular"/>
          <w:color w:val="292524"/>
          <w:sz w:val="24"/>
          <w:szCs w:val="24"/>
        </w:rPr>
        <w:t>powered faculty are more likely to experience higher job satisfactio</w:t>
      </w:r>
      <w:r>
        <w:rPr>
          <w:rFonts w:ascii="Times New Roman Regular" w:eastAsia="Helvetica" w:hAnsi="Times New Roman Regular" w:cs="Times New Roman Regular"/>
          <w:color w:val="292524"/>
          <w:sz w:val="24"/>
          <w:szCs w:val="24"/>
        </w:rPr>
        <w:t>n, enhanced commitment, and a sense of organizational ownership (Laschinger et al., 2001). Nonetheless, in university settings characterized by rigid hierarchies and bureaucratic procedures, faculty empowerment may be limited, reducing its potential positi</w:t>
      </w:r>
      <w:r>
        <w:rPr>
          <w:rFonts w:ascii="Times New Roman Regular" w:eastAsia="Helvetica" w:hAnsi="Times New Roman Regular" w:cs="Times New Roman Regular"/>
          <w:color w:val="292524"/>
          <w:sz w:val="24"/>
          <w:szCs w:val="24"/>
        </w:rPr>
        <w:t>ve impact (Liu et al., 2012). Previous research has found mixed results regarding the link between empowerment and organizational commitment, suggesting that the organizational climate plays a vital moderating role (Koonin et al., 2019)</w:t>
      </w:r>
      <w:r>
        <w:rPr>
          <w:rFonts w:ascii="Times New Roman Regular" w:eastAsia="Helvetica" w:hAnsi="Times New Roman Regular" w:cs="Times New Roman Regular"/>
          <w:color w:val="292524"/>
          <w:sz w:val="24"/>
          <w:szCs w:val="24"/>
          <w:lang w:val="en-US"/>
        </w:rPr>
        <w:t>.</w:t>
      </w:r>
    </w:p>
    <w:p w:rsidR="000A5176" w:rsidRDefault="003214BB">
      <w:pPr>
        <w:spacing w:line="240" w:lineRule="auto"/>
        <w:jc w:val="both"/>
        <w:rPr>
          <w:rFonts w:ascii="Times New Roman Regular" w:eastAsia="Helvetica" w:hAnsi="Times New Roman Regular" w:cs="Times New Roman Regular"/>
          <w:b/>
          <w:bCs/>
          <w:color w:val="292524"/>
          <w:sz w:val="24"/>
          <w:szCs w:val="24"/>
          <w:lang w:val="en-US"/>
        </w:rPr>
      </w:pPr>
      <w:r>
        <w:rPr>
          <w:rFonts w:ascii="Times New Roman Regular" w:eastAsia="Helvetica" w:hAnsi="Times New Roman Regular" w:cs="Times New Roman Regular"/>
          <w:b/>
          <w:bCs/>
          <w:color w:val="292524"/>
          <w:sz w:val="24"/>
          <w:szCs w:val="24"/>
          <w:lang w:val="en-US"/>
        </w:rPr>
        <w:lastRenderedPageBreak/>
        <w:t xml:space="preserve">Organizational </w:t>
      </w:r>
      <w:r>
        <w:rPr>
          <w:rFonts w:ascii="Times New Roman Regular" w:eastAsia="Helvetica" w:hAnsi="Times New Roman Regular" w:cs="Times New Roman Regular"/>
          <w:b/>
          <w:bCs/>
          <w:color w:val="292524"/>
          <w:sz w:val="24"/>
          <w:szCs w:val="24"/>
          <w:lang w:val="en-US"/>
        </w:rPr>
        <w:t>Commitment among Faculty</w:t>
      </w:r>
    </w:p>
    <w:p w:rsidR="000A5176" w:rsidRDefault="003214BB">
      <w:pPr>
        <w:spacing w:line="240" w:lineRule="auto"/>
        <w:ind w:firstLine="720"/>
        <w:jc w:val="both"/>
        <w:rPr>
          <w:rFonts w:ascii="Times New Roman Regular" w:hAnsi="Times New Roman Regular" w:cs="Times New Roman Regular"/>
          <w:sz w:val="24"/>
          <w:szCs w:val="24"/>
          <w:lang w:val="en-US"/>
        </w:rPr>
      </w:pPr>
      <w:r>
        <w:rPr>
          <w:rFonts w:ascii="Times New Roman Regular" w:eastAsia="Helvetica" w:hAnsi="Times New Roman Regular" w:cs="Times New Roman Regular"/>
          <w:color w:val="292524"/>
          <w:sz w:val="24"/>
          <w:szCs w:val="24"/>
          <w:lang w:val="en-US"/>
        </w:rPr>
        <w:t>Organization</w:t>
      </w:r>
      <w:r>
        <w:rPr>
          <w:rFonts w:ascii="Times New Roman Regular" w:eastAsia="Helvetica" w:hAnsi="Times New Roman Regular" w:cs="Times New Roman Regular"/>
          <w:color w:val="292524"/>
          <w:sz w:val="24"/>
          <w:szCs w:val="24"/>
        </w:rPr>
        <w:t>al commitment reflects the emotional attachment, perceived costs of leaving, and sense of obligation faculty feel toward their institution (Meyer &amp; Allen, 1991). It is a critical predictor of faculty retention, teaching</w:t>
      </w:r>
      <w:r>
        <w:rPr>
          <w:rFonts w:ascii="Times New Roman Regular" w:eastAsia="Helvetica" w:hAnsi="Times New Roman Regular" w:cs="Times New Roman Regular"/>
          <w:color w:val="292524"/>
          <w:sz w:val="24"/>
          <w:szCs w:val="24"/>
        </w:rPr>
        <w:t xml:space="preserve"> quality, and overall institutional stability (Ramsden, 1998).</w:t>
      </w:r>
    </w:p>
    <w:p w:rsidR="000A5176" w:rsidRDefault="003214BB">
      <w:pPr>
        <w:spacing w:line="240" w:lineRule="auto"/>
        <w:ind w:firstLine="720"/>
        <w:jc w:val="both"/>
        <w:rPr>
          <w:rFonts w:ascii="Times New Roman Regular" w:hAnsi="Times New Roman Regular" w:cs="Times New Roman Regular"/>
          <w:sz w:val="24"/>
          <w:szCs w:val="24"/>
          <w:lang w:val="en-US"/>
        </w:rPr>
      </w:pPr>
      <w:r>
        <w:rPr>
          <w:rFonts w:ascii="Times New Roman Regular" w:eastAsia="Helvetica" w:hAnsi="Times New Roman Regular" w:cs="Times New Roman Regular"/>
          <w:color w:val="292524"/>
          <w:sz w:val="24"/>
          <w:szCs w:val="24"/>
        </w:rPr>
        <w:t xml:space="preserve">Meyer and Allen's (1991) three-component model delineates commitment into affective (emotional attachment), continuance (perceived economic or social costs of leaving), and normative (sense of </w:t>
      </w:r>
      <w:r>
        <w:rPr>
          <w:rFonts w:ascii="Times New Roman Regular" w:eastAsia="Helvetica" w:hAnsi="Times New Roman Regular" w:cs="Times New Roman Regular"/>
          <w:color w:val="292524"/>
          <w:sz w:val="24"/>
          <w:szCs w:val="24"/>
        </w:rPr>
        <w:t xml:space="preserve">obligation) commitment. Several studies have identified that leadership practices and empowerment influence these components differently; for example, supportive leadership enhances affective commitment, while resource availability and recognition bolster </w:t>
      </w:r>
      <w:r>
        <w:rPr>
          <w:rFonts w:ascii="Times New Roman Regular" w:eastAsia="Helvetica" w:hAnsi="Times New Roman Regular" w:cs="Times New Roman Regular"/>
          <w:color w:val="292524"/>
          <w:sz w:val="24"/>
          <w:szCs w:val="24"/>
        </w:rPr>
        <w:t>continuance and normative commitment (Kahn &amp; Katz, 2019)</w:t>
      </w:r>
    </w:p>
    <w:p w:rsidR="000A5176" w:rsidRDefault="003214BB">
      <w:pPr>
        <w:spacing w:line="240" w:lineRule="auto"/>
        <w:jc w:val="both"/>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Linking Theory and Empirical Evidence to the Current Study</w:t>
      </w:r>
    </w:p>
    <w:p w:rsidR="000A5176" w:rsidRDefault="003214BB">
      <w:pPr>
        <w:spacing w:line="240" w:lineRule="auto"/>
        <w:ind w:firstLine="720"/>
        <w:jc w:val="both"/>
        <w:rPr>
          <w:rFonts w:ascii="Times New Roman Regular" w:hAnsi="Times New Roman Regular" w:cs="Times New Roman Regular"/>
          <w:sz w:val="24"/>
          <w:szCs w:val="24"/>
          <w:lang w:val="en-US"/>
        </w:rPr>
      </w:pPr>
      <w:r>
        <w:rPr>
          <w:rFonts w:ascii="Times New Roman Regular" w:eastAsia="Helvetica" w:hAnsi="Times New Roman Regular" w:cs="Times New Roman Regular"/>
          <w:color w:val="292524"/>
          <w:sz w:val="24"/>
          <w:szCs w:val="24"/>
          <w:lang w:val="en-US"/>
        </w:rPr>
        <w:t xml:space="preserve">The </w:t>
      </w:r>
      <w:r>
        <w:rPr>
          <w:rFonts w:ascii="Times New Roman Regular" w:eastAsia="Helvetica" w:hAnsi="Times New Roman Regular" w:cs="Times New Roman Regular"/>
          <w:color w:val="292524"/>
          <w:sz w:val="24"/>
          <w:szCs w:val="24"/>
        </w:rPr>
        <w:t>theoretical framework underpinning this study integrates</w:t>
      </w:r>
      <w:r>
        <w:rPr>
          <w:rFonts w:ascii="Times New Roman Regular" w:eastAsia="Helvetica" w:hAnsi="Times New Roman Regular" w:cs="Times New Roman Regular"/>
          <w:color w:val="292524"/>
          <w:sz w:val="24"/>
          <w:szCs w:val="24"/>
          <w:lang w:val="en-US"/>
        </w:rPr>
        <w:t xml:space="preserve"> Rappaport’s Empowerment Theory (1987), which posits</w:t>
      </w:r>
      <w:r>
        <w:rPr>
          <w:rFonts w:ascii="Times New Roman Regular" w:eastAsia="Helvetica" w:hAnsi="Times New Roman Regular" w:cs="Times New Roman Regular"/>
          <w:color w:val="292524"/>
          <w:sz w:val="24"/>
          <w:szCs w:val="24"/>
        </w:rPr>
        <w:t xml:space="preserve"> that empowerment involves b</w:t>
      </w:r>
      <w:r>
        <w:rPr>
          <w:rFonts w:ascii="Times New Roman Regular" w:eastAsia="Helvetica" w:hAnsi="Times New Roman Regular" w:cs="Times New Roman Regular"/>
          <w:color w:val="292524"/>
          <w:sz w:val="24"/>
          <w:szCs w:val="24"/>
        </w:rPr>
        <w:t>roader organizational and community-level processes that foster control, participation, and critical awareness (Zimmerman, 1995). This theory suggests that leadership behaviors—particularly transformational practices—can catalyze empowerment, which in turn</w:t>
      </w:r>
      <w:r>
        <w:rPr>
          <w:rFonts w:ascii="Times New Roman Regular" w:eastAsia="Helvetica" w:hAnsi="Times New Roman Regular" w:cs="Times New Roman Regular"/>
          <w:color w:val="292524"/>
          <w:sz w:val="24"/>
          <w:szCs w:val="24"/>
        </w:rPr>
        <w:t xml:space="preserve"> influences organizational commitment.</w:t>
      </w:r>
    </w:p>
    <w:p w:rsidR="000A5176" w:rsidRDefault="003214BB">
      <w:pPr>
        <w:spacing w:line="240" w:lineRule="auto"/>
        <w:ind w:firstLine="720"/>
        <w:jc w:val="both"/>
        <w:rPr>
          <w:rFonts w:ascii="Times New Roman Regular" w:hAnsi="Times New Roman Regular" w:cs="Times New Roman Regular"/>
          <w:sz w:val="24"/>
          <w:szCs w:val="24"/>
          <w:lang w:val="en-US"/>
        </w:rPr>
      </w:pPr>
      <w:r>
        <w:rPr>
          <w:rFonts w:ascii="Times New Roman Regular" w:eastAsia="Helvetica" w:hAnsi="Times New Roman Regular" w:cs="Times New Roman Regular"/>
          <w:color w:val="292524"/>
          <w:sz w:val="24"/>
          <w:szCs w:val="24"/>
          <w:lang w:val="en-US"/>
        </w:rPr>
        <w:t xml:space="preserve">Although, </w:t>
      </w:r>
      <w:r>
        <w:rPr>
          <w:rFonts w:ascii="Times New Roman Regular" w:eastAsia="Helvetica" w:hAnsi="Times New Roman Regular" w:cs="Times New Roman Regular"/>
          <w:color w:val="292524"/>
          <w:sz w:val="24"/>
          <w:szCs w:val="24"/>
        </w:rPr>
        <w:t xml:space="preserve">prior studies provide evidence that transformational leadership can positively impact faculty empowerment and commitment (Carmeli et al., 2006; Simons &amp; Bozic, 2013), some research indicates that contextual </w:t>
      </w:r>
      <w:r>
        <w:rPr>
          <w:rFonts w:ascii="Times New Roman Regular" w:eastAsia="Helvetica" w:hAnsi="Times New Roman Regular" w:cs="Times New Roman Regular"/>
          <w:color w:val="292524"/>
          <w:sz w:val="24"/>
          <w:szCs w:val="24"/>
        </w:rPr>
        <w:t xml:space="preserve">factors such as organizational culture, structural barriers, and institutional policies might limit this influence (Bass &amp; Avolio, 1994). Specifically, in the Philippine higher education sector, studies like Garcia (2015) highlight that heavy bureaucratic </w:t>
      </w:r>
      <w:r>
        <w:rPr>
          <w:rFonts w:ascii="Times New Roman Regular" w:eastAsia="Helvetica" w:hAnsi="Times New Roman Regular" w:cs="Times New Roman Regular"/>
          <w:color w:val="292524"/>
          <w:sz w:val="24"/>
          <w:szCs w:val="24"/>
        </w:rPr>
        <w:t>processes and limited participatory mechanisms hinder leadership effectiveness and faculty engagement</w:t>
      </w:r>
    </w:p>
    <w:p w:rsidR="000A5176" w:rsidRDefault="003214BB">
      <w:pPr>
        <w:spacing w:line="240" w:lineRule="auto"/>
        <w:jc w:val="both"/>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Current Study’s Aim</w:t>
      </w:r>
    </w:p>
    <w:p w:rsidR="000A5176" w:rsidRDefault="003214BB">
      <w:pPr>
        <w:spacing w:line="240" w:lineRule="auto"/>
        <w:ind w:firstLine="720"/>
        <w:jc w:val="both"/>
        <w:rPr>
          <w:rFonts w:ascii="Times New Roman Regular" w:eastAsia="Helvetica" w:hAnsi="Times New Roman Regular" w:cs="Times New Roman Regular"/>
          <w:color w:val="292524"/>
          <w:sz w:val="24"/>
          <w:szCs w:val="24"/>
          <w:lang w:val="en-US"/>
        </w:rPr>
      </w:pPr>
      <w:r>
        <w:rPr>
          <w:rFonts w:ascii="Times New Roman Regular" w:eastAsia="Helvetica" w:hAnsi="Times New Roman Regular" w:cs="Times New Roman Regular"/>
          <w:color w:val="292524"/>
          <w:sz w:val="24"/>
          <w:szCs w:val="24"/>
          <w:lang w:val="en-US"/>
        </w:rPr>
        <w:t xml:space="preserve">Building </w:t>
      </w:r>
      <w:r>
        <w:rPr>
          <w:rFonts w:ascii="Times New Roman Regular" w:eastAsia="Helvetica" w:hAnsi="Times New Roman Regular" w:cs="Times New Roman Regular"/>
          <w:color w:val="292524"/>
          <w:sz w:val="24"/>
          <w:szCs w:val="24"/>
        </w:rPr>
        <w:t>upon this foundation, the present study seeks to examine the relationships among transformational leadership, faculty empower</w:t>
      </w:r>
      <w:r>
        <w:rPr>
          <w:rFonts w:ascii="Times New Roman Regular" w:eastAsia="Helvetica" w:hAnsi="Times New Roman Regular" w:cs="Times New Roman Regular"/>
          <w:color w:val="292524"/>
          <w:sz w:val="24"/>
          <w:szCs w:val="24"/>
        </w:rPr>
        <w:t>ment, and organizational commitment within the University of Rizal System. Specifically, it aims to determine whether transformational leadership behaviors translate to greater faculty empowerment and stronger organizational commitment amid contextual barr</w:t>
      </w:r>
      <w:r>
        <w:rPr>
          <w:rFonts w:ascii="Times New Roman Regular" w:eastAsia="Helvetica" w:hAnsi="Times New Roman Regular" w:cs="Times New Roman Regular"/>
          <w:color w:val="292524"/>
          <w:sz w:val="24"/>
          <w:szCs w:val="24"/>
        </w:rPr>
        <w:t>iers. This understanding will contribute to developing strategies that operationalize transformational leadership to foster a more engaged and committed faculty workforce</w:t>
      </w:r>
      <w:r>
        <w:rPr>
          <w:rFonts w:ascii="Times New Roman Regular" w:eastAsia="Helvetica" w:hAnsi="Times New Roman Regular" w:cs="Times New Roman Regular"/>
          <w:color w:val="292524"/>
          <w:sz w:val="24"/>
          <w:szCs w:val="24"/>
          <w:lang w:val="en-US"/>
        </w:rPr>
        <w:t>.</w:t>
      </w:r>
    </w:p>
    <w:p w:rsidR="000A5176" w:rsidRDefault="003214BB">
      <w:pPr>
        <w:spacing w:line="240" w:lineRule="auto"/>
        <w:jc w:val="both"/>
        <w:rPr>
          <w:rFonts w:ascii="Times New Roman Bold" w:hAnsi="Times New Roman Bold" w:cs="Times New Roman Bold"/>
          <w:b/>
          <w:bCs/>
          <w:sz w:val="24"/>
          <w:szCs w:val="24"/>
          <w:lang w:val="en-US"/>
        </w:rPr>
      </w:pPr>
      <w:r>
        <w:rPr>
          <w:rFonts w:ascii="Times New Roman Bold" w:hAnsi="Times New Roman Bold" w:cs="Times New Roman Bold"/>
          <w:b/>
          <w:bCs/>
          <w:sz w:val="24"/>
          <w:szCs w:val="24"/>
          <w:lang w:val="en-US"/>
        </w:rPr>
        <w:t>METHODOLOGY</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t>This study employed a </w:t>
      </w:r>
      <w:r>
        <w:rPr>
          <w:rStyle w:val="Strong"/>
          <w:rFonts w:ascii="Times New Roman Regular" w:hAnsi="Times New Roman Regular" w:cs="Times New Roman Regular"/>
          <w:b w:val="0"/>
          <w:color w:val="000000"/>
        </w:rPr>
        <w:t xml:space="preserve">quantitative, descriptive–correlational research </w:t>
      </w:r>
      <w:r>
        <w:rPr>
          <w:rStyle w:val="Strong"/>
          <w:rFonts w:ascii="Times New Roman Regular" w:hAnsi="Times New Roman Regular" w:cs="Times New Roman Regular"/>
          <w:b w:val="0"/>
          <w:color w:val="000000"/>
        </w:rPr>
        <w:t>design</w:t>
      </w:r>
      <w:r>
        <w:rPr>
          <w:rFonts w:ascii="Times New Roman Regular" w:hAnsi="Times New Roman Regular" w:cs="Times New Roman Regular"/>
          <w:color w:val="000000"/>
        </w:rPr>
        <w:t> to systematically examine the relationships among transformational leadership, faculty empowerment, and organizational commitment within the University of Rizal System (URS). This design was deemed appropriate as it allows for the objective measurem</w:t>
      </w:r>
      <w:r>
        <w:rPr>
          <w:rFonts w:ascii="Times New Roman Regular" w:hAnsi="Times New Roman Regular" w:cs="Times New Roman Regular"/>
          <w:color w:val="000000"/>
        </w:rPr>
        <w:t>ent and statistical analysis of variables, providing empirical evidence on the nature and strength of their relationships without manipulating the study environment.</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t>The quantitative approach involved the collection of numerical data through structured sur</w:t>
      </w:r>
      <w:r>
        <w:rPr>
          <w:rFonts w:ascii="Times New Roman Regular" w:hAnsi="Times New Roman Regular" w:cs="Times New Roman Regular"/>
          <w:color w:val="000000"/>
        </w:rPr>
        <w:t xml:space="preserve">vey questionnaires, enabling the researcher to quantify faculty members’ perceptions, attitudes, and experiences related to leadership practices, empowerment, and organizational commitment. The descriptive component of the design was used to determine the </w:t>
      </w:r>
      <w:r>
        <w:rPr>
          <w:rFonts w:ascii="Times New Roman Regular" w:hAnsi="Times New Roman Regular" w:cs="Times New Roman Regular"/>
          <w:color w:val="000000"/>
        </w:rPr>
        <w:t>current levels and characteristics of transformational leadership, faculty empowerment, and organizational commitment across URS campuses. This component provided a comprehensive profile of the prevailing conditions of the variables under investigation.</w:t>
      </w:r>
    </w:p>
    <w:p w:rsidR="000A5176" w:rsidRDefault="003214BB">
      <w:pPr>
        <w:pStyle w:val="NormalWeb"/>
        <w:ind w:firstLine="720"/>
        <w:jc w:val="both"/>
        <w:rPr>
          <w:rFonts w:ascii="Times New Roman Regular" w:hAnsi="Times New Roman Regular" w:cs="Times New Roman Regular"/>
        </w:rPr>
      </w:pPr>
      <w:r>
        <w:rPr>
          <w:rFonts w:ascii="Times New Roman Regular" w:hAnsi="Times New Roman Regular" w:cs="Times New Roman Regular"/>
          <w:color w:val="000000"/>
        </w:rPr>
        <w:t>Th</w:t>
      </w:r>
      <w:r>
        <w:rPr>
          <w:rFonts w:ascii="Times New Roman Regular" w:hAnsi="Times New Roman Regular" w:cs="Times New Roman Regular"/>
          <w:color w:val="000000"/>
        </w:rPr>
        <w:t>e correlational aspect of the study focused on identifying the degree and direction of relationships among transformational leadership, faculty empowerment, and organizational commitment. Specifically, Pearson’s product–moment correlation coefficient was e</w:t>
      </w:r>
      <w:r>
        <w:rPr>
          <w:rFonts w:ascii="Times New Roman Regular" w:hAnsi="Times New Roman Regular" w:cs="Times New Roman Regular"/>
          <w:color w:val="000000"/>
        </w:rPr>
        <w:t>mployed to determine the str</w:t>
      </w:r>
      <w:r>
        <w:rPr>
          <w:rFonts w:ascii="Times New Roman Regular" w:hAnsi="Times New Roman Regular" w:cs="Times New Roman Regular"/>
          <w:color w:val="000000"/>
        </w:rPr>
        <w:t>ength and statistical significance of the associations between the variables</w:t>
      </w:r>
      <w:r>
        <w:rPr>
          <w:rFonts w:ascii="Times New Roman Regular" w:hAnsi="Times New Roman Regular" w:cs="Times New Roman Regular"/>
          <w:color w:val="000000"/>
        </w:rPr>
        <w:t>.</w:t>
      </w:r>
    </w:p>
    <w:p w:rsidR="000A5176" w:rsidRDefault="003214BB">
      <w:pPr>
        <w:spacing w:line="240" w:lineRule="auto"/>
        <w:jc w:val="both"/>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Samples and Sampling Technique</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lastRenderedPageBreak/>
        <w:t>The respondents of this study were faculty members of the University of Rizal System (URS). Purposive sampling was empl</w:t>
      </w:r>
      <w:r>
        <w:rPr>
          <w:rFonts w:ascii="Times New Roman Regular" w:hAnsi="Times New Roman Regular" w:cs="Times New Roman Regular"/>
          <w:color w:val="000000"/>
        </w:rPr>
        <w:t xml:space="preserve">oyed to select faculty with at least six years of service in </w:t>
      </w:r>
      <w:r>
        <w:rPr>
          <w:rFonts w:ascii="Times New Roman Regular" w:hAnsi="Times New Roman Regular" w:cs="Times New Roman Regular"/>
          <w:color w:val="000000"/>
        </w:rPr>
        <w:t>three</w:t>
      </w:r>
      <w:r>
        <w:rPr>
          <w:rFonts w:ascii="Times New Roman Regular" w:hAnsi="Times New Roman Regular" w:cs="Times New Roman Regular"/>
          <w:color w:val="000000"/>
        </w:rPr>
        <w:t xml:space="preserve"> URS campuses</w:t>
      </w:r>
      <w:r>
        <w:rPr>
          <w:rFonts w:ascii="Times New Roman Regular" w:hAnsi="Times New Roman Regular" w:cs="Times New Roman Regular"/>
          <w:color w:val="000000"/>
        </w:rPr>
        <w:t>.</w:t>
      </w:r>
      <w:r>
        <w:rPr>
          <w:rFonts w:ascii="Times New Roman Regular" w:hAnsi="Times New Roman Regular" w:cs="Times New Roman Regular"/>
          <w:color w:val="000000"/>
        </w:rPr>
        <w:t xml:space="preserve"> This criterion ensured that participants possessed adequate institutional exposure to evaluate leadership practices, faculty empowerment, and organizational commitment within </w:t>
      </w:r>
      <w:r>
        <w:rPr>
          <w:rFonts w:ascii="Times New Roman Regular" w:hAnsi="Times New Roman Regular" w:cs="Times New Roman Regular"/>
          <w:color w:val="000000"/>
        </w:rPr>
        <w:t>their respective campuses.</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rPr>
        <w:t>Faculty members with longer tenure were considered appropriate respondents as they had experienced key phases of campus development, including institutional establishment, academic program expansion, and evolving leadership pract</w:t>
      </w:r>
      <w:r>
        <w:rPr>
          <w:rFonts w:ascii="Times New Roman Regular" w:hAnsi="Times New Roman Regular" w:cs="Times New Roman Regular"/>
          <w:color w:val="000000"/>
        </w:rPr>
        <w:t>ices. Their sustained engagement provided a longitudinal perspective on how transformational leadership has influenced faculty empowerment and organizational commitment over time.</w:t>
      </w:r>
    </w:p>
    <w:p w:rsidR="000A5176" w:rsidRDefault="003214BB">
      <w:pPr>
        <w:pStyle w:val="NormalWeb"/>
        <w:ind w:firstLine="720"/>
        <w:jc w:val="both"/>
        <w:rPr>
          <w:rFonts w:ascii="Times New Roman Regular" w:hAnsi="Times New Roman Regular" w:cs="Times New Roman Regular"/>
        </w:rPr>
      </w:pPr>
      <w:r>
        <w:rPr>
          <w:rFonts w:ascii="Times New Roman Regular" w:hAnsi="Times New Roman Regular" w:cs="Times New Roman Regular"/>
          <w:color w:val="000000"/>
        </w:rPr>
        <w:t>Moreover, long-serving faculty members are more likely to have developed a c</w:t>
      </w:r>
      <w:r>
        <w:rPr>
          <w:rFonts w:ascii="Times New Roman Regular" w:hAnsi="Times New Roman Regular" w:cs="Times New Roman Regular"/>
          <w:color w:val="000000"/>
        </w:rPr>
        <w:t>omprehensive understanding of organizational dynamics and to have assumed greater academic or administrative responsibilities. Consequently, the data gathered from this sample are grounded in informed and experience-based perspectives relevant to the study</w:t>
      </w:r>
      <w:r>
        <w:rPr>
          <w:rFonts w:ascii="Times New Roman Regular" w:hAnsi="Times New Roman Regular" w:cs="Times New Roman Regular"/>
          <w:color w:val="000000"/>
        </w:rPr>
        <w:t xml:space="preserve"> variables.</w:t>
      </w:r>
    </w:p>
    <w:p w:rsidR="000A5176" w:rsidRDefault="003214BB">
      <w:pPr>
        <w:pStyle w:val="Heading3"/>
        <w:keepNext w:val="0"/>
        <w:keepLines w:val="0"/>
        <w:jc w:val="both"/>
        <w:rPr>
          <w:rFonts w:ascii="Times New Roman Bold" w:hAnsi="Times New Roman Bold" w:cs="Times New Roman Bold"/>
          <w:b/>
          <w:color w:val="000000"/>
          <w:sz w:val="24"/>
          <w:szCs w:val="24"/>
        </w:rPr>
      </w:pPr>
      <w:r>
        <w:rPr>
          <w:rFonts w:ascii="Times New Roman Bold" w:hAnsi="Times New Roman Bold" w:cs="Times New Roman Bold"/>
          <w:b/>
          <w:color w:val="000000"/>
          <w:sz w:val="24"/>
          <w:szCs w:val="24"/>
        </w:rPr>
        <w:t>Research Instruments</w:t>
      </w:r>
    </w:p>
    <w:p w:rsidR="000A5176" w:rsidRDefault="003214BB">
      <w:pPr>
        <w:pStyle w:val="NormalWeb"/>
        <w:ind w:firstLine="720"/>
        <w:jc w:val="both"/>
        <w:rPr>
          <w:rFonts w:ascii="Times New Roman Regular" w:hAnsi="Times New Roman Regular" w:cs="Times New Roman Regular"/>
          <w:bCs/>
          <w:color w:val="000000"/>
        </w:rPr>
      </w:pPr>
      <w:r>
        <w:rPr>
          <w:rFonts w:ascii="Times New Roman Regular" w:hAnsi="Times New Roman Regular" w:cs="Times New Roman Regular"/>
          <w:bCs/>
          <w:color w:val="000000"/>
        </w:rPr>
        <w:t>Data were gathered using </w:t>
      </w:r>
      <w:r>
        <w:rPr>
          <w:rStyle w:val="Strong"/>
          <w:rFonts w:ascii="Times New Roman Regular" w:hAnsi="Times New Roman Regular" w:cs="Times New Roman Regular"/>
          <w:b w:val="0"/>
          <w:color w:val="000000"/>
        </w:rPr>
        <w:t>structured survey questionnaires</w:t>
      </w:r>
      <w:r>
        <w:rPr>
          <w:rFonts w:ascii="Times New Roman Regular" w:hAnsi="Times New Roman Regular" w:cs="Times New Roman Regular"/>
          <w:bCs/>
          <w:color w:val="000000"/>
        </w:rPr>
        <w:t xml:space="preserve"> composed of standardized and validated instruments. The questionnaire was divided into four parts. The first part elicited demographic information such as campus </w:t>
      </w:r>
      <w:r>
        <w:rPr>
          <w:rFonts w:ascii="Times New Roman Regular" w:hAnsi="Times New Roman Regular" w:cs="Times New Roman Regular"/>
          <w:bCs/>
          <w:color w:val="000000"/>
        </w:rPr>
        <w:t>affiliation, employment status, length of service, and academic rank.</w:t>
      </w:r>
    </w:p>
    <w:p w:rsidR="000A5176" w:rsidRDefault="003214BB">
      <w:pPr>
        <w:pStyle w:val="NormalWeb"/>
        <w:ind w:firstLine="720"/>
        <w:jc w:val="both"/>
        <w:rPr>
          <w:rFonts w:ascii="Times New Roman Regular" w:hAnsi="Times New Roman Regular" w:cs="Times New Roman Regular"/>
        </w:rPr>
      </w:pPr>
      <w:r>
        <w:rPr>
          <w:rFonts w:ascii="Times New Roman Regular" w:hAnsi="Times New Roman Regular" w:cs="Times New Roman Regular"/>
          <w:bCs/>
          <w:color w:val="000000"/>
        </w:rPr>
        <w:t>The second part measured </w:t>
      </w:r>
      <w:r>
        <w:rPr>
          <w:rStyle w:val="Strong"/>
          <w:rFonts w:ascii="Times New Roman Regular" w:hAnsi="Times New Roman Regular" w:cs="Times New Roman Regular"/>
          <w:b w:val="0"/>
          <w:color w:val="000000"/>
        </w:rPr>
        <w:t>transformational leadership</w:t>
      </w:r>
      <w:r>
        <w:rPr>
          <w:rFonts w:ascii="Times New Roman Regular" w:hAnsi="Times New Roman Regular" w:cs="Times New Roman Regular"/>
          <w:bCs/>
          <w:color w:val="000000"/>
        </w:rPr>
        <w:t>, covering the dimensions of idealized influence, inspirational motivation, intellectual stimulation, and individualized consideration</w:t>
      </w:r>
      <w:r>
        <w:rPr>
          <w:rFonts w:ascii="Times New Roman Regular" w:hAnsi="Times New Roman Regular" w:cs="Times New Roman Regular"/>
          <w:bCs/>
          <w:color w:val="000000"/>
        </w:rPr>
        <w:t>. The third part assessed </w:t>
      </w:r>
      <w:r>
        <w:rPr>
          <w:rStyle w:val="Strong"/>
          <w:rFonts w:ascii="Times New Roman Regular" w:hAnsi="Times New Roman Regular" w:cs="Times New Roman Regular"/>
          <w:b w:val="0"/>
          <w:color w:val="000000"/>
        </w:rPr>
        <w:t>faculty empowerment</w:t>
      </w:r>
      <w:r>
        <w:rPr>
          <w:rFonts w:ascii="Times New Roman Regular" w:hAnsi="Times New Roman Regular" w:cs="Times New Roman Regular"/>
          <w:bCs/>
          <w:color w:val="000000"/>
        </w:rPr>
        <w:t>, focusing on aspects such as autonomy, participation in decision-making, professional growth, and access to resources. The fourth part measured </w:t>
      </w:r>
      <w:r>
        <w:rPr>
          <w:rStyle w:val="Strong"/>
          <w:rFonts w:ascii="Times New Roman Regular" w:hAnsi="Times New Roman Regular" w:cs="Times New Roman Regular"/>
          <w:b w:val="0"/>
          <w:color w:val="000000"/>
        </w:rPr>
        <w:t>organizational commitment</w:t>
      </w:r>
      <w:r>
        <w:rPr>
          <w:rFonts w:ascii="Times New Roman Regular" w:hAnsi="Times New Roman Regular" w:cs="Times New Roman Regular"/>
          <w:bCs/>
          <w:color w:val="000000"/>
        </w:rPr>
        <w:t>, specifically affective, continuance, an</w:t>
      </w:r>
      <w:r>
        <w:rPr>
          <w:rFonts w:ascii="Times New Roman Regular" w:hAnsi="Times New Roman Regular" w:cs="Times New Roman Regular"/>
          <w:bCs/>
          <w:color w:val="000000"/>
        </w:rPr>
        <w:t>d normative commitment.</w:t>
      </w:r>
    </w:p>
    <w:p w:rsidR="000A5176" w:rsidRDefault="003214BB">
      <w:pPr>
        <w:pStyle w:val="Heading3"/>
        <w:keepNext w:val="0"/>
        <w:keepLines w:val="0"/>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Data Analysis</w:t>
      </w:r>
    </w:p>
    <w:p w:rsidR="000A5176" w:rsidRDefault="003214BB">
      <w:pPr>
        <w:pStyle w:val="NormalWeb"/>
        <w:ind w:firstLine="720"/>
        <w:jc w:val="both"/>
        <w:rPr>
          <w:rFonts w:ascii="Times New Roman Regular" w:hAnsi="Times New Roman Regular" w:cs="Times New Roman Regular"/>
          <w:color w:val="000000"/>
        </w:rPr>
      </w:pPr>
      <w:r>
        <w:rPr>
          <w:rFonts w:ascii="Times New Roman Regular" w:hAnsi="Times New Roman Regular" w:cs="Times New Roman Regular"/>
          <w:color w:val="000000"/>
        </w:rPr>
        <w:t>Data obtained from faculty members across the three URS campuses were pooled and analyzed at the university-wide level.</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Consistent with the descriptive-correlational research design, both descriptive and inferential </w:t>
      </w:r>
      <w:r>
        <w:rPr>
          <w:rFonts w:ascii="Times New Roman Regular" w:hAnsi="Times New Roman Regular" w:cs="Times New Roman Regular"/>
          <w:color w:val="000000"/>
        </w:rPr>
        <w:t xml:space="preserve">statistical techniques were employed. Descriptive statistics, including frequency distributions, means, and standard deviations, were used to summarize respondents’ demographic characteristics (e.g., age, sex, and years of service) and to describe faculty </w:t>
      </w:r>
      <w:r>
        <w:rPr>
          <w:rFonts w:ascii="Times New Roman Regular" w:hAnsi="Times New Roman Regular" w:cs="Times New Roman Regular"/>
          <w:color w:val="000000"/>
        </w:rPr>
        <w:t>perceptions of transformational leadership, faculty empowerment, and organizational commitment.</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Inferential statistical analyses were conducted to examine the relationships among the study variables. Pearson product–moment correlation analysis was used to </w:t>
      </w:r>
      <w:r>
        <w:rPr>
          <w:rFonts w:ascii="Times New Roman Regular" w:hAnsi="Times New Roman Regular" w:cs="Times New Roman Regular"/>
          <w:color w:val="000000"/>
        </w:rPr>
        <w:t>determine the strength and direction of the associations between transformational leadership, faculty empowerment, and organizational commitment. To ensure the reliability of the research instrument, internal consistency was assessed using Cronbach’s alpha</w:t>
      </w:r>
      <w:r>
        <w:rPr>
          <w:rFonts w:ascii="Times New Roman Regular" w:hAnsi="Times New Roman Regular" w:cs="Times New Roman Regular"/>
          <w:color w:val="000000"/>
        </w:rPr>
        <w:t xml:space="preserve"> coefficients. These analytical procedures ensured that the results were statistically valid, reliable, and appropriate for addressing the objectives of the stud</w:t>
      </w:r>
      <w:r>
        <w:rPr>
          <w:rFonts w:ascii="Times New Roman Regular" w:hAnsi="Times New Roman Regular" w:cs="Times New Roman Regular"/>
          <w:color w:val="000000"/>
        </w:rPr>
        <w:t>y.</w:t>
      </w:r>
    </w:p>
    <w:p w:rsidR="000A5176" w:rsidRDefault="003214BB">
      <w:pPr>
        <w:spacing w:line="240" w:lineRule="auto"/>
        <w:jc w:val="both"/>
        <w:rPr>
          <w:rFonts w:ascii="Times New Roman" w:hAnsi="Times New Roman" w:cs="Times New Roman"/>
          <w:sz w:val="24"/>
          <w:szCs w:val="24"/>
          <w:lang w:val="en-US"/>
        </w:rPr>
      </w:pPr>
      <w:r>
        <w:rPr>
          <w:rFonts w:ascii="Times New Roman Bold" w:hAnsi="Times New Roman Bold" w:cs="Times New Roman Bold"/>
          <w:b/>
          <w:bCs/>
          <w:sz w:val="24"/>
          <w:szCs w:val="24"/>
          <w:lang w:val="en-US"/>
        </w:rPr>
        <w:t>RESULTS AND DISCUSSION</w:t>
      </w:r>
    </w:p>
    <w:p w:rsidR="000A5176" w:rsidRDefault="003214BB">
      <w:pPr>
        <w:spacing w:line="240" w:lineRule="auto"/>
        <w:ind w:firstLine="720"/>
        <w:jc w:val="both"/>
        <w:rPr>
          <w:rFonts w:ascii="Times New Roman" w:eastAsia="Helvetica" w:hAnsi="Times New Roman" w:cs="Times New Roman"/>
          <w:color w:val="292524"/>
          <w:sz w:val="24"/>
          <w:szCs w:val="24"/>
        </w:rPr>
      </w:pPr>
      <w:r>
        <w:rPr>
          <w:rFonts w:ascii="Times New Roman Regular" w:eastAsia="Helvetica" w:hAnsi="Times New Roman Regular" w:cs="Times New Roman Regular"/>
          <w:color w:val="292524"/>
          <w:sz w:val="24"/>
          <w:szCs w:val="24"/>
          <w:lang w:val="en-US"/>
        </w:rPr>
        <w:t xml:space="preserve">The </w:t>
      </w:r>
      <w:r>
        <w:rPr>
          <w:rFonts w:ascii="Times New Roman Regular" w:eastAsia="Helvetica" w:hAnsi="Times New Roman Regular" w:cs="Times New Roman Regular"/>
          <w:color w:val="292524"/>
          <w:sz w:val="24"/>
          <w:szCs w:val="24"/>
        </w:rPr>
        <w:t>study examined 67 faculty members across three campuses of the Un</w:t>
      </w:r>
      <w:r>
        <w:rPr>
          <w:rFonts w:ascii="Times New Roman Regular" w:eastAsia="Helvetica" w:hAnsi="Times New Roman Regular" w:cs="Times New Roman Regular"/>
          <w:color w:val="292524"/>
          <w:sz w:val="24"/>
          <w:szCs w:val="24"/>
        </w:rPr>
        <w:t>iversity of Rizal System (URS)</w:t>
      </w:r>
      <w:r>
        <w:rPr>
          <w:rFonts w:ascii="Times New Roman Regular" w:eastAsia="Helvetica" w:hAnsi="Times New Roman Regular" w:cs="Times New Roman Regular"/>
          <w:color w:val="292524"/>
          <w:sz w:val="24"/>
          <w:szCs w:val="24"/>
        </w:rPr>
        <w:t>, predominantly aged 40–49 years (49.26%), with a slightly higher representation of females (56.72%). The majority held master's degrees (58.21%), with a considerable portion possessing doctoral qualifications (25.37%). Facult</w:t>
      </w:r>
      <w:r>
        <w:rPr>
          <w:rFonts w:ascii="Times New Roman Regular" w:eastAsia="Helvetica" w:hAnsi="Times New Roman Regular" w:cs="Times New Roman Regular"/>
          <w:color w:val="292524"/>
          <w:sz w:val="24"/>
          <w:szCs w:val="24"/>
        </w:rPr>
        <w:t>y experience ranged from 6 to 25 years, with most having 11–15 years of service, and academic ranks distributed among Instructors (19.40%), Assistant Professors (38.81%), and Associate Professors to Professors (41.79%).</w:t>
      </w:r>
      <w:r>
        <w:rPr>
          <w:rFonts w:ascii="Times New Roman Regular" w:eastAsia="Helvetica" w:hAnsi="Times New Roman Regular" w:cs="Times New Roman Regular"/>
          <w:color w:val="292524"/>
          <w:sz w:val="24"/>
          <w:szCs w:val="24"/>
          <w:lang w:val="en-US"/>
        </w:rPr>
        <w:t xml:space="preserve"> </w:t>
      </w:r>
      <w:r>
        <w:rPr>
          <w:rFonts w:ascii="Helvetica" w:eastAsia="Helvetica" w:hAnsi="Helvetica" w:cs="Helvetica"/>
          <w:color w:val="292524"/>
          <w:sz w:val="24"/>
          <w:szCs w:val="24"/>
          <w:lang w:val="en-US"/>
        </w:rPr>
        <w:t>A</w:t>
      </w:r>
      <w:r>
        <w:rPr>
          <w:rFonts w:ascii="Times New Roman" w:eastAsia="Helvetica" w:hAnsi="Times New Roman" w:cs="Times New Roman"/>
          <w:color w:val="292524"/>
          <w:sz w:val="24"/>
          <w:szCs w:val="24"/>
        </w:rPr>
        <w:t>nalyzing their demographic profiles</w:t>
      </w:r>
      <w:r>
        <w:rPr>
          <w:rFonts w:ascii="Times New Roman" w:eastAsia="Helvetica" w:hAnsi="Times New Roman" w:cs="Times New Roman"/>
          <w:color w:val="292524"/>
          <w:sz w:val="24"/>
          <w:szCs w:val="24"/>
        </w:rPr>
        <w:t xml:space="preserve"> and their perceptions of transformational leadership, faculty empowerment, and organizational commitment. The demographic profile indicated a predominantly mature and highly educated faculty body, with the majority aged between 40–49 years, holding master</w:t>
      </w:r>
      <w:r>
        <w:rPr>
          <w:rFonts w:ascii="Times New Roman" w:eastAsia="Helvetica" w:hAnsi="Times New Roman" w:cs="Times New Roman"/>
          <w:color w:val="292524"/>
          <w:sz w:val="24"/>
          <w:szCs w:val="24"/>
        </w:rPr>
        <w:t>'s or doctoral degrees, and occupying various academic ranks from instructor to full professor.</w:t>
      </w:r>
    </w:p>
    <w:p w:rsidR="000A5176" w:rsidRDefault="000A5176">
      <w:pPr>
        <w:spacing w:line="240" w:lineRule="auto"/>
        <w:ind w:firstLine="720"/>
        <w:jc w:val="both"/>
        <w:rPr>
          <w:rFonts w:ascii="Times New Roman" w:eastAsia="Helvetica" w:hAnsi="Times New Roman" w:cs="Times New Roman"/>
          <w:color w:val="292524"/>
          <w:sz w:val="24"/>
          <w:szCs w:val="24"/>
        </w:rPr>
      </w:pPr>
    </w:p>
    <w:p w:rsidR="000A5176" w:rsidRDefault="000A5176">
      <w:pPr>
        <w:spacing w:line="240" w:lineRule="auto"/>
        <w:ind w:firstLine="720"/>
        <w:jc w:val="both"/>
        <w:rPr>
          <w:rFonts w:ascii="Times New Roman" w:eastAsia="Helvetica" w:hAnsi="Times New Roman" w:cs="Times New Roman"/>
          <w:color w:val="292524"/>
          <w:sz w:val="24"/>
          <w:szCs w:val="24"/>
          <w:lang w:val="en-US"/>
        </w:rPr>
      </w:pPr>
    </w:p>
    <w:p w:rsidR="000A5176" w:rsidRDefault="003214BB">
      <w:pPr>
        <w:spacing w:line="240" w:lineRule="auto"/>
        <w:jc w:val="both"/>
        <w:rPr>
          <w:rFonts w:ascii="Times New Roman Bold" w:hAnsi="Times New Roman Bold" w:cs="Times New Roman Bold"/>
          <w:b/>
          <w:bCs/>
          <w:sz w:val="24"/>
          <w:szCs w:val="24"/>
          <w:lang w:val="en-US"/>
        </w:rPr>
      </w:pPr>
      <w:r>
        <w:rPr>
          <w:rFonts w:ascii="Times New Roman Bold" w:hAnsi="Times New Roman Bold" w:cs="Times New Roman Bold"/>
          <w:b/>
          <w:bCs/>
          <w:sz w:val="24"/>
          <w:szCs w:val="24"/>
          <w:lang w:val="en-US"/>
        </w:rPr>
        <w:lastRenderedPageBreak/>
        <w:t>Table 1. Summary of Key Findings from the Study</w:t>
      </w:r>
    </w:p>
    <w:tbl>
      <w:tblPr>
        <w:tblStyle w:val="TableGrid"/>
        <w:tblW w:w="0" w:type="auto"/>
        <w:tblLayout w:type="fixed"/>
        <w:tblLook w:val="04A0" w:firstRow="1" w:lastRow="0" w:firstColumn="1" w:lastColumn="0" w:noHBand="0" w:noVBand="1"/>
      </w:tblPr>
      <w:tblGrid>
        <w:gridCol w:w="2002"/>
        <w:gridCol w:w="5044"/>
        <w:gridCol w:w="3924"/>
      </w:tblGrid>
      <w:tr w:rsidR="000A5176">
        <w:tc>
          <w:tcPr>
            <w:tcW w:w="2002" w:type="dxa"/>
          </w:tcPr>
          <w:p w:rsidR="000A5176" w:rsidRDefault="003214BB">
            <w:pPr>
              <w:spacing w:line="240" w:lineRule="auto"/>
              <w:jc w:val="center"/>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Variables</w:t>
            </w:r>
          </w:p>
        </w:tc>
        <w:tc>
          <w:tcPr>
            <w:tcW w:w="5044" w:type="dxa"/>
          </w:tcPr>
          <w:p w:rsidR="000A5176" w:rsidRDefault="003214BB">
            <w:pPr>
              <w:spacing w:line="240" w:lineRule="auto"/>
              <w:jc w:val="center"/>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Findings</w:t>
            </w:r>
          </w:p>
        </w:tc>
        <w:tc>
          <w:tcPr>
            <w:tcW w:w="3924" w:type="dxa"/>
          </w:tcPr>
          <w:p w:rsidR="000A5176" w:rsidRDefault="003214BB">
            <w:pPr>
              <w:spacing w:line="240" w:lineRule="auto"/>
              <w:jc w:val="center"/>
              <w:rPr>
                <w:rFonts w:ascii="Times New Roman Regular" w:hAnsi="Times New Roman Regular" w:cs="Times New Roman Regular"/>
                <w:b/>
                <w:bCs/>
                <w:sz w:val="24"/>
                <w:szCs w:val="24"/>
                <w:lang w:val="en-US"/>
              </w:rPr>
            </w:pPr>
            <w:r>
              <w:rPr>
                <w:rFonts w:ascii="Times New Roman Regular" w:hAnsi="Times New Roman Regular" w:cs="Times New Roman Regular"/>
                <w:b/>
                <w:bCs/>
                <w:sz w:val="24"/>
                <w:szCs w:val="24"/>
                <w:lang w:val="en-US"/>
              </w:rPr>
              <w:t>Significant/Remarks</w:t>
            </w:r>
          </w:p>
        </w:tc>
      </w:tr>
      <w:tr w:rsidR="000A5176">
        <w:tc>
          <w:tcPr>
            <w:tcW w:w="2002"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hAnsi="Times New Roman Regular" w:cs="Times New Roman Regular"/>
                <w:sz w:val="24"/>
                <w:szCs w:val="24"/>
                <w:lang w:val="en-US"/>
              </w:rPr>
              <w:t>Demographic Profile</w:t>
            </w:r>
          </w:p>
        </w:tc>
        <w:tc>
          <w:tcPr>
            <w:tcW w:w="504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 xml:space="preserve">Predominantly mature, highly educated faculty </w:t>
            </w:r>
            <w:r>
              <w:rPr>
                <w:rFonts w:ascii="Times New Roman Regular" w:eastAsia="SimSun" w:hAnsi="Times New Roman Regular" w:cs="Times New Roman Regular"/>
                <w:kern w:val="0"/>
                <w:sz w:val="24"/>
                <w:szCs w:val="24"/>
                <w:lang w:val="en-US" w:eastAsia="zh-CN" w:bidi="ar"/>
              </w:rPr>
              <w:t>(mainly 40–49 years, with master's and doctoral degrees)</w:t>
            </w:r>
          </w:p>
        </w:tc>
        <w:tc>
          <w:tcPr>
            <w:tcW w:w="392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Supports diversity in experience and educational attainment influencing perceptions of leadership.</w:t>
            </w:r>
          </w:p>
        </w:tc>
      </w:tr>
      <w:tr w:rsidR="000A5176">
        <w:tc>
          <w:tcPr>
            <w:tcW w:w="2002"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Transformational Leadership</w:t>
            </w:r>
          </w:p>
        </w:tc>
        <w:tc>
          <w:tcPr>
            <w:tcW w:w="504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High levels perceived across all dimensions; no significant differences</w:t>
            </w:r>
            <w:r>
              <w:rPr>
                <w:rFonts w:ascii="Times New Roman Regular" w:eastAsia="SimSun" w:hAnsi="Times New Roman Regular" w:cs="Times New Roman Regular"/>
                <w:kern w:val="0"/>
                <w:sz w:val="24"/>
                <w:szCs w:val="24"/>
                <w:lang w:val="en-US" w:eastAsia="zh-CN" w:bidi="ar"/>
              </w:rPr>
              <w:t xml:space="preserve"> by age, gender, campus, or rank.</w:t>
            </w:r>
          </w:p>
        </w:tc>
        <w:tc>
          <w:tcPr>
            <w:tcW w:w="392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Leadership behaviors are shared and cultivated across demographics</w:t>
            </w:r>
          </w:p>
        </w:tc>
      </w:tr>
      <w:tr w:rsidR="000A5176">
        <w:tc>
          <w:tcPr>
            <w:tcW w:w="2002"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Faculty Empowerment</w:t>
            </w:r>
          </w:p>
        </w:tc>
        <w:tc>
          <w:tcPr>
            <w:tcW w:w="504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Generally strong with opportunities for training and growth; significant variation across age groups, favoring mid-career faculty (30–</w:t>
            </w:r>
            <w:r>
              <w:rPr>
                <w:rFonts w:ascii="Times New Roman Regular" w:eastAsia="SimSun" w:hAnsi="Times New Roman Regular" w:cs="Times New Roman Regular"/>
                <w:kern w:val="0"/>
                <w:sz w:val="24"/>
                <w:szCs w:val="24"/>
                <w:lang w:val="en-US" w:eastAsia="zh-CN" w:bidi="ar"/>
              </w:rPr>
              <w:t>39).</w:t>
            </w:r>
          </w:p>
        </w:tc>
        <w:tc>
          <w:tcPr>
            <w:tcW w:w="392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Mid-career faculty more engaged in professional development; suggests targeted initiatives could be beneficial</w:t>
            </w:r>
          </w:p>
        </w:tc>
      </w:tr>
      <w:tr w:rsidR="000A5176">
        <w:tc>
          <w:tcPr>
            <w:tcW w:w="2002"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Decision-Making Autonomy</w:t>
            </w:r>
          </w:p>
        </w:tc>
        <w:tc>
          <w:tcPr>
            <w:tcW w:w="504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Slight variations across academic ranks; higher ranks perceive more influence over decisions.</w:t>
            </w:r>
          </w:p>
        </w:tc>
        <w:tc>
          <w:tcPr>
            <w:tcW w:w="392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Reflects increased p</w:t>
            </w:r>
            <w:r>
              <w:rPr>
                <w:rFonts w:ascii="Times New Roman Regular" w:eastAsia="SimSun" w:hAnsi="Times New Roman Regular" w:cs="Times New Roman Regular"/>
                <w:kern w:val="0"/>
                <w:sz w:val="24"/>
                <w:szCs w:val="24"/>
                <w:lang w:val="en-US" w:eastAsia="zh-CN" w:bidi="ar"/>
              </w:rPr>
              <w:t>articipatory roles with career progression.</w:t>
            </w:r>
          </w:p>
        </w:tc>
      </w:tr>
      <w:tr w:rsidR="000A5176">
        <w:tc>
          <w:tcPr>
            <w:tcW w:w="2002"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Organizational Commitment</w:t>
            </w:r>
          </w:p>
        </w:tc>
        <w:tc>
          <w:tcPr>
            <w:tcW w:w="504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Younger faculty demonstrated higher affective commitment; older faculty leaned toward continuance commitment.</w:t>
            </w:r>
          </w:p>
        </w:tc>
        <w:tc>
          <w:tcPr>
            <w:tcW w:w="3924" w:type="dxa"/>
          </w:tcPr>
          <w:p w:rsidR="000A5176" w:rsidRDefault="003214BB">
            <w:pPr>
              <w:spacing w:line="240" w:lineRule="auto"/>
              <w:jc w:val="both"/>
              <w:rPr>
                <w:rFonts w:ascii="Times New Roman Regular" w:hAnsi="Times New Roman Regular" w:cs="Times New Roman Regular"/>
                <w:sz w:val="24"/>
                <w:szCs w:val="24"/>
                <w:lang w:val="en-US"/>
              </w:rPr>
            </w:pPr>
            <w:r>
              <w:rPr>
                <w:rFonts w:ascii="Times New Roman Regular" w:eastAsia="SimSun" w:hAnsi="Times New Roman Regular" w:cs="Times New Roman Regular"/>
                <w:kern w:val="0"/>
                <w:sz w:val="24"/>
                <w:szCs w:val="24"/>
                <w:lang w:val="en-US" w:eastAsia="zh-CN" w:bidi="ar"/>
              </w:rPr>
              <w:t xml:space="preserve">Highlights the importance of age-specific strategies to enhance engagement </w:t>
            </w:r>
            <w:r>
              <w:rPr>
                <w:rFonts w:ascii="Times New Roman Regular" w:eastAsia="SimSun" w:hAnsi="Times New Roman Regular" w:cs="Times New Roman Regular"/>
                <w:kern w:val="0"/>
                <w:sz w:val="24"/>
                <w:szCs w:val="24"/>
                <w:lang w:val="en-US" w:eastAsia="zh-CN" w:bidi="ar"/>
              </w:rPr>
              <w:t>and retention</w:t>
            </w:r>
          </w:p>
        </w:tc>
      </w:tr>
    </w:tbl>
    <w:p w:rsidR="000A5176" w:rsidRDefault="000A5176">
      <w:pPr>
        <w:spacing w:line="240" w:lineRule="auto"/>
        <w:jc w:val="both"/>
        <w:rPr>
          <w:rFonts w:ascii="Times New Roman Regular" w:hAnsi="Times New Roman Regular" w:cs="Times New Roman Regular"/>
          <w:sz w:val="24"/>
          <w:szCs w:val="24"/>
          <w:lang w:val="en-US"/>
        </w:rPr>
      </w:pPr>
    </w:p>
    <w:p w:rsidR="000A5176" w:rsidRDefault="003214BB">
      <w:pPr>
        <w:spacing w:line="240" w:lineRule="auto"/>
        <w:ind w:firstLine="720"/>
        <w:jc w:val="both"/>
        <w:rPr>
          <w:rFonts w:ascii="Times New Roman" w:hAnsi="Times New Roman" w:cs="Times New Roman"/>
          <w:sz w:val="24"/>
          <w:szCs w:val="24"/>
          <w:lang w:val="en-US"/>
        </w:rPr>
      </w:pPr>
      <w:r>
        <w:rPr>
          <w:rFonts w:ascii="Times New Roman" w:eastAsia="Helvetica" w:hAnsi="Times New Roman" w:cs="Times New Roman"/>
          <w:color w:val="292524"/>
          <w:sz w:val="24"/>
          <w:szCs w:val="24"/>
          <w:lang w:val="en-US"/>
        </w:rPr>
        <w:t xml:space="preserve">Regarding </w:t>
      </w:r>
      <w:r>
        <w:rPr>
          <w:rFonts w:ascii="Times New Roman" w:eastAsia="Helvetica" w:hAnsi="Times New Roman" w:cs="Times New Roman"/>
          <w:color w:val="292524"/>
          <w:sz w:val="24"/>
          <w:szCs w:val="24"/>
        </w:rPr>
        <w:t xml:space="preserve">transformational leadership, the data revealed high levels of perceived integrity, inspiration, intellectual stimulation, and individualized consideration by faculty members. The analysis showed no significant differences in </w:t>
      </w:r>
      <w:r>
        <w:rPr>
          <w:rFonts w:ascii="Times New Roman" w:eastAsia="Helvetica" w:hAnsi="Times New Roman" w:cs="Times New Roman"/>
          <w:color w:val="292524"/>
          <w:sz w:val="24"/>
          <w:szCs w:val="24"/>
        </w:rPr>
        <w:t>transformational leadership perceptions when grouped by age, educational attainment, campus affiliation, or academic rank, aligning with prior research that leadership behaviors are developmentally and contextually cultivated rather than solely demographic</w:t>
      </w:r>
      <w:r>
        <w:rPr>
          <w:rFonts w:ascii="Times New Roman" w:eastAsia="Helvetica" w:hAnsi="Times New Roman" w:cs="Times New Roman"/>
          <w:color w:val="292524"/>
          <w:sz w:val="24"/>
          <w:szCs w:val="24"/>
        </w:rPr>
        <w:t>-driven</w:t>
      </w:r>
      <w:r>
        <w:rPr>
          <w:rFonts w:ascii="Times New Roman" w:eastAsia="Helvetica" w:hAnsi="Times New Roman" w:cs="Times New Roman"/>
          <w:color w:val="292524"/>
          <w:sz w:val="24"/>
          <w:szCs w:val="24"/>
          <w:lang w:val="en-US"/>
        </w:rPr>
        <w:t>.</w:t>
      </w:r>
    </w:p>
    <w:p w:rsidR="000A5176" w:rsidRDefault="003214BB">
      <w:pPr>
        <w:spacing w:line="240" w:lineRule="auto"/>
        <w:ind w:firstLine="720"/>
        <w:jc w:val="both"/>
        <w:rPr>
          <w:rFonts w:ascii="Times New Roman" w:hAnsi="Times New Roman" w:cs="Times New Roman"/>
          <w:sz w:val="24"/>
          <w:szCs w:val="24"/>
          <w:lang w:val="en-US"/>
        </w:rPr>
      </w:pPr>
      <w:r>
        <w:rPr>
          <w:rFonts w:ascii="Times New Roman" w:eastAsia="Helvetica" w:hAnsi="Times New Roman" w:cs="Times New Roman"/>
          <w:color w:val="292524"/>
          <w:sz w:val="24"/>
          <w:szCs w:val="24"/>
          <w:lang w:val="en-US"/>
        </w:rPr>
        <w:t>Facu</w:t>
      </w:r>
      <w:r>
        <w:rPr>
          <w:rFonts w:ascii="Times New Roman" w:eastAsia="Helvetica" w:hAnsi="Times New Roman" w:cs="Times New Roman"/>
          <w:color w:val="292524"/>
          <w:sz w:val="24"/>
          <w:szCs w:val="24"/>
        </w:rPr>
        <w:t>lty empowerment, particularly through professional development opportunities, was generally strong, with faculty expressing positive perceptions of institutional support. Notably, a significant difference was observed in perceptions of profess</w:t>
      </w:r>
      <w:r>
        <w:rPr>
          <w:rFonts w:ascii="Times New Roman" w:eastAsia="Helvetica" w:hAnsi="Times New Roman" w:cs="Times New Roman"/>
          <w:color w:val="292524"/>
          <w:sz w:val="24"/>
          <w:szCs w:val="24"/>
        </w:rPr>
        <w:t>ional development across age groups, with faculty aged 30–39 reporting higher engagement, implying mid-career individuals are more actively involved in professional growth activities. Additionally, decision-making autonomy showed some variation across acad</w:t>
      </w:r>
      <w:r>
        <w:rPr>
          <w:rFonts w:ascii="Times New Roman" w:eastAsia="Helvetica" w:hAnsi="Times New Roman" w:cs="Times New Roman"/>
          <w:color w:val="292524"/>
          <w:sz w:val="24"/>
          <w:szCs w:val="24"/>
        </w:rPr>
        <w:t>emic ranks, with higher-ranking faculty perceiving greater influence over institutional decisions</w:t>
      </w:r>
    </w:p>
    <w:p w:rsidR="000A5176" w:rsidRDefault="003214BB">
      <w:pPr>
        <w:spacing w:line="240" w:lineRule="auto"/>
        <w:ind w:firstLine="720"/>
        <w:jc w:val="both"/>
        <w:rPr>
          <w:rFonts w:ascii="Times New Roman Regular" w:hAnsi="Times New Roman Regular" w:cs="Times New Roman Regular"/>
          <w:sz w:val="24"/>
          <w:szCs w:val="24"/>
          <w:lang w:val="en-US"/>
        </w:rPr>
      </w:pPr>
      <w:r>
        <w:rPr>
          <w:rFonts w:ascii="Times New Roman" w:eastAsia="Helvetica" w:hAnsi="Times New Roman" w:cs="Times New Roman"/>
          <w:color w:val="292524"/>
          <w:sz w:val="24"/>
          <w:szCs w:val="24"/>
          <w:lang w:val="en-US"/>
        </w:rPr>
        <w:t>Orga</w:t>
      </w:r>
      <w:r>
        <w:rPr>
          <w:rFonts w:ascii="Times New Roman" w:eastAsia="Helvetica" w:hAnsi="Times New Roman" w:cs="Times New Roman"/>
          <w:color w:val="292524"/>
          <w:sz w:val="24"/>
          <w:szCs w:val="24"/>
        </w:rPr>
        <w:t>nizational commitment analysis indicated that younger faculty exhibited higher affective commitment, showing stronger emotional attachment to URS, whereas</w:t>
      </w:r>
      <w:r>
        <w:rPr>
          <w:rFonts w:ascii="Times New Roman" w:eastAsia="Helvetica" w:hAnsi="Times New Roman" w:cs="Times New Roman"/>
          <w:color w:val="292524"/>
          <w:sz w:val="24"/>
          <w:szCs w:val="24"/>
        </w:rPr>
        <w:t xml:space="preserve"> older faculties’ commitment leaned more toward continuance, reflecting stability and tenure benefits. Post</w:t>
      </w:r>
      <w:r>
        <w:rPr>
          <w:rFonts w:ascii="Times New Roman" w:eastAsia="Helvetica" w:hAnsi="Times New Roman" w:cs="Times New Roman"/>
          <w:color w:val="292524"/>
          <w:sz w:val="24"/>
          <w:szCs w:val="24"/>
          <w:lang w:val="en-US"/>
        </w:rPr>
        <w:t xml:space="preserve"> </w:t>
      </w:r>
      <w:r>
        <w:rPr>
          <w:rFonts w:ascii="Times New Roman" w:eastAsia="Helvetica" w:hAnsi="Times New Roman" w:cs="Times New Roman"/>
          <w:color w:val="292524"/>
          <w:sz w:val="24"/>
          <w:szCs w:val="24"/>
        </w:rPr>
        <w:t>hoc tests confirmed significant differences between the youngest and oldest faculty groups, emphasizing the importance of age-specific retention and</w:t>
      </w:r>
      <w:r>
        <w:rPr>
          <w:rFonts w:ascii="Times New Roman" w:eastAsia="Helvetica" w:hAnsi="Times New Roman" w:cs="Times New Roman"/>
          <w:color w:val="292524"/>
          <w:sz w:val="24"/>
          <w:szCs w:val="24"/>
        </w:rPr>
        <w:t xml:space="preserve"> engagement strategies.</w:t>
      </w:r>
    </w:p>
    <w:p w:rsidR="000A5176" w:rsidRDefault="003214BB">
      <w:pPr>
        <w:spacing w:line="240" w:lineRule="auto"/>
        <w:ind w:firstLine="720"/>
        <w:jc w:val="both"/>
        <w:rPr>
          <w:rFonts w:ascii="Times New Roman Bold" w:hAnsi="Times New Roman Bold" w:cs="Times New Roman Bold"/>
          <w:b/>
          <w:sz w:val="24"/>
          <w:szCs w:val="24"/>
          <w:lang w:val="en-US"/>
        </w:rPr>
      </w:pPr>
      <w:r>
        <w:rPr>
          <w:rFonts w:ascii="Times New Roman" w:eastAsia="Helvetica" w:hAnsi="Times New Roman" w:cs="Times New Roman"/>
          <w:color w:val="292524"/>
          <w:sz w:val="24"/>
          <w:szCs w:val="24"/>
          <w:lang w:val="en-US"/>
        </w:rPr>
        <w:t xml:space="preserve">In sum, </w:t>
      </w:r>
      <w:r>
        <w:rPr>
          <w:rFonts w:ascii="Times New Roman" w:eastAsia="Helvetica" w:hAnsi="Times New Roman" w:cs="Times New Roman"/>
          <w:color w:val="292524"/>
          <w:sz w:val="24"/>
          <w:szCs w:val="24"/>
        </w:rPr>
        <w:t>the findings suggest a faculty body that perceives transformational leadership positively across demographic strata, with professional development opportunities and organizational commitment varying somewhat with age and ran</w:t>
      </w:r>
      <w:r>
        <w:rPr>
          <w:rFonts w:ascii="Times New Roman" w:eastAsia="Helvetica" w:hAnsi="Times New Roman" w:cs="Times New Roman"/>
          <w:color w:val="292524"/>
          <w:sz w:val="24"/>
          <w:szCs w:val="24"/>
        </w:rPr>
        <w:t>k. These insights reinforce the need for inclusive leadership development and empowerment programs, tailored to foster sustained commitment and optimal performance across diverse faculty profiles.</w:t>
      </w:r>
    </w:p>
    <w:p w:rsidR="000A5176" w:rsidRDefault="000A5176"/>
    <w:p w:rsidR="000A5176" w:rsidRDefault="003214BB">
      <w:pPr>
        <w:spacing w:line="240" w:lineRule="auto"/>
        <w:jc w:val="both"/>
        <w:rPr>
          <w:rFonts w:ascii="Times New Roman Bold" w:hAnsi="Times New Roman Bold" w:cs="Times New Roman Bold"/>
          <w:b/>
          <w:bCs/>
          <w:sz w:val="24"/>
          <w:szCs w:val="24"/>
          <w:lang w:val="en-US"/>
        </w:rPr>
      </w:pPr>
      <w:r>
        <w:rPr>
          <w:rFonts w:ascii="Times New Roman Bold" w:hAnsi="Times New Roman Bold" w:cs="Times New Roman Bold"/>
          <w:b/>
          <w:bCs/>
          <w:sz w:val="24"/>
          <w:szCs w:val="24"/>
          <w:lang w:val="en-US"/>
        </w:rPr>
        <w:t>CONCLUSION</w:t>
      </w:r>
    </w:p>
    <w:p w:rsidR="000A5176" w:rsidRDefault="003214BB">
      <w:pPr>
        <w:ind w:firstLine="720"/>
        <w:jc w:val="both"/>
        <w:rPr>
          <w:rFonts w:ascii="Times New Roman" w:eastAsia="-webkit-standard" w:hAnsi="Times New Roman" w:cs="Times New Roman"/>
          <w:color w:val="000000"/>
          <w:kern w:val="0"/>
          <w:sz w:val="24"/>
          <w:szCs w:val="24"/>
          <w:lang w:val="en-US" w:eastAsia="zh-CN" w:bidi="ar"/>
        </w:rPr>
      </w:pPr>
      <w:r>
        <w:rPr>
          <w:rFonts w:ascii="Times New Roman" w:eastAsia="-webkit-standard" w:hAnsi="Times New Roman" w:cs="Times New Roman"/>
          <w:color w:val="000000"/>
          <w:kern w:val="0"/>
          <w:sz w:val="24"/>
          <w:szCs w:val="24"/>
          <w:lang w:val="en-US" w:eastAsia="zh-CN" w:bidi="ar"/>
        </w:rPr>
        <w:t>The study establishes that transformational lea</w:t>
      </w:r>
      <w:r>
        <w:rPr>
          <w:rFonts w:ascii="Times New Roman" w:eastAsia="-webkit-standard" w:hAnsi="Times New Roman" w:cs="Times New Roman"/>
          <w:color w:val="000000"/>
          <w:kern w:val="0"/>
          <w:sz w:val="24"/>
          <w:szCs w:val="24"/>
          <w:lang w:val="en-US" w:eastAsia="zh-CN" w:bidi="ar"/>
        </w:rPr>
        <w:t>dership at the University of Rizal System is </w:t>
      </w:r>
      <w:r>
        <w:rPr>
          <w:rStyle w:val="Strong"/>
          <w:rFonts w:ascii="Times New Roman" w:eastAsia="SimSun" w:hAnsi="Times New Roman" w:cs="Times New Roman"/>
          <w:b w:val="0"/>
          <w:bCs w:val="0"/>
          <w:color w:val="000000"/>
          <w:kern w:val="0"/>
          <w:sz w:val="24"/>
          <w:szCs w:val="24"/>
          <w:lang w:val="en-US" w:eastAsia="zh-CN" w:bidi="ar"/>
        </w:rPr>
        <w:t>highly evident</w:t>
      </w:r>
      <w:r>
        <w:rPr>
          <w:rFonts w:ascii="Times New Roman" w:eastAsia="-webkit-standard" w:hAnsi="Times New Roman" w:cs="Times New Roman"/>
          <w:color w:val="000000"/>
          <w:kern w:val="0"/>
          <w:sz w:val="24"/>
          <w:szCs w:val="24"/>
          <w:lang w:val="en-US" w:eastAsia="zh-CN" w:bidi="ar"/>
        </w:rPr>
        <w:t> across all dimensions, with Idealized Influence emerging as the strongest. Faculty empowerment is likewise </w:t>
      </w:r>
      <w:r>
        <w:rPr>
          <w:rStyle w:val="Strong"/>
          <w:rFonts w:ascii="Times New Roman" w:eastAsia="SimSun" w:hAnsi="Times New Roman" w:cs="Times New Roman"/>
          <w:b w:val="0"/>
          <w:bCs w:val="0"/>
          <w:color w:val="000000"/>
          <w:kern w:val="0"/>
          <w:sz w:val="24"/>
          <w:szCs w:val="24"/>
          <w:lang w:val="en-US" w:eastAsia="zh-CN" w:bidi="ar"/>
        </w:rPr>
        <w:t>strong</w:t>
      </w:r>
      <w:r>
        <w:rPr>
          <w:rFonts w:ascii="Times New Roman" w:eastAsia="-webkit-standard" w:hAnsi="Times New Roman" w:cs="Times New Roman"/>
          <w:color w:val="000000"/>
          <w:kern w:val="0"/>
          <w:sz w:val="24"/>
          <w:szCs w:val="24"/>
          <w:lang w:val="en-US" w:eastAsia="zh-CN" w:bidi="ar"/>
        </w:rPr>
        <w:t xml:space="preserve">, particularly in decision-making autonomy and collegial collaboration, reflecting </w:t>
      </w:r>
      <w:r>
        <w:rPr>
          <w:rFonts w:ascii="Times New Roman" w:eastAsia="-webkit-standard" w:hAnsi="Times New Roman" w:cs="Times New Roman"/>
          <w:color w:val="000000"/>
          <w:kern w:val="0"/>
          <w:sz w:val="24"/>
          <w:szCs w:val="24"/>
          <w:lang w:val="en-US" w:eastAsia="zh-CN" w:bidi="ar"/>
        </w:rPr>
        <w:t>effective shared governance. Minimal demographic differences indicate that leadership practices are </w:t>
      </w:r>
      <w:r>
        <w:rPr>
          <w:rStyle w:val="Strong"/>
          <w:rFonts w:ascii="Times New Roman" w:eastAsia="SimSun" w:hAnsi="Times New Roman" w:cs="Times New Roman"/>
          <w:b w:val="0"/>
          <w:bCs w:val="0"/>
          <w:color w:val="000000"/>
          <w:kern w:val="0"/>
          <w:sz w:val="24"/>
          <w:szCs w:val="24"/>
          <w:lang w:val="en-US" w:eastAsia="zh-CN" w:bidi="ar"/>
        </w:rPr>
        <w:t>institutionalized and inclusive</w:t>
      </w:r>
      <w:r>
        <w:rPr>
          <w:rFonts w:ascii="Times New Roman" w:eastAsia="-webkit-standard" w:hAnsi="Times New Roman" w:cs="Times New Roman"/>
          <w:color w:val="000000"/>
          <w:kern w:val="0"/>
          <w:sz w:val="24"/>
          <w:szCs w:val="24"/>
          <w:lang w:val="en-US" w:eastAsia="zh-CN" w:bidi="ar"/>
        </w:rPr>
        <w:t xml:space="preserve">. However, comparatively weaker research-related professional development highlights a policy gap. </w:t>
      </w:r>
    </w:p>
    <w:p w:rsidR="000A5176" w:rsidRDefault="003214BB">
      <w:pPr>
        <w:ind w:firstLine="720"/>
        <w:jc w:val="both"/>
        <w:rPr>
          <w:rFonts w:ascii="Times New Roman" w:eastAsia="-webkit-standard" w:hAnsi="Times New Roman" w:cs="Times New Roman"/>
          <w:color w:val="000000"/>
          <w:kern w:val="0"/>
          <w:sz w:val="24"/>
          <w:szCs w:val="24"/>
          <w:lang w:val="en-US" w:eastAsia="zh-CN" w:bidi="ar"/>
        </w:rPr>
      </w:pPr>
      <w:r>
        <w:rPr>
          <w:rFonts w:ascii="Times New Roman" w:eastAsia="-webkit-standard" w:hAnsi="Times New Roman" w:cs="Times New Roman"/>
          <w:color w:val="000000"/>
          <w:kern w:val="0"/>
          <w:sz w:val="24"/>
          <w:szCs w:val="24"/>
          <w:lang w:val="en-US" w:eastAsia="zh-CN" w:bidi="ar"/>
        </w:rPr>
        <w:lastRenderedPageBreak/>
        <w:t>From a CHED and SUC persp</w:t>
      </w:r>
      <w:r>
        <w:rPr>
          <w:rFonts w:ascii="Times New Roman" w:eastAsia="-webkit-standard" w:hAnsi="Times New Roman" w:cs="Times New Roman"/>
          <w:color w:val="000000"/>
          <w:kern w:val="0"/>
          <w:sz w:val="24"/>
          <w:szCs w:val="24"/>
          <w:lang w:val="en-US" w:eastAsia="zh-CN" w:bidi="ar"/>
        </w:rPr>
        <w:t>ective, the results affirm transformational leadership as a </w:t>
      </w:r>
      <w:r>
        <w:rPr>
          <w:rStyle w:val="Strong"/>
          <w:rFonts w:ascii="Times New Roman" w:eastAsia="SimSun" w:hAnsi="Times New Roman" w:cs="Times New Roman"/>
          <w:b w:val="0"/>
          <w:bCs w:val="0"/>
          <w:color w:val="000000"/>
          <w:kern w:val="0"/>
          <w:sz w:val="24"/>
          <w:szCs w:val="24"/>
          <w:lang w:val="en-US" w:eastAsia="zh-CN" w:bidi="ar"/>
        </w:rPr>
        <w:t>viable governance model</w:t>
      </w:r>
      <w:r>
        <w:rPr>
          <w:rFonts w:ascii="Times New Roman" w:eastAsia="-webkit-standard" w:hAnsi="Times New Roman" w:cs="Times New Roman"/>
          <w:color w:val="000000"/>
          <w:kern w:val="0"/>
          <w:sz w:val="24"/>
          <w:szCs w:val="24"/>
          <w:lang w:val="en-US" w:eastAsia="zh-CN" w:bidi="ar"/>
        </w:rPr>
        <w:t> for public higher education institutions to strengthen research empowerment and sustain faculty commitment and institutional performance with national higher education qual</w:t>
      </w:r>
      <w:r>
        <w:rPr>
          <w:rFonts w:ascii="Times New Roman" w:eastAsia="-webkit-standard" w:hAnsi="Times New Roman" w:cs="Times New Roman"/>
          <w:color w:val="000000"/>
          <w:kern w:val="0"/>
          <w:sz w:val="24"/>
          <w:szCs w:val="24"/>
          <w:lang w:val="en-US" w:eastAsia="zh-CN" w:bidi="ar"/>
        </w:rPr>
        <w:t>ity standards.</w:t>
      </w:r>
    </w:p>
    <w:p w:rsidR="000A5176" w:rsidRDefault="000A5176">
      <w:pPr>
        <w:ind w:firstLine="720"/>
        <w:jc w:val="both"/>
        <w:rPr>
          <w:rFonts w:ascii="Times New Roman" w:eastAsia="-webkit-standard" w:hAnsi="Times New Roman" w:cs="Times New Roman"/>
          <w:color w:val="000000"/>
          <w:kern w:val="0"/>
          <w:sz w:val="24"/>
          <w:szCs w:val="24"/>
          <w:lang w:val="en-US" w:eastAsia="zh-CN" w:bidi="ar"/>
        </w:rPr>
      </w:pPr>
    </w:p>
    <w:p w:rsidR="000A5176" w:rsidRDefault="003214BB">
      <w:pPr>
        <w:rPr>
          <w:rFonts w:ascii="Times New Roman" w:eastAsia="-webkit-standard" w:hAnsi="Times New Roman" w:cs="Times New Roman"/>
          <w:color w:val="000000"/>
          <w:kern w:val="0"/>
          <w:sz w:val="24"/>
          <w:szCs w:val="24"/>
          <w:lang w:val="en-US" w:eastAsia="zh-CN" w:bidi="ar"/>
        </w:rPr>
      </w:pPr>
      <w:r>
        <w:rPr>
          <w:rFonts w:ascii="Times New Roman Bold" w:eastAsia="SimSun" w:hAnsi="Times New Roman Bold" w:cs="Times New Roman Bold"/>
          <w:b/>
          <w:bCs/>
          <w:color w:val="000000"/>
          <w:kern w:val="0"/>
          <w:sz w:val="24"/>
          <w:szCs w:val="24"/>
          <w:lang w:val="en-US" w:eastAsia="zh-CN" w:bidi="ar"/>
        </w:rPr>
        <w:t>ACKNOWLEDGEMENTS</w:t>
      </w:r>
    </w:p>
    <w:p w:rsidR="000A5176" w:rsidRDefault="003214BB">
      <w:pPr>
        <w:ind w:firstLine="720"/>
        <w:jc w:val="both"/>
        <w:rPr>
          <w:rFonts w:ascii="Times New Roman Regular" w:hAnsi="Times New Roman Regular" w:cs="Times New Roman Regular"/>
          <w:sz w:val="24"/>
          <w:szCs w:val="24"/>
          <w:lang w:val="en-US"/>
        </w:rPr>
      </w:pPr>
      <w:r>
        <w:rPr>
          <w:rFonts w:ascii="Times New Roman Regular" w:eastAsia="-webkit-standard" w:hAnsi="Times New Roman Regular" w:cs="Times New Roman Regular"/>
          <w:color w:val="000000"/>
          <w:kern w:val="0"/>
          <w:sz w:val="24"/>
          <w:szCs w:val="24"/>
          <w:lang w:val="en-US" w:eastAsia="zh-CN" w:bidi="ar"/>
        </w:rPr>
        <w:t>The researcher sincerely expresses gratitude to the University of Rizal System for the support and cooperation extended throughout this study. Heartfelt appreciation is given to the faculty members who generously shared the</w:t>
      </w:r>
      <w:r>
        <w:rPr>
          <w:rFonts w:ascii="Times New Roman Regular" w:eastAsia="-webkit-standard" w:hAnsi="Times New Roman Regular" w:cs="Times New Roman Regular"/>
          <w:color w:val="000000"/>
          <w:kern w:val="0"/>
          <w:sz w:val="24"/>
          <w:szCs w:val="24"/>
          <w:lang w:val="en-US" w:eastAsia="zh-CN" w:bidi="ar"/>
        </w:rPr>
        <w:t>ir time and insights, making this research possible. The researcher also thanks the adviser and panel members from Emilio Aguinaldo College for their invaluable guidance, constructive feedback, and scholarly encouragement. Finally, deep appreciation is ext</w:t>
      </w:r>
      <w:r>
        <w:rPr>
          <w:rFonts w:ascii="Times New Roman Regular" w:eastAsia="-webkit-standard" w:hAnsi="Times New Roman Regular" w:cs="Times New Roman Regular"/>
          <w:color w:val="000000"/>
          <w:kern w:val="0"/>
          <w:sz w:val="24"/>
          <w:szCs w:val="24"/>
          <w:lang w:val="en-US" w:eastAsia="zh-CN" w:bidi="ar"/>
        </w:rPr>
        <w:t>ended to family and friends for their unwavering support, patience, and motivation throughout the completion of this study.</w:t>
      </w:r>
    </w:p>
    <w:p w:rsidR="000A5176" w:rsidRDefault="000A5176">
      <w:pPr>
        <w:spacing w:line="240" w:lineRule="auto"/>
        <w:jc w:val="both"/>
        <w:rPr>
          <w:rFonts w:ascii="Times New Roman Regular" w:hAnsi="Times New Roman Regular" w:cs="Times New Roman Regular"/>
          <w:sz w:val="24"/>
          <w:szCs w:val="24"/>
          <w:lang w:val="en-US"/>
        </w:rPr>
      </w:pPr>
    </w:p>
    <w:p w:rsidR="000A5176" w:rsidRDefault="003214BB">
      <w:pPr>
        <w:pStyle w:val="Heading2"/>
        <w:keepNext w:val="0"/>
        <w:keepLines w:val="0"/>
        <w:jc w:val="both"/>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REFERENCES</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 xml:space="preserve">Allen, N. J., &amp; Meyer, J. P. (2006). Affective, continuance, and normative commitment to the organization: A </w:t>
      </w:r>
      <w:r>
        <w:rPr>
          <w:rFonts w:ascii="Times New Roman Regular" w:hAnsi="Times New Roman Regular" w:cs="Times New Roman Regular"/>
          <w:color w:val="000000"/>
        </w:rPr>
        <w:t>meta-analysis of antecedents, correlates, and consequences. </w:t>
      </w:r>
      <w:r>
        <w:rPr>
          <w:rStyle w:val="Emphasis"/>
          <w:rFonts w:ascii="Times New Roman Regular" w:hAnsi="Times New Roman Regular" w:cs="Times New Roman Regular"/>
          <w:i w:val="0"/>
          <w:iCs w:val="0"/>
          <w:color w:val="000000"/>
        </w:rPr>
        <w:t>Journal of Management, 22</w:t>
      </w:r>
      <w:r>
        <w:rPr>
          <w:rFonts w:ascii="Times New Roman Regular" w:hAnsi="Times New Roman Regular" w:cs="Times New Roman Regular"/>
          <w:color w:val="000000"/>
        </w:rPr>
        <w:t>(2), 253–271.</w:t>
      </w:r>
      <w:r>
        <w:rPr>
          <w:rFonts w:ascii="Times New Roman Regular" w:hAnsi="Times New Roman Regular" w:cs="Times New Roman Regular"/>
          <w:color w:val="000000"/>
        </w:rPr>
        <w:br/>
        <w:t>https://doi.org/10.1177/014920630002200204</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Avolio, B. J., Zhu, W., Koh, W., &amp; Bhatia, P. (2014). Transformational leadership and organizational commitment: T</w:t>
      </w:r>
      <w:r>
        <w:rPr>
          <w:rFonts w:ascii="Times New Roman Regular" w:hAnsi="Times New Roman Regular" w:cs="Times New Roman Regular"/>
          <w:color w:val="000000"/>
        </w:rPr>
        <w:t>he mediating role of psychological empowerment and the moderating role of social exchange. </w:t>
      </w:r>
      <w:r>
        <w:rPr>
          <w:rStyle w:val="Emphasis"/>
          <w:rFonts w:ascii="Times New Roman Regular" w:hAnsi="Times New Roman Regular" w:cs="Times New Roman Regular"/>
          <w:i w:val="0"/>
          <w:iCs w:val="0"/>
          <w:color w:val="000000"/>
        </w:rPr>
        <w:t>Journal of Organizational Behavior, 35</w:t>
      </w:r>
      <w:r>
        <w:rPr>
          <w:rFonts w:ascii="Times New Roman Regular" w:hAnsi="Times New Roman Regular" w:cs="Times New Roman Regular"/>
          <w:color w:val="000000"/>
        </w:rPr>
        <w:t>(6), 803–821.</w:t>
      </w:r>
      <w:r>
        <w:rPr>
          <w:rFonts w:ascii="Times New Roman Regular" w:hAnsi="Times New Roman Regular" w:cs="Times New Roman Regular"/>
          <w:color w:val="000000"/>
        </w:rPr>
        <w:br/>
        <w:t>https://doi.org/10.1002/job.1903</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Bass, B. M., &amp; Avolio, B. J. (1994). </w:t>
      </w:r>
      <w:r>
        <w:rPr>
          <w:rStyle w:val="Emphasis"/>
          <w:rFonts w:ascii="Times New Roman Regular" w:hAnsi="Times New Roman Regular" w:cs="Times New Roman Regular"/>
          <w:i w:val="0"/>
          <w:iCs w:val="0"/>
          <w:color w:val="000000"/>
        </w:rPr>
        <w:t>Improving organizational effectiveness thro</w:t>
      </w:r>
      <w:r>
        <w:rPr>
          <w:rStyle w:val="Emphasis"/>
          <w:rFonts w:ascii="Times New Roman Regular" w:hAnsi="Times New Roman Regular" w:cs="Times New Roman Regular"/>
          <w:i w:val="0"/>
          <w:iCs w:val="0"/>
          <w:color w:val="000000"/>
        </w:rPr>
        <w:t>ugh transformational leadership</w:t>
      </w:r>
      <w:r>
        <w:rPr>
          <w:rFonts w:ascii="Times New Roman Regular" w:hAnsi="Times New Roman Regular" w:cs="Times New Roman Regular"/>
          <w:color w:val="000000"/>
        </w:rPr>
        <w:t>. Sage Publications.</w:t>
      </w:r>
      <w:r>
        <w:rPr>
          <w:rFonts w:ascii="Times New Roman Regular" w:hAnsi="Times New Roman Regular" w:cs="Times New Roman Regular"/>
          <w:color w:val="000000"/>
        </w:rPr>
        <w:br/>
        <w:t>https://scholar.google.com/scholar?q=Improving+organizational+effectiveness+through+transformational+leadership</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Bass, B. M., &amp; Riggio, R. E. (2006). </w:t>
      </w:r>
      <w:r>
        <w:rPr>
          <w:rStyle w:val="Emphasis"/>
          <w:rFonts w:ascii="Times New Roman Regular" w:hAnsi="Times New Roman Regular" w:cs="Times New Roman Regular"/>
          <w:i w:val="0"/>
          <w:iCs w:val="0"/>
          <w:color w:val="000000"/>
        </w:rPr>
        <w:t>Transformational leadership</w:t>
      </w:r>
      <w:r>
        <w:rPr>
          <w:rFonts w:ascii="Times New Roman Regular" w:hAnsi="Times New Roman Regular" w:cs="Times New Roman Regular"/>
          <w:color w:val="000000"/>
        </w:rPr>
        <w:t> (2nd ed.). Lawrence Erlbaum</w:t>
      </w:r>
      <w:r>
        <w:rPr>
          <w:rFonts w:ascii="Times New Roman Regular" w:hAnsi="Times New Roman Regular" w:cs="Times New Roman Regular"/>
          <w:color w:val="000000"/>
        </w:rPr>
        <w:t xml:space="preserve"> Associates.</w:t>
      </w:r>
      <w:r>
        <w:rPr>
          <w:rFonts w:ascii="Times New Roman Regular" w:hAnsi="Times New Roman Regular" w:cs="Times New Roman Regular"/>
          <w:color w:val="000000"/>
        </w:rPr>
        <w:br/>
        <w:t>https://scholar.google.com/scholar?q=Transformational+leadership+Bass+Riggio</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Braun, S., Peus, C., Weisweiler, S., &amp; Frey, D. (2023). Transformational leadership and followers’ thriving: The mediating role of perceived meaning. </w:t>
      </w:r>
      <w:r>
        <w:rPr>
          <w:rStyle w:val="Emphasis"/>
          <w:rFonts w:ascii="Times New Roman Regular" w:hAnsi="Times New Roman Regular" w:cs="Times New Roman Regular"/>
          <w:i w:val="0"/>
          <w:iCs w:val="0"/>
          <w:color w:val="000000"/>
        </w:rPr>
        <w:t>Journal of Occup</w:t>
      </w:r>
      <w:r>
        <w:rPr>
          <w:rStyle w:val="Emphasis"/>
          <w:rFonts w:ascii="Times New Roman Regular" w:hAnsi="Times New Roman Regular" w:cs="Times New Roman Regular"/>
          <w:i w:val="0"/>
          <w:iCs w:val="0"/>
          <w:color w:val="000000"/>
        </w:rPr>
        <w:t>ational and Organizational Psychology, 96</w:t>
      </w:r>
      <w:r>
        <w:rPr>
          <w:rFonts w:ascii="Times New Roman Regular" w:hAnsi="Times New Roman Regular" w:cs="Times New Roman Regular"/>
          <w:color w:val="000000"/>
        </w:rPr>
        <w:t>(2), 297–321.</w:t>
      </w:r>
      <w:r>
        <w:rPr>
          <w:rFonts w:ascii="Times New Roman Regular" w:hAnsi="Times New Roman Regular" w:cs="Times New Roman Regular"/>
          <w:color w:val="000000"/>
        </w:rPr>
        <w:br/>
        <w:t>https://doi.org/10.1111/joop.12415</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Buil, I., Martínez, E., &amp; Matute, J. (2020). Transformational leadership and organizational commitment: The role of psychological capital. </w:t>
      </w:r>
      <w:r>
        <w:rPr>
          <w:rStyle w:val="Emphasis"/>
          <w:rFonts w:ascii="Times New Roman Regular" w:hAnsi="Times New Roman Regular" w:cs="Times New Roman Regular"/>
          <w:i w:val="0"/>
          <w:iCs w:val="0"/>
          <w:color w:val="000000"/>
        </w:rPr>
        <w:t>European Management Journal</w:t>
      </w:r>
      <w:r>
        <w:rPr>
          <w:rStyle w:val="Emphasis"/>
          <w:rFonts w:ascii="Times New Roman Regular" w:hAnsi="Times New Roman Regular" w:cs="Times New Roman Regular"/>
          <w:i w:val="0"/>
          <w:iCs w:val="0"/>
          <w:color w:val="000000"/>
        </w:rPr>
        <w:t>, 38</w:t>
      </w:r>
      <w:r>
        <w:rPr>
          <w:rFonts w:ascii="Times New Roman Regular" w:hAnsi="Times New Roman Regular" w:cs="Times New Roman Regular"/>
          <w:color w:val="000000"/>
        </w:rPr>
        <w:t>(3), 471–483.</w:t>
      </w:r>
      <w:r>
        <w:rPr>
          <w:rFonts w:ascii="Times New Roman Regular" w:hAnsi="Times New Roman Regular" w:cs="Times New Roman Regular"/>
          <w:color w:val="000000"/>
        </w:rPr>
        <w:br/>
        <w:t>https://doi.org/10.1016/j.emj.2019.12.007</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De Guzman, A. B., Galang, J. L., &amp; Angeles, S. J. (2018). Faculty empowerment and commitment in selected Philippine universities. </w:t>
      </w:r>
      <w:r>
        <w:rPr>
          <w:rStyle w:val="Emphasis"/>
          <w:rFonts w:ascii="Times New Roman Regular" w:hAnsi="Times New Roman Regular" w:cs="Times New Roman Regular"/>
          <w:i w:val="0"/>
          <w:iCs w:val="0"/>
          <w:color w:val="000000"/>
        </w:rPr>
        <w:t>Journal of Human Resources and Adult Learning, 14</w:t>
      </w:r>
      <w:r>
        <w:rPr>
          <w:rFonts w:ascii="Times New Roman Regular" w:hAnsi="Times New Roman Regular" w:cs="Times New Roman Regular"/>
          <w:color w:val="000000"/>
        </w:rPr>
        <w:t>(1), 101–110.</w:t>
      </w:r>
      <w:r>
        <w:rPr>
          <w:rFonts w:ascii="Times New Roman Regular" w:hAnsi="Times New Roman Regular" w:cs="Times New Roman Regular"/>
          <w:color w:val="000000"/>
        </w:rPr>
        <w:br/>
        <w:t>htt</w:t>
      </w:r>
      <w:r>
        <w:rPr>
          <w:rFonts w:ascii="Times New Roman Regular" w:hAnsi="Times New Roman Regular" w:cs="Times New Roman Regular"/>
          <w:color w:val="000000"/>
        </w:rPr>
        <w:t>ps://scholar.google.com/scholar?q=Faculty+empowerment+and+commitment+in+selected+Philippine+universities</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Judge, T. A., &amp; Piccolo, R. F. (2004). Transformational and transactional leadership: A meta-analytic test of their relative validity. </w:t>
      </w:r>
      <w:r>
        <w:rPr>
          <w:rStyle w:val="Emphasis"/>
          <w:rFonts w:ascii="Times New Roman Regular" w:hAnsi="Times New Roman Regular" w:cs="Times New Roman Regular"/>
          <w:i w:val="0"/>
          <w:iCs w:val="0"/>
          <w:color w:val="000000"/>
        </w:rPr>
        <w:t>Journal of Appli</w:t>
      </w:r>
      <w:r>
        <w:rPr>
          <w:rStyle w:val="Emphasis"/>
          <w:rFonts w:ascii="Times New Roman Regular" w:hAnsi="Times New Roman Regular" w:cs="Times New Roman Regular"/>
          <w:i w:val="0"/>
          <w:iCs w:val="0"/>
          <w:color w:val="000000"/>
        </w:rPr>
        <w:t>ed Psychology, 89</w:t>
      </w:r>
      <w:r>
        <w:rPr>
          <w:rFonts w:ascii="Times New Roman Regular" w:hAnsi="Times New Roman Regular" w:cs="Times New Roman Regular"/>
          <w:color w:val="000000"/>
        </w:rPr>
        <w:t>(5), 755–768.</w:t>
      </w:r>
      <w:r>
        <w:rPr>
          <w:rFonts w:ascii="Times New Roman Regular" w:hAnsi="Times New Roman Regular" w:cs="Times New Roman Regular"/>
          <w:color w:val="000000"/>
        </w:rPr>
        <w:br/>
      </w:r>
      <w:hyperlink r:id="rId8" w:tgtFrame="/Users/katherinebautista/Documents\x/_new" w:history="1">
        <w:r>
          <w:rPr>
            <w:rStyle w:val="Hyperlink"/>
            <w:rFonts w:ascii="Times New Roman Regular" w:hAnsi="Times New Roman Regular" w:cs="Times New Roman Regular"/>
            <w:u w:val="none"/>
          </w:rPr>
          <w:t>https://doi.org/10.1037/0021-9010.89.5.755</w:t>
        </w:r>
      </w:hyperlink>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lastRenderedPageBreak/>
        <w:t xml:space="preserve">Leithwood, K., &amp; Jantzi, D. (2006). Transformational school leadership for </w:t>
      </w:r>
      <w:r>
        <w:rPr>
          <w:rFonts w:ascii="Times New Roman Regular" w:hAnsi="Times New Roman Regular" w:cs="Times New Roman Regular"/>
          <w:color w:val="000000"/>
        </w:rPr>
        <w:t>large-scale reform: Effects on students. </w:t>
      </w:r>
      <w:r>
        <w:rPr>
          <w:rStyle w:val="Emphasis"/>
          <w:rFonts w:ascii="Times New Roman Regular" w:hAnsi="Times New Roman Regular" w:cs="Times New Roman Regular"/>
          <w:i w:val="0"/>
          <w:iCs w:val="0"/>
          <w:color w:val="000000"/>
        </w:rPr>
        <w:t>School Effectiveness and School Improvement, 17</w:t>
      </w:r>
      <w:r>
        <w:rPr>
          <w:rFonts w:ascii="Times New Roman Regular" w:hAnsi="Times New Roman Regular" w:cs="Times New Roman Regular"/>
          <w:color w:val="000000"/>
        </w:rPr>
        <w:t>(2), 203–227.</w:t>
      </w:r>
      <w:r>
        <w:rPr>
          <w:rFonts w:ascii="Times New Roman Regular" w:hAnsi="Times New Roman Regular" w:cs="Times New Roman Regular"/>
          <w:color w:val="000000"/>
        </w:rPr>
        <w:br/>
        <w:t>https://doi.org/10.1080/09243450600565829</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Leithwood, K., Louis, K. S., Anderson, S., &amp; Wahlstrom, K. (2008). </w:t>
      </w:r>
      <w:r>
        <w:rPr>
          <w:rStyle w:val="Emphasis"/>
          <w:rFonts w:ascii="Times New Roman Regular" w:hAnsi="Times New Roman Regular" w:cs="Times New Roman Regular"/>
          <w:i w:val="0"/>
          <w:iCs w:val="0"/>
          <w:color w:val="000000"/>
        </w:rPr>
        <w:t>How leadership influences student learning</w:t>
      </w:r>
      <w:r>
        <w:rPr>
          <w:rFonts w:ascii="Times New Roman Regular" w:hAnsi="Times New Roman Regular" w:cs="Times New Roman Regular"/>
          <w:color w:val="000000"/>
        </w:rPr>
        <w:t>. T</w:t>
      </w:r>
      <w:r>
        <w:rPr>
          <w:rFonts w:ascii="Times New Roman Regular" w:hAnsi="Times New Roman Regular" w:cs="Times New Roman Regular"/>
          <w:color w:val="000000"/>
        </w:rPr>
        <w:t>he Wallace Foundation.</w:t>
      </w:r>
      <w:r>
        <w:rPr>
          <w:rFonts w:ascii="Times New Roman Regular" w:hAnsi="Times New Roman Regular" w:cs="Times New Roman Regular"/>
          <w:color w:val="000000"/>
        </w:rPr>
        <w:br/>
        <w:t>https://scholar.google.com/scholar?q=How+leadership+influences+student+learning</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Llorca, C. M., &amp; Caluza, L. J. (2020). Organizational commitment and leadership style of faculty members in Philippine state universities. </w:t>
      </w:r>
      <w:r>
        <w:rPr>
          <w:rStyle w:val="Emphasis"/>
          <w:rFonts w:ascii="Times New Roman Regular" w:hAnsi="Times New Roman Regular" w:cs="Times New Roman Regular"/>
          <w:i w:val="0"/>
          <w:iCs w:val="0"/>
          <w:color w:val="000000"/>
        </w:rPr>
        <w:t xml:space="preserve">International </w:t>
      </w:r>
      <w:r>
        <w:rPr>
          <w:rStyle w:val="Emphasis"/>
          <w:rFonts w:ascii="Times New Roman Regular" w:hAnsi="Times New Roman Regular" w:cs="Times New Roman Regular"/>
          <w:i w:val="0"/>
          <w:iCs w:val="0"/>
          <w:color w:val="000000"/>
        </w:rPr>
        <w:t>Journal of Scientific &amp; Technology Research, 9</w:t>
      </w:r>
      <w:r>
        <w:rPr>
          <w:rFonts w:ascii="Times New Roman Regular" w:hAnsi="Times New Roman Regular" w:cs="Times New Roman Regular"/>
          <w:color w:val="000000"/>
        </w:rPr>
        <w:t>(3), 3181–3185.</w:t>
      </w:r>
      <w:r>
        <w:rPr>
          <w:rFonts w:ascii="Times New Roman Regular" w:hAnsi="Times New Roman Regular" w:cs="Times New Roman Regular"/>
          <w:color w:val="000000"/>
        </w:rPr>
        <w:br/>
        <w:t>https://scholar.google.com/scholar?q=Organizational+commitment+and+leadership+style+of+faculty+members+Philippines</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Meyer, J. P., &amp; Allen, N. J. (2007). </w:t>
      </w:r>
      <w:r>
        <w:rPr>
          <w:rStyle w:val="Emphasis"/>
          <w:rFonts w:ascii="Times New Roman Regular" w:hAnsi="Times New Roman Regular" w:cs="Times New Roman Regular"/>
          <w:i w:val="0"/>
          <w:iCs w:val="0"/>
          <w:color w:val="000000"/>
        </w:rPr>
        <w:t>Commitment in the workplace: Theory, resea</w:t>
      </w:r>
      <w:r>
        <w:rPr>
          <w:rStyle w:val="Emphasis"/>
          <w:rFonts w:ascii="Times New Roman Regular" w:hAnsi="Times New Roman Regular" w:cs="Times New Roman Regular"/>
          <w:i w:val="0"/>
          <w:iCs w:val="0"/>
          <w:color w:val="000000"/>
        </w:rPr>
        <w:t>rch, and application</w:t>
      </w:r>
      <w:r>
        <w:rPr>
          <w:rFonts w:ascii="Times New Roman Regular" w:hAnsi="Times New Roman Regular" w:cs="Times New Roman Regular"/>
          <w:color w:val="000000"/>
        </w:rPr>
        <w:t>. Sage Publications.</w:t>
      </w:r>
      <w:r>
        <w:rPr>
          <w:rFonts w:ascii="Times New Roman Regular" w:hAnsi="Times New Roman Regular" w:cs="Times New Roman Regular"/>
          <w:color w:val="000000"/>
        </w:rPr>
        <w:br/>
        <w:t>https://scholar.google.com/scholar?q=Commitment+in+the+workplace+Meyer+Allen</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Meyer, J. P., Stanley, D. J., Herscovitch, L., &amp; Topolnytsky, L. (2002). Affective, continuance, and normative commitment to the organizat</w:t>
      </w:r>
      <w:r>
        <w:rPr>
          <w:rFonts w:ascii="Times New Roman Regular" w:hAnsi="Times New Roman Regular" w:cs="Times New Roman Regular"/>
          <w:color w:val="000000"/>
        </w:rPr>
        <w:t>ion: A meta-analysis. </w:t>
      </w:r>
      <w:r>
        <w:rPr>
          <w:rStyle w:val="Emphasis"/>
          <w:rFonts w:ascii="Times New Roman Regular" w:hAnsi="Times New Roman Regular" w:cs="Times New Roman Regular"/>
          <w:i w:val="0"/>
          <w:iCs w:val="0"/>
          <w:color w:val="000000"/>
        </w:rPr>
        <w:t>Journal of Vocational Behavior, 61</w:t>
      </w:r>
      <w:r>
        <w:rPr>
          <w:rFonts w:ascii="Times New Roman Regular" w:hAnsi="Times New Roman Regular" w:cs="Times New Roman Regular"/>
          <w:color w:val="000000"/>
        </w:rPr>
        <w:t>(1), 20–52.</w:t>
      </w:r>
      <w:r>
        <w:rPr>
          <w:rFonts w:ascii="Times New Roman Regular" w:hAnsi="Times New Roman Regular" w:cs="Times New Roman Regular"/>
          <w:color w:val="000000"/>
        </w:rPr>
        <w:br/>
      </w:r>
      <w:hyperlink r:id="rId9" w:tgtFrame="/Users/katherinebautista/Documents\x/_new" w:history="1">
        <w:r>
          <w:rPr>
            <w:rStyle w:val="Hyperlink"/>
            <w:rFonts w:ascii="Times New Roman Regular" w:hAnsi="Times New Roman Regular" w:cs="Times New Roman Regular"/>
            <w:u w:val="none"/>
          </w:rPr>
          <w:t>https://doi.org/10.1006/jvbe.2001.1842</w:t>
        </w:r>
      </w:hyperlink>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Northouse, P. G. (2021). </w:t>
      </w:r>
      <w:r>
        <w:rPr>
          <w:rStyle w:val="Emphasis"/>
          <w:rFonts w:ascii="Times New Roman Regular" w:hAnsi="Times New Roman Regular" w:cs="Times New Roman Regular"/>
          <w:i w:val="0"/>
          <w:iCs w:val="0"/>
          <w:color w:val="000000"/>
        </w:rPr>
        <w:t>Leadership: Theory an</w:t>
      </w:r>
      <w:r>
        <w:rPr>
          <w:rStyle w:val="Emphasis"/>
          <w:rFonts w:ascii="Times New Roman Regular" w:hAnsi="Times New Roman Regular" w:cs="Times New Roman Regular"/>
          <w:i w:val="0"/>
          <w:iCs w:val="0"/>
          <w:color w:val="000000"/>
        </w:rPr>
        <w:t>d practice</w:t>
      </w:r>
      <w:r>
        <w:rPr>
          <w:rFonts w:ascii="Times New Roman Regular" w:hAnsi="Times New Roman Regular" w:cs="Times New Roman Regular"/>
          <w:color w:val="000000"/>
        </w:rPr>
        <w:t> (8th ed.). Sage Publications.</w:t>
      </w:r>
      <w:r>
        <w:rPr>
          <w:rFonts w:ascii="Times New Roman Regular" w:hAnsi="Times New Roman Regular" w:cs="Times New Roman Regular"/>
          <w:color w:val="000000"/>
        </w:rPr>
        <w:br/>
        <w:t>https://scholar.google.com/scholar?q=Leadership+theory+and+practice+Northouse</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Salazar, C. M. (2020). Transformational leadership practices and faculty performance in Philippine higher education institutions. </w:t>
      </w:r>
      <w:r>
        <w:rPr>
          <w:rStyle w:val="Emphasis"/>
          <w:rFonts w:ascii="Times New Roman Regular" w:hAnsi="Times New Roman Regular" w:cs="Times New Roman Regular"/>
          <w:i w:val="0"/>
          <w:iCs w:val="0"/>
          <w:color w:val="000000"/>
        </w:rPr>
        <w:t>Interna</w:t>
      </w:r>
      <w:r>
        <w:rPr>
          <w:rStyle w:val="Emphasis"/>
          <w:rFonts w:ascii="Times New Roman Regular" w:hAnsi="Times New Roman Regular" w:cs="Times New Roman Regular"/>
          <w:i w:val="0"/>
          <w:iCs w:val="0"/>
          <w:color w:val="000000"/>
        </w:rPr>
        <w:t>tional Journal of Advanced Research in Management and Social Sciences, 9</w:t>
      </w:r>
      <w:r>
        <w:rPr>
          <w:rFonts w:ascii="Times New Roman Regular" w:hAnsi="Times New Roman Regular" w:cs="Times New Roman Regular"/>
          <w:color w:val="000000"/>
        </w:rPr>
        <w:t>(2), 15–30.</w:t>
      </w:r>
      <w:r>
        <w:rPr>
          <w:rFonts w:ascii="Times New Roman Regular" w:hAnsi="Times New Roman Regular" w:cs="Times New Roman Regular"/>
          <w:color w:val="000000"/>
        </w:rPr>
        <w:br/>
        <w:t>https://scholar.google.com/scholar?q=Transformational+leadership+practices+and+faculty+performance+Philippines</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Seibert, S. E., Wang, G., &amp; Courtright, S. H. (2011). Anteced</w:t>
      </w:r>
      <w:r>
        <w:rPr>
          <w:rFonts w:ascii="Times New Roman Regular" w:hAnsi="Times New Roman Regular" w:cs="Times New Roman Regular"/>
          <w:color w:val="000000"/>
        </w:rPr>
        <w:t>ents and consequences of psychological empowerment: A meta-analytic review. </w:t>
      </w:r>
      <w:r>
        <w:rPr>
          <w:rStyle w:val="Emphasis"/>
          <w:rFonts w:ascii="Times New Roman Regular" w:hAnsi="Times New Roman Regular" w:cs="Times New Roman Regular"/>
          <w:i w:val="0"/>
          <w:iCs w:val="0"/>
          <w:color w:val="000000"/>
        </w:rPr>
        <w:t>Journal of Applied Psychology, 96</w:t>
      </w:r>
      <w:r>
        <w:rPr>
          <w:rFonts w:ascii="Times New Roman Regular" w:hAnsi="Times New Roman Regular" w:cs="Times New Roman Regular"/>
          <w:color w:val="000000"/>
        </w:rPr>
        <w:t>(5), 981–1002.</w:t>
      </w:r>
      <w:r>
        <w:rPr>
          <w:rFonts w:ascii="Times New Roman Regular" w:hAnsi="Times New Roman Regular" w:cs="Times New Roman Regular"/>
          <w:color w:val="000000"/>
        </w:rPr>
        <w:br/>
      </w:r>
      <w:hyperlink r:id="rId10" w:tgtFrame="/Users/katherinebautista/Documents\x/_new" w:history="1">
        <w:r>
          <w:rPr>
            <w:rStyle w:val="Hyperlink"/>
            <w:rFonts w:ascii="Times New Roman Regular" w:hAnsi="Times New Roman Regular" w:cs="Times New Roman Regular"/>
            <w:u w:val="none"/>
          </w:rPr>
          <w:t>https://doi.org/10.1037/a0022676</w:t>
        </w:r>
      </w:hyperlink>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Sp</w:t>
      </w:r>
      <w:r>
        <w:rPr>
          <w:rFonts w:ascii="Times New Roman Regular" w:hAnsi="Times New Roman Regular" w:cs="Times New Roman Regular"/>
          <w:color w:val="000000"/>
        </w:rPr>
        <w:t>reitzer, G. M. (2007). Taking stock: A review of the empowerment literature. </w:t>
      </w:r>
      <w:r>
        <w:rPr>
          <w:rStyle w:val="Emphasis"/>
          <w:rFonts w:ascii="Times New Roman Regular" w:hAnsi="Times New Roman Regular" w:cs="Times New Roman Regular"/>
          <w:i w:val="0"/>
          <w:iCs w:val="0"/>
          <w:color w:val="000000"/>
        </w:rPr>
        <w:t>Journal of Management, 33</w:t>
      </w:r>
      <w:r>
        <w:rPr>
          <w:rFonts w:ascii="Times New Roman Regular" w:hAnsi="Times New Roman Regular" w:cs="Times New Roman Regular"/>
          <w:color w:val="000000"/>
        </w:rPr>
        <w:t>(4), 606–641.</w:t>
      </w:r>
      <w:r>
        <w:rPr>
          <w:rFonts w:ascii="Times New Roman Regular" w:hAnsi="Times New Roman Regular" w:cs="Times New Roman Regular"/>
          <w:color w:val="000000"/>
        </w:rPr>
        <w:br/>
      </w:r>
      <w:hyperlink r:id="rId11" w:tgtFrame="/Users/katherinebautista/Documents\x/_new" w:history="1">
        <w:r>
          <w:rPr>
            <w:rStyle w:val="Hyperlink"/>
            <w:rFonts w:ascii="Times New Roman Regular" w:hAnsi="Times New Roman Regular" w:cs="Times New Roman Regular"/>
            <w:u w:val="none"/>
          </w:rPr>
          <w:t>https://doi.org/10.1177/01492063073025</w:t>
        </w:r>
        <w:r>
          <w:rPr>
            <w:rStyle w:val="Hyperlink"/>
            <w:rFonts w:ascii="Times New Roman Regular" w:hAnsi="Times New Roman Regular" w:cs="Times New Roman Regular"/>
            <w:u w:val="none"/>
          </w:rPr>
          <w:t>54</w:t>
        </w:r>
      </w:hyperlink>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Tindowen, D. J. (2019). Influence of empowerment on teachers’ organizational behaviors in Philippine higher education institutions. </w:t>
      </w:r>
      <w:r>
        <w:rPr>
          <w:rStyle w:val="Emphasis"/>
          <w:rFonts w:ascii="Times New Roman Regular" w:hAnsi="Times New Roman Regular" w:cs="Times New Roman Regular"/>
          <w:i w:val="0"/>
          <w:iCs w:val="0"/>
          <w:color w:val="000000"/>
        </w:rPr>
        <w:t>European Journal of Educational Research, 8</w:t>
      </w:r>
      <w:r>
        <w:rPr>
          <w:rFonts w:ascii="Times New Roman Regular" w:hAnsi="Times New Roman Regular" w:cs="Times New Roman Regular"/>
          <w:color w:val="000000"/>
        </w:rPr>
        <w:t>(2), 617–631.</w:t>
      </w:r>
      <w:r>
        <w:rPr>
          <w:rFonts w:ascii="Times New Roman Regular" w:hAnsi="Times New Roman Regular" w:cs="Times New Roman Regular"/>
          <w:color w:val="000000"/>
        </w:rPr>
        <w:br/>
      </w:r>
      <w:hyperlink r:id="rId12" w:tgtFrame="/Users/katherinebautista/Documents\x/_new" w:history="1">
        <w:r>
          <w:rPr>
            <w:rStyle w:val="Hyperlink"/>
            <w:rFonts w:ascii="Times New Roman Regular" w:hAnsi="Times New Roman Regular" w:cs="Times New Roman Regular"/>
            <w:u w:val="none"/>
          </w:rPr>
          <w:t>https://doi.org/10.12973/eu-jer.8.2.617</w:t>
        </w:r>
      </w:hyperlink>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Wang, G., Oh, I.-S., Courtright, S. H., &amp; Colbert, A. E. (2011). Transformational leadership and performance across organizational levels: A meta-analysis. </w:t>
      </w:r>
      <w:r>
        <w:rPr>
          <w:rStyle w:val="Emphasis"/>
          <w:rFonts w:ascii="Times New Roman Regular" w:hAnsi="Times New Roman Regular" w:cs="Times New Roman Regular"/>
          <w:i w:val="0"/>
          <w:iCs w:val="0"/>
          <w:color w:val="000000"/>
        </w:rPr>
        <w:t xml:space="preserve">The Leadership </w:t>
      </w:r>
      <w:r>
        <w:rPr>
          <w:rStyle w:val="Emphasis"/>
          <w:rFonts w:ascii="Times New Roman Regular" w:hAnsi="Times New Roman Regular" w:cs="Times New Roman Regular"/>
          <w:i w:val="0"/>
          <w:iCs w:val="0"/>
          <w:color w:val="000000"/>
        </w:rPr>
        <w:t>Quarterly, 22</w:t>
      </w:r>
      <w:r>
        <w:rPr>
          <w:rFonts w:ascii="Times New Roman Regular" w:hAnsi="Times New Roman Regular" w:cs="Times New Roman Regular"/>
          <w:color w:val="000000"/>
        </w:rPr>
        <w:t>(4), 629–644.</w:t>
      </w:r>
      <w:r>
        <w:rPr>
          <w:rFonts w:ascii="Times New Roman Regular" w:hAnsi="Times New Roman Regular" w:cs="Times New Roman Regular"/>
          <w:color w:val="000000"/>
        </w:rPr>
        <w:br/>
        <w:t>https://doi.org/10.1016/j.leaqua.2011.05.009</w:t>
      </w:r>
    </w:p>
    <w:p w:rsidR="000A5176" w:rsidRDefault="003214BB">
      <w:pPr>
        <w:pStyle w:val="NormalWeb"/>
        <w:jc w:val="both"/>
        <w:rPr>
          <w:rFonts w:ascii="Times New Roman Regular" w:hAnsi="Times New Roman Regular" w:cs="Times New Roman Regular"/>
          <w:color w:val="000000"/>
        </w:rPr>
      </w:pPr>
      <w:r>
        <w:rPr>
          <w:rFonts w:ascii="Times New Roman Regular" w:hAnsi="Times New Roman Regular" w:cs="Times New Roman Regular"/>
          <w:color w:val="000000"/>
        </w:rPr>
        <w:t>Wang, H., Law, K. S., Hackett, R. D., Wang, D., &amp; Chen, Z. X. (2005). Leader–member exchange as a mediator of transformational leadership and followers’ performance. </w:t>
      </w:r>
      <w:r>
        <w:rPr>
          <w:rStyle w:val="Emphasis"/>
          <w:rFonts w:ascii="Times New Roman Regular" w:hAnsi="Times New Roman Regular" w:cs="Times New Roman Regular"/>
          <w:i w:val="0"/>
          <w:iCs w:val="0"/>
          <w:color w:val="000000"/>
        </w:rPr>
        <w:t>Academy of Managem</w:t>
      </w:r>
      <w:r>
        <w:rPr>
          <w:rStyle w:val="Emphasis"/>
          <w:rFonts w:ascii="Times New Roman Regular" w:hAnsi="Times New Roman Regular" w:cs="Times New Roman Regular"/>
          <w:i w:val="0"/>
          <w:iCs w:val="0"/>
          <w:color w:val="000000"/>
        </w:rPr>
        <w:t>ent Journal, 48</w:t>
      </w:r>
      <w:r>
        <w:rPr>
          <w:rFonts w:ascii="Times New Roman Regular" w:hAnsi="Times New Roman Regular" w:cs="Times New Roman Regular"/>
          <w:color w:val="000000"/>
        </w:rPr>
        <w:t>(3), 420–432.</w:t>
      </w:r>
      <w:r>
        <w:rPr>
          <w:rFonts w:ascii="Times New Roman Regular" w:hAnsi="Times New Roman Regular" w:cs="Times New Roman Regular"/>
          <w:color w:val="000000"/>
        </w:rPr>
        <w:t xml:space="preserve"> </w:t>
      </w:r>
      <w:hyperlink r:id="rId13" w:tgtFrame="/Users/katherinebautista/Documents\x/_new" w:history="1">
        <w:r>
          <w:rPr>
            <w:rStyle w:val="Hyperlink"/>
            <w:rFonts w:ascii="Times New Roman Regular" w:hAnsi="Times New Roman Regular" w:cs="Times New Roman Regular"/>
            <w:u w:val="none"/>
          </w:rPr>
          <w:t>https://doi.org/10.5465/amj.2005.17407908</w:t>
        </w:r>
      </w:hyperlink>
    </w:p>
    <w:p w:rsidR="000A5176" w:rsidRDefault="000A5176">
      <w:pPr>
        <w:spacing w:line="240" w:lineRule="auto"/>
        <w:jc w:val="both"/>
        <w:rPr>
          <w:rFonts w:ascii="Times New Roman Regular" w:hAnsi="Times New Roman Regular" w:cs="Times New Roman Regular"/>
          <w:sz w:val="24"/>
          <w:szCs w:val="24"/>
          <w:lang w:val="en-US"/>
        </w:rPr>
      </w:pPr>
    </w:p>
    <w:p w:rsidR="000A5176" w:rsidRDefault="000A5176">
      <w:pPr>
        <w:spacing w:line="240" w:lineRule="auto"/>
        <w:jc w:val="both"/>
        <w:rPr>
          <w:rFonts w:ascii="Times New Roman Regular" w:hAnsi="Times New Roman Regular" w:cs="Times New Roman Regular"/>
          <w:sz w:val="24"/>
          <w:szCs w:val="24"/>
          <w:lang w:val="en-US"/>
        </w:rPr>
      </w:pPr>
    </w:p>
    <w:p w:rsidR="000A5176" w:rsidRDefault="000A5176">
      <w:pPr>
        <w:spacing w:line="240" w:lineRule="auto"/>
        <w:jc w:val="both"/>
        <w:rPr>
          <w:rFonts w:ascii="Times New Roman Regular" w:hAnsi="Times New Roman Regular" w:cs="Times New Roman Regular"/>
          <w:sz w:val="24"/>
          <w:szCs w:val="24"/>
          <w:lang w:val="en-US"/>
        </w:rPr>
      </w:pPr>
    </w:p>
    <w:sectPr w:rsidR="000A5176">
      <w:pgSz w:w="11906" w:h="16838"/>
      <w:pgMar w:top="1008" w:right="576" w:bottom="576" w:left="5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BB" w:rsidRDefault="003214BB">
      <w:pPr>
        <w:spacing w:line="240" w:lineRule="auto"/>
      </w:pPr>
      <w:r>
        <w:separator/>
      </w:r>
    </w:p>
  </w:endnote>
  <w:endnote w:type="continuationSeparator" w:id="0">
    <w:p w:rsidR="003214BB" w:rsidRDefault="00321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Regular">
    <w:altName w:val="Times New Roman"/>
    <w:charset w:val="00"/>
    <w:family w:val="auto"/>
    <w:pitch w:val="default"/>
    <w:sig w:usb0="00000000" w:usb1="C0007841" w:usb2="00000009" w:usb3="00000000" w:csb0="400001FF" w:csb1="FFFF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E0002AEF" w:usb1="C0007841" w:usb2="00000009" w:usb3="00000000" w:csb0="400001FF" w:csb1="FFFF0000"/>
  </w:font>
  <w:font w:name="-webkit-standard">
    <w:altName w:val="苹方-简"/>
    <w:charset w:val="00"/>
    <w:family w:val="auto"/>
    <w:pitch w:val="default"/>
  </w:font>
  <w:font w:name="等线">
    <w:altName w:val="苹方-简"/>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BB" w:rsidRDefault="003214BB">
      <w:pPr>
        <w:spacing w:after="0"/>
      </w:pPr>
      <w:r>
        <w:separator/>
      </w:r>
    </w:p>
  </w:footnote>
  <w:footnote w:type="continuationSeparator" w:id="0">
    <w:p w:rsidR="003214BB" w:rsidRDefault="003214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EDC61"/>
    <w:multiLevelType w:val="singleLevel"/>
    <w:tmpl w:val="FBFEDC61"/>
    <w:lvl w:ilvl="0">
      <w:start w:val="1"/>
      <w:numFmt w:val="decimal"/>
      <w:lvlText w:val="%1."/>
      <w:lvlJc w:val="left"/>
      <w:pPr>
        <w:tabs>
          <w:tab w:val="left" w:pos="845"/>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92"/>
    <w:rsid w:val="AFFB0FF1"/>
    <w:rsid w:val="CFEF6320"/>
    <w:rsid w:val="DFFF987F"/>
    <w:rsid w:val="F13B88F1"/>
    <w:rsid w:val="F5FF8E28"/>
    <w:rsid w:val="F7FD0271"/>
    <w:rsid w:val="FBCF8C18"/>
    <w:rsid w:val="FFD3D192"/>
    <w:rsid w:val="00047454"/>
    <w:rsid w:val="0006649F"/>
    <w:rsid w:val="0007369F"/>
    <w:rsid w:val="000A5176"/>
    <w:rsid w:val="000B07F6"/>
    <w:rsid w:val="000E04E8"/>
    <w:rsid w:val="000F58A0"/>
    <w:rsid w:val="001006B0"/>
    <w:rsid w:val="0012614B"/>
    <w:rsid w:val="001362BA"/>
    <w:rsid w:val="001930FA"/>
    <w:rsid w:val="001B0F85"/>
    <w:rsid w:val="001B14FC"/>
    <w:rsid w:val="001B1ADC"/>
    <w:rsid w:val="001B41D4"/>
    <w:rsid w:val="001C60CE"/>
    <w:rsid w:val="001C77D1"/>
    <w:rsid w:val="001D7106"/>
    <w:rsid w:val="00231DDB"/>
    <w:rsid w:val="00232155"/>
    <w:rsid w:val="00241A9E"/>
    <w:rsid w:val="00243D26"/>
    <w:rsid w:val="00280992"/>
    <w:rsid w:val="002817CF"/>
    <w:rsid w:val="0028322C"/>
    <w:rsid w:val="002D747F"/>
    <w:rsid w:val="002F0C65"/>
    <w:rsid w:val="003214BB"/>
    <w:rsid w:val="00343959"/>
    <w:rsid w:val="00350FC2"/>
    <w:rsid w:val="00354429"/>
    <w:rsid w:val="003624BD"/>
    <w:rsid w:val="003839F8"/>
    <w:rsid w:val="003A29BF"/>
    <w:rsid w:val="003B376F"/>
    <w:rsid w:val="003B61BC"/>
    <w:rsid w:val="003D076E"/>
    <w:rsid w:val="003E1656"/>
    <w:rsid w:val="003E7324"/>
    <w:rsid w:val="004000DE"/>
    <w:rsid w:val="00423D8C"/>
    <w:rsid w:val="00442503"/>
    <w:rsid w:val="00452305"/>
    <w:rsid w:val="0045308C"/>
    <w:rsid w:val="0045592A"/>
    <w:rsid w:val="0046608A"/>
    <w:rsid w:val="004B1C70"/>
    <w:rsid w:val="004D535E"/>
    <w:rsid w:val="004F6952"/>
    <w:rsid w:val="00535688"/>
    <w:rsid w:val="00547415"/>
    <w:rsid w:val="0056355F"/>
    <w:rsid w:val="00567B06"/>
    <w:rsid w:val="00601EE0"/>
    <w:rsid w:val="0066034C"/>
    <w:rsid w:val="00660D03"/>
    <w:rsid w:val="00665C99"/>
    <w:rsid w:val="00681EA3"/>
    <w:rsid w:val="00696785"/>
    <w:rsid w:val="006B4409"/>
    <w:rsid w:val="007051EC"/>
    <w:rsid w:val="0074566E"/>
    <w:rsid w:val="007556AF"/>
    <w:rsid w:val="0077128C"/>
    <w:rsid w:val="007730E1"/>
    <w:rsid w:val="00787EE9"/>
    <w:rsid w:val="007A197B"/>
    <w:rsid w:val="007A3178"/>
    <w:rsid w:val="007D7EC6"/>
    <w:rsid w:val="007F3A67"/>
    <w:rsid w:val="007F5C04"/>
    <w:rsid w:val="00805791"/>
    <w:rsid w:val="00805E80"/>
    <w:rsid w:val="00810586"/>
    <w:rsid w:val="00813C56"/>
    <w:rsid w:val="00847EAF"/>
    <w:rsid w:val="00873D40"/>
    <w:rsid w:val="00890C12"/>
    <w:rsid w:val="00892FB4"/>
    <w:rsid w:val="008972A4"/>
    <w:rsid w:val="008D1E5E"/>
    <w:rsid w:val="0095080E"/>
    <w:rsid w:val="00952A3A"/>
    <w:rsid w:val="00964654"/>
    <w:rsid w:val="009A035D"/>
    <w:rsid w:val="009B25E8"/>
    <w:rsid w:val="009C78E5"/>
    <w:rsid w:val="009E3F0B"/>
    <w:rsid w:val="00A10D2D"/>
    <w:rsid w:val="00A14A0C"/>
    <w:rsid w:val="00A329D2"/>
    <w:rsid w:val="00AA47A5"/>
    <w:rsid w:val="00AB213B"/>
    <w:rsid w:val="00AB3B50"/>
    <w:rsid w:val="00AF3B24"/>
    <w:rsid w:val="00B26FF2"/>
    <w:rsid w:val="00B316C3"/>
    <w:rsid w:val="00B42E11"/>
    <w:rsid w:val="00B623D9"/>
    <w:rsid w:val="00B65F2B"/>
    <w:rsid w:val="00B67A01"/>
    <w:rsid w:val="00B80C7D"/>
    <w:rsid w:val="00B87F52"/>
    <w:rsid w:val="00C1098C"/>
    <w:rsid w:val="00C671CB"/>
    <w:rsid w:val="00C76329"/>
    <w:rsid w:val="00C95010"/>
    <w:rsid w:val="00CA4152"/>
    <w:rsid w:val="00CB18D2"/>
    <w:rsid w:val="00CC1E47"/>
    <w:rsid w:val="00CE463A"/>
    <w:rsid w:val="00D04A6D"/>
    <w:rsid w:val="00D17D21"/>
    <w:rsid w:val="00D249E0"/>
    <w:rsid w:val="00D261E7"/>
    <w:rsid w:val="00D621C7"/>
    <w:rsid w:val="00D736DF"/>
    <w:rsid w:val="00D95BFA"/>
    <w:rsid w:val="00DB6DEA"/>
    <w:rsid w:val="00DD4CF0"/>
    <w:rsid w:val="00DD74B0"/>
    <w:rsid w:val="00DE658B"/>
    <w:rsid w:val="00DF27DF"/>
    <w:rsid w:val="00DF4238"/>
    <w:rsid w:val="00E06BA7"/>
    <w:rsid w:val="00E15273"/>
    <w:rsid w:val="00E4529D"/>
    <w:rsid w:val="00E64C0C"/>
    <w:rsid w:val="00E6787F"/>
    <w:rsid w:val="00E75129"/>
    <w:rsid w:val="00E769EF"/>
    <w:rsid w:val="00E76C50"/>
    <w:rsid w:val="00E86C5D"/>
    <w:rsid w:val="00EB1206"/>
    <w:rsid w:val="00EC5701"/>
    <w:rsid w:val="00EE070A"/>
    <w:rsid w:val="00EE424A"/>
    <w:rsid w:val="00F11F37"/>
    <w:rsid w:val="00F25A96"/>
    <w:rsid w:val="00F474DE"/>
    <w:rsid w:val="00F607A2"/>
    <w:rsid w:val="00F7278A"/>
    <w:rsid w:val="00F765A4"/>
    <w:rsid w:val="00FE166F"/>
    <w:rsid w:val="00FF4D67"/>
    <w:rsid w:val="07FD264B"/>
    <w:rsid w:val="13FE82EB"/>
    <w:rsid w:val="37EF965A"/>
    <w:rsid w:val="67E23108"/>
    <w:rsid w:val="6E5F3283"/>
    <w:rsid w:val="73D62A35"/>
    <w:rsid w:val="7B7F1BFC"/>
    <w:rsid w:val="7BFB66B7"/>
    <w:rsid w:val="7EFF6193"/>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PH"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PH"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037/0021-9010.89.5.755" TargetMode="External"/><Relationship Id="rId13" Type="http://schemas.openxmlformats.org/officeDocument/2006/relationships/hyperlink" Target="https://doi.org/10.5465/amj.2005.1740790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2973/eu-jer.8.2.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014920630730255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7/a0022676" TargetMode="External"/><Relationship Id="rId4" Type="http://schemas.openxmlformats.org/officeDocument/2006/relationships/settings" Target="settings.xml"/><Relationship Id="rId9" Type="http://schemas.openxmlformats.org/officeDocument/2006/relationships/hyperlink" Target="https://doi.org/10.1006/jvbe.2001.18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4530</Words>
  <Characters>25824</Characters>
  <Application>Microsoft Office Word</Application>
  <DocSecurity>0</DocSecurity>
  <Lines>215</Lines>
  <Paragraphs>60</Paragraphs>
  <ScaleCrop>false</ScaleCrop>
  <Company/>
  <LinksUpToDate>false</LinksUpToDate>
  <CharactersWithSpaces>30294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JEZIEL ESTAPIA</dc:creator>
  <cp:lastModifiedBy>qwert</cp:lastModifiedBy>
  <cp:revision>136</cp:revision>
  <dcterms:created xsi:type="dcterms:W3CDTF">2026-01-26T16:25:00Z</dcterms:created>
  <dcterms:modified xsi:type="dcterms:W3CDTF">2026-03-25T12:54:00Z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e06c7cbb-b990-4556-bfb7-509f836091bc</vt:lpwstr>
  </property>
  <property fmtid="{D5CDD505-2E9C-101B-9397-08002B2CF9AE}" pid="3" name="KSOProductBuildVer">
    <vt:lpwstr>1033-12.1.23152.23152</vt:lpwstr>
  </property>
  <property fmtid="{D5CDD505-2E9C-101B-9397-08002B2CF9AE}" pid="4" name="ICV">
    <vt:lpwstr>CA0702C3CD5315CFB00776696ACEC370_42</vt:lpwstr>
  </property>
</Properties>
</file>