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014857" w14:textId="45506DAB" w:rsidR="00140DA8" w:rsidRPr="00343D92" w:rsidRDefault="005E192F">
      <w:pPr>
        <w:rPr>
          <w:rFonts w:ascii="Times New Roman" w:hAnsi="Times New Roman" w:cs="Times New Roman"/>
          <w:b/>
          <w:bCs/>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343D92" w:rsidRPr="00343D92">
        <w:rPr>
          <w:rFonts w:ascii="Times New Roman" w:hAnsi="Times New Roman" w:cs="Times New Roman"/>
          <w:b/>
          <w:bCs/>
          <w:sz w:val="24"/>
          <w:szCs w:val="24"/>
          <w:lang w:val="en-US"/>
        </w:rPr>
        <w:t xml:space="preserve">RESEARCH PAPER </w:t>
      </w:r>
    </w:p>
    <w:p w14:paraId="3FE8A8C4" w14:textId="6B0C90B7" w:rsidR="005E192F" w:rsidRDefault="005E192F" w:rsidP="00D11C5C">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L</w:t>
      </w:r>
      <w:r w:rsidR="00CB74C3">
        <w:rPr>
          <w:rFonts w:ascii="Times New Roman" w:hAnsi="Times New Roman" w:cs="Times New Roman"/>
          <w:b/>
          <w:bCs/>
          <w:sz w:val="24"/>
          <w:szCs w:val="24"/>
          <w:lang w:val="en-US"/>
        </w:rPr>
        <w:t xml:space="preserve">othal </w:t>
      </w:r>
      <w:r w:rsidR="00034916">
        <w:rPr>
          <w:rFonts w:ascii="Times New Roman" w:hAnsi="Times New Roman" w:cs="Times New Roman"/>
          <w:b/>
          <w:bCs/>
          <w:sz w:val="24"/>
          <w:szCs w:val="24"/>
          <w:lang w:val="en-US"/>
        </w:rPr>
        <w:t>Dock h</w:t>
      </w:r>
      <w:r w:rsidR="00CD5505">
        <w:rPr>
          <w:rFonts w:ascii="Times New Roman" w:hAnsi="Times New Roman" w:cs="Times New Roman"/>
          <w:b/>
          <w:bCs/>
          <w:sz w:val="24"/>
          <w:szCs w:val="24"/>
          <w:lang w:val="en-US"/>
        </w:rPr>
        <w:t xml:space="preserve">ub </w:t>
      </w:r>
      <w:r w:rsidR="00D11C5C">
        <w:rPr>
          <w:rFonts w:ascii="Times New Roman" w:hAnsi="Times New Roman" w:cs="Times New Roman"/>
          <w:b/>
          <w:bCs/>
          <w:sz w:val="24"/>
          <w:szCs w:val="24"/>
          <w:lang w:val="en-US"/>
        </w:rPr>
        <w:t>o</w:t>
      </w:r>
      <w:r w:rsidR="00CD5505">
        <w:rPr>
          <w:rFonts w:ascii="Times New Roman" w:hAnsi="Times New Roman" w:cs="Times New Roman"/>
          <w:b/>
          <w:bCs/>
          <w:sz w:val="24"/>
          <w:szCs w:val="24"/>
          <w:lang w:val="en-US"/>
        </w:rPr>
        <w:t>f Maritime Trade</w:t>
      </w:r>
      <w:r w:rsidR="00BF5EF2">
        <w:rPr>
          <w:rFonts w:ascii="Times New Roman" w:hAnsi="Times New Roman" w:cs="Times New Roman"/>
          <w:b/>
          <w:bCs/>
          <w:sz w:val="24"/>
          <w:szCs w:val="24"/>
          <w:lang w:val="en-US"/>
        </w:rPr>
        <w:t xml:space="preserve">, </w:t>
      </w:r>
      <w:r w:rsidR="00CD5505">
        <w:rPr>
          <w:rFonts w:ascii="Times New Roman" w:hAnsi="Times New Roman" w:cs="Times New Roman"/>
          <w:b/>
          <w:bCs/>
          <w:sz w:val="24"/>
          <w:szCs w:val="24"/>
          <w:lang w:val="en-US"/>
        </w:rPr>
        <w:t>Commercial Institutions</w:t>
      </w:r>
      <w:r w:rsidR="00BF5EF2">
        <w:rPr>
          <w:rFonts w:ascii="Times New Roman" w:hAnsi="Times New Roman" w:cs="Times New Roman"/>
          <w:b/>
          <w:bCs/>
          <w:sz w:val="24"/>
          <w:szCs w:val="24"/>
          <w:lang w:val="en-US"/>
        </w:rPr>
        <w:t xml:space="preserve"> &amp; Multimodal Transport Integration </w:t>
      </w:r>
      <w:r w:rsidR="00F92FB2">
        <w:rPr>
          <w:rFonts w:ascii="Times New Roman" w:hAnsi="Times New Roman" w:cs="Times New Roman"/>
          <w:b/>
          <w:bCs/>
          <w:sz w:val="24"/>
          <w:szCs w:val="24"/>
          <w:lang w:val="en-US"/>
        </w:rPr>
        <w:t>in the Indus Vally Civilization</w:t>
      </w:r>
    </w:p>
    <w:p w14:paraId="4F07AC8F" w14:textId="77777777" w:rsidR="00C0080E" w:rsidRDefault="00C0080E" w:rsidP="00D11C5C">
      <w:pPr>
        <w:rPr>
          <w:rFonts w:ascii="Times New Roman" w:hAnsi="Times New Roman" w:cs="Times New Roman"/>
          <w:b/>
          <w:bCs/>
          <w:sz w:val="24"/>
          <w:szCs w:val="24"/>
          <w:lang w:val="en-US"/>
        </w:rPr>
      </w:pPr>
    </w:p>
    <w:p w14:paraId="3EC17523" w14:textId="59164CB6" w:rsidR="00480072" w:rsidRDefault="00343D92" w:rsidP="00343D92">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ABSTRACT:</w:t>
      </w:r>
    </w:p>
    <w:p w14:paraId="2417EB38" w14:textId="04F87514" w:rsidR="007D6B08" w:rsidRDefault="007D6B08" w:rsidP="0090456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The </w:t>
      </w:r>
      <w:r w:rsidRPr="007D6B08">
        <w:rPr>
          <w:rFonts w:ascii="Times New Roman" w:hAnsi="Times New Roman" w:cs="Times New Roman"/>
          <w:sz w:val="24"/>
          <w:szCs w:val="24"/>
        </w:rPr>
        <w:t>National Maritime Heritage Complex can powerfully convey the story of Lothal Dock as a brilliant example of multimodal transport integration, showcasing the advanced capabilities of the Indus Valley Civilization to a global audience</w:t>
      </w:r>
    </w:p>
    <w:p w14:paraId="3A54A007" w14:textId="572AE820" w:rsidR="00D11C5C" w:rsidRDefault="00480072" w:rsidP="0090456B">
      <w:pPr>
        <w:spacing w:line="360" w:lineRule="auto"/>
        <w:jc w:val="both"/>
        <w:rPr>
          <w:rFonts w:ascii="Times New Roman" w:hAnsi="Times New Roman" w:cs="Times New Roman"/>
          <w:sz w:val="24"/>
          <w:szCs w:val="24"/>
          <w:lang w:val="en-US"/>
        </w:rPr>
      </w:pPr>
      <w:r w:rsidRPr="00632CE9">
        <w:rPr>
          <w:rFonts w:ascii="Times New Roman" w:hAnsi="Times New Roman" w:cs="Times New Roman"/>
          <w:sz w:val="24"/>
          <w:szCs w:val="24"/>
          <w:lang w:val="en-US"/>
        </w:rPr>
        <w:t>Lothal functioned as a thriving port city and a key economic hub of the Indus Valley Civilization, showcasing remarkable urban planning, engineering prowess, and extensive trade networks that connected it to both inland regions and far-flung ancient civilizations</w:t>
      </w:r>
      <w:r w:rsidR="00632CE9" w:rsidRPr="00632CE9">
        <w:rPr>
          <w:rFonts w:ascii="Times New Roman" w:hAnsi="Times New Roman" w:cs="Times New Roman"/>
          <w:sz w:val="24"/>
          <w:szCs w:val="24"/>
          <w:lang w:val="en-US"/>
        </w:rPr>
        <w:t xml:space="preserve"> with multimodal maritime connectivity </w:t>
      </w:r>
    </w:p>
    <w:p w14:paraId="21983856" w14:textId="1614F003" w:rsidR="00C71BB4" w:rsidRDefault="00C71BB4" w:rsidP="0090456B">
      <w:pPr>
        <w:spacing w:line="360" w:lineRule="auto"/>
        <w:jc w:val="both"/>
        <w:rPr>
          <w:rFonts w:ascii="Times New Roman" w:hAnsi="Times New Roman" w:cs="Times New Roman"/>
          <w:sz w:val="24"/>
          <w:szCs w:val="24"/>
        </w:rPr>
      </w:pPr>
      <w:r w:rsidRPr="00C71BB4">
        <w:rPr>
          <w:rFonts w:ascii="Times New Roman" w:hAnsi="Times New Roman" w:cs="Times New Roman"/>
          <w:sz w:val="24"/>
          <w:szCs w:val="24"/>
        </w:rPr>
        <w:t>Lothal's dock was not merely a place for ships; it was the central node where maritime voyages converged with inland river networks and overland routes, forming a seamless, efficient system for trade and commerce. This integration allowed Lothal to serve as the gateway for goods flowing into and out of the vast Indus Valley Civilization.</w:t>
      </w:r>
    </w:p>
    <w:p w14:paraId="065B50C7" w14:textId="77777777" w:rsidR="005775D5" w:rsidRDefault="005775D5" w:rsidP="0090456B">
      <w:pPr>
        <w:spacing w:line="360" w:lineRule="auto"/>
        <w:jc w:val="both"/>
        <w:rPr>
          <w:rFonts w:ascii="Times New Roman" w:hAnsi="Times New Roman" w:cs="Times New Roman"/>
          <w:sz w:val="24"/>
          <w:szCs w:val="24"/>
        </w:rPr>
      </w:pPr>
    </w:p>
    <w:p w14:paraId="48B6D83F" w14:textId="77777777" w:rsidR="005775D5" w:rsidRPr="005775D5" w:rsidRDefault="005775D5" w:rsidP="005775D5">
      <w:pPr>
        <w:spacing w:line="360" w:lineRule="auto"/>
        <w:jc w:val="both"/>
        <w:rPr>
          <w:rFonts w:ascii="Times New Roman" w:hAnsi="Times New Roman" w:cs="Times New Roman"/>
          <w:sz w:val="24"/>
          <w:szCs w:val="24"/>
        </w:rPr>
      </w:pPr>
      <w:r w:rsidRPr="005775D5">
        <w:rPr>
          <w:rFonts w:ascii="Times New Roman" w:hAnsi="Times New Roman" w:cs="Times New Roman"/>
          <w:b/>
          <w:bCs/>
          <w:sz w:val="24"/>
          <w:szCs w:val="24"/>
        </w:rPr>
        <w:t>Keywords:</w:t>
      </w:r>
      <w:r w:rsidRPr="005775D5">
        <w:rPr>
          <w:rFonts w:ascii="Times New Roman" w:hAnsi="Times New Roman" w:cs="Times New Roman"/>
          <w:sz w:val="24"/>
          <w:szCs w:val="24"/>
        </w:rPr>
        <w:br/>
        <w:t>Lothal Dock, Indus Valley Civilization, Multimodal Transport, Maritime Trade, Inland Waterways, Sabarmati River, Tidal Engineering, Harappan Port City, Trade Networks, Warehouse Logistics, Hydraulic Engineering, Gulf of Khambhat, Nal Corridor, Bead Industry, Urban Planning, Ancient Logistics, Maritime Connectivity, NMHC (National Maritime Heritage Complex), Hinterland Connectivity, Trade Facilitation</w:t>
      </w:r>
    </w:p>
    <w:p w14:paraId="6113EF9E" w14:textId="77777777" w:rsidR="005775D5" w:rsidRPr="00632CE9" w:rsidRDefault="005775D5" w:rsidP="0090456B">
      <w:pPr>
        <w:spacing w:line="360" w:lineRule="auto"/>
        <w:jc w:val="both"/>
        <w:rPr>
          <w:rFonts w:ascii="Times New Roman" w:hAnsi="Times New Roman" w:cs="Times New Roman"/>
          <w:sz w:val="24"/>
          <w:szCs w:val="24"/>
          <w:lang w:val="en-US"/>
        </w:rPr>
      </w:pPr>
    </w:p>
    <w:p w14:paraId="2BD0CF0C" w14:textId="52261827" w:rsidR="00346745" w:rsidRDefault="00346745" w:rsidP="00346745">
      <w:pPr>
        <w:spacing w:before="240"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Introduction: </w:t>
      </w:r>
    </w:p>
    <w:p w14:paraId="2F11FC9C" w14:textId="45BAD6D7" w:rsidR="005A3130" w:rsidRDefault="006A3353" w:rsidP="00346745">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Lothal was prosperous port town </w:t>
      </w:r>
      <w:r w:rsidR="00DE7A64">
        <w:rPr>
          <w:rFonts w:ascii="Times New Roman" w:hAnsi="Times New Roman" w:cs="Times New Roman"/>
          <w:sz w:val="24"/>
          <w:szCs w:val="24"/>
          <w:lang w:val="en-US"/>
        </w:rPr>
        <w:t xml:space="preserve">which aided and flourished trade </w:t>
      </w:r>
      <w:r w:rsidR="00987A71" w:rsidRPr="00987A71">
        <w:rPr>
          <w:rFonts w:ascii="Times New Roman" w:hAnsi="Times New Roman" w:cs="Times New Roman"/>
          <w:sz w:val="24"/>
          <w:szCs w:val="24"/>
          <w:lang w:val="en-US"/>
        </w:rPr>
        <w:t>in beads, jewels, and shells reflects the city’s rich artistic legacy, with sophisticated metallurgy, pottery, and ornaments</w:t>
      </w:r>
      <w:r w:rsidR="00987A71">
        <w:rPr>
          <w:rFonts w:ascii="Times New Roman" w:hAnsi="Times New Roman" w:cs="Times New Roman"/>
          <w:sz w:val="24"/>
          <w:szCs w:val="24"/>
          <w:lang w:val="en-US"/>
        </w:rPr>
        <w:t xml:space="preserve"> etc. </w:t>
      </w:r>
      <w:r w:rsidR="00B33896">
        <w:rPr>
          <w:rFonts w:ascii="Times New Roman" w:hAnsi="Times New Roman" w:cs="Times New Roman"/>
          <w:sz w:val="24"/>
          <w:szCs w:val="24"/>
          <w:lang w:val="en-US"/>
        </w:rPr>
        <w:t xml:space="preserve">The town was </w:t>
      </w:r>
      <w:r w:rsidR="00B33896" w:rsidRPr="00B33896">
        <w:rPr>
          <w:rFonts w:ascii="Times New Roman" w:hAnsi="Times New Roman" w:cs="Times New Roman"/>
          <w:sz w:val="24"/>
          <w:szCs w:val="24"/>
        </w:rPr>
        <w:t>complex urban and commercial life </w:t>
      </w:r>
      <w:r w:rsidR="00B33896">
        <w:rPr>
          <w:rFonts w:ascii="Times New Roman" w:hAnsi="Times New Roman" w:cs="Times New Roman"/>
          <w:sz w:val="24"/>
          <w:szCs w:val="24"/>
        </w:rPr>
        <w:t>reflecting heritage history of civilization</w:t>
      </w:r>
      <w:r w:rsidR="003E3D1E">
        <w:rPr>
          <w:rFonts w:ascii="Times New Roman" w:hAnsi="Times New Roman" w:cs="Times New Roman"/>
          <w:sz w:val="24"/>
          <w:szCs w:val="24"/>
        </w:rPr>
        <w:t xml:space="preserve">. Lothal has fusion trade and expressed </w:t>
      </w:r>
      <w:r w:rsidR="00346745">
        <w:rPr>
          <w:rFonts w:ascii="Times New Roman" w:hAnsi="Times New Roman" w:cs="Times New Roman"/>
          <w:sz w:val="24"/>
          <w:szCs w:val="24"/>
        </w:rPr>
        <w:t xml:space="preserve">the maritime power of ancient Bharat. </w:t>
      </w:r>
    </w:p>
    <w:p w14:paraId="4765FD61" w14:textId="702F2158" w:rsidR="008600AB" w:rsidRDefault="0080752B" w:rsidP="0034674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w:t>
      </w:r>
      <w:r w:rsidR="00BA235B">
        <w:rPr>
          <w:rFonts w:ascii="Times New Roman" w:hAnsi="Times New Roman" w:cs="Times New Roman"/>
          <w:sz w:val="24"/>
          <w:szCs w:val="24"/>
        </w:rPr>
        <w:t xml:space="preserve">site is most famous dockyard </w:t>
      </w:r>
      <w:r w:rsidR="00B60816">
        <w:rPr>
          <w:rFonts w:ascii="Times New Roman" w:hAnsi="Times New Roman" w:cs="Times New Roman"/>
          <w:sz w:val="24"/>
          <w:szCs w:val="24"/>
        </w:rPr>
        <w:t>showcasing remains of ancient economic strength</w:t>
      </w:r>
      <w:r w:rsidR="00921729">
        <w:rPr>
          <w:rFonts w:ascii="Times New Roman" w:hAnsi="Times New Roman" w:cs="Times New Roman"/>
          <w:sz w:val="24"/>
          <w:szCs w:val="24"/>
        </w:rPr>
        <w:t xml:space="preserve">, Harappan </w:t>
      </w:r>
      <w:r w:rsidR="00045300">
        <w:rPr>
          <w:rFonts w:ascii="Times New Roman" w:hAnsi="Times New Roman" w:cs="Times New Roman"/>
          <w:sz w:val="24"/>
          <w:szCs w:val="24"/>
        </w:rPr>
        <w:t>peoples sophisticated</w:t>
      </w:r>
      <w:r w:rsidR="00921729" w:rsidRPr="00921729">
        <w:rPr>
          <w:rFonts w:ascii="Times New Roman" w:hAnsi="Times New Roman" w:cs="Times New Roman"/>
          <w:sz w:val="24"/>
          <w:szCs w:val="24"/>
        </w:rPr>
        <w:t xml:space="preserve"> engineering, urban design, and maritime knowledge, making it a symbol of a possible invention</w:t>
      </w:r>
      <w:r w:rsidR="00921729">
        <w:rPr>
          <w:rFonts w:ascii="Times New Roman" w:hAnsi="Times New Roman" w:cs="Times New Roman"/>
          <w:sz w:val="24"/>
          <w:szCs w:val="24"/>
        </w:rPr>
        <w:t xml:space="preserve">. </w:t>
      </w:r>
      <w:r w:rsidR="00045300">
        <w:rPr>
          <w:rFonts w:ascii="Times New Roman" w:hAnsi="Times New Roman" w:cs="Times New Roman"/>
          <w:sz w:val="24"/>
          <w:szCs w:val="24"/>
        </w:rPr>
        <w:t xml:space="preserve">The developed connected with </w:t>
      </w:r>
      <w:r w:rsidR="0090456B">
        <w:rPr>
          <w:rFonts w:ascii="Times New Roman" w:hAnsi="Times New Roman" w:cs="Times New Roman"/>
          <w:sz w:val="24"/>
          <w:szCs w:val="24"/>
        </w:rPr>
        <w:t>Sabarmati River</w:t>
      </w:r>
      <w:r w:rsidR="007303D3">
        <w:rPr>
          <w:rFonts w:ascii="Times New Roman" w:hAnsi="Times New Roman" w:cs="Times New Roman"/>
          <w:sz w:val="24"/>
          <w:szCs w:val="24"/>
        </w:rPr>
        <w:t xml:space="preserve"> basin exploring</w:t>
      </w:r>
      <w:r w:rsidR="00ED072D">
        <w:rPr>
          <w:rFonts w:ascii="Times New Roman" w:hAnsi="Times New Roman" w:cs="Times New Roman"/>
          <w:sz w:val="24"/>
          <w:szCs w:val="24"/>
        </w:rPr>
        <w:t xml:space="preserve"> adoption of multimodal </w:t>
      </w:r>
      <w:r w:rsidR="00C743AF">
        <w:rPr>
          <w:rFonts w:ascii="Times New Roman" w:hAnsi="Times New Roman" w:cs="Times New Roman"/>
          <w:sz w:val="24"/>
          <w:szCs w:val="24"/>
        </w:rPr>
        <w:t xml:space="preserve">transport integration with efficient loading and unloading of cargo on ships. </w:t>
      </w:r>
    </w:p>
    <w:p w14:paraId="70AF340B" w14:textId="128D878D" w:rsidR="007C6B8A" w:rsidRDefault="0085758F" w:rsidP="00346745">
      <w:pPr>
        <w:spacing w:line="360" w:lineRule="auto"/>
        <w:jc w:val="both"/>
        <w:rPr>
          <w:rFonts w:ascii="Times New Roman" w:hAnsi="Times New Roman" w:cs="Times New Roman"/>
          <w:sz w:val="24"/>
          <w:szCs w:val="24"/>
        </w:rPr>
      </w:pPr>
      <w:r>
        <w:rPr>
          <w:rFonts w:ascii="Times New Roman" w:hAnsi="Times New Roman" w:cs="Times New Roman"/>
          <w:sz w:val="24"/>
          <w:szCs w:val="24"/>
        </w:rPr>
        <w:t>Development of National Maritime Heritage Complex at Lothal</w:t>
      </w:r>
      <w:r w:rsidR="007064E1">
        <w:rPr>
          <w:rFonts w:ascii="Times New Roman" w:hAnsi="Times New Roman" w:cs="Times New Roman"/>
          <w:sz w:val="24"/>
          <w:szCs w:val="24"/>
        </w:rPr>
        <w:t xml:space="preserve"> may incorporate theme of trade facilitation of Lothal dock</w:t>
      </w:r>
      <w:r w:rsidR="00CA1041">
        <w:rPr>
          <w:rFonts w:ascii="Times New Roman" w:hAnsi="Times New Roman" w:cs="Times New Roman"/>
          <w:sz w:val="24"/>
          <w:szCs w:val="24"/>
        </w:rPr>
        <w:t xml:space="preserve"> with distance region </w:t>
      </w:r>
      <w:r w:rsidR="00773AEF">
        <w:rPr>
          <w:rFonts w:ascii="Times New Roman" w:hAnsi="Times New Roman" w:cs="Times New Roman"/>
          <w:sz w:val="24"/>
          <w:szCs w:val="24"/>
        </w:rPr>
        <w:t xml:space="preserve">such as </w:t>
      </w:r>
      <w:r w:rsidR="00773AEF" w:rsidRPr="00773AEF">
        <w:rPr>
          <w:rFonts w:ascii="Times New Roman" w:hAnsi="Times New Roman" w:cs="Times New Roman"/>
          <w:sz w:val="24"/>
          <w:szCs w:val="24"/>
        </w:rPr>
        <w:t>Mesopotamia, Egypt, and Persia.</w:t>
      </w:r>
      <w:r w:rsidR="00773AEF">
        <w:rPr>
          <w:rFonts w:ascii="Times New Roman" w:hAnsi="Times New Roman" w:cs="Times New Roman"/>
          <w:sz w:val="24"/>
          <w:szCs w:val="24"/>
        </w:rPr>
        <w:t xml:space="preserve"> The engineers of Lothal dock </w:t>
      </w:r>
      <w:r w:rsidR="009275A6">
        <w:rPr>
          <w:rFonts w:ascii="Times New Roman" w:hAnsi="Times New Roman" w:cs="Times New Roman"/>
          <w:sz w:val="24"/>
          <w:szCs w:val="24"/>
        </w:rPr>
        <w:t xml:space="preserve">researched the tidal motion and their effects on </w:t>
      </w:r>
      <w:r w:rsidR="00A84903">
        <w:rPr>
          <w:rFonts w:ascii="Times New Roman" w:hAnsi="Times New Roman" w:cs="Times New Roman"/>
          <w:sz w:val="24"/>
          <w:szCs w:val="24"/>
        </w:rPr>
        <w:t>brick-built</w:t>
      </w:r>
      <w:r w:rsidR="009275A6">
        <w:rPr>
          <w:rFonts w:ascii="Times New Roman" w:hAnsi="Times New Roman" w:cs="Times New Roman"/>
          <w:sz w:val="24"/>
          <w:szCs w:val="24"/>
        </w:rPr>
        <w:t xml:space="preserve"> structures. </w:t>
      </w:r>
    </w:p>
    <w:p w14:paraId="39C7CC18" w14:textId="4E58A270" w:rsidR="007532B7" w:rsidRDefault="00DE7A79" w:rsidP="0034674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NMHC </w:t>
      </w:r>
      <w:r w:rsidR="002E0E25" w:rsidRPr="002E0E25">
        <w:rPr>
          <w:rFonts w:ascii="Times New Roman" w:hAnsi="Times New Roman" w:cs="Times New Roman"/>
          <w:sz w:val="24"/>
          <w:szCs w:val="24"/>
        </w:rPr>
        <w:t>encapsulates the multifaceted importance of Lothal in the context of the Indus Valley Civilization</w:t>
      </w:r>
      <w:r w:rsidR="002E0E25">
        <w:rPr>
          <w:rFonts w:ascii="Times New Roman" w:hAnsi="Times New Roman" w:cs="Times New Roman"/>
          <w:sz w:val="24"/>
          <w:szCs w:val="24"/>
        </w:rPr>
        <w:t xml:space="preserve"> trade and business facilitations. </w:t>
      </w:r>
    </w:p>
    <w:p w14:paraId="2D4D0B44" w14:textId="5FB92E92" w:rsidR="002E0E25" w:rsidRDefault="009979D1" w:rsidP="00346745">
      <w:pPr>
        <w:spacing w:line="360" w:lineRule="auto"/>
        <w:jc w:val="both"/>
        <w:rPr>
          <w:rFonts w:ascii="Times New Roman" w:hAnsi="Times New Roman" w:cs="Times New Roman"/>
          <w:sz w:val="24"/>
          <w:szCs w:val="24"/>
        </w:rPr>
      </w:pPr>
      <w:r w:rsidRPr="0090456B">
        <w:rPr>
          <w:rFonts w:ascii="Times New Roman" w:hAnsi="Times New Roman" w:cs="Times New Roman"/>
          <w:sz w:val="24"/>
          <w:szCs w:val="24"/>
        </w:rPr>
        <w:t xml:space="preserve">Lothal </w:t>
      </w:r>
      <w:r w:rsidR="00252A2A" w:rsidRPr="0090456B">
        <w:rPr>
          <w:rFonts w:ascii="Times New Roman" w:hAnsi="Times New Roman" w:cs="Times New Roman"/>
          <w:sz w:val="24"/>
          <w:szCs w:val="24"/>
        </w:rPr>
        <w:t xml:space="preserve">Dock Strategically Integrates </w:t>
      </w:r>
      <w:r w:rsidR="00572042" w:rsidRPr="0090456B">
        <w:rPr>
          <w:rFonts w:ascii="Times New Roman" w:hAnsi="Times New Roman" w:cs="Times New Roman"/>
          <w:sz w:val="24"/>
          <w:szCs w:val="24"/>
        </w:rPr>
        <w:t>Maritime Trade with Inland Waterways Transportation System</w:t>
      </w:r>
      <w:r w:rsidR="001F7A24">
        <w:rPr>
          <w:rFonts w:ascii="Times New Roman" w:hAnsi="Times New Roman" w:cs="Times New Roman"/>
          <w:sz w:val="24"/>
          <w:szCs w:val="24"/>
        </w:rPr>
        <w:t xml:space="preserve"> and reflecting NMHC heritage with Inland Waterways </w:t>
      </w:r>
      <w:r w:rsidR="0084337C">
        <w:rPr>
          <w:rFonts w:ascii="Times New Roman" w:hAnsi="Times New Roman" w:cs="Times New Roman"/>
          <w:sz w:val="24"/>
          <w:szCs w:val="24"/>
        </w:rPr>
        <w:t xml:space="preserve">systems </w:t>
      </w:r>
      <w:r w:rsidR="0084337C" w:rsidRPr="0084337C">
        <w:rPr>
          <w:rFonts w:ascii="Times New Roman" w:hAnsi="Times New Roman" w:cs="Times New Roman"/>
          <w:sz w:val="24"/>
          <w:szCs w:val="24"/>
        </w:rPr>
        <w:t>incredibly</w:t>
      </w:r>
      <w:r w:rsidR="0084337C">
        <w:rPr>
          <w:rFonts w:ascii="Times New Roman" w:hAnsi="Times New Roman" w:cs="Times New Roman"/>
          <w:sz w:val="24"/>
          <w:szCs w:val="24"/>
        </w:rPr>
        <w:t xml:space="preserve"> connects vital link of expanding extensive trade networks </w:t>
      </w:r>
      <w:r w:rsidR="005A3977">
        <w:rPr>
          <w:rFonts w:ascii="Times New Roman" w:hAnsi="Times New Roman" w:cs="Times New Roman"/>
          <w:sz w:val="24"/>
          <w:szCs w:val="24"/>
        </w:rPr>
        <w:t xml:space="preserve">and prosperity through maritime trade with extending last mile Inland Transportation. </w:t>
      </w:r>
      <w:r w:rsidR="001222FD">
        <w:rPr>
          <w:rFonts w:ascii="Times New Roman" w:hAnsi="Times New Roman" w:cs="Times New Roman"/>
          <w:sz w:val="24"/>
          <w:szCs w:val="24"/>
        </w:rPr>
        <w:t xml:space="preserve">The site </w:t>
      </w:r>
      <w:r w:rsidR="004853C8">
        <w:rPr>
          <w:rFonts w:ascii="Times New Roman" w:hAnsi="Times New Roman" w:cs="Times New Roman"/>
          <w:sz w:val="24"/>
          <w:szCs w:val="24"/>
        </w:rPr>
        <w:t>demonstrates</w:t>
      </w:r>
      <w:r w:rsidR="001222FD">
        <w:rPr>
          <w:rFonts w:ascii="Times New Roman" w:hAnsi="Times New Roman" w:cs="Times New Roman"/>
          <w:sz w:val="24"/>
          <w:szCs w:val="24"/>
        </w:rPr>
        <w:t xml:space="preserve"> hinterland connectivity and potentially showcased shorter </w:t>
      </w:r>
      <w:r w:rsidR="00E325BB">
        <w:rPr>
          <w:rFonts w:ascii="Times New Roman" w:hAnsi="Times New Roman" w:cs="Times New Roman"/>
          <w:sz w:val="24"/>
          <w:szCs w:val="24"/>
        </w:rPr>
        <w:t xml:space="preserve">overland trade routes. </w:t>
      </w:r>
    </w:p>
    <w:p w14:paraId="546C23BD" w14:textId="188815AA" w:rsidR="004853C8" w:rsidRDefault="00E972F8" w:rsidP="00E972F8">
      <w:pPr>
        <w:spacing w:line="360" w:lineRule="auto"/>
        <w:rPr>
          <w:rFonts w:ascii="Times New Roman" w:hAnsi="Times New Roman" w:cs="Times New Roman"/>
          <w:b/>
          <w:bCs/>
          <w:sz w:val="24"/>
          <w:szCs w:val="24"/>
        </w:rPr>
      </w:pPr>
      <w:r w:rsidRPr="00E972F8">
        <w:rPr>
          <w:rFonts w:ascii="Times New Roman" w:hAnsi="Times New Roman" w:cs="Times New Roman"/>
          <w:b/>
          <w:bCs/>
          <w:sz w:val="24"/>
          <w:szCs w:val="24"/>
        </w:rPr>
        <w:t>Identified Research Areas</w:t>
      </w:r>
      <w:r>
        <w:rPr>
          <w:rFonts w:ascii="Times New Roman" w:hAnsi="Times New Roman" w:cs="Times New Roman"/>
          <w:b/>
          <w:bCs/>
          <w:sz w:val="24"/>
          <w:szCs w:val="24"/>
        </w:rPr>
        <w:t xml:space="preserve">: </w:t>
      </w:r>
    </w:p>
    <w:p w14:paraId="0B208143" w14:textId="2B4927EA" w:rsidR="00E972F8" w:rsidRDefault="0079640A" w:rsidP="004D1D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NMHC </w:t>
      </w:r>
      <w:r w:rsidRPr="0079640A">
        <w:rPr>
          <w:rFonts w:ascii="Times New Roman" w:hAnsi="Times New Roman" w:cs="Times New Roman"/>
          <w:sz w:val="24"/>
          <w:szCs w:val="24"/>
        </w:rPr>
        <w:t xml:space="preserve">strategic genius lay in its ability </w:t>
      </w:r>
      <w:r>
        <w:rPr>
          <w:rFonts w:ascii="Times New Roman" w:hAnsi="Times New Roman" w:cs="Times New Roman"/>
          <w:sz w:val="24"/>
          <w:szCs w:val="24"/>
        </w:rPr>
        <w:t xml:space="preserve">of Lothal </w:t>
      </w:r>
      <w:r w:rsidRPr="0079640A">
        <w:rPr>
          <w:rFonts w:ascii="Times New Roman" w:hAnsi="Times New Roman" w:cs="Times New Roman"/>
          <w:sz w:val="24"/>
          <w:szCs w:val="24"/>
        </w:rPr>
        <w:t>to seamlessly integrate maritime trade with inland waterways, creating a highly efficient transportation system for the Indus Valley</w:t>
      </w:r>
      <w:r w:rsidR="004D1DE3">
        <w:rPr>
          <w:rFonts w:ascii="Times New Roman" w:hAnsi="Times New Roman" w:cs="Times New Roman"/>
          <w:sz w:val="24"/>
          <w:szCs w:val="24"/>
        </w:rPr>
        <w:t xml:space="preserve"> </w:t>
      </w:r>
      <w:r w:rsidRPr="0079640A">
        <w:rPr>
          <w:rFonts w:ascii="Times New Roman" w:hAnsi="Times New Roman" w:cs="Times New Roman"/>
          <w:sz w:val="24"/>
          <w:szCs w:val="24"/>
        </w:rPr>
        <w:t>Civilization.</w:t>
      </w:r>
    </w:p>
    <w:p w14:paraId="4C35509C" w14:textId="4A6F2376" w:rsidR="004D1DE3" w:rsidRPr="004D1DE3" w:rsidRDefault="004D1DE3" w:rsidP="004D1DE3">
      <w:pPr>
        <w:spacing w:line="360" w:lineRule="auto"/>
        <w:jc w:val="both"/>
        <w:rPr>
          <w:rFonts w:ascii="Times New Roman" w:hAnsi="Times New Roman" w:cs="Times New Roman"/>
          <w:b/>
          <w:bCs/>
          <w:sz w:val="24"/>
          <w:szCs w:val="24"/>
        </w:rPr>
      </w:pPr>
      <w:r w:rsidRPr="004D1DE3">
        <w:rPr>
          <w:rFonts w:ascii="Times New Roman" w:hAnsi="Times New Roman" w:cs="Times New Roman"/>
          <w:b/>
          <w:bCs/>
          <w:sz w:val="24"/>
          <w:szCs w:val="24"/>
        </w:rPr>
        <w:t>Lothal Dock: Strategically Integrates Maritime Trade with Inland Waterways</w:t>
      </w:r>
    </w:p>
    <w:p w14:paraId="2C5B9C3C" w14:textId="721EB396" w:rsidR="004D1DE3" w:rsidRDefault="004D1DE3" w:rsidP="004D1DE3">
      <w:pPr>
        <w:spacing w:line="360" w:lineRule="auto"/>
        <w:jc w:val="both"/>
        <w:rPr>
          <w:rFonts w:ascii="Times New Roman" w:hAnsi="Times New Roman" w:cs="Times New Roman"/>
          <w:sz w:val="24"/>
          <w:szCs w:val="24"/>
        </w:rPr>
      </w:pPr>
      <w:r w:rsidRPr="004D1DE3">
        <w:rPr>
          <w:rFonts w:ascii="Times New Roman" w:hAnsi="Times New Roman" w:cs="Times New Roman"/>
          <w:sz w:val="24"/>
          <w:szCs w:val="24"/>
        </w:rPr>
        <w:t xml:space="preserve">The famed Lothal dockyard </w:t>
      </w:r>
      <w:r w:rsidR="003011F3">
        <w:rPr>
          <w:rFonts w:ascii="Times New Roman" w:hAnsi="Times New Roman" w:cs="Times New Roman"/>
          <w:sz w:val="24"/>
          <w:szCs w:val="24"/>
        </w:rPr>
        <w:t xml:space="preserve">can be showcased a NMHC that dock </w:t>
      </w:r>
      <w:r w:rsidRPr="004D1DE3">
        <w:rPr>
          <w:rFonts w:ascii="Times New Roman" w:hAnsi="Times New Roman" w:cs="Times New Roman"/>
          <w:sz w:val="24"/>
          <w:szCs w:val="24"/>
        </w:rPr>
        <w:t>was not merely a port; it was a sophisticated hub designed to bridge the gap between long-distance sea trade and the extensive riverine networks of the Harappan hinterland.</w:t>
      </w:r>
    </w:p>
    <w:p w14:paraId="6B554D6D" w14:textId="4AF2C712" w:rsidR="00A84903" w:rsidRPr="00867DFA" w:rsidRDefault="004E4DED" w:rsidP="00867DFA">
      <w:pPr>
        <w:pStyle w:val="ListParagraph"/>
        <w:numPr>
          <w:ilvl w:val="2"/>
          <w:numId w:val="2"/>
        </w:numPr>
        <w:spacing w:line="360" w:lineRule="auto"/>
        <w:ind w:left="709" w:hanging="283"/>
        <w:jc w:val="both"/>
        <w:rPr>
          <w:rFonts w:ascii="Times New Roman" w:hAnsi="Times New Roman" w:cs="Times New Roman"/>
          <w:b/>
          <w:bCs/>
          <w:i/>
          <w:iCs/>
          <w:sz w:val="24"/>
          <w:szCs w:val="24"/>
        </w:rPr>
      </w:pPr>
      <w:r w:rsidRPr="00867DFA">
        <w:rPr>
          <w:rFonts w:ascii="Times New Roman" w:hAnsi="Times New Roman" w:cs="Times New Roman"/>
          <w:b/>
          <w:bCs/>
          <w:i/>
          <w:iCs/>
          <w:sz w:val="24"/>
          <w:szCs w:val="24"/>
        </w:rPr>
        <w:t xml:space="preserve">Harnessing of Tidal Engineering for Trade: </w:t>
      </w:r>
      <w:r w:rsidR="00E45B4D" w:rsidRPr="00867DFA">
        <w:rPr>
          <w:rFonts w:ascii="Times New Roman" w:hAnsi="Times New Roman" w:cs="Times New Roman"/>
          <w:sz w:val="24"/>
          <w:szCs w:val="24"/>
        </w:rPr>
        <w:t xml:space="preserve">Showcasing of </w:t>
      </w:r>
      <w:r w:rsidR="009F5573" w:rsidRPr="00867DFA">
        <w:rPr>
          <w:rFonts w:ascii="Times New Roman" w:hAnsi="Times New Roman" w:cs="Times New Roman"/>
          <w:sz w:val="24"/>
          <w:szCs w:val="24"/>
        </w:rPr>
        <w:t>application of ancient tidal engineering for facilitating trade with docking of vessels at Lothal</w:t>
      </w:r>
      <w:r w:rsidR="00041850" w:rsidRPr="00867DFA">
        <w:rPr>
          <w:rFonts w:ascii="Times New Roman" w:hAnsi="Times New Roman" w:cs="Times New Roman"/>
          <w:sz w:val="24"/>
          <w:szCs w:val="24"/>
        </w:rPr>
        <w:t>, the dock was strategically situated on an ancient course of the Sabarmati River, which provided direct access to the Arabian Sea via the Gulf of Khambhat. The high tidal amplitude of the Gulf was ingeniously harnessed. At high tide, ships could enter the dock through a sluice gate. This allowed for effective control of water levels within the basin, ensuring that even at low tide, there was enough water to keep vessels afloat for loading and unloading.</w:t>
      </w:r>
    </w:p>
    <w:p w14:paraId="401AFA14" w14:textId="23FA4CDD" w:rsidR="00041850" w:rsidRPr="00867DFA" w:rsidRDefault="00056573" w:rsidP="00867DFA">
      <w:pPr>
        <w:pStyle w:val="ListParagraph"/>
        <w:numPr>
          <w:ilvl w:val="0"/>
          <w:numId w:val="2"/>
        </w:numPr>
        <w:spacing w:line="360" w:lineRule="auto"/>
        <w:jc w:val="both"/>
        <w:rPr>
          <w:rFonts w:ascii="Times New Roman" w:hAnsi="Times New Roman" w:cs="Times New Roman"/>
          <w:b/>
          <w:bCs/>
          <w:i/>
          <w:iCs/>
          <w:sz w:val="24"/>
          <w:szCs w:val="24"/>
        </w:rPr>
      </w:pPr>
      <w:r w:rsidRPr="00867DFA">
        <w:rPr>
          <w:rFonts w:ascii="Times New Roman" w:hAnsi="Times New Roman" w:cs="Times New Roman"/>
          <w:b/>
          <w:bCs/>
          <w:sz w:val="24"/>
          <w:szCs w:val="24"/>
        </w:rPr>
        <w:t xml:space="preserve">Inland Waterways </w:t>
      </w:r>
      <w:r w:rsidR="00867DFA" w:rsidRPr="00867DFA">
        <w:rPr>
          <w:rFonts w:ascii="Times New Roman" w:hAnsi="Times New Roman" w:cs="Times New Roman"/>
          <w:b/>
          <w:bCs/>
          <w:sz w:val="24"/>
          <w:szCs w:val="24"/>
        </w:rPr>
        <w:t>Connections:</w:t>
      </w:r>
      <w:r w:rsidRPr="00867DFA">
        <w:rPr>
          <w:rFonts w:ascii="Times New Roman" w:hAnsi="Times New Roman" w:cs="Times New Roman"/>
          <w:b/>
          <w:bCs/>
          <w:i/>
          <w:iCs/>
          <w:sz w:val="24"/>
          <w:szCs w:val="24"/>
        </w:rPr>
        <w:t xml:space="preserve"> </w:t>
      </w:r>
      <w:r w:rsidR="00C470B7" w:rsidRPr="00867DFA">
        <w:rPr>
          <w:rFonts w:ascii="Times New Roman" w:hAnsi="Times New Roman" w:cs="Times New Roman"/>
          <w:sz w:val="24"/>
          <w:szCs w:val="24"/>
        </w:rPr>
        <w:t>The Sabarmati River, which was likely more navigable in ancient times, acted as a crucial artery connecting Lothal to inland settlements. Recent studies, including those using satellite imagery and paleochannel analysis, have confirmed that the Sabarmati flowed directly alongside Lothal during the Harappan period. This riverine connection allowed goods brought by sea to be transported further inland, and raw materials from the interior to be brought to Lothal for export.</w:t>
      </w:r>
    </w:p>
    <w:p w14:paraId="2F4010FF" w14:textId="56093CDA" w:rsidR="00C470B7" w:rsidRPr="00867DFA" w:rsidRDefault="00BB6B57" w:rsidP="00867DFA">
      <w:pPr>
        <w:pStyle w:val="ListParagraph"/>
        <w:numPr>
          <w:ilvl w:val="0"/>
          <w:numId w:val="2"/>
        </w:numPr>
        <w:spacing w:line="360" w:lineRule="auto"/>
        <w:jc w:val="both"/>
        <w:rPr>
          <w:rFonts w:ascii="Times New Roman" w:hAnsi="Times New Roman" w:cs="Times New Roman"/>
          <w:sz w:val="24"/>
          <w:szCs w:val="24"/>
        </w:rPr>
      </w:pPr>
      <w:r w:rsidRPr="00867DFA">
        <w:rPr>
          <w:rFonts w:ascii="Times New Roman" w:hAnsi="Times New Roman" w:cs="Times New Roman"/>
          <w:sz w:val="24"/>
          <w:szCs w:val="24"/>
        </w:rPr>
        <w:t xml:space="preserve">Evidence suggests an important Inland Waterways route through the Nal Corridor. This narrow, low-lying region, connecting the Gulf of Khambhat to the Little Rann of Kutch, experienced seasonal flooding in the Harappan period. This made it a navigable pathway, providing a shorter and safer alternative to long sea voyages around the hazardous Saurashtra coast. Lothal was ideally positioned to benefit from this, linking south Gujarat with sites like </w:t>
      </w:r>
      <w:proofErr w:type="spellStart"/>
      <w:r w:rsidRPr="00867DFA">
        <w:rPr>
          <w:rFonts w:ascii="Times New Roman" w:hAnsi="Times New Roman" w:cs="Times New Roman"/>
          <w:sz w:val="24"/>
          <w:szCs w:val="24"/>
        </w:rPr>
        <w:t>Dholavira</w:t>
      </w:r>
      <w:proofErr w:type="spellEnd"/>
      <w:r w:rsidRPr="00867DFA">
        <w:rPr>
          <w:rFonts w:ascii="Times New Roman" w:hAnsi="Times New Roman" w:cs="Times New Roman"/>
          <w:sz w:val="24"/>
          <w:szCs w:val="24"/>
        </w:rPr>
        <w:t xml:space="preserve"> in the north.</w:t>
      </w:r>
    </w:p>
    <w:p w14:paraId="690309E0" w14:textId="51C39370" w:rsidR="00867DFA" w:rsidRDefault="00867DFA" w:rsidP="00867DFA">
      <w:pPr>
        <w:pStyle w:val="ListParagraph"/>
        <w:numPr>
          <w:ilvl w:val="0"/>
          <w:numId w:val="2"/>
        </w:numPr>
        <w:spacing w:line="360" w:lineRule="auto"/>
        <w:jc w:val="both"/>
        <w:rPr>
          <w:rFonts w:ascii="Times New Roman" w:hAnsi="Times New Roman" w:cs="Times New Roman"/>
          <w:sz w:val="24"/>
          <w:szCs w:val="24"/>
        </w:rPr>
      </w:pPr>
      <w:r w:rsidRPr="00867DFA">
        <w:rPr>
          <w:rFonts w:ascii="Times New Roman" w:hAnsi="Times New Roman" w:cs="Times New Roman"/>
          <w:b/>
          <w:bCs/>
          <w:i/>
          <w:iCs/>
          <w:sz w:val="24"/>
          <w:szCs w:val="24"/>
        </w:rPr>
        <w:t>Warehouse Proximity:</w:t>
      </w:r>
      <w:r w:rsidRPr="00867DFA">
        <w:rPr>
          <w:rFonts w:ascii="Times New Roman" w:hAnsi="Times New Roman" w:cs="Times New Roman"/>
          <w:sz w:val="24"/>
          <w:szCs w:val="24"/>
        </w:rPr>
        <w:t xml:space="preserve"> The large warehouse, strategically located adjacent to the dock, further emphasizes this integration. Goods could be efficiently transferred directly from ships to storage, and then presumably prepared for onward distribution via inland routes, or vice versa for exports. </w:t>
      </w:r>
    </w:p>
    <w:p w14:paraId="4516431D" w14:textId="77777777" w:rsidR="00867DFA" w:rsidRPr="00867DFA" w:rsidRDefault="00867DFA" w:rsidP="00867DFA">
      <w:pPr>
        <w:pStyle w:val="ListParagraph"/>
        <w:spacing w:line="360" w:lineRule="auto"/>
        <w:jc w:val="both"/>
        <w:rPr>
          <w:rFonts w:ascii="Times New Roman" w:hAnsi="Times New Roman" w:cs="Times New Roman"/>
          <w:sz w:val="24"/>
          <w:szCs w:val="24"/>
        </w:rPr>
      </w:pPr>
    </w:p>
    <w:p w14:paraId="2FB00C9E" w14:textId="253F9C65" w:rsidR="00056573" w:rsidRDefault="00867DFA" w:rsidP="00867DFA">
      <w:pPr>
        <w:pStyle w:val="ListParagraph"/>
        <w:numPr>
          <w:ilvl w:val="0"/>
          <w:numId w:val="2"/>
        </w:numPr>
        <w:spacing w:line="360" w:lineRule="auto"/>
        <w:jc w:val="both"/>
        <w:rPr>
          <w:rFonts w:ascii="Times New Roman" w:hAnsi="Times New Roman" w:cs="Times New Roman"/>
          <w:sz w:val="24"/>
          <w:szCs w:val="24"/>
        </w:rPr>
      </w:pPr>
      <w:r w:rsidRPr="00867DFA">
        <w:rPr>
          <w:rFonts w:ascii="Times New Roman" w:hAnsi="Times New Roman" w:cs="Times New Roman"/>
          <w:b/>
          <w:bCs/>
          <w:sz w:val="24"/>
          <w:szCs w:val="24"/>
        </w:rPr>
        <w:t>Engineering Marvel:</w:t>
      </w:r>
      <w:r w:rsidRPr="00867DFA">
        <w:rPr>
          <w:rFonts w:ascii="Times New Roman" w:hAnsi="Times New Roman" w:cs="Times New Roman"/>
          <w:sz w:val="24"/>
          <w:szCs w:val="24"/>
        </w:rPr>
        <w:t xml:space="preserve"> The design of the dock, with its baked brick walls, sluice gate, and spill channel, demonstrates a remarkable understanding of hydraulics and engineering. This allowed for the efficient management of water flow, minimizing siltation and ensuring the dock's functionality over long periods.</w:t>
      </w:r>
    </w:p>
    <w:p w14:paraId="7212F327" w14:textId="77777777" w:rsidR="00867DFA" w:rsidRPr="00867DFA" w:rsidRDefault="00867DFA" w:rsidP="00867DFA">
      <w:pPr>
        <w:pStyle w:val="ListParagraph"/>
        <w:rPr>
          <w:rFonts w:ascii="Times New Roman" w:hAnsi="Times New Roman" w:cs="Times New Roman"/>
          <w:sz w:val="24"/>
          <w:szCs w:val="24"/>
        </w:rPr>
      </w:pPr>
    </w:p>
    <w:p w14:paraId="33D719D0" w14:textId="36090BEF" w:rsidR="0085758F" w:rsidRDefault="00417DE6" w:rsidP="00346745">
      <w:pPr>
        <w:spacing w:line="360" w:lineRule="auto"/>
        <w:jc w:val="both"/>
        <w:rPr>
          <w:rFonts w:ascii="Times New Roman" w:hAnsi="Times New Roman" w:cs="Times New Roman"/>
          <w:b/>
          <w:bCs/>
          <w:sz w:val="24"/>
          <w:szCs w:val="24"/>
        </w:rPr>
      </w:pPr>
      <w:r w:rsidRPr="00417DE6">
        <w:rPr>
          <w:rFonts w:ascii="Times New Roman" w:hAnsi="Times New Roman" w:cs="Times New Roman"/>
          <w:b/>
          <w:bCs/>
          <w:sz w:val="24"/>
          <w:szCs w:val="24"/>
        </w:rPr>
        <w:t>Lothal Dock: A Hub for Multimodal Transport Integration in the Indus Valley Civilization</w:t>
      </w:r>
    </w:p>
    <w:p w14:paraId="7D5D0E2B" w14:textId="01C03D55" w:rsidR="00417DE6" w:rsidRDefault="002B114A" w:rsidP="00346745">
      <w:pPr>
        <w:spacing w:line="360" w:lineRule="auto"/>
        <w:jc w:val="both"/>
        <w:rPr>
          <w:rFonts w:ascii="Times New Roman" w:hAnsi="Times New Roman" w:cs="Times New Roman"/>
          <w:sz w:val="24"/>
          <w:szCs w:val="24"/>
        </w:rPr>
      </w:pPr>
      <w:r w:rsidRPr="002B114A">
        <w:rPr>
          <w:rFonts w:ascii="Times New Roman" w:hAnsi="Times New Roman" w:cs="Times New Roman"/>
          <w:sz w:val="24"/>
          <w:szCs w:val="24"/>
        </w:rPr>
        <w:t>Lothal Dock as the nexus of a truly multimodal transport system. This is an excellent way to highlight its sophisticated role in ancient trade</w:t>
      </w:r>
      <w:r>
        <w:rPr>
          <w:rFonts w:ascii="Times New Roman" w:hAnsi="Times New Roman" w:cs="Times New Roman"/>
          <w:sz w:val="24"/>
          <w:szCs w:val="24"/>
        </w:rPr>
        <w:t xml:space="preserve"> at NMHC </w:t>
      </w:r>
    </w:p>
    <w:p w14:paraId="136539DC" w14:textId="2697FA78" w:rsidR="00A9239D" w:rsidRDefault="00A9239D" w:rsidP="00346745">
      <w:pPr>
        <w:spacing w:line="360" w:lineRule="auto"/>
        <w:jc w:val="both"/>
        <w:rPr>
          <w:rFonts w:ascii="Times New Roman" w:hAnsi="Times New Roman" w:cs="Times New Roman"/>
          <w:sz w:val="24"/>
          <w:szCs w:val="24"/>
        </w:rPr>
      </w:pPr>
      <w:r w:rsidRPr="00A9239D">
        <w:rPr>
          <w:rFonts w:ascii="Times New Roman" w:hAnsi="Times New Roman" w:cs="Times New Roman"/>
          <w:sz w:val="24"/>
          <w:szCs w:val="24"/>
        </w:rPr>
        <w:t>The transportation system of Lothal, and the broader</w:t>
      </w:r>
      <w:r>
        <w:rPr>
          <w:rFonts w:ascii="Times New Roman" w:hAnsi="Times New Roman" w:cs="Times New Roman"/>
          <w:sz w:val="24"/>
          <w:szCs w:val="24"/>
        </w:rPr>
        <w:t xml:space="preserve"> </w:t>
      </w:r>
      <w:r w:rsidR="00F87793" w:rsidRPr="00F87793">
        <w:rPr>
          <w:rFonts w:ascii="Times New Roman" w:hAnsi="Times New Roman" w:cs="Times New Roman"/>
          <w:sz w:val="24"/>
          <w:szCs w:val="24"/>
        </w:rPr>
        <w:t>was multi-modal, leveraging both land and water routes:</w:t>
      </w:r>
    </w:p>
    <w:p w14:paraId="63CFD853" w14:textId="77777777" w:rsidR="00F87793" w:rsidRPr="00F87793" w:rsidRDefault="00F87793" w:rsidP="00F87793">
      <w:pPr>
        <w:spacing w:line="360" w:lineRule="auto"/>
        <w:jc w:val="both"/>
        <w:rPr>
          <w:rFonts w:ascii="Times New Roman" w:hAnsi="Times New Roman" w:cs="Times New Roman"/>
          <w:i/>
          <w:iCs/>
          <w:sz w:val="24"/>
          <w:szCs w:val="24"/>
          <w:u w:val="single"/>
        </w:rPr>
      </w:pPr>
      <w:r w:rsidRPr="00F87793">
        <w:rPr>
          <w:rFonts w:ascii="Times New Roman" w:hAnsi="Times New Roman" w:cs="Times New Roman"/>
          <w:b/>
          <w:bCs/>
          <w:i/>
          <w:iCs/>
          <w:sz w:val="24"/>
          <w:szCs w:val="24"/>
          <w:u w:val="single"/>
        </w:rPr>
        <w:t>Water-based Transportation (Primary):</w:t>
      </w:r>
    </w:p>
    <w:p w14:paraId="37AAC4C4" w14:textId="77777777" w:rsidR="00F87793" w:rsidRPr="00F87793" w:rsidRDefault="00F87793" w:rsidP="00F87793">
      <w:pPr>
        <w:numPr>
          <w:ilvl w:val="0"/>
          <w:numId w:val="3"/>
        </w:numPr>
        <w:spacing w:line="360" w:lineRule="auto"/>
        <w:jc w:val="both"/>
        <w:rPr>
          <w:rFonts w:ascii="Times New Roman" w:hAnsi="Times New Roman" w:cs="Times New Roman"/>
          <w:sz w:val="24"/>
          <w:szCs w:val="24"/>
        </w:rPr>
      </w:pPr>
      <w:r w:rsidRPr="00F87793">
        <w:rPr>
          <w:rFonts w:ascii="Times New Roman" w:hAnsi="Times New Roman" w:cs="Times New Roman"/>
          <w:b/>
          <w:bCs/>
          <w:sz w:val="24"/>
          <w:szCs w:val="24"/>
        </w:rPr>
        <w:t>Maritime Vessels:</w:t>
      </w:r>
      <w:r w:rsidRPr="00F87793">
        <w:rPr>
          <w:rFonts w:ascii="Times New Roman" w:hAnsi="Times New Roman" w:cs="Times New Roman"/>
          <w:sz w:val="24"/>
          <w:szCs w:val="24"/>
        </w:rPr>
        <w:t xml:space="preserve"> Large, sturdy boats and ships were used for sea trade, capable of traversing the Arabian Sea to Mesopotamia, Persia, and possibly beyond. Terracotta models of boats found at Lothal provide clues about their construction. These vessels would have been crucial for carrying bulk goods like timber, copper, and large quantities of beads and other finished products.</w:t>
      </w:r>
    </w:p>
    <w:p w14:paraId="2D4B5A29" w14:textId="77777777" w:rsidR="00F87793" w:rsidRPr="00F87793" w:rsidRDefault="00F87793" w:rsidP="00F87793">
      <w:pPr>
        <w:numPr>
          <w:ilvl w:val="0"/>
          <w:numId w:val="3"/>
        </w:numPr>
        <w:spacing w:line="360" w:lineRule="auto"/>
        <w:jc w:val="both"/>
        <w:rPr>
          <w:rFonts w:ascii="Times New Roman" w:hAnsi="Times New Roman" w:cs="Times New Roman"/>
          <w:sz w:val="24"/>
          <w:szCs w:val="24"/>
        </w:rPr>
      </w:pPr>
      <w:r w:rsidRPr="00F87793">
        <w:rPr>
          <w:rFonts w:ascii="Times New Roman" w:hAnsi="Times New Roman" w:cs="Times New Roman"/>
          <w:b/>
          <w:bCs/>
          <w:sz w:val="24"/>
          <w:szCs w:val="24"/>
        </w:rPr>
        <w:t>Riverine Barges/Boats:</w:t>
      </w:r>
      <w:r w:rsidRPr="00F87793">
        <w:rPr>
          <w:rFonts w:ascii="Times New Roman" w:hAnsi="Times New Roman" w:cs="Times New Roman"/>
          <w:sz w:val="24"/>
          <w:szCs w:val="24"/>
        </w:rPr>
        <w:t xml:space="preserve"> Smaller, flatter-bottomed boats and barges would have been used for navigating the rivers (like the Sabarmati and other connected channels) and inland waterways. These would have been ideal for transporting goods to and from the hinterland, accessing sources of raw materials like semi-precious stones from the Aravalli hills and along the Narmada.</w:t>
      </w:r>
    </w:p>
    <w:p w14:paraId="3ECEB142" w14:textId="44257041" w:rsidR="00F87793" w:rsidRDefault="00F87793" w:rsidP="00F87793">
      <w:pPr>
        <w:numPr>
          <w:ilvl w:val="0"/>
          <w:numId w:val="3"/>
        </w:numPr>
        <w:spacing w:line="360" w:lineRule="auto"/>
        <w:jc w:val="both"/>
        <w:rPr>
          <w:rFonts w:ascii="Times New Roman" w:hAnsi="Times New Roman" w:cs="Times New Roman"/>
          <w:sz w:val="24"/>
          <w:szCs w:val="24"/>
        </w:rPr>
      </w:pPr>
      <w:r w:rsidRPr="00F87793">
        <w:rPr>
          <w:rFonts w:ascii="Times New Roman" w:hAnsi="Times New Roman" w:cs="Times New Roman"/>
          <w:b/>
          <w:bCs/>
          <w:sz w:val="24"/>
          <w:szCs w:val="24"/>
        </w:rPr>
        <w:t>Tidal Flow Utilization:</w:t>
      </w:r>
      <w:r w:rsidRPr="00F87793">
        <w:rPr>
          <w:rFonts w:ascii="Times New Roman" w:hAnsi="Times New Roman" w:cs="Times New Roman"/>
          <w:sz w:val="24"/>
          <w:szCs w:val="24"/>
        </w:rPr>
        <w:t xml:space="preserve"> The strategic design of the dock allowed for the effective use of tidal currents for ship movement, minimizing the need for constant manual propulsion when entering or leaving the harbour.</w:t>
      </w:r>
    </w:p>
    <w:p w14:paraId="1D27DE3F" w14:textId="77777777" w:rsidR="00113691" w:rsidRPr="00113691" w:rsidRDefault="00113691" w:rsidP="00113691">
      <w:pPr>
        <w:spacing w:line="360" w:lineRule="auto"/>
        <w:jc w:val="both"/>
        <w:rPr>
          <w:rFonts w:ascii="Times New Roman" w:hAnsi="Times New Roman" w:cs="Times New Roman"/>
          <w:i/>
          <w:iCs/>
          <w:sz w:val="24"/>
          <w:szCs w:val="24"/>
          <w:u w:val="single"/>
        </w:rPr>
      </w:pPr>
      <w:r w:rsidRPr="00113691">
        <w:rPr>
          <w:rFonts w:ascii="Times New Roman" w:hAnsi="Times New Roman" w:cs="Times New Roman"/>
          <w:b/>
          <w:bCs/>
          <w:i/>
          <w:iCs/>
          <w:sz w:val="24"/>
          <w:szCs w:val="24"/>
          <w:u w:val="single"/>
        </w:rPr>
        <w:t>Land-based Transportation:</w:t>
      </w:r>
    </w:p>
    <w:p w14:paraId="1D85DA06" w14:textId="77777777" w:rsidR="00113691" w:rsidRPr="00113691" w:rsidRDefault="00113691" w:rsidP="00113691">
      <w:pPr>
        <w:numPr>
          <w:ilvl w:val="0"/>
          <w:numId w:val="4"/>
        </w:numPr>
        <w:spacing w:line="360" w:lineRule="auto"/>
        <w:jc w:val="both"/>
        <w:rPr>
          <w:rFonts w:ascii="Times New Roman" w:hAnsi="Times New Roman" w:cs="Times New Roman"/>
          <w:sz w:val="24"/>
          <w:szCs w:val="24"/>
        </w:rPr>
      </w:pPr>
      <w:r w:rsidRPr="00113691">
        <w:rPr>
          <w:rFonts w:ascii="Times New Roman" w:hAnsi="Times New Roman" w:cs="Times New Roman"/>
          <w:b/>
          <w:bCs/>
          <w:sz w:val="24"/>
          <w:szCs w:val="24"/>
        </w:rPr>
        <w:t>Bullock Carts:</w:t>
      </w:r>
      <w:r w:rsidRPr="00113691">
        <w:rPr>
          <w:rFonts w:ascii="Times New Roman" w:hAnsi="Times New Roman" w:cs="Times New Roman"/>
          <w:sz w:val="24"/>
          <w:szCs w:val="24"/>
        </w:rPr>
        <w:t xml:space="preserve"> While direct archaeological evidence of carts is limited to terracotta models, it is widely believed that bullock carts were the primary mode of land transport for heavier goods. These would have been used to transport goods from the immediate hinterland to the city's warehouses and potentially for shorter overland trade routes.</w:t>
      </w:r>
    </w:p>
    <w:p w14:paraId="3309E86E" w14:textId="77777777" w:rsidR="00113691" w:rsidRPr="00113691" w:rsidRDefault="00113691" w:rsidP="00113691">
      <w:pPr>
        <w:numPr>
          <w:ilvl w:val="0"/>
          <w:numId w:val="4"/>
        </w:numPr>
        <w:spacing w:line="360" w:lineRule="auto"/>
        <w:jc w:val="both"/>
        <w:rPr>
          <w:rFonts w:ascii="Times New Roman" w:hAnsi="Times New Roman" w:cs="Times New Roman"/>
          <w:sz w:val="24"/>
          <w:szCs w:val="24"/>
        </w:rPr>
      </w:pPr>
      <w:r w:rsidRPr="00113691">
        <w:rPr>
          <w:rFonts w:ascii="Times New Roman" w:hAnsi="Times New Roman" w:cs="Times New Roman"/>
          <w:b/>
          <w:bCs/>
          <w:sz w:val="24"/>
          <w:szCs w:val="24"/>
        </w:rPr>
        <w:t>Human Porterage:</w:t>
      </w:r>
      <w:r w:rsidRPr="00113691">
        <w:rPr>
          <w:rFonts w:ascii="Times New Roman" w:hAnsi="Times New Roman" w:cs="Times New Roman"/>
          <w:sz w:val="24"/>
          <w:szCs w:val="24"/>
        </w:rPr>
        <w:t xml:space="preserve"> For lighter, more valuable goods, or in rugged terrain where carts were impractical, human porterage would have been employed.</w:t>
      </w:r>
    </w:p>
    <w:p w14:paraId="1E268C0B" w14:textId="77777777" w:rsidR="00113691" w:rsidRDefault="00113691" w:rsidP="00113691">
      <w:pPr>
        <w:numPr>
          <w:ilvl w:val="0"/>
          <w:numId w:val="4"/>
        </w:numPr>
        <w:spacing w:line="360" w:lineRule="auto"/>
        <w:jc w:val="both"/>
        <w:rPr>
          <w:rFonts w:ascii="Times New Roman" w:hAnsi="Times New Roman" w:cs="Times New Roman"/>
          <w:sz w:val="24"/>
          <w:szCs w:val="24"/>
        </w:rPr>
      </w:pPr>
      <w:r w:rsidRPr="00113691">
        <w:rPr>
          <w:rFonts w:ascii="Times New Roman" w:hAnsi="Times New Roman" w:cs="Times New Roman"/>
          <w:b/>
          <w:bCs/>
          <w:sz w:val="24"/>
          <w:szCs w:val="24"/>
        </w:rPr>
        <w:t>Well-laid Roads/Tracks:</w:t>
      </w:r>
      <w:r w:rsidRPr="00113691">
        <w:rPr>
          <w:rFonts w:ascii="Times New Roman" w:hAnsi="Times New Roman" w:cs="Times New Roman"/>
          <w:sz w:val="24"/>
          <w:szCs w:val="24"/>
        </w:rPr>
        <w:t xml:space="preserve"> Although not as prominent as the water networks, the presence of well-planned streets within Lothal suggests a degree of internal land movement. For longer distances, compacted dirt tracks or established trade routes would have connected Lothal to other Harappan settlements not directly accessible by water.</w:t>
      </w:r>
    </w:p>
    <w:p w14:paraId="7B222066" w14:textId="67B686D0" w:rsidR="00CC22A1" w:rsidRPr="00CC22A1" w:rsidRDefault="00CC22A1" w:rsidP="00CC22A1">
      <w:pPr>
        <w:spacing w:line="360" w:lineRule="auto"/>
        <w:ind w:left="360"/>
        <w:jc w:val="both"/>
        <w:rPr>
          <w:rFonts w:ascii="Times New Roman" w:hAnsi="Times New Roman" w:cs="Times New Roman"/>
          <w:b/>
          <w:bCs/>
          <w:sz w:val="24"/>
          <w:szCs w:val="24"/>
        </w:rPr>
      </w:pPr>
      <w:r w:rsidRPr="00CC22A1">
        <w:rPr>
          <w:rFonts w:ascii="Times New Roman" w:hAnsi="Times New Roman" w:cs="Times New Roman"/>
          <w:b/>
          <w:bCs/>
          <w:sz w:val="24"/>
          <w:szCs w:val="24"/>
        </w:rPr>
        <w:t>Visual Element/Diagram Concept</w:t>
      </w:r>
      <w:r w:rsidRPr="00FA7729">
        <w:rPr>
          <w:rFonts w:ascii="Times New Roman" w:hAnsi="Times New Roman" w:cs="Times New Roman"/>
          <w:b/>
          <w:bCs/>
          <w:sz w:val="24"/>
          <w:szCs w:val="24"/>
        </w:rPr>
        <w:t xml:space="preserve"> at NMHC </w:t>
      </w:r>
      <w:r w:rsidR="002B4038">
        <w:rPr>
          <w:rFonts w:ascii="Times New Roman" w:hAnsi="Times New Roman" w:cs="Times New Roman"/>
          <w:b/>
          <w:bCs/>
          <w:sz w:val="24"/>
          <w:szCs w:val="24"/>
        </w:rPr>
        <w:t>for S</w:t>
      </w:r>
      <w:r w:rsidR="006342CA">
        <w:rPr>
          <w:rFonts w:ascii="Times New Roman" w:hAnsi="Times New Roman" w:cs="Times New Roman"/>
          <w:b/>
          <w:bCs/>
          <w:sz w:val="24"/>
          <w:szCs w:val="24"/>
        </w:rPr>
        <w:t xml:space="preserve">howcasing </w:t>
      </w:r>
    </w:p>
    <w:p w14:paraId="6741EAAE" w14:textId="59039397" w:rsidR="00CC22A1" w:rsidRPr="00CC22A1" w:rsidRDefault="00CC22A1" w:rsidP="00CC22A1">
      <w:pPr>
        <w:spacing w:line="360" w:lineRule="auto"/>
        <w:ind w:left="360"/>
        <w:jc w:val="both"/>
        <w:rPr>
          <w:rFonts w:ascii="Times New Roman" w:hAnsi="Times New Roman" w:cs="Times New Roman"/>
          <w:sz w:val="24"/>
          <w:szCs w:val="24"/>
        </w:rPr>
      </w:pPr>
      <w:r w:rsidRPr="00CC22A1">
        <w:rPr>
          <w:rFonts w:ascii="Times New Roman" w:hAnsi="Times New Roman" w:cs="Times New Roman"/>
          <w:sz w:val="24"/>
          <w:szCs w:val="24"/>
        </w:rPr>
        <w:t xml:space="preserve">Imagine a central point </w:t>
      </w:r>
      <w:r w:rsidR="00FE004E" w:rsidRPr="00CC22A1">
        <w:rPr>
          <w:rFonts w:ascii="Times New Roman" w:hAnsi="Times New Roman" w:cs="Times New Roman"/>
          <w:sz w:val="24"/>
          <w:szCs w:val="24"/>
        </w:rPr>
        <w:t>labelled</w:t>
      </w:r>
      <w:r w:rsidRPr="00CC22A1">
        <w:rPr>
          <w:rFonts w:ascii="Times New Roman" w:hAnsi="Times New Roman" w:cs="Times New Roman"/>
          <w:sz w:val="24"/>
          <w:szCs w:val="24"/>
        </w:rPr>
        <w:t xml:space="preserve"> </w:t>
      </w:r>
      <w:r w:rsidRPr="00CC22A1">
        <w:rPr>
          <w:rFonts w:ascii="Times New Roman" w:hAnsi="Times New Roman" w:cs="Times New Roman"/>
          <w:b/>
          <w:bCs/>
          <w:sz w:val="24"/>
          <w:szCs w:val="24"/>
        </w:rPr>
        <w:t>"Lothal Dock"</w:t>
      </w:r>
      <w:r w:rsidRPr="00CC22A1">
        <w:rPr>
          <w:rFonts w:ascii="Times New Roman" w:hAnsi="Times New Roman" w:cs="Times New Roman"/>
          <w:sz w:val="24"/>
          <w:szCs w:val="24"/>
        </w:rPr>
        <w:t xml:space="preserve">. Radiating outwards from this central point would be different </w:t>
      </w:r>
      <w:r w:rsidR="00FE004E" w:rsidRPr="00CC22A1">
        <w:rPr>
          <w:rFonts w:ascii="Times New Roman" w:hAnsi="Times New Roman" w:cs="Times New Roman"/>
          <w:sz w:val="24"/>
          <w:szCs w:val="24"/>
        </w:rPr>
        <w:t>coloured</w:t>
      </w:r>
      <w:r w:rsidRPr="00CC22A1">
        <w:rPr>
          <w:rFonts w:ascii="Times New Roman" w:hAnsi="Times New Roman" w:cs="Times New Roman"/>
          <w:sz w:val="24"/>
          <w:szCs w:val="24"/>
        </w:rPr>
        <w:t xml:space="preserve"> lines representing the various transport modes, clearly showing their connection at the dock.</w:t>
      </w:r>
    </w:p>
    <w:p w14:paraId="66D4F857" w14:textId="7084AF6F" w:rsidR="00CC22A1" w:rsidRPr="00CC22A1" w:rsidRDefault="00FE004E" w:rsidP="00CC22A1">
      <w:pPr>
        <w:numPr>
          <w:ilvl w:val="0"/>
          <w:numId w:val="5"/>
        </w:numPr>
        <w:spacing w:line="360" w:lineRule="auto"/>
        <w:jc w:val="both"/>
        <w:rPr>
          <w:rFonts w:ascii="Times New Roman" w:hAnsi="Times New Roman" w:cs="Times New Roman"/>
          <w:i/>
          <w:iCs/>
          <w:sz w:val="24"/>
          <w:szCs w:val="24"/>
          <w:u w:val="single"/>
        </w:rPr>
      </w:pPr>
      <w:r w:rsidRPr="00FA7729">
        <w:rPr>
          <w:rFonts w:ascii="Times New Roman" w:hAnsi="Times New Roman" w:cs="Times New Roman"/>
          <w:b/>
          <w:bCs/>
          <w:i/>
          <w:iCs/>
          <w:sz w:val="24"/>
          <w:szCs w:val="24"/>
          <w:u w:val="single"/>
        </w:rPr>
        <w:t>Centre</w:t>
      </w:r>
      <w:r w:rsidR="00CC22A1" w:rsidRPr="00CC22A1">
        <w:rPr>
          <w:rFonts w:ascii="Times New Roman" w:hAnsi="Times New Roman" w:cs="Times New Roman"/>
          <w:b/>
          <w:bCs/>
          <w:i/>
          <w:iCs/>
          <w:sz w:val="24"/>
          <w:szCs w:val="24"/>
          <w:u w:val="single"/>
        </w:rPr>
        <w:t>:</w:t>
      </w:r>
      <w:r w:rsidR="00CC22A1" w:rsidRPr="00CC22A1">
        <w:rPr>
          <w:rFonts w:ascii="Times New Roman" w:hAnsi="Times New Roman" w:cs="Times New Roman"/>
          <w:i/>
          <w:iCs/>
          <w:sz w:val="24"/>
          <w:szCs w:val="24"/>
          <w:u w:val="single"/>
        </w:rPr>
        <w:t xml:space="preserve"> </w:t>
      </w:r>
      <w:r w:rsidR="00CC22A1" w:rsidRPr="00CC22A1">
        <w:rPr>
          <w:rFonts w:ascii="Times New Roman" w:hAnsi="Times New Roman" w:cs="Times New Roman"/>
          <w:b/>
          <w:bCs/>
          <w:i/>
          <w:iCs/>
          <w:sz w:val="24"/>
          <w:szCs w:val="24"/>
          <w:u w:val="single"/>
        </w:rPr>
        <w:t>Lothal Dock (Gateway to Trade)</w:t>
      </w:r>
    </w:p>
    <w:p w14:paraId="1348075C" w14:textId="77777777" w:rsidR="00CC22A1" w:rsidRPr="00CC22A1" w:rsidRDefault="00CC22A1" w:rsidP="00CC22A1">
      <w:pPr>
        <w:numPr>
          <w:ilvl w:val="1"/>
          <w:numId w:val="5"/>
        </w:numPr>
        <w:spacing w:line="360" w:lineRule="auto"/>
        <w:jc w:val="both"/>
        <w:rPr>
          <w:rFonts w:ascii="Times New Roman" w:hAnsi="Times New Roman" w:cs="Times New Roman"/>
          <w:sz w:val="24"/>
          <w:szCs w:val="24"/>
        </w:rPr>
      </w:pPr>
      <w:r w:rsidRPr="00CC22A1">
        <w:rPr>
          <w:rFonts w:ascii="Times New Roman" w:hAnsi="Times New Roman" w:cs="Times New Roman"/>
          <w:i/>
          <w:iCs/>
          <w:sz w:val="24"/>
          <w:szCs w:val="24"/>
        </w:rPr>
        <w:t>Image:</w:t>
      </w:r>
      <w:r w:rsidRPr="00CC22A1">
        <w:rPr>
          <w:rFonts w:ascii="Times New Roman" w:hAnsi="Times New Roman" w:cs="Times New Roman"/>
          <w:sz w:val="24"/>
          <w:szCs w:val="24"/>
        </w:rPr>
        <w:t xml:space="preserve"> A stylized representation of the dockyard with a ship inside.</w:t>
      </w:r>
    </w:p>
    <w:p w14:paraId="4D4F2186" w14:textId="77777777" w:rsidR="00CC22A1" w:rsidRPr="00CC22A1" w:rsidRDefault="00CC22A1" w:rsidP="00CC22A1">
      <w:pPr>
        <w:numPr>
          <w:ilvl w:val="1"/>
          <w:numId w:val="5"/>
        </w:numPr>
        <w:spacing w:line="360" w:lineRule="auto"/>
        <w:jc w:val="both"/>
        <w:rPr>
          <w:rFonts w:ascii="Times New Roman" w:hAnsi="Times New Roman" w:cs="Times New Roman"/>
          <w:sz w:val="24"/>
          <w:szCs w:val="24"/>
        </w:rPr>
      </w:pPr>
      <w:r w:rsidRPr="00CC22A1">
        <w:rPr>
          <w:rFonts w:ascii="Times New Roman" w:hAnsi="Times New Roman" w:cs="Times New Roman"/>
          <w:i/>
          <w:iCs/>
          <w:sz w:val="24"/>
          <w:szCs w:val="24"/>
        </w:rPr>
        <w:t>Key Features:</w:t>
      </w:r>
      <w:r w:rsidRPr="00CC22A1">
        <w:rPr>
          <w:rFonts w:ascii="Times New Roman" w:hAnsi="Times New Roman" w:cs="Times New Roman"/>
          <w:sz w:val="24"/>
          <w:szCs w:val="24"/>
        </w:rPr>
        <w:t xml:space="preserve"> Sluice gate, warehouse, administrative buildings nearby.</w:t>
      </w:r>
    </w:p>
    <w:p w14:paraId="6FC5E7FF" w14:textId="77777777" w:rsidR="00CC22A1" w:rsidRPr="00CC22A1" w:rsidRDefault="00CC22A1" w:rsidP="00CC22A1">
      <w:pPr>
        <w:numPr>
          <w:ilvl w:val="0"/>
          <w:numId w:val="5"/>
        </w:numPr>
        <w:spacing w:line="360" w:lineRule="auto"/>
        <w:jc w:val="both"/>
        <w:rPr>
          <w:rFonts w:ascii="Times New Roman" w:hAnsi="Times New Roman" w:cs="Times New Roman"/>
          <w:i/>
          <w:iCs/>
          <w:sz w:val="24"/>
          <w:szCs w:val="24"/>
          <w:u w:val="single"/>
        </w:rPr>
      </w:pPr>
      <w:r w:rsidRPr="00CC22A1">
        <w:rPr>
          <w:rFonts w:ascii="Times New Roman" w:hAnsi="Times New Roman" w:cs="Times New Roman"/>
          <w:b/>
          <w:bCs/>
          <w:i/>
          <w:iCs/>
          <w:sz w:val="24"/>
          <w:szCs w:val="24"/>
          <w:u w:val="single"/>
        </w:rPr>
        <w:t>Arrow 1 (Thick Blue Line): Maritime Routes</w:t>
      </w:r>
    </w:p>
    <w:p w14:paraId="16620512" w14:textId="77777777" w:rsidR="00CC22A1" w:rsidRPr="00CC22A1" w:rsidRDefault="00CC22A1" w:rsidP="00CC22A1">
      <w:pPr>
        <w:numPr>
          <w:ilvl w:val="1"/>
          <w:numId w:val="5"/>
        </w:numPr>
        <w:spacing w:line="360" w:lineRule="auto"/>
        <w:jc w:val="both"/>
        <w:rPr>
          <w:rFonts w:ascii="Times New Roman" w:hAnsi="Times New Roman" w:cs="Times New Roman"/>
          <w:sz w:val="24"/>
          <w:szCs w:val="24"/>
        </w:rPr>
      </w:pPr>
      <w:r w:rsidRPr="00CC22A1">
        <w:rPr>
          <w:rFonts w:ascii="Times New Roman" w:hAnsi="Times New Roman" w:cs="Times New Roman"/>
          <w:i/>
          <w:iCs/>
          <w:sz w:val="24"/>
          <w:szCs w:val="24"/>
        </w:rPr>
        <w:t>Label:</w:t>
      </w:r>
      <w:r w:rsidRPr="00CC22A1">
        <w:rPr>
          <w:rFonts w:ascii="Times New Roman" w:hAnsi="Times New Roman" w:cs="Times New Roman"/>
          <w:sz w:val="24"/>
          <w:szCs w:val="24"/>
        </w:rPr>
        <w:t xml:space="preserve"> </w:t>
      </w:r>
      <w:r w:rsidRPr="00CC22A1">
        <w:rPr>
          <w:rFonts w:ascii="Times New Roman" w:hAnsi="Times New Roman" w:cs="Times New Roman"/>
          <w:b/>
          <w:bCs/>
          <w:sz w:val="24"/>
          <w:szCs w:val="24"/>
        </w:rPr>
        <w:t>Deep Sea Trade &amp; Coastal Shipping</w:t>
      </w:r>
    </w:p>
    <w:p w14:paraId="49693883" w14:textId="77777777" w:rsidR="00CC22A1" w:rsidRPr="00CC22A1" w:rsidRDefault="00CC22A1" w:rsidP="00CC22A1">
      <w:pPr>
        <w:numPr>
          <w:ilvl w:val="1"/>
          <w:numId w:val="5"/>
        </w:numPr>
        <w:spacing w:line="360" w:lineRule="auto"/>
        <w:jc w:val="both"/>
        <w:rPr>
          <w:rFonts w:ascii="Times New Roman" w:hAnsi="Times New Roman" w:cs="Times New Roman"/>
          <w:sz w:val="24"/>
          <w:szCs w:val="24"/>
        </w:rPr>
      </w:pPr>
      <w:r w:rsidRPr="00CC22A1">
        <w:rPr>
          <w:rFonts w:ascii="Times New Roman" w:hAnsi="Times New Roman" w:cs="Times New Roman"/>
          <w:i/>
          <w:iCs/>
          <w:sz w:val="24"/>
          <w:szCs w:val="24"/>
        </w:rPr>
        <w:t>Path:</w:t>
      </w:r>
      <w:r w:rsidRPr="00CC22A1">
        <w:rPr>
          <w:rFonts w:ascii="Times New Roman" w:hAnsi="Times New Roman" w:cs="Times New Roman"/>
          <w:sz w:val="24"/>
          <w:szCs w:val="24"/>
        </w:rPr>
        <w:t xml:space="preserve"> Extends from Lothal Dock, through the Gulf of Khambhat, into the Arabian Sea.</w:t>
      </w:r>
    </w:p>
    <w:p w14:paraId="64A9E389" w14:textId="77777777" w:rsidR="00CC22A1" w:rsidRPr="00CC22A1" w:rsidRDefault="00CC22A1" w:rsidP="00CC22A1">
      <w:pPr>
        <w:numPr>
          <w:ilvl w:val="1"/>
          <w:numId w:val="5"/>
        </w:numPr>
        <w:spacing w:line="360" w:lineRule="auto"/>
        <w:jc w:val="both"/>
        <w:rPr>
          <w:rFonts w:ascii="Times New Roman" w:hAnsi="Times New Roman" w:cs="Times New Roman"/>
          <w:sz w:val="24"/>
          <w:szCs w:val="24"/>
        </w:rPr>
      </w:pPr>
      <w:r w:rsidRPr="00CC22A1">
        <w:rPr>
          <w:rFonts w:ascii="Times New Roman" w:hAnsi="Times New Roman" w:cs="Times New Roman"/>
          <w:i/>
          <w:iCs/>
          <w:sz w:val="24"/>
          <w:szCs w:val="24"/>
        </w:rPr>
        <w:t>Connections:</w:t>
      </w:r>
      <w:r w:rsidRPr="00CC22A1">
        <w:rPr>
          <w:rFonts w:ascii="Times New Roman" w:hAnsi="Times New Roman" w:cs="Times New Roman"/>
          <w:sz w:val="24"/>
          <w:szCs w:val="24"/>
        </w:rPr>
        <w:t xml:space="preserve"> Arrows pointing towards </w:t>
      </w:r>
      <w:r w:rsidRPr="00CC22A1">
        <w:rPr>
          <w:rFonts w:ascii="Times New Roman" w:hAnsi="Times New Roman" w:cs="Times New Roman"/>
          <w:b/>
          <w:bCs/>
          <w:sz w:val="24"/>
          <w:szCs w:val="24"/>
        </w:rPr>
        <w:t>Mesopotamia</w:t>
      </w:r>
      <w:r w:rsidRPr="00CC22A1">
        <w:rPr>
          <w:rFonts w:ascii="Times New Roman" w:hAnsi="Times New Roman" w:cs="Times New Roman"/>
          <w:sz w:val="24"/>
          <w:szCs w:val="24"/>
        </w:rPr>
        <w:t xml:space="preserve">, </w:t>
      </w:r>
      <w:r w:rsidRPr="00CC22A1">
        <w:rPr>
          <w:rFonts w:ascii="Times New Roman" w:hAnsi="Times New Roman" w:cs="Times New Roman"/>
          <w:b/>
          <w:bCs/>
          <w:sz w:val="24"/>
          <w:szCs w:val="24"/>
        </w:rPr>
        <w:t>Persian Gulf</w:t>
      </w:r>
      <w:r w:rsidRPr="00CC22A1">
        <w:rPr>
          <w:rFonts w:ascii="Times New Roman" w:hAnsi="Times New Roman" w:cs="Times New Roman"/>
          <w:sz w:val="24"/>
          <w:szCs w:val="24"/>
        </w:rPr>
        <w:t xml:space="preserve">, </w:t>
      </w:r>
      <w:r w:rsidRPr="00CC22A1">
        <w:rPr>
          <w:rFonts w:ascii="Times New Roman" w:hAnsi="Times New Roman" w:cs="Times New Roman"/>
          <w:b/>
          <w:bCs/>
          <w:sz w:val="24"/>
          <w:szCs w:val="24"/>
        </w:rPr>
        <w:t>Oman Peninsula</w:t>
      </w:r>
      <w:r w:rsidRPr="00CC22A1">
        <w:rPr>
          <w:rFonts w:ascii="Times New Roman" w:hAnsi="Times New Roman" w:cs="Times New Roman"/>
          <w:sz w:val="24"/>
          <w:szCs w:val="24"/>
        </w:rPr>
        <w:t xml:space="preserve">, </w:t>
      </w:r>
      <w:r w:rsidRPr="00CC22A1">
        <w:rPr>
          <w:rFonts w:ascii="Times New Roman" w:hAnsi="Times New Roman" w:cs="Times New Roman"/>
          <w:b/>
          <w:bCs/>
          <w:sz w:val="24"/>
          <w:szCs w:val="24"/>
        </w:rPr>
        <w:t>East Africa (potential)</w:t>
      </w:r>
      <w:r w:rsidRPr="00CC22A1">
        <w:rPr>
          <w:rFonts w:ascii="Times New Roman" w:hAnsi="Times New Roman" w:cs="Times New Roman"/>
          <w:sz w:val="24"/>
          <w:szCs w:val="24"/>
        </w:rPr>
        <w:t>.</w:t>
      </w:r>
    </w:p>
    <w:p w14:paraId="648AF8D3" w14:textId="77777777" w:rsidR="00CC22A1" w:rsidRPr="00CC22A1" w:rsidRDefault="00CC22A1" w:rsidP="00CC22A1">
      <w:pPr>
        <w:numPr>
          <w:ilvl w:val="1"/>
          <w:numId w:val="5"/>
        </w:numPr>
        <w:spacing w:line="360" w:lineRule="auto"/>
        <w:jc w:val="both"/>
        <w:rPr>
          <w:rFonts w:ascii="Times New Roman" w:hAnsi="Times New Roman" w:cs="Times New Roman"/>
          <w:sz w:val="24"/>
          <w:szCs w:val="24"/>
        </w:rPr>
      </w:pPr>
      <w:r w:rsidRPr="00CC22A1">
        <w:rPr>
          <w:rFonts w:ascii="Times New Roman" w:hAnsi="Times New Roman" w:cs="Times New Roman"/>
          <w:i/>
          <w:iCs/>
          <w:sz w:val="24"/>
          <w:szCs w:val="24"/>
        </w:rPr>
        <w:t>Goods In (Examples):</w:t>
      </w:r>
      <w:r w:rsidRPr="00CC22A1">
        <w:rPr>
          <w:rFonts w:ascii="Times New Roman" w:hAnsi="Times New Roman" w:cs="Times New Roman"/>
          <w:sz w:val="24"/>
          <w:szCs w:val="24"/>
        </w:rPr>
        <w:t xml:space="preserve"> Copper, Gold, Tin, Incense, Steatite (raw).</w:t>
      </w:r>
    </w:p>
    <w:p w14:paraId="4278B2BC" w14:textId="77777777" w:rsidR="00CC22A1" w:rsidRPr="00CC22A1" w:rsidRDefault="00CC22A1" w:rsidP="00CC22A1">
      <w:pPr>
        <w:numPr>
          <w:ilvl w:val="1"/>
          <w:numId w:val="5"/>
        </w:numPr>
        <w:spacing w:line="360" w:lineRule="auto"/>
        <w:jc w:val="both"/>
        <w:rPr>
          <w:rFonts w:ascii="Times New Roman" w:hAnsi="Times New Roman" w:cs="Times New Roman"/>
          <w:sz w:val="24"/>
          <w:szCs w:val="24"/>
        </w:rPr>
      </w:pPr>
      <w:r w:rsidRPr="00CC22A1">
        <w:rPr>
          <w:rFonts w:ascii="Times New Roman" w:hAnsi="Times New Roman" w:cs="Times New Roman"/>
          <w:i/>
          <w:iCs/>
          <w:sz w:val="24"/>
          <w:szCs w:val="24"/>
        </w:rPr>
        <w:t>Goods Out (Examples):</w:t>
      </w:r>
      <w:r w:rsidRPr="00CC22A1">
        <w:rPr>
          <w:rFonts w:ascii="Times New Roman" w:hAnsi="Times New Roman" w:cs="Times New Roman"/>
          <w:sz w:val="24"/>
          <w:szCs w:val="24"/>
        </w:rPr>
        <w:t xml:space="preserve"> Carnelian Beads, Ivory, Shell Products, Cotton textiles, Grains (as bulk cargo).</w:t>
      </w:r>
    </w:p>
    <w:p w14:paraId="2B6DA858" w14:textId="77777777" w:rsidR="00CC22A1" w:rsidRPr="00CC22A1" w:rsidRDefault="00CC22A1" w:rsidP="00CC22A1">
      <w:pPr>
        <w:numPr>
          <w:ilvl w:val="1"/>
          <w:numId w:val="5"/>
        </w:numPr>
        <w:spacing w:line="360" w:lineRule="auto"/>
        <w:jc w:val="both"/>
        <w:rPr>
          <w:rFonts w:ascii="Times New Roman" w:hAnsi="Times New Roman" w:cs="Times New Roman"/>
          <w:sz w:val="24"/>
          <w:szCs w:val="24"/>
        </w:rPr>
      </w:pPr>
      <w:r w:rsidRPr="00CC22A1">
        <w:rPr>
          <w:rFonts w:ascii="Times New Roman" w:hAnsi="Times New Roman" w:cs="Times New Roman"/>
          <w:i/>
          <w:iCs/>
          <w:sz w:val="24"/>
          <w:szCs w:val="24"/>
        </w:rPr>
        <w:t>Vessels:</w:t>
      </w:r>
      <w:r w:rsidRPr="00CC22A1">
        <w:rPr>
          <w:rFonts w:ascii="Times New Roman" w:hAnsi="Times New Roman" w:cs="Times New Roman"/>
          <w:sz w:val="24"/>
          <w:szCs w:val="24"/>
        </w:rPr>
        <w:t xml:space="preserve"> Large seafaring ships, dhow-like vessels.</w:t>
      </w:r>
    </w:p>
    <w:p w14:paraId="28E00DD7" w14:textId="77777777" w:rsidR="00CC22A1" w:rsidRPr="00CC22A1" w:rsidRDefault="00CC22A1" w:rsidP="00CC22A1">
      <w:pPr>
        <w:numPr>
          <w:ilvl w:val="0"/>
          <w:numId w:val="5"/>
        </w:numPr>
        <w:spacing w:line="360" w:lineRule="auto"/>
        <w:jc w:val="both"/>
        <w:rPr>
          <w:rFonts w:ascii="Times New Roman" w:hAnsi="Times New Roman" w:cs="Times New Roman"/>
          <w:i/>
          <w:iCs/>
          <w:sz w:val="24"/>
          <w:szCs w:val="24"/>
          <w:u w:val="single"/>
        </w:rPr>
      </w:pPr>
      <w:r w:rsidRPr="00CC22A1">
        <w:rPr>
          <w:rFonts w:ascii="Times New Roman" w:hAnsi="Times New Roman" w:cs="Times New Roman"/>
          <w:b/>
          <w:bCs/>
          <w:i/>
          <w:iCs/>
          <w:sz w:val="24"/>
          <w:szCs w:val="24"/>
          <w:u w:val="single"/>
        </w:rPr>
        <w:t>Arrow 2 (Thinner Blue Line with Waves): Inland Waterways</w:t>
      </w:r>
    </w:p>
    <w:p w14:paraId="367FAABA" w14:textId="77777777" w:rsidR="00CC22A1" w:rsidRPr="00CC22A1" w:rsidRDefault="00CC22A1" w:rsidP="00CC22A1">
      <w:pPr>
        <w:numPr>
          <w:ilvl w:val="1"/>
          <w:numId w:val="5"/>
        </w:numPr>
        <w:spacing w:line="360" w:lineRule="auto"/>
        <w:jc w:val="both"/>
        <w:rPr>
          <w:rFonts w:ascii="Times New Roman" w:hAnsi="Times New Roman" w:cs="Times New Roman"/>
          <w:sz w:val="24"/>
          <w:szCs w:val="24"/>
        </w:rPr>
      </w:pPr>
      <w:r w:rsidRPr="00CC22A1">
        <w:rPr>
          <w:rFonts w:ascii="Times New Roman" w:hAnsi="Times New Roman" w:cs="Times New Roman"/>
          <w:i/>
          <w:iCs/>
          <w:sz w:val="24"/>
          <w:szCs w:val="24"/>
        </w:rPr>
        <w:t>Label:</w:t>
      </w:r>
      <w:r w:rsidRPr="00CC22A1">
        <w:rPr>
          <w:rFonts w:ascii="Times New Roman" w:hAnsi="Times New Roman" w:cs="Times New Roman"/>
          <w:sz w:val="24"/>
          <w:szCs w:val="24"/>
        </w:rPr>
        <w:t xml:space="preserve"> </w:t>
      </w:r>
      <w:r w:rsidRPr="00CC22A1">
        <w:rPr>
          <w:rFonts w:ascii="Times New Roman" w:hAnsi="Times New Roman" w:cs="Times New Roman"/>
          <w:b/>
          <w:bCs/>
          <w:sz w:val="24"/>
          <w:szCs w:val="24"/>
        </w:rPr>
        <w:t>Riverine &amp; Estuarine Networks</w:t>
      </w:r>
    </w:p>
    <w:p w14:paraId="5AC56F32" w14:textId="77777777" w:rsidR="00CC22A1" w:rsidRPr="00CC22A1" w:rsidRDefault="00CC22A1" w:rsidP="00CC22A1">
      <w:pPr>
        <w:numPr>
          <w:ilvl w:val="1"/>
          <w:numId w:val="5"/>
        </w:numPr>
        <w:spacing w:line="360" w:lineRule="auto"/>
        <w:jc w:val="both"/>
        <w:rPr>
          <w:rFonts w:ascii="Times New Roman" w:hAnsi="Times New Roman" w:cs="Times New Roman"/>
          <w:sz w:val="24"/>
          <w:szCs w:val="24"/>
        </w:rPr>
      </w:pPr>
      <w:r w:rsidRPr="00CC22A1">
        <w:rPr>
          <w:rFonts w:ascii="Times New Roman" w:hAnsi="Times New Roman" w:cs="Times New Roman"/>
          <w:i/>
          <w:iCs/>
          <w:sz w:val="24"/>
          <w:szCs w:val="24"/>
        </w:rPr>
        <w:t>Path:</w:t>
      </w:r>
      <w:r w:rsidRPr="00CC22A1">
        <w:rPr>
          <w:rFonts w:ascii="Times New Roman" w:hAnsi="Times New Roman" w:cs="Times New Roman"/>
          <w:sz w:val="24"/>
          <w:szCs w:val="24"/>
        </w:rPr>
        <w:t xml:space="preserve"> Extends from Lothal Dock up the </w:t>
      </w:r>
      <w:r w:rsidRPr="00CC22A1">
        <w:rPr>
          <w:rFonts w:ascii="Times New Roman" w:hAnsi="Times New Roman" w:cs="Times New Roman"/>
          <w:b/>
          <w:bCs/>
          <w:sz w:val="24"/>
          <w:szCs w:val="24"/>
        </w:rPr>
        <w:t>Sabarmati River</w:t>
      </w:r>
      <w:r w:rsidRPr="00CC22A1">
        <w:rPr>
          <w:rFonts w:ascii="Times New Roman" w:hAnsi="Times New Roman" w:cs="Times New Roman"/>
          <w:sz w:val="24"/>
          <w:szCs w:val="24"/>
        </w:rPr>
        <w:t xml:space="preserve"> (ancient course), branching to connect with other regional rivers or seasonally navigable channels.</w:t>
      </w:r>
    </w:p>
    <w:p w14:paraId="6347B1E5" w14:textId="77777777" w:rsidR="00CC22A1" w:rsidRPr="00CC22A1" w:rsidRDefault="00CC22A1" w:rsidP="00CC22A1">
      <w:pPr>
        <w:numPr>
          <w:ilvl w:val="1"/>
          <w:numId w:val="5"/>
        </w:numPr>
        <w:spacing w:line="360" w:lineRule="auto"/>
        <w:jc w:val="both"/>
        <w:rPr>
          <w:rFonts w:ascii="Times New Roman" w:hAnsi="Times New Roman" w:cs="Times New Roman"/>
          <w:sz w:val="24"/>
          <w:szCs w:val="24"/>
        </w:rPr>
      </w:pPr>
      <w:r w:rsidRPr="00CC22A1">
        <w:rPr>
          <w:rFonts w:ascii="Times New Roman" w:hAnsi="Times New Roman" w:cs="Times New Roman"/>
          <w:i/>
          <w:iCs/>
          <w:sz w:val="24"/>
          <w:szCs w:val="24"/>
        </w:rPr>
        <w:t>Connections:</w:t>
      </w:r>
      <w:r w:rsidRPr="00CC22A1">
        <w:rPr>
          <w:rFonts w:ascii="Times New Roman" w:hAnsi="Times New Roman" w:cs="Times New Roman"/>
          <w:sz w:val="24"/>
          <w:szCs w:val="24"/>
        </w:rPr>
        <w:t xml:space="preserve"> Arrows pointing to </w:t>
      </w:r>
      <w:r w:rsidRPr="00CC22A1">
        <w:rPr>
          <w:rFonts w:ascii="Times New Roman" w:hAnsi="Times New Roman" w:cs="Times New Roman"/>
          <w:b/>
          <w:bCs/>
          <w:sz w:val="24"/>
          <w:szCs w:val="24"/>
        </w:rPr>
        <w:t xml:space="preserve">Harappan sites in Gujarat (e.g., Rangpur, </w:t>
      </w:r>
      <w:proofErr w:type="spellStart"/>
      <w:r w:rsidRPr="00CC22A1">
        <w:rPr>
          <w:rFonts w:ascii="Times New Roman" w:hAnsi="Times New Roman" w:cs="Times New Roman"/>
          <w:b/>
          <w:bCs/>
          <w:sz w:val="24"/>
          <w:szCs w:val="24"/>
        </w:rPr>
        <w:t>Rojdi</w:t>
      </w:r>
      <w:proofErr w:type="spellEnd"/>
      <w:r w:rsidRPr="00CC22A1">
        <w:rPr>
          <w:rFonts w:ascii="Times New Roman" w:hAnsi="Times New Roman" w:cs="Times New Roman"/>
          <w:b/>
          <w:bCs/>
          <w:sz w:val="24"/>
          <w:szCs w:val="24"/>
        </w:rPr>
        <w:t>)</w:t>
      </w:r>
      <w:r w:rsidRPr="00CC22A1">
        <w:rPr>
          <w:rFonts w:ascii="Times New Roman" w:hAnsi="Times New Roman" w:cs="Times New Roman"/>
          <w:sz w:val="24"/>
          <w:szCs w:val="24"/>
        </w:rPr>
        <w:t xml:space="preserve">, </w:t>
      </w:r>
      <w:r w:rsidRPr="00CC22A1">
        <w:rPr>
          <w:rFonts w:ascii="Times New Roman" w:hAnsi="Times New Roman" w:cs="Times New Roman"/>
          <w:b/>
          <w:bCs/>
          <w:sz w:val="24"/>
          <w:szCs w:val="24"/>
        </w:rPr>
        <w:t>Sources of Semi-Precious Stones (Aravalli Hills)</w:t>
      </w:r>
      <w:r w:rsidRPr="00CC22A1">
        <w:rPr>
          <w:rFonts w:ascii="Times New Roman" w:hAnsi="Times New Roman" w:cs="Times New Roman"/>
          <w:sz w:val="24"/>
          <w:szCs w:val="24"/>
        </w:rPr>
        <w:t xml:space="preserve">, </w:t>
      </w:r>
      <w:r w:rsidRPr="00CC22A1">
        <w:rPr>
          <w:rFonts w:ascii="Times New Roman" w:hAnsi="Times New Roman" w:cs="Times New Roman"/>
          <w:b/>
          <w:bCs/>
          <w:sz w:val="24"/>
          <w:szCs w:val="24"/>
        </w:rPr>
        <w:t>Timber Forests</w:t>
      </w:r>
      <w:r w:rsidRPr="00CC22A1">
        <w:rPr>
          <w:rFonts w:ascii="Times New Roman" w:hAnsi="Times New Roman" w:cs="Times New Roman"/>
          <w:sz w:val="24"/>
          <w:szCs w:val="24"/>
        </w:rPr>
        <w:t xml:space="preserve">, </w:t>
      </w:r>
      <w:r w:rsidRPr="00CC22A1">
        <w:rPr>
          <w:rFonts w:ascii="Times New Roman" w:hAnsi="Times New Roman" w:cs="Times New Roman"/>
          <w:b/>
          <w:bCs/>
          <w:sz w:val="24"/>
          <w:szCs w:val="24"/>
        </w:rPr>
        <w:t>Agricultural Plains</w:t>
      </w:r>
      <w:r w:rsidRPr="00CC22A1">
        <w:rPr>
          <w:rFonts w:ascii="Times New Roman" w:hAnsi="Times New Roman" w:cs="Times New Roman"/>
          <w:sz w:val="24"/>
          <w:szCs w:val="24"/>
        </w:rPr>
        <w:t>.</w:t>
      </w:r>
    </w:p>
    <w:p w14:paraId="50808B23" w14:textId="77777777" w:rsidR="00CC22A1" w:rsidRPr="00CC22A1" w:rsidRDefault="00CC22A1" w:rsidP="00CC22A1">
      <w:pPr>
        <w:numPr>
          <w:ilvl w:val="1"/>
          <w:numId w:val="5"/>
        </w:numPr>
        <w:spacing w:line="360" w:lineRule="auto"/>
        <w:jc w:val="both"/>
        <w:rPr>
          <w:rFonts w:ascii="Times New Roman" w:hAnsi="Times New Roman" w:cs="Times New Roman"/>
          <w:sz w:val="24"/>
          <w:szCs w:val="24"/>
        </w:rPr>
      </w:pPr>
      <w:r w:rsidRPr="00CC22A1">
        <w:rPr>
          <w:rFonts w:ascii="Times New Roman" w:hAnsi="Times New Roman" w:cs="Times New Roman"/>
          <w:i/>
          <w:iCs/>
          <w:sz w:val="24"/>
          <w:szCs w:val="24"/>
        </w:rPr>
        <w:t>Goods In (Examples):</w:t>
      </w:r>
      <w:r w:rsidRPr="00CC22A1">
        <w:rPr>
          <w:rFonts w:ascii="Times New Roman" w:hAnsi="Times New Roman" w:cs="Times New Roman"/>
          <w:sz w:val="24"/>
          <w:szCs w:val="24"/>
        </w:rPr>
        <w:t xml:space="preserve"> Raw Carnelian, Agate, Jasper, Timber, Agricultural produce, Limestone.</w:t>
      </w:r>
    </w:p>
    <w:p w14:paraId="6E669B99" w14:textId="77777777" w:rsidR="00CC22A1" w:rsidRPr="00CC22A1" w:rsidRDefault="00CC22A1" w:rsidP="00CC22A1">
      <w:pPr>
        <w:numPr>
          <w:ilvl w:val="1"/>
          <w:numId w:val="5"/>
        </w:numPr>
        <w:spacing w:line="360" w:lineRule="auto"/>
        <w:jc w:val="both"/>
        <w:rPr>
          <w:rFonts w:ascii="Times New Roman" w:hAnsi="Times New Roman" w:cs="Times New Roman"/>
          <w:sz w:val="24"/>
          <w:szCs w:val="24"/>
        </w:rPr>
      </w:pPr>
      <w:r w:rsidRPr="00CC22A1">
        <w:rPr>
          <w:rFonts w:ascii="Times New Roman" w:hAnsi="Times New Roman" w:cs="Times New Roman"/>
          <w:i/>
          <w:iCs/>
          <w:sz w:val="24"/>
          <w:szCs w:val="24"/>
        </w:rPr>
        <w:t>Goods Out (Examples):</w:t>
      </w:r>
      <w:r w:rsidRPr="00CC22A1">
        <w:rPr>
          <w:rFonts w:ascii="Times New Roman" w:hAnsi="Times New Roman" w:cs="Times New Roman"/>
          <w:sz w:val="24"/>
          <w:szCs w:val="24"/>
        </w:rPr>
        <w:t xml:space="preserve"> Finished goods from Lothal (beads, metal tools), imported luxury items from overseas.</w:t>
      </w:r>
    </w:p>
    <w:p w14:paraId="716C2D46" w14:textId="77777777" w:rsidR="00CC22A1" w:rsidRPr="00CC22A1" w:rsidRDefault="00CC22A1" w:rsidP="00CC22A1">
      <w:pPr>
        <w:numPr>
          <w:ilvl w:val="1"/>
          <w:numId w:val="5"/>
        </w:numPr>
        <w:spacing w:line="360" w:lineRule="auto"/>
        <w:jc w:val="both"/>
        <w:rPr>
          <w:rFonts w:ascii="Times New Roman" w:hAnsi="Times New Roman" w:cs="Times New Roman"/>
          <w:sz w:val="24"/>
          <w:szCs w:val="24"/>
        </w:rPr>
      </w:pPr>
      <w:r w:rsidRPr="00CC22A1">
        <w:rPr>
          <w:rFonts w:ascii="Times New Roman" w:hAnsi="Times New Roman" w:cs="Times New Roman"/>
          <w:i/>
          <w:iCs/>
          <w:sz w:val="24"/>
          <w:szCs w:val="24"/>
        </w:rPr>
        <w:t>Vessels:</w:t>
      </w:r>
      <w:r w:rsidRPr="00CC22A1">
        <w:rPr>
          <w:rFonts w:ascii="Times New Roman" w:hAnsi="Times New Roman" w:cs="Times New Roman"/>
          <w:sz w:val="24"/>
          <w:szCs w:val="24"/>
        </w:rPr>
        <w:t xml:space="preserve"> Smaller riverine boats, barges, rafts.</w:t>
      </w:r>
    </w:p>
    <w:p w14:paraId="5E11B776" w14:textId="77777777" w:rsidR="00CC22A1" w:rsidRPr="00CC22A1" w:rsidRDefault="00CC22A1" w:rsidP="00CC22A1">
      <w:pPr>
        <w:numPr>
          <w:ilvl w:val="0"/>
          <w:numId w:val="5"/>
        </w:numPr>
        <w:spacing w:line="360" w:lineRule="auto"/>
        <w:jc w:val="both"/>
        <w:rPr>
          <w:rFonts w:ascii="Times New Roman" w:hAnsi="Times New Roman" w:cs="Times New Roman"/>
          <w:i/>
          <w:iCs/>
          <w:sz w:val="24"/>
          <w:szCs w:val="24"/>
          <w:u w:val="single"/>
        </w:rPr>
      </w:pPr>
      <w:r w:rsidRPr="00CC22A1">
        <w:rPr>
          <w:rFonts w:ascii="Times New Roman" w:hAnsi="Times New Roman" w:cs="Times New Roman"/>
          <w:b/>
          <w:bCs/>
          <w:i/>
          <w:iCs/>
          <w:sz w:val="24"/>
          <w:szCs w:val="24"/>
          <w:u w:val="single"/>
        </w:rPr>
        <w:t>Arrow 3 (Brown/Green Dashed Line): Land Routes</w:t>
      </w:r>
    </w:p>
    <w:p w14:paraId="68B80C65" w14:textId="77777777" w:rsidR="00CC22A1" w:rsidRPr="00CC22A1" w:rsidRDefault="00CC22A1" w:rsidP="00CC22A1">
      <w:pPr>
        <w:numPr>
          <w:ilvl w:val="1"/>
          <w:numId w:val="5"/>
        </w:numPr>
        <w:spacing w:line="360" w:lineRule="auto"/>
        <w:jc w:val="both"/>
        <w:rPr>
          <w:rFonts w:ascii="Times New Roman" w:hAnsi="Times New Roman" w:cs="Times New Roman"/>
          <w:sz w:val="24"/>
          <w:szCs w:val="24"/>
        </w:rPr>
      </w:pPr>
      <w:r w:rsidRPr="00CC22A1">
        <w:rPr>
          <w:rFonts w:ascii="Times New Roman" w:hAnsi="Times New Roman" w:cs="Times New Roman"/>
          <w:i/>
          <w:iCs/>
          <w:sz w:val="24"/>
          <w:szCs w:val="24"/>
        </w:rPr>
        <w:t>Label:</w:t>
      </w:r>
      <w:r w:rsidRPr="00CC22A1">
        <w:rPr>
          <w:rFonts w:ascii="Times New Roman" w:hAnsi="Times New Roman" w:cs="Times New Roman"/>
          <w:sz w:val="24"/>
          <w:szCs w:val="24"/>
        </w:rPr>
        <w:t xml:space="preserve"> </w:t>
      </w:r>
      <w:r w:rsidRPr="00CC22A1">
        <w:rPr>
          <w:rFonts w:ascii="Times New Roman" w:hAnsi="Times New Roman" w:cs="Times New Roman"/>
          <w:b/>
          <w:bCs/>
          <w:sz w:val="24"/>
          <w:szCs w:val="24"/>
        </w:rPr>
        <w:t>Overland Caravans &amp; Bullock Cart Trails</w:t>
      </w:r>
    </w:p>
    <w:p w14:paraId="77C0796C" w14:textId="77777777" w:rsidR="00CC22A1" w:rsidRPr="00CC22A1" w:rsidRDefault="00CC22A1" w:rsidP="00CC22A1">
      <w:pPr>
        <w:numPr>
          <w:ilvl w:val="1"/>
          <w:numId w:val="5"/>
        </w:numPr>
        <w:spacing w:line="360" w:lineRule="auto"/>
        <w:jc w:val="both"/>
        <w:rPr>
          <w:rFonts w:ascii="Times New Roman" w:hAnsi="Times New Roman" w:cs="Times New Roman"/>
          <w:sz w:val="24"/>
          <w:szCs w:val="24"/>
        </w:rPr>
      </w:pPr>
      <w:r w:rsidRPr="00CC22A1">
        <w:rPr>
          <w:rFonts w:ascii="Times New Roman" w:hAnsi="Times New Roman" w:cs="Times New Roman"/>
          <w:i/>
          <w:iCs/>
          <w:sz w:val="24"/>
          <w:szCs w:val="24"/>
        </w:rPr>
        <w:t>Path:</w:t>
      </w:r>
      <w:r w:rsidRPr="00CC22A1">
        <w:rPr>
          <w:rFonts w:ascii="Times New Roman" w:hAnsi="Times New Roman" w:cs="Times New Roman"/>
          <w:sz w:val="24"/>
          <w:szCs w:val="24"/>
        </w:rPr>
        <w:t xml:space="preserve"> Extends from Lothal Dock towards various inland regions, crossing flatter plains and connecting to other settlements not directly on major waterways.</w:t>
      </w:r>
    </w:p>
    <w:p w14:paraId="2DFF124E" w14:textId="77777777" w:rsidR="00CC22A1" w:rsidRPr="00CC22A1" w:rsidRDefault="00CC22A1" w:rsidP="00CC22A1">
      <w:pPr>
        <w:numPr>
          <w:ilvl w:val="1"/>
          <w:numId w:val="5"/>
        </w:numPr>
        <w:spacing w:line="360" w:lineRule="auto"/>
        <w:jc w:val="both"/>
        <w:rPr>
          <w:rFonts w:ascii="Times New Roman" w:hAnsi="Times New Roman" w:cs="Times New Roman"/>
          <w:sz w:val="24"/>
          <w:szCs w:val="24"/>
        </w:rPr>
      </w:pPr>
      <w:r w:rsidRPr="00CC22A1">
        <w:rPr>
          <w:rFonts w:ascii="Times New Roman" w:hAnsi="Times New Roman" w:cs="Times New Roman"/>
          <w:i/>
          <w:iCs/>
          <w:sz w:val="24"/>
          <w:szCs w:val="24"/>
        </w:rPr>
        <w:t>Connections:</w:t>
      </w:r>
      <w:r w:rsidRPr="00CC22A1">
        <w:rPr>
          <w:rFonts w:ascii="Times New Roman" w:hAnsi="Times New Roman" w:cs="Times New Roman"/>
          <w:sz w:val="24"/>
          <w:szCs w:val="24"/>
        </w:rPr>
        <w:t xml:space="preserve"> Arrows pointing to </w:t>
      </w:r>
      <w:r w:rsidRPr="00CC22A1">
        <w:rPr>
          <w:rFonts w:ascii="Times New Roman" w:hAnsi="Times New Roman" w:cs="Times New Roman"/>
          <w:b/>
          <w:bCs/>
          <w:sz w:val="24"/>
          <w:szCs w:val="24"/>
        </w:rPr>
        <w:t>Remote resource areas</w:t>
      </w:r>
      <w:r w:rsidRPr="00CC22A1">
        <w:rPr>
          <w:rFonts w:ascii="Times New Roman" w:hAnsi="Times New Roman" w:cs="Times New Roman"/>
          <w:sz w:val="24"/>
          <w:szCs w:val="24"/>
        </w:rPr>
        <w:t xml:space="preserve">, </w:t>
      </w:r>
      <w:r w:rsidRPr="00CC22A1">
        <w:rPr>
          <w:rFonts w:ascii="Times New Roman" w:hAnsi="Times New Roman" w:cs="Times New Roman"/>
          <w:b/>
          <w:bCs/>
          <w:sz w:val="24"/>
          <w:szCs w:val="24"/>
        </w:rPr>
        <w:t>Pastoral communities</w:t>
      </w:r>
      <w:r w:rsidRPr="00CC22A1">
        <w:rPr>
          <w:rFonts w:ascii="Times New Roman" w:hAnsi="Times New Roman" w:cs="Times New Roman"/>
          <w:sz w:val="24"/>
          <w:szCs w:val="24"/>
        </w:rPr>
        <w:t xml:space="preserve">, </w:t>
      </w:r>
      <w:r w:rsidRPr="00CC22A1">
        <w:rPr>
          <w:rFonts w:ascii="Times New Roman" w:hAnsi="Times New Roman" w:cs="Times New Roman"/>
          <w:b/>
          <w:bCs/>
          <w:sz w:val="24"/>
          <w:szCs w:val="24"/>
        </w:rPr>
        <w:t>Other regional Harappan settlements (e.g., in Kutch or deeper into Rajasthan/Malwa for specific resources)</w:t>
      </w:r>
      <w:r w:rsidRPr="00CC22A1">
        <w:rPr>
          <w:rFonts w:ascii="Times New Roman" w:hAnsi="Times New Roman" w:cs="Times New Roman"/>
          <w:sz w:val="24"/>
          <w:szCs w:val="24"/>
        </w:rPr>
        <w:t>.</w:t>
      </w:r>
    </w:p>
    <w:p w14:paraId="2D6E0DBC" w14:textId="77777777" w:rsidR="00CC22A1" w:rsidRPr="00CC22A1" w:rsidRDefault="00CC22A1" w:rsidP="00CC22A1">
      <w:pPr>
        <w:numPr>
          <w:ilvl w:val="1"/>
          <w:numId w:val="5"/>
        </w:numPr>
        <w:spacing w:line="360" w:lineRule="auto"/>
        <w:jc w:val="both"/>
        <w:rPr>
          <w:rFonts w:ascii="Times New Roman" w:hAnsi="Times New Roman" w:cs="Times New Roman"/>
          <w:sz w:val="24"/>
          <w:szCs w:val="24"/>
        </w:rPr>
      </w:pPr>
      <w:r w:rsidRPr="00CC22A1">
        <w:rPr>
          <w:rFonts w:ascii="Times New Roman" w:hAnsi="Times New Roman" w:cs="Times New Roman"/>
          <w:i/>
          <w:iCs/>
          <w:sz w:val="24"/>
          <w:szCs w:val="24"/>
        </w:rPr>
        <w:t>Goods In (Examples):</w:t>
      </w:r>
      <w:r w:rsidRPr="00CC22A1">
        <w:rPr>
          <w:rFonts w:ascii="Times New Roman" w:hAnsi="Times New Roman" w:cs="Times New Roman"/>
          <w:sz w:val="24"/>
          <w:szCs w:val="24"/>
        </w:rPr>
        <w:t xml:space="preserve"> Specific minerals, animal products (wool, hides), specialized crafts from isolated communities.</w:t>
      </w:r>
    </w:p>
    <w:p w14:paraId="72119F24" w14:textId="77777777" w:rsidR="00CC22A1" w:rsidRPr="00CC22A1" w:rsidRDefault="00CC22A1" w:rsidP="00CC22A1">
      <w:pPr>
        <w:numPr>
          <w:ilvl w:val="1"/>
          <w:numId w:val="5"/>
        </w:numPr>
        <w:spacing w:line="360" w:lineRule="auto"/>
        <w:jc w:val="both"/>
        <w:rPr>
          <w:rFonts w:ascii="Times New Roman" w:hAnsi="Times New Roman" w:cs="Times New Roman"/>
          <w:sz w:val="24"/>
          <w:szCs w:val="24"/>
        </w:rPr>
      </w:pPr>
      <w:r w:rsidRPr="00CC22A1">
        <w:rPr>
          <w:rFonts w:ascii="Times New Roman" w:hAnsi="Times New Roman" w:cs="Times New Roman"/>
          <w:i/>
          <w:iCs/>
          <w:sz w:val="24"/>
          <w:szCs w:val="24"/>
        </w:rPr>
        <w:t>Goods Out (Examples):</w:t>
      </w:r>
      <w:r w:rsidRPr="00CC22A1">
        <w:rPr>
          <w:rFonts w:ascii="Times New Roman" w:hAnsi="Times New Roman" w:cs="Times New Roman"/>
          <w:sz w:val="24"/>
          <w:szCs w:val="24"/>
        </w:rPr>
        <w:t xml:space="preserve"> Finished goods, redistributed imported items, necessities for local populations.</w:t>
      </w:r>
    </w:p>
    <w:p w14:paraId="29130A9C" w14:textId="77777777" w:rsidR="00CC22A1" w:rsidRPr="00CC22A1" w:rsidRDefault="00CC22A1" w:rsidP="00CC22A1">
      <w:pPr>
        <w:numPr>
          <w:ilvl w:val="1"/>
          <w:numId w:val="5"/>
        </w:numPr>
        <w:spacing w:line="360" w:lineRule="auto"/>
        <w:jc w:val="both"/>
        <w:rPr>
          <w:rFonts w:ascii="Times New Roman" w:hAnsi="Times New Roman" w:cs="Times New Roman"/>
          <w:sz w:val="24"/>
          <w:szCs w:val="24"/>
        </w:rPr>
      </w:pPr>
      <w:r w:rsidRPr="00CC22A1">
        <w:rPr>
          <w:rFonts w:ascii="Times New Roman" w:hAnsi="Times New Roman" w:cs="Times New Roman"/>
          <w:i/>
          <w:iCs/>
          <w:sz w:val="24"/>
          <w:szCs w:val="24"/>
        </w:rPr>
        <w:t>Means:</w:t>
      </w:r>
      <w:r w:rsidRPr="00CC22A1">
        <w:rPr>
          <w:rFonts w:ascii="Times New Roman" w:hAnsi="Times New Roman" w:cs="Times New Roman"/>
          <w:sz w:val="24"/>
          <w:szCs w:val="24"/>
        </w:rPr>
        <w:t xml:space="preserve"> Bullock carts, human porterage, pack animals.</w:t>
      </w:r>
    </w:p>
    <w:p w14:paraId="356BD5F0" w14:textId="77777777" w:rsidR="00FA7729" w:rsidRPr="00FA7729" w:rsidRDefault="00FA7729" w:rsidP="00FA7729">
      <w:pPr>
        <w:spacing w:line="360" w:lineRule="auto"/>
        <w:jc w:val="both"/>
        <w:rPr>
          <w:rFonts w:ascii="Times New Roman" w:hAnsi="Times New Roman" w:cs="Times New Roman"/>
          <w:b/>
          <w:bCs/>
          <w:sz w:val="24"/>
          <w:szCs w:val="24"/>
        </w:rPr>
      </w:pPr>
      <w:r w:rsidRPr="00FA7729">
        <w:rPr>
          <w:rFonts w:ascii="Times New Roman" w:hAnsi="Times New Roman" w:cs="Times New Roman"/>
          <w:b/>
          <w:bCs/>
          <w:sz w:val="24"/>
          <w:szCs w:val="24"/>
        </w:rPr>
        <w:t>Key Components &amp; Their Role in Integration:</w:t>
      </w:r>
    </w:p>
    <w:p w14:paraId="04FB35DA" w14:textId="77777777" w:rsidR="00FA7729" w:rsidRPr="00FA7729" w:rsidRDefault="00FA7729" w:rsidP="00FA7729">
      <w:pPr>
        <w:pStyle w:val="ListParagraph"/>
        <w:numPr>
          <w:ilvl w:val="0"/>
          <w:numId w:val="7"/>
        </w:numPr>
        <w:spacing w:line="360" w:lineRule="auto"/>
        <w:jc w:val="both"/>
        <w:rPr>
          <w:rFonts w:ascii="Times New Roman" w:hAnsi="Times New Roman" w:cs="Times New Roman"/>
          <w:i/>
          <w:iCs/>
          <w:sz w:val="24"/>
          <w:szCs w:val="24"/>
          <w:u w:val="single"/>
        </w:rPr>
      </w:pPr>
      <w:r w:rsidRPr="00FA7729">
        <w:rPr>
          <w:rFonts w:ascii="Times New Roman" w:hAnsi="Times New Roman" w:cs="Times New Roman"/>
          <w:b/>
          <w:bCs/>
          <w:i/>
          <w:iCs/>
          <w:sz w:val="24"/>
          <w:szCs w:val="24"/>
          <w:u w:val="single"/>
        </w:rPr>
        <w:t>The Dockyard's Design:</w:t>
      </w:r>
    </w:p>
    <w:p w14:paraId="344DA19F" w14:textId="77777777" w:rsidR="00FA7729" w:rsidRPr="00FA7729" w:rsidRDefault="00FA7729" w:rsidP="00FA7729">
      <w:pPr>
        <w:numPr>
          <w:ilvl w:val="1"/>
          <w:numId w:val="6"/>
        </w:numPr>
        <w:spacing w:line="360" w:lineRule="auto"/>
        <w:jc w:val="both"/>
        <w:rPr>
          <w:rFonts w:ascii="Times New Roman" w:hAnsi="Times New Roman" w:cs="Times New Roman"/>
          <w:sz w:val="24"/>
          <w:szCs w:val="24"/>
        </w:rPr>
      </w:pPr>
      <w:r w:rsidRPr="00FA7729">
        <w:rPr>
          <w:rFonts w:ascii="Times New Roman" w:hAnsi="Times New Roman" w:cs="Times New Roman"/>
          <w:b/>
          <w:bCs/>
          <w:sz w:val="24"/>
          <w:szCs w:val="24"/>
        </w:rPr>
        <w:t>Tidal Engineering:</w:t>
      </w:r>
      <w:r w:rsidRPr="00FA7729">
        <w:rPr>
          <w:rFonts w:ascii="Times New Roman" w:hAnsi="Times New Roman" w:cs="Times New Roman"/>
          <w:sz w:val="24"/>
          <w:szCs w:val="24"/>
        </w:rPr>
        <w:t xml:space="preserve"> Allowed deep-drafted sea vessels to access the dock even with fluctuating tides, linking directly to the main oceanic highways.</w:t>
      </w:r>
    </w:p>
    <w:p w14:paraId="213E17CC" w14:textId="77777777" w:rsidR="00FA7729" w:rsidRPr="00FA7729" w:rsidRDefault="00FA7729" w:rsidP="00FA7729">
      <w:pPr>
        <w:numPr>
          <w:ilvl w:val="1"/>
          <w:numId w:val="6"/>
        </w:numPr>
        <w:spacing w:line="360" w:lineRule="auto"/>
        <w:jc w:val="both"/>
        <w:rPr>
          <w:rFonts w:ascii="Times New Roman" w:hAnsi="Times New Roman" w:cs="Times New Roman"/>
          <w:sz w:val="24"/>
          <w:szCs w:val="24"/>
        </w:rPr>
      </w:pPr>
      <w:r w:rsidRPr="00FA7729">
        <w:rPr>
          <w:rFonts w:ascii="Times New Roman" w:hAnsi="Times New Roman" w:cs="Times New Roman"/>
          <w:b/>
          <w:bCs/>
          <w:sz w:val="24"/>
          <w:szCs w:val="24"/>
        </w:rPr>
        <w:t>Proximity to River:</w:t>
      </w:r>
      <w:r w:rsidRPr="00FA7729">
        <w:rPr>
          <w:rFonts w:ascii="Times New Roman" w:hAnsi="Times New Roman" w:cs="Times New Roman"/>
          <w:sz w:val="24"/>
          <w:szCs w:val="24"/>
        </w:rPr>
        <w:t xml:space="preserve"> The immediate connection to the Sabarmati River's ancient course meant that goods offloaded from sea vessels could be directly transferred to smaller riverine boats for inland distribution, or vice-versa.</w:t>
      </w:r>
    </w:p>
    <w:p w14:paraId="6623A813" w14:textId="77777777" w:rsidR="00FA7729" w:rsidRPr="00FA7729" w:rsidRDefault="00FA7729" w:rsidP="00FA7729">
      <w:pPr>
        <w:pStyle w:val="ListParagraph"/>
        <w:numPr>
          <w:ilvl w:val="0"/>
          <w:numId w:val="7"/>
        </w:numPr>
        <w:spacing w:line="360" w:lineRule="auto"/>
        <w:jc w:val="both"/>
        <w:rPr>
          <w:rFonts w:ascii="Times New Roman" w:hAnsi="Times New Roman" w:cs="Times New Roman"/>
          <w:i/>
          <w:iCs/>
          <w:sz w:val="24"/>
          <w:szCs w:val="24"/>
          <w:u w:val="single"/>
        </w:rPr>
      </w:pPr>
      <w:r w:rsidRPr="00FA7729">
        <w:rPr>
          <w:rFonts w:ascii="Times New Roman" w:hAnsi="Times New Roman" w:cs="Times New Roman"/>
          <w:b/>
          <w:bCs/>
          <w:i/>
          <w:iCs/>
          <w:sz w:val="24"/>
          <w:szCs w:val="24"/>
          <w:u w:val="single"/>
        </w:rPr>
        <w:t>The Great Warehouse:</w:t>
      </w:r>
    </w:p>
    <w:p w14:paraId="00F3DF3C" w14:textId="77777777" w:rsidR="00FA7729" w:rsidRPr="00FA7729" w:rsidRDefault="00FA7729" w:rsidP="00FA7729">
      <w:pPr>
        <w:numPr>
          <w:ilvl w:val="1"/>
          <w:numId w:val="6"/>
        </w:numPr>
        <w:spacing w:line="360" w:lineRule="auto"/>
        <w:jc w:val="both"/>
        <w:rPr>
          <w:rFonts w:ascii="Times New Roman" w:hAnsi="Times New Roman" w:cs="Times New Roman"/>
          <w:sz w:val="24"/>
          <w:szCs w:val="24"/>
        </w:rPr>
      </w:pPr>
      <w:r w:rsidRPr="00FA7729">
        <w:rPr>
          <w:rFonts w:ascii="Times New Roman" w:hAnsi="Times New Roman" w:cs="Times New Roman"/>
          <w:b/>
          <w:bCs/>
          <w:sz w:val="24"/>
          <w:szCs w:val="24"/>
        </w:rPr>
        <w:t>Centralized Storage:</w:t>
      </w:r>
      <w:r w:rsidRPr="00FA7729">
        <w:rPr>
          <w:rFonts w:ascii="Times New Roman" w:hAnsi="Times New Roman" w:cs="Times New Roman"/>
          <w:sz w:val="24"/>
          <w:szCs w:val="24"/>
        </w:rPr>
        <w:t xml:space="preserve"> Its location adjacent to the dock emphasized its role as a crucial transit point. Goods from sea, river, or land could be stored, sorted, and prepared for their next leg of the journey, whether for local consumption, inland distribution, or overseas export.</w:t>
      </w:r>
    </w:p>
    <w:p w14:paraId="26C7BDB7" w14:textId="77777777" w:rsidR="00FA7729" w:rsidRPr="00FA7729" w:rsidRDefault="00FA7729" w:rsidP="00FA7729">
      <w:pPr>
        <w:numPr>
          <w:ilvl w:val="1"/>
          <w:numId w:val="6"/>
        </w:numPr>
        <w:spacing w:line="360" w:lineRule="auto"/>
        <w:jc w:val="both"/>
        <w:rPr>
          <w:rFonts w:ascii="Times New Roman" w:hAnsi="Times New Roman" w:cs="Times New Roman"/>
          <w:sz w:val="24"/>
          <w:szCs w:val="24"/>
        </w:rPr>
      </w:pPr>
      <w:r w:rsidRPr="00FA7729">
        <w:rPr>
          <w:rFonts w:ascii="Times New Roman" w:hAnsi="Times New Roman" w:cs="Times New Roman"/>
          <w:b/>
          <w:bCs/>
          <w:sz w:val="24"/>
          <w:szCs w:val="24"/>
        </w:rPr>
        <w:t>Logistics Hub:</w:t>
      </w:r>
      <w:r w:rsidRPr="00FA7729">
        <w:rPr>
          <w:rFonts w:ascii="Times New Roman" w:hAnsi="Times New Roman" w:cs="Times New Roman"/>
          <w:sz w:val="24"/>
          <w:szCs w:val="24"/>
        </w:rPr>
        <w:t xml:space="preserve"> Facilitated efficient management of goods, minimized handling, and protected valuable cargo.</w:t>
      </w:r>
    </w:p>
    <w:p w14:paraId="57C5E2CE" w14:textId="77777777" w:rsidR="00FA7729" w:rsidRPr="00FA7729" w:rsidRDefault="00FA7729" w:rsidP="00FA7729">
      <w:pPr>
        <w:pStyle w:val="ListParagraph"/>
        <w:numPr>
          <w:ilvl w:val="0"/>
          <w:numId w:val="7"/>
        </w:numPr>
        <w:spacing w:line="360" w:lineRule="auto"/>
        <w:jc w:val="both"/>
        <w:rPr>
          <w:rFonts w:ascii="Times New Roman" w:hAnsi="Times New Roman" w:cs="Times New Roman"/>
          <w:i/>
          <w:iCs/>
          <w:sz w:val="24"/>
          <w:szCs w:val="24"/>
          <w:u w:val="single"/>
        </w:rPr>
      </w:pPr>
      <w:r w:rsidRPr="00FA7729">
        <w:rPr>
          <w:rFonts w:ascii="Times New Roman" w:hAnsi="Times New Roman" w:cs="Times New Roman"/>
          <w:b/>
          <w:bCs/>
          <w:i/>
          <w:iCs/>
          <w:sz w:val="24"/>
          <w:szCs w:val="24"/>
          <w:u w:val="single"/>
        </w:rPr>
        <w:t>Specialized Craft Production (e.g., Bead Factory):</w:t>
      </w:r>
    </w:p>
    <w:p w14:paraId="5D9AEF8F" w14:textId="77777777" w:rsidR="00FA7729" w:rsidRPr="00FA7729" w:rsidRDefault="00FA7729" w:rsidP="00FA7729">
      <w:pPr>
        <w:numPr>
          <w:ilvl w:val="1"/>
          <w:numId w:val="6"/>
        </w:numPr>
        <w:spacing w:line="360" w:lineRule="auto"/>
        <w:jc w:val="both"/>
        <w:rPr>
          <w:rFonts w:ascii="Times New Roman" w:hAnsi="Times New Roman" w:cs="Times New Roman"/>
          <w:sz w:val="24"/>
          <w:szCs w:val="24"/>
        </w:rPr>
      </w:pPr>
      <w:r w:rsidRPr="00FA7729">
        <w:rPr>
          <w:rFonts w:ascii="Times New Roman" w:hAnsi="Times New Roman" w:cs="Times New Roman"/>
          <w:b/>
          <w:bCs/>
          <w:sz w:val="24"/>
          <w:szCs w:val="24"/>
        </w:rPr>
        <w:t>Value Addition at the Hub:</w:t>
      </w:r>
      <w:r w:rsidRPr="00FA7729">
        <w:rPr>
          <w:rFonts w:ascii="Times New Roman" w:hAnsi="Times New Roman" w:cs="Times New Roman"/>
          <w:sz w:val="24"/>
          <w:szCs w:val="24"/>
        </w:rPr>
        <w:t xml:space="preserve"> Raw materials (e.g., carnelian from inland sources) arrived via river or land routes, were processed into high-value finished products (beads) within Lothal itself, and then exported via sea, making the dock a </w:t>
      </w:r>
      <w:proofErr w:type="spellStart"/>
      <w:r w:rsidRPr="00FA7729">
        <w:rPr>
          <w:rFonts w:ascii="Times New Roman" w:hAnsi="Times New Roman" w:cs="Times New Roman"/>
          <w:sz w:val="24"/>
          <w:szCs w:val="24"/>
        </w:rPr>
        <w:t>center</w:t>
      </w:r>
      <w:proofErr w:type="spellEnd"/>
      <w:r w:rsidRPr="00FA7729">
        <w:rPr>
          <w:rFonts w:ascii="Times New Roman" w:hAnsi="Times New Roman" w:cs="Times New Roman"/>
          <w:sz w:val="24"/>
          <w:szCs w:val="24"/>
        </w:rPr>
        <w:t xml:space="preserve"> for both trade </w:t>
      </w:r>
      <w:r w:rsidRPr="00FA7729">
        <w:rPr>
          <w:rFonts w:ascii="Times New Roman" w:hAnsi="Times New Roman" w:cs="Times New Roman"/>
          <w:i/>
          <w:iCs/>
          <w:sz w:val="24"/>
          <w:szCs w:val="24"/>
        </w:rPr>
        <w:t>and</w:t>
      </w:r>
      <w:r w:rsidRPr="00FA7729">
        <w:rPr>
          <w:rFonts w:ascii="Times New Roman" w:hAnsi="Times New Roman" w:cs="Times New Roman"/>
          <w:sz w:val="24"/>
          <w:szCs w:val="24"/>
        </w:rPr>
        <w:t xml:space="preserve"> production.</w:t>
      </w:r>
    </w:p>
    <w:p w14:paraId="1BE526B4" w14:textId="77777777" w:rsidR="00FA7729" w:rsidRPr="00FA7729" w:rsidRDefault="00FA7729" w:rsidP="00FA7729">
      <w:pPr>
        <w:pStyle w:val="ListParagraph"/>
        <w:numPr>
          <w:ilvl w:val="0"/>
          <w:numId w:val="7"/>
        </w:numPr>
        <w:spacing w:line="360" w:lineRule="auto"/>
        <w:jc w:val="both"/>
        <w:rPr>
          <w:rFonts w:ascii="Times New Roman" w:hAnsi="Times New Roman" w:cs="Times New Roman"/>
          <w:i/>
          <w:iCs/>
          <w:sz w:val="24"/>
          <w:szCs w:val="24"/>
          <w:u w:val="single"/>
        </w:rPr>
      </w:pPr>
      <w:r w:rsidRPr="00FA7729">
        <w:rPr>
          <w:rFonts w:ascii="Times New Roman" w:hAnsi="Times New Roman" w:cs="Times New Roman"/>
          <w:b/>
          <w:bCs/>
          <w:i/>
          <w:iCs/>
          <w:sz w:val="24"/>
          <w:szCs w:val="24"/>
          <w:u w:val="single"/>
        </w:rPr>
        <w:t>Standardized Weights and Measures &amp; Seals:</w:t>
      </w:r>
    </w:p>
    <w:p w14:paraId="410A947E" w14:textId="77777777" w:rsidR="00FA7729" w:rsidRDefault="00FA7729" w:rsidP="00FA7729">
      <w:pPr>
        <w:numPr>
          <w:ilvl w:val="1"/>
          <w:numId w:val="6"/>
        </w:numPr>
        <w:spacing w:line="360" w:lineRule="auto"/>
        <w:jc w:val="both"/>
        <w:rPr>
          <w:rFonts w:ascii="Times New Roman" w:hAnsi="Times New Roman" w:cs="Times New Roman"/>
          <w:sz w:val="24"/>
          <w:szCs w:val="24"/>
        </w:rPr>
      </w:pPr>
      <w:r w:rsidRPr="00FA7729">
        <w:rPr>
          <w:rFonts w:ascii="Times New Roman" w:hAnsi="Times New Roman" w:cs="Times New Roman"/>
          <w:b/>
          <w:bCs/>
          <w:sz w:val="24"/>
          <w:szCs w:val="24"/>
        </w:rPr>
        <w:t>Facilitating Transactions:</w:t>
      </w:r>
      <w:r w:rsidRPr="00FA7729">
        <w:rPr>
          <w:rFonts w:ascii="Times New Roman" w:hAnsi="Times New Roman" w:cs="Times New Roman"/>
          <w:sz w:val="24"/>
          <w:szCs w:val="24"/>
        </w:rPr>
        <w:t xml:space="preserve"> These tools ensured fair trade across all modalities. Seals, impressed on goods, provided proof of origin and ownership, crucial for long-distance trade involving multiple transfers.</w:t>
      </w:r>
    </w:p>
    <w:p w14:paraId="59BFC283" w14:textId="77777777" w:rsidR="00FA7729" w:rsidRDefault="00FA7729" w:rsidP="00FA7729">
      <w:pPr>
        <w:spacing w:line="360" w:lineRule="auto"/>
        <w:jc w:val="both"/>
        <w:rPr>
          <w:rFonts w:ascii="Times New Roman" w:hAnsi="Times New Roman" w:cs="Times New Roman"/>
          <w:sz w:val="24"/>
          <w:szCs w:val="24"/>
        </w:rPr>
      </w:pPr>
    </w:p>
    <w:p w14:paraId="634A4010" w14:textId="77777777" w:rsidR="00FA7729" w:rsidRPr="00FA7729" w:rsidRDefault="00FA7729" w:rsidP="00FA7729">
      <w:pPr>
        <w:spacing w:line="360" w:lineRule="auto"/>
        <w:jc w:val="both"/>
        <w:rPr>
          <w:rFonts w:ascii="Times New Roman" w:hAnsi="Times New Roman" w:cs="Times New Roman"/>
          <w:sz w:val="24"/>
          <w:szCs w:val="24"/>
        </w:rPr>
      </w:pPr>
    </w:p>
    <w:p w14:paraId="4DEF7C17" w14:textId="77777777" w:rsidR="00FA7729" w:rsidRPr="00FA7729" w:rsidRDefault="00FA7729" w:rsidP="00FA7729">
      <w:pPr>
        <w:pStyle w:val="ListParagraph"/>
        <w:numPr>
          <w:ilvl w:val="0"/>
          <w:numId w:val="7"/>
        </w:numPr>
        <w:spacing w:line="360" w:lineRule="auto"/>
        <w:jc w:val="both"/>
        <w:rPr>
          <w:rFonts w:ascii="Times New Roman" w:hAnsi="Times New Roman" w:cs="Times New Roman"/>
          <w:i/>
          <w:iCs/>
          <w:sz w:val="24"/>
          <w:szCs w:val="24"/>
          <w:u w:val="single"/>
        </w:rPr>
      </w:pPr>
      <w:r w:rsidRPr="00FA7729">
        <w:rPr>
          <w:rFonts w:ascii="Times New Roman" w:hAnsi="Times New Roman" w:cs="Times New Roman"/>
          <w:b/>
          <w:bCs/>
          <w:i/>
          <w:iCs/>
          <w:sz w:val="24"/>
          <w:szCs w:val="24"/>
          <w:u w:val="single"/>
        </w:rPr>
        <w:t>Urban Planning &amp; Infrastructure:</w:t>
      </w:r>
    </w:p>
    <w:p w14:paraId="777861C8" w14:textId="77777777" w:rsidR="00FA7729" w:rsidRPr="00FA7729" w:rsidRDefault="00FA7729" w:rsidP="00FA7729">
      <w:pPr>
        <w:numPr>
          <w:ilvl w:val="1"/>
          <w:numId w:val="6"/>
        </w:numPr>
        <w:spacing w:line="360" w:lineRule="auto"/>
        <w:jc w:val="both"/>
        <w:rPr>
          <w:rFonts w:ascii="Times New Roman" w:hAnsi="Times New Roman" w:cs="Times New Roman"/>
          <w:sz w:val="24"/>
          <w:szCs w:val="24"/>
        </w:rPr>
      </w:pPr>
      <w:r w:rsidRPr="00FA7729">
        <w:rPr>
          <w:rFonts w:ascii="Times New Roman" w:hAnsi="Times New Roman" w:cs="Times New Roman"/>
          <w:b/>
          <w:bCs/>
          <w:sz w:val="24"/>
          <w:szCs w:val="24"/>
        </w:rPr>
        <w:t>Internal Connectivity:</w:t>
      </w:r>
      <w:r w:rsidRPr="00FA7729">
        <w:rPr>
          <w:rFonts w:ascii="Times New Roman" w:hAnsi="Times New Roman" w:cs="Times New Roman"/>
          <w:sz w:val="24"/>
          <w:szCs w:val="24"/>
        </w:rPr>
        <w:t xml:space="preserve"> Well-laid streets and designated areas within Lothal ensured smooth movement of goods from the dock/warehouse to workshops, markets, or local distribution points.</w:t>
      </w:r>
    </w:p>
    <w:p w14:paraId="124AF556" w14:textId="671D6C77" w:rsidR="00B87F97" w:rsidRPr="00F87793" w:rsidRDefault="00995CC2" w:rsidP="00995CC2">
      <w:pPr>
        <w:spacing w:line="360" w:lineRule="auto"/>
        <w:jc w:val="center"/>
        <w:rPr>
          <w:rFonts w:ascii="Times New Roman" w:hAnsi="Times New Roman" w:cs="Times New Roman"/>
          <w:b/>
          <w:bCs/>
          <w:sz w:val="24"/>
          <w:szCs w:val="24"/>
        </w:rPr>
      </w:pPr>
      <w:r w:rsidRPr="00B87F97">
        <w:rPr>
          <w:rFonts w:ascii="Times New Roman" w:hAnsi="Times New Roman" w:cs="Times New Roman"/>
          <w:b/>
          <w:bCs/>
          <w:sz w:val="24"/>
          <w:szCs w:val="24"/>
        </w:rPr>
        <w:t>RESEARCH FINDINGS</w:t>
      </w:r>
    </w:p>
    <w:p w14:paraId="5ED4AD00" w14:textId="64E40B79" w:rsidR="00995CC2" w:rsidRPr="00995CC2" w:rsidRDefault="00995CC2" w:rsidP="00995CC2">
      <w:pPr>
        <w:spacing w:line="360" w:lineRule="auto"/>
        <w:jc w:val="both"/>
        <w:rPr>
          <w:rFonts w:ascii="Times New Roman" w:hAnsi="Times New Roman" w:cs="Times New Roman"/>
          <w:sz w:val="24"/>
          <w:szCs w:val="24"/>
        </w:rPr>
      </w:pPr>
      <w:r w:rsidRPr="00995CC2">
        <w:rPr>
          <w:rFonts w:ascii="Times New Roman" w:hAnsi="Times New Roman" w:cs="Times New Roman"/>
          <w:sz w:val="24"/>
          <w:szCs w:val="24"/>
        </w:rPr>
        <w:t>Showcasing Lothal as a hub for multimodal transport integration at the National Maritime Heritage Complex (NMHC) in Lothal offers an incredible opportunity to bring ancient history to life. The key is to blend archaeological accuracy with engaging, interactive, and immersive experiences.</w:t>
      </w:r>
    </w:p>
    <w:p w14:paraId="1FFDB58A" w14:textId="77777777" w:rsidR="00995CC2" w:rsidRPr="00995CC2" w:rsidRDefault="00995CC2" w:rsidP="00995CC2">
      <w:pPr>
        <w:spacing w:line="360" w:lineRule="auto"/>
        <w:jc w:val="both"/>
        <w:rPr>
          <w:rFonts w:ascii="Times New Roman" w:hAnsi="Times New Roman" w:cs="Times New Roman"/>
          <w:sz w:val="24"/>
          <w:szCs w:val="24"/>
        </w:rPr>
      </w:pPr>
      <w:r w:rsidRPr="00995CC2">
        <w:rPr>
          <w:rFonts w:ascii="Times New Roman" w:hAnsi="Times New Roman" w:cs="Times New Roman"/>
          <w:sz w:val="24"/>
          <w:szCs w:val="24"/>
        </w:rPr>
        <w:t>Here are various methods of showcasing Lothal's multimodal transport integration at the NMHC:</w:t>
      </w:r>
    </w:p>
    <w:p w14:paraId="632A2F1F" w14:textId="77777777" w:rsidR="00995CC2" w:rsidRPr="00995CC2" w:rsidRDefault="00995CC2" w:rsidP="00995CC2">
      <w:p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I. Immersive &amp; Experiential Methods:</w:t>
      </w:r>
    </w:p>
    <w:p w14:paraId="645E96BF" w14:textId="77777777" w:rsidR="00995CC2" w:rsidRPr="00995CC2" w:rsidRDefault="00995CC2" w:rsidP="00995CC2">
      <w:pPr>
        <w:numPr>
          <w:ilvl w:val="0"/>
          <w:numId w:val="8"/>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Reconstructed Dockyard Experience (Core Exhibit):</w:t>
      </w:r>
    </w:p>
    <w:p w14:paraId="1BC9F91A" w14:textId="4BA7E24A" w:rsidR="00995CC2" w:rsidRPr="00995CC2" w:rsidRDefault="00995CC2" w:rsidP="00995CC2">
      <w:pPr>
        <w:numPr>
          <w:ilvl w:val="1"/>
          <w:numId w:val="8"/>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Partial or Full-Scale Recreation:</w:t>
      </w:r>
      <w:r w:rsidRPr="00995CC2">
        <w:rPr>
          <w:rFonts w:ascii="Times New Roman" w:hAnsi="Times New Roman" w:cs="Times New Roman"/>
          <w:sz w:val="24"/>
          <w:szCs w:val="24"/>
        </w:rPr>
        <w:t xml:space="preserve"> Recreate a section of the Lothal dockyard at its functional scale, with water. This would be the centrepiece.</w:t>
      </w:r>
    </w:p>
    <w:p w14:paraId="2E661A83" w14:textId="77777777" w:rsidR="00995CC2" w:rsidRPr="00995CC2" w:rsidRDefault="00995CC2" w:rsidP="00995CC2">
      <w:pPr>
        <w:numPr>
          <w:ilvl w:val="1"/>
          <w:numId w:val="8"/>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Interactive Sluice Gate Model:</w:t>
      </w:r>
      <w:r w:rsidRPr="00995CC2">
        <w:rPr>
          <w:rFonts w:ascii="Times New Roman" w:hAnsi="Times New Roman" w:cs="Times New Roman"/>
          <w:sz w:val="24"/>
          <w:szCs w:val="24"/>
        </w:rPr>
        <w:t xml:space="preserve"> Allow visitors to operate a model of the sluice gate system to understand how tides were managed.</w:t>
      </w:r>
    </w:p>
    <w:p w14:paraId="1E13D2AF" w14:textId="77777777" w:rsidR="00995CC2" w:rsidRPr="00995CC2" w:rsidRDefault="00995CC2" w:rsidP="00995CC2">
      <w:pPr>
        <w:numPr>
          <w:ilvl w:val="1"/>
          <w:numId w:val="8"/>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Life-Sized Ship Replica:</w:t>
      </w:r>
      <w:r w:rsidRPr="00995CC2">
        <w:rPr>
          <w:rFonts w:ascii="Times New Roman" w:hAnsi="Times New Roman" w:cs="Times New Roman"/>
          <w:sz w:val="24"/>
          <w:szCs w:val="24"/>
        </w:rPr>
        <w:t xml:space="preserve"> Place a full-scale replica of an Indus Valley boat (based on terracotta models) within the reconstructed dock, loaded with replica goods.</w:t>
      </w:r>
    </w:p>
    <w:p w14:paraId="798634CD" w14:textId="77777777" w:rsidR="00995CC2" w:rsidRPr="00995CC2" w:rsidRDefault="00995CC2" w:rsidP="00995CC2">
      <w:pPr>
        <w:numPr>
          <w:ilvl w:val="1"/>
          <w:numId w:val="8"/>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Soundscape:</w:t>
      </w:r>
      <w:r w:rsidRPr="00995CC2">
        <w:rPr>
          <w:rFonts w:ascii="Times New Roman" w:hAnsi="Times New Roman" w:cs="Times New Roman"/>
          <w:sz w:val="24"/>
          <w:szCs w:val="24"/>
        </w:rPr>
        <w:t xml:space="preserve"> Recreate the sounds of a busy ancient port – creaking ropes, lapping water, distant calls of merchants, sounds of animals, and waves.</w:t>
      </w:r>
    </w:p>
    <w:p w14:paraId="2CA48347" w14:textId="77777777" w:rsidR="00995CC2" w:rsidRPr="00995CC2" w:rsidRDefault="00995CC2" w:rsidP="00995CC2">
      <w:pPr>
        <w:numPr>
          <w:ilvl w:val="0"/>
          <w:numId w:val="8"/>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Multimodal Journey Simulator/VR Experience:</w:t>
      </w:r>
    </w:p>
    <w:p w14:paraId="3E4CF65D" w14:textId="77777777" w:rsidR="00995CC2" w:rsidRPr="00995CC2" w:rsidRDefault="00995CC2" w:rsidP="00995CC2">
      <w:pPr>
        <w:numPr>
          <w:ilvl w:val="1"/>
          <w:numId w:val="8"/>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"Journey of a Bead":</w:t>
      </w:r>
      <w:r w:rsidRPr="00995CC2">
        <w:rPr>
          <w:rFonts w:ascii="Times New Roman" w:hAnsi="Times New Roman" w:cs="Times New Roman"/>
          <w:sz w:val="24"/>
          <w:szCs w:val="24"/>
        </w:rPr>
        <w:t xml:space="preserve"> A virtual reality (VR) or large-screen simulator ride where visitors "follow" a carnelian bead from its raw form (mined inland via land/river routes) to its processing at Lothal, its loading onto a sea-going vessel, and its journey across the Arabian Sea to Mesopotamia.</w:t>
      </w:r>
    </w:p>
    <w:p w14:paraId="299410C6" w14:textId="77777777" w:rsidR="00995CC2" w:rsidRPr="00995CC2" w:rsidRDefault="00995CC2" w:rsidP="00995CC2">
      <w:pPr>
        <w:numPr>
          <w:ilvl w:val="1"/>
          <w:numId w:val="8"/>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360-Degree Projections:</w:t>
      </w:r>
      <w:r w:rsidRPr="00995CC2">
        <w:rPr>
          <w:rFonts w:ascii="Times New Roman" w:hAnsi="Times New Roman" w:cs="Times New Roman"/>
          <w:sz w:val="24"/>
          <w:szCs w:val="24"/>
        </w:rPr>
        <w:t xml:space="preserve"> Project immersive scenes onto the walls of a circular room, showing different transport modes in action (river boats on the Sabarmati, bullock carts on land, sea vessels sailing the Gulf).</w:t>
      </w:r>
    </w:p>
    <w:p w14:paraId="30543E3E" w14:textId="77777777" w:rsidR="00995CC2" w:rsidRPr="00995CC2" w:rsidRDefault="00995CC2" w:rsidP="00995CC2">
      <w:pPr>
        <w:numPr>
          <w:ilvl w:val="0"/>
          <w:numId w:val="8"/>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Holographic Projections/Augmented Reality (AR):</w:t>
      </w:r>
    </w:p>
    <w:p w14:paraId="2AE4A0D9" w14:textId="77777777" w:rsidR="00995CC2" w:rsidRPr="00995CC2" w:rsidRDefault="00995CC2" w:rsidP="00995CC2">
      <w:pPr>
        <w:numPr>
          <w:ilvl w:val="1"/>
          <w:numId w:val="8"/>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Dynamic Trade Routes:</w:t>
      </w:r>
      <w:r w:rsidRPr="00995CC2">
        <w:rPr>
          <w:rFonts w:ascii="Times New Roman" w:hAnsi="Times New Roman" w:cs="Times New Roman"/>
          <w:sz w:val="24"/>
          <w:szCs w:val="24"/>
        </w:rPr>
        <w:t xml:space="preserve"> Project a holographic map of ancient India and the Middle East, showing dynamic lines representing the flow of goods along maritime, riverine, and land routes, all converging at a glowing Lothal.</w:t>
      </w:r>
    </w:p>
    <w:p w14:paraId="1FFB73E2" w14:textId="77777777" w:rsidR="00995CC2" w:rsidRPr="00995CC2" w:rsidRDefault="00995CC2" w:rsidP="00995CC2">
      <w:pPr>
        <w:numPr>
          <w:ilvl w:val="1"/>
          <w:numId w:val="8"/>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AR Overlay:</w:t>
      </w:r>
      <w:r w:rsidRPr="00995CC2">
        <w:rPr>
          <w:rFonts w:ascii="Times New Roman" w:hAnsi="Times New Roman" w:cs="Times New Roman"/>
          <w:sz w:val="24"/>
          <w:szCs w:val="24"/>
        </w:rPr>
        <w:t xml:space="preserve"> Use AR apps on visitors' devices or museum-provided tablets. Pointing the device at a static model of the dock could bring the scene to life with animated ships, people, and goods moving.</w:t>
      </w:r>
    </w:p>
    <w:p w14:paraId="0C9970C8" w14:textId="77777777" w:rsidR="00995CC2" w:rsidRPr="00995CC2" w:rsidRDefault="00995CC2" w:rsidP="00995CC2">
      <w:pPr>
        <w:numPr>
          <w:ilvl w:val="0"/>
          <w:numId w:val="8"/>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"Marketplace of Goods" Interactive Zone:</w:t>
      </w:r>
    </w:p>
    <w:p w14:paraId="75886DAA" w14:textId="77777777" w:rsidR="00995CC2" w:rsidRPr="00995CC2" w:rsidRDefault="00995CC2" w:rsidP="00995CC2">
      <w:pPr>
        <w:numPr>
          <w:ilvl w:val="1"/>
          <w:numId w:val="8"/>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Touch-and-Feel Artifacts:</w:t>
      </w:r>
      <w:r w:rsidRPr="00995CC2">
        <w:rPr>
          <w:rFonts w:ascii="Times New Roman" w:hAnsi="Times New Roman" w:cs="Times New Roman"/>
          <w:sz w:val="24"/>
          <w:szCs w:val="24"/>
        </w:rPr>
        <w:t xml:space="preserve"> Replicas of goods traded (beads, pottery, shells, metal tools) with tactile descriptions and information about their origin and destination.</w:t>
      </w:r>
    </w:p>
    <w:p w14:paraId="0DE3F7C4" w14:textId="77777777" w:rsidR="00995CC2" w:rsidRPr="00995CC2" w:rsidRDefault="00995CC2" w:rsidP="00995CC2">
      <w:pPr>
        <w:numPr>
          <w:ilvl w:val="1"/>
          <w:numId w:val="8"/>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Interactive Trade Game:</w:t>
      </w:r>
      <w:r w:rsidRPr="00995CC2">
        <w:rPr>
          <w:rFonts w:ascii="Times New Roman" w:hAnsi="Times New Roman" w:cs="Times New Roman"/>
          <w:sz w:val="24"/>
          <w:szCs w:val="24"/>
        </w:rPr>
        <w:t xml:space="preserve"> A digital game where visitors act as merchants, making decisions about routes, goods, and risks, to understand the complexities of ancient trade.</w:t>
      </w:r>
    </w:p>
    <w:p w14:paraId="7DA4C7FB" w14:textId="77777777" w:rsidR="00995CC2" w:rsidRPr="00995CC2" w:rsidRDefault="00995CC2" w:rsidP="00995CC2">
      <w:pPr>
        <w:numPr>
          <w:ilvl w:val="1"/>
          <w:numId w:val="8"/>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Smell Stations:</w:t>
      </w:r>
      <w:r w:rsidRPr="00995CC2">
        <w:rPr>
          <w:rFonts w:ascii="Times New Roman" w:hAnsi="Times New Roman" w:cs="Times New Roman"/>
          <w:sz w:val="24"/>
          <w:szCs w:val="24"/>
        </w:rPr>
        <w:t xml:space="preserve"> Introduce scents that might have been present in an ancient port (spices, timber, salt, even animal smells) to further immerse visitors.</w:t>
      </w:r>
    </w:p>
    <w:p w14:paraId="3598E7B6" w14:textId="77777777" w:rsidR="00995CC2" w:rsidRPr="00995CC2" w:rsidRDefault="00995CC2" w:rsidP="00995CC2">
      <w:p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II. Interpretive &amp; Educational Methods:</w:t>
      </w:r>
    </w:p>
    <w:p w14:paraId="45FE10F3" w14:textId="77777777" w:rsidR="00995CC2" w:rsidRPr="00995CC2" w:rsidRDefault="00995CC2" w:rsidP="00995CC2">
      <w:pPr>
        <w:numPr>
          <w:ilvl w:val="0"/>
          <w:numId w:val="9"/>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Large-Scale Dioramas &amp; Models:</w:t>
      </w:r>
    </w:p>
    <w:p w14:paraId="3EDD2054" w14:textId="77777777" w:rsidR="00995CC2" w:rsidRPr="00995CC2" w:rsidRDefault="00995CC2" w:rsidP="00995CC2">
      <w:pPr>
        <w:numPr>
          <w:ilvl w:val="1"/>
          <w:numId w:val="9"/>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Panoramic Model of Lothal:</w:t>
      </w:r>
      <w:r w:rsidRPr="00995CC2">
        <w:rPr>
          <w:rFonts w:ascii="Times New Roman" w:hAnsi="Times New Roman" w:cs="Times New Roman"/>
          <w:sz w:val="24"/>
          <w:szCs w:val="24"/>
        </w:rPr>
        <w:t xml:space="preserve"> A detailed, large-scale model showing Lothal's urban layout, including the dock, warehouse, bead factory, and connecting river/land pathways. Use different </w:t>
      </w:r>
      <w:proofErr w:type="spellStart"/>
      <w:r w:rsidRPr="00995CC2">
        <w:rPr>
          <w:rFonts w:ascii="Times New Roman" w:hAnsi="Times New Roman" w:cs="Times New Roman"/>
          <w:sz w:val="24"/>
          <w:szCs w:val="24"/>
        </w:rPr>
        <w:t>colored</w:t>
      </w:r>
      <w:proofErr w:type="spellEnd"/>
      <w:r w:rsidRPr="00995CC2">
        <w:rPr>
          <w:rFonts w:ascii="Times New Roman" w:hAnsi="Times New Roman" w:cs="Times New Roman"/>
          <w:sz w:val="24"/>
          <w:szCs w:val="24"/>
        </w:rPr>
        <w:t xml:space="preserve"> lighting to highlight the various transport arteries.</w:t>
      </w:r>
    </w:p>
    <w:p w14:paraId="442E1F7D" w14:textId="77777777" w:rsidR="00995CC2" w:rsidRDefault="00995CC2" w:rsidP="00995CC2">
      <w:pPr>
        <w:numPr>
          <w:ilvl w:val="1"/>
          <w:numId w:val="9"/>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Cross-Sectional Dock Model:</w:t>
      </w:r>
      <w:r w:rsidRPr="00995CC2">
        <w:rPr>
          <w:rFonts w:ascii="Times New Roman" w:hAnsi="Times New Roman" w:cs="Times New Roman"/>
          <w:sz w:val="24"/>
          <w:szCs w:val="24"/>
        </w:rPr>
        <w:t xml:space="preserve"> A detailed model showing the dock's engineering (sluice gate, brick lining, water levels, connection to the river).</w:t>
      </w:r>
    </w:p>
    <w:p w14:paraId="45274DB3" w14:textId="77777777" w:rsidR="0088604B" w:rsidRDefault="0088604B" w:rsidP="0088604B">
      <w:pPr>
        <w:spacing w:line="360" w:lineRule="auto"/>
        <w:jc w:val="both"/>
        <w:rPr>
          <w:rFonts w:ascii="Times New Roman" w:hAnsi="Times New Roman" w:cs="Times New Roman"/>
          <w:sz w:val="24"/>
          <w:szCs w:val="24"/>
        </w:rPr>
      </w:pPr>
    </w:p>
    <w:p w14:paraId="20BCB156" w14:textId="77777777" w:rsidR="0088604B" w:rsidRPr="00995CC2" w:rsidRDefault="0088604B" w:rsidP="0088604B">
      <w:pPr>
        <w:spacing w:line="360" w:lineRule="auto"/>
        <w:jc w:val="both"/>
        <w:rPr>
          <w:rFonts w:ascii="Times New Roman" w:hAnsi="Times New Roman" w:cs="Times New Roman"/>
          <w:sz w:val="24"/>
          <w:szCs w:val="24"/>
        </w:rPr>
      </w:pPr>
    </w:p>
    <w:p w14:paraId="387AEA9B" w14:textId="77777777" w:rsidR="00995CC2" w:rsidRPr="00995CC2" w:rsidRDefault="00995CC2" w:rsidP="00995CC2">
      <w:pPr>
        <w:numPr>
          <w:ilvl w:val="0"/>
          <w:numId w:val="9"/>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Interactive Digital Maps &amp; Timelines:</w:t>
      </w:r>
    </w:p>
    <w:p w14:paraId="5E87213C" w14:textId="77777777" w:rsidR="00995CC2" w:rsidRPr="00995CC2" w:rsidRDefault="00995CC2" w:rsidP="00995CC2">
      <w:pPr>
        <w:numPr>
          <w:ilvl w:val="1"/>
          <w:numId w:val="9"/>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Touchscreen Globe:</w:t>
      </w:r>
      <w:r w:rsidRPr="00995CC2">
        <w:rPr>
          <w:rFonts w:ascii="Times New Roman" w:hAnsi="Times New Roman" w:cs="Times New Roman"/>
          <w:sz w:val="24"/>
          <w:szCs w:val="24"/>
        </w:rPr>
        <w:t xml:space="preserve"> A large digital globe where visitors can tap on ancient sites (Lothal, Mesopotamia, Oman) to see their connections, goods traded, and estimated journey times.</w:t>
      </w:r>
    </w:p>
    <w:p w14:paraId="0112EE57" w14:textId="77777777" w:rsidR="00995CC2" w:rsidRPr="00995CC2" w:rsidRDefault="00995CC2" w:rsidP="00995CC2">
      <w:pPr>
        <w:numPr>
          <w:ilvl w:val="1"/>
          <w:numId w:val="9"/>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Integrated Timeline:</w:t>
      </w:r>
      <w:r w:rsidRPr="00995CC2">
        <w:rPr>
          <w:rFonts w:ascii="Times New Roman" w:hAnsi="Times New Roman" w:cs="Times New Roman"/>
          <w:sz w:val="24"/>
          <w:szCs w:val="24"/>
        </w:rPr>
        <w:t xml:space="preserve"> A digital timeline that synchronizes with the map, showing key periods of trade activity and significant archaeological finds.</w:t>
      </w:r>
    </w:p>
    <w:p w14:paraId="4E4E3687" w14:textId="77777777" w:rsidR="00995CC2" w:rsidRPr="00995CC2" w:rsidRDefault="00995CC2" w:rsidP="00995CC2">
      <w:pPr>
        <w:numPr>
          <w:ilvl w:val="0"/>
          <w:numId w:val="9"/>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Multimedia Presentations &amp; Documentaries:</w:t>
      </w:r>
    </w:p>
    <w:p w14:paraId="298EB85B" w14:textId="77777777" w:rsidR="00995CC2" w:rsidRPr="00995CC2" w:rsidRDefault="00995CC2" w:rsidP="00995CC2">
      <w:pPr>
        <w:numPr>
          <w:ilvl w:val="1"/>
          <w:numId w:val="9"/>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Short Films:</w:t>
      </w:r>
      <w:r w:rsidRPr="00995CC2">
        <w:rPr>
          <w:rFonts w:ascii="Times New Roman" w:hAnsi="Times New Roman" w:cs="Times New Roman"/>
          <w:sz w:val="24"/>
          <w:szCs w:val="24"/>
        </w:rPr>
        <w:t xml:space="preserve"> High-quality documentaries or animated films explaining the science behind Lothal's dock, the types of boats used, and the daily life of traders.</w:t>
      </w:r>
    </w:p>
    <w:p w14:paraId="63433BCB" w14:textId="77777777" w:rsidR="00995CC2" w:rsidRPr="00995CC2" w:rsidRDefault="00995CC2" w:rsidP="00995CC2">
      <w:pPr>
        <w:numPr>
          <w:ilvl w:val="1"/>
          <w:numId w:val="9"/>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Expert Interviews:</w:t>
      </w:r>
      <w:r w:rsidRPr="00995CC2">
        <w:rPr>
          <w:rFonts w:ascii="Times New Roman" w:hAnsi="Times New Roman" w:cs="Times New Roman"/>
          <w:sz w:val="24"/>
          <w:szCs w:val="24"/>
        </w:rPr>
        <w:t xml:space="preserve"> Integrate snippets of archaeologists, historians, and maritime experts explaining the significance of Lothal's multimodal role.</w:t>
      </w:r>
    </w:p>
    <w:p w14:paraId="2559D88D" w14:textId="77777777" w:rsidR="00995CC2" w:rsidRPr="00995CC2" w:rsidRDefault="00995CC2" w:rsidP="00995CC2">
      <w:pPr>
        <w:numPr>
          <w:ilvl w:val="0"/>
          <w:numId w:val="9"/>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Artifact Displays with Context:</w:t>
      </w:r>
    </w:p>
    <w:p w14:paraId="02D57217" w14:textId="77777777" w:rsidR="00995CC2" w:rsidRPr="00995CC2" w:rsidRDefault="00995CC2" w:rsidP="00995CC2">
      <w:pPr>
        <w:numPr>
          <w:ilvl w:val="1"/>
          <w:numId w:val="9"/>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"Goods of Exchange":</w:t>
      </w:r>
      <w:r w:rsidRPr="00995CC2">
        <w:rPr>
          <w:rFonts w:ascii="Times New Roman" w:hAnsi="Times New Roman" w:cs="Times New Roman"/>
          <w:sz w:val="24"/>
          <w:szCs w:val="24"/>
        </w:rPr>
        <w:t xml:space="preserve"> Display actual excavated artifacts (or high-quality replicas) found at Lothal, alongside artifacts from distant lands that were either imported to Lothal or exported from it (e.g., Indus seals found in Mesopotamia, Mesopotamian cylinder seals found at Lothal).</w:t>
      </w:r>
    </w:p>
    <w:p w14:paraId="5186A02A" w14:textId="77777777" w:rsidR="00995CC2" w:rsidRPr="00995CC2" w:rsidRDefault="00995CC2" w:rsidP="00995CC2">
      <w:pPr>
        <w:numPr>
          <w:ilvl w:val="1"/>
          <w:numId w:val="9"/>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Material Tracing Exhibit:</w:t>
      </w:r>
      <w:r w:rsidRPr="00995CC2">
        <w:rPr>
          <w:rFonts w:ascii="Times New Roman" w:hAnsi="Times New Roman" w:cs="Times New Roman"/>
          <w:sz w:val="24"/>
          <w:szCs w:val="24"/>
        </w:rPr>
        <w:t xml:space="preserve"> Use visual aids (maps, infographics) to explain how scientists trace the origins of materials (e.g., copper from Oman, lapis lazuli from Afghanistan) to demonstrate the vastness of the trade network.</w:t>
      </w:r>
    </w:p>
    <w:p w14:paraId="34BB53DC" w14:textId="77777777" w:rsidR="00995CC2" w:rsidRPr="00995CC2" w:rsidRDefault="00995CC2" w:rsidP="00995CC2">
      <w:pPr>
        <w:numPr>
          <w:ilvl w:val="0"/>
          <w:numId w:val="9"/>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Infographics &amp; Explanatory Panels:</w:t>
      </w:r>
    </w:p>
    <w:p w14:paraId="118CFF48" w14:textId="77777777" w:rsidR="00995CC2" w:rsidRPr="00995CC2" w:rsidRDefault="00995CC2" w:rsidP="00995CC2">
      <w:pPr>
        <w:numPr>
          <w:ilvl w:val="1"/>
          <w:numId w:val="9"/>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Clear Visuals:</w:t>
      </w:r>
      <w:r w:rsidRPr="00995CC2">
        <w:rPr>
          <w:rFonts w:ascii="Times New Roman" w:hAnsi="Times New Roman" w:cs="Times New Roman"/>
          <w:sz w:val="24"/>
          <w:szCs w:val="24"/>
        </w:rPr>
        <w:t xml:space="preserve"> Use compelling diagrams, flowcharts, and illustrations to simplify complex concepts of trade routes and transport logistics.</w:t>
      </w:r>
    </w:p>
    <w:p w14:paraId="692A3742" w14:textId="77777777" w:rsidR="00995CC2" w:rsidRPr="00995CC2" w:rsidRDefault="00995CC2" w:rsidP="00995CC2">
      <w:pPr>
        <w:numPr>
          <w:ilvl w:val="1"/>
          <w:numId w:val="9"/>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"How it Worked" Panels:</w:t>
      </w:r>
      <w:r w:rsidRPr="00995CC2">
        <w:rPr>
          <w:rFonts w:ascii="Times New Roman" w:hAnsi="Times New Roman" w:cs="Times New Roman"/>
          <w:sz w:val="24"/>
          <w:szCs w:val="24"/>
        </w:rPr>
        <w:t xml:space="preserve"> Dedicated panels explaining the tidal system, the function of the warehouse, and the methods of inland transport.</w:t>
      </w:r>
    </w:p>
    <w:p w14:paraId="1396D178" w14:textId="77777777" w:rsidR="00995CC2" w:rsidRPr="00995CC2" w:rsidRDefault="00995CC2" w:rsidP="00995CC2">
      <w:p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III. Engaging &amp; Hands-on Activities (Especially for Younger Audiences):</w:t>
      </w:r>
    </w:p>
    <w:p w14:paraId="1BEEB10D" w14:textId="77777777" w:rsidR="00995CC2" w:rsidRPr="00995CC2" w:rsidRDefault="00995CC2" w:rsidP="00995CC2">
      <w:pPr>
        <w:numPr>
          <w:ilvl w:val="0"/>
          <w:numId w:val="10"/>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"Build Your Own Boat" Station:</w:t>
      </w:r>
      <w:r w:rsidRPr="00995CC2">
        <w:rPr>
          <w:rFonts w:ascii="Times New Roman" w:hAnsi="Times New Roman" w:cs="Times New Roman"/>
          <w:sz w:val="24"/>
          <w:szCs w:val="24"/>
        </w:rPr>
        <w:t xml:space="preserve"> A hands-on area where visitors can build simple models of Indus Valley boats, understanding their basic construction.</w:t>
      </w:r>
    </w:p>
    <w:p w14:paraId="2F0B0C00" w14:textId="77777777" w:rsidR="00995CC2" w:rsidRPr="00995CC2" w:rsidRDefault="00995CC2" w:rsidP="00995CC2">
      <w:pPr>
        <w:numPr>
          <w:ilvl w:val="0"/>
          <w:numId w:val="10"/>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"Pack the Warehouse" Game:</w:t>
      </w:r>
      <w:r w:rsidRPr="00995CC2">
        <w:rPr>
          <w:rFonts w:ascii="Times New Roman" w:hAnsi="Times New Roman" w:cs="Times New Roman"/>
          <w:sz w:val="24"/>
          <w:szCs w:val="24"/>
        </w:rPr>
        <w:t xml:space="preserve"> A physical or digital game challenging visitors to efficiently pack a virtual warehouse with goods for different transport modes.</w:t>
      </w:r>
    </w:p>
    <w:p w14:paraId="55D83264" w14:textId="77777777" w:rsidR="00995CC2" w:rsidRPr="00995CC2" w:rsidRDefault="00995CC2" w:rsidP="00995CC2">
      <w:pPr>
        <w:numPr>
          <w:ilvl w:val="0"/>
          <w:numId w:val="10"/>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Archaeological Dig Pit (Simulated):</w:t>
      </w:r>
      <w:r w:rsidRPr="00995CC2">
        <w:rPr>
          <w:rFonts w:ascii="Times New Roman" w:hAnsi="Times New Roman" w:cs="Times New Roman"/>
          <w:sz w:val="24"/>
          <w:szCs w:val="24"/>
        </w:rPr>
        <w:t xml:space="preserve"> A sandpit where children can "excavate" replica artifacts related to trade, fostering a sense of discovery.</w:t>
      </w:r>
    </w:p>
    <w:p w14:paraId="621210B9" w14:textId="77777777" w:rsidR="00995CC2" w:rsidRPr="00995CC2" w:rsidRDefault="00995CC2" w:rsidP="00995CC2">
      <w:p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Overall Design Principles for NMHC Lothal:</w:t>
      </w:r>
    </w:p>
    <w:p w14:paraId="6A1886B6" w14:textId="77777777" w:rsidR="00995CC2" w:rsidRPr="00995CC2" w:rsidRDefault="00995CC2" w:rsidP="00995CC2">
      <w:pPr>
        <w:numPr>
          <w:ilvl w:val="0"/>
          <w:numId w:val="11"/>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Storytelling:</w:t>
      </w:r>
      <w:r w:rsidRPr="00995CC2">
        <w:rPr>
          <w:rFonts w:ascii="Times New Roman" w:hAnsi="Times New Roman" w:cs="Times New Roman"/>
          <w:sz w:val="24"/>
          <w:szCs w:val="24"/>
        </w:rPr>
        <w:t xml:space="preserve"> Weave a compelling narrative around Lothal as a dynamic, interconnected hub.</w:t>
      </w:r>
    </w:p>
    <w:p w14:paraId="49F4D779" w14:textId="77777777" w:rsidR="00995CC2" w:rsidRPr="00995CC2" w:rsidRDefault="00995CC2" w:rsidP="00995CC2">
      <w:pPr>
        <w:numPr>
          <w:ilvl w:val="0"/>
          <w:numId w:val="11"/>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Interactivity:</w:t>
      </w:r>
      <w:r w:rsidRPr="00995CC2">
        <w:rPr>
          <w:rFonts w:ascii="Times New Roman" w:hAnsi="Times New Roman" w:cs="Times New Roman"/>
          <w:sz w:val="24"/>
          <w:szCs w:val="24"/>
        </w:rPr>
        <w:t xml:space="preserve"> Encourage active participation rather than passive viewing.</w:t>
      </w:r>
    </w:p>
    <w:p w14:paraId="50FB1140" w14:textId="77777777" w:rsidR="00995CC2" w:rsidRPr="00995CC2" w:rsidRDefault="00995CC2" w:rsidP="00995CC2">
      <w:pPr>
        <w:numPr>
          <w:ilvl w:val="0"/>
          <w:numId w:val="11"/>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Accessibility:</w:t>
      </w:r>
      <w:r w:rsidRPr="00995CC2">
        <w:rPr>
          <w:rFonts w:ascii="Times New Roman" w:hAnsi="Times New Roman" w:cs="Times New Roman"/>
          <w:sz w:val="24"/>
          <w:szCs w:val="24"/>
        </w:rPr>
        <w:t xml:space="preserve"> Ensure information is understandable for all age groups and backgrounds.</w:t>
      </w:r>
    </w:p>
    <w:p w14:paraId="4AD1AB5A" w14:textId="77777777" w:rsidR="00995CC2" w:rsidRPr="00995CC2" w:rsidRDefault="00995CC2" w:rsidP="00995CC2">
      <w:pPr>
        <w:numPr>
          <w:ilvl w:val="0"/>
          <w:numId w:val="11"/>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Authenticity:</w:t>
      </w:r>
      <w:r w:rsidRPr="00995CC2">
        <w:rPr>
          <w:rFonts w:ascii="Times New Roman" w:hAnsi="Times New Roman" w:cs="Times New Roman"/>
          <w:sz w:val="24"/>
          <w:szCs w:val="24"/>
        </w:rPr>
        <w:t xml:space="preserve"> Ground all interpretations in the latest archaeological research and historical evidence.</w:t>
      </w:r>
    </w:p>
    <w:p w14:paraId="68A77322" w14:textId="77777777" w:rsidR="00995CC2" w:rsidRPr="00995CC2" w:rsidRDefault="00995CC2" w:rsidP="00995CC2">
      <w:pPr>
        <w:numPr>
          <w:ilvl w:val="0"/>
          <w:numId w:val="11"/>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Modern Technology with Ancient Wisdom:</w:t>
      </w:r>
      <w:r w:rsidRPr="00995CC2">
        <w:rPr>
          <w:rFonts w:ascii="Times New Roman" w:hAnsi="Times New Roman" w:cs="Times New Roman"/>
          <w:sz w:val="24"/>
          <w:szCs w:val="24"/>
        </w:rPr>
        <w:t xml:space="preserve"> Use cutting-edge technology to highlight the ancient ingenuity of the Harappans.</w:t>
      </w:r>
    </w:p>
    <w:p w14:paraId="4020D22C" w14:textId="03524B18" w:rsidR="00346745" w:rsidRDefault="0088604B" w:rsidP="0088604B">
      <w:pPr>
        <w:spacing w:before="240" w:line="480" w:lineRule="auto"/>
        <w:jc w:val="center"/>
        <w:rPr>
          <w:rFonts w:ascii="Times New Roman" w:hAnsi="Times New Roman" w:cs="Times New Roman"/>
          <w:b/>
          <w:bCs/>
          <w:sz w:val="24"/>
          <w:szCs w:val="24"/>
        </w:rPr>
      </w:pPr>
      <w:r w:rsidRPr="0088604B">
        <w:rPr>
          <w:rFonts w:ascii="Times New Roman" w:hAnsi="Times New Roman" w:cs="Times New Roman"/>
          <w:b/>
          <w:bCs/>
          <w:sz w:val="24"/>
          <w:szCs w:val="24"/>
        </w:rPr>
        <w:t xml:space="preserve">CONCLUSION </w:t>
      </w:r>
    </w:p>
    <w:p w14:paraId="315FFBC5" w14:textId="29333BC3" w:rsidR="00A6708F" w:rsidRPr="008F76D2" w:rsidRDefault="00A6708F" w:rsidP="00B236D5">
      <w:pPr>
        <w:spacing w:after="0" w:line="480" w:lineRule="auto"/>
        <w:rPr>
          <w:rFonts w:ascii="Times New Roman" w:hAnsi="Times New Roman" w:cs="Times New Roman"/>
          <w:b/>
          <w:bCs/>
          <w:i/>
          <w:iCs/>
          <w:sz w:val="24"/>
          <w:szCs w:val="24"/>
        </w:rPr>
      </w:pPr>
      <w:r w:rsidRPr="008F76D2">
        <w:rPr>
          <w:rFonts w:ascii="Times New Roman" w:hAnsi="Times New Roman" w:cs="Times New Roman"/>
          <w:b/>
          <w:bCs/>
          <w:i/>
          <w:iCs/>
          <w:sz w:val="24"/>
          <w:szCs w:val="24"/>
        </w:rPr>
        <w:t>Lothal Prowess in Trade:</w:t>
      </w:r>
    </w:p>
    <w:p w14:paraId="53BAAECA" w14:textId="4599B6B7" w:rsidR="00346745" w:rsidRDefault="00E40BBD" w:rsidP="00B236D5">
      <w:pPr>
        <w:spacing w:after="0" w:line="276" w:lineRule="auto"/>
        <w:jc w:val="both"/>
        <w:rPr>
          <w:rFonts w:ascii="Times New Roman" w:hAnsi="Times New Roman" w:cs="Times New Roman"/>
          <w:sz w:val="24"/>
          <w:szCs w:val="24"/>
        </w:rPr>
      </w:pPr>
      <w:r w:rsidRPr="00E40BBD">
        <w:rPr>
          <w:rFonts w:ascii="Times New Roman" w:hAnsi="Times New Roman" w:cs="Times New Roman"/>
          <w:sz w:val="24"/>
          <w:szCs w:val="24"/>
        </w:rPr>
        <w:t>Lothal stands as a remarkable testament to the Indus Valley Civilization's advanced capabilities, particularly in the spheres of trade, urban planning, and hydraulic engineering. Its archaeological remains paint a vivid picture of a highly organized and commercially astute society.</w:t>
      </w:r>
    </w:p>
    <w:p w14:paraId="70ED3E9E" w14:textId="630C013A" w:rsidR="00E40BBD" w:rsidRDefault="00894EC7" w:rsidP="00894EC7">
      <w:pPr>
        <w:spacing w:before="240" w:line="276" w:lineRule="auto"/>
        <w:jc w:val="both"/>
        <w:rPr>
          <w:rFonts w:ascii="Times New Roman" w:hAnsi="Times New Roman" w:cs="Times New Roman"/>
          <w:sz w:val="24"/>
          <w:szCs w:val="24"/>
        </w:rPr>
      </w:pPr>
      <w:r w:rsidRPr="00894EC7">
        <w:rPr>
          <w:rFonts w:ascii="Times New Roman" w:hAnsi="Times New Roman" w:cs="Times New Roman"/>
          <w:sz w:val="24"/>
          <w:szCs w:val="24"/>
        </w:rPr>
        <w:t>Lothal was undeniably a major economic powerhouse and a vital hub in the Harappan trade network.</w:t>
      </w:r>
      <w:r w:rsidR="00242850">
        <w:rPr>
          <w:rFonts w:ascii="Times New Roman" w:hAnsi="Times New Roman" w:cs="Times New Roman"/>
          <w:sz w:val="24"/>
          <w:szCs w:val="24"/>
        </w:rPr>
        <w:t xml:space="preserve"> Lothal p</w:t>
      </w:r>
      <w:r w:rsidR="00242850" w:rsidRPr="00242850">
        <w:rPr>
          <w:rFonts w:ascii="Times New Roman" w:hAnsi="Times New Roman" w:cs="Times New Roman"/>
          <w:sz w:val="24"/>
          <w:szCs w:val="24"/>
        </w:rPr>
        <w:t>ositioned strategically near the Gulf of Khambhat, Lothal provided direct access to the Arabian Sea, making it a crucial link for maritime trade. It also connected to inland river systems (like the ancient course of the Sabarmati) that facilitated the movement of goods from the hinterlands.</w:t>
      </w:r>
    </w:p>
    <w:p w14:paraId="6B308955" w14:textId="4F765F96" w:rsidR="006817A5" w:rsidRDefault="006817A5" w:rsidP="00894EC7">
      <w:pPr>
        <w:spacing w:before="240" w:line="276" w:lineRule="auto"/>
        <w:jc w:val="both"/>
        <w:rPr>
          <w:rFonts w:ascii="Times New Roman" w:hAnsi="Times New Roman" w:cs="Times New Roman"/>
          <w:sz w:val="24"/>
          <w:szCs w:val="24"/>
        </w:rPr>
      </w:pPr>
      <w:r w:rsidRPr="006817A5">
        <w:rPr>
          <w:rFonts w:ascii="Times New Roman" w:hAnsi="Times New Roman" w:cs="Times New Roman"/>
          <w:sz w:val="24"/>
          <w:szCs w:val="24"/>
        </w:rPr>
        <w:t>Lothal's dockyard, is considered the world's earliest known artificial tidal dock. This impressive feat of engineering allowed ships to enter and exit, load and unload cargo, managing the powerful tidal fluctuations of the Gulf of Khambhat. Its design suggests a sophisticated understanding of marine engineering and hydraulics.</w:t>
      </w:r>
    </w:p>
    <w:p w14:paraId="054C29CE" w14:textId="601499ED" w:rsidR="006817A5" w:rsidRDefault="006817A5" w:rsidP="00894EC7">
      <w:pPr>
        <w:spacing w:before="240" w:line="276" w:lineRule="auto"/>
        <w:jc w:val="both"/>
        <w:rPr>
          <w:rFonts w:ascii="Times New Roman" w:hAnsi="Times New Roman" w:cs="Times New Roman"/>
          <w:sz w:val="24"/>
          <w:szCs w:val="24"/>
        </w:rPr>
      </w:pPr>
      <w:r w:rsidRPr="006817A5">
        <w:rPr>
          <w:rFonts w:ascii="Times New Roman" w:hAnsi="Times New Roman" w:cs="Times New Roman"/>
          <w:sz w:val="24"/>
          <w:szCs w:val="24"/>
        </w:rPr>
        <w:t>strategically located warehouse adjacent to the dock served as a central storage facility for incoming and outgoing goods. The discovery of numerous terracotta seals (some with impressions of cords or fabric) suggests they were used to mark and secure consignments, indicating a systematic approach to inventory and logistics.</w:t>
      </w:r>
    </w:p>
    <w:p w14:paraId="5E4EDB04" w14:textId="5D89ADE5" w:rsidR="006817A5" w:rsidRDefault="0051015B" w:rsidP="00894EC7">
      <w:pPr>
        <w:spacing w:before="240" w:line="276" w:lineRule="auto"/>
        <w:jc w:val="both"/>
        <w:rPr>
          <w:rFonts w:ascii="Times New Roman" w:hAnsi="Times New Roman" w:cs="Times New Roman"/>
          <w:sz w:val="24"/>
          <w:szCs w:val="24"/>
        </w:rPr>
      </w:pPr>
      <w:r w:rsidRPr="0051015B">
        <w:rPr>
          <w:rFonts w:ascii="Times New Roman" w:hAnsi="Times New Roman" w:cs="Times New Roman"/>
          <w:sz w:val="24"/>
          <w:szCs w:val="24"/>
        </w:rPr>
        <w:t>Lothal was a prominent centre for the production of exquisite beads from semi-precious stones like carnelian, agate, and jasper. The presence of a bead factory with raw materials, unfinished beads, and specialized tools highlights a thriving industry geared towards both domestic consumption and export. Lothal's distinctive beads have been found in far-flung regions like Mesopotamia, demonstrating the reach of its trade networks.</w:t>
      </w:r>
    </w:p>
    <w:p w14:paraId="40438010" w14:textId="4A7792B9" w:rsidR="0051015B" w:rsidRDefault="00AA4AB8" w:rsidP="00894EC7">
      <w:pPr>
        <w:spacing w:before="240" w:line="276" w:lineRule="auto"/>
        <w:jc w:val="both"/>
        <w:rPr>
          <w:rFonts w:ascii="Times New Roman" w:hAnsi="Times New Roman" w:cs="Times New Roman"/>
          <w:sz w:val="24"/>
          <w:szCs w:val="24"/>
        </w:rPr>
      </w:pPr>
      <w:r w:rsidRPr="00AA4AB8">
        <w:rPr>
          <w:rFonts w:ascii="Times New Roman" w:hAnsi="Times New Roman" w:cs="Times New Roman"/>
          <w:sz w:val="24"/>
          <w:szCs w:val="24"/>
        </w:rPr>
        <w:t>The city also showed expertise in metallurgy, producing copper and bronze tools and ornaments. The abundance of high-quality chank shells from the nearby coast made Lothal a significant centre for shell-working, producing bangles and other shell artifacts.</w:t>
      </w:r>
    </w:p>
    <w:p w14:paraId="76926969" w14:textId="502FB54A" w:rsidR="001D7081" w:rsidRDefault="001D7081" w:rsidP="00894EC7">
      <w:pPr>
        <w:spacing w:before="240" w:line="276" w:lineRule="auto"/>
        <w:jc w:val="both"/>
        <w:rPr>
          <w:rFonts w:ascii="Times New Roman" w:hAnsi="Times New Roman" w:cs="Times New Roman"/>
          <w:sz w:val="24"/>
          <w:szCs w:val="24"/>
        </w:rPr>
      </w:pPr>
      <w:r w:rsidRPr="001D7081">
        <w:rPr>
          <w:rFonts w:ascii="Times New Roman" w:hAnsi="Times New Roman" w:cs="Times New Roman"/>
          <w:sz w:val="24"/>
          <w:szCs w:val="24"/>
        </w:rPr>
        <w:t>wide array of goods including timber, copper (possibly from Oman/Arabian Peninsula), gold, lapis lazuli, cotton, grains, pottery, and various finished products.</w:t>
      </w:r>
    </w:p>
    <w:p w14:paraId="0F502CA3" w14:textId="32380AD5" w:rsidR="00AA4AB8" w:rsidRPr="008F76D2" w:rsidRDefault="008F76D2" w:rsidP="00894EC7">
      <w:pPr>
        <w:spacing w:before="240" w:line="276" w:lineRule="auto"/>
        <w:jc w:val="both"/>
        <w:rPr>
          <w:rFonts w:ascii="Times New Roman" w:hAnsi="Times New Roman" w:cs="Times New Roman"/>
          <w:b/>
          <w:bCs/>
          <w:i/>
          <w:iCs/>
          <w:sz w:val="24"/>
          <w:szCs w:val="24"/>
        </w:rPr>
      </w:pPr>
      <w:r w:rsidRPr="008F76D2">
        <w:rPr>
          <w:rFonts w:ascii="Times New Roman" w:hAnsi="Times New Roman" w:cs="Times New Roman"/>
          <w:b/>
          <w:bCs/>
          <w:i/>
          <w:iCs/>
          <w:sz w:val="24"/>
          <w:szCs w:val="24"/>
        </w:rPr>
        <w:t>Lothal Prowess in Urban Planning:</w:t>
      </w:r>
    </w:p>
    <w:p w14:paraId="0DBF2481" w14:textId="2B0466D8" w:rsidR="008F76D2" w:rsidRDefault="004F3B99" w:rsidP="00894EC7">
      <w:pPr>
        <w:spacing w:before="240" w:line="276" w:lineRule="auto"/>
        <w:jc w:val="both"/>
        <w:rPr>
          <w:rFonts w:ascii="Times New Roman" w:hAnsi="Times New Roman" w:cs="Times New Roman"/>
          <w:sz w:val="24"/>
          <w:szCs w:val="24"/>
        </w:rPr>
      </w:pPr>
      <w:r w:rsidRPr="004F3B99">
        <w:rPr>
          <w:rFonts w:ascii="Times New Roman" w:hAnsi="Times New Roman" w:cs="Times New Roman"/>
          <w:noProof/>
          <w:sz w:val="24"/>
          <w:szCs w:val="24"/>
        </w:rPr>
        <w:drawing>
          <wp:anchor distT="0" distB="0" distL="114300" distR="114300" simplePos="0" relativeHeight="251658240" behindDoc="1" locked="0" layoutInCell="1" allowOverlap="1" wp14:anchorId="1332B323" wp14:editId="0E95A0EE">
            <wp:simplePos x="0" y="0"/>
            <wp:positionH relativeFrom="margin">
              <wp:align>right</wp:align>
            </wp:positionH>
            <wp:positionV relativeFrom="paragraph">
              <wp:posOffset>872490</wp:posOffset>
            </wp:positionV>
            <wp:extent cx="3149600" cy="3409950"/>
            <wp:effectExtent l="0" t="0" r="0" b="0"/>
            <wp:wrapTight wrapText="bothSides">
              <wp:wrapPolygon edited="0">
                <wp:start x="0" y="0"/>
                <wp:lineTo x="0" y="21479"/>
                <wp:lineTo x="21426" y="21479"/>
                <wp:lineTo x="21426" y="0"/>
                <wp:lineTo x="0" y="0"/>
              </wp:wrapPolygon>
            </wp:wrapTight>
            <wp:docPr id="396562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62847" name=""/>
                    <pic:cNvPicPr/>
                  </pic:nvPicPr>
                  <pic:blipFill>
                    <a:blip r:embed="rId7">
                      <a:extLst>
                        <a:ext uri="{28A0092B-C50C-407E-A947-70E740481C1C}">
                          <a14:useLocalDpi xmlns:a14="http://schemas.microsoft.com/office/drawing/2010/main" val="0"/>
                        </a:ext>
                      </a:extLst>
                    </a:blip>
                    <a:stretch>
                      <a:fillRect/>
                    </a:stretch>
                  </pic:blipFill>
                  <pic:spPr>
                    <a:xfrm>
                      <a:off x="0" y="0"/>
                      <a:ext cx="3149600" cy="3409950"/>
                    </a:xfrm>
                    <a:prstGeom prst="rect">
                      <a:avLst/>
                    </a:prstGeom>
                  </pic:spPr>
                </pic:pic>
              </a:graphicData>
            </a:graphic>
            <wp14:sizeRelH relativeFrom="margin">
              <wp14:pctWidth>0</wp14:pctWidth>
            </wp14:sizeRelH>
            <wp14:sizeRelV relativeFrom="margin">
              <wp14:pctHeight>0</wp14:pctHeight>
            </wp14:sizeRelV>
          </wp:anchor>
        </w:drawing>
      </w:r>
      <w:r w:rsidR="0052427B" w:rsidRPr="0052427B">
        <w:rPr>
          <w:rFonts w:ascii="Times New Roman" w:hAnsi="Times New Roman" w:cs="Times New Roman"/>
          <w:sz w:val="24"/>
          <w:szCs w:val="24"/>
        </w:rPr>
        <w:t>Lothal exemplifies the remarkable urban planning characteristic of the mature Harappan period.</w:t>
      </w:r>
      <w:r w:rsidR="00F61ECF">
        <w:rPr>
          <w:rFonts w:ascii="Times New Roman" w:hAnsi="Times New Roman" w:cs="Times New Roman"/>
          <w:sz w:val="24"/>
          <w:szCs w:val="24"/>
        </w:rPr>
        <w:t xml:space="preserve"> </w:t>
      </w:r>
      <w:r w:rsidR="00F61ECF" w:rsidRPr="00F61ECF">
        <w:rPr>
          <w:rFonts w:ascii="Times New Roman" w:hAnsi="Times New Roman" w:cs="Times New Roman"/>
          <w:sz w:val="24"/>
          <w:szCs w:val="24"/>
        </w:rPr>
        <w:t>The city was meticulously planned with a clear division into an "Acropolis" (or Upper Town) and a "Lower Town." The entire settlement was enclosed by a massive brick wall, primarily for flood protection, but also providing a measure of security.</w:t>
      </w:r>
    </w:p>
    <w:p w14:paraId="2DAB615F" w14:textId="492F7C1A" w:rsidR="00F61ECF" w:rsidRDefault="00F61ECF" w:rsidP="00894EC7">
      <w:pPr>
        <w:spacing w:before="240" w:line="276" w:lineRule="auto"/>
        <w:jc w:val="both"/>
        <w:rPr>
          <w:rFonts w:ascii="Times New Roman" w:hAnsi="Times New Roman" w:cs="Times New Roman"/>
          <w:sz w:val="24"/>
          <w:szCs w:val="24"/>
        </w:rPr>
      </w:pPr>
      <w:r w:rsidRPr="00F61ECF">
        <w:rPr>
          <w:rFonts w:ascii="Times New Roman" w:hAnsi="Times New Roman" w:cs="Times New Roman"/>
          <w:sz w:val="24"/>
          <w:szCs w:val="24"/>
        </w:rPr>
        <w:t>Lothal featured a grid pattern, with streets intersecting at right angles, indicating a pre-determined layout and organized growth.</w:t>
      </w:r>
      <w:r w:rsidR="004F3B99" w:rsidRPr="004F3B99">
        <w:rPr>
          <w:noProof/>
        </w:rPr>
        <w:t xml:space="preserve"> </w:t>
      </w:r>
    </w:p>
    <w:p w14:paraId="2346C06C" w14:textId="410C6222" w:rsidR="00F61ECF" w:rsidRDefault="0023635D" w:rsidP="00894EC7">
      <w:pPr>
        <w:spacing w:before="240" w:line="276" w:lineRule="auto"/>
        <w:jc w:val="both"/>
        <w:rPr>
          <w:rFonts w:ascii="Times New Roman" w:hAnsi="Times New Roman" w:cs="Times New Roman"/>
          <w:sz w:val="24"/>
          <w:szCs w:val="24"/>
        </w:rPr>
      </w:pPr>
      <w:r w:rsidRPr="0023635D">
        <w:rPr>
          <w:rFonts w:ascii="Times New Roman" w:hAnsi="Times New Roman" w:cs="Times New Roman"/>
          <w:sz w:val="24"/>
          <w:szCs w:val="24"/>
        </w:rPr>
        <w:t>The city was efficiently zoned, with distinct areas for residential dwellings, commercial activities (like shops along the main arterial street), industrial workshops (like the bead factory), and administrative/elite residences (in the Acropolis).</w:t>
      </w:r>
    </w:p>
    <w:p w14:paraId="2FDD1A38" w14:textId="4218D2E5" w:rsidR="0023635D" w:rsidRDefault="0023635D" w:rsidP="00894EC7">
      <w:pPr>
        <w:spacing w:before="240" w:line="276" w:lineRule="auto"/>
        <w:jc w:val="both"/>
        <w:rPr>
          <w:rFonts w:ascii="Times New Roman" w:hAnsi="Times New Roman" w:cs="Times New Roman"/>
          <w:sz w:val="24"/>
          <w:szCs w:val="24"/>
        </w:rPr>
      </w:pPr>
      <w:r w:rsidRPr="0023635D">
        <w:rPr>
          <w:rFonts w:ascii="Times New Roman" w:hAnsi="Times New Roman" w:cs="Times New Roman"/>
          <w:sz w:val="24"/>
          <w:szCs w:val="24"/>
        </w:rPr>
        <w:t>The widespread use of baked bricks for construction, particularly in the dock, drains, and some houses, points to durable and resilient infrastructure</w:t>
      </w:r>
    </w:p>
    <w:p w14:paraId="5002460F" w14:textId="5C63313D" w:rsidR="0023635D" w:rsidRDefault="0023635D" w:rsidP="00894EC7">
      <w:pPr>
        <w:spacing w:before="240" w:line="276" w:lineRule="auto"/>
        <w:jc w:val="both"/>
        <w:rPr>
          <w:rFonts w:ascii="Times New Roman" w:hAnsi="Times New Roman" w:cs="Times New Roman"/>
          <w:sz w:val="24"/>
          <w:szCs w:val="24"/>
        </w:rPr>
      </w:pPr>
      <w:r w:rsidRPr="0023635D">
        <w:rPr>
          <w:rFonts w:ascii="Times New Roman" w:hAnsi="Times New Roman" w:cs="Times New Roman"/>
          <w:sz w:val="24"/>
          <w:szCs w:val="24"/>
        </w:rPr>
        <w:t>The planning included well-defined public spaces and private residences, some with their own bathing platforms and wells</w:t>
      </w:r>
    </w:p>
    <w:p w14:paraId="0EAC1923" w14:textId="77777777" w:rsidR="00A7283B" w:rsidRDefault="00A7283B" w:rsidP="00894EC7">
      <w:pPr>
        <w:spacing w:before="240" w:line="276" w:lineRule="auto"/>
        <w:jc w:val="both"/>
        <w:rPr>
          <w:rFonts w:ascii="Times New Roman" w:hAnsi="Times New Roman" w:cs="Times New Roman"/>
          <w:sz w:val="24"/>
          <w:szCs w:val="24"/>
        </w:rPr>
      </w:pPr>
    </w:p>
    <w:p w14:paraId="51D725CC" w14:textId="5ABD45B3" w:rsidR="0023635D" w:rsidRDefault="007C792D" w:rsidP="00894EC7">
      <w:pPr>
        <w:spacing w:before="240" w:line="276" w:lineRule="auto"/>
        <w:jc w:val="both"/>
        <w:rPr>
          <w:rFonts w:ascii="Times New Roman" w:hAnsi="Times New Roman" w:cs="Times New Roman"/>
          <w:b/>
          <w:bCs/>
          <w:i/>
          <w:iCs/>
          <w:sz w:val="24"/>
          <w:szCs w:val="24"/>
        </w:rPr>
      </w:pPr>
      <w:r w:rsidRPr="007C792D">
        <w:rPr>
          <w:rFonts w:ascii="Times New Roman" w:hAnsi="Times New Roman" w:cs="Times New Roman"/>
          <w:b/>
          <w:bCs/>
          <w:i/>
          <w:iCs/>
          <w:sz w:val="24"/>
          <w:szCs w:val="24"/>
        </w:rPr>
        <w:t>Lothal Prowess in Hydraulic Engineering:</w:t>
      </w:r>
    </w:p>
    <w:p w14:paraId="07A7F30D" w14:textId="70CA8E13" w:rsidR="000B2FF6" w:rsidRDefault="00EC6635" w:rsidP="00894EC7">
      <w:pPr>
        <w:spacing w:before="240" w:line="276" w:lineRule="auto"/>
        <w:jc w:val="both"/>
        <w:rPr>
          <w:rFonts w:ascii="Times New Roman" w:hAnsi="Times New Roman" w:cs="Times New Roman"/>
          <w:b/>
          <w:bCs/>
          <w:i/>
          <w:iCs/>
          <w:sz w:val="24"/>
          <w:szCs w:val="24"/>
        </w:rPr>
      </w:pPr>
      <w:r>
        <w:rPr>
          <w:rFonts w:ascii="Times New Roman" w:hAnsi="Times New Roman" w:cs="Times New Roman"/>
          <w:sz w:val="24"/>
          <w:szCs w:val="24"/>
        </w:rPr>
        <w:t xml:space="preserve">The Tidal Dock - </w:t>
      </w:r>
      <w:r w:rsidR="000B2FF6" w:rsidRPr="000B2FF6">
        <w:rPr>
          <w:rFonts w:ascii="Times New Roman" w:hAnsi="Times New Roman" w:cs="Times New Roman"/>
          <w:sz w:val="24"/>
          <w:szCs w:val="24"/>
        </w:rPr>
        <w:t>Lothal's survival and prosperity in a flood-prone region were largely due to its sophisticated understanding and application of hydraulic engineering</w:t>
      </w:r>
      <w:r w:rsidR="000B2FF6" w:rsidRPr="000B2FF6">
        <w:rPr>
          <w:rFonts w:ascii="Times New Roman" w:hAnsi="Times New Roman" w:cs="Times New Roman"/>
          <w:b/>
          <w:bCs/>
          <w:i/>
          <w:iCs/>
          <w:sz w:val="24"/>
          <w:szCs w:val="24"/>
        </w:rPr>
        <w:t>.</w:t>
      </w:r>
      <w:r w:rsidR="006700CE" w:rsidRPr="006700CE">
        <w:rPr>
          <w:noProof/>
        </w:rPr>
        <w:t xml:space="preserve"> </w:t>
      </w:r>
    </w:p>
    <w:p w14:paraId="7B45BBC9" w14:textId="25B968BD" w:rsidR="006C29BA" w:rsidRDefault="006700CE" w:rsidP="00894EC7">
      <w:pPr>
        <w:spacing w:before="240" w:line="276" w:lineRule="auto"/>
        <w:jc w:val="both"/>
        <w:rPr>
          <w:rFonts w:ascii="Times New Roman" w:hAnsi="Times New Roman" w:cs="Times New Roman"/>
          <w:sz w:val="24"/>
          <w:szCs w:val="24"/>
        </w:rPr>
      </w:pPr>
      <w:r w:rsidRPr="006700CE">
        <w:rPr>
          <w:rFonts w:ascii="Times New Roman" w:hAnsi="Times New Roman" w:cs="Times New Roman"/>
          <w:b/>
          <w:bCs/>
          <w:i/>
          <w:iCs/>
          <w:noProof/>
          <w:sz w:val="24"/>
          <w:szCs w:val="24"/>
        </w:rPr>
        <w:drawing>
          <wp:anchor distT="0" distB="0" distL="114300" distR="114300" simplePos="0" relativeHeight="251659264" behindDoc="1" locked="0" layoutInCell="1" allowOverlap="1" wp14:anchorId="3D06C77D" wp14:editId="000167C9">
            <wp:simplePos x="0" y="0"/>
            <wp:positionH relativeFrom="margin">
              <wp:posOffset>2806700</wp:posOffset>
            </wp:positionH>
            <wp:positionV relativeFrom="paragraph">
              <wp:posOffset>238125</wp:posOffset>
            </wp:positionV>
            <wp:extent cx="2863850" cy="2781300"/>
            <wp:effectExtent l="0" t="0" r="0" b="0"/>
            <wp:wrapTight wrapText="bothSides">
              <wp:wrapPolygon edited="0">
                <wp:start x="0" y="0"/>
                <wp:lineTo x="0" y="21452"/>
                <wp:lineTo x="21408" y="21452"/>
                <wp:lineTo x="21408" y="0"/>
                <wp:lineTo x="0" y="0"/>
              </wp:wrapPolygon>
            </wp:wrapTight>
            <wp:docPr id="772086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086711" name=""/>
                    <pic:cNvPicPr/>
                  </pic:nvPicPr>
                  <pic:blipFill>
                    <a:blip r:embed="rId8">
                      <a:extLst>
                        <a:ext uri="{28A0092B-C50C-407E-A947-70E740481C1C}">
                          <a14:useLocalDpi xmlns:a14="http://schemas.microsoft.com/office/drawing/2010/main" val="0"/>
                        </a:ext>
                      </a:extLst>
                    </a:blip>
                    <a:stretch>
                      <a:fillRect/>
                    </a:stretch>
                  </pic:blipFill>
                  <pic:spPr>
                    <a:xfrm>
                      <a:off x="0" y="0"/>
                      <a:ext cx="2863850" cy="2781300"/>
                    </a:xfrm>
                    <a:prstGeom prst="rect">
                      <a:avLst/>
                    </a:prstGeom>
                  </pic:spPr>
                </pic:pic>
              </a:graphicData>
            </a:graphic>
            <wp14:sizeRelV relativeFrom="margin">
              <wp14:pctHeight>0</wp14:pctHeight>
            </wp14:sizeRelV>
          </wp:anchor>
        </w:drawing>
      </w:r>
      <w:r w:rsidR="004705B0" w:rsidRPr="004705B0">
        <w:rPr>
          <w:rFonts w:ascii="Times New Roman" w:hAnsi="Times New Roman" w:cs="Times New Roman"/>
          <w:sz w:val="24"/>
          <w:szCs w:val="24"/>
        </w:rPr>
        <w:t>The dock is the prime example. Its construction required an intricate understanding of tidal forces, water pressure, and the properties of building materials (kiln-fired bricks, which were more resistant to water erosion). The presence of inlet and outlet channels and a possible sluice gate system allowed for the controlled entry and exit of ships, and for flushing out silt.</w:t>
      </w:r>
    </w:p>
    <w:p w14:paraId="601507A4" w14:textId="4CF8B803" w:rsidR="004705B0" w:rsidRDefault="009A34D0" w:rsidP="00894EC7">
      <w:pPr>
        <w:spacing w:before="240" w:line="276" w:lineRule="auto"/>
        <w:jc w:val="both"/>
        <w:rPr>
          <w:rFonts w:ascii="Times New Roman" w:hAnsi="Times New Roman" w:cs="Times New Roman"/>
          <w:sz w:val="24"/>
          <w:szCs w:val="24"/>
        </w:rPr>
      </w:pPr>
      <w:r>
        <w:rPr>
          <w:rFonts w:ascii="Times New Roman" w:hAnsi="Times New Roman" w:cs="Times New Roman"/>
          <w:sz w:val="24"/>
          <w:szCs w:val="24"/>
        </w:rPr>
        <w:t xml:space="preserve">The Flood Protection Wall - </w:t>
      </w:r>
      <w:r w:rsidR="004705B0" w:rsidRPr="004705B0">
        <w:rPr>
          <w:rFonts w:ascii="Times New Roman" w:hAnsi="Times New Roman" w:cs="Times New Roman"/>
          <w:sz w:val="24"/>
          <w:szCs w:val="24"/>
        </w:rPr>
        <w:t>The surrounding city wall, made of mud bricks and later reinforced, was primarily designed to protect the city from the annual sheet flooding and high-intensity flash floods that characterize the region. The city's elevation on an artificial mound further mitigated flood risks.</w:t>
      </w:r>
    </w:p>
    <w:p w14:paraId="4B950F87" w14:textId="2003F883" w:rsidR="00A72657" w:rsidRPr="00A72657" w:rsidRDefault="00A72657" w:rsidP="00A72657">
      <w:pPr>
        <w:spacing w:before="240" w:line="276" w:lineRule="auto"/>
        <w:jc w:val="both"/>
        <w:rPr>
          <w:rFonts w:ascii="Times New Roman" w:hAnsi="Times New Roman" w:cs="Times New Roman"/>
          <w:sz w:val="24"/>
          <w:szCs w:val="24"/>
        </w:rPr>
      </w:pPr>
      <w:r w:rsidRPr="00A72657">
        <w:rPr>
          <w:rFonts w:ascii="Times New Roman" w:hAnsi="Times New Roman" w:cs="Times New Roman"/>
          <w:b/>
          <w:bCs/>
          <w:sz w:val="24"/>
          <w:szCs w:val="24"/>
        </w:rPr>
        <w:t>Advanced Drainage System</w:t>
      </w:r>
      <w:r>
        <w:rPr>
          <w:rFonts w:ascii="Times New Roman" w:hAnsi="Times New Roman" w:cs="Times New Roman"/>
          <w:b/>
          <w:bCs/>
          <w:sz w:val="24"/>
          <w:szCs w:val="24"/>
        </w:rPr>
        <w:t xml:space="preserve"> -</w:t>
      </w:r>
      <w:r w:rsidRPr="00A72657">
        <w:rPr>
          <w:rFonts w:ascii="Times New Roman" w:hAnsi="Times New Roman" w:cs="Times New Roman"/>
          <w:sz w:val="24"/>
          <w:szCs w:val="24"/>
        </w:rPr>
        <w:t xml:space="preserve"> Lothal possessed an impressive, well-integrated drainage system, a hallmark of Harappan urban </w:t>
      </w:r>
      <w:proofErr w:type="spellStart"/>
      <w:r w:rsidRPr="00A72657">
        <w:rPr>
          <w:rFonts w:ascii="Times New Roman" w:hAnsi="Times New Roman" w:cs="Times New Roman"/>
          <w:sz w:val="24"/>
          <w:szCs w:val="24"/>
        </w:rPr>
        <w:t>centers</w:t>
      </w:r>
      <w:proofErr w:type="spellEnd"/>
      <w:r w:rsidRPr="00A72657">
        <w:rPr>
          <w:rFonts w:ascii="Times New Roman" w:hAnsi="Times New Roman" w:cs="Times New Roman"/>
          <w:sz w:val="24"/>
          <w:szCs w:val="24"/>
        </w:rPr>
        <w:t xml:space="preserve">. </w:t>
      </w:r>
    </w:p>
    <w:p w14:paraId="308186AF" w14:textId="77777777" w:rsidR="00A72657" w:rsidRPr="00A72657" w:rsidRDefault="00A72657" w:rsidP="00A72657">
      <w:pPr>
        <w:numPr>
          <w:ilvl w:val="0"/>
          <w:numId w:val="12"/>
        </w:numPr>
        <w:spacing w:before="240" w:line="276" w:lineRule="auto"/>
        <w:jc w:val="both"/>
        <w:rPr>
          <w:rFonts w:ascii="Times New Roman" w:hAnsi="Times New Roman" w:cs="Times New Roman"/>
          <w:sz w:val="24"/>
          <w:szCs w:val="24"/>
        </w:rPr>
      </w:pPr>
      <w:r w:rsidRPr="00A72657">
        <w:rPr>
          <w:rFonts w:ascii="Times New Roman" w:hAnsi="Times New Roman" w:cs="Times New Roman"/>
          <w:b/>
          <w:bCs/>
          <w:sz w:val="24"/>
          <w:szCs w:val="24"/>
        </w:rPr>
        <w:t>Covered Drains:</w:t>
      </w:r>
      <w:r w:rsidRPr="00A72657">
        <w:rPr>
          <w:rFonts w:ascii="Times New Roman" w:hAnsi="Times New Roman" w:cs="Times New Roman"/>
          <w:sz w:val="24"/>
          <w:szCs w:val="24"/>
        </w:rPr>
        <w:t xml:space="preserve"> Kiln-fired brick drains, often covered, ran along the streets, collecting wastewater from individual houses.</w:t>
      </w:r>
    </w:p>
    <w:p w14:paraId="7418BCD7" w14:textId="77777777" w:rsidR="00A72657" w:rsidRPr="00A72657" w:rsidRDefault="00A72657" w:rsidP="00A72657">
      <w:pPr>
        <w:numPr>
          <w:ilvl w:val="0"/>
          <w:numId w:val="12"/>
        </w:numPr>
        <w:spacing w:before="240" w:line="276" w:lineRule="auto"/>
        <w:jc w:val="both"/>
        <w:rPr>
          <w:rFonts w:ascii="Times New Roman" w:hAnsi="Times New Roman" w:cs="Times New Roman"/>
          <w:sz w:val="24"/>
          <w:szCs w:val="24"/>
        </w:rPr>
      </w:pPr>
      <w:r w:rsidRPr="00A72657">
        <w:rPr>
          <w:rFonts w:ascii="Times New Roman" w:hAnsi="Times New Roman" w:cs="Times New Roman"/>
          <w:b/>
          <w:bCs/>
          <w:sz w:val="24"/>
          <w:szCs w:val="24"/>
        </w:rPr>
        <w:t>Sewerage Channels:</w:t>
      </w:r>
      <w:r w:rsidRPr="00A72657">
        <w:rPr>
          <w:rFonts w:ascii="Times New Roman" w:hAnsi="Times New Roman" w:cs="Times New Roman"/>
          <w:sz w:val="24"/>
          <w:szCs w:val="24"/>
        </w:rPr>
        <w:t xml:space="preserve"> These smaller drains connected to larger public sewers that effectively carried sullage and stormwater out of the town, preventing waterlogging and maintaining hygiene.</w:t>
      </w:r>
    </w:p>
    <w:p w14:paraId="74117911" w14:textId="77777777" w:rsidR="00A72657" w:rsidRPr="00A72657" w:rsidRDefault="00A72657" w:rsidP="00A72657">
      <w:pPr>
        <w:numPr>
          <w:ilvl w:val="0"/>
          <w:numId w:val="12"/>
        </w:numPr>
        <w:spacing w:before="240" w:line="276" w:lineRule="auto"/>
        <w:jc w:val="both"/>
        <w:rPr>
          <w:rFonts w:ascii="Times New Roman" w:hAnsi="Times New Roman" w:cs="Times New Roman"/>
          <w:sz w:val="24"/>
          <w:szCs w:val="24"/>
        </w:rPr>
      </w:pPr>
      <w:r w:rsidRPr="00A72657">
        <w:rPr>
          <w:rFonts w:ascii="Times New Roman" w:hAnsi="Times New Roman" w:cs="Times New Roman"/>
          <w:b/>
          <w:bCs/>
          <w:sz w:val="24"/>
          <w:szCs w:val="24"/>
        </w:rPr>
        <w:t>Soak Pits:</w:t>
      </w:r>
      <w:r w:rsidRPr="00A72657">
        <w:rPr>
          <w:rFonts w:ascii="Times New Roman" w:hAnsi="Times New Roman" w:cs="Times New Roman"/>
          <w:sz w:val="24"/>
          <w:szCs w:val="24"/>
        </w:rPr>
        <w:t xml:space="preserve"> Some houses and areas had soak pots or cesspits, demonstrating a system for waste disposal and water management at the individual dwelling level.</w:t>
      </w:r>
    </w:p>
    <w:p w14:paraId="5D5E6FD8" w14:textId="77777777" w:rsidR="00A72657" w:rsidRPr="00A72657" w:rsidRDefault="00A72657" w:rsidP="00A72657">
      <w:pPr>
        <w:numPr>
          <w:ilvl w:val="0"/>
          <w:numId w:val="12"/>
        </w:numPr>
        <w:spacing w:before="240" w:line="276" w:lineRule="auto"/>
        <w:jc w:val="both"/>
        <w:rPr>
          <w:rFonts w:ascii="Times New Roman" w:hAnsi="Times New Roman" w:cs="Times New Roman"/>
          <w:sz w:val="24"/>
          <w:szCs w:val="24"/>
        </w:rPr>
      </w:pPr>
      <w:r w:rsidRPr="00A72657">
        <w:rPr>
          <w:rFonts w:ascii="Times New Roman" w:hAnsi="Times New Roman" w:cs="Times New Roman"/>
          <w:b/>
          <w:bCs/>
          <w:sz w:val="24"/>
          <w:szCs w:val="24"/>
        </w:rPr>
        <w:t>Well Systems:</w:t>
      </w:r>
      <w:r w:rsidRPr="00A72657">
        <w:rPr>
          <w:rFonts w:ascii="Times New Roman" w:hAnsi="Times New Roman" w:cs="Times New Roman"/>
          <w:sz w:val="24"/>
          <w:szCs w:val="24"/>
        </w:rPr>
        <w:t xml:space="preserve"> The presence of numerous wells provided a clean water supply for the inhabitants, separate from the drainage systems.</w:t>
      </w:r>
    </w:p>
    <w:p w14:paraId="6CAFBCA5" w14:textId="77777777" w:rsidR="004705B0" w:rsidRDefault="004705B0" w:rsidP="00894EC7">
      <w:pPr>
        <w:spacing w:before="240" w:line="276" w:lineRule="auto"/>
        <w:jc w:val="both"/>
        <w:rPr>
          <w:rFonts w:ascii="Times New Roman" w:hAnsi="Times New Roman" w:cs="Times New Roman"/>
          <w:sz w:val="24"/>
          <w:szCs w:val="24"/>
        </w:rPr>
      </w:pPr>
    </w:p>
    <w:p w14:paraId="7487F31D" w14:textId="77777777" w:rsidR="008575F4" w:rsidRDefault="008575F4" w:rsidP="00894EC7">
      <w:pPr>
        <w:spacing w:before="240" w:line="276" w:lineRule="auto"/>
        <w:jc w:val="both"/>
        <w:rPr>
          <w:rFonts w:ascii="Times New Roman" w:hAnsi="Times New Roman" w:cs="Times New Roman"/>
          <w:sz w:val="24"/>
          <w:szCs w:val="24"/>
        </w:rPr>
      </w:pPr>
    </w:p>
    <w:p w14:paraId="2DC4C62B" w14:textId="77777777" w:rsidR="008575F4" w:rsidRDefault="008575F4" w:rsidP="00894EC7">
      <w:pPr>
        <w:spacing w:before="240" w:line="276" w:lineRule="auto"/>
        <w:jc w:val="both"/>
        <w:rPr>
          <w:rFonts w:ascii="Times New Roman" w:hAnsi="Times New Roman" w:cs="Times New Roman"/>
          <w:sz w:val="24"/>
          <w:szCs w:val="24"/>
        </w:rPr>
      </w:pPr>
    </w:p>
    <w:p w14:paraId="3E0FD41E" w14:textId="77777777" w:rsidR="008575F4" w:rsidRDefault="008575F4" w:rsidP="00894EC7">
      <w:pPr>
        <w:spacing w:before="240" w:line="276" w:lineRule="auto"/>
        <w:jc w:val="both"/>
        <w:rPr>
          <w:rFonts w:ascii="Times New Roman" w:hAnsi="Times New Roman" w:cs="Times New Roman"/>
          <w:sz w:val="24"/>
          <w:szCs w:val="24"/>
        </w:rPr>
      </w:pPr>
    </w:p>
    <w:p w14:paraId="185DDD02" w14:textId="77777777" w:rsidR="008575F4" w:rsidRPr="006C29BA" w:rsidRDefault="008575F4" w:rsidP="00894EC7">
      <w:pPr>
        <w:spacing w:before="240" w:line="276" w:lineRule="auto"/>
        <w:jc w:val="both"/>
        <w:rPr>
          <w:rFonts w:ascii="Times New Roman" w:hAnsi="Times New Roman" w:cs="Times New Roman"/>
          <w:sz w:val="24"/>
          <w:szCs w:val="24"/>
        </w:rPr>
      </w:pPr>
    </w:p>
    <w:p w14:paraId="614469F6" w14:textId="45015EF8" w:rsidR="0051015B" w:rsidRPr="00A72657" w:rsidRDefault="00A72657" w:rsidP="00A72657">
      <w:pPr>
        <w:spacing w:before="240" w:line="276" w:lineRule="auto"/>
        <w:jc w:val="center"/>
        <w:rPr>
          <w:rFonts w:ascii="Times New Roman" w:hAnsi="Times New Roman" w:cs="Times New Roman"/>
          <w:b/>
          <w:bCs/>
          <w:sz w:val="24"/>
          <w:szCs w:val="24"/>
          <w:lang w:val="en-US"/>
        </w:rPr>
      </w:pPr>
      <w:r w:rsidRPr="00A72657">
        <w:rPr>
          <w:rFonts w:ascii="Times New Roman" w:hAnsi="Times New Roman" w:cs="Times New Roman"/>
          <w:b/>
          <w:bCs/>
          <w:sz w:val="24"/>
          <w:szCs w:val="24"/>
          <w:lang w:val="en-US"/>
        </w:rPr>
        <w:t xml:space="preserve">REFERENCES </w:t>
      </w:r>
    </w:p>
    <w:p w14:paraId="13FEE167" w14:textId="77777777" w:rsidR="005E192F" w:rsidRPr="005E192F" w:rsidRDefault="005E192F" w:rsidP="00B236D5">
      <w:pPr>
        <w:rPr>
          <w:rFonts w:ascii="Times New Roman" w:hAnsi="Times New Roman" w:cs="Times New Roman"/>
          <w:b/>
          <w:bCs/>
          <w:sz w:val="24"/>
          <w:szCs w:val="24"/>
          <w:lang w:val="en-US"/>
        </w:rPr>
      </w:pPr>
    </w:p>
    <w:p w14:paraId="450C87DD" w14:textId="2C68AD58" w:rsidR="000F2367" w:rsidRDefault="00017FF3" w:rsidP="00032657">
      <w:pPr>
        <w:pStyle w:val="ListParagraph"/>
        <w:numPr>
          <w:ilvl w:val="0"/>
          <w:numId w:val="13"/>
        </w:numPr>
        <w:rPr>
          <w:rFonts w:ascii="Times New Roman" w:hAnsi="Times New Roman" w:cs="Times New Roman"/>
          <w:sz w:val="24"/>
          <w:szCs w:val="24"/>
          <w:lang w:val="en-US"/>
        </w:rPr>
      </w:pPr>
      <w:r w:rsidRPr="00032657">
        <w:rPr>
          <w:rFonts w:ascii="Times New Roman" w:hAnsi="Times New Roman" w:cs="Times New Roman"/>
          <w:sz w:val="24"/>
          <w:szCs w:val="24"/>
          <w:lang w:val="en-US"/>
        </w:rPr>
        <w:t>S</w:t>
      </w:r>
      <w:r w:rsidR="009A53DF" w:rsidRPr="00032657">
        <w:rPr>
          <w:rFonts w:ascii="Times New Roman" w:hAnsi="Times New Roman" w:cs="Times New Roman"/>
          <w:sz w:val="24"/>
          <w:szCs w:val="24"/>
          <w:lang w:val="en-US"/>
        </w:rPr>
        <w:t>.R. Rao</w:t>
      </w:r>
      <w:r w:rsidRPr="00032657">
        <w:rPr>
          <w:rFonts w:ascii="Times New Roman" w:hAnsi="Times New Roman" w:cs="Times New Roman"/>
          <w:sz w:val="24"/>
          <w:szCs w:val="24"/>
          <w:lang w:val="en-US"/>
        </w:rPr>
        <w:t xml:space="preserve">, </w:t>
      </w:r>
      <w:r w:rsidR="009A53DF" w:rsidRPr="00032657">
        <w:rPr>
          <w:rFonts w:ascii="Times New Roman" w:hAnsi="Times New Roman" w:cs="Times New Roman"/>
          <w:sz w:val="24"/>
          <w:szCs w:val="24"/>
          <w:lang w:val="en-US"/>
        </w:rPr>
        <w:t xml:space="preserve">Author </w:t>
      </w:r>
      <w:r w:rsidRPr="00032657">
        <w:rPr>
          <w:rFonts w:ascii="Times New Roman" w:hAnsi="Times New Roman" w:cs="Times New Roman"/>
          <w:sz w:val="24"/>
          <w:szCs w:val="24"/>
          <w:lang w:val="en-US"/>
        </w:rPr>
        <w:t xml:space="preserve">Book </w:t>
      </w:r>
      <w:r w:rsidR="00FC2F71" w:rsidRPr="00032657">
        <w:rPr>
          <w:rFonts w:ascii="Times New Roman" w:hAnsi="Times New Roman" w:cs="Times New Roman"/>
          <w:sz w:val="24"/>
          <w:szCs w:val="24"/>
          <w:lang w:val="en-US"/>
        </w:rPr>
        <w:t>– Lothal &amp; The Indus Civilization</w:t>
      </w:r>
      <w:r w:rsidR="000F2367" w:rsidRPr="00032657">
        <w:rPr>
          <w:rFonts w:ascii="Times New Roman" w:hAnsi="Times New Roman" w:cs="Times New Roman"/>
          <w:sz w:val="24"/>
          <w:szCs w:val="24"/>
          <w:lang w:val="en-US"/>
        </w:rPr>
        <w:t xml:space="preserve">, </w:t>
      </w:r>
      <w:r w:rsidR="00032657" w:rsidRPr="00032657">
        <w:rPr>
          <w:rFonts w:ascii="Times New Roman" w:hAnsi="Times New Roman" w:cs="Times New Roman"/>
          <w:sz w:val="24"/>
          <w:szCs w:val="24"/>
          <w:lang w:val="en-US"/>
        </w:rPr>
        <w:t>Publisher – Archeological Survey of India</w:t>
      </w:r>
    </w:p>
    <w:p w14:paraId="07A06E3E" w14:textId="77777777" w:rsidR="00C66367" w:rsidRDefault="00C66367" w:rsidP="00C66367">
      <w:pPr>
        <w:pStyle w:val="ListParagraph"/>
        <w:rPr>
          <w:rFonts w:ascii="Times New Roman" w:hAnsi="Times New Roman" w:cs="Times New Roman"/>
          <w:sz w:val="24"/>
          <w:szCs w:val="24"/>
          <w:lang w:val="en-US"/>
        </w:rPr>
      </w:pPr>
    </w:p>
    <w:p w14:paraId="09EB705B" w14:textId="30B2072F" w:rsidR="00032657" w:rsidRDefault="00BF5A3A" w:rsidP="00032657">
      <w:pPr>
        <w:pStyle w:val="ListParagraph"/>
        <w:numPr>
          <w:ilvl w:val="0"/>
          <w:numId w:val="13"/>
        </w:numPr>
        <w:rPr>
          <w:rFonts w:ascii="Times New Roman" w:hAnsi="Times New Roman" w:cs="Times New Roman"/>
          <w:sz w:val="24"/>
          <w:szCs w:val="24"/>
          <w:lang w:val="en-US"/>
        </w:rPr>
      </w:pPr>
      <w:r>
        <w:rPr>
          <w:rFonts w:ascii="Times New Roman" w:hAnsi="Times New Roman" w:cs="Times New Roman"/>
          <w:sz w:val="24"/>
          <w:szCs w:val="24"/>
          <w:lang w:val="en-US"/>
        </w:rPr>
        <w:t xml:space="preserve">NITI Aayog Library </w:t>
      </w:r>
      <w:hyperlink r:id="rId9" w:history="1">
        <w:r w:rsidRPr="00E80403">
          <w:rPr>
            <w:rStyle w:val="Hyperlink"/>
            <w:rFonts w:ascii="Times New Roman" w:hAnsi="Times New Roman" w:cs="Times New Roman"/>
            <w:color w:val="auto"/>
            <w:sz w:val="24"/>
            <w:szCs w:val="24"/>
            <w:u w:val="none"/>
            <w:lang w:val="en-US"/>
          </w:rPr>
          <w:t>https://library.niti.gov.in/</w:t>
        </w:r>
      </w:hyperlink>
    </w:p>
    <w:p w14:paraId="25AA5062" w14:textId="77777777" w:rsidR="00C66367" w:rsidRDefault="00C66367" w:rsidP="00C66367">
      <w:pPr>
        <w:pStyle w:val="ListParagraph"/>
        <w:rPr>
          <w:rFonts w:ascii="Times New Roman" w:hAnsi="Times New Roman" w:cs="Times New Roman"/>
          <w:sz w:val="24"/>
          <w:szCs w:val="24"/>
          <w:lang w:val="en-US"/>
        </w:rPr>
      </w:pPr>
    </w:p>
    <w:p w14:paraId="1F09301E" w14:textId="6618BDEA" w:rsidR="00BF5A3A" w:rsidRDefault="00D3574F" w:rsidP="00032657">
      <w:pPr>
        <w:pStyle w:val="ListParagraph"/>
        <w:numPr>
          <w:ilvl w:val="0"/>
          <w:numId w:val="13"/>
        </w:numPr>
        <w:rPr>
          <w:rFonts w:ascii="Times New Roman" w:hAnsi="Times New Roman" w:cs="Times New Roman"/>
          <w:sz w:val="24"/>
          <w:szCs w:val="24"/>
          <w:lang w:val="en-US"/>
        </w:rPr>
      </w:pPr>
      <w:r>
        <w:rPr>
          <w:rFonts w:ascii="Times New Roman" w:hAnsi="Times New Roman" w:cs="Times New Roman"/>
          <w:sz w:val="24"/>
          <w:szCs w:val="24"/>
          <w:lang w:val="en-US"/>
        </w:rPr>
        <w:t xml:space="preserve">Sh. Dilip K Charkarbarti </w:t>
      </w:r>
      <w:r w:rsidR="00DA0423">
        <w:rPr>
          <w:rFonts w:ascii="Times New Roman" w:hAnsi="Times New Roman" w:cs="Times New Roman"/>
          <w:sz w:val="24"/>
          <w:szCs w:val="24"/>
          <w:lang w:val="en-US"/>
        </w:rPr>
        <w:t>– Marg Foundation Magazine</w:t>
      </w:r>
      <w:r w:rsidR="00C66367">
        <w:rPr>
          <w:rFonts w:ascii="Times New Roman" w:hAnsi="Times New Roman" w:cs="Times New Roman"/>
          <w:sz w:val="24"/>
          <w:szCs w:val="24"/>
          <w:lang w:val="en-US"/>
        </w:rPr>
        <w:t xml:space="preserve"> </w:t>
      </w:r>
      <w:hyperlink r:id="rId10" w:history="1">
        <w:r w:rsidR="00C66367" w:rsidRPr="000240BF">
          <w:rPr>
            <w:rStyle w:val="Hyperlink"/>
            <w:rFonts w:ascii="Times New Roman" w:hAnsi="Times New Roman" w:cs="Times New Roman"/>
            <w:color w:val="auto"/>
            <w:sz w:val="24"/>
            <w:szCs w:val="24"/>
            <w:u w:val="none"/>
            <w:lang w:val="en-US"/>
          </w:rPr>
          <w:t>https://www.harappa.com/category/place-books/lothal</w:t>
        </w:r>
      </w:hyperlink>
    </w:p>
    <w:p w14:paraId="5E3A9891" w14:textId="77777777" w:rsidR="00C66367" w:rsidRPr="00C66367" w:rsidRDefault="00C66367" w:rsidP="00C66367">
      <w:pPr>
        <w:pStyle w:val="ListParagraph"/>
        <w:rPr>
          <w:rFonts w:ascii="Times New Roman" w:hAnsi="Times New Roman" w:cs="Times New Roman"/>
          <w:sz w:val="24"/>
          <w:szCs w:val="24"/>
          <w:lang w:val="en-US"/>
        </w:rPr>
      </w:pPr>
    </w:p>
    <w:p w14:paraId="06A86A7C" w14:textId="4C01F44F" w:rsidR="00C66367" w:rsidRPr="00297E85" w:rsidRDefault="00297E85" w:rsidP="00297E85">
      <w:pPr>
        <w:pStyle w:val="ListParagraph"/>
        <w:numPr>
          <w:ilvl w:val="0"/>
          <w:numId w:val="13"/>
        </w:numPr>
        <w:rPr>
          <w:rFonts w:ascii="Times New Roman" w:hAnsi="Times New Roman" w:cs="Times New Roman"/>
          <w:sz w:val="24"/>
          <w:szCs w:val="24"/>
          <w:lang w:val="en-US"/>
        </w:rPr>
      </w:pPr>
      <w:r>
        <w:rPr>
          <w:rFonts w:ascii="Times New Roman" w:hAnsi="Times New Roman" w:cs="Times New Roman"/>
          <w:sz w:val="24"/>
          <w:szCs w:val="24"/>
          <w:lang w:val="en-US"/>
        </w:rPr>
        <w:t xml:space="preserve">Open Library Resources </w:t>
      </w:r>
      <w:hyperlink r:id="rId11" w:history="1">
        <w:r w:rsidRPr="00064915">
          <w:rPr>
            <w:rStyle w:val="Hyperlink"/>
            <w:rFonts w:ascii="Times New Roman" w:hAnsi="Times New Roman" w:cs="Times New Roman"/>
            <w:color w:val="auto"/>
            <w:sz w:val="24"/>
            <w:szCs w:val="24"/>
            <w:u w:val="none"/>
            <w:lang w:val="en-US"/>
          </w:rPr>
          <w:t>https://openlibrary.org/books/OL4247176M/Lothal_a_Harappan_port_town_(1955-62)</w:t>
        </w:r>
      </w:hyperlink>
    </w:p>
    <w:p w14:paraId="06363799" w14:textId="77777777" w:rsidR="00297E85" w:rsidRPr="00297E85" w:rsidRDefault="00297E85" w:rsidP="00297E85">
      <w:pPr>
        <w:pStyle w:val="ListParagraph"/>
        <w:rPr>
          <w:rFonts w:ascii="Times New Roman" w:hAnsi="Times New Roman" w:cs="Times New Roman"/>
          <w:sz w:val="24"/>
          <w:szCs w:val="24"/>
          <w:lang w:val="en-US"/>
        </w:rPr>
      </w:pPr>
    </w:p>
    <w:p w14:paraId="5C4C51A8" w14:textId="30DA13FC" w:rsidR="00297E85" w:rsidRPr="00064915" w:rsidRDefault="00150F31" w:rsidP="00032657">
      <w:pPr>
        <w:pStyle w:val="ListParagraph"/>
        <w:numPr>
          <w:ilvl w:val="0"/>
          <w:numId w:val="13"/>
        </w:numPr>
        <w:rPr>
          <w:rFonts w:ascii="Times New Roman" w:hAnsi="Times New Roman" w:cs="Times New Roman"/>
          <w:sz w:val="24"/>
          <w:szCs w:val="24"/>
          <w:lang w:val="en-US"/>
        </w:rPr>
      </w:pPr>
      <w:hyperlink r:id="rId12" w:history="1">
        <w:r w:rsidRPr="00064915">
          <w:rPr>
            <w:rStyle w:val="Hyperlink"/>
            <w:rFonts w:ascii="Times New Roman" w:hAnsi="Times New Roman" w:cs="Times New Roman"/>
            <w:color w:val="auto"/>
            <w:sz w:val="24"/>
            <w:szCs w:val="24"/>
            <w:u w:val="none"/>
            <w:lang w:val="en-US"/>
          </w:rPr>
          <w:t>https://www.exoticindiaart.com/book/details/lothal-harappan-port-town-1955-62-in-set-of-2-volumes-memoirs-no-78-old-and-rare-book-nal660/</w:t>
        </w:r>
      </w:hyperlink>
    </w:p>
    <w:p w14:paraId="393D7F71" w14:textId="77777777" w:rsidR="00150F31" w:rsidRPr="00150F31" w:rsidRDefault="00150F31" w:rsidP="00150F31">
      <w:pPr>
        <w:pStyle w:val="ListParagraph"/>
        <w:rPr>
          <w:rFonts w:ascii="Times New Roman" w:hAnsi="Times New Roman" w:cs="Times New Roman"/>
          <w:sz w:val="24"/>
          <w:szCs w:val="24"/>
          <w:lang w:val="en-US"/>
        </w:rPr>
      </w:pPr>
    </w:p>
    <w:p w14:paraId="601188FF" w14:textId="27B8B607" w:rsidR="00150F31" w:rsidRDefault="00C547EE" w:rsidP="00032657">
      <w:pPr>
        <w:pStyle w:val="ListParagraph"/>
        <w:numPr>
          <w:ilvl w:val="0"/>
          <w:numId w:val="13"/>
        </w:numPr>
        <w:rPr>
          <w:rFonts w:ascii="Times New Roman" w:hAnsi="Times New Roman" w:cs="Times New Roman"/>
          <w:sz w:val="24"/>
          <w:szCs w:val="24"/>
          <w:lang w:val="en-US"/>
        </w:rPr>
      </w:pPr>
      <w:r>
        <w:rPr>
          <w:rFonts w:ascii="Times New Roman" w:hAnsi="Times New Roman" w:cs="Times New Roman"/>
          <w:sz w:val="24"/>
          <w:szCs w:val="24"/>
          <w:lang w:val="en-US"/>
        </w:rPr>
        <w:t xml:space="preserve">Sh. </w:t>
      </w:r>
      <w:r w:rsidR="004D65E1">
        <w:rPr>
          <w:rFonts w:ascii="Times New Roman" w:hAnsi="Times New Roman" w:cs="Times New Roman"/>
          <w:sz w:val="24"/>
          <w:szCs w:val="24"/>
          <w:lang w:val="en-US"/>
        </w:rPr>
        <w:t>Possehl, Gregory L</w:t>
      </w:r>
      <w:r w:rsidR="001219B4">
        <w:rPr>
          <w:rFonts w:ascii="Times New Roman" w:hAnsi="Times New Roman" w:cs="Times New Roman"/>
          <w:sz w:val="24"/>
          <w:szCs w:val="24"/>
          <w:lang w:val="en-US"/>
        </w:rPr>
        <w:t xml:space="preserve">. Ed. - </w:t>
      </w:r>
      <w:r w:rsidR="00864BCF">
        <w:rPr>
          <w:rFonts w:ascii="Times New Roman" w:hAnsi="Times New Roman" w:cs="Times New Roman"/>
          <w:sz w:val="24"/>
          <w:szCs w:val="24"/>
          <w:lang w:val="en-US"/>
        </w:rPr>
        <w:t>Central Archeological Library</w:t>
      </w:r>
      <w:r w:rsidR="001219B4">
        <w:rPr>
          <w:rFonts w:ascii="Times New Roman" w:hAnsi="Times New Roman" w:cs="Times New Roman"/>
          <w:sz w:val="24"/>
          <w:szCs w:val="24"/>
          <w:lang w:val="en-US"/>
        </w:rPr>
        <w:t>, Govt of India</w:t>
      </w:r>
      <w:r w:rsidR="00864BCF">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00864BC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Call no. 913.05471/Pos </w:t>
      </w:r>
    </w:p>
    <w:p w14:paraId="68EB1B93" w14:textId="77777777" w:rsidR="001219B4" w:rsidRPr="001219B4" w:rsidRDefault="001219B4" w:rsidP="001219B4">
      <w:pPr>
        <w:pStyle w:val="ListParagraph"/>
        <w:rPr>
          <w:rFonts w:ascii="Times New Roman" w:hAnsi="Times New Roman" w:cs="Times New Roman"/>
          <w:sz w:val="24"/>
          <w:szCs w:val="24"/>
          <w:lang w:val="en-US"/>
        </w:rPr>
      </w:pPr>
    </w:p>
    <w:p w14:paraId="52643250" w14:textId="3AA94F3B" w:rsidR="001219B4" w:rsidRDefault="00EC765B" w:rsidP="00032657">
      <w:pPr>
        <w:pStyle w:val="ListParagraph"/>
        <w:numPr>
          <w:ilvl w:val="0"/>
          <w:numId w:val="13"/>
        </w:numPr>
        <w:rPr>
          <w:rFonts w:ascii="Times New Roman" w:hAnsi="Times New Roman" w:cs="Times New Roman"/>
          <w:sz w:val="24"/>
          <w:szCs w:val="24"/>
          <w:lang w:val="en-US"/>
        </w:rPr>
      </w:pPr>
      <w:hyperlink r:id="rId13" w:history="1">
        <w:r>
          <w:rPr>
            <w:rStyle w:val="Hyperlink"/>
            <w:rFonts w:ascii="Times New Roman" w:hAnsi="Times New Roman" w:cs="Times New Roman"/>
            <w:sz w:val="24"/>
            <w:szCs w:val="24"/>
          </w:rPr>
          <w:t>NCERT</w:t>
        </w:r>
      </w:hyperlink>
      <w:r>
        <w:rPr>
          <w:rFonts w:ascii="Times New Roman" w:hAnsi="Times New Roman" w:cs="Times New Roman"/>
          <w:sz w:val="24"/>
          <w:szCs w:val="24"/>
          <w:lang w:val="en-US"/>
        </w:rPr>
        <w:t xml:space="preserve"> – Text Books - </w:t>
      </w:r>
      <w:hyperlink r:id="rId14" w:history="1">
        <w:r w:rsidR="006720C9" w:rsidRPr="00400C96">
          <w:rPr>
            <w:rStyle w:val="Hyperlink"/>
            <w:rFonts w:ascii="Times New Roman" w:hAnsi="Times New Roman" w:cs="Times New Roman"/>
            <w:sz w:val="24"/>
            <w:szCs w:val="24"/>
            <w:lang w:val="en-US"/>
          </w:rPr>
          <w:t>https://ncert.nic.in/textbook/pdf/kefa102.pdf</w:t>
        </w:r>
      </w:hyperlink>
    </w:p>
    <w:p w14:paraId="0C51651A" w14:textId="77777777" w:rsidR="006720C9" w:rsidRPr="006720C9" w:rsidRDefault="006720C9" w:rsidP="006720C9">
      <w:pPr>
        <w:pStyle w:val="ListParagraph"/>
        <w:rPr>
          <w:rFonts w:ascii="Times New Roman" w:hAnsi="Times New Roman" w:cs="Times New Roman"/>
          <w:sz w:val="24"/>
          <w:szCs w:val="24"/>
          <w:lang w:val="en-US"/>
        </w:rPr>
      </w:pPr>
    </w:p>
    <w:p w14:paraId="0C1BA576" w14:textId="7FF7567B" w:rsidR="006720C9" w:rsidRPr="00F654C2" w:rsidRDefault="006A1CC0" w:rsidP="00032657">
      <w:pPr>
        <w:pStyle w:val="ListParagraph"/>
        <w:numPr>
          <w:ilvl w:val="0"/>
          <w:numId w:val="13"/>
        </w:numPr>
        <w:rPr>
          <w:rFonts w:ascii="Times New Roman" w:hAnsi="Times New Roman" w:cs="Times New Roman"/>
          <w:sz w:val="24"/>
          <w:szCs w:val="24"/>
          <w:lang w:val="en-US"/>
        </w:rPr>
      </w:pPr>
      <w:r>
        <w:rPr>
          <w:rFonts w:ascii="Times New Roman" w:hAnsi="Times New Roman" w:cs="Times New Roman"/>
          <w:sz w:val="24"/>
          <w:szCs w:val="24"/>
          <w:lang w:val="en-US"/>
        </w:rPr>
        <w:t xml:space="preserve">NCERT - </w:t>
      </w:r>
      <w:hyperlink r:id="rId15" w:history="1">
        <w:r w:rsidR="00F77A41" w:rsidRPr="00400C96">
          <w:rPr>
            <w:rStyle w:val="Hyperlink"/>
            <w:rFonts w:ascii="Times New Roman" w:hAnsi="Times New Roman" w:cs="Times New Roman"/>
            <w:sz w:val="24"/>
            <w:szCs w:val="24"/>
            <w:lang w:val="en-US"/>
          </w:rPr>
          <w:t>https://ncert.nic.in/textbook/pdf/lehs101.pdf</w:t>
        </w:r>
      </w:hyperlink>
    </w:p>
    <w:p w14:paraId="17B20A09" w14:textId="77777777" w:rsidR="00F654C2" w:rsidRPr="00F654C2" w:rsidRDefault="00F654C2" w:rsidP="00F654C2">
      <w:pPr>
        <w:pStyle w:val="ListParagraph"/>
        <w:rPr>
          <w:rFonts w:ascii="Times New Roman" w:hAnsi="Times New Roman" w:cs="Times New Roman"/>
          <w:sz w:val="24"/>
          <w:szCs w:val="24"/>
          <w:lang w:val="en-US"/>
        </w:rPr>
      </w:pPr>
    </w:p>
    <w:p w14:paraId="08C5D723" w14:textId="77777777" w:rsidR="00F654C2" w:rsidRDefault="00F654C2" w:rsidP="00F654C2">
      <w:pPr>
        <w:pStyle w:val="ListParagraph"/>
        <w:numPr>
          <w:ilvl w:val="0"/>
          <w:numId w:val="13"/>
        </w:numPr>
      </w:pPr>
      <w:r>
        <w:t xml:space="preserve">UGC – </w:t>
      </w:r>
      <w:proofErr w:type="spellStart"/>
      <w:r>
        <w:t>Shodhganga</w:t>
      </w:r>
      <w:proofErr w:type="spellEnd"/>
      <w:r>
        <w:t xml:space="preserve"> - Ph.D. </w:t>
      </w:r>
      <w:r w:rsidRPr="00F06A66">
        <w:t>Thesis</w:t>
      </w:r>
      <w:r>
        <w:t xml:space="preserve"> of Prakritik Mishra, P.K. University, Shivpuri, Madhya Pradesh</w:t>
      </w:r>
    </w:p>
    <w:p w14:paraId="28DB1C41" w14:textId="77777777" w:rsidR="00F654C2" w:rsidRDefault="00F654C2" w:rsidP="00F654C2">
      <w:pPr>
        <w:pStyle w:val="ListParagraph"/>
      </w:pPr>
      <w:hyperlink r:id="rId16" w:history="1">
        <w:r w:rsidRPr="00056DC6">
          <w:rPr>
            <w:rStyle w:val="Hyperlink"/>
          </w:rPr>
          <w:t>http://hdl.handle.net/10603/550568</w:t>
        </w:r>
      </w:hyperlink>
      <w:r>
        <w:t xml:space="preserve"> </w:t>
      </w:r>
    </w:p>
    <w:p w14:paraId="78D7A87A" w14:textId="77777777" w:rsidR="00F654C2" w:rsidRDefault="00F654C2" w:rsidP="00F654C2">
      <w:pPr>
        <w:pStyle w:val="ListParagraph"/>
      </w:pPr>
      <w:hyperlink r:id="rId17" w:history="1">
        <w:r w:rsidRPr="00056DC6">
          <w:rPr>
            <w:rStyle w:val="Hyperlink"/>
          </w:rPr>
          <w:t>https://shodhganga.inflibnet.ac.in/handle/10603/550568</w:t>
        </w:r>
      </w:hyperlink>
    </w:p>
    <w:p w14:paraId="04673960" w14:textId="77777777" w:rsidR="00F654C2" w:rsidRDefault="00F654C2" w:rsidP="00F654C2">
      <w:pPr>
        <w:numPr>
          <w:ilvl w:val="0"/>
          <w:numId w:val="13"/>
        </w:numPr>
        <w:spacing w:after="240" w:line="240" w:lineRule="auto"/>
        <w:rPr>
          <w:rFonts w:ascii="Bookman Old Style" w:eastAsia="Times New Roman" w:hAnsi="Bookman Old Style" w:cs="Times New Roman"/>
          <w:lang w:eastAsia="en-IN"/>
        </w:rPr>
      </w:pPr>
      <w:r w:rsidRPr="00031CA3">
        <w:rPr>
          <w:rFonts w:ascii="Bookman Old Style" w:eastAsia="Times New Roman" w:hAnsi="Bookman Old Style" w:cs="Times New Roman"/>
          <w:lang w:eastAsia="en-IN"/>
        </w:rPr>
        <w:t xml:space="preserve">Economic Integration by Inland Water Transport Network at Varanasi ", International Journal of Emerging Technologies and Innovative Research (www.jetir.org | UGC and </w:t>
      </w:r>
      <w:proofErr w:type="spellStart"/>
      <w:r w:rsidRPr="00031CA3">
        <w:rPr>
          <w:rFonts w:ascii="Bookman Old Style" w:eastAsia="Times New Roman" w:hAnsi="Bookman Old Style" w:cs="Times New Roman"/>
          <w:lang w:eastAsia="en-IN"/>
        </w:rPr>
        <w:t>issn</w:t>
      </w:r>
      <w:proofErr w:type="spellEnd"/>
      <w:r w:rsidRPr="00031CA3">
        <w:rPr>
          <w:rFonts w:ascii="Bookman Old Style" w:eastAsia="Times New Roman" w:hAnsi="Bookman Old Style" w:cs="Times New Roman"/>
          <w:lang w:eastAsia="en-IN"/>
        </w:rPr>
        <w:t xml:space="preserve"> Approved), ISSN:2349-5162, Vol.6, Issue 5, page no. pp3102-3110, May-2019, Available at : </w:t>
      </w:r>
      <w:hyperlink r:id="rId18" w:history="1">
        <w:r w:rsidRPr="00031CA3">
          <w:rPr>
            <w:rStyle w:val="Hyperlink"/>
            <w:rFonts w:ascii="Bookman Old Style" w:eastAsia="Times New Roman" w:hAnsi="Bookman Old Style" w:cs="Times New Roman"/>
            <w:lang w:eastAsia="en-IN"/>
          </w:rPr>
          <w:t>http://www.jetir.org/papers/JETIR1905V29.pdf</w:t>
        </w:r>
      </w:hyperlink>
    </w:p>
    <w:p w14:paraId="0710BE78" w14:textId="77777777" w:rsidR="00F654C2" w:rsidRDefault="00F654C2" w:rsidP="00F654C2">
      <w:pPr>
        <w:numPr>
          <w:ilvl w:val="0"/>
          <w:numId w:val="13"/>
        </w:numPr>
        <w:spacing w:after="240" w:line="240" w:lineRule="auto"/>
        <w:rPr>
          <w:rFonts w:ascii="Bookman Old Style" w:eastAsia="Times New Roman" w:hAnsi="Bookman Old Style" w:cs="Times New Roman"/>
          <w:lang w:eastAsia="en-IN"/>
        </w:rPr>
      </w:pPr>
      <w:r w:rsidRPr="00031CA3">
        <w:rPr>
          <w:rFonts w:ascii="Bookman Old Style" w:eastAsia="Times New Roman" w:hAnsi="Bookman Old Style" w:cs="Times New Roman"/>
          <w:lang w:eastAsia="en-IN"/>
        </w:rPr>
        <w:t>Integration of Inland Water Transport into the Multimodal National Transportation Grid for Economic Development of India</w:t>
      </w:r>
      <w:r w:rsidRPr="00031CA3">
        <w:rPr>
          <w:rFonts w:ascii="Bookman Old Style" w:eastAsia="Times New Roman" w:hAnsi="Bookman Old Style" w:cs="Times New Roman"/>
          <w:b/>
          <w:bCs/>
          <w:lang w:eastAsia="en-IN"/>
        </w:rPr>
        <w:t>"</w:t>
      </w:r>
      <w:r w:rsidRPr="00031CA3">
        <w:rPr>
          <w:rFonts w:ascii="Bookman Old Style" w:eastAsia="Times New Roman" w:hAnsi="Bookman Old Style" w:cs="Times New Roman"/>
          <w:lang w:eastAsia="en-IN"/>
        </w:rPr>
        <w:t>, International Journal of Emerging Technologies and Innovative Research (www.jetir.org), ISSN:2349-5162, Vol.6, Issue 6, page no.972-983, June 2019, Available :</w:t>
      </w:r>
      <w:hyperlink r:id="rId19" w:history="1">
        <w:r w:rsidRPr="00031CA3">
          <w:rPr>
            <w:rStyle w:val="Hyperlink"/>
            <w:rFonts w:ascii="Bookman Old Style" w:eastAsia="Times New Roman" w:hAnsi="Bookman Old Style" w:cs="Times New Roman"/>
            <w:lang w:eastAsia="en-IN"/>
          </w:rPr>
          <w:t>http://www.jetir.org/papers/JETIR1906Y62.pdf</w:t>
        </w:r>
      </w:hyperlink>
    </w:p>
    <w:p w14:paraId="2867A39D" w14:textId="77777777" w:rsidR="00F654C2" w:rsidRDefault="00F654C2" w:rsidP="00F654C2">
      <w:pPr>
        <w:numPr>
          <w:ilvl w:val="0"/>
          <w:numId w:val="13"/>
        </w:numPr>
        <w:spacing w:after="0" w:line="240" w:lineRule="auto"/>
        <w:rPr>
          <w:rFonts w:ascii="Bookman Old Style" w:eastAsia="Times New Roman" w:hAnsi="Bookman Old Style" w:cs="Times New Roman"/>
          <w:lang w:eastAsia="en-IN"/>
        </w:rPr>
      </w:pPr>
      <w:r w:rsidRPr="006C0503">
        <w:rPr>
          <w:rFonts w:ascii="Bookman Old Style" w:eastAsia="Times New Roman" w:hAnsi="Bookman Old Style" w:cs="Times New Roman"/>
          <w:lang w:eastAsia="en-IN"/>
        </w:rPr>
        <w:t>Impact of Health on Economic Productivity</w:t>
      </w:r>
      <w:r>
        <w:rPr>
          <w:rFonts w:ascii="Bookman Old Style" w:eastAsia="Times New Roman" w:hAnsi="Bookman Old Style" w:cs="Times New Roman"/>
          <w:lang w:eastAsia="en-IN"/>
        </w:rPr>
        <w:t xml:space="preserve">, </w:t>
      </w:r>
      <w:r w:rsidRPr="006C0503">
        <w:rPr>
          <w:rFonts w:ascii="Bookman Old Style" w:eastAsia="Times New Roman" w:hAnsi="Bookman Old Style" w:cs="Times New Roman"/>
          <w:lang w:eastAsia="en-IN"/>
        </w:rPr>
        <w:t>IJCSER | Vol 1 Issue 1 October 2013-March 2014</w:t>
      </w:r>
      <w:r>
        <w:rPr>
          <w:rFonts w:ascii="Bookman Old Style" w:eastAsia="Times New Roman" w:hAnsi="Bookman Old Style" w:cs="Times New Roman"/>
          <w:lang w:eastAsia="en-IN"/>
        </w:rPr>
        <w:t xml:space="preserve"> by </w:t>
      </w:r>
      <w:r w:rsidRPr="006C0503">
        <w:rPr>
          <w:rFonts w:ascii="Bookman Old Style" w:eastAsia="Times New Roman" w:hAnsi="Bookman Old Style" w:cs="Times New Roman"/>
          <w:lang w:eastAsia="en-IN"/>
        </w:rPr>
        <w:t>Mr. Prakritik Mishra, Dr Anshu Tyagi, Dr Ravi Kant</w:t>
      </w:r>
    </w:p>
    <w:p w14:paraId="2AFC8358" w14:textId="77777777" w:rsidR="00F654C2" w:rsidRDefault="00F654C2" w:rsidP="00F654C2">
      <w:pPr>
        <w:spacing w:after="0" w:line="240" w:lineRule="auto"/>
        <w:ind w:left="720"/>
        <w:rPr>
          <w:rFonts w:ascii="Bookman Old Style" w:eastAsia="Times New Roman" w:hAnsi="Bookman Old Style" w:cs="Times New Roman"/>
          <w:lang w:eastAsia="en-IN"/>
        </w:rPr>
      </w:pPr>
      <w:hyperlink r:id="rId20" w:history="1">
        <w:r w:rsidRPr="00730BB7">
          <w:rPr>
            <w:rStyle w:val="Hyperlink"/>
            <w:rFonts w:ascii="Bookman Old Style" w:eastAsia="Times New Roman" w:hAnsi="Bookman Old Style" w:cs="Times New Roman"/>
            <w:lang w:eastAsia="en-IN"/>
          </w:rPr>
          <w:t>Research Publish Journals</w:t>
        </w:r>
      </w:hyperlink>
      <w:r>
        <w:rPr>
          <w:rFonts w:ascii="Bookman Old Style" w:eastAsia="Times New Roman" w:hAnsi="Bookman Old Style" w:cs="Times New Roman"/>
          <w:lang w:eastAsia="en-IN"/>
        </w:rPr>
        <w:t xml:space="preserve"> - </w:t>
      </w:r>
      <w:hyperlink r:id="rId21" w:history="1">
        <w:r w:rsidRPr="00056DC6">
          <w:rPr>
            <w:rStyle w:val="Hyperlink"/>
            <w:rFonts w:ascii="Bookman Old Style" w:eastAsia="Times New Roman" w:hAnsi="Bookman Old Style" w:cs="Times New Roman"/>
            <w:lang w:eastAsia="en-IN"/>
          </w:rPr>
          <w:t>https://www.researchpublish.com/search</w:t>
        </w:r>
      </w:hyperlink>
    </w:p>
    <w:p w14:paraId="3447A17C" w14:textId="77777777" w:rsidR="00F654C2" w:rsidRDefault="00F654C2" w:rsidP="00F654C2">
      <w:pPr>
        <w:spacing w:after="0" w:line="240" w:lineRule="auto"/>
        <w:rPr>
          <w:rFonts w:ascii="Bookman Old Style" w:eastAsia="Times New Roman" w:hAnsi="Bookman Old Style" w:cs="Times New Roman"/>
          <w:lang w:eastAsia="en-IN"/>
        </w:rPr>
      </w:pPr>
    </w:p>
    <w:p w14:paraId="3B0AD5B5" w14:textId="77777777" w:rsidR="00F654C2" w:rsidRPr="00461513" w:rsidRDefault="00F654C2" w:rsidP="00F654C2">
      <w:pPr>
        <w:pStyle w:val="ListParagraph"/>
        <w:numPr>
          <w:ilvl w:val="0"/>
          <w:numId w:val="13"/>
        </w:numPr>
        <w:spacing w:after="0" w:line="240" w:lineRule="auto"/>
        <w:rPr>
          <w:rFonts w:ascii="Bookman Old Style" w:eastAsia="Times New Roman" w:hAnsi="Bookman Old Style" w:cs="Times New Roman"/>
          <w:lang w:eastAsia="en-IN"/>
        </w:rPr>
      </w:pPr>
      <w:r w:rsidRPr="00461513">
        <w:rPr>
          <w:rFonts w:ascii="Bookman Old Style" w:eastAsia="Times New Roman" w:hAnsi="Bookman Old Style" w:cs="Times New Roman"/>
          <w:lang w:eastAsia="en-IN"/>
        </w:rPr>
        <w:t xml:space="preserve">International Journal of Management and Commerce Innovations ISSN 2348-7585 (Online) </w:t>
      </w:r>
      <w:r>
        <w:rPr>
          <w:rFonts w:ascii="Bookman Old Style" w:eastAsia="Times New Roman" w:hAnsi="Bookman Old Style" w:cs="Times New Roman"/>
          <w:lang w:eastAsia="en-IN"/>
        </w:rPr>
        <w:t>Vol.</w:t>
      </w:r>
      <w:r w:rsidRPr="00461513">
        <w:rPr>
          <w:rFonts w:ascii="Bookman Old Style" w:eastAsia="Times New Roman" w:hAnsi="Bookman Old Style" w:cs="Times New Roman"/>
          <w:lang w:eastAsia="en-IN"/>
        </w:rPr>
        <w:t xml:space="preserve"> 3, Issue 1, pp: (477-481), Month: April 2015 - September 2015, Available at: www.researchpublish.com</w:t>
      </w:r>
    </w:p>
    <w:p w14:paraId="29B55B6B" w14:textId="77777777" w:rsidR="00F654C2" w:rsidRPr="00C61105" w:rsidRDefault="00F654C2" w:rsidP="00F654C2">
      <w:pPr>
        <w:pStyle w:val="ListParagraph"/>
        <w:spacing w:line="360" w:lineRule="auto"/>
        <w:rPr>
          <w:rFonts w:ascii="Times New Roman" w:hAnsi="Times New Roman" w:cs="Times New Roman"/>
          <w:sz w:val="24"/>
          <w:szCs w:val="24"/>
          <w:lang w:val="en-US"/>
        </w:rPr>
      </w:pPr>
    </w:p>
    <w:p w14:paraId="4EBDAB89" w14:textId="77777777" w:rsidR="00F77A41" w:rsidRPr="00F77A41" w:rsidRDefault="00F77A41" w:rsidP="00F77A41">
      <w:pPr>
        <w:pStyle w:val="ListParagraph"/>
        <w:rPr>
          <w:rFonts w:ascii="Times New Roman" w:hAnsi="Times New Roman" w:cs="Times New Roman"/>
          <w:sz w:val="24"/>
          <w:szCs w:val="24"/>
          <w:lang w:val="en-US"/>
        </w:rPr>
      </w:pPr>
    </w:p>
    <w:p w14:paraId="1B2EA14E" w14:textId="13C5A9D1" w:rsidR="00F77A41" w:rsidRDefault="00F77A41" w:rsidP="00A7283B">
      <w:pPr>
        <w:pStyle w:val="ListParagraph"/>
        <w:rPr>
          <w:rFonts w:ascii="Times New Roman" w:hAnsi="Times New Roman" w:cs="Times New Roman"/>
          <w:sz w:val="24"/>
          <w:szCs w:val="24"/>
          <w:lang w:val="en-US"/>
        </w:rPr>
      </w:pPr>
    </w:p>
    <w:p w14:paraId="5378E739" w14:textId="77777777" w:rsidR="00A7283B" w:rsidRDefault="00A7283B" w:rsidP="00A7283B">
      <w:pPr>
        <w:pStyle w:val="ListParagraph"/>
        <w:rPr>
          <w:rFonts w:ascii="Times New Roman" w:hAnsi="Times New Roman" w:cs="Times New Roman"/>
          <w:sz w:val="24"/>
          <w:szCs w:val="24"/>
          <w:lang w:val="en-US"/>
        </w:rPr>
      </w:pPr>
    </w:p>
    <w:p w14:paraId="727F347B" w14:textId="77777777" w:rsidR="00A7283B" w:rsidRDefault="00A7283B" w:rsidP="00A7283B">
      <w:pPr>
        <w:pStyle w:val="ListParagraph"/>
        <w:rPr>
          <w:rFonts w:ascii="Times New Roman" w:hAnsi="Times New Roman" w:cs="Times New Roman"/>
          <w:sz w:val="24"/>
          <w:szCs w:val="24"/>
          <w:lang w:val="en-US"/>
        </w:rPr>
      </w:pPr>
    </w:p>
    <w:p w14:paraId="376BCBAA" w14:textId="129FF33F" w:rsidR="00A7283B" w:rsidRDefault="00A7283B" w:rsidP="00ED5AFD">
      <w:pPr>
        <w:pStyle w:val="ListParagraph"/>
        <w:jc w:val="center"/>
        <w:rPr>
          <w:rFonts w:ascii="Times New Roman" w:hAnsi="Times New Roman" w:cs="Times New Roman"/>
          <w:sz w:val="24"/>
          <w:szCs w:val="24"/>
          <w:lang w:val="en-US"/>
        </w:rPr>
      </w:pPr>
      <w:r>
        <w:rPr>
          <w:rFonts w:ascii="Times New Roman" w:hAnsi="Times New Roman" w:cs="Times New Roman"/>
          <w:sz w:val="24"/>
          <w:szCs w:val="24"/>
          <w:lang w:val="en-US"/>
        </w:rPr>
        <w:t>END</w:t>
      </w:r>
    </w:p>
    <w:p w14:paraId="3E919F6C" w14:textId="79F71B74" w:rsidR="00A7283B" w:rsidRPr="00032657" w:rsidRDefault="00ED5AFD" w:rsidP="00ED5AFD">
      <w:pPr>
        <w:pStyle w:val="ListParagraph"/>
        <w:jc w:val="center"/>
        <w:rPr>
          <w:rFonts w:ascii="Times New Roman" w:hAnsi="Times New Roman" w:cs="Times New Roman"/>
          <w:sz w:val="24"/>
          <w:szCs w:val="24"/>
          <w:lang w:val="en-US"/>
        </w:rPr>
      </w:pPr>
      <w:r>
        <w:rPr>
          <w:rFonts w:ascii="Times New Roman" w:hAnsi="Times New Roman" w:cs="Times New Roman"/>
          <w:sz w:val="24"/>
          <w:szCs w:val="24"/>
          <w:lang w:val="en-US"/>
        </w:rPr>
        <w:t>***********</w:t>
      </w:r>
    </w:p>
    <w:sectPr w:rsidR="00A7283B" w:rsidRPr="00032657">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CC9EC5" w14:textId="77777777" w:rsidR="00E478C8" w:rsidRDefault="00E478C8" w:rsidP="007E5C9B">
      <w:pPr>
        <w:spacing w:after="0" w:line="240" w:lineRule="auto"/>
      </w:pPr>
      <w:r>
        <w:separator/>
      </w:r>
    </w:p>
  </w:endnote>
  <w:endnote w:type="continuationSeparator" w:id="0">
    <w:p w14:paraId="3A50F654" w14:textId="77777777" w:rsidR="00E478C8" w:rsidRDefault="00E478C8" w:rsidP="007E5C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8F748" w14:textId="47C81A07" w:rsidR="00F43FC1" w:rsidRPr="007E5C9B" w:rsidRDefault="00F43FC1" w:rsidP="00432B94">
    <w:pPr>
      <w:pStyle w:val="Header"/>
      <w:jc w:val="right"/>
      <w:rPr>
        <w:lang w:val="en-US"/>
      </w:rPr>
    </w:pPr>
    <w:r>
      <w:rPr>
        <w:lang w:val="en-US"/>
      </w:rPr>
      <w:t xml:space="preserve">Author: Dr. </w:t>
    </w:r>
    <w:proofErr w:type="spellStart"/>
    <w:r>
      <w:rPr>
        <w:lang w:val="en-US"/>
      </w:rPr>
      <w:t>Prakritik</w:t>
    </w:r>
    <w:proofErr w:type="spellEnd"/>
    <w:r>
      <w:rPr>
        <w:lang w:val="en-US"/>
      </w:rPr>
      <w:t xml:space="preserve"> Mishra</w:t>
    </w:r>
    <w:r w:rsidR="004B6E6B">
      <w:rPr>
        <w:lang w:val="en-US"/>
      </w:rPr>
      <w:t>,</w:t>
    </w:r>
    <w:r w:rsidR="000309A8">
      <w:rPr>
        <w:lang w:val="en-US"/>
      </w:rPr>
      <w:t xml:space="preserve"> </w:t>
    </w:r>
    <w:r>
      <w:rPr>
        <w:lang w:val="en-US"/>
      </w:rPr>
      <w:t xml:space="preserve">(Gold Medalists) IRT, Ministry of Railways  </w:t>
    </w:r>
  </w:p>
  <w:p w14:paraId="48AD105C" w14:textId="77777777" w:rsidR="00F43FC1" w:rsidRDefault="00F43F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8D9844" w14:textId="77777777" w:rsidR="00E478C8" w:rsidRDefault="00E478C8" w:rsidP="007E5C9B">
      <w:pPr>
        <w:spacing w:after="0" w:line="240" w:lineRule="auto"/>
      </w:pPr>
      <w:r>
        <w:separator/>
      </w:r>
    </w:p>
  </w:footnote>
  <w:footnote w:type="continuationSeparator" w:id="0">
    <w:p w14:paraId="7949A133" w14:textId="77777777" w:rsidR="00E478C8" w:rsidRDefault="00E478C8" w:rsidP="007E5C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53165"/>
    <w:multiLevelType w:val="multilevel"/>
    <w:tmpl w:val="3FDE86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496E0C"/>
    <w:multiLevelType w:val="hybridMultilevel"/>
    <w:tmpl w:val="AAA6142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3B71180"/>
    <w:multiLevelType w:val="multilevel"/>
    <w:tmpl w:val="FA7040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1332A2D"/>
    <w:multiLevelType w:val="multilevel"/>
    <w:tmpl w:val="8C76F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9837302"/>
    <w:multiLevelType w:val="multilevel"/>
    <w:tmpl w:val="A29CD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BD53D5"/>
    <w:multiLevelType w:val="hybridMultilevel"/>
    <w:tmpl w:val="A712D0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531F0FA8"/>
    <w:multiLevelType w:val="hybridMultilevel"/>
    <w:tmpl w:val="1736D9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54D40922"/>
    <w:multiLevelType w:val="hybridMultilevel"/>
    <w:tmpl w:val="99E2E012"/>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58975285"/>
    <w:multiLevelType w:val="multilevel"/>
    <w:tmpl w:val="F266C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8D7D28"/>
    <w:multiLevelType w:val="multilevel"/>
    <w:tmpl w:val="8EFE2F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A85F00"/>
    <w:multiLevelType w:val="multilevel"/>
    <w:tmpl w:val="7F5C5B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4637E86"/>
    <w:multiLevelType w:val="multilevel"/>
    <w:tmpl w:val="3CC24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F279C4"/>
    <w:multiLevelType w:val="multilevel"/>
    <w:tmpl w:val="5C1C1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26806763">
    <w:abstractNumId w:val="5"/>
  </w:num>
  <w:num w:numId="2" w16cid:durableId="586307218">
    <w:abstractNumId w:val="7"/>
  </w:num>
  <w:num w:numId="3" w16cid:durableId="212235263">
    <w:abstractNumId w:val="12"/>
  </w:num>
  <w:num w:numId="4" w16cid:durableId="2146505930">
    <w:abstractNumId w:val="4"/>
  </w:num>
  <w:num w:numId="5" w16cid:durableId="2092115994">
    <w:abstractNumId w:val="9"/>
  </w:num>
  <w:num w:numId="6" w16cid:durableId="1994600387">
    <w:abstractNumId w:val="0"/>
  </w:num>
  <w:num w:numId="7" w16cid:durableId="1961106298">
    <w:abstractNumId w:val="6"/>
  </w:num>
  <w:num w:numId="8" w16cid:durableId="1797680659">
    <w:abstractNumId w:val="10"/>
  </w:num>
  <w:num w:numId="9" w16cid:durableId="1427072141">
    <w:abstractNumId w:val="2"/>
  </w:num>
  <w:num w:numId="10" w16cid:durableId="1144077945">
    <w:abstractNumId w:val="3"/>
  </w:num>
  <w:num w:numId="11" w16cid:durableId="1192963384">
    <w:abstractNumId w:val="8"/>
  </w:num>
  <w:num w:numId="12" w16cid:durableId="2027443542">
    <w:abstractNumId w:val="11"/>
  </w:num>
  <w:num w:numId="13" w16cid:durableId="2700860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92F"/>
    <w:rsid w:val="000023CC"/>
    <w:rsid w:val="00017FF3"/>
    <w:rsid w:val="000240BF"/>
    <w:rsid w:val="000309A8"/>
    <w:rsid w:val="00032657"/>
    <w:rsid w:val="00034916"/>
    <w:rsid w:val="00041850"/>
    <w:rsid w:val="00045300"/>
    <w:rsid w:val="000508C5"/>
    <w:rsid w:val="00056573"/>
    <w:rsid w:val="00064915"/>
    <w:rsid w:val="00072A0D"/>
    <w:rsid w:val="000B00FB"/>
    <w:rsid w:val="000B2FF6"/>
    <w:rsid w:val="000F2367"/>
    <w:rsid w:val="00107607"/>
    <w:rsid w:val="00113691"/>
    <w:rsid w:val="001219B4"/>
    <w:rsid w:val="001222C9"/>
    <w:rsid w:val="001222FD"/>
    <w:rsid w:val="00140DA8"/>
    <w:rsid w:val="00150F31"/>
    <w:rsid w:val="001C5DC5"/>
    <w:rsid w:val="001D7081"/>
    <w:rsid w:val="001F7A24"/>
    <w:rsid w:val="0023635D"/>
    <w:rsid w:val="00242850"/>
    <w:rsid w:val="00252A2A"/>
    <w:rsid w:val="00297E85"/>
    <w:rsid w:val="002B114A"/>
    <w:rsid w:val="002B4038"/>
    <w:rsid w:val="002E0E25"/>
    <w:rsid w:val="002F16B1"/>
    <w:rsid w:val="003011F3"/>
    <w:rsid w:val="003227CE"/>
    <w:rsid w:val="00343D92"/>
    <w:rsid w:val="00346745"/>
    <w:rsid w:val="00384B17"/>
    <w:rsid w:val="003E3D1E"/>
    <w:rsid w:val="00417DE6"/>
    <w:rsid w:val="00432B94"/>
    <w:rsid w:val="004705B0"/>
    <w:rsid w:val="004705BA"/>
    <w:rsid w:val="00480072"/>
    <w:rsid w:val="004853C8"/>
    <w:rsid w:val="004949B3"/>
    <w:rsid w:val="004A3504"/>
    <w:rsid w:val="004B6E6B"/>
    <w:rsid w:val="004D1DE3"/>
    <w:rsid w:val="004D65E1"/>
    <w:rsid w:val="004E1F85"/>
    <w:rsid w:val="004E4DED"/>
    <w:rsid w:val="004F3B99"/>
    <w:rsid w:val="0051015B"/>
    <w:rsid w:val="0052427B"/>
    <w:rsid w:val="0056241C"/>
    <w:rsid w:val="0056606F"/>
    <w:rsid w:val="00572042"/>
    <w:rsid w:val="005775D5"/>
    <w:rsid w:val="005A3130"/>
    <w:rsid w:val="005A3977"/>
    <w:rsid w:val="005B7C0F"/>
    <w:rsid w:val="005E192F"/>
    <w:rsid w:val="00632CE9"/>
    <w:rsid w:val="006342CA"/>
    <w:rsid w:val="00662D23"/>
    <w:rsid w:val="006700CE"/>
    <w:rsid w:val="006720C9"/>
    <w:rsid w:val="006817A5"/>
    <w:rsid w:val="00697F42"/>
    <w:rsid w:val="006A1CC0"/>
    <w:rsid w:val="006A3353"/>
    <w:rsid w:val="006C29BA"/>
    <w:rsid w:val="006C60E9"/>
    <w:rsid w:val="007064E1"/>
    <w:rsid w:val="007303D3"/>
    <w:rsid w:val="007532B7"/>
    <w:rsid w:val="007621E4"/>
    <w:rsid w:val="00767268"/>
    <w:rsid w:val="00773AEF"/>
    <w:rsid w:val="0079154A"/>
    <w:rsid w:val="0079640A"/>
    <w:rsid w:val="007B7B94"/>
    <w:rsid w:val="007C6B8A"/>
    <w:rsid w:val="007C792D"/>
    <w:rsid w:val="007D6B08"/>
    <w:rsid w:val="007E5C9B"/>
    <w:rsid w:val="007E60B3"/>
    <w:rsid w:val="0080752B"/>
    <w:rsid w:val="0084337C"/>
    <w:rsid w:val="0085758F"/>
    <w:rsid w:val="008575F4"/>
    <w:rsid w:val="008600AB"/>
    <w:rsid w:val="00864BCF"/>
    <w:rsid w:val="00867DFA"/>
    <w:rsid w:val="0088604B"/>
    <w:rsid w:val="00894EC7"/>
    <w:rsid w:val="008F76D2"/>
    <w:rsid w:val="0090456B"/>
    <w:rsid w:val="00914BE4"/>
    <w:rsid w:val="00921729"/>
    <w:rsid w:val="009275A6"/>
    <w:rsid w:val="00987A71"/>
    <w:rsid w:val="00995CC2"/>
    <w:rsid w:val="009979D1"/>
    <w:rsid w:val="009A34D0"/>
    <w:rsid w:val="009A53DF"/>
    <w:rsid w:val="009F5573"/>
    <w:rsid w:val="00A27864"/>
    <w:rsid w:val="00A6708F"/>
    <w:rsid w:val="00A72657"/>
    <w:rsid w:val="00A7283B"/>
    <w:rsid w:val="00A84903"/>
    <w:rsid w:val="00A9239D"/>
    <w:rsid w:val="00AA4AB8"/>
    <w:rsid w:val="00AB5A3C"/>
    <w:rsid w:val="00AF4368"/>
    <w:rsid w:val="00B236D5"/>
    <w:rsid w:val="00B33896"/>
    <w:rsid w:val="00B60816"/>
    <w:rsid w:val="00B87F97"/>
    <w:rsid w:val="00BA235B"/>
    <w:rsid w:val="00BB6B57"/>
    <w:rsid w:val="00BF5A3A"/>
    <w:rsid w:val="00BF5EF2"/>
    <w:rsid w:val="00C0080E"/>
    <w:rsid w:val="00C34CB4"/>
    <w:rsid w:val="00C470B7"/>
    <w:rsid w:val="00C547EE"/>
    <w:rsid w:val="00C55461"/>
    <w:rsid w:val="00C66367"/>
    <w:rsid w:val="00C71BB4"/>
    <w:rsid w:val="00C743AF"/>
    <w:rsid w:val="00C93543"/>
    <w:rsid w:val="00CA1041"/>
    <w:rsid w:val="00CB74C3"/>
    <w:rsid w:val="00CC22A1"/>
    <w:rsid w:val="00CD5505"/>
    <w:rsid w:val="00CF2990"/>
    <w:rsid w:val="00D11C5C"/>
    <w:rsid w:val="00D3574F"/>
    <w:rsid w:val="00D9112D"/>
    <w:rsid w:val="00DA0423"/>
    <w:rsid w:val="00DE7A64"/>
    <w:rsid w:val="00DE7A79"/>
    <w:rsid w:val="00E325BB"/>
    <w:rsid w:val="00E40BBD"/>
    <w:rsid w:val="00E45B4D"/>
    <w:rsid w:val="00E478C8"/>
    <w:rsid w:val="00E80403"/>
    <w:rsid w:val="00E87838"/>
    <w:rsid w:val="00E972F8"/>
    <w:rsid w:val="00EA3C82"/>
    <w:rsid w:val="00EC6635"/>
    <w:rsid w:val="00EC765B"/>
    <w:rsid w:val="00ED072D"/>
    <w:rsid w:val="00ED5AFD"/>
    <w:rsid w:val="00F43FC1"/>
    <w:rsid w:val="00F46209"/>
    <w:rsid w:val="00F507B3"/>
    <w:rsid w:val="00F61ECF"/>
    <w:rsid w:val="00F654C2"/>
    <w:rsid w:val="00F77A41"/>
    <w:rsid w:val="00F87793"/>
    <w:rsid w:val="00F92FB2"/>
    <w:rsid w:val="00FA7729"/>
    <w:rsid w:val="00FC2F71"/>
    <w:rsid w:val="00FE004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FB810"/>
  <w15:chartTrackingRefBased/>
  <w15:docId w15:val="{A2DAD102-98FA-4E16-BA14-5F5D2A129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192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E192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E192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E192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E192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E192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192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192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192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192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E192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E192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E192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E192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E192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192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192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192F"/>
    <w:rPr>
      <w:rFonts w:eastAsiaTheme="majorEastAsia" w:cstheme="majorBidi"/>
      <w:color w:val="272727" w:themeColor="text1" w:themeTint="D8"/>
    </w:rPr>
  </w:style>
  <w:style w:type="paragraph" w:styleId="Title">
    <w:name w:val="Title"/>
    <w:basedOn w:val="Normal"/>
    <w:next w:val="Normal"/>
    <w:link w:val="TitleChar"/>
    <w:uiPriority w:val="10"/>
    <w:qFormat/>
    <w:rsid w:val="005E19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192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192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192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192F"/>
    <w:pPr>
      <w:spacing w:before="160"/>
      <w:jc w:val="center"/>
    </w:pPr>
    <w:rPr>
      <w:i/>
      <w:iCs/>
      <w:color w:val="404040" w:themeColor="text1" w:themeTint="BF"/>
    </w:rPr>
  </w:style>
  <w:style w:type="character" w:customStyle="1" w:styleId="QuoteChar">
    <w:name w:val="Quote Char"/>
    <w:basedOn w:val="DefaultParagraphFont"/>
    <w:link w:val="Quote"/>
    <w:uiPriority w:val="29"/>
    <w:rsid w:val="005E192F"/>
    <w:rPr>
      <w:i/>
      <w:iCs/>
      <w:color w:val="404040" w:themeColor="text1" w:themeTint="BF"/>
    </w:rPr>
  </w:style>
  <w:style w:type="paragraph" w:styleId="ListParagraph">
    <w:name w:val="List Paragraph"/>
    <w:basedOn w:val="Normal"/>
    <w:uiPriority w:val="34"/>
    <w:qFormat/>
    <w:rsid w:val="005E192F"/>
    <w:pPr>
      <w:ind w:left="720"/>
      <w:contextualSpacing/>
    </w:pPr>
  </w:style>
  <w:style w:type="character" w:styleId="IntenseEmphasis">
    <w:name w:val="Intense Emphasis"/>
    <w:basedOn w:val="DefaultParagraphFont"/>
    <w:uiPriority w:val="21"/>
    <w:qFormat/>
    <w:rsid w:val="005E192F"/>
    <w:rPr>
      <w:i/>
      <w:iCs/>
      <w:color w:val="2F5496" w:themeColor="accent1" w:themeShade="BF"/>
    </w:rPr>
  </w:style>
  <w:style w:type="paragraph" w:styleId="IntenseQuote">
    <w:name w:val="Intense Quote"/>
    <w:basedOn w:val="Normal"/>
    <w:next w:val="Normal"/>
    <w:link w:val="IntenseQuoteChar"/>
    <w:uiPriority w:val="30"/>
    <w:qFormat/>
    <w:rsid w:val="005E192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E192F"/>
    <w:rPr>
      <w:i/>
      <w:iCs/>
      <w:color w:val="2F5496" w:themeColor="accent1" w:themeShade="BF"/>
    </w:rPr>
  </w:style>
  <w:style w:type="character" w:styleId="IntenseReference">
    <w:name w:val="Intense Reference"/>
    <w:basedOn w:val="DefaultParagraphFont"/>
    <w:uiPriority w:val="32"/>
    <w:qFormat/>
    <w:rsid w:val="005E192F"/>
    <w:rPr>
      <w:b/>
      <w:bCs/>
      <w:smallCaps/>
      <w:color w:val="2F5496" w:themeColor="accent1" w:themeShade="BF"/>
      <w:spacing w:val="5"/>
    </w:rPr>
  </w:style>
  <w:style w:type="character" w:styleId="Hyperlink">
    <w:name w:val="Hyperlink"/>
    <w:basedOn w:val="DefaultParagraphFont"/>
    <w:uiPriority w:val="99"/>
    <w:unhideWhenUsed/>
    <w:rsid w:val="00BF5A3A"/>
    <w:rPr>
      <w:color w:val="0563C1" w:themeColor="hyperlink"/>
      <w:u w:val="single"/>
    </w:rPr>
  </w:style>
  <w:style w:type="character" w:styleId="UnresolvedMention">
    <w:name w:val="Unresolved Mention"/>
    <w:basedOn w:val="DefaultParagraphFont"/>
    <w:uiPriority w:val="99"/>
    <w:semiHidden/>
    <w:unhideWhenUsed/>
    <w:rsid w:val="00BF5A3A"/>
    <w:rPr>
      <w:color w:val="605E5C"/>
      <w:shd w:val="clear" w:color="auto" w:fill="E1DFDD"/>
    </w:rPr>
  </w:style>
  <w:style w:type="paragraph" w:styleId="Header">
    <w:name w:val="header"/>
    <w:basedOn w:val="Normal"/>
    <w:link w:val="HeaderChar"/>
    <w:uiPriority w:val="99"/>
    <w:unhideWhenUsed/>
    <w:rsid w:val="007E5C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5C9B"/>
  </w:style>
  <w:style w:type="paragraph" w:styleId="Footer">
    <w:name w:val="footer"/>
    <w:basedOn w:val="Normal"/>
    <w:link w:val="FooterChar"/>
    <w:uiPriority w:val="99"/>
    <w:unhideWhenUsed/>
    <w:rsid w:val="007E5C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5C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14812">
      <w:bodyDiv w:val="1"/>
      <w:marLeft w:val="0"/>
      <w:marRight w:val="0"/>
      <w:marTop w:val="0"/>
      <w:marBottom w:val="0"/>
      <w:divBdr>
        <w:top w:val="none" w:sz="0" w:space="0" w:color="auto"/>
        <w:left w:val="none" w:sz="0" w:space="0" w:color="auto"/>
        <w:bottom w:val="none" w:sz="0" w:space="0" w:color="auto"/>
        <w:right w:val="none" w:sz="0" w:space="0" w:color="auto"/>
      </w:divBdr>
    </w:div>
    <w:div w:id="53044211">
      <w:bodyDiv w:val="1"/>
      <w:marLeft w:val="0"/>
      <w:marRight w:val="0"/>
      <w:marTop w:val="0"/>
      <w:marBottom w:val="0"/>
      <w:divBdr>
        <w:top w:val="none" w:sz="0" w:space="0" w:color="auto"/>
        <w:left w:val="none" w:sz="0" w:space="0" w:color="auto"/>
        <w:bottom w:val="none" w:sz="0" w:space="0" w:color="auto"/>
        <w:right w:val="none" w:sz="0" w:space="0" w:color="auto"/>
      </w:divBdr>
    </w:div>
    <w:div w:id="91555356">
      <w:bodyDiv w:val="1"/>
      <w:marLeft w:val="0"/>
      <w:marRight w:val="0"/>
      <w:marTop w:val="0"/>
      <w:marBottom w:val="0"/>
      <w:divBdr>
        <w:top w:val="none" w:sz="0" w:space="0" w:color="auto"/>
        <w:left w:val="none" w:sz="0" w:space="0" w:color="auto"/>
        <w:bottom w:val="none" w:sz="0" w:space="0" w:color="auto"/>
        <w:right w:val="none" w:sz="0" w:space="0" w:color="auto"/>
      </w:divBdr>
    </w:div>
    <w:div w:id="96870446">
      <w:bodyDiv w:val="1"/>
      <w:marLeft w:val="0"/>
      <w:marRight w:val="0"/>
      <w:marTop w:val="0"/>
      <w:marBottom w:val="0"/>
      <w:divBdr>
        <w:top w:val="none" w:sz="0" w:space="0" w:color="auto"/>
        <w:left w:val="none" w:sz="0" w:space="0" w:color="auto"/>
        <w:bottom w:val="none" w:sz="0" w:space="0" w:color="auto"/>
        <w:right w:val="none" w:sz="0" w:space="0" w:color="auto"/>
      </w:divBdr>
    </w:div>
    <w:div w:id="132800154">
      <w:bodyDiv w:val="1"/>
      <w:marLeft w:val="0"/>
      <w:marRight w:val="0"/>
      <w:marTop w:val="0"/>
      <w:marBottom w:val="0"/>
      <w:divBdr>
        <w:top w:val="none" w:sz="0" w:space="0" w:color="auto"/>
        <w:left w:val="none" w:sz="0" w:space="0" w:color="auto"/>
        <w:bottom w:val="none" w:sz="0" w:space="0" w:color="auto"/>
        <w:right w:val="none" w:sz="0" w:space="0" w:color="auto"/>
      </w:divBdr>
    </w:div>
    <w:div w:id="288051454">
      <w:bodyDiv w:val="1"/>
      <w:marLeft w:val="0"/>
      <w:marRight w:val="0"/>
      <w:marTop w:val="0"/>
      <w:marBottom w:val="0"/>
      <w:divBdr>
        <w:top w:val="none" w:sz="0" w:space="0" w:color="auto"/>
        <w:left w:val="none" w:sz="0" w:space="0" w:color="auto"/>
        <w:bottom w:val="none" w:sz="0" w:space="0" w:color="auto"/>
        <w:right w:val="none" w:sz="0" w:space="0" w:color="auto"/>
      </w:divBdr>
    </w:div>
    <w:div w:id="429280817">
      <w:bodyDiv w:val="1"/>
      <w:marLeft w:val="0"/>
      <w:marRight w:val="0"/>
      <w:marTop w:val="0"/>
      <w:marBottom w:val="0"/>
      <w:divBdr>
        <w:top w:val="none" w:sz="0" w:space="0" w:color="auto"/>
        <w:left w:val="none" w:sz="0" w:space="0" w:color="auto"/>
        <w:bottom w:val="none" w:sz="0" w:space="0" w:color="auto"/>
        <w:right w:val="none" w:sz="0" w:space="0" w:color="auto"/>
      </w:divBdr>
    </w:div>
    <w:div w:id="551305803">
      <w:bodyDiv w:val="1"/>
      <w:marLeft w:val="0"/>
      <w:marRight w:val="0"/>
      <w:marTop w:val="0"/>
      <w:marBottom w:val="0"/>
      <w:divBdr>
        <w:top w:val="none" w:sz="0" w:space="0" w:color="auto"/>
        <w:left w:val="none" w:sz="0" w:space="0" w:color="auto"/>
        <w:bottom w:val="none" w:sz="0" w:space="0" w:color="auto"/>
        <w:right w:val="none" w:sz="0" w:space="0" w:color="auto"/>
      </w:divBdr>
    </w:div>
    <w:div w:id="615911336">
      <w:bodyDiv w:val="1"/>
      <w:marLeft w:val="0"/>
      <w:marRight w:val="0"/>
      <w:marTop w:val="0"/>
      <w:marBottom w:val="0"/>
      <w:divBdr>
        <w:top w:val="none" w:sz="0" w:space="0" w:color="auto"/>
        <w:left w:val="none" w:sz="0" w:space="0" w:color="auto"/>
        <w:bottom w:val="none" w:sz="0" w:space="0" w:color="auto"/>
        <w:right w:val="none" w:sz="0" w:space="0" w:color="auto"/>
      </w:divBdr>
    </w:div>
    <w:div w:id="651374801">
      <w:bodyDiv w:val="1"/>
      <w:marLeft w:val="0"/>
      <w:marRight w:val="0"/>
      <w:marTop w:val="0"/>
      <w:marBottom w:val="0"/>
      <w:divBdr>
        <w:top w:val="none" w:sz="0" w:space="0" w:color="auto"/>
        <w:left w:val="none" w:sz="0" w:space="0" w:color="auto"/>
        <w:bottom w:val="none" w:sz="0" w:space="0" w:color="auto"/>
        <w:right w:val="none" w:sz="0" w:space="0" w:color="auto"/>
      </w:divBdr>
    </w:div>
    <w:div w:id="814954660">
      <w:bodyDiv w:val="1"/>
      <w:marLeft w:val="0"/>
      <w:marRight w:val="0"/>
      <w:marTop w:val="0"/>
      <w:marBottom w:val="0"/>
      <w:divBdr>
        <w:top w:val="none" w:sz="0" w:space="0" w:color="auto"/>
        <w:left w:val="none" w:sz="0" w:space="0" w:color="auto"/>
        <w:bottom w:val="none" w:sz="0" w:space="0" w:color="auto"/>
        <w:right w:val="none" w:sz="0" w:space="0" w:color="auto"/>
      </w:divBdr>
    </w:div>
    <w:div w:id="1152525103">
      <w:bodyDiv w:val="1"/>
      <w:marLeft w:val="0"/>
      <w:marRight w:val="0"/>
      <w:marTop w:val="0"/>
      <w:marBottom w:val="0"/>
      <w:divBdr>
        <w:top w:val="none" w:sz="0" w:space="0" w:color="auto"/>
        <w:left w:val="none" w:sz="0" w:space="0" w:color="auto"/>
        <w:bottom w:val="none" w:sz="0" w:space="0" w:color="auto"/>
        <w:right w:val="none" w:sz="0" w:space="0" w:color="auto"/>
      </w:divBdr>
    </w:div>
    <w:div w:id="1199396261">
      <w:bodyDiv w:val="1"/>
      <w:marLeft w:val="0"/>
      <w:marRight w:val="0"/>
      <w:marTop w:val="0"/>
      <w:marBottom w:val="0"/>
      <w:divBdr>
        <w:top w:val="none" w:sz="0" w:space="0" w:color="auto"/>
        <w:left w:val="none" w:sz="0" w:space="0" w:color="auto"/>
        <w:bottom w:val="none" w:sz="0" w:space="0" w:color="auto"/>
        <w:right w:val="none" w:sz="0" w:space="0" w:color="auto"/>
      </w:divBdr>
    </w:div>
    <w:div w:id="1205216908">
      <w:bodyDiv w:val="1"/>
      <w:marLeft w:val="0"/>
      <w:marRight w:val="0"/>
      <w:marTop w:val="0"/>
      <w:marBottom w:val="0"/>
      <w:divBdr>
        <w:top w:val="none" w:sz="0" w:space="0" w:color="auto"/>
        <w:left w:val="none" w:sz="0" w:space="0" w:color="auto"/>
        <w:bottom w:val="none" w:sz="0" w:space="0" w:color="auto"/>
        <w:right w:val="none" w:sz="0" w:space="0" w:color="auto"/>
      </w:divBdr>
    </w:div>
    <w:div w:id="1404063854">
      <w:bodyDiv w:val="1"/>
      <w:marLeft w:val="0"/>
      <w:marRight w:val="0"/>
      <w:marTop w:val="0"/>
      <w:marBottom w:val="0"/>
      <w:divBdr>
        <w:top w:val="none" w:sz="0" w:space="0" w:color="auto"/>
        <w:left w:val="none" w:sz="0" w:space="0" w:color="auto"/>
        <w:bottom w:val="none" w:sz="0" w:space="0" w:color="auto"/>
        <w:right w:val="none" w:sz="0" w:space="0" w:color="auto"/>
      </w:divBdr>
    </w:div>
    <w:div w:id="1526401040">
      <w:bodyDiv w:val="1"/>
      <w:marLeft w:val="0"/>
      <w:marRight w:val="0"/>
      <w:marTop w:val="0"/>
      <w:marBottom w:val="0"/>
      <w:divBdr>
        <w:top w:val="none" w:sz="0" w:space="0" w:color="auto"/>
        <w:left w:val="none" w:sz="0" w:space="0" w:color="auto"/>
        <w:bottom w:val="none" w:sz="0" w:space="0" w:color="auto"/>
        <w:right w:val="none" w:sz="0" w:space="0" w:color="auto"/>
      </w:divBdr>
    </w:div>
    <w:div w:id="1600486267">
      <w:bodyDiv w:val="1"/>
      <w:marLeft w:val="0"/>
      <w:marRight w:val="0"/>
      <w:marTop w:val="0"/>
      <w:marBottom w:val="0"/>
      <w:divBdr>
        <w:top w:val="none" w:sz="0" w:space="0" w:color="auto"/>
        <w:left w:val="none" w:sz="0" w:space="0" w:color="auto"/>
        <w:bottom w:val="none" w:sz="0" w:space="0" w:color="auto"/>
        <w:right w:val="none" w:sz="0" w:space="0" w:color="auto"/>
      </w:divBdr>
    </w:div>
    <w:div w:id="2075542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ncert.nic.in/textbook/pdf/kefa102.pdf" TargetMode="External"/><Relationship Id="rId18" Type="http://schemas.openxmlformats.org/officeDocument/2006/relationships/hyperlink" Target="http://www.jetir.org/papers/JETIR1905V29.pdf" TargetMode="External"/><Relationship Id="rId3" Type="http://schemas.openxmlformats.org/officeDocument/2006/relationships/settings" Target="settings.xml"/><Relationship Id="rId21" Type="http://schemas.openxmlformats.org/officeDocument/2006/relationships/hyperlink" Target="https://www.researchpublish.com/search" TargetMode="External"/><Relationship Id="rId7" Type="http://schemas.openxmlformats.org/officeDocument/2006/relationships/image" Target="media/image1.png"/><Relationship Id="rId12" Type="http://schemas.openxmlformats.org/officeDocument/2006/relationships/hyperlink" Target="https://www.exoticindiaart.com/book/details/lothal-harappan-port-town-1955-62-in-set-of-2-volumes-memoirs-no-78-old-and-rare-book-nal660/" TargetMode="External"/><Relationship Id="rId17" Type="http://schemas.openxmlformats.org/officeDocument/2006/relationships/hyperlink" Target="https://shodhganga.inflibnet.ac.in/handle/10603/550568" TargetMode="External"/><Relationship Id="rId2" Type="http://schemas.openxmlformats.org/officeDocument/2006/relationships/styles" Target="styles.xml"/><Relationship Id="rId16" Type="http://schemas.openxmlformats.org/officeDocument/2006/relationships/hyperlink" Target="http://hdl.handle.net/10603/550568" TargetMode="External"/><Relationship Id="rId20" Type="http://schemas.openxmlformats.org/officeDocument/2006/relationships/hyperlink" Target="https://www.researchpublish.com/searc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penlibrary.org/books/OL4247176M/Lothal_a_Harappan_port_town_(1955-62)"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ncert.nic.in/textbook/pdf/lehs101.pdf" TargetMode="External"/><Relationship Id="rId23" Type="http://schemas.openxmlformats.org/officeDocument/2006/relationships/fontTable" Target="fontTable.xml"/><Relationship Id="rId10" Type="http://schemas.openxmlformats.org/officeDocument/2006/relationships/hyperlink" Target="https://www.harappa.com/category/place-books/lothal" TargetMode="External"/><Relationship Id="rId19" Type="http://schemas.openxmlformats.org/officeDocument/2006/relationships/hyperlink" Target="https://www.jetir.org/papers/JETIR1906Y62.pdf" TargetMode="External"/><Relationship Id="rId4" Type="http://schemas.openxmlformats.org/officeDocument/2006/relationships/webSettings" Target="webSettings.xml"/><Relationship Id="rId9" Type="http://schemas.openxmlformats.org/officeDocument/2006/relationships/hyperlink" Target="https://library.niti.gov.in/" TargetMode="External"/><Relationship Id="rId14" Type="http://schemas.openxmlformats.org/officeDocument/2006/relationships/hyperlink" Target="https://ncert.nic.in/textbook/pdf/kefa102.pdf"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2</Pages>
  <Words>3788</Words>
  <Characters>21594</Characters>
  <Application>Microsoft Office Word</Application>
  <DocSecurity>0</DocSecurity>
  <Lines>179</Lines>
  <Paragraphs>50</Paragraphs>
  <ScaleCrop>false</ScaleCrop>
  <Company/>
  <LinksUpToDate>false</LinksUpToDate>
  <CharactersWithSpaces>25332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JMVP PMU</dc:creator>
  <cp:keywords/>
  <dc:description/>
  <cp:lastModifiedBy>theaisha1707@gmail.com</cp:lastModifiedBy>
  <cp:revision>160</cp:revision>
  <dcterms:created xsi:type="dcterms:W3CDTF">2025-06-24T18:13:00Z</dcterms:created>
  <dcterms:modified xsi:type="dcterms:W3CDTF">2026-03-26T07:11:00Z</dcterms:modified>
</cp:coreProperties>
</file>