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1BD36" w14:textId="06C7CF10" w:rsidR="00CB6945" w:rsidRPr="00B338E2" w:rsidRDefault="00D046A3" w:rsidP="007972A9">
      <w:pPr>
        <w:widowControl w:val="0"/>
        <w:autoSpaceDE w:val="0"/>
        <w:autoSpaceDN w:val="0"/>
        <w:spacing w:after="80" w:line="240" w:lineRule="auto"/>
        <w:ind w:left="14" w:right="5"/>
        <w:jc w:val="center"/>
        <w:outlineLvl w:val="0"/>
        <w:rPr>
          <w:rFonts w:ascii="Times New Roman" w:eastAsia="Times New Roman" w:hAnsi="Times New Roman" w:cs="Times New Roman"/>
          <w:b/>
          <w:bCs/>
          <w:kern w:val="0"/>
          <w:sz w:val="36"/>
          <w:szCs w:val="36"/>
          <w14:ligatures w14:val="none"/>
        </w:rPr>
      </w:pPr>
      <w:r w:rsidRPr="00D046A3">
        <w:rPr>
          <w:rFonts w:ascii="Times New Roman" w:eastAsia="Times New Roman" w:hAnsi="Times New Roman" w:cs="Times New Roman"/>
          <w:b/>
          <w:bCs/>
          <w:kern w:val="0"/>
          <w:sz w:val="36"/>
          <w:szCs w:val="36"/>
          <w:lang w:val="en-GB"/>
          <w14:ligatures w14:val="none"/>
        </w:rPr>
        <w:t xml:space="preserve">Collaborative Governance in Empowering Batik </w:t>
      </w:r>
      <w:proofErr w:type="spellStart"/>
      <w:r w:rsidRPr="00D046A3">
        <w:rPr>
          <w:rFonts w:ascii="Times New Roman" w:eastAsia="Times New Roman" w:hAnsi="Times New Roman" w:cs="Times New Roman"/>
          <w:b/>
          <w:bCs/>
          <w:kern w:val="0"/>
          <w:sz w:val="36"/>
          <w:szCs w:val="36"/>
          <w:lang w:val="en-GB"/>
          <w14:ligatures w14:val="none"/>
        </w:rPr>
        <w:t>Lasem</w:t>
      </w:r>
      <w:proofErr w:type="spellEnd"/>
      <w:r w:rsidRPr="00D046A3">
        <w:rPr>
          <w:rFonts w:ascii="Times New Roman" w:eastAsia="Times New Roman" w:hAnsi="Times New Roman" w:cs="Times New Roman"/>
          <w:b/>
          <w:bCs/>
          <w:kern w:val="0"/>
          <w:sz w:val="36"/>
          <w:szCs w:val="36"/>
          <w:lang w:val="en-GB"/>
          <w14:ligatures w14:val="none"/>
        </w:rPr>
        <w:t xml:space="preserve"> Creative Economy: A Community Engagement Perspective</w:t>
      </w:r>
    </w:p>
    <w:p w14:paraId="6B384007" w14:textId="13656C22" w:rsidR="00901F29" w:rsidRPr="00B338E2" w:rsidRDefault="00901F29" w:rsidP="00567B9C">
      <w:pPr>
        <w:widowControl w:val="0"/>
        <w:autoSpaceDE w:val="0"/>
        <w:autoSpaceDN w:val="0"/>
        <w:spacing w:after="80" w:line="240" w:lineRule="auto"/>
        <w:ind w:right="5"/>
        <w:outlineLvl w:val="0"/>
        <w:rPr>
          <w:rFonts w:ascii="Times New Roman" w:eastAsia="Times New Roman" w:hAnsi="Times New Roman" w:cs="Times New Roman"/>
          <w:b/>
          <w:bCs/>
          <w:kern w:val="0"/>
          <w:sz w:val="36"/>
          <w:szCs w:val="36"/>
          <w:lang w:val="en-US"/>
          <w14:ligatures w14:val="none"/>
        </w:rPr>
      </w:pPr>
    </w:p>
    <w:p w14:paraId="0BEC0C9C" w14:textId="77777777" w:rsidR="00901F29" w:rsidRPr="00B338E2" w:rsidRDefault="00901F29" w:rsidP="00901F29">
      <w:pPr>
        <w:widowControl w:val="0"/>
        <w:autoSpaceDE w:val="0"/>
        <w:autoSpaceDN w:val="0"/>
        <w:spacing w:before="222" w:line="240" w:lineRule="auto"/>
        <w:rPr>
          <w:rFonts w:ascii="Times New Roman" w:eastAsia="Times New Roman" w:hAnsi="Times New Roman" w:cs="Times New Roman"/>
          <w:b/>
          <w:kern w:val="0"/>
          <w:sz w:val="24"/>
          <w:szCs w:val="24"/>
          <w:lang w:val="en-US"/>
          <w14:ligatures w14:val="none"/>
        </w:rPr>
      </w:pPr>
    </w:p>
    <w:p w14:paraId="2DB13A4D" w14:textId="77777777" w:rsidR="00B72FEE" w:rsidRDefault="00901F29" w:rsidP="00B72FEE">
      <w:pPr>
        <w:widowControl w:val="0"/>
        <w:autoSpaceDE w:val="0"/>
        <w:autoSpaceDN w:val="0"/>
        <w:spacing w:line="240" w:lineRule="auto"/>
        <w:ind w:left="180"/>
        <w:outlineLvl w:val="2"/>
        <w:rPr>
          <w:rFonts w:ascii="Times New Roman" w:eastAsia="Times New Roman" w:hAnsi="Times New Roman" w:cs="Times New Roman"/>
          <w:b/>
          <w:bCs/>
          <w:kern w:val="0"/>
          <w:sz w:val="28"/>
          <w:szCs w:val="28"/>
          <w:lang w:val="en-US"/>
          <w14:ligatures w14:val="none"/>
        </w:rPr>
      </w:pPr>
      <w:r w:rsidRPr="00B338E2">
        <w:rPr>
          <w:rFonts w:ascii="Times New Roman" w:eastAsia="Times New Roman" w:hAnsi="Times New Roman" w:cs="Times New Roman"/>
          <w:b/>
          <w:bCs/>
          <w:spacing w:val="-2"/>
          <w:kern w:val="0"/>
          <w:sz w:val="28"/>
          <w:szCs w:val="28"/>
          <w:lang w:val="en-US"/>
          <w14:ligatures w14:val="none"/>
        </w:rPr>
        <w:t>ABSTRACT</w:t>
      </w:r>
    </w:p>
    <w:p w14:paraId="1780EE10" w14:textId="77777777" w:rsidR="00B5113F" w:rsidRDefault="00B72FEE" w:rsidP="00B5113F">
      <w:pPr>
        <w:widowControl w:val="0"/>
        <w:autoSpaceDE w:val="0"/>
        <w:autoSpaceDN w:val="0"/>
        <w:spacing w:line="240" w:lineRule="auto"/>
        <w:ind w:left="180"/>
        <w:jc w:val="both"/>
        <w:outlineLvl w:val="2"/>
        <w:rPr>
          <w:rFonts w:ascii="Times New Roman" w:eastAsia="Times New Roman" w:hAnsi="Times New Roman" w:cs="Times New Roman"/>
          <w:kern w:val="0"/>
          <w:sz w:val="24"/>
          <w:szCs w:val="24"/>
          <w14:ligatures w14:val="none"/>
        </w:rPr>
      </w:pPr>
      <w:r w:rsidRPr="00B72FEE">
        <w:rPr>
          <w:rFonts w:ascii="Times New Roman" w:eastAsia="Times New Roman" w:hAnsi="Times New Roman" w:cs="Times New Roman"/>
          <w:kern w:val="0"/>
          <w:sz w:val="24"/>
          <w:szCs w:val="24"/>
          <w14:ligatures w14:val="none"/>
        </w:rPr>
        <w:br/>
      </w:r>
      <w:r w:rsidR="00B5113F" w:rsidRPr="00B5113F">
        <w:rPr>
          <w:rFonts w:ascii="Times New Roman" w:eastAsia="Times New Roman" w:hAnsi="Times New Roman" w:cs="Times New Roman"/>
          <w:kern w:val="0"/>
          <w:sz w:val="24"/>
          <w:szCs w:val="24"/>
          <w14:ligatures w14:val="none"/>
        </w:rPr>
        <w:t xml:space="preserve">The main goal of this community involvement event is to examine and improve how different groups work together to support the Batik </w:t>
      </w:r>
      <w:proofErr w:type="spellStart"/>
      <w:r w:rsidR="00B5113F" w:rsidRPr="00B5113F">
        <w:rPr>
          <w:rFonts w:ascii="Times New Roman" w:eastAsia="Times New Roman" w:hAnsi="Times New Roman" w:cs="Times New Roman"/>
          <w:kern w:val="0"/>
          <w:sz w:val="24"/>
          <w:szCs w:val="24"/>
          <w14:ligatures w14:val="none"/>
        </w:rPr>
        <w:t>Lasem</w:t>
      </w:r>
      <w:proofErr w:type="spellEnd"/>
      <w:r w:rsidR="00B5113F" w:rsidRPr="00B5113F">
        <w:rPr>
          <w:rFonts w:ascii="Times New Roman" w:eastAsia="Times New Roman" w:hAnsi="Times New Roman" w:cs="Times New Roman"/>
          <w:kern w:val="0"/>
          <w:sz w:val="24"/>
          <w:szCs w:val="24"/>
          <w14:ligatures w14:val="none"/>
        </w:rPr>
        <w:t xml:space="preserve"> creative economy. The program is designed in a way that encourages people to take part and share their ideas. It uses structured group discussions, called Focus Group Discussions (FGD), with people from local government, universities, non-profit groups, researchers, and batik makers. This method helps everyone involved to create knowledge together, talk openly, and find common problems and chances for growth within the Batik </w:t>
      </w:r>
      <w:proofErr w:type="spellStart"/>
      <w:r w:rsidR="00B5113F" w:rsidRPr="00B5113F">
        <w:rPr>
          <w:rFonts w:ascii="Times New Roman" w:eastAsia="Times New Roman" w:hAnsi="Times New Roman" w:cs="Times New Roman"/>
          <w:kern w:val="0"/>
          <w:sz w:val="24"/>
          <w:szCs w:val="24"/>
          <w14:ligatures w14:val="none"/>
        </w:rPr>
        <w:t>Lasem</w:t>
      </w:r>
      <w:proofErr w:type="spellEnd"/>
      <w:r w:rsidR="00B5113F" w:rsidRPr="00B5113F">
        <w:rPr>
          <w:rFonts w:ascii="Times New Roman" w:eastAsia="Times New Roman" w:hAnsi="Times New Roman" w:cs="Times New Roman"/>
          <w:kern w:val="0"/>
          <w:sz w:val="24"/>
          <w:szCs w:val="24"/>
          <w14:ligatures w14:val="none"/>
        </w:rPr>
        <w:t xml:space="preserve"> community. The results show that working together is very important for helping different groups work well together, building trust, and getting everyone on the same page for development. The program also gives useful results like creating mentorship programs for batik makers, including cultural values in local economic plans, and making a report to send to regional leaders. It also helps people understand how government systems work, build better connections between groups, and give batik makers more skills to deal with bigger economic and policy issues. Even though there are good results, there are some challenges, like the short time of the project and the need for ongoing support to keep things moving long-term. Overall, this program shows that working together can be a good way to connect cultural preservation with economic growth in creative industries that are based on heritage. It also offers a model that can be used in similar projects in other communities.</w:t>
      </w:r>
    </w:p>
    <w:p w14:paraId="5F9AB587" w14:textId="4839895E" w:rsidR="00CB6945" w:rsidRDefault="00B5113F" w:rsidP="00B5113F">
      <w:pPr>
        <w:widowControl w:val="0"/>
        <w:autoSpaceDE w:val="0"/>
        <w:autoSpaceDN w:val="0"/>
        <w:spacing w:line="240" w:lineRule="auto"/>
        <w:ind w:left="180"/>
        <w:jc w:val="both"/>
        <w:outlineLvl w:val="2"/>
        <w:rPr>
          <w:rFonts w:ascii="Times New Roman" w:hAnsi="Times New Roman" w:cs="Times New Roman"/>
          <w:sz w:val="24"/>
          <w:szCs w:val="24"/>
        </w:rPr>
      </w:pPr>
      <w:r w:rsidRPr="00B5113F">
        <w:rPr>
          <w:rFonts w:ascii="Times New Roman" w:eastAsia="Times New Roman" w:hAnsi="Times New Roman" w:cs="Times New Roman"/>
          <w:kern w:val="0"/>
          <w:sz w:val="24"/>
          <w:szCs w:val="24"/>
          <w14:ligatures w14:val="none"/>
        </w:rPr>
        <w:br/>
      </w:r>
      <w:r w:rsidR="00CB6945" w:rsidRPr="00B72FEE">
        <w:rPr>
          <w:rFonts w:ascii="Times New Roman" w:eastAsia="Times New Roman" w:hAnsi="Times New Roman" w:cs="Times New Roman"/>
          <w:b/>
          <w:bCs/>
          <w:kern w:val="0"/>
          <w:sz w:val="24"/>
          <w:szCs w:val="24"/>
          <w14:ligatures w14:val="none"/>
        </w:rPr>
        <w:t>Keywords:</w:t>
      </w:r>
      <w:r w:rsidR="00CB6945" w:rsidRPr="00B72FEE">
        <w:rPr>
          <w:rFonts w:ascii="Times New Roman" w:eastAsia="Times New Roman" w:hAnsi="Times New Roman" w:cs="Times New Roman"/>
          <w:kern w:val="0"/>
          <w:sz w:val="24"/>
          <w:szCs w:val="24"/>
          <w14:ligatures w14:val="none"/>
        </w:rPr>
        <w:t xml:space="preserve"> </w:t>
      </w:r>
      <w:r w:rsidRPr="00B5113F">
        <w:rPr>
          <w:rFonts w:ascii="Times New Roman" w:eastAsia="Times New Roman" w:hAnsi="Times New Roman" w:cs="Times New Roman"/>
          <w:kern w:val="0"/>
          <w:sz w:val="24"/>
          <w:szCs w:val="24"/>
          <w14:ligatures w14:val="none"/>
        </w:rPr>
        <w:t>collaborative governance, creative economy, batik Lasem, community engagement, stakeholder collaboration.</w:t>
      </w:r>
      <w:r w:rsidR="00B72FEE">
        <w:rPr>
          <w:rFonts w:ascii="Times New Roman" w:eastAsia="Times New Roman" w:hAnsi="Times New Roman" w:cs="Times New Roman"/>
          <w:kern w:val="0"/>
          <w:sz w:val="24"/>
          <w:szCs w:val="24"/>
          <w14:ligatures w14:val="none"/>
        </w:rPr>
        <w:t>.</w:t>
      </w:r>
    </w:p>
    <w:p w14:paraId="31F58695" w14:textId="77777777" w:rsidR="00EF013C" w:rsidRPr="00B338E2" w:rsidRDefault="00EF013C" w:rsidP="00CB6945">
      <w:pPr>
        <w:widowControl w:val="0"/>
        <w:autoSpaceDE w:val="0"/>
        <w:autoSpaceDN w:val="0"/>
        <w:spacing w:before="277" w:line="240" w:lineRule="auto"/>
        <w:ind w:left="180" w:right="115"/>
        <w:jc w:val="both"/>
        <w:rPr>
          <w:rFonts w:ascii="Times New Roman" w:eastAsia="Times New Roman" w:hAnsi="Times New Roman" w:cs="Times New Roman"/>
          <w:kern w:val="0"/>
          <w:sz w:val="24"/>
          <w:szCs w:val="24"/>
          <w14:ligatures w14:val="none"/>
        </w:rPr>
      </w:pPr>
    </w:p>
    <w:p w14:paraId="5E641E54" w14:textId="77777777" w:rsidR="00901F29" w:rsidRDefault="00901F29" w:rsidP="00901F29">
      <w:pPr>
        <w:widowControl w:val="0"/>
        <w:autoSpaceDE w:val="0"/>
        <w:autoSpaceDN w:val="0"/>
        <w:spacing w:before="7" w:line="240" w:lineRule="auto"/>
        <w:rPr>
          <w:rFonts w:ascii="Times New Roman" w:eastAsia="Times New Roman" w:hAnsi="Times New Roman" w:cs="Times New Roman"/>
          <w:kern w:val="0"/>
          <w:sz w:val="24"/>
          <w:szCs w:val="24"/>
          <w:lang w:val="en-US"/>
          <w14:ligatures w14:val="none"/>
        </w:rPr>
      </w:pPr>
    </w:p>
    <w:p w14:paraId="5C4B029D" w14:textId="77777777" w:rsidR="00B5113F" w:rsidRPr="00B338E2" w:rsidRDefault="00B5113F" w:rsidP="00901F29">
      <w:pPr>
        <w:widowControl w:val="0"/>
        <w:autoSpaceDE w:val="0"/>
        <w:autoSpaceDN w:val="0"/>
        <w:spacing w:before="7" w:line="240" w:lineRule="auto"/>
        <w:rPr>
          <w:rFonts w:ascii="Times New Roman" w:eastAsia="Times New Roman" w:hAnsi="Times New Roman" w:cs="Times New Roman"/>
          <w:kern w:val="0"/>
          <w:sz w:val="24"/>
          <w:szCs w:val="24"/>
          <w:lang w:val="en-US"/>
          <w14:ligatures w14:val="none"/>
        </w:rPr>
      </w:pPr>
    </w:p>
    <w:p w14:paraId="41DDC1BC" w14:textId="2EA81D8D" w:rsidR="00901F29" w:rsidRPr="00B338E2" w:rsidRDefault="00901F29" w:rsidP="00BE6A67">
      <w:pPr>
        <w:widowControl w:val="0"/>
        <w:autoSpaceDE w:val="0"/>
        <w:autoSpaceDN w:val="0"/>
        <w:spacing w:line="240" w:lineRule="auto"/>
        <w:ind w:left="180"/>
        <w:jc w:val="both"/>
        <w:outlineLvl w:val="4"/>
        <w:rPr>
          <w:rFonts w:ascii="Times New Roman" w:eastAsia="Times New Roman" w:hAnsi="Times New Roman" w:cs="Times New Roman"/>
          <w:b/>
          <w:bCs/>
          <w:spacing w:val="-2"/>
          <w:kern w:val="0"/>
          <w:sz w:val="28"/>
          <w:szCs w:val="28"/>
          <w:lang w:val="en-US"/>
          <w14:ligatures w14:val="none"/>
        </w:rPr>
      </w:pPr>
      <w:r w:rsidRPr="00B338E2">
        <w:rPr>
          <w:rFonts w:ascii="Times New Roman" w:eastAsia="Times New Roman" w:hAnsi="Times New Roman" w:cs="Times New Roman"/>
          <w:b/>
          <w:bCs/>
          <w:spacing w:val="-2"/>
          <w:kern w:val="0"/>
          <w:sz w:val="28"/>
          <w:szCs w:val="28"/>
          <w:lang w:val="en-US"/>
          <w14:ligatures w14:val="none"/>
        </w:rPr>
        <w:t>INTRODUCTION</w:t>
      </w:r>
    </w:p>
    <w:p w14:paraId="7FCF0CDD" w14:textId="7DA43D4A"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Community Engagement and the Tri Dharma of Higher Education</w:t>
      </w:r>
    </w:p>
    <w:p w14:paraId="452D734B" w14:textId="77777777" w:rsidR="00BE6A67" w:rsidRPr="00303C8A" w:rsidRDefault="00BE6A67" w:rsidP="00BE6A67">
      <w:pPr>
        <w:spacing w:line="360" w:lineRule="auto"/>
        <w:ind w:left="180"/>
        <w:jc w:val="both"/>
        <w:rPr>
          <w:rFonts w:ascii="Times New Roman" w:hAnsi="Times New Roman" w:cs="Times New Roman"/>
          <w:sz w:val="24"/>
          <w:szCs w:val="24"/>
        </w:rPr>
      </w:pPr>
      <w:r w:rsidRPr="002B364E">
        <w:rPr>
          <w:rFonts w:ascii="Times New Roman" w:hAnsi="Times New Roman" w:cs="Times New Roman"/>
          <w:sz w:val="24"/>
          <w:szCs w:val="24"/>
        </w:rPr>
        <w:t>Community engagement is a core component of the Tri dharma in Indonesian higher education, acting to convert academic knowledge into real-world advantages for society. In the context of developing the creative economy, universities are now more than ever being called upon to serve as drivers of local innovation, skills development, and broad-based growth</w:t>
      </w:r>
      <w:r w:rsidRPr="00303C8A">
        <w:rPr>
          <w:rFonts w:ascii="Times New Roman" w:hAnsi="Times New Roman" w:cs="Times New Roman"/>
          <w:sz w:val="24"/>
          <w:szCs w:val="24"/>
        </w:rPr>
        <w:t>. Recent studies highlight that effective community engagement not only enhances local economic resilience but also fosters co-creation between academic institutions and communities, thereby generating sustainable development outcomes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1108807232","author":[{"dropping-particle":"","family":"Ansell","given":"Christopher","non-dropping-particle":"","parse-names":false,"suffix":""},{"dropping-particle":"","family":"Torfing","given":"Jacob","non-dropping-particle":"","parse-names":false,"suffix":""}],"id":"ITEM-1","issued":{"date-parts":[["2021"]]},"publisher":"Cambridge University Press","title":"Public governance as co-creation: A strategy for revitalizing the public sector and rejuvenating democracy","type":"book"},"uris":["http://www.mendeley.com/documents/?uuid=a3121d10-e927-4a4d-b3cf-256169a77290"]},{"id":"ITEM-2","itemData":{"ISSN":"0954-0962","author":[{"dropping-particle":"","family":"Cepiku","given":"Denita","non-dropping-particle":"","parse-names":false,"suffix":""},{"dropping-particle":"","family":"Giordano","given":"Filippo","non-dropping-particle":"","parse-names":false,"suffix":""},{"dropping-particle":"","family":"Bovaird","given":"Tony","non-dropping-particle":"","parse-names":false,"suffix":""},{"dropping-particle":"","family":"Loeffler","given":"Elke","non-dropping-particle":"","parse-names":false,"suffix":""}],"container-title":"Public Money &amp; Management","id":"ITEM-2","issue":"1","issued":{"date-parts":[["2021"]]},"page":"77-80","publisher":"Taylor &amp; Francis","title":"New development: Managing the Covid-19 pandemic—from a hospital-centred model of care to a community co-production approach","type":"article-journal","volume":"41"},"uris":["http://www.mendeley.com/documents/?uuid=04fb9db8-b782-4588-b91c-44ce802188c2"]},{"id":"ITEM-3","itemData":{"ISBN":"1118688406","author":[{"dropping-particle":"","family":"Nabatchi","given":"Tina","non-dropping-particle":"","parse-names":false,"suffix":""},{"dropping-particle":"","family":"Leighninger","given":"Matt","non-dropping-particle":"","parse-names":false,"suffix":""}],"id":"ITEM-3","issued":{"date-parts":[["2015"]]},"publisher":"John Wiley &amp; Sons","title":"Public participation for 21st century democracy","type":"book"},"uris":["http://www.mendeley.com/documents/?uuid=4ff427c9-e080-4ad7-8bdb-a5b5faec8897"]}],"mendeley":{"formattedCitation":"(Ansell &amp; Torfing, 2021; Cepiku et al., 2021; Nabatchi &amp; Leighninger, 2015)","plainTextFormattedCitation":"(Ansell &amp; Torfing, 2021; Cepiku et al., 2021; Nabatchi &amp; Leighninger, 2015)","previouslyFormattedCitation":"(Ansell &amp; Torfing, 2021; Cepiku et al., 2021; Nabatchi &amp; Leighninger, 2015)"},"properties":{"noteIndex":0},"schema":"https://github.com/citation-style-language/schema/raw/master/csl-citation.json"}</w:instrText>
      </w:r>
      <w:r>
        <w:rPr>
          <w:rFonts w:ascii="Times New Roman" w:hAnsi="Times New Roman" w:cs="Times New Roman"/>
          <w:sz w:val="24"/>
          <w:szCs w:val="24"/>
        </w:rPr>
        <w:fldChar w:fldCharType="separate"/>
      </w:r>
      <w:r w:rsidRPr="0094634C">
        <w:rPr>
          <w:rFonts w:ascii="Times New Roman" w:hAnsi="Times New Roman" w:cs="Times New Roman"/>
          <w:noProof/>
          <w:sz w:val="24"/>
          <w:szCs w:val="24"/>
        </w:rPr>
        <w:t>(Ansell &amp; Torfing, 2021; Cepiku et al., 2021; Nabatchi &amp; Leighninger, 2015)</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w:t>
      </w:r>
      <w:r w:rsidRPr="002B364E">
        <w:rPr>
          <w:rFonts w:ascii="Times New Roman" w:hAnsi="Times New Roman" w:cs="Times New Roman"/>
          <w:sz w:val="24"/>
          <w:szCs w:val="24"/>
        </w:rPr>
        <w:t>However, even though these initiatives are important for the community, they are often not well connected and don't last very long, which means they don't have a big effect on local creative industries over time. This gap highlights the importance of adopting more organized, cooperative, and governance-focused methods that can bring together various stakeholders into a unified system for empowerment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1003009158","author":[{"dropping-particle":"","family":"Osborne","given":"Stephen","non-dropping-particle":"","parse-names":false,"suffix":""}],"id":"ITEM-1","issued":{"date-parts":[["2020"]]},"publisher":"Routledge","title":"Public service logic: Creating value for public service users, citizens, and society through public service delivery","type":"book"},"uris":["http://www.mendeley.com/documents/?uuid=5fd5c7fe-32c8-4e4b-984f-4dfdde3afef0"]},{"id":"ITEM-2","itemData":{"ISBN":"1118688406","author":[{"dropping-particle":"","family":"Nabatchi","given":"Tina","non-dropping-particle":"","parse-names":false,"suffix":""},{"dropping-particle":"","family":"Leighninger","given":"Matt","non-dropping-particle":"","parse-names":false,"suffix":""}],"id":"ITEM-2","issued":{"date-parts":[["2015"]]},"publisher":"John Wiley &amp; Sons","title":"Public participation for 21st century democracy","type":"book"},"uris":["http://www.mendeley.com/documents/?uuid=4ff427c9-e080-4ad7-8bdb-a5b5faec8897"]}],"mendeley":{"formattedCitation":"(Nabatchi &amp; Leighninger, 2015; Osborne, 2020)","plainTextFormattedCitation":"(Nabatchi &amp; Leighninger, 2015; Osborne, 2020)","previouslyFormattedCitation":"(Nabatchi &amp; Leighninger, 2015; Osborne, 2020)"},"properties":{"noteIndex":0},"schema":"https://github.com/citation-style-language/schema/raw/master/csl-citation.json"}</w:instrText>
      </w:r>
      <w:r>
        <w:rPr>
          <w:rFonts w:ascii="Times New Roman" w:hAnsi="Times New Roman" w:cs="Times New Roman"/>
          <w:sz w:val="24"/>
          <w:szCs w:val="24"/>
        </w:rPr>
        <w:fldChar w:fldCharType="separate"/>
      </w:r>
      <w:r w:rsidRPr="0094634C">
        <w:rPr>
          <w:rFonts w:ascii="Times New Roman" w:hAnsi="Times New Roman" w:cs="Times New Roman"/>
          <w:noProof/>
          <w:sz w:val="24"/>
          <w:szCs w:val="24"/>
        </w:rPr>
        <w:t>(Nabatchi &amp; Leighninger, 2015; Osborne, 2020)</w:t>
      </w:r>
      <w:r>
        <w:rPr>
          <w:rFonts w:ascii="Times New Roman" w:hAnsi="Times New Roman" w:cs="Times New Roman"/>
          <w:sz w:val="24"/>
          <w:szCs w:val="24"/>
        </w:rPr>
        <w:fldChar w:fldCharType="end"/>
      </w:r>
      <w:r w:rsidRPr="00303C8A">
        <w:rPr>
          <w:rFonts w:ascii="Times New Roman" w:hAnsi="Times New Roman" w:cs="Times New Roman"/>
          <w:sz w:val="24"/>
          <w:szCs w:val="24"/>
        </w:rPr>
        <w:t>.</w:t>
      </w:r>
    </w:p>
    <w:p w14:paraId="7BACEB92" w14:textId="0139BE04"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lastRenderedPageBreak/>
        <w:t xml:space="preserve">Batik </w:t>
      </w:r>
      <w:proofErr w:type="spellStart"/>
      <w:r w:rsidRPr="00BE6A67">
        <w:rPr>
          <w:rFonts w:cs="Times New Roman"/>
          <w:b/>
          <w:bCs/>
          <w:szCs w:val="24"/>
        </w:rPr>
        <w:t>Lasem</w:t>
      </w:r>
      <w:proofErr w:type="spellEnd"/>
      <w:r w:rsidRPr="00BE6A67">
        <w:rPr>
          <w:rFonts w:cs="Times New Roman"/>
          <w:b/>
          <w:bCs/>
          <w:szCs w:val="24"/>
        </w:rPr>
        <w:t xml:space="preserve"> as Cultural Heritage and Economic Asset</w:t>
      </w:r>
    </w:p>
    <w:p w14:paraId="33D62C63"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 xml:space="preserve">Batik </w:t>
      </w:r>
      <w:proofErr w:type="spellStart"/>
      <w:r w:rsidRPr="00303C8A">
        <w:rPr>
          <w:rFonts w:ascii="Times New Roman" w:hAnsi="Times New Roman" w:cs="Times New Roman"/>
          <w:sz w:val="24"/>
          <w:szCs w:val="24"/>
        </w:rPr>
        <w:t>Lasem</w:t>
      </w:r>
      <w:proofErr w:type="spellEnd"/>
      <w:r w:rsidRPr="00303C8A">
        <w:rPr>
          <w:rFonts w:ascii="Times New Roman" w:hAnsi="Times New Roman" w:cs="Times New Roman"/>
          <w:sz w:val="24"/>
          <w:szCs w:val="24"/>
        </w:rPr>
        <w:t xml:space="preserve"> represents a unique intersection between cultural heritage and economic potential, characterised by its historical significance, distinctive motifs, and embedded local </w:t>
      </w:r>
      <w:proofErr w:type="spellStart"/>
      <w:r w:rsidRPr="00303C8A">
        <w:rPr>
          <w:rFonts w:ascii="Times New Roman" w:hAnsi="Times New Roman" w:cs="Times New Roman"/>
          <w:sz w:val="24"/>
          <w:szCs w:val="24"/>
        </w:rPr>
        <w:t>identity</w:t>
      </w:r>
      <w:r w:rsidRPr="007B0ED8">
        <w:rPr>
          <w:rFonts w:ascii="Times New Roman" w:hAnsi="Times New Roman" w:cs="Times New Roman"/>
          <w:sz w:val="24"/>
          <w:szCs w:val="24"/>
        </w:rPr>
        <w:t>As</w:t>
      </w:r>
      <w:proofErr w:type="spellEnd"/>
      <w:r w:rsidRPr="007B0ED8">
        <w:rPr>
          <w:rFonts w:ascii="Times New Roman" w:hAnsi="Times New Roman" w:cs="Times New Roman"/>
          <w:sz w:val="24"/>
          <w:szCs w:val="24"/>
        </w:rPr>
        <w:t xml:space="preserve"> part of Indonesia's wider creative economy, industries rooted in heritage, like batik, play an important role in creating jobs and boosting income in different regions</w:t>
      </w:r>
      <w:r w:rsidRPr="00303C8A">
        <w:rPr>
          <w:rFonts w:ascii="Times New Roman" w:hAnsi="Times New Roman" w:cs="Times New Roman"/>
          <w:sz w:val="24"/>
          <w:szCs w:val="24"/>
        </w:rPr>
        <w:t>. Contemporary literature emphasises that cultural heritage products can serve as drivers of place-based development, particularly when supported by strategic branding and value chain integration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{"citationItems":[{"id":"ITEM-1","itemData":{"ISBN":"1789905443","author":[{"dropping-particle":"","family":"Richards","given":"Greg","non-dropping-particle":"","parse-names":false,"suffix":""}],"id":"ITEM-1","issued":{"date-parts":[["2021"]]},"publisher":"Edward Elgar Publishing","title":"Rethinking cultural tourism","type":"book"},"uris":["http://www.mendeley.com/documents/?uuid=2f7eefec-9ce7-41ca-afd5-692063d31539"]},{"id":"ITEM-2","itemData":{"ISSN":"2071-1050","author":[{"dropping-particle":"","family":"Duxbury","given":"Nancy","non-dropping-particle":"","parse-names":false,"suffix":""},{"dropping-particle":"","family":"Bakas","given":"Fiona Eva","non-dropping-particle":"","parse-names":false,"suffix":""},{"dropping-particle":"","family":"Vinagre de Castro","given":"Tiago","non-dropping-particle":"","parse-names":false,"suffix":""},{"dropping-particle":"","family":"Silva","given":"Sílvia","non-dropping-particle":"","parse-names":false,"suffix":""}],"container-title":"Sustainability","id":"ITEM-2","issue":"1","issued":{"date-parts":[["2020"]]},"page":"2","publisher":"MDPI","title":"Creative tourism development models towards sustainable and regenerative tourism","type":"article-journal","volume":"13"},"uris":["http://www.mendeley.com/documents/?uuid=51d5f960-8880-4be5-ae88-8bfc8b4270ac"]}],"mendeley":{"formattedCitation":"(Duxbury et al., 2020; Richards, 2021)","plainTextFormattedCitation":"(Duxbury et al., 2020; Richards, 2021)","previouslyFormattedCitation":"(Duxbury et al., 2020; Richards, 2021)"},"properties":{"noteIndex":0},"schema":"https://github.com/citation-style-language/schema/raw/master/csl-citation.json"}</w:instrText>
      </w:r>
      <w:r>
        <w:rPr>
          <w:rFonts w:ascii="Times New Roman" w:hAnsi="Times New Roman" w:cs="Times New Roman"/>
          <w:sz w:val="24"/>
          <w:szCs w:val="24"/>
        </w:rPr>
        <w:fldChar w:fldCharType="separate"/>
      </w:r>
      <w:r w:rsidRPr="0094634C">
        <w:rPr>
          <w:rFonts w:ascii="Times New Roman" w:hAnsi="Times New Roman" w:cs="Times New Roman"/>
          <w:noProof/>
          <w:sz w:val="24"/>
          <w:szCs w:val="24"/>
        </w:rPr>
        <w:t>(Duxbury et al., 2020; Richards, 2021)</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w:t>
      </w:r>
      <w:r w:rsidRPr="007B0ED8">
        <w:rPr>
          <w:rFonts w:ascii="Times New Roman" w:hAnsi="Times New Roman" w:cs="Times New Roman"/>
          <w:sz w:val="24"/>
          <w:szCs w:val="24"/>
        </w:rPr>
        <w:t xml:space="preserve">Despite its cultural significance, Batik </w:t>
      </w:r>
      <w:proofErr w:type="spellStart"/>
      <w:r w:rsidRPr="007B0ED8">
        <w:rPr>
          <w:rFonts w:ascii="Times New Roman" w:hAnsi="Times New Roman" w:cs="Times New Roman"/>
          <w:sz w:val="24"/>
          <w:szCs w:val="24"/>
        </w:rPr>
        <w:t>Lasem</w:t>
      </w:r>
      <w:proofErr w:type="spellEnd"/>
      <w:r w:rsidRPr="007B0ED8">
        <w:rPr>
          <w:rFonts w:ascii="Times New Roman" w:hAnsi="Times New Roman" w:cs="Times New Roman"/>
          <w:sz w:val="24"/>
          <w:szCs w:val="24"/>
        </w:rPr>
        <w:t xml:space="preserve"> continues to encounter ongoing difficulties, such as restricted access to markets, insufficient support from institutions, and the gradual loss of traditional knowledge caused by changes in generations</w:t>
      </w:r>
      <w:r w:rsidRPr="00303C8A">
        <w:rPr>
          <w:rFonts w:ascii="Times New Roman" w:hAnsi="Times New Roman" w:cs="Times New Roman"/>
          <w:sz w:val="24"/>
          <w:szCs w:val="24"/>
        </w:rPr>
        <w:t>. These issues indicate that economic potential alone is insufficient without systemic support mechanisms. Therefore, a governance-based approach that integrates cultural preservation with economic strategies becomes essential in ensuring both sustainability and competitiveness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{"citationItems":[{"id":"ITEM-1","itemData":{"author":[{"dropping-particle":"","family":"Sumanapala","given":"Daminda","non-dropping-particle":"","parse-names":false,"suffix":""},{"dropping-particle":"","family":"Timothy","given":"Dallen J","non-dropping-particle":"","parse-names":false,"suffix":""},{"dropping-particle":"","family":"Wolf","given":"Isabelle D","non-dropping-particle":"","parse-names":false,"suffix":""}],"container-title":"Journal of Hospitality and Tourism Management","id":"ITEM-1","issue":"1","issued":{"date-parts":[["2024"]]},"page":"1-15","title":"An agenda for heritage tourism research in Sri Lanka: current knowledge and future directions","type":"article-journal","volume":"1"},"uris":["http://www.mendeley.com/documents/?uuid=5457ead2-1d22-4970-9c3b-43f77aa36c6c"]},{"id":"ITEM-2","itemData":{"ISSN":"2071-1050","author":[{"dropping-particle":"","family":"Vardopoulos","given":"Ioannis","non-dropping-particle":"","parse-names":false,"suffix":""},{"dropping-particle":"","family":"Papoui-Evangelou","given":"Maria","non-dropping-particle":"","parse-names":false,"suffix":""},{"dropping-particle":"","family":"Nosova","given":"Bogdana","non-dropping-particle":"","parse-names":false,"suffix":""},{"dropping-particle":"","family":"Salvati","given":"Luca","non-dropping-particle":"","parse-names":false,"suffix":""}],"container-title":"Sustainability","id":"ITEM-2","issue":"5","issued":{"date-parts":[["2023"]]},"page":"4313","publisher":"MDPI","title":"Smart ‘tourist cities’ revisited: Culture-led urban sustainability and the global real estate market","type":"article-journal","volume":"15"},"uris":["http://www.mendeley.com/documents/?uuid=da94f7d7-eea7-4cb7-9999-94c8e0476c1e"]}],"mendeley":{"formattedCitation":"(Sumanapala et al., 2024; Vardopoulos et al., 2023)","plainTextFormattedCitation":"(Sumanapala et al., 2024; Vardopoulos et al., 2023)","previouslyFormattedCitation":"(Sumanapala et al., 2024; Vardopoulos et al., 2023)"},"properties":{"noteIndex":0},"schema":"https://github.com/citation-style-language/schema/raw/master/csl-citation.json"}</w:instrText>
      </w:r>
      <w:r>
        <w:rPr>
          <w:rFonts w:ascii="Times New Roman" w:hAnsi="Times New Roman" w:cs="Times New Roman"/>
          <w:sz w:val="24"/>
          <w:szCs w:val="24"/>
        </w:rPr>
        <w:fldChar w:fldCharType="separate"/>
      </w:r>
      <w:r w:rsidRPr="0094634C">
        <w:rPr>
          <w:rFonts w:ascii="Times New Roman" w:hAnsi="Times New Roman" w:cs="Times New Roman"/>
          <w:noProof/>
          <w:sz w:val="24"/>
          <w:szCs w:val="24"/>
        </w:rPr>
        <w:t>(Sumanapala et al., 2024; Vardopoulos et al., 2023)</w:t>
      </w:r>
      <w:r>
        <w:rPr>
          <w:rFonts w:ascii="Times New Roman" w:hAnsi="Times New Roman" w:cs="Times New Roman"/>
          <w:sz w:val="24"/>
          <w:szCs w:val="24"/>
        </w:rPr>
        <w:fldChar w:fldCharType="end"/>
      </w:r>
      <w:r w:rsidRPr="00303C8A">
        <w:rPr>
          <w:rFonts w:ascii="Times New Roman" w:hAnsi="Times New Roman" w:cs="Times New Roman"/>
          <w:sz w:val="24"/>
          <w:szCs w:val="24"/>
        </w:rPr>
        <w:t>.</w:t>
      </w:r>
    </w:p>
    <w:p w14:paraId="3A719E9E" w14:textId="0114471B"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Challenges in Stakeholder Coordination and Policy Integration</w:t>
      </w:r>
    </w:p>
    <w:p w14:paraId="33DEE645" w14:textId="77777777" w:rsidR="00BE6A67" w:rsidRPr="00303C8A" w:rsidRDefault="00BE6A67" w:rsidP="00BE6A67">
      <w:pPr>
        <w:spacing w:line="360" w:lineRule="auto"/>
        <w:ind w:left="180"/>
        <w:jc w:val="both"/>
        <w:rPr>
          <w:rFonts w:ascii="Times New Roman" w:hAnsi="Times New Roman" w:cs="Times New Roman"/>
          <w:sz w:val="24"/>
          <w:szCs w:val="24"/>
        </w:rPr>
      </w:pPr>
      <w:r w:rsidRPr="007B0ED8">
        <w:rPr>
          <w:rFonts w:ascii="Times New Roman" w:hAnsi="Times New Roman" w:cs="Times New Roman" w:hint="eastAsia"/>
          <w:sz w:val="24"/>
          <w:szCs w:val="24"/>
        </w:rPr>
        <w:t xml:space="preserve">One of the main challenges in building creative economies like Batik </w:t>
      </w:r>
      <w:proofErr w:type="spellStart"/>
      <w:r w:rsidRPr="007B0ED8">
        <w:rPr>
          <w:rFonts w:ascii="Times New Roman" w:hAnsi="Times New Roman" w:cs="Times New Roman" w:hint="eastAsia"/>
          <w:sz w:val="24"/>
          <w:szCs w:val="24"/>
        </w:rPr>
        <w:t>Lasem</w:t>
      </w:r>
      <w:proofErr w:type="spellEnd"/>
      <w:r w:rsidRPr="007B0ED8">
        <w:rPr>
          <w:rFonts w:ascii="Times New Roman" w:hAnsi="Times New Roman" w:cs="Times New Roman" w:hint="eastAsia"/>
          <w:sz w:val="24"/>
          <w:szCs w:val="24"/>
        </w:rPr>
        <w:t xml:space="preserve"> is the poor coordination between different groups involved, such as government bodies, local artisans, researchers, and non-governmental organizations. Studies show that when governance systems are split into separate parts, it can cause problems such as inconsistent policies, repeated programs, and poor use of resources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1477-9803","author":[{"dropping-particle":"","family":"Emerson","given":"Kirk","non-dropping-particle":"","parse-names":false,"suffix":""},{"dropping-particle":"","family":"Nabatchi","given":"Tina","non-dropping-particle":"","parse-names":false,"suffix":""},{"dropping-particle":"","family":"Balogh","given":"Stephen","non-dropping-particle":"","parse-names":false,"suffix":""}],"container-title":"Journal of public administration research and theory","id":"ITEM-1","issue":"1","issued":{"date-parts":[["2012"]]},"page":"1-29","publisher":"Oxford University Press","title":"An integrative framework for collaborative governance","type":"article-journal","volume":"22"},"uris":["http://www.mendeley.com/documents/?uuid=3217717b-341e-4438-92cc-75c1063f2a47"]},{"id":"ITEM-2","itemData":{"author":[{"dropping-particle":"","family":"McLaughlin","given":"Kathleen","non-dropping-particle":"","parse-names":false,"suffix":""},{"dropping-particle":"","family":"Osborne","given":"Stephen P","non-dropping-particle":"","parse-names":false,"suffix":""}],"container-title":"Routledge advances in management and business studies","id":"ITEM-2","issued":{"date-parts":[["2000"]]},"page":"324-338","publisher":"Routledge","title":"A one-way street or two-way traffic? Can public-private partnerships impact on the policy-making process?","type":"article-journal","volume":"19"},"uris":["http://www.mendeley.com/documents/?uuid=c0350af9-1be3-45ab-9130-680f082e420e"]},{"id":"ITEM-3","itemData":{"ISSN":"1471-9037","author":[{"dropping-particle":"","family":"Øjvind Nielsen","given":"Rasmus","non-dropping-particle":"","parse-names":false,"suffix":""},{"dropping-particle":"","family":"Sørensen","given":"Eva","non-dropping-particle":"","parse-names":false,"suffix":""},{"dropping-particle":"","family":"Torfing","given":"Jacob","non-dropping-particle":"","parse-names":false,"suffix":""}],"container-title":"Public Management Review","id":"ITEM-3","issue":"12","issued":{"date-parts":[["2024"]]},"page":"3715-3740","publisher":"Taylor &amp; Francis","title":"Drivers of collaborative governance for the green transition","type":"article-journal","volume":"26"},"uris":["http://www.mendeley.com/documents/?uuid=898d5598-72df-4608-8b08-4dc2f38a3862"]},{"id":"ITEM-4","itemData":{"ISSN":"0033-3352","author":[{"dropping-particle":"","family":"Bryson","given":"John M","non-dropping-particle":"","parse-names":false,"suffix":""},{"dropping-particle":"","family":"Crosby","given":"Barbara C","non-dropping-particle":"","parse-names":false,"suffix":""},{"dropping-particle":"","family":"Stone","given":"Melissa Middleton","non-dropping-particle":"","parse-names":false,"suffix":""}],"container-title":"Public administration review","id":"ITEM-4","issue":"5","issued":{"date-parts":[["2015"]]},"page":"647-663","publisher":"Wiley Online Library","title":"Designing and implementing cross‐sector collaborations: Needed and challenging","type":"article-journal","volume":"75"},"uris":["http://www.mendeley.com/documents/?uuid=c5e5889d-c073-4ef3-9c53-cb0003c5d6ec"]}],"mendeley":{"formattedCitation":"(Bryson et al., 2015; Emerson et al., 2012; McLaughlin &amp; Osborne, 2000; Øjvind Nielsen et al., 2024)","plainTextFormattedCitation":"(Bryson et al., 2015; Emerson et al., 2012; McLaughlin &amp; Osborne, 2000; Øjvind Nielsen et al., 2024)","previouslyFormattedCitation":"(Bryson et al., 2015; Emerson et al., 2012; McLaughlin &amp; Osborne, 2000; Øjvind Nielsen et al., 2024)"},"properties":{"noteIndex":0},"schema":"https://github.com/citation-style-language/schema/raw/master/csl-citation.json"}</w:instrText>
      </w:r>
      <w:r>
        <w:rPr>
          <w:rFonts w:ascii="Times New Roman" w:hAnsi="Times New Roman" w:cs="Times New Roman"/>
          <w:sz w:val="24"/>
          <w:szCs w:val="24"/>
        </w:rPr>
        <w:fldChar w:fldCharType="separate"/>
      </w:r>
      <w:r w:rsidRPr="0094634C">
        <w:rPr>
          <w:rFonts w:ascii="Times New Roman" w:hAnsi="Times New Roman" w:cs="Times New Roman"/>
          <w:noProof/>
          <w:sz w:val="24"/>
          <w:szCs w:val="24"/>
        </w:rPr>
        <w:t>(Bryson et al., 2015; Emerson et al., 2012; McLaughlin &amp; Osborne, 2000; Øjvind Nielsen et al., 2024)</w:t>
      </w:r>
      <w:r>
        <w:rPr>
          <w:rFonts w:ascii="Times New Roman" w:hAnsi="Times New Roman" w:cs="Times New Roman"/>
          <w:sz w:val="24"/>
          <w:szCs w:val="24"/>
        </w:rPr>
        <w:fldChar w:fldCharType="end"/>
      </w:r>
      <w:r w:rsidRPr="007B0ED8">
        <w:rPr>
          <w:rFonts w:ascii="Times New Roman" w:hAnsi="Times New Roman" w:cs="Times New Roman" w:hint="eastAsia"/>
          <w:sz w:val="24"/>
          <w:szCs w:val="24"/>
        </w:rPr>
        <w:t>.</w:t>
      </w:r>
      <w:r w:rsidRPr="007B0ED8">
        <w:rPr>
          <w:rFonts w:ascii="Times New Roman" w:hAnsi="Times New Roman" w:cs="Times New Roman"/>
          <w:sz w:val="24"/>
          <w:szCs w:val="24"/>
        </w:rPr>
        <w:t xml:space="preserve"> In the case of Batik </w:t>
      </w:r>
      <w:proofErr w:type="spellStart"/>
      <w:r w:rsidRPr="007B0ED8">
        <w:rPr>
          <w:rFonts w:ascii="Times New Roman" w:hAnsi="Times New Roman" w:cs="Times New Roman"/>
          <w:sz w:val="24"/>
          <w:szCs w:val="24"/>
        </w:rPr>
        <w:t>Lasem</w:t>
      </w:r>
      <w:proofErr w:type="spellEnd"/>
      <w:r w:rsidRPr="007B0ED8">
        <w:rPr>
          <w:rFonts w:ascii="Times New Roman" w:hAnsi="Times New Roman" w:cs="Times New Roman"/>
          <w:sz w:val="24"/>
          <w:szCs w:val="24"/>
        </w:rPr>
        <w:t>, the lack of comprehensive policy structures and ongoing cooperative efforts has hindered the ability to scale up empowerment programs. Moreover, local governments often face challenges in balancing the need to preserve cultural heritage with the goals of promoting economic growth. These challenges show the importance of using governance models that help different groups work together, build trust, and make decisions collectively, which allows for more effective and meaningful actions</w:t>
      </w:r>
      <w:r w:rsidRPr="00303C8A">
        <w:rPr>
          <w:rFonts w:ascii="Times New Roman" w:hAnsi="Times New Roman" w:cs="Times New Roman"/>
          <w:sz w:val="24"/>
          <w:szCs w:val="24"/>
        </w:rPr>
        <w:t>.</w:t>
      </w:r>
    </w:p>
    <w:p w14:paraId="0934BADD" w14:textId="780AD291"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Collaborative Governance as a Strategic Solution</w:t>
      </w:r>
    </w:p>
    <w:p w14:paraId="46F162F0" w14:textId="77777777" w:rsidR="00BE6A67" w:rsidRPr="00303C8A" w:rsidRDefault="00BE6A67" w:rsidP="00BE6A67">
      <w:pPr>
        <w:spacing w:line="360" w:lineRule="auto"/>
        <w:ind w:left="180"/>
        <w:jc w:val="both"/>
        <w:rPr>
          <w:rFonts w:ascii="Times New Roman" w:hAnsi="Times New Roman" w:cs="Times New Roman"/>
          <w:sz w:val="24"/>
          <w:szCs w:val="24"/>
        </w:rPr>
      </w:pPr>
      <w:r w:rsidRPr="007B0ED8">
        <w:rPr>
          <w:rFonts w:ascii="Times New Roman" w:hAnsi="Times New Roman" w:cs="Times New Roman"/>
          <w:sz w:val="24"/>
          <w:szCs w:val="24"/>
        </w:rPr>
        <w:t>Collaborative governance has become a promising method for dealing with complex issues that involve multiple actors in the public sector, especially in areas where coordination across different sectors is needed. This method focuses on involving all parties, working together to solve problems, and taking shared responsibility, which helps improve the success and results of policy implementation</w:t>
      </w:r>
      <w:r w:rsidRPr="00303C8A">
        <w:rPr>
          <w:rFonts w:ascii="Times New Roman" w:hAnsi="Times New Roman" w:cs="Times New Roman"/>
          <w:sz w:val="24"/>
          <w:szCs w:val="24"/>
        </w:rPr>
        <w:t>. Recent studies demonstrate that collaborative governance can significantly improve innovation capacity, policy coherence, and stakeholder commitment in creative economy development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1108807232","author":[{"dropping-particle":"","family":"Ansell","given":"Christopher","non-dropping-particle":"","parse-names":false,"suffix":""},{"dropping-particle":"","family":"Torfing","given":"Jacob","non-dropping-particle":"","parse-names":false,"suffix":""}],"id":"ITEM-1","issued":{"date-parts":[["2021"]]},"publisher":"Cambridge University Press","title":"Public governance as co-creation: A strategy for revitalizing the public sector and rejuvenating democracy","type":"book"},"uris":["http://www.mendeley.com/documents/?uuid=a3121d10-e927-4a4d-b3cf-256169a77290"]},{"id":"ITEM-2","itemData":{"ISSN":"1477-9803","author":[{"dropping-particle":"","family":"Emerson","given":"Kirk","non-dropping-particle":"","parse-names":false,"suffix":""},{"dropping-particle":"","family":"Nabatchi","given":"Tina","non-dropping-particle":"","parse-names":false,"suffix":""},{"dropping-particle":"","family":"Balogh","given":"Stephen","non-dropping-particle":"","parse-names":false,"suffix":""}],"container-title":"Journal of public administration research and theory","id":"ITEM-2","issue":"1","issued":{"date-parts":[["2012"]]},"page":"1-29","publisher":"Oxford University Press","title":"An integrative framework for collaborative governance","type":"article-journal","volume":"22"},"uris":["http://www.mendeley.com/documents/?uuid=3217717b-341e-4438-92cc-75c1063f2a47"]}],"mendeley":{"formattedCitation":"(Ansell &amp; Torfing, 2021; Emerson et al., 2012)","plainTextFormattedCitation":"(Ansell &amp; Torfing, 2021; Emerson et al., 2012)","previouslyFormattedCitation":"(Ansell &amp; Torfing, 2021; Emerson et al., 2012)"},"properties":{"noteIndex":0},"schema":"https://github.com/citation-style-language/schema/raw/master/csl-citation.json"}</w:instrText>
      </w:r>
      <w:r>
        <w:rPr>
          <w:rFonts w:ascii="Times New Roman" w:hAnsi="Times New Roman" w:cs="Times New Roman"/>
          <w:sz w:val="24"/>
          <w:szCs w:val="24"/>
        </w:rPr>
        <w:fldChar w:fldCharType="separate"/>
      </w:r>
      <w:r w:rsidRPr="0094634C">
        <w:rPr>
          <w:rFonts w:ascii="Times New Roman" w:hAnsi="Times New Roman" w:cs="Times New Roman"/>
          <w:noProof/>
          <w:sz w:val="24"/>
          <w:szCs w:val="24"/>
        </w:rPr>
        <w:t>(Ansell &amp; Torfing, 2021; Emerson et al., 2012)</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w:t>
      </w:r>
      <w:r w:rsidRPr="00781C83">
        <w:rPr>
          <w:rFonts w:ascii="Times New Roman" w:hAnsi="Times New Roman" w:cs="Times New Roman"/>
          <w:sz w:val="24"/>
          <w:szCs w:val="24"/>
        </w:rPr>
        <w:t xml:space="preserve">In the case of Batik </w:t>
      </w:r>
      <w:proofErr w:type="spellStart"/>
      <w:r w:rsidRPr="00781C83">
        <w:rPr>
          <w:rFonts w:ascii="Times New Roman" w:hAnsi="Times New Roman" w:cs="Times New Roman"/>
          <w:sz w:val="24"/>
          <w:szCs w:val="24"/>
        </w:rPr>
        <w:t>Lasem</w:t>
      </w:r>
      <w:proofErr w:type="spellEnd"/>
      <w:r w:rsidRPr="00781C83">
        <w:rPr>
          <w:rFonts w:ascii="Times New Roman" w:hAnsi="Times New Roman" w:cs="Times New Roman"/>
          <w:sz w:val="24"/>
          <w:szCs w:val="24"/>
        </w:rPr>
        <w:t>, collaborative governance offers a structure that combines the responsibilities and contributions of the local government and academic institutions.</w:t>
      </w:r>
      <w:r>
        <w:rPr>
          <w:rFonts w:ascii="Times New Roman" w:hAnsi="Times New Roman" w:cs="Times New Roman"/>
          <w:sz w:val="24"/>
          <w:szCs w:val="24"/>
        </w:rPr>
        <w:t xml:space="preserve"> </w:t>
      </w:r>
      <w:r w:rsidRPr="00781C83">
        <w:rPr>
          <w:rFonts w:ascii="Times New Roman" w:hAnsi="Times New Roman" w:cs="Times New Roman"/>
          <w:sz w:val="24"/>
          <w:szCs w:val="24"/>
        </w:rPr>
        <w:t>Combine artisans and non-governmental organizations into a single, coordinated strategy. By encouraging open conversation and collaborative problem-solving through methods like Focus Group Discussions, this method helps to uncover common goals and develop practical solutions, such as mentorship programs and policy suggestions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{"citationItems":[{"id":"ITEM-1","itemData":{"ISSN":"0020-8523","author":[{"dropping-particle":"","family":"Pérez-Durán","given":"Ixchel","non-dropping-particle":"","parse-names":false,"suffix":""}],"container-title":"International Review of Administrative Sciences","id":"ITEM-1","issue":"3","issued":{"date-parts":[["2024"]]},"page":"546-562","publisher":"SAGE Publications Sage UK: London, England","title":"Twenty-five years of accountability research in public administration: Authorship, themes, methods, and future trends","type":"article-journal","volume":"90"},"uris":["http://www.mendeley.com/documents/?uuid=15194777-d88e-42cb-b3c8-b2453cadae1f"]},{"id":"ITEM-2","itemData":{"ISSN":"0275-0740","author":[{"dropping-particle":"","family":"O’leary","given":"Rosemary","non-dropping-particle":"","parse-names":false,"suffix":""},{"dropping-particle":"","family":"Vij","given":"Nidhi","non-dropping-particle":"","parse-names":false,"suffix":""}],"container-title":"The American review of public administration","id":"ITEM-2","issue":"5","issued":{"date-parts":[["2012"]]},"page":"507-522","publisher":"SAGE Publications Sage CA: Los Angeles, CA","title":"Collaborative public management: Where have we been and where are we going?","type":"article-journal","volume":"42"},"uris":["http://www.mendeley.com/documents/?uuid=d1cdc8a2-407c-40d1-a5f1-33d06cdcb08f"]}],"mendeley":{"formattedCitation":"(O’leary &amp; Vij, 2012; Pérez-Durán, 2024)","plainTextFormattedCitation":"(O’leary &amp; Vij, 2012; Pérez-Durán, 2024)","previouslyFormattedCitation":"(O’leary &amp; Vij, 2012; Pérez-Durán, 2024)"},"properties":{"noteIndex":0},"schema":"https://github.com/citation-style-language/schema/raw/master/csl-citation.json"}</w:instrText>
      </w:r>
      <w:r>
        <w:rPr>
          <w:rFonts w:ascii="Times New Roman" w:hAnsi="Times New Roman" w:cs="Times New Roman"/>
          <w:sz w:val="24"/>
          <w:szCs w:val="24"/>
        </w:rPr>
        <w:fldChar w:fldCharType="separate"/>
      </w:r>
      <w:r w:rsidRPr="0094634C">
        <w:rPr>
          <w:rFonts w:ascii="Times New Roman" w:hAnsi="Times New Roman" w:cs="Times New Roman"/>
          <w:noProof/>
          <w:sz w:val="24"/>
          <w:szCs w:val="24"/>
        </w:rPr>
        <w:t>(O’leary &amp; Vij, 2012; Pérez-Durán, 2024)</w:t>
      </w:r>
      <w:r>
        <w:rPr>
          <w:rFonts w:ascii="Times New Roman" w:hAnsi="Times New Roman" w:cs="Times New Roman"/>
          <w:sz w:val="24"/>
          <w:szCs w:val="24"/>
        </w:rPr>
        <w:fldChar w:fldCharType="end"/>
      </w:r>
      <w:r w:rsidRPr="00781C83">
        <w:rPr>
          <w:rFonts w:ascii="Times New Roman" w:hAnsi="Times New Roman" w:cs="Times New Roman"/>
          <w:sz w:val="24"/>
          <w:szCs w:val="24"/>
        </w:rPr>
        <w:t>.</w:t>
      </w:r>
    </w:p>
    <w:p w14:paraId="356D62EF" w14:textId="3BC95AE7"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lastRenderedPageBreak/>
        <w:t>Research Objective and Contribution</w:t>
      </w:r>
    </w:p>
    <w:p w14:paraId="40794B2F"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 xml:space="preserve">Building upon the identified challenges and theoretical insights, this study aims to analyse how collaborative governance can facilitate the empowerment of the Batik </w:t>
      </w:r>
      <w:proofErr w:type="spellStart"/>
      <w:r w:rsidRPr="00303C8A">
        <w:rPr>
          <w:rFonts w:ascii="Times New Roman" w:hAnsi="Times New Roman" w:cs="Times New Roman"/>
          <w:sz w:val="24"/>
          <w:szCs w:val="24"/>
        </w:rPr>
        <w:t>Lasem</w:t>
      </w:r>
      <w:proofErr w:type="spellEnd"/>
      <w:r w:rsidRPr="00303C8A">
        <w:rPr>
          <w:rFonts w:ascii="Times New Roman" w:hAnsi="Times New Roman" w:cs="Times New Roman"/>
          <w:sz w:val="24"/>
          <w:szCs w:val="24"/>
        </w:rPr>
        <w:t xml:space="preserve"> creative economy through community engagement. </w:t>
      </w:r>
      <w:r w:rsidRPr="00781C83">
        <w:rPr>
          <w:rFonts w:ascii="Times New Roman" w:hAnsi="Times New Roman" w:cs="Times New Roman"/>
          <w:sz w:val="24"/>
          <w:szCs w:val="24"/>
        </w:rPr>
        <w:t>The study specifically looks at how different groups work together, how knowledge is shared between them, and the results this has in creating policies and improving skills and abilities</w:t>
      </w:r>
      <w:r w:rsidRPr="00303C8A">
        <w:rPr>
          <w:rFonts w:ascii="Times New Roman" w:hAnsi="Times New Roman" w:cs="Times New Roman"/>
          <w:sz w:val="24"/>
          <w:szCs w:val="24"/>
        </w:rPr>
        <w:t>. Recent literature underscores the importance of such integrative approaches in bridging the gap between theory and practice, particularly in heritage-based creative industries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{"citationItems":[{"id":"ITEM-1","itemData":{"author":[{"dropping-particle":"","family":"Kooiman","given":"Jan","non-dropping-particle":"","parse-names":false,"suffix":""}],"id":"ITEM-1","issued":{"date-parts":[["2002"]]},"publisher":"Sage","title":"Governing as governance","type":"article-journal"},"uris":["http://www.mendeley.com/documents/?uuid=dd340c86-fa9c-4af1-8629-aef00464dda8"]},{"id":"ITEM-2","itemData":{"ISBN":"1138700118","author":[{"dropping-particle":"","family":"Brandsen","given":"Taco","non-dropping-particle":"","parse-names":false,"suffix":""},{"dropping-particle":"","family":"Steen","given":"Trui","non-dropping-particle":"","parse-names":false,"suffix":""},{"dropping-particle":"","family":"Verschuere","given":"Bram","non-dropping-particle":"","parse-names":false,"suffix":""}],"id":"ITEM-2","issued":{"date-parts":[["2018"]]},"publisher":"Taylor &amp; Francis New York","title":"Co-production and co-creation","type":"book"},"uris":["http://www.mendeley.com/documents/?uuid=32eeb569-284c-44be-9a49-eb5bedde0c13"]},{"id":"ITEM-3","itemData":{"ISSN":"0020-8523","author":[{"dropping-particle":"","family":"Meijer","given":"Albert","non-dropping-particle":"","parse-names":false,"suffix":""},{"dropping-particle":"","family":"Bolívar","given":"Manuel Pedro Rodríguez","non-dropping-particle":"","parse-names":false,"suffix":""}],"container-title":"International review of administrative sciences","id":"ITEM-3","issue":"2","issued":{"date-parts":[["2016"]]},"page":"392-408","publisher":"SAGE Publications Sage UK: London, England","title":"Governing the smart city: a review of the literature on smart urban governance","type":"article-journal","volume":"82"},"uris":["http://www.mendeley.com/documents/?uuid=7526df95-fac1-4b1c-b65b-074aee6bbfe0"]}],"mendeley":{"formattedCitation":"(Brandsen et al., 2018; Kooiman, 2002; Meijer &amp; Bolívar, 2016)","plainTextFormattedCitation":"(Brandsen et al., 2018; Kooiman, 2002; Meijer &amp; Bolívar, 2016)","previouslyFormattedCitation":"(Brandsen et al., 2018; Kooiman, 2002; Meijer &amp; Bolívar, 2016)"},"properties":{"noteIndex":0},"schema":"https://github.com/citation-style-language/schema/raw/master/csl-citation.json"}</w:instrText>
      </w:r>
      <w:r>
        <w:rPr>
          <w:rFonts w:ascii="Times New Roman" w:hAnsi="Times New Roman" w:cs="Times New Roman"/>
          <w:sz w:val="24"/>
          <w:szCs w:val="24"/>
        </w:rPr>
        <w:fldChar w:fldCharType="separate"/>
      </w:r>
      <w:r w:rsidRPr="0094634C">
        <w:rPr>
          <w:rFonts w:ascii="Times New Roman" w:hAnsi="Times New Roman" w:cs="Times New Roman"/>
          <w:noProof/>
          <w:sz w:val="24"/>
          <w:szCs w:val="24"/>
        </w:rPr>
        <w:t>(Brandsen et al., 2018; Kooiman, 2002; Meijer &amp; Bolívar, 2016)</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w:t>
      </w:r>
      <w:r w:rsidRPr="00781C83">
        <w:rPr>
          <w:rFonts w:ascii="Times New Roman" w:hAnsi="Times New Roman" w:cs="Times New Roman"/>
          <w:sz w:val="24"/>
          <w:szCs w:val="24"/>
        </w:rPr>
        <w:t>The study adds to the increasing understanding of collaborative governance by offering real-world examples from a community involvement context, and it also provides useful guidance for decision-makers and professionals aiming to improve the long-term viability and success of local creative industries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0033-3298","author":[{"dropping-particle":"","family":"Licsandru","given":"Tana","non-dropping-particle":"","parse-names":false,"suffix":""},{"dropping-particle":"","family":"Meliou","given":"Elina","non-dropping-particle":"","parse-names":false,"suffix":""},{"dropping-particle":"","family":"Steccolini","given":"Ileana","non-dropping-particle":"","parse-names":false,"suffix":""},{"dropping-particle":"","family":"Chang","given":"SinMun","non-dropping-particle":"","parse-names":false,"suffix":""}],"container-title":"Public Administration","id":"ITEM-1","issue":"4","issued":{"date-parts":[["2025"]]},"page":"1097-1119","publisher":"Wiley Online Library","title":"Citizens' inclusion in public services: a systematic review of the public administration literature and reflection on future research avenues","type":"article-journal","volume":"103"},"uris":["http://www.mendeley.com/documents/?uuid=16686c64-7a88-41d1-a09c-794e72d5b3ae"]},{"id":"ITEM-2","itemData":{"ISBN":"1118688406","author":[{"dropping-particle":"","family":"Nabatchi","given":"Tina","non-dropping-particle":"","parse-names":false,"suffix":""},{"dropping-particle":"","family":"Leighninger","given":"Matt","non-dropping-particle":"","parse-names":false,"suffix":""}],"id":"ITEM-2","issued":{"date-parts":[["2015"]]},"publisher":"John Wiley &amp; Sons","title":"Public participation for 21st century democracy","type":"book"},"uris":["http://www.mendeley.com/documents/?uuid=4ff427c9-e080-4ad7-8bdb-a5b5faec8897"]}],"mendeley":{"formattedCitation":"(Licsandru et al., 2025; Nabatchi &amp; Leighninger, 2015)","plainTextFormattedCitation":"(Licsandru et al., 2025; Nabatchi &amp; Leighninger, 2015)","previouslyFormattedCitation":"(Licsandru et al., 2025; Nabatchi &amp; Leighninger, 2015)"},"properties":{"noteIndex":0},"schema":"https://github.com/citation-style-language/schema/raw/master/csl-citation.json"}</w:instrText>
      </w:r>
      <w:r>
        <w:rPr>
          <w:rFonts w:ascii="Times New Roman" w:hAnsi="Times New Roman" w:cs="Times New Roman"/>
          <w:sz w:val="24"/>
          <w:szCs w:val="24"/>
        </w:rPr>
        <w:fldChar w:fldCharType="separate"/>
      </w:r>
      <w:r w:rsidRPr="0094634C">
        <w:rPr>
          <w:rFonts w:ascii="Times New Roman" w:hAnsi="Times New Roman" w:cs="Times New Roman"/>
          <w:noProof/>
          <w:sz w:val="24"/>
          <w:szCs w:val="24"/>
        </w:rPr>
        <w:t>(Licsandru et al., 2025; Nabatchi &amp; Leighninger, 2015)</w:t>
      </w:r>
      <w:r>
        <w:rPr>
          <w:rFonts w:ascii="Times New Roman" w:hAnsi="Times New Roman" w:cs="Times New Roman"/>
          <w:sz w:val="24"/>
          <w:szCs w:val="24"/>
        </w:rPr>
        <w:fldChar w:fldCharType="end"/>
      </w:r>
      <w:r w:rsidRPr="00303C8A">
        <w:rPr>
          <w:rFonts w:ascii="Times New Roman" w:hAnsi="Times New Roman" w:cs="Times New Roman"/>
          <w:sz w:val="24"/>
          <w:szCs w:val="24"/>
        </w:rPr>
        <w:t>.</w:t>
      </w:r>
    </w:p>
    <w:p w14:paraId="0846142F" w14:textId="6EEA2E0D" w:rsidR="00BE6A67" w:rsidRPr="00BE6A67" w:rsidRDefault="00BE6A67" w:rsidP="00BE6A67">
      <w:pPr>
        <w:widowControl w:val="0"/>
        <w:autoSpaceDE w:val="0"/>
        <w:autoSpaceDN w:val="0"/>
        <w:spacing w:line="240" w:lineRule="auto"/>
        <w:ind w:left="180"/>
        <w:jc w:val="both"/>
        <w:outlineLvl w:val="4"/>
        <w:rPr>
          <w:rFonts w:cs="Times New Roman"/>
          <w:b/>
          <w:bCs/>
          <w:sz w:val="28"/>
          <w:szCs w:val="28"/>
        </w:rPr>
      </w:pPr>
      <w:r w:rsidRPr="00BE6A67">
        <w:rPr>
          <w:rFonts w:cs="Times New Roman"/>
          <w:b/>
          <w:bCs/>
          <w:sz w:val="28"/>
          <w:szCs w:val="28"/>
        </w:rPr>
        <w:t>LITERATURE REVIEW AND THEORETICAL FRAMEWORK</w:t>
      </w:r>
    </w:p>
    <w:p w14:paraId="0380F4D8" w14:textId="74363710"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New Public Governance and Collaborative Governance</w:t>
      </w:r>
    </w:p>
    <w:p w14:paraId="053DA491"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 xml:space="preserve">Recent scholarship has shown that the transition from traditional public administration towards New Public Governance has been driven by the growing inadequacy of hierarchical, state-centred governance in responding to complex public problems. The literature has already established that New Public Governance places collaboration, interdependence, and networked problem-solving at the centre of public action, thereby shifting emphasis from command-and-control arrangements towards interactive governance and collective value creation. Krogh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{"citationItems":[{"id":"ITEM-1","itemData":{"ISSN":"1471-9037","author":[{"dropping-particle":"","family":"Krogh","given":"Andreas Hagedorn","non-dropping-particle":"","parse-names":false,"suffix":""},{"dropping-particle":"","family":"Triantafillou","given":"Peter","non-dropping-particle":"","parse-names":false,"suffix":""}],"container-title":"Public Management Review","id":"ITEM-1","issue":"10","issued":{"date-parts":[["2024"]]},"page":"3040-3056","publisher":"Taylor &amp; Francis","title":"Developing New Public Governance as a public management reform model","type":"article-journal","volume":"26"},"uris":["http://www.mendeley.com/documents/?uuid=75b8a946-fd8e-44f8-8e93-dbb5f3f11e29"]}],"mendeley":{"formattedCitation":"(Krogh &amp; Triantafillou, 2024)","manualFormatting":"(2024)","plainTextFormattedCitation":"(Krogh &amp; Triantafillou, 2024)","previouslyFormattedCitation":"(Krogh &amp; Triantafillou, 2024)"},"properties":{"noteIndex":0},"schema":"https://github.com/citation-style-language/schema/raw/master/csl-citation.json"}</w:instrText>
      </w:r>
      <w:r>
        <w:rPr>
          <w:rFonts w:ascii="Times New Roman" w:hAnsi="Times New Roman" w:cs="Times New Roman"/>
          <w:sz w:val="24"/>
          <w:szCs w:val="24"/>
        </w:rPr>
        <w:fldChar w:fldCharType="separate"/>
      </w:r>
      <w:r w:rsidRPr="001A0623">
        <w:rPr>
          <w:rFonts w:ascii="Times New Roman" w:hAnsi="Times New Roman" w:cs="Times New Roman"/>
          <w:noProof/>
          <w:sz w:val="24"/>
          <w:szCs w:val="24"/>
        </w:rPr>
        <w:t>(2024)</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clarifies that New Public Governance is increasingly treated as a reform model for strengthening collaboration within and beyond the public sector, while the broader reassessment of governance traditions by Osborne and colleagues in the contemporary debate on public management reform also confirms the renewed salience of post-bureaucratic and relational governance logics. </w:t>
      </w:r>
      <w:r w:rsidRPr="00781C83">
        <w:rPr>
          <w:rFonts w:ascii="Times New Roman" w:hAnsi="Times New Roman" w:cs="Times New Roman"/>
          <w:sz w:val="24"/>
          <w:szCs w:val="24"/>
        </w:rPr>
        <w:t>At the same time, research on citizen involvement and collaborative public management shows that including stakeholders is no longer a secondary aspect but a fundamental part of modern governance structures</w:t>
      </w:r>
      <w:r w:rsidRPr="00303C8A">
        <w:rPr>
          <w:rFonts w:ascii="Times New Roman" w:hAnsi="Times New Roman" w:cs="Times New Roman"/>
          <w:sz w:val="24"/>
          <w:szCs w:val="24"/>
        </w:rPr>
        <w:t>. The problem, however, is that much of this literature has concentrated on conceptual refinement and administrative reform debates rather than on how New Public Governance is operationalised in small-scale, place-based cultural economies. Accordingly, an important solution proposed in recent work is to use collaborative governance as the practical mechanism through which New Public Governance can be translated into concrete, multi-actor arrangements in local development settings.</w:t>
      </w:r>
    </w:p>
    <w:p w14:paraId="28DEF497"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 xml:space="preserve">The collaborative governance literature has further developed this argument by demonstrating that cross-sector collaboration becomes especially relevant when problems exceed the capacity of a single organisation. </w:t>
      </w:r>
      <w:r w:rsidRPr="00781C83">
        <w:rPr>
          <w:rFonts w:ascii="Times New Roman" w:hAnsi="Times New Roman" w:cs="Times New Roman"/>
          <w:sz w:val="24"/>
          <w:szCs w:val="24"/>
        </w:rPr>
        <w:t>Recent research has looked into how institutional design, connective leadership, knowledge sharing, and shared motivation contribute to achieving collaborative results and creating innovative solutions</w:t>
      </w:r>
      <w:r w:rsidRPr="00303C8A">
        <w:rPr>
          <w:rFonts w:ascii="Times New Roman" w:hAnsi="Times New Roman" w:cs="Times New Roman"/>
          <w:sz w:val="24"/>
          <w:szCs w:val="24"/>
        </w:rPr>
        <w:t xml:space="preserve">. </w:t>
      </w:r>
      <w:proofErr w:type="spellStart"/>
      <w:r w:rsidRPr="00303C8A">
        <w:rPr>
          <w:rFonts w:ascii="Times New Roman" w:hAnsi="Times New Roman" w:cs="Times New Roman"/>
          <w:sz w:val="24"/>
          <w:szCs w:val="24"/>
        </w:rPr>
        <w:t>Avoyan</w:t>
      </w:r>
      <w:proofErr w:type="spellEnd"/>
      <w:r w:rsidRPr="00303C8A">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1530-9576","author":[{"dropping-particle":"","family":"Avoyan","given":"Emma","non-dropping-particle":"","parse-names":false,"suffix":""},{"dropping-particle":"","family":"Kaufmann","given":"Maria","non-dropping-particle":"","parse-names":false,"suffix":""},{"dropping-particle":"","family":"Lagendijk","given":"Arnoud","non-dropping-particle":"","parse-names":false,"suffix":""},{"dropping-particle":"","family":"Meijerink","given":"Sander","non-dropping-particle":"","parse-names":false,"suffix":""}],"container-title":"Public Performance &amp; Management Review","id":"ITEM-1","issue":"2","issued":{"date-parts":[["2024"]]},"page":"291-322","publisher":"Taylor &amp; Francis","title":"Output performance of collaborative governance: Examining collaborative conditions for achieving output performance of the Dutch flood protection program","type":"article-journal","volume":"47"},"uris":["http://www.mendeley.com/documents/?uuid=700c29fd-932a-4e80-808a-8d7f12f304d9"]}],"mendeley":{"formattedCitation":"(Avoyan et al., 2024)","manualFormatting":"(2024)","plainTextFormattedCitation":"(Avoyan et al., 2024)","previouslyFormattedCitation":"(Avoyan et al., 2024)"},"properties":{"noteIndex":0},"schema":"https://github.com/citation-style-language/schema/raw/master/csl-citation.json"}</w:instrText>
      </w:r>
      <w:r>
        <w:rPr>
          <w:rFonts w:ascii="Times New Roman" w:hAnsi="Times New Roman" w:cs="Times New Roman"/>
          <w:sz w:val="24"/>
          <w:szCs w:val="24"/>
        </w:rPr>
        <w:fldChar w:fldCharType="separate"/>
      </w:r>
      <w:r w:rsidRPr="001A0623">
        <w:rPr>
          <w:rFonts w:ascii="Times New Roman" w:hAnsi="Times New Roman" w:cs="Times New Roman"/>
          <w:noProof/>
          <w:sz w:val="24"/>
          <w:szCs w:val="24"/>
        </w:rPr>
        <w:t>(2024)</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shows that collaborative conditions shape output performance, while Nielsen</w:t>
      </w:r>
      <w:r>
        <w:rPr>
          <w:rFonts w:ascii="Times New Roman" w:hAnsi="Times New Roman" w:cs="Times New Roman"/>
          <w:sz w:val="24"/>
          <w:szCs w:val="24"/>
        </w:rPr>
        <w:t xml:space="preserve"> </w:t>
      </w:r>
      <w:r w:rsidRPr="001A0623">
        <w:rPr>
          <w:rFonts w:ascii="Times New Roman" w:hAnsi="Times New Roman" w:cs="Times New Roman"/>
          <w:noProof/>
          <w:sz w:val="24"/>
          <w:szCs w:val="24"/>
        </w:rPr>
        <w:t>Øjvind Nielsen et al.</w:t>
      </w:r>
      <w:r w:rsidRPr="00303C8A">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{"citationItems":[{"id":"ITEM-1","itemData":{"ISSN":"1471-9037","author":[{"dropping-particle":"","family":"Øjvind Nielsen","given":"Rasmus","non-dropping-particle":"","parse-names":false,"suffix":""},{"dropping-particle":"","family":"Sørensen","given":"Eva","non-dropping-particle":"","parse-names":false,"suffix":""},{"dropping-particle":"","family":"Torfing","given":"Jacob","non-dropping-particle":"","parse-names":false,"suffix":""}],"container-title":"Public Management Review","id":"ITEM-1","issue":"12","issued":{"date-parts":[["2024"]]},"page":"3715-3740","publisher":"Taylor &amp; Francis","title":"Drivers of collaborative governance for the green transition","type":"article-journal","volume":"26"},"uris":["http://www.mendeley.com/documents/?uuid=898d5598-72df-4608-8b08-4dc2f38a3862"]}],"mendeley":{"formattedCitation":"(Øjvind Nielsen et al., 2024)","manualFormatting":"(2024)","plainTextFormattedCitation":"(Øjvind Nielsen et al., 2024)","previouslyFormattedCitation":"(Øjvind Nielsen et al., 2024)"},"properties":{"noteIndex":0},"schema":"https://github.com/citation-style-language/schema/raw/master/csl-citation.json"}</w:instrText>
      </w:r>
      <w:r>
        <w:rPr>
          <w:rFonts w:ascii="Times New Roman" w:hAnsi="Times New Roman" w:cs="Times New Roman"/>
          <w:sz w:val="24"/>
          <w:szCs w:val="24"/>
        </w:rPr>
        <w:fldChar w:fldCharType="separate"/>
      </w:r>
      <w:r w:rsidRPr="001A0623">
        <w:rPr>
          <w:rFonts w:ascii="Times New Roman" w:hAnsi="Times New Roman" w:cs="Times New Roman"/>
          <w:noProof/>
          <w:sz w:val="24"/>
          <w:szCs w:val="24"/>
        </w:rPr>
        <w:t>(2024)</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identifies specific configurations that support successful outcomes in green-transition governance. Ulibarri </w:t>
      </w:r>
      <w:r>
        <w:rPr>
          <w:rFonts w:ascii="Times New Roman" w:hAnsi="Times New Roman" w:cs="Times New Roman"/>
          <w:sz w:val="24"/>
          <w:szCs w:val="24"/>
        </w:rPr>
        <w:lastRenderedPageBreak/>
        <w:fldChar w:fldCharType="begin" w:fldLock="1"/>
      </w:r>
      <w:r>
        <w:rPr>
          <w:rFonts w:ascii="Times New Roman" w:hAnsi="Times New Roman" w:cs="Times New Roman"/>
          <w:sz w:val="24"/>
          <w:szCs w:val="24"/>
        </w:rPr>
        <w:instrText>ADDIN CSL_CITATION {"citationItems":[{"id":"ITEM-1","itemData":{"ISSN":"0364-152X","author":[{"dropping-particle":"","family":"Ulibarri","given":"Nicola","non-dropping-particle":"","parse-names":false,"suffix":""},{"dropping-particle":"","family":"Imperial","given":"Mark T","non-dropping-particle":"","parse-names":false,"suffix":""},{"dropping-particle":"","family":"Siddiki","given":"Saba","non-dropping-particle":"","parse-names":false,"suffix":""},{"dropping-particle":"","family":"Henderson","given":"Hayley","non-dropping-particle":"","parse-names":false,"suffix":""}],"container-title":"Environmental Management","id":"ITEM-1","issue":"3","issued":{"date-parts":[["2023"]]},"page":"495-504","publisher":"Springer","title":"Drivers and dynamics of collaborative governance in environmental management","type":"article-journal","volume":"71"},"uris":["http://www.mendeley.com/documents/?uuid=a4eb95ef-5ef1-4293-a752-d4dc18888c66"]}],"mendeley":{"formattedCitation":"(Ulibarri et al., 2023)","manualFormatting":"(2023)","plainTextFormattedCitation":"(Ulibarri et al., 2023)","previouslyFormattedCitation":"(Ulibarri et al., 2023)"},"properties":{"noteIndex":0},"schema":"https://github.com/citation-style-language/schema/raw/master/csl-citation.json"}</w:instrText>
      </w:r>
      <w:r>
        <w:rPr>
          <w:rFonts w:ascii="Times New Roman" w:hAnsi="Times New Roman" w:cs="Times New Roman"/>
          <w:sz w:val="24"/>
          <w:szCs w:val="24"/>
        </w:rPr>
        <w:fldChar w:fldCharType="separate"/>
      </w:r>
      <w:r w:rsidRPr="001A0623">
        <w:rPr>
          <w:rFonts w:ascii="Times New Roman" w:hAnsi="Times New Roman" w:cs="Times New Roman"/>
          <w:noProof/>
          <w:sz w:val="24"/>
          <w:szCs w:val="24"/>
        </w:rPr>
        <w:t>(2023)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03C8A">
        <w:rPr>
          <w:rFonts w:ascii="Times New Roman" w:hAnsi="Times New Roman" w:cs="Times New Roman"/>
          <w:sz w:val="24"/>
          <w:szCs w:val="24"/>
        </w:rPr>
        <w:t>also underlines that collaborative dynamics are contingent rather than uniform, and  demonstrates that collaboration often faces implementation frictions despite broad normative support. Thus, the literature has already explained why collaborative governance matters and which factors often support it. What remains underexplored is how these conditions work in heritage-based creative economy initiatives where cultural meaning, artisan livelihoods, and local policy priorities intersect. This gap suggests that collaborative governance must be examined not merely as an abstract governance ideal, but as a context-sensitive strategy for coordinating actors around culturally embedded economic development.</w:t>
      </w:r>
    </w:p>
    <w:p w14:paraId="0C5A1B40" w14:textId="20D4BF2B" w:rsidR="00BE6A67" w:rsidRPr="00303C8A" w:rsidRDefault="00BE6A67" w:rsidP="00BE6A67">
      <w:pPr>
        <w:widowControl w:val="0"/>
        <w:autoSpaceDE w:val="0"/>
        <w:autoSpaceDN w:val="0"/>
        <w:spacing w:line="240" w:lineRule="auto"/>
        <w:ind w:left="180"/>
        <w:jc w:val="both"/>
        <w:outlineLvl w:val="4"/>
        <w:rPr>
          <w:rFonts w:cs="Times New Roman"/>
          <w:szCs w:val="24"/>
        </w:rPr>
      </w:pPr>
      <w:r w:rsidRPr="00BE6A67">
        <w:rPr>
          <w:rFonts w:cs="Times New Roman"/>
          <w:b/>
          <w:bCs/>
          <w:szCs w:val="24"/>
        </w:rPr>
        <w:t>Collaborative Governance in Creative Economy Development</w:t>
      </w:r>
    </w:p>
    <w:p w14:paraId="77D42A48" w14:textId="77777777" w:rsidR="00BE6A67" w:rsidRPr="00303C8A" w:rsidRDefault="00BE6A67" w:rsidP="00BE6A67">
      <w:pPr>
        <w:spacing w:line="360" w:lineRule="auto"/>
        <w:ind w:left="180"/>
        <w:jc w:val="both"/>
        <w:rPr>
          <w:rFonts w:ascii="Times New Roman" w:hAnsi="Times New Roman" w:cs="Times New Roman"/>
          <w:sz w:val="24"/>
          <w:szCs w:val="24"/>
        </w:rPr>
      </w:pPr>
      <w:r w:rsidRPr="00781C83">
        <w:rPr>
          <w:rFonts w:ascii="Times New Roman" w:hAnsi="Times New Roman" w:cs="Times New Roman"/>
          <w:sz w:val="24"/>
          <w:szCs w:val="24"/>
        </w:rPr>
        <w:t>In the body of research on the creative economy, there has been considerable focus on the key role that culture, heritage, and creative industries play in the growth and development of local and regional areas. Recent research indicates that intangible heritage, cultural industries, and creative tourism can increase the appeal of a destination, encourage entrepreneurial activities, and help spread economic opportunities more widely within local communities</w:t>
      </w:r>
      <w:r w:rsidRPr="00303C8A">
        <w:rPr>
          <w:rFonts w:ascii="Times New Roman" w:hAnsi="Times New Roman" w:cs="Times New Roman"/>
          <w:sz w:val="24"/>
          <w:szCs w:val="24"/>
        </w:rPr>
        <w:t>. Arcos-</w:t>
      </w:r>
      <w:proofErr w:type="spellStart"/>
      <w:r w:rsidRPr="00303C8A">
        <w:rPr>
          <w:rFonts w:ascii="Times New Roman" w:hAnsi="Times New Roman" w:cs="Times New Roman"/>
          <w:sz w:val="24"/>
          <w:szCs w:val="24"/>
        </w:rPr>
        <w:t>Pumarola</w:t>
      </w:r>
      <w:proofErr w:type="spellEnd"/>
      <w:r w:rsidRPr="00303C8A">
        <w:rPr>
          <w:rFonts w:ascii="Times New Roman" w:hAnsi="Times New Roman" w:cs="Times New Roman"/>
          <w:sz w:val="24"/>
          <w:szCs w:val="24"/>
        </w:rPr>
        <w:t xml:space="preserve"> et 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{"citationItems":[{"id":"ITEM-1","itemData":{"ISSN":"2405-8440","author":[{"dropping-particle":"","family":"Arcos-Pumarola","given":"Jordi","non-dropping-particle":"","parse-names":false,"suffix":""},{"dropping-particle":"","family":"Paquin","given":"Alexandra Georgescu","non-dropping-particle":"","parse-names":false,"suffix":""},{"dropping-particle":"","family":"Sitges","given":"Marta Hernández","non-dropping-particle":"","parse-names":false,"suffix":""}],"container-title":"Heliyon","id":"ITEM-1","issue":"1","issued":{"date-parts":[["2023"]]},"publisher":"Elsevier","title":"The use of intangible heritage and creative industries as a tourism asset in the UNESCO creative cities network","type":"article-journal","volume":"9"},"uris":["http://www.mendeley.com/documents/?uuid=065fd51b-f2d7-47db-9826-c1ba36c1a650"]}],"mendeley":{"formattedCitation":"(Arcos-Pumarola et al., 2023)","manualFormatting":"(2023)","plainTextFormattedCitation":"(Arcos-Pumarola et al., 2023)","previouslyFormattedCitation":"(Arcos-Pumarola et al., 2023)"},"properties":{"noteIndex":0},"schema":"https://github.com/citation-style-language/schema/raw/master/csl-citation.json"}</w:instrText>
      </w:r>
      <w:r>
        <w:rPr>
          <w:rFonts w:ascii="Times New Roman" w:hAnsi="Times New Roman" w:cs="Times New Roman"/>
          <w:sz w:val="24"/>
          <w:szCs w:val="24"/>
        </w:rPr>
        <w:fldChar w:fldCharType="separate"/>
      </w:r>
      <w:r w:rsidRPr="001A0623">
        <w:rPr>
          <w:rFonts w:ascii="Times New Roman" w:hAnsi="Times New Roman" w:cs="Times New Roman"/>
          <w:noProof/>
          <w:sz w:val="24"/>
          <w:szCs w:val="24"/>
        </w:rPr>
        <w:t>(2023)</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demonstrate that intangible heritage and creative industries can function as development assets for creative cities, while </w:t>
      </w:r>
      <w:r w:rsidRPr="001A0623">
        <w:rPr>
          <w:rFonts w:ascii="Times New Roman" w:hAnsi="Times New Roman" w:cs="Times New Roman"/>
          <w:noProof/>
          <w:sz w:val="24"/>
          <w:szCs w:val="24"/>
        </w:rPr>
        <w:t>Liu &amp; Kou</w:t>
      </w:r>
      <w:r>
        <w:rPr>
          <w:rFonts w:ascii="Times New Roman" w:hAnsi="Times New Roman" w:cs="Times New Roman"/>
          <w:noProof/>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{"citationItems":[{"id":"ITEM-1","itemData":{"ISSN":"2405-8440","author":[{"dropping-particle":"","family":"Liu","given":"Ting","non-dropping-particle":"","parse-names":false,"suffix":""},{"dropping-particle":"","family":"Kou","given":"IokTeng Esther","non-dropping-particle":"","parse-names":false,"suffix":""}],"container-title":"Heliyon","id":"ITEM-1","issue":"13","issued":{"date-parts":[["2024"]]},"publisher":"Elsevier","title":"Determinants for the development of creative tourism: A stakeholder perspective","type":"article-journal","volume":"10"},"uris":["http://www.mendeley.com/documents/?uuid=f371a2e4-30f9-4f22-9fb0-5107fd9f415e"]}],"mendeley":{"formattedCitation":"(Liu &amp; Kou, 2024)","manualFormatting":"(2024)","plainTextFormattedCitation":"(Liu &amp; Kou, 2024)","previouslyFormattedCitation":"(Liu &amp; Kou, 2024)"},"properties":{"noteIndex":0},"schema":"https://github.com/citation-style-language/schema/raw/master/csl-citation.json"}</w:instrText>
      </w:r>
      <w:r>
        <w:rPr>
          <w:rFonts w:ascii="Times New Roman" w:hAnsi="Times New Roman" w:cs="Times New Roman"/>
          <w:sz w:val="24"/>
          <w:szCs w:val="24"/>
        </w:rPr>
        <w:fldChar w:fldCharType="separate"/>
      </w:r>
      <w:r w:rsidRPr="001A0623">
        <w:rPr>
          <w:rFonts w:ascii="Times New Roman" w:hAnsi="Times New Roman" w:cs="Times New Roman"/>
          <w:noProof/>
          <w:sz w:val="24"/>
          <w:szCs w:val="24"/>
        </w:rPr>
        <w:t>(2024)</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identify institutional and experiential determinants that support the sustainable development of creative tourism. </w:t>
      </w:r>
      <w:r w:rsidRPr="001A0623">
        <w:rPr>
          <w:rFonts w:ascii="Times New Roman" w:hAnsi="Times New Roman" w:cs="Times New Roman"/>
          <w:noProof/>
          <w:sz w:val="24"/>
          <w:szCs w:val="24"/>
        </w:rPr>
        <w:t>Islam &amp; Sadhukhan</w:t>
      </w:r>
      <w:r w:rsidRPr="00303C8A">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2212-571X","author":[{"dropping-particle":"","family":"Islam","given":"Namia","non-dropping-particle":"","parse-names":false,"suffix":""},{"dropping-particle":"","family":"Sadhukhan","given":"Shubhajit","non-dropping-particle":"","parse-names":false,"suffix":""}],"container-title":"Journal of Destination Marketing &amp; Management","id":"ITEM-1","issued":{"date-parts":[["2025"]]},"page":"100988","publisher":"Elsevier","title":"Relationship among creative tourism development strategies, creative industries, and activities: A case study of Lucknow, India","type":"article-journal","volume":"36"},"uris":["http://www.mendeley.com/documents/?uuid=6131249d-cd74-474e-ac1a-399dfa3ce5f4"]}],"mendeley":{"formattedCitation":"(Islam &amp; Sadhukhan, 2025)","manualFormatting":"(2025)","plainTextFormattedCitation":"(Islam &amp; Sadhukhan, 2025)","previouslyFormattedCitation":"(Islam &amp; Sadhukhan, 2025)"},"properties":{"noteIndex":0},"schema":"https://github.com/citation-style-language/schema/raw/master/csl-citation.json"}</w:instrText>
      </w:r>
      <w:r>
        <w:rPr>
          <w:rFonts w:ascii="Times New Roman" w:hAnsi="Times New Roman" w:cs="Times New Roman"/>
          <w:sz w:val="24"/>
          <w:szCs w:val="24"/>
        </w:rPr>
        <w:fldChar w:fldCharType="separate"/>
      </w:r>
      <w:r w:rsidRPr="001A0623">
        <w:rPr>
          <w:rFonts w:ascii="Times New Roman" w:hAnsi="Times New Roman" w:cs="Times New Roman"/>
          <w:noProof/>
          <w:sz w:val="24"/>
          <w:szCs w:val="24"/>
        </w:rPr>
        <w:t>(2025)</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further emphasise that direct interaction with artisans and workshops is highly influential in creative tourism ecosystems, and </w:t>
      </w:r>
      <w:proofErr w:type="spellStart"/>
      <w:r w:rsidRPr="00303C8A">
        <w:rPr>
          <w:rFonts w:ascii="Times New Roman" w:hAnsi="Times New Roman" w:cs="Times New Roman"/>
          <w:sz w:val="24"/>
          <w:szCs w:val="24"/>
        </w:rPr>
        <w:t>Kusumaningrum</w:t>
      </w:r>
      <w:proofErr w:type="spellEnd"/>
      <w:r w:rsidRPr="00303C8A">
        <w:rPr>
          <w:rFonts w:ascii="Times New Roman" w:hAnsi="Times New Roman" w:cs="Times New Roman"/>
          <w:sz w:val="24"/>
          <w:szCs w:val="24"/>
        </w:rPr>
        <w:t xml:space="preserve"> et 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{"citationItems":[{"id":"ITEM-1","itemData":{"author":[{"dropping-particle":"","family":"Kusumaningrum","given":"Demeiati Nur","non-dropping-particle":"","parse-names":false,"suffix":""},{"dropping-particle":"","family":"Prasetya","given":"Dion Maulana","non-dropping-particle":"","parse-names":false,"suffix":""},{"dropping-particle":"","family":"Wibowo","given":"Novin Farid Styo","non-dropping-particle":"","parse-names":false,"suffix":""}],"container-title":"Innovation in the Social Sciences","id":"ITEM-1","issue":"1","issued":{"date-parts":[["2024"]]},"page":"86-118","publisher":"Brill","title":"Unveiling creative economy resilience in indonesia amidst the global pandemic: A media analysis","type":"article-journal","volume":"2"},"uris":["http://www.mendeley.com/documents/?uuid=1836738f-1905-47df-b485-598bbd7ef8f7"]}],"mendeley":{"formattedCitation":"(Kusumaningrum et al., 2024)","manualFormatting":"(2024)","plainTextFormattedCitation":"(Kusumaningrum et al., 2024)","previouslyFormattedCitation":"(Kusumaningrum et al., 2024)"},"properties":{"noteIndex":0},"schema":"https://github.com/citation-style-language/schema/raw/master/csl-citation.json"}</w:instrText>
      </w:r>
      <w:r>
        <w:rPr>
          <w:rFonts w:ascii="Times New Roman" w:hAnsi="Times New Roman" w:cs="Times New Roman"/>
          <w:sz w:val="24"/>
          <w:szCs w:val="24"/>
        </w:rPr>
        <w:fldChar w:fldCharType="separate"/>
      </w:r>
      <w:r w:rsidRPr="001A0623">
        <w:rPr>
          <w:rFonts w:ascii="Times New Roman" w:hAnsi="Times New Roman" w:cs="Times New Roman"/>
          <w:noProof/>
          <w:sz w:val="24"/>
          <w:szCs w:val="24"/>
        </w:rPr>
        <w:t>(2024)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781C83">
        <w:rPr>
          <w:rFonts w:ascii="Times New Roman" w:hAnsi="Times New Roman" w:cs="Times New Roman"/>
          <w:sz w:val="24"/>
          <w:szCs w:val="24"/>
        </w:rPr>
        <w:t>highlight how creative economy resilience in Indonesia depends</w:t>
      </w:r>
      <w:r>
        <w:rPr>
          <w:rFonts w:ascii="Times New Roman" w:hAnsi="Times New Roman" w:cs="Times New Roman"/>
          <w:sz w:val="24"/>
          <w:szCs w:val="24"/>
        </w:rPr>
        <w:t xml:space="preserve"> </w:t>
      </w:r>
      <w:r w:rsidRPr="00781C83">
        <w:rPr>
          <w:rFonts w:ascii="Times New Roman" w:hAnsi="Times New Roman" w:cs="Times New Roman"/>
          <w:sz w:val="24"/>
          <w:szCs w:val="24"/>
        </w:rPr>
        <w:t>on cross-sectoral support and local government partnerships</w:t>
      </w:r>
      <w:r w:rsidRPr="00303C8A">
        <w:rPr>
          <w:rFonts w:ascii="Times New Roman" w:hAnsi="Times New Roman" w:cs="Times New Roman"/>
          <w:sz w:val="24"/>
          <w:szCs w:val="24"/>
        </w:rPr>
        <w:t xml:space="preserve">. The literature therefore already recognises that heritage-based creative sectors are not merely symbolic assets but productive economic resources. The unresolved issue, however, is that many studies focus more heavily on tourism performance, city branding, or sectoral resilience than on the governance architecture required to sustain collaboration among actors in culturally rooted industries such as Batik </w:t>
      </w:r>
      <w:proofErr w:type="spellStart"/>
      <w:r w:rsidRPr="00303C8A">
        <w:rPr>
          <w:rFonts w:ascii="Times New Roman" w:hAnsi="Times New Roman" w:cs="Times New Roman"/>
          <w:sz w:val="24"/>
          <w:szCs w:val="24"/>
        </w:rPr>
        <w:t>Lasem</w:t>
      </w:r>
      <w:proofErr w:type="spellEnd"/>
      <w:r w:rsidRPr="00303C8A">
        <w:rPr>
          <w:rFonts w:ascii="Times New Roman" w:hAnsi="Times New Roman" w:cs="Times New Roman"/>
          <w:sz w:val="24"/>
          <w:szCs w:val="24"/>
        </w:rPr>
        <w:t>.</w:t>
      </w:r>
    </w:p>
    <w:p w14:paraId="216709AA" w14:textId="77777777" w:rsidR="00BE6A67" w:rsidRPr="00303C8A" w:rsidRDefault="00BE6A67" w:rsidP="00BE6A67">
      <w:pPr>
        <w:spacing w:line="360" w:lineRule="auto"/>
        <w:ind w:left="180"/>
        <w:jc w:val="both"/>
        <w:rPr>
          <w:rFonts w:ascii="Times New Roman" w:hAnsi="Times New Roman" w:cs="Times New Roman"/>
          <w:sz w:val="24"/>
          <w:szCs w:val="24"/>
        </w:rPr>
      </w:pPr>
      <w:r w:rsidRPr="00D917CA">
        <w:rPr>
          <w:rFonts w:ascii="Times New Roman" w:hAnsi="Times New Roman" w:cs="Times New Roman"/>
          <w:sz w:val="24"/>
          <w:szCs w:val="24"/>
        </w:rPr>
        <w:t>Another line of research has started to clearly link the growth of the creative economy with cooperative efforts between government bodies, local communities, businesses, and knowledge-based organizations</w:t>
      </w:r>
      <w:r w:rsidRPr="00303C8A">
        <w:rPr>
          <w:rFonts w:ascii="Times New Roman" w:hAnsi="Times New Roman" w:cs="Times New Roman"/>
          <w:sz w:val="24"/>
          <w:szCs w:val="24"/>
        </w:rPr>
        <w:t xml:space="preserve">. Research in Indonesian and comparative contexts indicates that collaboration is increasingly viewed as necessary for overcoming fragmented support systems, weak institutional coordination, and uneven access to resources. </w:t>
      </w:r>
      <w:r w:rsidRPr="001A0623">
        <w:rPr>
          <w:rFonts w:ascii="Times New Roman" w:hAnsi="Times New Roman" w:cs="Times New Roman"/>
          <w:noProof/>
          <w:sz w:val="24"/>
          <w:szCs w:val="24"/>
        </w:rPr>
        <w:t xml:space="preserve">Akbar </w:t>
      </w:r>
      <w:r>
        <w:rPr>
          <w:rFonts w:ascii="Times New Roman" w:hAnsi="Times New Roman" w:cs="Times New Roman"/>
          <w:noProof/>
          <w:sz w:val="24"/>
          <w:szCs w:val="24"/>
        </w:rPr>
        <w:t>and</w:t>
      </w:r>
      <w:r w:rsidRPr="001A0623">
        <w:rPr>
          <w:rFonts w:ascii="Times New Roman" w:hAnsi="Times New Roman" w:cs="Times New Roman"/>
          <w:noProof/>
          <w:sz w:val="24"/>
          <w:szCs w:val="24"/>
        </w:rPr>
        <w:t xml:space="preserve"> Makarim</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{"citationItems":[{"id":"ITEM-1","itemData":{"ISSN":"3063-6450","author":[{"dropping-particle":"","family":"Akbar","given":"Akhmad Hidayat Nurul","non-dropping-particle":"","parse-names":false,"suffix":""},{"dropping-particle":"","family":"Makarim","given":"Siti Amirah","non-dropping-particle":"","parse-names":false,"suffix":""}],"container-title":"Jurnal Pengabdian Kepada Masyarakat Multi Disiplin","id":"ITEM-1","issue":"3","issued":{"date-parts":[["2025"]]},"page":"81-88","title":"Cipasung Heritage Creative Hub: Innovation In Msme Development Based On Cultural Tourism And Agrotourism In Cipasung Village, Lemahsugih, Majalengka","type":"article-journal","volume":"2"},"uris":["http://www.mendeley.com/documents/?uuid=04f726b1-221a-4eec-bbae-a1334b00bb20"]}],"mendeley":{"formattedCitation":"(Akbar &amp; Makarim, 2025)","manualFormatting":"(2025)","plainTextFormattedCitation":"(Akbar &amp; Makarim, 2025)","previouslyFormattedCitation":"(Akbar &amp; Makarim, 2025)"},"properties":{"noteIndex":0},"schema":"https://github.com/citation-style-language/schema/raw/master/csl-citation.json"}</w:instrText>
      </w:r>
      <w:r>
        <w:rPr>
          <w:rFonts w:ascii="Times New Roman" w:hAnsi="Times New Roman" w:cs="Times New Roman"/>
          <w:sz w:val="24"/>
          <w:szCs w:val="24"/>
        </w:rPr>
        <w:fldChar w:fldCharType="separate"/>
      </w:r>
      <w:r w:rsidRPr="001A0623">
        <w:rPr>
          <w:rFonts w:ascii="Times New Roman" w:hAnsi="Times New Roman" w:cs="Times New Roman"/>
          <w:noProof/>
          <w:sz w:val="24"/>
          <w:szCs w:val="24"/>
        </w:rPr>
        <w:t>(2025)</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shows that creative economy development at local level increasingly depends on collaborative assessment and institutional interaction, whereas recent work on smart tourism and creative economy collaboration in Yogyakarta similarly frames multi-actor coordination as essential for sustainable destination development. Studies on cultural heritage tourism management and on policy reform for Indonesian creative sectors also reveal that creative industries frequently suffer from implementation gaps, infrastructural weakness, and partial policy inclusion. What the literature has not yet sufficiently examined is how collaborative governance can generate not only dialogue but also actionable outputs, such as mentoring schemes, policy briefs, and shared institutional commitments for artisan empowerment. For that reason, the present framework treats collaborative governance not as a background condition of creative economy </w:t>
      </w:r>
      <w:r w:rsidRPr="00303C8A">
        <w:rPr>
          <w:rFonts w:ascii="Times New Roman" w:hAnsi="Times New Roman" w:cs="Times New Roman"/>
          <w:sz w:val="24"/>
          <w:szCs w:val="24"/>
        </w:rPr>
        <w:lastRenderedPageBreak/>
        <w:t>development, but as the principal solution to the coordination deficit that continues to constrain heritage-based industries.</w:t>
      </w:r>
    </w:p>
    <w:p w14:paraId="08EA7BD4" w14:textId="6AFDADF4" w:rsidR="00BE6A67" w:rsidRPr="00BE6A67" w:rsidRDefault="00BE6A67" w:rsidP="00BE6A67">
      <w:pPr>
        <w:widowControl w:val="0"/>
        <w:autoSpaceDE w:val="0"/>
        <w:autoSpaceDN w:val="0"/>
        <w:spacing w:line="240" w:lineRule="auto"/>
        <w:ind w:left="180"/>
        <w:jc w:val="both"/>
        <w:outlineLvl w:val="4"/>
        <w:rPr>
          <w:rFonts w:cs="Times New Roman"/>
          <w:b/>
          <w:bCs/>
          <w:sz w:val="24"/>
          <w:szCs w:val="24"/>
        </w:rPr>
      </w:pPr>
      <w:r w:rsidRPr="00BE6A67">
        <w:rPr>
          <w:rFonts w:cs="Times New Roman"/>
          <w:b/>
          <w:bCs/>
          <w:sz w:val="24"/>
          <w:szCs w:val="24"/>
        </w:rPr>
        <w:t>Role of Local Government in Creative Economy Empowerment</w:t>
      </w:r>
    </w:p>
    <w:p w14:paraId="269D28EB" w14:textId="77777777" w:rsidR="00BE6A67" w:rsidRPr="00303C8A" w:rsidRDefault="00BE6A67" w:rsidP="00BE6A67">
      <w:pPr>
        <w:spacing w:line="360" w:lineRule="auto"/>
        <w:ind w:left="180"/>
        <w:jc w:val="both"/>
        <w:rPr>
          <w:rFonts w:ascii="Times New Roman" w:hAnsi="Times New Roman" w:cs="Times New Roman"/>
          <w:sz w:val="24"/>
          <w:szCs w:val="24"/>
        </w:rPr>
      </w:pPr>
      <w:r w:rsidRPr="00D917CA">
        <w:rPr>
          <w:rFonts w:ascii="Times New Roman" w:hAnsi="Times New Roman" w:cs="Times New Roman"/>
          <w:sz w:val="24"/>
          <w:szCs w:val="24"/>
        </w:rPr>
        <w:t xml:space="preserve">The existing body of research on local government and the empowerment of the creative economy has clearly shown that regional authorities are key in integrating policies, facilitating institutions, and mobilizing resources. Recent research shows that local governments are not only responsible for setting rules but also need to bring together different groups, help small businesses, coordinate programs across sectors, and build environments that support economic growth based on culture. </w:t>
      </w:r>
      <w:r w:rsidRPr="001A0623">
        <w:rPr>
          <w:rFonts w:ascii="Times New Roman" w:hAnsi="Times New Roman" w:cs="Times New Roman"/>
          <w:noProof/>
          <w:sz w:val="24"/>
          <w:szCs w:val="24"/>
        </w:rPr>
        <w:t>Zainuri et al.</w:t>
      </w:r>
      <w:r w:rsidRPr="00D917CA">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{"citationItems":[{"id":"ITEM-1","itemData":{"ISSN":"2332-2039","author":[{"dropping-particle":"","family":"Zainuri","given":"Zainuri","non-dropping-particle":"","parse-names":false,"suffix":""},{"dropping-particle":"","family":"Yasin","given":"Mohammad Zeqi","non-dropping-particle":"","parse-names":false,"suffix":""},{"dropping-particle":"","family":"Amijaya","given":"Rachmania Nurul Fitri","non-dropping-particle":"","parse-names":false,"suffix":""},{"dropping-particle":"","family":"Wilantari","given":"Regina Niken","non-dropping-particle":"","parse-names":false,"suffix":""},{"dropping-particle":"","family":"Vipindrartin","given":"Sebastiana","non-dropping-particle":"","parse-names":false,"suffix":""}],"container-title":"Cogent Economics &amp; Finance","id":"ITEM-1","issue":"1","issued":{"date-parts":[["2025"]]},"page":"2446657","publisher":"Taylor &amp; Francis","title":"The role of government policy on the performance of MSMEs in the creative industry: evidence from Jember Regency, East Java, Indonesia","type":"article-journal","volume":"13"},"uris":["http://www.mendeley.com/documents/?uuid=9db83a70-6ce0-4753-a948-f7f80b6da8f4"]}],"mendeley":{"formattedCitation":"(Zainuri et al., 2025)","manualFormatting":"(2025)","plainTextFormattedCitation":"(Zainuri et al., 2025)","previouslyFormattedCitation":"(Zainuri et al., 2025)"},"properties":{"noteIndex":0},"schema":"https://github.com/citation-style-language/schema/raw/master/csl-citation.json"}</w:instrText>
      </w:r>
      <w:r>
        <w:rPr>
          <w:rFonts w:ascii="Times New Roman" w:hAnsi="Times New Roman" w:cs="Times New Roman"/>
          <w:sz w:val="24"/>
          <w:szCs w:val="24"/>
        </w:rPr>
        <w:fldChar w:fldCharType="separate"/>
      </w:r>
      <w:r w:rsidRPr="001A0623">
        <w:rPr>
          <w:rFonts w:ascii="Times New Roman" w:hAnsi="Times New Roman" w:cs="Times New Roman"/>
          <w:noProof/>
          <w:sz w:val="24"/>
          <w:szCs w:val="24"/>
        </w:rPr>
        <w:t>(2025)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D917CA">
        <w:rPr>
          <w:rFonts w:ascii="Times New Roman" w:hAnsi="Times New Roman" w:cs="Times New Roman"/>
          <w:sz w:val="24"/>
          <w:szCs w:val="24"/>
        </w:rPr>
        <w:t xml:space="preserve">demonstrate that government policies play a major role in influencing the performance of small and medium-sized enterprises in the creative industry. Meanwhile, </w:t>
      </w:r>
      <w:r w:rsidRPr="009F6F59">
        <w:rPr>
          <w:rFonts w:ascii="Times New Roman" w:hAnsi="Times New Roman" w:cs="Times New Roman"/>
          <w:noProof/>
          <w:sz w:val="24"/>
          <w:szCs w:val="24"/>
        </w:rPr>
        <w:t>Pramono et al.</w:t>
      </w:r>
      <w:r w:rsidRPr="00D917CA">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{"citationItems":[{"id":"ITEM-1","itemData":{"ISSN":"2662-9984","author":[{"dropping-particle":"","family":"Pramono","given":"Sigit","non-dropping-particle":"","parse-names":false,"suffix":""},{"dropping-particle":"","family":"Azmir","given":"Aviazka Firdhaussi","non-dropping-particle":"","parse-names":false,"suffix":""},{"dropping-particle":"","family":"Aditia","given":"","non-dropping-particle":"","parse-names":false,"suffix":""},{"dropping-particle":"","family":"Mahdania","given":"Haekal","non-dropping-particle":"","parse-names":false,"suffix":""},{"dropping-particle":"","family":"Rahmi","given":"","non-dropping-particle":"","parse-names":false,"suffix":""}],"container-title":"Discover Sustainability","id":"ITEM-1","issue":"1","issued":{"date-parts":[["2025"]]},"page":"639","publisher":"Springer","title":"Arts and culture as a national competitive advantage in Indonesia: a systematic literature review","type":"article-journal","volume":"6"},"uris":["http://www.mendeley.com/documents/?uuid=f79072c8-f8e8-4b39-b67d-5a93d3f7d11e"]}],"mendeley":{"formattedCitation":"(Pramono et al., 2025)","manualFormatting":"(2025)","plainTextFormattedCitation":"(Pramono et al., 2025)","previouslyFormattedCitation":"(Pramono et al., 2025)"},"properties":{"noteIndex":0},"schema":"https://github.com/citation-style-language/schema/raw/master/csl-citation.json"}</w:instrText>
      </w:r>
      <w:r>
        <w:rPr>
          <w:rFonts w:ascii="Times New Roman" w:hAnsi="Times New Roman" w:cs="Times New Roman"/>
          <w:sz w:val="24"/>
          <w:szCs w:val="24"/>
        </w:rPr>
        <w:fldChar w:fldCharType="separate"/>
      </w:r>
      <w:r w:rsidRPr="009F6F59">
        <w:rPr>
          <w:rFonts w:ascii="Times New Roman" w:hAnsi="Times New Roman" w:cs="Times New Roman"/>
          <w:noProof/>
          <w:sz w:val="24"/>
          <w:szCs w:val="24"/>
        </w:rPr>
        <w:t>(2025)</w:t>
      </w:r>
      <w:r>
        <w:rPr>
          <w:rFonts w:ascii="Times New Roman" w:hAnsi="Times New Roman" w:cs="Times New Roman"/>
          <w:sz w:val="24"/>
          <w:szCs w:val="24"/>
        </w:rPr>
        <w:fldChar w:fldCharType="end"/>
      </w:r>
      <w:r w:rsidRPr="00D917CA">
        <w:rPr>
          <w:rFonts w:ascii="Times New Roman" w:hAnsi="Times New Roman" w:cs="Times New Roman"/>
          <w:sz w:val="24"/>
          <w:szCs w:val="24"/>
        </w:rPr>
        <w:t xml:space="preserve"> suggest that arts and culture can serve as a key national competitive advantage, but only if they are backed by consistent and well-coordinated public efforts. </w:t>
      </w:r>
      <w:proofErr w:type="spellStart"/>
      <w:r w:rsidRPr="00D917CA">
        <w:rPr>
          <w:rFonts w:ascii="Times New Roman" w:hAnsi="Times New Roman" w:cs="Times New Roman"/>
          <w:sz w:val="24"/>
          <w:szCs w:val="24"/>
        </w:rPr>
        <w:t>Homsombat</w:t>
      </w:r>
      <w:proofErr w:type="spellEnd"/>
      <w:r w:rsidRPr="00D917CA">
        <w:rPr>
          <w:rFonts w:ascii="Times New Roman" w:hAnsi="Times New Roman" w:cs="Times New Roman"/>
          <w:sz w:val="24"/>
          <w:szCs w:val="24"/>
        </w:rPr>
        <w:t xml:space="preserve"> et 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2509-7946","author":[{"dropping-particle":"","family":"Homsombat","given":"Winai","non-dropping-particle":"","parse-names":false,"suffix":""},{"dropping-particle":"","family":"Wrasai","given":"Phongthorn","non-dropping-particle":"","parse-names":false,"suffix":""},{"dropping-particle":"","family":"Benjabutr","given":"Nara","non-dropping-particle":"","parse-names":false,"suffix":""}],"container-title":"Asia-Pacific Journal of Regional Science","id":"ITEM-1","issue":"2","issued":{"date-parts":[["2025"]]},"page":"357-385","publisher":"Springer","title":"Measuring the impact of creative city attributes on regional economic development in Thailand","type":"article-journal","volume":"9"},"uris":["http://www.mendeley.com/documents/?uuid=57f08bb9-6e99-410c-a1ab-7252b673f42b"]}],"mendeley":{"formattedCitation":"(Homsombat et al., 2025)","manualFormatting":"(2025)","plainTextFormattedCitation":"(Homsombat et al., 2025)","previouslyFormattedCitation":"(Homsombat et al., 2025)"},"properties":{"noteIndex":0},"schema":"https://github.com/citation-style-language/schema/raw/master/csl-citation.json"}</w:instrText>
      </w:r>
      <w:r>
        <w:rPr>
          <w:rFonts w:ascii="Times New Roman" w:hAnsi="Times New Roman" w:cs="Times New Roman"/>
          <w:sz w:val="24"/>
          <w:szCs w:val="24"/>
        </w:rPr>
        <w:fldChar w:fldCharType="separate"/>
      </w:r>
      <w:r w:rsidRPr="009F6F59">
        <w:rPr>
          <w:rFonts w:ascii="Times New Roman" w:hAnsi="Times New Roman" w:cs="Times New Roman"/>
          <w:noProof/>
          <w:sz w:val="24"/>
          <w:szCs w:val="24"/>
        </w:rPr>
        <w:t>(2025)</w:t>
      </w:r>
      <w:r>
        <w:rPr>
          <w:rFonts w:ascii="Times New Roman" w:hAnsi="Times New Roman" w:cs="Times New Roman"/>
          <w:sz w:val="24"/>
          <w:szCs w:val="24"/>
        </w:rPr>
        <w:fldChar w:fldCharType="end"/>
      </w:r>
      <w:r w:rsidRPr="00D917CA">
        <w:rPr>
          <w:rFonts w:ascii="Times New Roman" w:hAnsi="Times New Roman" w:cs="Times New Roman"/>
          <w:sz w:val="24"/>
          <w:szCs w:val="24"/>
        </w:rPr>
        <w:t xml:space="preserve"> also mention that even when governments focus on the creative economy, small and medium-sized businesses frequently find it difficult to adjust without ongoing policy support</w:t>
      </w:r>
      <w:r w:rsidRPr="00303C8A">
        <w:rPr>
          <w:rFonts w:ascii="Times New Roman" w:hAnsi="Times New Roman" w:cs="Times New Roman"/>
          <w:sz w:val="24"/>
          <w:szCs w:val="24"/>
        </w:rPr>
        <w:t>. In Indonesia, recent analyses of policy capacity and local institutional arrangements also reveal that creative economy offices and regional agencies frequently face analytical, operational, and political limitations. Hence, the literature has already made clear that local government matters profoundly. The problem that persists is that governmental commitment often exists without adequate coordination capacity, leaving policy ambitions insufficiently translated into field-level empowerment.</w:t>
      </w:r>
    </w:p>
    <w:p w14:paraId="76377BFC"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 xml:space="preserve">Another body of recent work has shown that local government becomes most effective when it acts as a broker within collaborative arrangements rather than as a solitary policymaker. Research on local government cultural services, sustainable destination governance, and collaborative regulation suggests that hierarchical interventions alone often produce rigidity, while network-oriented local governance can better accommodate competing economic, cultural, and sustainability priorities. Wang et 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1447-6770","author":[{"dropping-particle":"","family":"Wang","given":"Hongyu","non-dropping-particle":"","parse-names":false,"suffix":""},{"dropping-particle":"","family":"Zhang","given":"Beile","non-dropping-particle":"","parse-names":false,"suffix":""},{"dropping-particle":"","family":"Qiu","given":"Hanqin","non-dropping-particle":"","parse-names":false,"suffix":""}],"container-title":"Journal of Hospitality and Tourism Management","id":"ITEM-1","issued":{"date-parts":[["2022"]]},"page":"421-432","publisher":"Elsevier","title":"How a hierarchical governance structure influences cultural heritage destination sustainability: A context of red tourism in China","type":"article-journal","volume":"50"},"uris":["http://www.mendeley.com/documents/?uuid=d9345099-5e74-429d-94a9-9c863e829f74"]}],"mendeley":{"formattedCitation":"(Wang et al., 2022)","manualFormatting":"(2022)","plainTextFormattedCitation":"(Wang et al., 2022)","previouslyFormattedCitation":"(Wang et al., 2022)"},"properties":{"noteIndex":0},"schema":"https://github.com/citation-style-language/schema/raw/master/csl-citation.json"}</w:instrText>
      </w:r>
      <w:r>
        <w:rPr>
          <w:rFonts w:ascii="Times New Roman" w:hAnsi="Times New Roman" w:cs="Times New Roman"/>
          <w:sz w:val="24"/>
          <w:szCs w:val="24"/>
        </w:rPr>
        <w:fldChar w:fldCharType="separate"/>
      </w:r>
      <w:r w:rsidRPr="009F6F59">
        <w:rPr>
          <w:rFonts w:ascii="Times New Roman" w:hAnsi="Times New Roman" w:cs="Times New Roman"/>
          <w:noProof/>
          <w:sz w:val="24"/>
          <w:szCs w:val="24"/>
        </w:rPr>
        <w:t>(2022)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03C8A">
        <w:rPr>
          <w:rFonts w:ascii="Times New Roman" w:hAnsi="Times New Roman" w:cs="Times New Roman"/>
          <w:sz w:val="24"/>
          <w:szCs w:val="24"/>
        </w:rPr>
        <w:t xml:space="preserve">show that hierarchical governance may generate sustainability problems in heritage destinations, and later studies on localised collaborative governance continue to underline the need for shared accountability and inter-organisational coordination. This means that the literature has already identified the limitations of top-down governance and the promise of facilitative state roles. Yet a specific gap remains concerning how regional bodies such as Bappeda can integrate culture, artisan development, and economic planning into a coherent collaborative agenda. </w:t>
      </w:r>
      <w:r w:rsidRPr="00D917CA">
        <w:rPr>
          <w:rFonts w:ascii="Times New Roman" w:hAnsi="Times New Roman" w:cs="Times New Roman"/>
          <w:sz w:val="24"/>
          <w:szCs w:val="24"/>
        </w:rPr>
        <w:t>Therefore, this study views local government not just as an administrative body, but as a key decision-maker whose success relies on its ability to bring together different groups, establish lasting support, and turn discussions into actionable policies.</w:t>
      </w:r>
    </w:p>
    <w:p w14:paraId="499C70BA" w14:textId="1968370B"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Conceptual Framework</w:t>
      </w:r>
    </w:p>
    <w:p w14:paraId="119D64EB" w14:textId="77777777" w:rsidR="00BE6A67" w:rsidRPr="00303C8A" w:rsidRDefault="00BE6A67" w:rsidP="00BE6A67">
      <w:pPr>
        <w:spacing w:line="360" w:lineRule="auto"/>
        <w:ind w:left="180"/>
        <w:jc w:val="both"/>
        <w:rPr>
          <w:rFonts w:ascii="Times New Roman" w:hAnsi="Times New Roman" w:cs="Times New Roman"/>
          <w:sz w:val="24"/>
          <w:szCs w:val="24"/>
        </w:rPr>
      </w:pPr>
      <w:r w:rsidRPr="00D917CA">
        <w:rPr>
          <w:rFonts w:ascii="Times New Roman" w:hAnsi="Times New Roman" w:cs="Times New Roman"/>
          <w:sz w:val="24"/>
          <w:szCs w:val="24"/>
        </w:rPr>
        <w:t>Recent studies on collaborative governance have started to focus more on understanding how particular arrangements of actors and situations lead to certain results and outputs, rather than just explaining how participation happens. The literature has already recognized several important elements</w:t>
      </w:r>
      <w:r>
        <w:rPr>
          <w:rFonts w:ascii="Times New Roman" w:hAnsi="Times New Roman" w:cs="Times New Roman"/>
          <w:sz w:val="24"/>
          <w:szCs w:val="24"/>
        </w:rPr>
        <w:t xml:space="preserve"> </w:t>
      </w:r>
      <w:r w:rsidRPr="00D917CA">
        <w:rPr>
          <w:rFonts w:ascii="Times New Roman" w:hAnsi="Times New Roman" w:cs="Times New Roman"/>
          <w:sz w:val="24"/>
          <w:szCs w:val="24"/>
        </w:rPr>
        <w:t xml:space="preserve">including engagement </w:t>
      </w:r>
      <w:r w:rsidRPr="00D917CA">
        <w:rPr>
          <w:rFonts w:ascii="Times New Roman" w:hAnsi="Times New Roman" w:cs="Times New Roman"/>
          <w:sz w:val="24"/>
          <w:szCs w:val="24"/>
        </w:rPr>
        <w:lastRenderedPageBreak/>
        <w:t>conditions, shared motivation, institutional design, leadership, knowledge exchange, and resource availability.</w:t>
      </w:r>
      <w:r w:rsidRPr="00303C8A">
        <w:rPr>
          <w:rFonts w:ascii="Times New Roman" w:hAnsi="Times New Roman" w:cs="Times New Roman"/>
          <w:sz w:val="24"/>
          <w:szCs w:val="24"/>
        </w:rPr>
        <w:t xml:space="preserve"> </w:t>
      </w:r>
      <w:proofErr w:type="spellStart"/>
      <w:r w:rsidRPr="00303C8A">
        <w:rPr>
          <w:rFonts w:ascii="Times New Roman" w:hAnsi="Times New Roman" w:cs="Times New Roman"/>
          <w:sz w:val="24"/>
          <w:szCs w:val="24"/>
        </w:rPr>
        <w:t>Avoyan</w:t>
      </w:r>
      <w:proofErr w:type="spellEnd"/>
      <w:r w:rsidRPr="00303C8A">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1530-9576","author":[{"dropping-particle":"","family":"Avoyan","given":"Emma","non-dropping-particle":"","parse-names":false,"suffix":""},{"dropping-particle":"","family":"Kaufmann","given":"Maria","non-dropping-particle":"","parse-names":false,"suffix":""},{"dropping-particle":"","family":"Lagendijk","given":"Arnoud","non-dropping-particle":"","parse-names":false,"suffix":""},{"dropping-particle":"","family":"Meijerink","given":"Sander","non-dropping-particle":"","parse-names":false,"suffix":""}],"container-title":"Public Performance &amp; Management Review","id":"ITEM-1","issue":"2","issued":{"date-parts":[["2024"]]},"page":"291-322","publisher":"Taylor &amp; Francis","title":"Output performance of collaborative governance: Examining collaborative conditions for achieving output performance of the Dutch flood protection program","type":"article-journal","volume":"47"},"uris":["http://www.mendeley.com/documents/?uuid=700c29fd-932a-4e80-808a-8d7f12f304d9"]}],"mendeley":{"formattedCitation":"(Avoyan et al., 2024)","manualFormatting":"(2024)","plainTextFormattedCitation":"(Avoyan et al., 2024)","previouslyFormattedCitation":"(Avoyan et al., 2024)"},"properties":{"noteIndex":0},"schema":"https://github.com/citation-style-language/schema/raw/master/csl-citation.json"}</w:instrText>
      </w:r>
      <w:r>
        <w:rPr>
          <w:rFonts w:ascii="Times New Roman" w:hAnsi="Times New Roman" w:cs="Times New Roman"/>
          <w:sz w:val="24"/>
          <w:szCs w:val="24"/>
        </w:rPr>
        <w:fldChar w:fldCharType="separate"/>
      </w:r>
      <w:r w:rsidRPr="009F6F59">
        <w:rPr>
          <w:rFonts w:ascii="Times New Roman" w:hAnsi="Times New Roman" w:cs="Times New Roman"/>
          <w:noProof/>
          <w:sz w:val="24"/>
          <w:szCs w:val="24"/>
        </w:rPr>
        <w:t>(2024)</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demonstrates that these conditions shape output performance, while </w:t>
      </w:r>
      <w:r w:rsidRPr="009F6F59">
        <w:rPr>
          <w:rFonts w:ascii="Times New Roman" w:hAnsi="Times New Roman" w:cs="Times New Roman"/>
          <w:noProof/>
          <w:sz w:val="24"/>
          <w:szCs w:val="24"/>
        </w:rPr>
        <w:t>Waardenburg et al.</w:t>
      </w:r>
      <w:r>
        <w:rPr>
          <w:rFonts w:ascii="Times New Roman" w:hAnsi="Times New Roman" w:cs="Times New Roman"/>
          <w:noProof/>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1530-9576","author":[{"dropping-particle":"","family":"Waardenburg","given":"Maurits","non-dropping-particle":"","parse-names":false,"suffix":""},{"dropping-particle":"","family":"Groenleer","given":"Martijn","non-dropping-particle":"","parse-names":false,"suffix":""},{"dropping-particle":"","family":"Jong","given":"Jorrit","non-dropping-particle":"de","parse-names":false,"suffix":""}],"container-title":"Public Performance &amp; Management Review","id":"ITEM-1","issue":"4","issued":{"date-parts":[["2025"]]},"page":"735-767","publisher":"Taylor &amp; Francis","title":"Performance management in collaborative governance: a review of the literature and synthesis of the challenges","type":"article-journal","volume":"48"},"uris":["http://www.mendeley.com/documents/?uuid=7b4f5825-18ff-4675-a295-30aad33c15ae"]}],"mendeley":{"formattedCitation":"(Waardenburg et al., 2025)","manualFormatting":"(2025)","plainTextFormattedCitation":"(Waardenburg et al., 2025)","previouslyFormattedCitation":"(Waardenburg et al., 2025)"},"properties":{"noteIndex":0},"schema":"https://github.com/citation-style-language/schema/raw/master/csl-citation.json"}</w:instrText>
      </w:r>
      <w:r>
        <w:rPr>
          <w:rFonts w:ascii="Times New Roman" w:hAnsi="Times New Roman" w:cs="Times New Roman"/>
          <w:sz w:val="24"/>
          <w:szCs w:val="24"/>
        </w:rPr>
        <w:fldChar w:fldCharType="separate"/>
      </w:r>
      <w:r w:rsidRPr="009F6F59">
        <w:rPr>
          <w:rFonts w:ascii="Times New Roman" w:hAnsi="Times New Roman" w:cs="Times New Roman"/>
          <w:noProof/>
          <w:sz w:val="24"/>
          <w:szCs w:val="24"/>
        </w:rPr>
        <w:t>(2025)</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argues that performance management remains an underdeveloped but necessary dimension of collaborative governance. </w:t>
      </w:r>
      <w:r w:rsidRPr="009F6F59">
        <w:rPr>
          <w:rFonts w:ascii="Times New Roman" w:hAnsi="Times New Roman" w:cs="Times New Roman"/>
          <w:noProof/>
          <w:sz w:val="24"/>
          <w:szCs w:val="24"/>
        </w:rPr>
        <w:t>Øjvind Nielsen et al.</w:t>
      </w:r>
      <w:r w:rsidRPr="00303C8A">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{"citationItems":[{"id":"ITEM-1","itemData":{"ISSN":"1471-9037","author":[{"dropping-particle":"","family":"Øjvind Nielsen","given":"Rasmus","non-dropping-particle":"","parse-names":false,"suffix":""},{"dropping-particle":"","family":"Sørensen","given":"Eva","non-dropping-particle":"","parse-names":false,"suffix":""},{"dropping-particle":"","family":"Torfing","given":"Jacob","non-dropping-particle":"","parse-names":false,"suffix":""}],"container-title":"Public Management Review","id":"ITEM-1","issue":"12","issued":{"date-parts":[["2024"]]},"page":"3715-3740","publisher":"Taylor &amp; Francis","title":"Drivers of collaborative governance for the green transition","type":"article-journal","volume":"26"},"uris":["http://www.mendeley.com/documents/?uuid=898d5598-72df-4608-8b08-4dc2f38a3862"]}],"mendeley":{"formattedCitation":"(Øjvind Nielsen et al., 2024)","manualFormatting":"(2024)","plainTextFormattedCitation":"(Øjvind Nielsen et al., 2024)","previouslyFormattedCitation":"(Øjvind Nielsen et al., 2024)"},"properties":{"noteIndex":0},"schema":"https://github.com/citation-style-language/schema/raw/master/csl-citation.json"}</w:instrText>
      </w:r>
      <w:r>
        <w:rPr>
          <w:rFonts w:ascii="Times New Roman" w:hAnsi="Times New Roman" w:cs="Times New Roman"/>
          <w:sz w:val="24"/>
          <w:szCs w:val="24"/>
        </w:rPr>
        <w:fldChar w:fldCharType="separate"/>
      </w:r>
      <w:r w:rsidRPr="009F6F59">
        <w:rPr>
          <w:rFonts w:ascii="Times New Roman" w:hAnsi="Times New Roman" w:cs="Times New Roman"/>
          <w:noProof/>
          <w:sz w:val="24"/>
          <w:szCs w:val="24"/>
        </w:rPr>
        <w:t>(2024)</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and </w:t>
      </w:r>
      <w:r w:rsidRPr="009F6F59">
        <w:rPr>
          <w:rFonts w:ascii="Times New Roman" w:hAnsi="Times New Roman" w:cs="Times New Roman"/>
          <w:noProof/>
          <w:sz w:val="24"/>
          <w:szCs w:val="24"/>
        </w:rPr>
        <w:t>Buelow et al.</w:t>
      </w:r>
      <w:r w:rsidRPr="00303C8A">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{"citationItems":[{"id":"ITEM-1","itemData":{"ISSN":"1354-1013","author":[{"dropping-particle":"","family":"Buelow","given":"Christina A","non-dropping-particle":"","parse-names":false,"suffix":""},{"dropping-particle":"","family":"Andradi‐Brown","given":"Dominic A","non-dropping-particle":"","parse-names":false,"suffix":""},{"dropping-particle":"","family":"Worthington","given":"Thomas A","non-dropping-particle":"","parse-names":false,"suffix":""},{"dropping-particle":"","family":"Adame","given":"Maria F","non-dropping-particle":"","parse-names":false,"suffix":""},{"dropping-particle":"","family":"Connolly","given":"Rod M","non-dropping-particle":"","parse-names":false,"suffix":""},{"dropping-particle":"","family":"Lovelock","given":"Catherine E","non-dropping-particle":"","parse-names":false,"suffix":""},{"dropping-particle":"","family":"Rogers","given":"Kerrylee","non-dropping-particle":"","parse-names":false,"suffix":""},{"dropping-particle":"","family":"Villarreal‐Rosas","given":"Jaramar","non-dropping-particle":"","parse-names":false,"suffix":""},{"dropping-particle":"","family":"Brown","given":"Christopher J","non-dropping-particle":"","parse-names":false,"suffix":""}],"container-title":"Global Change Biology","id":"ITEM-1","issue":"9","issued":{"date-parts":[["2025"]]},"page":"e70468","publisher":"Wiley Online Library","title":"Projecting uncertainty in ecosystem persistence under climate change","type":"article-journal","volume":"31"},"uris":["http://www.mendeley.com/documents/?uuid=e9a500f2-0e4c-4ccf-8bd6-1e2b6cedd680"]}],"mendeley":{"formattedCitation":"(Buelow et al., 2025)","manualFormatting":"(2025)","plainTextFormattedCitation":"(Buelow et al., 2025)","previouslyFormattedCitation":"(Buelow et al., 2025)"},"properties":{"noteIndex":0},"schema":"https://github.com/citation-style-language/schema/raw/master/csl-citation.json"}</w:instrText>
      </w:r>
      <w:r>
        <w:rPr>
          <w:rFonts w:ascii="Times New Roman" w:hAnsi="Times New Roman" w:cs="Times New Roman"/>
          <w:sz w:val="24"/>
          <w:szCs w:val="24"/>
        </w:rPr>
        <w:fldChar w:fldCharType="separate"/>
      </w:r>
      <w:r w:rsidRPr="009F6F59">
        <w:rPr>
          <w:rFonts w:ascii="Times New Roman" w:hAnsi="Times New Roman" w:cs="Times New Roman"/>
          <w:noProof/>
          <w:sz w:val="24"/>
          <w:szCs w:val="24"/>
        </w:rPr>
        <w:t>(2025)</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likewise show that collaborative outcomes depend on how governance arrangements are structured and evaluated rather than on collaboration rhetoric alone. In addition, recent conceptual work on integrated governance in complex ecosystems reinforces the need to connect governance inputs with measurable policy and societal consequences. </w:t>
      </w:r>
      <w:r w:rsidRPr="00D917CA">
        <w:rPr>
          <w:rFonts w:ascii="Times New Roman" w:hAnsi="Times New Roman" w:cs="Times New Roman"/>
          <w:sz w:val="24"/>
          <w:szCs w:val="24"/>
        </w:rPr>
        <w:t>What has been examined, therefore, is the process aspect of collaboration and, more and more, the performance aspect</w:t>
      </w:r>
      <w:r w:rsidRPr="00303C8A">
        <w:rPr>
          <w:rFonts w:ascii="Times New Roman" w:hAnsi="Times New Roman" w:cs="Times New Roman"/>
          <w:sz w:val="24"/>
          <w:szCs w:val="24"/>
        </w:rPr>
        <w:t>. What remains insufficiently developed is a contextual framework linking collaborative actors and processes to heritage-specific outcomes such as artisan mentoring, cultural preservation, and policy innovation in local creative economies.</w:t>
      </w:r>
    </w:p>
    <w:p w14:paraId="5E353A93"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 xml:space="preserve">Based on this gap, the conceptual framework for the present article links three layers. </w:t>
      </w:r>
      <w:r w:rsidRPr="004026EE">
        <w:rPr>
          <w:rFonts w:ascii="Times New Roman" w:hAnsi="Times New Roman" w:cs="Times New Roman"/>
          <w:sz w:val="24"/>
          <w:szCs w:val="24"/>
        </w:rPr>
        <w:t>The first layer includes actors such as local government, academics, researchers, civil society organisations, and batik artisans. The second layer involves collaborative processes such as dialogue, building trust, identifying problems together, and sharing knowledge through Focus Group Discussions</w:t>
      </w:r>
      <w:r w:rsidRPr="00303C8A">
        <w:rPr>
          <w:rFonts w:ascii="Times New Roman" w:hAnsi="Times New Roman" w:cs="Times New Roman"/>
          <w:sz w:val="24"/>
          <w:szCs w:val="24"/>
        </w:rPr>
        <w:t xml:space="preserve">. The third layer concerns outputs and outcomes, namely the strengthening of inter-actor collaboration, the formulation of artisan mentoring schemes, the integration of cultural values into economic policy, and the production of a policy brief ready for submission to the local government. </w:t>
      </w:r>
      <w:r w:rsidRPr="004026EE">
        <w:rPr>
          <w:rFonts w:ascii="Times New Roman" w:hAnsi="Times New Roman" w:cs="Times New Roman"/>
          <w:sz w:val="24"/>
          <w:szCs w:val="24"/>
        </w:rPr>
        <w:t>Existing research has offered important insights into the design of collaborative governance and the development of the creative economy, but it has not yet fully combined these areas into a framework that is based on specific places and focuses on community engagement centred around heritage. The framework presented here tackles that gap by considering collaborative governance as the way networked actors can turn discussion into empowerment, protection, and policy implementation</w:t>
      </w:r>
      <w:r w:rsidRPr="00303C8A">
        <w:rPr>
          <w:rFonts w:ascii="Times New Roman" w:hAnsi="Times New Roman" w:cs="Times New Roman"/>
          <w:sz w:val="24"/>
          <w:szCs w:val="24"/>
        </w:rPr>
        <w:t>.</w:t>
      </w:r>
    </w:p>
    <w:p w14:paraId="3B1503E0" w14:textId="609E5CAD" w:rsidR="00BE6A67" w:rsidRPr="00CE5A49" w:rsidRDefault="00CE5A49" w:rsidP="00CE5A49">
      <w:pPr>
        <w:widowControl w:val="0"/>
        <w:autoSpaceDE w:val="0"/>
        <w:autoSpaceDN w:val="0"/>
        <w:spacing w:line="240" w:lineRule="auto"/>
        <w:jc w:val="both"/>
        <w:outlineLvl w:val="4"/>
        <w:rPr>
          <w:rFonts w:cs="Times New Roman"/>
          <w:b/>
          <w:bCs/>
          <w:sz w:val="28"/>
          <w:szCs w:val="28"/>
        </w:rPr>
      </w:pPr>
      <w:r w:rsidRPr="00CE5A49">
        <w:rPr>
          <w:rFonts w:cs="Times New Roman"/>
          <w:b/>
          <w:bCs/>
          <w:sz w:val="28"/>
          <w:szCs w:val="28"/>
        </w:rPr>
        <w:t xml:space="preserve">   </w:t>
      </w:r>
      <w:r w:rsidR="00BE6A67" w:rsidRPr="00CE5A49">
        <w:rPr>
          <w:rFonts w:cs="Times New Roman"/>
          <w:b/>
          <w:bCs/>
          <w:sz w:val="28"/>
          <w:szCs w:val="28"/>
        </w:rPr>
        <w:t xml:space="preserve"> METHODOLOGY</w:t>
      </w:r>
    </w:p>
    <w:p w14:paraId="3042867C" w14:textId="3D13A2B4"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Community Engagement Design</w:t>
      </w:r>
    </w:p>
    <w:p w14:paraId="032E2249"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 xml:space="preserve">This study is grounded in a qualitative community engagement design, positioning the activity as part of the Tri dharma of higher education rather than a conventional empirical research project. </w:t>
      </w:r>
      <w:r w:rsidRPr="004026EE">
        <w:rPr>
          <w:rFonts w:ascii="Times New Roman" w:hAnsi="Times New Roman" w:cs="Times New Roman"/>
          <w:sz w:val="24"/>
          <w:szCs w:val="24"/>
        </w:rPr>
        <w:t>Recent studies have highlighted that community involvement should be seen as a collaborative process where knowledge is created together by academics and members of society, especially when working on local development issues</w:t>
      </w:r>
      <w:r w:rsidRPr="00303C8A">
        <w:rPr>
          <w:rFonts w:ascii="Times New Roman" w:hAnsi="Times New Roman" w:cs="Times New Roman"/>
          <w:sz w:val="24"/>
          <w:szCs w:val="24"/>
        </w:rPr>
        <w:t xml:space="preserve">. Contemporary studies argue that participatory and engagement-based approaches enable more context-sensitive and action-oriented outcomes compared to traditional research designs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{"citationItems":[{"id":"ITEM-1","itemData":{"ISSN":"0742-5627","author":[{"dropping-particle":"","family":"McNall","given":"Miles","non-dropping-particle":"","parse-names":false,"suffix":""},{"dropping-particle":"","family":"Reed","given":"Celeste Sturdevant","non-dropping-particle":"","parse-names":false,"suffix":""},{"dropping-particle":"","family":"Brown","given":"Robert","non-dropping-particle":"","parse-names":false,"suffix":""},{"dropping-particle":"","family":"Allen","given":"Angela","non-dropping-particle":"","parse-names":false,"suffix":""}],"container-title":"Innovative Higher Education","id":"ITEM-1","issue":"5","issued":{"date-parts":[["2009"]]},"page":"317-331","publisher":"Springer","title":"Brokering community–university engagement","type":"article-journal","volume":"33"},"uris":["http://www.mendeley.com/documents/?uuid=7bf39fba-1310-4a0b-9de8-5195fcaef0f9"]},{"id":"ITEM-2","itemData":{"ISBN":"0028-0836","author":[{"dropping-particle":"","family":"Durose","given":"Catherine","non-dropping-particle":"","parse-names":false,"suffix":""},{"dropping-particle":"","family":"Richardson","given":"Liz","non-dropping-particle":"","parse-names":false,"suffix":""},{"dropping-particle":"","family":"Perry","given":"Beth","non-dropping-particle":"","parse-names":false,"suffix":""}],"id":"ITEM-2","issued":{"date-parts":[["2018"]]},"publisher":"Nature Publishing Group UK London","title":"Craft metrics to value co-production","type":"article"},"uris":["http://www.mendeley.com/documents/?uuid=6f2cf7b8-d388-4ee0-9d95-0923193644ce"]}],"mendeley":{"formattedCitation":"(Durose et al., 2018; McNall et al., 2009)","plainTextFormattedCitation":"(Durose et al., 2018; McNall et al., 2009)","previouslyFormattedCitation":"(Durose et al., 2018; McNall et al., 2009)"},"properties":{"noteIndex":0},"schema":"https://github.com/citation-style-language/schema/raw/master/csl-citation.json"}</w:instrText>
      </w:r>
      <w:r>
        <w:rPr>
          <w:rFonts w:ascii="Times New Roman" w:hAnsi="Times New Roman" w:cs="Times New Roman"/>
          <w:sz w:val="24"/>
          <w:szCs w:val="24"/>
        </w:rPr>
        <w:fldChar w:fldCharType="separate"/>
      </w:r>
      <w:r w:rsidRPr="009F6F59">
        <w:rPr>
          <w:rFonts w:ascii="Times New Roman" w:hAnsi="Times New Roman" w:cs="Times New Roman"/>
          <w:noProof/>
          <w:sz w:val="24"/>
          <w:szCs w:val="24"/>
        </w:rPr>
        <w:t>(Durose et al., 2018; McNall et al., 2009)</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w:t>
      </w:r>
      <w:r w:rsidRPr="004026EE">
        <w:rPr>
          <w:rFonts w:ascii="Times New Roman" w:hAnsi="Times New Roman" w:cs="Times New Roman"/>
          <w:sz w:val="24"/>
          <w:szCs w:val="24"/>
        </w:rPr>
        <w:t>However, a lot of the current research continues to concentrate on the methods used in participatory studies rather than on organized interaction efforts that are part of decision-making and policy processes</w:t>
      </w:r>
      <w:r w:rsidRPr="00303C8A">
        <w:rPr>
          <w:rFonts w:ascii="Times New Roman" w:hAnsi="Times New Roman" w:cs="Times New Roman"/>
          <w:sz w:val="24"/>
          <w:szCs w:val="24"/>
        </w:rPr>
        <w:t xml:space="preserve">. This limitation suggests the need for a design that not only facilitates participation but also produces actionable outputs. Accordingly, the present approach adopts Focus Group Discussion as a facilitative </w:t>
      </w:r>
      <w:r w:rsidRPr="00303C8A">
        <w:rPr>
          <w:rFonts w:ascii="Times New Roman" w:hAnsi="Times New Roman" w:cs="Times New Roman"/>
          <w:sz w:val="24"/>
          <w:szCs w:val="24"/>
        </w:rPr>
        <w:lastRenderedPageBreak/>
        <w:t>mechanism for structured dialogue, ensuring that engagement leads to tangible outcomes such as collaboration strengthening and policy recommendations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indon","given":"Sara","non-dropping-particle":"","parse-names":false,"suffix":""},{"dropping-particle":"","family":"Pain","given":"Rachel","non-dropping-particle":"","parse-names":false,"suffix":""},{"dropping-particle":"","family":"Kesby","given":"Mike","non-dropping-particle":"","parse-names":false,"suffix":""}],"container-title":"Critically engaging participatory action research","id":"ITEM-1","issued":{"date-parts":[["2024"]]},"page":"1-29","publisher":"Routledge","title":"Critically engaging participatory action research","type":"chapter"},"uris":["http://www.mendeley.com/documents/?uuid=648d2e66-d93d-4ff0-8575-823e945c15c7"]},{"id":"ITEM-2","itemData":{"author":[{"dropping-particle":"","family":"Pain","given":"Rachel","non-dropping-particle":"","parse-names":false,"suffix":""},{"dropping-particle":"","family":"Whitman","given":"Geoff","non-dropping-particle":"","parse-names":false,"suffix":""},{"dropping-particle":"","family":"Milledge","given":"David","non-dropping-particle":"","parse-names":false,"suffix":""}],"id":"ITEM-2","issued":{"date-parts":[["2022"]]},"publisher":"Durham University","title":"Participatory action research toolkit: An introduction to using PAR as an approach to learning, research and action","type":"article-journal"},"uris":["http://www.mendeley.com/documents/?uuid=e2ff7e31-3c39-45c7-a1df-0ce3149914d8"]},{"id":"ITEM-3","itemData":{"ISBN":"1447340779","author":[{"dropping-particle":"","family":"Banks","given":"Sarah","non-dropping-particle":"","parse-names":false,"suffix":""},{"dropping-particle":"","family":"Hart","given":"Angie","non-dropping-particle":"","parse-names":false,"suffix":""},{"dropping-particle":"","family":"Pahl","given":"Kate","non-dropping-particle":"","parse-names":false,"suffix":""},{"dropping-particle":"","family":"Ward","given":"Paul","non-dropping-particle":"","parse-names":false,"suffix":""}],"container-title":"Co-producing Research","id":"ITEM-3","issued":{"date-parts":[["2018"]]},"page":"1-18","publisher":"Policy Press","title":"Co-producing research: A community development approach","type":"chapter"},"uris":["http://www.mendeley.com/documents/?uuid=cc075863-41b2-4973-8284-4ae46c0dd29a"]}],"mendeley":{"formattedCitation":"(Banks et al., 2018; Kindon et al., 2024; Pain et al., 2022)","plainTextFormattedCitation":"(Banks et al., 2018; Kindon et al., 2024; Pain et al., 2022)","previouslyFormattedCitation":"(Banks et al., 2018; Kindon et al., 2024; Pain et al., 2022)"},"properties":{"noteIndex":0},"schema":"https://github.com/citation-style-language/schema/raw/master/csl-citation.json"}</w:instrText>
      </w:r>
      <w:r>
        <w:rPr>
          <w:rFonts w:ascii="Times New Roman" w:hAnsi="Times New Roman" w:cs="Times New Roman"/>
          <w:sz w:val="24"/>
          <w:szCs w:val="24"/>
        </w:rPr>
        <w:fldChar w:fldCharType="separate"/>
      </w:r>
      <w:r w:rsidRPr="00885FB5">
        <w:rPr>
          <w:rFonts w:ascii="Times New Roman" w:hAnsi="Times New Roman" w:cs="Times New Roman"/>
          <w:noProof/>
          <w:sz w:val="24"/>
          <w:szCs w:val="24"/>
        </w:rPr>
        <w:t>(Banks et al., 2018; Kindon et al., 2024; Pain et al., 2022)</w:t>
      </w:r>
      <w:r>
        <w:rPr>
          <w:rFonts w:ascii="Times New Roman" w:hAnsi="Times New Roman" w:cs="Times New Roman"/>
          <w:sz w:val="24"/>
          <w:szCs w:val="24"/>
        </w:rPr>
        <w:fldChar w:fldCharType="end"/>
      </w:r>
      <w:r w:rsidRPr="00303C8A">
        <w:rPr>
          <w:rFonts w:ascii="Times New Roman" w:hAnsi="Times New Roman" w:cs="Times New Roman"/>
          <w:sz w:val="24"/>
          <w:szCs w:val="24"/>
        </w:rPr>
        <w:t>.</w:t>
      </w:r>
    </w:p>
    <w:p w14:paraId="1BE5F8D4" w14:textId="17B073CC"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Research Setting and Context</w:t>
      </w:r>
    </w:p>
    <w:p w14:paraId="60879A3C"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 xml:space="preserve">The activity was conducted at the </w:t>
      </w:r>
      <w:proofErr w:type="spellStart"/>
      <w:r w:rsidRPr="00303C8A">
        <w:rPr>
          <w:rFonts w:ascii="Times New Roman" w:hAnsi="Times New Roman" w:cs="Times New Roman"/>
          <w:sz w:val="24"/>
          <w:szCs w:val="24"/>
        </w:rPr>
        <w:t>Lasem</w:t>
      </w:r>
      <w:proofErr w:type="spellEnd"/>
      <w:r w:rsidRPr="00303C8A">
        <w:rPr>
          <w:rFonts w:ascii="Times New Roman" w:hAnsi="Times New Roman" w:cs="Times New Roman"/>
          <w:sz w:val="24"/>
          <w:szCs w:val="24"/>
        </w:rPr>
        <w:t xml:space="preserve"> Heritage Foundation on 7 February 2026, a site that functions as a cultural hub for heritage preservation and community-based initiatives</w:t>
      </w:r>
      <w:r>
        <w:rPr>
          <w:rFonts w:ascii="Times New Roman" w:hAnsi="Times New Roman" w:cs="Times New Roman"/>
          <w:sz w:val="24"/>
          <w:szCs w:val="24"/>
        </w:rPr>
        <w:t xml:space="preserve">. </w:t>
      </w:r>
      <w:r w:rsidRPr="004026EE">
        <w:rPr>
          <w:rFonts w:ascii="Times New Roman" w:hAnsi="Times New Roman" w:cs="Times New Roman"/>
          <w:sz w:val="24"/>
          <w:szCs w:val="24"/>
        </w:rPr>
        <w:t>The choice of this setting matches current academic work that highlights the value of place-based methods in involving communities and building their cultural economy</w:t>
      </w:r>
      <w:r w:rsidRPr="00303C8A">
        <w:rPr>
          <w:rFonts w:ascii="Times New Roman" w:hAnsi="Times New Roman" w:cs="Times New Roman"/>
          <w:sz w:val="24"/>
          <w:szCs w:val="24"/>
        </w:rPr>
        <w:t>. Studies have shown that heritage spaces can act as living laboratories where stakeholders interact, exchange knowledge, and co-develop strategies for sustainable development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{"citationItems":[{"id":"ITEM-1","itemData":{"DOI":"10.1080/13683500.2023.2260063","ISSN":"13683500","abstract":"This study investigates the complex relationship between residents and national parks in a top nature-based destination, Poland's Tatra and Podhale region. Utilizing a door-to-door survey of 511 respondents from 26 towns around Tatra National Park (TNP), the research employs two-step structural equation modeling and fsQCA to analyze how place attachment and preferences for nature protection strategies interact. Contrary to the widely held view that tourism development positively influences attitudes toward national parks, we found tourism growth in the communities surrounding TNP impacts how these communities relate to the protected area. The study concludes that for TNP to gain broader community support, it is crucial to convey to residents their essential role as a tourism asset. This finding has wider implications for how national parks and adjacent communities can coexist harmoniously in areas experiencing rapid tourism expansion.","author":[{"dropping-particle":"","family":"Strzelecka","given":"Marianna","non-dropping-particle":"","parse-names":false,"suffix":""},{"dropping-particle":"","family":"Mika","given":"Miroslaw","non-dropping-particle":"","parse-names":false,"suffix":""},{"dropping-particle":"","family":"Durydiwka","given":"Małgorzata","non-dropping-particle":"","parse-names":false,"suffix":""}],"container-title":"Current Issues in Tourism","id":"ITEM-1","issued":{"date-parts":[["2023"]]},"publisher":"Routledge","title":"When tourism meets conservation: a deep dive into residents’ attitudes towards Tatra National Park","type":"article-journal"},"uris":["http://www.mendeley.com/documents/?uuid=07fd701c-30cb-36d0-9516-b15eada731a9"]},{"id":"ITEM-2","itemData":{"ISSN":"2071-1050","author":[{"dropping-particle":"","family":"Duxbury","given":"Nancy","non-dropping-particle":"","parse-names":false,"suffix":""},{"dropping-particle":"","family":"Bakas","given":"Fiona Eva","non-dropping-particle":"","parse-names":false,"suffix":""},{"dropping-particle":"","family":"Vinagre de Castro","given":"Tiago","non-dropping-particle":"","parse-names":false,"suffix":""},{"dropping-particle":"","family":"Silva","given":"Sílvia","non-dropping-particle":"","parse-names":false,"suffix":""}],"container-title":"Sustainability","id":"ITEM-2","issue":"1","issued":{"date-parts":[["2020"]]},"page":"2","publisher":"MDPI","title":"Creative tourism development models towards sustainable and regenerative tourism","type":"article-journal","volume":"13"},"uris":["http://www.mendeley.com/documents/?uuid=51d5f960-8880-4be5-ae88-8bfc8b4270ac"]}],"mendeley":{"formattedCitation":"(Duxbury et al., 2020; Strzelecka et al., 2023)","plainTextFormattedCitation":"(Duxbury et al., 2020; Strzelecka et al., 2023)","previouslyFormattedCitation":"(Duxbury et al., 2020; Strzelecka et al., 2023)"},"properties":{"noteIndex":0},"schema":"https://github.com/citation-style-language/schema/raw/master/csl-citation.json"}</w:instrText>
      </w:r>
      <w:r>
        <w:rPr>
          <w:rFonts w:ascii="Times New Roman" w:hAnsi="Times New Roman" w:cs="Times New Roman"/>
          <w:sz w:val="24"/>
          <w:szCs w:val="24"/>
        </w:rPr>
        <w:fldChar w:fldCharType="separate"/>
      </w:r>
      <w:r w:rsidRPr="00885FB5">
        <w:rPr>
          <w:rFonts w:ascii="Times New Roman" w:hAnsi="Times New Roman" w:cs="Times New Roman"/>
          <w:noProof/>
          <w:sz w:val="24"/>
          <w:szCs w:val="24"/>
        </w:rPr>
        <w:t>(Duxbury et al., 2020; Strzelecka et al., 2023)</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w:t>
      </w:r>
      <w:r w:rsidRPr="00314CC0">
        <w:rPr>
          <w:rFonts w:ascii="Times New Roman" w:hAnsi="Times New Roman" w:cs="Times New Roman"/>
          <w:sz w:val="24"/>
          <w:szCs w:val="24"/>
        </w:rPr>
        <w:t>Even though this recognition exists, previous studies have mostly looked at these spaces through the lens of tourism or cultural engagement, giving less focus to their function as platforms for governance involving multiple stakeholders working together. This gap shows that heritage sites should be seen not just as cultural treasures but also as places where discussions and policies can be developed</w:t>
      </w:r>
      <w:r w:rsidRPr="00303C8A">
        <w:rPr>
          <w:rFonts w:ascii="Times New Roman" w:hAnsi="Times New Roman" w:cs="Times New Roman"/>
          <w:sz w:val="24"/>
          <w:szCs w:val="24"/>
        </w:rPr>
        <w:t xml:space="preserve">. Therefore, the </w:t>
      </w:r>
      <w:proofErr w:type="spellStart"/>
      <w:r w:rsidRPr="00303C8A">
        <w:rPr>
          <w:rFonts w:ascii="Times New Roman" w:hAnsi="Times New Roman" w:cs="Times New Roman"/>
          <w:sz w:val="24"/>
          <w:szCs w:val="24"/>
        </w:rPr>
        <w:t>Lasem</w:t>
      </w:r>
      <w:proofErr w:type="spellEnd"/>
      <w:r w:rsidRPr="00303C8A">
        <w:rPr>
          <w:rFonts w:ascii="Times New Roman" w:hAnsi="Times New Roman" w:cs="Times New Roman"/>
          <w:sz w:val="24"/>
          <w:szCs w:val="24"/>
        </w:rPr>
        <w:t xml:space="preserve"> Heritage Foundation is positioned in this study as a strategic venue that enables interaction among actors involved in the Batik </w:t>
      </w:r>
      <w:proofErr w:type="spellStart"/>
      <w:r w:rsidRPr="00303C8A">
        <w:rPr>
          <w:rFonts w:ascii="Times New Roman" w:hAnsi="Times New Roman" w:cs="Times New Roman"/>
          <w:sz w:val="24"/>
          <w:szCs w:val="24"/>
        </w:rPr>
        <w:t>Lasem</w:t>
      </w:r>
      <w:proofErr w:type="spellEnd"/>
      <w:r w:rsidRPr="00303C8A">
        <w:rPr>
          <w:rFonts w:ascii="Times New Roman" w:hAnsi="Times New Roman" w:cs="Times New Roman"/>
          <w:sz w:val="24"/>
          <w:szCs w:val="24"/>
        </w:rPr>
        <w:t xml:space="preserve"> creative economy</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{"citationItems":[{"id":"ITEM-1","itemData":{"ISSN":"0160-7383","author":[{"dropping-particle":"","family":"Richards","given":"Greg","non-dropping-particle":"","parse-names":false,"suffix":""}],"container-title":"Annals of tourism research","id":"ITEM-1","issued":{"date-parts":[["2020"]]},"page":"102922","publisher":"Elsevier","title":"Designing creative places: The role of creative tourism","type":"article-journal","volume":"85"},"uris":["http://www.mendeley.com/documents/?uuid=95a0af6f-7e62-43b0-96cc-d86c6c99e0cc"]}],"mendeley":{"formattedCitation":"(Richards, 2020)","plainTextFormattedCitation":"(Richards, 2020)","previouslyFormattedCitation":"(Richards, 2020)"},"properties":{"noteIndex":0},"schema":"https://github.com/citation-style-language/schema/raw/master/csl-citation.json"}</w:instrText>
      </w:r>
      <w:r>
        <w:rPr>
          <w:rFonts w:ascii="Times New Roman" w:hAnsi="Times New Roman" w:cs="Times New Roman"/>
          <w:sz w:val="24"/>
          <w:szCs w:val="24"/>
        </w:rPr>
        <w:fldChar w:fldCharType="separate"/>
      </w:r>
      <w:r w:rsidRPr="00885FB5">
        <w:rPr>
          <w:rFonts w:ascii="Times New Roman" w:hAnsi="Times New Roman" w:cs="Times New Roman"/>
          <w:noProof/>
          <w:sz w:val="24"/>
          <w:szCs w:val="24"/>
        </w:rPr>
        <w:t>(Richards, 2020)</w:t>
      </w:r>
      <w:r>
        <w:rPr>
          <w:rFonts w:ascii="Times New Roman" w:hAnsi="Times New Roman" w:cs="Times New Roman"/>
          <w:sz w:val="24"/>
          <w:szCs w:val="24"/>
        </w:rPr>
        <w:fldChar w:fldCharType="end"/>
      </w:r>
      <w:r w:rsidRPr="00303C8A">
        <w:rPr>
          <w:rFonts w:ascii="Times New Roman" w:hAnsi="Times New Roman" w:cs="Times New Roman"/>
          <w:sz w:val="24"/>
          <w:szCs w:val="24"/>
        </w:rPr>
        <w:t>.</w:t>
      </w:r>
    </w:p>
    <w:p w14:paraId="4D34C9A3" w14:textId="2590A73B"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Participants and Stakeholder Composition</w:t>
      </w:r>
    </w:p>
    <w:p w14:paraId="7D2843E2"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 xml:space="preserve">The activity involved 30 participants representing diverse stakeholder groups, including Bappeda </w:t>
      </w:r>
      <w:proofErr w:type="spellStart"/>
      <w:r w:rsidRPr="00303C8A">
        <w:rPr>
          <w:rFonts w:ascii="Times New Roman" w:hAnsi="Times New Roman" w:cs="Times New Roman"/>
          <w:sz w:val="24"/>
          <w:szCs w:val="24"/>
        </w:rPr>
        <w:t>Kabupaten</w:t>
      </w:r>
      <w:proofErr w:type="spellEnd"/>
      <w:r w:rsidRPr="00303C8A">
        <w:rPr>
          <w:rFonts w:ascii="Times New Roman" w:hAnsi="Times New Roman" w:cs="Times New Roman"/>
          <w:sz w:val="24"/>
          <w:szCs w:val="24"/>
        </w:rPr>
        <w:t xml:space="preserve"> </w:t>
      </w:r>
      <w:proofErr w:type="spellStart"/>
      <w:r w:rsidRPr="00303C8A">
        <w:rPr>
          <w:rFonts w:ascii="Times New Roman" w:hAnsi="Times New Roman" w:cs="Times New Roman"/>
          <w:sz w:val="24"/>
          <w:szCs w:val="24"/>
        </w:rPr>
        <w:t>Rembang</w:t>
      </w:r>
      <w:proofErr w:type="spellEnd"/>
      <w:r w:rsidRPr="00303C8A">
        <w:rPr>
          <w:rFonts w:ascii="Times New Roman" w:hAnsi="Times New Roman" w:cs="Times New Roman"/>
          <w:sz w:val="24"/>
          <w:szCs w:val="24"/>
        </w:rPr>
        <w:t xml:space="preserve">, non-governmental organisations, researchers, academics, and batik artisans. </w:t>
      </w:r>
      <w:r w:rsidRPr="00314CC0">
        <w:rPr>
          <w:rFonts w:ascii="Times New Roman" w:hAnsi="Times New Roman" w:cs="Times New Roman"/>
          <w:sz w:val="24"/>
          <w:szCs w:val="24"/>
        </w:rPr>
        <w:t>The involvement of several different participants shows the principles of working together</w:t>
      </w:r>
      <w:r>
        <w:rPr>
          <w:rFonts w:ascii="Times New Roman" w:hAnsi="Times New Roman" w:cs="Times New Roman"/>
          <w:sz w:val="24"/>
          <w:szCs w:val="24"/>
        </w:rPr>
        <w:t xml:space="preserve"> g</w:t>
      </w:r>
      <w:r w:rsidRPr="00314CC0">
        <w:rPr>
          <w:rFonts w:ascii="Times New Roman" w:hAnsi="Times New Roman" w:cs="Times New Roman"/>
          <w:sz w:val="24"/>
          <w:szCs w:val="24"/>
        </w:rPr>
        <w:t>overnance that highlights diversity, inclusivity, and the mutual reliance among stakeholders.</w:t>
      </w:r>
      <w:r w:rsidRPr="00303C8A">
        <w:rPr>
          <w:rFonts w:ascii="Times New Roman" w:hAnsi="Times New Roman" w:cs="Times New Roman"/>
          <w:sz w:val="24"/>
          <w:szCs w:val="24"/>
        </w:rPr>
        <w:t xml:space="preserve"> Recent studies highlight that stakeholder heterogeneity enhances the quality of deliberation, fosters innovation, and improves the legitimacy of collective decisions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{"citationItems":[{"id":"ITEM-1","itemData":{"ISSN":"0033-3352","author":[{"dropping-particle":"","family":"Bryson","given":"John M","non-dropping-particle":"","parse-names":false,"suffix":""},{"dropping-particle":"","family":"Crosby","given":"Barbara C","non-dropping-particle":"","parse-names":false,"suffix":""},{"dropping-particle":"","family":"Stone","given":"Melissa Middleton","non-dropping-particle":"","parse-names":false,"suffix":""}],"container-title":"Public administration review","id":"ITEM-1","issue":"5","issued":{"date-parts":[["2015"]]},"page":"647-663","publisher":"Wiley Online Library","title":"Designing and implementing cross‐sector collaborations: Needed and challenging","type":"article-journal","volume":"75"},"uris":["http://www.mendeley.com/documents/?uuid=c5e5889d-c073-4ef3-9c53-cb0003c5d6ec"]},{"id":"ITEM-2","itemData":{"ISBN":"1108807232","author":[{"dropping-particle":"","family":"Ansell","given":"Christopher","non-dropping-particle":"","parse-names":false,"suffix":""},{"dropping-particle":"","family":"Torfing","given":"Jacob","non-dropping-particle":"","parse-names":false,"suffix":""}],"id":"ITEM-2","issued":{"date-parts":[["2021"]]},"publisher":"Cambridge University Press","title":"Public governance as co-creation: A strategy for revitalizing the public sector and rejuvenating democracy","type":"book"},"uris":["http://www.mendeley.com/documents/?uuid=a3121d10-e927-4a4d-b3cf-256169a77290"]},{"id":"ITEM-3","itemData":{"ISSN":"1477-9803","author":[{"dropping-particle":"","family":"Emerson","given":"Kirk","non-dropping-particle":"","parse-names":false,"suffix":""},{"dropping-particle":"","family":"Nabatchi","given":"Tina","non-dropping-particle":"","parse-names":false,"suffix":""},{"dropping-particle":"","family":"Balogh","given":"Stephen","non-dropping-particle":"","parse-names":false,"suffix":""}],"container-title":"Journal of public administration research and theory","id":"ITEM-3","issue":"1","issued":{"date-parts":[["2012"]]},"page":"1-29","publisher":"Oxford University Press","title":"An integrative framework for collaborative governance","type":"article-journal","volume":"22"},"uris":["http://www.mendeley.com/documents/?uuid=3217717b-341e-4438-92cc-75c1063f2a47"]}],"mendeley":{"formattedCitation":"(Ansell &amp; Torfing, 2021; Bryson et al., 2015; Emerson et al., 2012)","plainTextFormattedCitation":"(Ansell &amp; Torfing, 2021; Bryson et al., 2015; Emerson et al., 2012)","previouslyFormattedCitation":"(Ansell &amp; Torfing, 2021; Bryson et al., 2015; Emerson et al., 2012)"},"properties":{"noteIndex":0},"schema":"https://github.com/citation-style-language/schema/raw/master/csl-citation.json"}</w:instrText>
      </w:r>
      <w:r>
        <w:rPr>
          <w:rFonts w:ascii="Times New Roman" w:hAnsi="Times New Roman" w:cs="Times New Roman"/>
          <w:sz w:val="24"/>
          <w:szCs w:val="24"/>
        </w:rPr>
        <w:fldChar w:fldCharType="separate"/>
      </w:r>
      <w:r w:rsidRPr="00885FB5">
        <w:rPr>
          <w:rFonts w:ascii="Times New Roman" w:hAnsi="Times New Roman" w:cs="Times New Roman"/>
          <w:noProof/>
          <w:sz w:val="24"/>
          <w:szCs w:val="24"/>
        </w:rPr>
        <w:t>(Ansell &amp; Torfing, 2021; Bryson et al., 2015; Emerson et al., 2012)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03C8A">
        <w:rPr>
          <w:rFonts w:ascii="Times New Roman" w:hAnsi="Times New Roman" w:cs="Times New Roman"/>
          <w:sz w:val="24"/>
          <w:szCs w:val="24"/>
        </w:rPr>
        <w:t xml:space="preserve"> </w:t>
      </w:r>
      <w:r w:rsidRPr="00314CC0">
        <w:rPr>
          <w:rFonts w:ascii="Times New Roman" w:hAnsi="Times New Roman" w:cs="Times New Roman"/>
          <w:sz w:val="24"/>
          <w:szCs w:val="24"/>
        </w:rPr>
        <w:t>Despite this, much of the current research tends to assume that involving stakeholders will naturally result in successful collaboration, without considering issues like unequal power distribution, conflicting interests, and difficulties in communication. This indicates that having many different people involved is not enough on its own without proper guidance and organization. Therefore, this activity was created to promote equal involvement and meaningful exchanges between all stakeholders, which helps in building a common understanding and fostering joint agreements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1118688406","author":[{"dropping-particle":"","family":"Nabatchi","given":"Tina","non-dropping-particle":"","parse-names":false,"suffix":""},{"dropping-particle":"","family":"Leighninger","given":"Matt","non-dropping-particle":"","parse-names":false,"suffix":""}],"id":"ITEM-1","issued":{"date-parts":[["2015"]]},"publisher":"John Wiley &amp; Sons","title":"Public participation for 21st century democracy","type":"book"},"uris":["http://www.mendeley.com/documents/?uuid=4ff427c9-e080-4ad7-8bdb-a5b5faec8897"]},{"id":"ITEM-2","itemData":{"ISSN":"0364-152X","author":[{"dropping-particle":"","family":"Cristofoli","given":"Daniela","non-dropping-particle":"","parse-names":false,"suffix":""},{"dropping-particle":"","family":"Trivellato","given":"Benedetta","non-dropping-particle":"","parse-names":false,"suffix":""},{"dropping-particle":"","family":"Micacchi","given":"Marta","non-dropping-particle":"","parse-names":false,"suffix":""},{"dropping-particle":"","family":"Valotti","given":"Giovanni","non-dropping-particle":"","parse-names":false,"suffix":""}],"container-title":"Environmental Management","id":"ITEM-2","issue":"3","issued":{"date-parts":[["2023"]]},"page":"587-600","publisher":"Springer","title":"Finally throwing those wellies away? Collaborating in search of a solution for Venice flooding","type":"article-journal","volume":"71"},"uris":["http://www.mendeley.com/documents/?uuid=24f44a94-b877-49dc-9edd-df3a9d4e74b8"]}],"mendeley":{"formattedCitation":"(Cristofoli et al., 2023; Nabatchi &amp; Leighninger, 2015)","plainTextFormattedCitation":"(Cristofoli et al., 2023; Nabatchi &amp; Leighninger, 2015)","previouslyFormattedCitation":"(Cristofoli et al., 2023; Nabatchi &amp; Leighninger, 2015)"},"properties":{"noteIndex":0},"schema":"https://github.com/citation-style-language/schema/raw/master/csl-citation.json"}</w:instrText>
      </w:r>
      <w:r>
        <w:rPr>
          <w:rFonts w:ascii="Times New Roman" w:hAnsi="Times New Roman" w:cs="Times New Roman"/>
          <w:sz w:val="24"/>
          <w:szCs w:val="24"/>
        </w:rPr>
        <w:fldChar w:fldCharType="separate"/>
      </w:r>
      <w:r w:rsidRPr="00885FB5">
        <w:rPr>
          <w:rFonts w:ascii="Times New Roman" w:hAnsi="Times New Roman" w:cs="Times New Roman"/>
          <w:noProof/>
          <w:sz w:val="24"/>
          <w:szCs w:val="24"/>
        </w:rPr>
        <w:t>(Cristofoli et al., 2023; Nabatchi &amp; Leighninger, 2015)</w:t>
      </w:r>
      <w:r>
        <w:rPr>
          <w:rFonts w:ascii="Times New Roman" w:hAnsi="Times New Roman" w:cs="Times New Roman"/>
          <w:sz w:val="24"/>
          <w:szCs w:val="24"/>
        </w:rPr>
        <w:fldChar w:fldCharType="end"/>
      </w:r>
      <w:r w:rsidRPr="00303C8A">
        <w:rPr>
          <w:rFonts w:ascii="Times New Roman" w:hAnsi="Times New Roman" w:cs="Times New Roman"/>
          <w:sz w:val="24"/>
          <w:szCs w:val="24"/>
        </w:rPr>
        <w:t>.</w:t>
      </w:r>
    </w:p>
    <w:p w14:paraId="0CC134DC" w14:textId="4AA3D67B"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Implementation through Focus Group Discussion</w:t>
      </w:r>
    </w:p>
    <w:p w14:paraId="6B1583DB"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The programme was implemented through a structured Focus Group Discussion, guided by thematic inputs on New Public Governance, collaborative governance, and the role of local government in creative economy empowerment. Recent literature underscores that FGD is not merely a data-gathering tool but also a participatory platform for collective reflection, knowledge exchange, and consensus-building</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{"citationItems":[{"id":"ITEM-1","itemData":{"ISBN":"1506327109","author":[{"dropping-particle":"","family":"Morgan","given":"David L","non-dropping-particle":"","parse-names":false,"suffix":""}],"id":"ITEM-1","issued":{"date-parts":[["2018"]]},"publisher":"Sage Publications","title":"Basic and advanced focus groups","type":"book"},"uris":["http://www.mendeley.com/documents/?uuid=60e1971c-04e6-4c0e-8107-17628a69a9ad"]},{"id":"ITEM-2","itemData":{"ISSN":"2041-210X","author":[{"dropping-particle":"","family":"O. Nyumba","given":"Tobias","non-dropping-particle":"","parse-names":false,"suffix":""},{"dropping-particle":"","family":"Wilson","given":"Kerrie","non-dropping-particle":"","parse-names":false,"suffix":""},{"dropping-particle":"","family":"Derrick","given":"Christina J","non-dropping-particle":"","parse-names":false,"suffix":""},{"dropping-particle":"","family":"Mukherjee","given":"Nibedita","non-dropping-particle":"","parse-names":false,"suffix":""}],"container-title":"Methods in Ecology and evolution","id":"ITEM-2","issue":"1","issued":{"date-parts":[["2018"]]},"page":"20-32","publisher":"Wiley Online Library","title":"The use of focus group discussion methodology: Insights from two decades of application in conservation","type":"article-journal","volume":"9"},"uris":["http://www.mendeley.com/documents/?uuid=64c3df4b-79ad-409b-a9ff-509c9391ac1a"]}],"mendeley":{"formattedCitation":"(Morgan, 2018; O. Nyumba et al., 2018)","plainTextFormattedCitation":"(Morgan, 2018; O. Nyumba et al., 2018)","previouslyFormattedCitation":"(Morgan, 2018; O. Nyumba et al., 2018)"},"properties":{"noteIndex":0},"schema":"https://github.com/citation-style-language/schema/raw/master/csl-citation.json"}</w:instrText>
      </w:r>
      <w:r>
        <w:rPr>
          <w:rFonts w:ascii="Times New Roman" w:hAnsi="Times New Roman" w:cs="Times New Roman"/>
          <w:sz w:val="24"/>
          <w:szCs w:val="24"/>
        </w:rPr>
        <w:fldChar w:fldCharType="separate"/>
      </w:r>
      <w:r w:rsidRPr="00885FB5">
        <w:rPr>
          <w:rFonts w:ascii="Times New Roman" w:hAnsi="Times New Roman" w:cs="Times New Roman"/>
          <w:noProof/>
          <w:sz w:val="24"/>
          <w:szCs w:val="24"/>
        </w:rPr>
        <w:t>(Morgan, 2018; O. Nyumba et al., 2018)</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w:t>
      </w:r>
      <w:r w:rsidRPr="00314CC0">
        <w:rPr>
          <w:rFonts w:ascii="Times New Roman" w:hAnsi="Times New Roman" w:cs="Times New Roman"/>
          <w:sz w:val="24"/>
          <w:szCs w:val="24"/>
        </w:rPr>
        <w:t>However, many studies still view FGDs as methods that extract information rather than as processes that involve meaningful transformation and engagement</w:t>
      </w:r>
      <w:r w:rsidRPr="00303C8A">
        <w:rPr>
          <w:rFonts w:ascii="Times New Roman" w:hAnsi="Times New Roman" w:cs="Times New Roman"/>
          <w:sz w:val="24"/>
          <w:szCs w:val="24"/>
        </w:rPr>
        <w:t xml:space="preserve">. This limitation highlights the need to reposition FGDs within a community engagement framework that prioritises dialogue and co-creation. </w:t>
      </w:r>
      <w:r w:rsidRPr="002E6625">
        <w:rPr>
          <w:rFonts w:ascii="Times New Roman" w:hAnsi="Times New Roman" w:cs="Times New Roman"/>
          <w:sz w:val="24"/>
          <w:szCs w:val="24"/>
        </w:rPr>
        <w:t xml:space="preserve">In </w:t>
      </w:r>
      <w:r w:rsidRPr="002E6625">
        <w:rPr>
          <w:rFonts w:ascii="Times New Roman" w:hAnsi="Times New Roman" w:cs="Times New Roman"/>
          <w:sz w:val="24"/>
          <w:szCs w:val="24"/>
        </w:rPr>
        <w:lastRenderedPageBreak/>
        <w:t>this activity, the FGD was created to promote interactive conversations, allow participants to exchange their experiences, and come up with useful suggestions for working together and creating policies. As a result, the FGD served as a governance tool that allowed stakeholders to work together to identify issues, suggest solutions, and bring their viewpoints into harmony</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1473-3285","author":[{"dropping-particle":"","family":"Wilkinson","given":"Catherine","non-dropping-particle":"","parse-names":false,"suffix":""},{"dropping-particle":"","family":"Carter","given":"Bernie","non-dropping-particle":"","parse-names":false,"suffix":""},{"dropping-particle":"","family":"Satchwell","given":"Candice","non-dropping-particle":"","parse-names":false,"suffix":""},{"dropping-particle":"","family":"Bray","given":"Lucy","non-dropping-particle":"","parse-names":false,"suffix":""}],"container-title":"Children's Geographies","id":"ITEM-1","issue":"5","issued":{"date-parts":[["2022"]]},"page":"648-660","publisher":"Taylor &amp; Francis","title":"Using methods across generations: Researcher reflections from a research project involving young people and their parents","type":"article-journal","volume":"20"},"uris":["http://www.mendeley.com/documents/?uuid=4ddbc53d-cf9c-43af-bbd0-5b75ca26f07e"]},{"id":"ITEM-2","itemData":{"author":[{"dropping-particle":"","family":"Liamputtong","given":"Pranee","non-dropping-particle":"","parse-names":false,"suffix":""},{"dropping-particle":"","family":"Ezzy","given":"Douglas","non-dropping-particle":"","parse-names":false,"suffix":""}],"id":"ITEM-2","issued":{"date-parts":[["2005"]]},"publisher":"Oxford university press Melbourne","title":"Qualitative research methods","type":"book","volume":"2"},"uris":["http://www.mendeley.com/documents/?uuid=0a67272f-f7e3-48b5-9c7f-2bc4e2e191ac"]},{"id":"ITEM-3","itemData":{"ISBN":"1412986842","author":[{"dropping-particle":"","family":"Guest","given":"Greg","non-dropping-particle":"","parse-names":false,"suffix":""},{"dropping-particle":"","family":"Namey","given":"Emily E","non-dropping-particle":"","parse-names":false,"suffix":""},{"dropping-particle":"","family":"Mitchell","given":"Marilyn L","non-dropping-particle":"","parse-names":false,"suffix":""}],"id":"ITEM-3","issued":{"date-parts":[["2013"]]},"publisher":"Sage","title":"Collecting qualitative data: A field manual for applied research","type":"book"},"uris":["http://www.mendeley.com/documents/?uuid=9d11e31b-2152-4872-9831-c68b87934797"]}],"mendeley":{"formattedCitation":"(Guest et al., 2013; Liamputtong &amp; Ezzy, 2005; Wilkinson et al., 2022)","plainTextFormattedCitation":"(Guest et al., 2013; Liamputtong &amp; Ezzy, 2005; Wilkinson et al., 2022)","previouslyFormattedCitation":"(Guest et al., 2013; Liamputtong &amp; Ezzy, 2005; Wilkinson et al., 2022)"},"properties":{"noteIndex":0},"schema":"https://github.com/citation-style-language/schema/raw/master/csl-citation.json"}</w:instrText>
      </w:r>
      <w:r>
        <w:rPr>
          <w:rFonts w:ascii="Times New Roman" w:hAnsi="Times New Roman" w:cs="Times New Roman"/>
          <w:sz w:val="24"/>
          <w:szCs w:val="24"/>
        </w:rPr>
        <w:fldChar w:fldCharType="separate"/>
      </w:r>
      <w:r w:rsidRPr="00885FB5">
        <w:rPr>
          <w:rFonts w:ascii="Times New Roman" w:hAnsi="Times New Roman" w:cs="Times New Roman"/>
          <w:noProof/>
          <w:sz w:val="24"/>
          <w:szCs w:val="24"/>
        </w:rPr>
        <w:t>(Guest et al., 2013; Liamputtong &amp; Ezzy, 2005; Wilkinson et al., 2022)</w:t>
      </w:r>
      <w:r>
        <w:rPr>
          <w:rFonts w:ascii="Times New Roman" w:hAnsi="Times New Roman" w:cs="Times New Roman"/>
          <w:sz w:val="24"/>
          <w:szCs w:val="24"/>
        </w:rPr>
        <w:fldChar w:fldCharType="end"/>
      </w:r>
      <w:r w:rsidRPr="00303C8A">
        <w:rPr>
          <w:rFonts w:ascii="Times New Roman" w:hAnsi="Times New Roman" w:cs="Times New Roman"/>
          <w:sz w:val="24"/>
          <w:szCs w:val="24"/>
        </w:rPr>
        <w:t>.</w:t>
      </w:r>
    </w:p>
    <w:p w14:paraId="337061A5" w14:textId="2FE5833A"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Analytical Approach and Reflexive Interpretation</w:t>
      </w:r>
    </w:p>
    <w:p w14:paraId="795EBECB" w14:textId="77777777" w:rsidR="00BE6A67"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Instead of employing formal data collection and statistical analysis, this study adopts a reflexive and interpretive approach to understanding the outcomes of the engagement activity. Recent methodological discussions suggest that community engagement initiatives require flexible and context-sensitive analytical approaches that capture processes, interactions, and emergent outcomes rather than relying solely on predefined variables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raun","given":"Virginia","non-dropping-particle":"","parse-names":false,"suffix":""},{"dropping-particle":"","family":"Clarke","given":"Victoria","non-dropping-particle":"","parse-names":false,"suffix":""}],"id":"ITEM-1","issued":{"date-parts":[["2021"]]},"publisher":"SAGE publications Ltd","title":"Thematic analysis: A practical guide","type":"article-journal"},"uris":["http://www.mendeley.com/documents/?uuid=20c30587-6407-4e1c-9390-da3b4cf0e54e"]},{"id":"ITEM-2","itemData":{"ISBN":"1544355777","author":[{"dropping-particle":"","family":"Creswell","given":"John W","non-dropping-particle":"","parse-names":false,"suffix":""}],"id":"ITEM-2","issued":{"date-parts":[["2021"]]},"publisher":"SAGE publications","title":"A concise introduction to mixed methods research","type":"book"},"uris":["http://www.mendeley.com/documents/?uuid=f4820b10-dde6-4cd0-aa67-14e3976815f6"]},{"id":"ITEM-3","itemData":{"ISSN":"1609-4069","author":[{"dropping-particle":"","family":"Naeem","given":"Muhammad","non-dropping-particle":"","parse-names":false,"suffix":""},{"dropping-particle":"","family":"Ozuem","given":"Wilson","non-dropping-particle":"","parse-names":false,"suffix":""},{"dropping-particle":"","family":"Howell","given":"Kerry","non-dropping-particle":"","parse-names":false,"suffix":""},{"dropping-particle":"","family":"Ranfagni","given":"Silvia","non-dropping-particle":"","parse-names":false,"suffix":""}],"container-title":"International journal of qualitative methods","id":"ITEM-3","issued":{"date-parts":[["2023"]]},"page":"16094069231205789","publisher":"SAGE Publications Sage CA: Los Angeles, CA","title":"A step-by-step process of thematic analysis to develop a conceptual model in qualitative research","type":"article-journal","volume":"22"},"uris":["http://www.mendeley.com/documents/?uuid=d91bd26e-40fe-44fd-a7a3-ff9ffbce04ed"]}],"mendeley":{"formattedCitation":"(Braun &amp; Clarke, 2021; Creswell, 2021; Naeem et al., 2023)","plainTextFormattedCitation":"(Braun &amp; Clarke, 2021; Creswell, 2021; Naeem et al., 2023)","previouslyFormattedCitation":"(Braun &amp; Clarke, 2021; Creswell, 2021; Naeem et al., 2023)"},"properties":{"noteIndex":0},"schema":"https://github.com/citation-style-language/schema/raw/master/csl-citation.json"}</w:instrText>
      </w:r>
      <w:r>
        <w:rPr>
          <w:rFonts w:ascii="Times New Roman" w:hAnsi="Times New Roman" w:cs="Times New Roman"/>
          <w:sz w:val="24"/>
          <w:szCs w:val="24"/>
        </w:rPr>
        <w:fldChar w:fldCharType="separate"/>
      </w:r>
      <w:r w:rsidRPr="00885FB5">
        <w:rPr>
          <w:rFonts w:ascii="Times New Roman" w:hAnsi="Times New Roman" w:cs="Times New Roman"/>
          <w:noProof/>
          <w:sz w:val="24"/>
          <w:szCs w:val="24"/>
        </w:rPr>
        <w:t>(Braun &amp; Clarke, 2021; Creswell, 2021; Naeem et al., 2023)</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w:t>
      </w:r>
      <w:r w:rsidRPr="002E6625">
        <w:rPr>
          <w:rFonts w:ascii="Times New Roman" w:hAnsi="Times New Roman" w:cs="Times New Roman"/>
          <w:sz w:val="24"/>
          <w:szCs w:val="24"/>
        </w:rPr>
        <w:t>Thematic analysis is commonly used in qualitative research, but its use in community engagement settings is still limited, especially when it comes to connecting how people interact with the results of governance. This gap suggests the importance of an interpretive approach that emphasizes how collaboration patterns, alignment among stakeholders, and tangible results are interconnected</w:t>
      </w:r>
      <w:r w:rsidRPr="00303C8A">
        <w:rPr>
          <w:rFonts w:ascii="Times New Roman" w:hAnsi="Times New Roman" w:cs="Times New Roman"/>
          <w:sz w:val="24"/>
          <w:szCs w:val="24"/>
        </w:rPr>
        <w:t xml:space="preserve">. Therefore, this study interprets the outcomes of the FGD through thematic reflection on collaboration dynamics, governance mechanisms, and empowerment strategies, enabling a nuanced understanding of how collaborative governance operates in practice within the Batik </w:t>
      </w:r>
      <w:proofErr w:type="spellStart"/>
      <w:r w:rsidRPr="00303C8A">
        <w:rPr>
          <w:rFonts w:ascii="Times New Roman" w:hAnsi="Times New Roman" w:cs="Times New Roman"/>
          <w:sz w:val="24"/>
          <w:szCs w:val="24"/>
        </w:rPr>
        <w:t>Lasem</w:t>
      </w:r>
      <w:proofErr w:type="spellEnd"/>
      <w:r w:rsidRPr="00303C8A">
        <w:rPr>
          <w:rFonts w:ascii="Times New Roman" w:hAnsi="Times New Roman" w:cs="Times New Roman"/>
          <w:sz w:val="24"/>
          <w:szCs w:val="24"/>
        </w:rPr>
        <w:t xml:space="preserve"> context.</w:t>
      </w:r>
    </w:p>
    <w:p w14:paraId="0E8C3495" w14:textId="77777777" w:rsidR="00CE5A49" w:rsidRDefault="00CE5A49" w:rsidP="00BE6A67">
      <w:pPr>
        <w:spacing w:line="360" w:lineRule="auto"/>
        <w:ind w:left="180"/>
        <w:jc w:val="both"/>
        <w:rPr>
          <w:rFonts w:ascii="Times New Roman" w:hAnsi="Times New Roman" w:cs="Times New Roman"/>
          <w:sz w:val="24"/>
          <w:szCs w:val="24"/>
        </w:rPr>
      </w:pPr>
    </w:p>
    <w:p w14:paraId="671AEB8D" w14:textId="77777777" w:rsidR="00CE5A49" w:rsidRPr="00303C8A" w:rsidRDefault="00CE5A49" w:rsidP="00BE6A67">
      <w:pPr>
        <w:spacing w:line="360" w:lineRule="auto"/>
        <w:ind w:left="180"/>
        <w:jc w:val="both"/>
        <w:rPr>
          <w:rFonts w:ascii="Times New Roman" w:hAnsi="Times New Roman" w:cs="Times New Roman"/>
          <w:sz w:val="24"/>
          <w:szCs w:val="24"/>
        </w:rPr>
      </w:pPr>
    </w:p>
    <w:p w14:paraId="42CA795E" w14:textId="69203235" w:rsidR="00BE6A67" w:rsidRPr="00CE5A49" w:rsidRDefault="00BE6A67" w:rsidP="00CE5A49">
      <w:pPr>
        <w:widowControl w:val="0"/>
        <w:autoSpaceDE w:val="0"/>
        <w:autoSpaceDN w:val="0"/>
        <w:spacing w:line="240" w:lineRule="auto"/>
        <w:jc w:val="both"/>
        <w:outlineLvl w:val="4"/>
        <w:rPr>
          <w:rFonts w:cs="Times New Roman"/>
          <w:b/>
          <w:bCs/>
          <w:sz w:val="28"/>
          <w:szCs w:val="28"/>
        </w:rPr>
      </w:pPr>
      <w:r w:rsidRPr="00CE5A49">
        <w:rPr>
          <w:rFonts w:cs="Times New Roman"/>
          <w:b/>
          <w:bCs/>
          <w:sz w:val="28"/>
          <w:szCs w:val="28"/>
        </w:rPr>
        <w:t>PROGRAMME IMPLEMENTATION</w:t>
      </w:r>
    </w:p>
    <w:p w14:paraId="6C9EDC4B" w14:textId="5865C601"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Preparation Stage</w:t>
      </w:r>
    </w:p>
    <w:p w14:paraId="25761E96" w14:textId="77777777" w:rsidR="00BE6A67"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 xml:space="preserve">The preparation stage was designed as a critical foundation to ensure that the engagement process would be both structured and outcome oriented. </w:t>
      </w:r>
      <w:r w:rsidRPr="002E6625">
        <w:rPr>
          <w:rFonts w:ascii="Times New Roman" w:hAnsi="Times New Roman" w:cs="Times New Roman"/>
          <w:sz w:val="24"/>
          <w:szCs w:val="24"/>
        </w:rPr>
        <w:t>The development of materials centred on three connected themes: New Public Governance, collaborative governance, and the role of local government in empowering the creative economy</w:t>
      </w:r>
      <w:r w:rsidRPr="00303C8A">
        <w:rPr>
          <w:rFonts w:ascii="Times New Roman" w:hAnsi="Times New Roman" w:cs="Times New Roman"/>
          <w:sz w:val="24"/>
          <w:szCs w:val="24"/>
        </w:rPr>
        <w:t>. This thematic selection was not incidental; rather, it reflects the growing recognition in recent literature that complex socio-economic challenges require governance-oriented knowledge rather than purely technical training. Contemporary studies have demonstrated that community engagement programmes tend to be more effective when they incorporate governance literacy, enabling participants to understand not only “what to do” but also “how systems work”</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1003009158","author":[{"dropping-particle":"","family":"Osborne","given":"Stephen","non-dropping-particle":"","parse-names":false,"suffix":""}],"id":"ITEM-1","issued":{"date-parts":[["2020"]]},"publisher":"Routledge","title":"Public service logic: Creating value for public service users, citizens, and society through public service delivery","type":"book"},"uris":["http://www.mendeley.com/documents/?uuid=5fd5c7fe-32c8-4e4b-984f-4dfdde3afef0"]},{"id":"ITEM-2","itemData":{"ISBN":"1108807232","author":[{"dropping-particle":"","family":"Ansell","given":"Christopher","non-dropping-particle":"","parse-names":false,"suffix":""},{"dropping-particle":"","family":"Torfing","given":"Jacob","non-dropping-particle":"","parse-names":false,"suffix":""}],"id":"ITEM-2","issued":{"date-parts":[["2021"]]},"publisher":"Cambridge University Press","title":"Public governance as co-creation: A strategy for revitalizing the public sector and rejuvenating democracy","type":"book"},"uris":["http://www.mendeley.com/documents/?uuid=a3121d10-e927-4a4d-b3cf-256169a77290"]},{"id":"ITEM-3","itemData":{"ISBN":"1118688406","author":[{"dropping-particle":"","family":"Nabatchi","given":"Tina","non-dropping-particle":"","parse-names":false,"suffix":""},{"dropping-particle":"","family":"Leighninger","given":"Matt","non-dropping-particle":"","parse-names":false,"suffix":""}],"id":"ITEM-3","issued":{"date-parts":[["2015"]]},"publisher":"John Wiley &amp; Sons","title":"Public participation for 21st century democracy","type":"book"},"uris":["http://www.mendeley.com/documents/?uuid=4ff427c9-e080-4ad7-8bdb-a5b5faec8897"]},{"id":"ITEM-4","itemData":{"ISSN":"0954-0962","author":[{"dropping-particle":"","family":"Cepiku","given":"Denita","non-dropping-particle":"","parse-names":false,"suffix":""},{"dropping-particle":"","family":"Giordano","given":"Filippo","non-dropping-particle":"","parse-names":false,"suffix":""},{"dropping-particle":"","family":"Bovaird","given":"Tony","non-dropping-particle":"","parse-names":false,"suffix":""},{"dropping-particle":"","family":"Loeffler","given":"Elke","non-dropping-particle":"","parse-names":false,"suffix":""}],"container-title":"Public Money &amp; Management","id":"ITEM-4","issue":"1","issued":{"date-parts":[["2021"]]},"page":"77-80","publisher":"Taylor &amp; Francis","title":"New development: Managing the Covid-19 pandemic—from a hospital-centred model of care to a community co-production approach","type":"article-journal","volume":"41"},"uris":["http://www.mendeley.com/documents/?uuid=04fb9db8-b782-4588-b91c-44ce802188c2"]}],"mendeley":{"formattedCitation":"(Ansell &amp; Torfing, 2021; Cepiku et al., 2021; Nabatchi &amp; Leighninger, 2015; Osborne, 2020)","plainTextFormattedCitation":"(Ansell &amp; Torfing, 2021; Cepiku et al., 2021; Nabatchi &amp; Leighninger, 2015; Osborne, 2020)","previouslyFormattedCitation":"(Ansell &amp; Torfing, 2021; Cepiku et al., 2021; Nabatchi &amp; Leighninger, 2015; Osborne, 2020)"},"properties":{"noteIndex":0},"schema":"https://github.com/citation-style-language/schema/raw/master/csl-citation.json"}</w:instrText>
      </w:r>
      <w:r>
        <w:rPr>
          <w:rFonts w:ascii="Times New Roman" w:hAnsi="Times New Roman" w:cs="Times New Roman"/>
          <w:sz w:val="24"/>
          <w:szCs w:val="24"/>
        </w:rPr>
        <w:fldChar w:fldCharType="separate"/>
      </w:r>
      <w:r w:rsidRPr="00885FB5">
        <w:rPr>
          <w:rFonts w:ascii="Times New Roman" w:hAnsi="Times New Roman" w:cs="Times New Roman"/>
          <w:noProof/>
          <w:sz w:val="24"/>
          <w:szCs w:val="24"/>
        </w:rPr>
        <w:t>(Ansell &amp; Torfing, 2021; Cepiku et al., 2021; Nabatchi &amp; Leighninger, 2015; Osborne, 2020)</w:t>
      </w:r>
      <w:r>
        <w:rPr>
          <w:rFonts w:ascii="Times New Roman" w:hAnsi="Times New Roman" w:cs="Times New Roman"/>
          <w:sz w:val="24"/>
          <w:szCs w:val="24"/>
        </w:rPr>
        <w:fldChar w:fldCharType="end"/>
      </w:r>
      <w:r w:rsidRPr="00303C8A">
        <w:rPr>
          <w:rFonts w:ascii="Times New Roman" w:hAnsi="Times New Roman" w:cs="Times New Roman"/>
          <w:sz w:val="24"/>
          <w:szCs w:val="24"/>
        </w:rPr>
        <w:t>.</w:t>
      </w:r>
    </w:p>
    <w:p w14:paraId="3F80255A"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 xml:space="preserve">Existing literature has already explored the importance of co-creation and participatory governance; however, many engagement programmes still rely on one-way knowledge transfer, limiting their transformative potential. </w:t>
      </w:r>
      <w:r w:rsidRPr="002E6625">
        <w:rPr>
          <w:rFonts w:ascii="Times New Roman" w:hAnsi="Times New Roman" w:cs="Times New Roman"/>
          <w:sz w:val="24"/>
          <w:szCs w:val="24"/>
        </w:rPr>
        <w:t xml:space="preserve">This gap supports the intentional creation of materials that promote discussion, thoughtful analysis, </w:t>
      </w:r>
      <w:r w:rsidRPr="002E6625">
        <w:rPr>
          <w:rFonts w:ascii="Times New Roman" w:hAnsi="Times New Roman" w:cs="Times New Roman"/>
          <w:sz w:val="24"/>
          <w:szCs w:val="24"/>
        </w:rPr>
        <w:lastRenderedPageBreak/>
        <w:t>and collaborative problem definition</w:t>
      </w:r>
      <w:r w:rsidRPr="00303C8A">
        <w:rPr>
          <w:rFonts w:ascii="Times New Roman" w:hAnsi="Times New Roman" w:cs="Times New Roman"/>
          <w:sz w:val="24"/>
          <w:szCs w:val="24"/>
        </w:rPr>
        <w:t xml:space="preserve">. In the context of Batik </w:t>
      </w:r>
      <w:proofErr w:type="spellStart"/>
      <w:r w:rsidRPr="00303C8A">
        <w:rPr>
          <w:rFonts w:ascii="Times New Roman" w:hAnsi="Times New Roman" w:cs="Times New Roman"/>
          <w:sz w:val="24"/>
          <w:szCs w:val="24"/>
        </w:rPr>
        <w:t>Lasem</w:t>
      </w:r>
      <w:proofErr w:type="spellEnd"/>
      <w:r w:rsidRPr="00303C8A">
        <w:rPr>
          <w:rFonts w:ascii="Times New Roman" w:hAnsi="Times New Roman" w:cs="Times New Roman"/>
          <w:sz w:val="24"/>
          <w:szCs w:val="24"/>
        </w:rPr>
        <w:t xml:space="preserve">, such an approach is particularly necessary because the challenges faced by artisans are not solely technical but also institutional, involving fragmented policies and weak coordination among stakeholders. </w:t>
      </w:r>
      <w:r w:rsidRPr="002E6625">
        <w:rPr>
          <w:rFonts w:ascii="Times New Roman" w:hAnsi="Times New Roman" w:cs="Times New Roman"/>
          <w:sz w:val="24"/>
          <w:szCs w:val="24"/>
        </w:rPr>
        <w:t>Therefore, the preparation phase focused on making sure there was clear understanding of concepts and that the content was relevant to real-life situations, allowing participants to relate governance theories to their own experiences. This design choice supports recent discussions that successful community involvement requires connecting theoretical knowledge with real-life situations to create practical solutions.</w:t>
      </w:r>
    </w:p>
    <w:p w14:paraId="3225C4C3" w14:textId="14E2C794"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Implementation through Focus Group Discussion</w:t>
      </w:r>
    </w:p>
    <w:p w14:paraId="6DFA4939"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The implementation of the programme through Focus Group Discussion (FGD) was intended to facilitate interactive and inclusive dialogue among diverse stakeholders. Unlike conventional workshops that often prioritise presentation over participation, the FGD format was selected because it enables the emergence of collective knowledge through structured conversation. Recent methodological studies highlight that FGDs can function as platforms for deliberation, negotiation, and co-creation, particularly when addressing complex governance issues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{"citationItems":[{"id":"ITEM-1","itemData":{"ISBN":"1506327109","author":[{"dropping-particle":"","family":"Morgan","given":"David L","non-dropping-particle":"","parse-names":false,"suffix":""}],"id":"ITEM-1","issued":{"date-parts":[["2018"]]},"publisher":"Sage Publications","title":"Basic and advanced focus groups","type":"book"},"uris":["http://www.mendeley.com/documents/?uuid=60e1971c-04e6-4c0e-8107-17628a69a9ad"]},{"id":"ITEM-2","itemData":{"ISSN":"2041-210X","author":[{"dropping-particle":"","family":"O. Nyumba","given":"Tobias","non-dropping-particle":"","parse-names":false,"suffix":""},{"dropping-particle":"","family":"Wilson","given":"Kerrie","non-dropping-particle":"","parse-names":false,"suffix":""},{"dropping-particle":"","family":"Derrick","given":"Christina J","non-dropping-particle":"","parse-names":false,"suffix":""},{"dropping-particle":"","family":"Mukherjee","given":"Nibedita","non-dropping-particle":"","parse-names":false,"suffix":""}],"container-title":"Methods in Ecology and evolution","id":"ITEM-2","issue":"1","issued":{"date-parts":[["2018"]]},"page":"20-32","publisher":"Wiley Online Library","title":"The use of focus group discussion methodology: Insights from two decades of application in conservation","type":"article-journal","volume":"9"},"uris":["http://www.mendeley.com/documents/?uuid=64c3df4b-79ad-409b-a9ff-509c9391ac1a"]},{"id":"ITEM-3","itemData":{"ISSN":"1473-3285","author":[{"dropping-particle":"","family":"Wilkinson","given":"Catherine","non-dropping-particle":"","parse-names":false,"suffix":""},{"dropping-particle":"","family":"Carter","given":"Bernie","non-dropping-particle":"","parse-names":false,"suffix":""},{"dropping-particle":"","family":"Satchwell","given":"Candice","non-dropping-particle":"","parse-names":false,"suffix":""},{"dropping-particle":"","family":"Bray","given":"Lucy","non-dropping-particle":"","parse-names":false,"suffix":""}],"container-title":"Children's Geographies","id":"ITEM-3","issue":"5","issued":{"date-parts":[["2022"]]},"page":"648-660","publisher":"Taylor &amp; Francis","title":"Using methods across generations: Researcher reflections from a research project involving young people and their parents","type":"article-journal","volume":"20"},"uris":["http://www.mendeley.com/documents/?uuid=4ddbc53d-cf9c-43af-bbd0-5b75ca26f07e"]},{"id":"ITEM-4","itemData":{"author":[{"dropping-particle":"","family":"Liamputtong","given":"Pranee","non-dropping-particle":"","parse-names":false,"suffix":""},{"dropping-particle":"","family":"Ezzy","given":"Douglas","non-dropping-particle":"","parse-names":false,"suffix":""}],"id":"ITEM-4","issued":{"date-parts":[["2005"]]},"publisher":"Oxford university press Melbourne","title":"Qualitative research methods","type":"book","volume":"2"},"uris":["http://www.mendeley.com/documents/?uuid=0a67272f-f7e3-48b5-9c7f-2bc4e2e191ac"]}],"mendeley":{"formattedCitation":"(Liamputtong &amp; Ezzy, 2005; Morgan, 2018; O. Nyumba et al., 2018; Wilkinson et al., 2022)","plainTextFormattedCitation":"(Liamputtong &amp; Ezzy, 2005; Morgan, 2018; O. Nyumba et al., 2018; Wilkinson et al., 2022)","previouslyFormattedCitation":"(Liamputtong &amp; Ezzy, 2005; Morgan, 2018; O. Nyumba et al., 2018; Wilkinson et al., 2022)"},"properties":{"noteIndex":0},"schema":"https://github.com/citation-style-language/schema/raw/master/csl-citation.json"}</w:instrText>
      </w:r>
      <w:r>
        <w:rPr>
          <w:rFonts w:ascii="Times New Roman" w:hAnsi="Times New Roman" w:cs="Times New Roman"/>
          <w:sz w:val="24"/>
          <w:szCs w:val="24"/>
        </w:rPr>
        <w:fldChar w:fldCharType="separate"/>
      </w:r>
      <w:r w:rsidRPr="00885FB5">
        <w:rPr>
          <w:rFonts w:ascii="Times New Roman" w:hAnsi="Times New Roman" w:cs="Times New Roman"/>
          <w:noProof/>
          <w:sz w:val="24"/>
          <w:szCs w:val="24"/>
        </w:rPr>
        <w:t>(Liamputtong &amp; Ezzy, 2005; Morgan, 2018; O. Nyumba et al., 2018; Wilkinson et al., 2022)</w:t>
      </w:r>
      <w:r>
        <w:rPr>
          <w:rFonts w:ascii="Times New Roman" w:hAnsi="Times New Roman" w:cs="Times New Roman"/>
          <w:sz w:val="24"/>
          <w:szCs w:val="24"/>
        </w:rPr>
        <w:fldChar w:fldCharType="end"/>
      </w:r>
      <w:r w:rsidRPr="00303C8A">
        <w:rPr>
          <w:rFonts w:ascii="Times New Roman" w:hAnsi="Times New Roman" w:cs="Times New Roman"/>
          <w:sz w:val="24"/>
          <w:szCs w:val="24"/>
        </w:rPr>
        <w:t>.</w:t>
      </w:r>
    </w:p>
    <w:p w14:paraId="35D80E7D" w14:textId="77777777" w:rsidR="00BE6A67" w:rsidRPr="00303C8A" w:rsidRDefault="00BE6A67" w:rsidP="00BE6A67">
      <w:pPr>
        <w:spacing w:line="360" w:lineRule="auto"/>
        <w:ind w:left="180"/>
        <w:jc w:val="both"/>
        <w:rPr>
          <w:rFonts w:ascii="Times New Roman" w:hAnsi="Times New Roman" w:cs="Times New Roman"/>
          <w:sz w:val="24"/>
          <w:szCs w:val="24"/>
        </w:rPr>
      </w:pPr>
      <w:r w:rsidRPr="002E6625">
        <w:rPr>
          <w:rFonts w:ascii="Times New Roman" w:hAnsi="Times New Roman" w:cs="Times New Roman" w:hint="eastAsia"/>
          <w:sz w:val="24"/>
          <w:szCs w:val="24"/>
        </w:rPr>
        <w:t xml:space="preserve">The implementation of the FGD followed structured discussions </w:t>
      </w:r>
      <w:r w:rsidRPr="002E6625">
        <w:rPr>
          <w:rFonts w:ascii="Times New Roman" w:hAnsi="Times New Roman" w:cs="Times New Roman"/>
          <w:sz w:val="24"/>
          <w:szCs w:val="24"/>
        </w:rPr>
        <w:t>centred</w:t>
      </w:r>
      <w:r w:rsidRPr="002E6625">
        <w:rPr>
          <w:rFonts w:ascii="Times New Roman" w:hAnsi="Times New Roman" w:cs="Times New Roman" w:hint="eastAsia"/>
          <w:sz w:val="24"/>
          <w:szCs w:val="24"/>
        </w:rPr>
        <w:t xml:space="preserve"> around predetermined topics, while still permitting participants to bring up issues relevant to their specific context. Facilitation methods were used to promote equal involvement, such as encouraging </w:t>
      </w:r>
      <w:r w:rsidRPr="002E6625">
        <w:rPr>
          <w:rFonts w:ascii="Times New Roman" w:hAnsi="Times New Roman" w:cs="Times New Roman"/>
          <w:sz w:val="24"/>
          <w:szCs w:val="24"/>
        </w:rPr>
        <w:t>fewer</w:t>
      </w:r>
      <w:r w:rsidRPr="002E6625">
        <w:rPr>
          <w:rFonts w:ascii="Times New Roman" w:hAnsi="Times New Roman" w:cs="Times New Roman" w:hint="eastAsia"/>
          <w:sz w:val="24"/>
          <w:szCs w:val="24"/>
        </w:rPr>
        <w:t xml:space="preserve"> vocal members, controlling those who spoke a lot, and summarizing important ideas throughout the conversation. This approach was necessary because earlier research has shown that unequal participation can</w:t>
      </w:r>
      <w:r>
        <w:rPr>
          <w:rFonts w:ascii="Times New Roman" w:hAnsi="Times New Roman" w:cs="Times New Roman"/>
          <w:sz w:val="24"/>
          <w:szCs w:val="24"/>
        </w:rPr>
        <w:t xml:space="preserve"> u</w:t>
      </w:r>
      <w:r w:rsidRPr="002E6625">
        <w:rPr>
          <w:rFonts w:ascii="Times New Roman" w:hAnsi="Times New Roman" w:cs="Times New Roman" w:hint="eastAsia"/>
          <w:sz w:val="24"/>
          <w:szCs w:val="24"/>
        </w:rPr>
        <w:t xml:space="preserve">ndermine the quality of collaborative processes and limit the inclusivity of outcomes. The literature has already recognized the potential of FGDs in providing detailed insights; however, it frequently views them as tools for gathering data rather than as instruments for governance. In contrast, this program treated FGD </w:t>
      </w:r>
      <w:r w:rsidRPr="002E6625">
        <w:rPr>
          <w:rFonts w:ascii="Times New Roman" w:hAnsi="Times New Roman" w:cs="Times New Roman"/>
          <w:sz w:val="24"/>
          <w:szCs w:val="24"/>
        </w:rPr>
        <w:t>to</w:t>
      </w:r>
      <w:r w:rsidRPr="002E6625">
        <w:rPr>
          <w:rFonts w:ascii="Times New Roman" w:hAnsi="Times New Roman" w:cs="Times New Roman" w:hint="eastAsia"/>
          <w:sz w:val="24"/>
          <w:szCs w:val="24"/>
        </w:rPr>
        <w:t xml:space="preserve"> build agreement, bring together different viewpoints, and create real results like mentoring programs and</w:t>
      </w:r>
      <w:r>
        <w:rPr>
          <w:rFonts w:ascii="Times New Roman" w:hAnsi="Times New Roman" w:cs="Times New Roman"/>
          <w:sz w:val="24"/>
          <w:szCs w:val="24"/>
        </w:rPr>
        <w:t xml:space="preserve"> </w:t>
      </w:r>
      <w:r w:rsidRPr="002E6625">
        <w:rPr>
          <w:rFonts w:ascii="Times New Roman" w:hAnsi="Times New Roman" w:cs="Times New Roman"/>
          <w:sz w:val="24"/>
          <w:szCs w:val="24"/>
        </w:rPr>
        <w:t>policy recommendations. This change from extracting information to involving participants in FGD helps overcome a major issue in current methods of engagement</w:t>
      </w:r>
    </w:p>
    <w:p w14:paraId="3CB091C6" w14:textId="3058C02E"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Stakeholder Engagement Dynamics</w:t>
      </w:r>
    </w:p>
    <w:p w14:paraId="5CD533E4" w14:textId="77777777" w:rsidR="00BE6A67" w:rsidRPr="00303C8A" w:rsidRDefault="00BE6A67" w:rsidP="00BE6A67">
      <w:pPr>
        <w:spacing w:line="360" w:lineRule="auto"/>
        <w:ind w:left="180"/>
        <w:jc w:val="both"/>
        <w:rPr>
          <w:rFonts w:ascii="Times New Roman" w:hAnsi="Times New Roman" w:cs="Times New Roman"/>
          <w:sz w:val="24"/>
          <w:szCs w:val="24"/>
        </w:rPr>
      </w:pPr>
      <w:r w:rsidRPr="003739FF">
        <w:rPr>
          <w:rFonts w:ascii="Times New Roman" w:hAnsi="Times New Roman" w:cs="Times New Roman"/>
          <w:sz w:val="24"/>
          <w:szCs w:val="24"/>
        </w:rPr>
        <w:t>The way stakeholders interacted during the program showed how important communication, building trust, and figuring out roles are in working together effectively. The involvement of participants from various backgrounds, such as government officials, academics, non-governmental organizations, and artisans, contributed to a setting with multiple viewpoints that enhanced the conversation</w:t>
      </w:r>
      <w:r w:rsidRPr="00303C8A">
        <w:rPr>
          <w:rFonts w:ascii="Times New Roman" w:hAnsi="Times New Roman" w:cs="Times New Roman"/>
          <w:sz w:val="24"/>
          <w:szCs w:val="24"/>
        </w:rPr>
        <w:t xml:space="preserve">. Recent studies indicate that such diversity enhances problem-solving capacity and innovation, as it brings together different forms of knowledge and experience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{"citationItems":[{"id":"ITEM-1","itemData":{"ISSN":"0033-3352","author":[{"dropping-particle":"","family":"Bryson","given":"John M","non-dropping-particle":"","parse-names":false,"suffix":""},{"dropping-particle":"","family":"Crosby","given":"Barbara C","non-dropping-particle":"","parse-names":false,"suffix":""},{"dropping-particle":"","family":"Stone","given":"Melissa Middleton","non-dropping-particle":"","parse-names":false,"suffix":""}],"container-title":"Public administration review","id":"ITEM-1","issue":"5","issued":{"date-parts":[["2015"]]},"page":"647-663","publisher":"Wiley Online Library","title":"Designing and implementing cross‐sector collaborations: Needed and challenging","type":"article-journal","volume":"75"},"uris":["http://www.mendeley.com/documents/?uuid=c5e5889d-c073-4ef3-9c53-cb0003c5d6ec"]},{"id":"ITEM-2","itemData":{"ISSN":"1477-9803","author":[{"dropping-particle":"","family":"Emerson","given":"Kirk","non-dropping-particle":"","parse-names":false,"suffix":""},{"dropping-particle":"","family":"Nabatchi","given":"Tina","non-dropping-particle":"","parse-names":false,"suffix":""},{"dropping-particle":"","family":"Balogh","given":"Stephen","non-dropping-particle":"","parse-names":false,"suffix":""}],"container-title":"Journal of public administration research and theory","id":"ITEM-2","issue":"1","issued":{"date-parts":[["2012"]]},"page":"1-29","publisher":"Oxford University Press","title":"An integrative framework for collaborative governance","type":"article-journal","volume":"22"},"uris":["http://www.mendeley.com/documents/?uuid=3217717b-341e-4438-92cc-75c1063f2a47"]}],"mendeley":{"formattedCitation":"(Bryson et al., 2015; Emerson et al., 2012)","plainTextFormattedCitation":"(Bryson et al., 2015; Emerson et al., 2012)","previouslyFormattedCitation":"(Bryson et al., 2015; Emerson et al., 2012)"},"properties":{"noteIndex":0},"schema":"https://github.com/citation-style-language/schema/raw/master/csl-citation.json"}</w:instrText>
      </w:r>
      <w:r>
        <w:rPr>
          <w:rFonts w:ascii="Times New Roman" w:hAnsi="Times New Roman" w:cs="Times New Roman"/>
          <w:sz w:val="24"/>
          <w:szCs w:val="24"/>
        </w:rPr>
        <w:fldChar w:fldCharType="separate"/>
      </w:r>
      <w:r w:rsidRPr="00885FB5">
        <w:rPr>
          <w:rFonts w:ascii="Times New Roman" w:hAnsi="Times New Roman" w:cs="Times New Roman"/>
          <w:noProof/>
          <w:sz w:val="24"/>
          <w:szCs w:val="24"/>
        </w:rPr>
        <w:t>(Bryson et al., 2015; Emerson et al., 2012)</w:t>
      </w:r>
      <w:r>
        <w:rPr>
          <w:rFonts w:ascii="Times New Roman" w:hAnsi="Times New Roman" w:cs="Times New Roman"/>
          <w:sz w:val="24"/>
          <w:szCs w:val="24"/>
        </w:rPr>
        <w:fldChar w:fldCharType="end"/>
      </w:r>
      <w:r w:rsidRPr="00303C8A">
        <w:rPr>
          <w:rFonts w:ascii="Times New Roman" w:hAnsi="Times New Roman" w:cs="Times New Roman"/>
          <w:sz w:val="24"/>
          <w:szCs w:val="24"/>
        </w:rPr>
        <w:t>.</w:t>
      </w:r>
    </w:p>
    <w:p w14:paraId="7A349F4C" w14:textId="77777777" w:rsidR="00BE6A67" w:rsidRPr="00303C8A" w:rsidRDefault="00BE6A67" w:rsidP="00BE6A67">
      <w:pPr>
        <w:spacing w:line="360" w:lineRule="auto"/>
        <w:ind w:left="180"/>
        <w:jc w:val="both"/>
        <w:rPr>
          <w:rFonts w:ascii="Times New Roman" w:hAnsi="Times New Roman" w:cs="Times New Roman"/>
          <w:sz w:val="24"/>
          <w:szCs w:val="24"/>
        </w:rPr>
      </w:pPr>
      <w:r w:rsidRPr="003739FF">
        <w:rPr>
          <w:rFonts w:ascii="Times New Roman" w:hAnsi="Times New Roman" w:cs="Times New Roman" w:hint="eastAsia"/>
          <w:sz w:val="24"/>
          <w:szCs w:val="24"/>
        </w:rPr>
        <w:t>However, the literature also points out that diversity can create certain challenges, such as differing priorities, unequal power dynamics, and difficulties in communication. These challenges were addressed</w:t>
      </w:r>
      <w:r>
        <w:rPr>
          <w:rFonts w:ascii="Times New Roman" w:hAnsi="Times New Roman" w:cs="Times New Roman"/>
          <w:sz w:val="24"/>
          <w:szCs w:val="24"/>
        </w:rPr>
        <w:t xml:space="preserve"> t</w:t>
      </w:r>
      <w:r w:rsidRPr="003739FF">
        <w:rPr>
          <w:rFonts w:ascii="Times New Roman" w:hAnsi="Times New Roman" w:cs="Times New Roman" w:hint="eastAsia"/>
          <w:sz w:val="24"/>
          <w:szCs w:val="24"/>
        </w:rPr>
        <w:t xml:space="preserve">hrough organized guidance and the creation of a common </w:t>
      </w:r>
      <w:r w:rsidRPr="003739FF">
        <w:rPr>
          <w:rFonts w:ascii="Times New Roman" w:hAnsi="Times New Roman" w:cs="Times New Roman"/>
          <w:sz w:val="24"/>
          <w:szCs w:val="24"/>
        </w:rPr>
        <w:t>plan;</w:t>
      </w:r>
      <w:r w:rsidRPr="003739FF">
        <w:rPr>
          <w:rFonts w:ascii="Times New Roman" w:hAnsi="Times New Roman" w:cs="Times New Roman" w:hint="eastAsia"/>
          <w:sz w:val="24"/>
          <w:szCs w:val="24"/>
        </w:rPr>
        <w:t xml:space="preserve"> participants were able to shift from their personal viewpoints to a shared understanding. The development of a shared understanding became clear through the </w:t>
      </w:r>
      <w:r w:rsidRPr="003739FF">
        <w:rPr>
          <w:rFonts w:ascii="Times New Roman" w:hAnsi="Times New Roman" w:cs="Times New Roman" w:hint="eastAsia"/>
          <w:sz w:val="24"/>
          <w:szCs w:val="24"/>
        </w:rPr>
        <w:lastRenderedPageBreak/>
        <w:t xml:space="preserve">recognition of common challenges, including insufficient institutional support and the necessity for coordinated mentoring programs for batik artisans. Moreover, the discussion of roles and responsibilities among the stakeholders showed a change from separate efforts to a shared sense of responsibility. While earlier research has emphasized the significance of trust and communication in collaborative </w:t>
      </w:r>
      <w:r w:rsidRPr="003739FF">
        <w:rPr>
          <w:rFonts w:ascii="Times New Roman" w:hAnsi="Times New Roman" w:cs="Times New Roman"/>
          <w:sz w:val="24"/>
          <w:szCs w:val="24"/>
        </w:rPr>
        <w:t>governance,</w:t>
      </w:r>
      <w:r>
        <w:rPr>
          <w:rFonts w:ascii="Times New Roman" w:hAnsi="Times New Roman" w:cs="Times New Roman"/>
          <w:sz w:val="24"/>
          <w:szCs w:val="24"/>
        </w:rPr>
        <w:t xml:space="preserve"> t</w:t>
      </w:r>
      <w:r w:rsidRPr="003739FF">
        <w:rPr>
          <w:rFonts w:ascii="Times New Roman" w:hAnsi="Times New Roman" w:cs="Times New Roman" w:hint="eastAsia"/>
          <w:sz w:val="24"/>
          <w:szCs w:val="24"/>
        </w:rPr>
        <w:t>hey often fail to provide detailed explanations of how these dynamics actually work in real situations. This program shows that building trust does not happen automatically but requires guidance and support.</w:t>
      </w:r>
      <w:r>
        <w:rPr>
          <w:rFonts w:ascii="Times New Roman" w:hAnsi="Times New Roman" w:cs="Times New Roman"/>
          <w:sz w:val="24"/>
          <w:szCs w:val="24"/>
        </w:rPr>
        <w:t xml:space="preserve"> </w:t>
      </w:r>
      <w:r w:rsidRPr="003739FF">
        <w:rPr>
          <w:rFonts w:ascii="Times New Roman" w:hAnsi="Times New Roman" w:cs="Times New Roman"/>
          <w:sz w:val="24"/>
          <w:szCs w:val="24"/>
        </w:rPr>
        <w:t>A process that needs careful planning, open discussion involving everyone, and ongoing communication. As a result, the engagement process not only created new ideas but also improved relationships between stakeholders, setting the stage for ongoing collaboration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0364-152X","author":[{"dropping-particle":"","family":"Cristofoli","given":"Daniela","non-dropping-particle":"","parse-names":false,"suffix":""},{"dropping-particle":"","family":"Trivellato","given":"Benedetta","non-dropping-particle":"","parse-names":false,"suffix":""},{"dropping-particle":"","family":"Micacchi","given":"Marta","non-dropping-particle":"","parse-names":false,"suffix":""},{"dropping-particle":"","family":"Valotti","given":"Giovanni","non-dropping-particle":"","parse-names":false,"suffix":""}],"container-title":"Environmental Management","id":"ITEM-1","issue":"3","issued":{"date-parts":[["2023"]]},"page":"587-600","publisher":"Springer","title":"Finally throwing those wellies away? Collaborating in search of a solution for Venice flooding","type":"article-journal","volume":"71"},"uris":["http://www.mendeley.com/documents/?uuid=24f44a94-b877-49dc-9edd-df3a9d4e74b8"]},{"id":"ITEM-2","itemData":{"ISSN":"1471-9037","author":[{"dropping-particle":"","family":"Vangen","given":"Siv","non-dropping-particle":"","parse-names":false,"suffix":""},{"dropping-particle":"","family":"Hayes","given":"John Paul","non-dropping-particle":"","parse-names":false,"suffix":""},{"dropping-particle":"","family":"Cornforth","given":"Chris","non-dropping-particle":"","parse-names":false,"suffix":""}],"container-title":"Public Management Review","id":"ITEM-2","issue":"9","issued":{"date-parts":[["2015"]]},"page":"1237-1260","publisher":"Taylor &amp; Francis","title":"Governing cross-sector, inter-organizational collaborations","type":"article-journal","volume":"17"},"uris":["http://www.mendeley.com/documents/?uuid=0dff6a0c-c82b-4d48-b747-59e93b1009a0"]},{"id":"ITEM-3","itemData":{"ISBN":"1108807232","author":[{"dropping-particle":"","family":"Ansell","given":"Christopher","non-dropping-particle":"","parse-names":false,"suffix":""},{"dropping-particle":"","family":"Torfing","given":"Jacob","non-dropping-particle":"","parse-names":false,"suffix":""}],"id":"ITEM-3","issued":{"date-parts":[["2021"]]},"publisher":"Cambridge University Press","title":"Public governance as co-creation: A strategy for revitalizing the public sector and rejuvenating democracy","type":"book"},"uris":["http://www.mendeley.com/documents/?uuid=a3121d10-e927-4a4d-b3cf-256169a77290"]}],"mendeley":{"formattedCitation":"(Ansell &amp; Torfing, 2021; Cristofoli et al., 2023; Vangen et al., 2015)","plainTextFormattedCitation":"(Ansell &amp; Torfing, 2021; Cristofoli et al., 2023; Vangen et al., 2015)","previouslyFormattedCitation":"(Ansell &amp; Torfing, 2021; Cristofoli et al., 2023; Vangen et al., 2015)"},"properties":{"noteIndex":0},"schema":"https://github.com/citation-style-language/schema/raw/master/csl-citation.json"}</w:instrText>
      </w:r>
      <w:r>
        <w:rPr>
          <w:rFonts w:ascii="Times New Roman" w:hAnsi="Times New Roman" w:cs="Times New Roman"/>
          <w:sz w:val="24"/>
          <w:szCs w:val="24"/>
        </w:rPr>
        <w:fldChar w:fldCharType="separate"/>
      </w:r>
      <w:r w:rsidRPr="00885FB5">
        <w:rPr>
          <w:rFonts w:ascii="Times New Roman" w:hAnsi="Times New Roman" w:cs="Times New Roman"/>
          <w:noProof/>
          <w:sz w:val="24"/>
          <w:szCs w:val="24"/>
        </w:rPr>
        <w:t>(Ansell &amp; Torfing, 2021; Cristofoli et al., 2023; Vangen et al., 2015)</w:t>
      </w:r>
      <w:r>
        <w:rPr>
          <w:rFonts w:ascii="Times New Roman" w:hAnsi="Times New Roman" w:cs="Times New Roman"/>
          <w:sz w:val="24"/>
          <w:szCs w:val="24"/>
        </w:rPr>
        <w:fldChar w:fldCharType="end"/>
      </w:r>
      <w:r w:rsidRPr="00303C8A">
        <w:rPr>
          <w:rFonts w:ascii="Times New Roman" w:hAnsi="Times New Roman" w:cs="Times New Roman"/>
          <w:sz w:val="24"/>
          <w:szCs w:val="24"/>
        </w:rPr>
        <w:t>.</w:t>
      </w:r>
    </w:p>
    <w:p w14:paraId="4FD00EE9" w14:textId="08E1CA59" w:rsidR="00BE6A67" w:rsidRPr="00CE5A49" w:rsidRDefault="00BE6A67" w:rsidP="00CE5A49">
      <w:pPr>
        <w:widowControl w:val="0"/>
        <w:autoSpaceDE w:val="0"/>
        <w:autoSpaceDN w:val="0"/>
        <w:spacing w:line="240" w:lineRule="auto"/>
        <w:jc w:val="both"/>
        <w:outlineLvl w:val="4"/>
        <w:rPr>
          <w:rFonts w:cs="Times New Roman"/>
          <w:b/>
          <w:bCs/>
          <w:sz w:val="28"/>
          <w:szCs w:val="28"/>
        </w:rPr>
      </w:pPr>
      <w:r w:rsidRPr="00CE5A49">
        <w:rPr>
          <w:rFonts w:cs="Times New Roman"/>
          <w:b/>
          <w:bCs/>
          <w:sz w:val="28"/>
          <w:szCs w:val="28"/>
        </w:rPr>
        <w:t>FINDINGS AND DISCUSSION</w:t>
      </w:r>
    </w:p>
    <w:p w14:paraId="7BD8D47C" w14:textId="6AB7209D"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Strengthening Multi-Stakeholder Collaboration</w:t>
      </w:r>
    </w:p>
    <w:p w14:paraId="485CA311"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 xml:space="preserve">The programme demonstrated that collaborative governance became meaningful only when government representatives, academics, non-governmental organisations, researchers, and batik artisans were placed within the same deliberative space and encouraged to move beyond sectoral priorities. Recent literature has already established that multi-stakeholder collaboration improves implementation effectiveness in creative-economy and MSME settings because different actors contribute complementary resources, legitimacy, and problem-solving capacities. For instance, </w:t>
      </w:r>
      <w:r w:rsidRPr="00885FB5">
        <w:rPr>
          <w:rFonts w:ascii="Times New Roman" w:hAnsi="Times New Roman" w:cs="Times New Roman"/>
          <w:noProof/>
          <w:sz w:val="24"/>
          <w:szCs w:val="24"/>
        </w:rPr>
        <w:t xml:space="preserve">Akbar </w:t>
      </w:r>
      <w:r>
        <w:rPr>
          <w:rFonts w:ascii="Times New Roman" w:hAnsi="Times New Roman" w:cs="Times New Roman"/>
          <w:noProof/>
          <w:sz w:val="24"/>
          <w:szCs w:val="24"/>
        </w:rPr>
        <w:t>and</w:t>
      </w:r>
      <w:r w:rsidRPr="00885FB5">
        <w:rPr>
          <w:rFonts w:ascii="Times New Roman" w:hAnsi="Times New Roman" w:cs="Times New Roman"/>
          <w:noProof/>
          <w:sz w:val="24"/>
          <w:szCs w:val="24"/>
        </w:rPr>
        <w:t xml:space="preserve"> Makarim</w:t>
      </w:r>
      <w:r w:rsidRPr="00303C8A">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{"citationItems":[{"id":"ITEM-1","itemData":{"ISSN":"3063-6450","author":[{"dropping-particle":"","family":"Akbar","given":"Akhmad Hidayat Nurul","non-dropping-particle":"","parse-names":false,"suffix":""},{"dropping-particle":"","family":"Makarim","given":"Siti Amirah","non-dropping-particle":"","parse-names":false,"suffix":""}],"container-title":"Jurnal Pengabdian Kepada Masyarakat Multi Disiplin","id":"ITEM-1","issue":"3","issued":{"date-parts":[["2025"]]},"page":"81-88","title":"Cipasung Heritage Creative Hub: Innovation In Msme Development Based On Cultural Tourism And Agrotourism In Cipasung Village, Lemahsugih, Majalengka","type":"article-journal","volume":"2"},"uris":["http://www.mendeley.com/documents/?uuid=04f726b1-221a-4eec-bbae-a1334b00bb20"]}],"mendeley":{"formattedCitation":"(Akbar &amp; Makarim, 2025)","manualFormatting":"(2025)","plainTextFormattedCitation":"(Akbar &amp; Makarim, 2025)","previouslyFormattedCitation":"(Akbar &amp; Makarim, 2025)"},"properties":{"noteIndex":0},"schema":"https://github.com/citation-style-language/schema/raw/master/csl-citation.json"}</w:instrText>
      </w:r>
      <w:r>
        <w:rPr>
          <w:rFonts w:ascii="Times New Roman" w:hAnsi="Times New Roman" w:cs="Times New Roman"/>
          <w:sz w:val="24"/>
          <w:szCs w:val="24"/>
        </w:rPr>
        <w:fldChar w:fldCharType="separate"/>
      </w:r>
      <w:r w:rsidRPr="00885FB5">
        <w:rPr>
          <w:rFonts w:ascii="Times New Roman" w:hAnsi="Times New Roman" w:cs="Times New Roman"/>
          <w:noProof/>
          <w:sz w:val="24"/>
          <w:szCs w:val="24"/>
        </w:rPr>
        <w:t>(2025)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03C8A">
        <w:rPr>
          <w:rFonts w:ascii="Times New Roman" w:hAnsi="Times New Roman" w:cs="Times New Roman"/>
          <w:sz w:val="24"/>
          <w:szCs w:val="24"/>
        </w:rPr>
        <w:t xml:space="preserve">found that creative-economy development became more effective when public agencies worked with external stakeholders, while the </w:t>
      </w:r>
      <w:proofErr w:type="spellStart"/>
      <w:r>
        <w:rPr>
          <w:rFonts w:ascii="Times New Roman" w:hAnsi="Times New Roman" w:cs="Times New Roman"/>
          <w:sz w:val="24"/>
          <w:szCs w:val="24"/>
        </w:rPr>
        <w:t>Rosyadi</w:t>
      </w:r>
      <w:r w:rsidRPr="00303C8A">
        <w:rPr>
          <w:rFonts w:ascii="Times New Roman" w:hAnsi="Times New Roman" w:cs="Times New Roman"/>
          <w:sz w:val="24"/>
          <w:szCs w:val="24"/>
        </w:rPr>
        <w:t>study</w:t>
      </w:r>
      <w:proofErr w:type="spellEnd"/>
      <w:r w:rsidRPr="00303C8A">
        <w:rPr>
          <w:rFonts w:ascii="Times New Roman" w:hAnsi="Times New Roman" w:cs="Times New Roman"/>
          <w:sz w:val="24"/>
          <w:szCs w:val="24"/>
        </w:rPr>
        <w:t xml:space="preserve"> reported that government, community, and academic roles significantly shaped implementation effectiveness. </w:t>
      </w:r>
      <w:r w:rsidRPr="003739FF">
        <w:rPr>
          <w:rFonts w:ascii="Times New Roman" w:hAnsi="Times New Roman" w:cs="Times New Roman"/>
          <w:sz w:val="24"/>
          <w:szCs w:val="24"/>
        </w:rPr>
        <w:t>Similar patterns are observed in research on local economic development, indicating that collaborative governance relies on institutional factors</w:t>
      </w:r>
      <w:r>
        <w:rPr>
          <w:rFonts w:ascii="Times New Roman" w:hAnsi="Times New Roman" w:cs="Times New Roman"/>
          <w:sz w:val="24"/>
          <w:szCs w:val="24"/>
        </w:rPr>
        <w:t xml:space="preserve"> d</w:t>
      </w:r>
      <w:r w:rsidRPr="003739FF">
        <w:rPr>
          <w:rFonts w:ascii="Times New Roman" w:hAnsi="Times New Roman" w:cs="Times New Roman"/>
          <w:sz w:val="24"/>
          <w:szCs w:val="24"/>
        </w:rPr>
        <w:t>esign, leadership, and shared commitment are more important than relying solely on formal authority.</w:t>
      </w:r>
      <w:r>
        <w:rPr>
          <w:rFonts w:ascii="Times New Roman" w:hAnsi="Times New Roman" w:cs="Times New Roman"/>
          <w:sz w:val="24"/>
          <w:szCs w:val="24"/>
        </w:rPr>
        <w:t xml:space="preserve"> </w:t>
      </w:r>
      <w:r w:rsidRPr="00303C8A">
        <w:rPr>
          <w:rFonts w:ascii="Times New Roman" w:hAnsi="Times New Roman" w:cs="Times New Roman"/>
          <w:sz w:val="24"/>
          <w:szCs w:val="24"/>
        </w:rPr>
        <w:t xml:space="preserve">Recent work on co-creation in the creative economy likewise indicates that inclusive interaction strengthens innovation outcomes, and broader evidence from community tourism shows that stakeholder collaboration supports collective adaptation and innovation. What had remained less clear in the literature was how such collaboration could be activated in a heritage-based batik context through a short, focused community-engagement format. The present programme addresses that gap by showing that an FGD can function not merely as a discussion forum but as a coordination mechanism through which fragmented actors begin to recognise interdependence, identify common priorities, and establish an initial collaborative agenda for Batik </w:t>
      </w:r>
      <w:proofErr w:type="spellStart"/>
      <w:r w:rsidRPr="00303C8A">
        <w:rPr>
          <w:rFonts w:ascii="Times New Roman" w:hAnsi="Times New Roman" w:cs="Times New Roman"/>
          <w:sz w:val="24"/>
          <w:szCs w:val="24"/>
        </w:rPr>
        <w:t>Lasem</w:t>
      </w:r>
      <w:proofErr w:type="spellEnd"/>
      <w:r w:rsidRPr="00303C8A">
        <w:rPr>
          <w:rFonts w:ascii="Times New Roman" w:hAnsi="Times New Roman" w:cs="Times New Roman"/>
          <w:sz w:val="24"/>
          <w:szCs w:val="24"/>
        </w:rPr>
        <w:t xml:space="preserve"> empowerment.</w:t>
      </w:r>
    </w:p>
    <w:p w14:paraId="24E88D22" w14:textId="45178F26"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Development of Mentoring Schemes for Batik Artisans</w:t>
      </w:r>
    </w:p>
    <w:p w14:paraId="74101831" w14:textId="087D76F9" w:rsidR="00BE6A67" w:rsidRPr="00303C8A" w:rsidRDefault="00BE6A67" w:rsidP="00BE6A67">
      <w:pPr>
        <w:spacing w:line="360" w:lineRule="auto"/>
        <w:ind w:left="180"/>
        <w:jc w:val="both"/>
        <w:rPr>
          <w:rFonts w:ascii="Times New Roman" w:hAnsi="Times New Roman" w:cs="Times New Roman"/>
          <w:sz w:val="24"/>
          <w:szCs w:val="24"/>
        </w:rPr>
      </w:pPr>
      <w:r w:rsidRPr="003739FF">
        <w:rPr>
          <w:rFonts w:ascii="Times New Roman" w:hAnsi="Times New Roman" w:cs="Times New Roman"/>
          <w:sz w:val="24"/>
          <w:szCs w:val="24"/>
        </w:rPr>
        <w:t>One of the most clear and useful results of the program was the development of a structured approach to mentoring batik artisans</w:t>
      </w:r>
      <w:r w:rsidRPr="00303C8A">
        <w:rPr>
          <w:rFonts w:ascii="Times New Roman" w:hAnsi="Times New Roman" w:cs="Times New Roman"/>
          <w:sz w:val="24"/>
          <w:szCs w:val="24"/>
        </w:rPr>
        <w:t>. This was important because the literature has already shown that creative-economy actors, particularly MSMEs and heritage producers, often face recurring constraints related to innovation capability, market access, managerial skills, and weak institutional support.</w:t>
      </w:r>
      <w:r>
        <w:rPr>
          <w:rFonts w:ascii="Times New Roman" w:hAnsi="Times New Roman" w:cs="Times New Roman"/>
          <w:sz w:val="24"/>
          <w:szCs w:val="24"/>
        </w:rPr>
        <w:t xml:space="preserve"> </w:t>
      </w:r>
      <w:r w:rsidRPr="00F849D5">
        <w:rPr>
          <w:rFonts w:ascii="Times New Roman" w:hAnsi="Times New Roman" w:cs="Times New Roman"/>
          <w:noProof/>
          <w:sz w:val="24"/>
          <w:szCs w:val="24"/>
        </w:rPr>
        <w:t>Waardenburg et al.</w:t>
      </w:r>
      <w:r w:rsidRPr="00303C8A">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1530-9576","author":[{"dropping-particle":"","family":"Waardenburg","given":"Maurits","non-dropping-particle":"","parse-names":false,"suffix":""},{"dropping-particle":"","family":"Groenleer","given":"Martijn","non-dropping-particle":"","parse-names":false,"suffix":""},{"dropping-particle":"","family":"Jong","given":"Jorrit","non-dropping-particle":"de","parse-names":false,"suffix":""}],"container-title":"Public Performance &amp; Management Review","id":"ITEM-1","issue":"4","issued":{"date-parts":[["2025"]]},"page":"735-767","publisher":"Taylor &amp; Francis","title":"Performance management in collaborative governance: a review of the literature and synthesis of the challenges","type":"article-journal","volume":"48"},"uris":["http://www.mendeley.com/documents/?uuid=7b4f5825-18ff-4675-a295-30aad33c15ae"]}],"mendeley":{"formattedCitation":"(Waardenburg et al., 2025)","manualFormatting":"(2025)","plainTextFormattedCitation":"(Waardenburg et al., 2025)","previouslyFormattedCitation":"(Waardenburg et al., 2025)"},"properties":{"noteIndex":0},"schema":"https://github.com/citation-style-language/schema/raw/master/csl-citation.json"}</w:instrText>
      </w:r>
      <w:r>
        <w:rPr>
          <w:rFonts w:ascii="Times New Roman" w:hAnsi="Times New Roman" w:cs="Times New Roman"/>
          <w:sz w:val="24"/>
          <w:szCs w:val="24"/>
        </w:rPr>
        <w:fldChar w:fldCharType="separate"/>
      </w:r>
      <w:r w:rsidRPr="00F849D5">
        <w:rPr>
          <w:rFonts w:ascii="Times New Roman" w:hAnsi="Times New Roman" w:cs="Times New Roman"/>
          <w:noProof/>
          <w:sz w:val="24"/>
          <w:szCs w:val="24"/>
        </w:rPr>
        <w:t>(2025)</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underline that creative product innovation is central to strengthening local economies and MSME </w:t>
      </w:r>
      <w:r w:rsidRPr="00303C8A">
        <w:rPr>
          <w:rFonts w:ascii="Times New Roman" w:hAnsi="Times New Roman" w:cs="Times New Roman"/>
          <w:sz w:val="24"/>
          <w:szCs w:val="24"/>
        </w:rPr>
        <w:lastRenderedPageBreak/>
        <w:t xml:space="preserve">competitiveness, while </w:t>
      </w:r>
      <w:proofErr w:type="spellStart"/>
      <w:r w:rsidRPr="00303C8A">
        <w:rPr>
          <w:rFonts w:ascii="Times New Roman" w:hAnsi="Times New Roman" w:cs="Times New Roman"/>
          <w:sz w:val="24"/>
          <w:szCs w:val="24"/>
        </w:rPr>
        <w:t>Atmojo</w:t>
      </w:r>
      <w:proofErr w:type="spellEnd"/>
      <w:r w:rsidRPr="00303C8A">
        <w:rPr>
          <w:rFonts w:ascii="Times New Roman" w:hAnsi="Times New Roman" w:cs="Times New Roman"/>
          <w:sz w:val="24"/>
          <w:szCs w:val="24"/>
        </w:rPr>
        <w:t xml:space="preserve"> et 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{"citationItems":[{"id":"ITEM-1","itemData":{"ISSN":"2620-875X","author":[{"dropping-particle":"","family":"Atmojo","given":"Cahyo Tri","non-dropping-particle":"","parse-names":false,"suffix":""},{"dropping-particle":"","family":"Putra","given":"Saiful Aminudin Al Kusuma","non-dropping-particle":"","parse-names":false,"suffix":""},{"dropping-particle":"","family":"Asmawan","given":"Yudhi Ferdi Andri","non-dropping-particle":"","parse-names":false,"suffix":""}],"container-title":"Jurnal Ilmiah Bisnis dan Ekonomi Asia","id":"ITEM-1","issue":"1","issued":{"date-parts":[["2026"]]},"page":"59-70","title":"Creative Economy Development: Government Efforts and the Use of Digital Media for MSMEs in East Java","type":"article-journal","volume":"20"},"uris":["http://www.mendeley.com/documents/?uuid=ca5a67e1-0ceb-417d-b17c-ed8da7a572de"]}],"mendeley":{"formattedCitation":"(Atmojo et al., 2026)","manualFormatting":"(2026)","plainTextFormattedCitation":"(Atmojo et al., 2026)","previouslyFormattedCitation":"(Atmojo et al., 2026)"},"properties":{"noteIndex":0},"schema":"https://github.com/citation-style-language/schema/raw/master/csl-citation.json"}</w:instrText>
      </w:r>
      <w:r>
        <w:rPr>
          <w:rFonts w:ascii="Times New Roman" w:hAnsi="Times New Roman" w:cs="Times New Roman"/>
          <w:sz w:val="24"/>
          <w:szCs w:val="24"/>
        </w:rPr>
        <w:fldChar w:fldCharType="separate"/>
      </w:r>
      <w:r w:rsidRPr="00F849D5">
        <w:rPr>
          <w:rFonts w:ascii="Times New Roman" w:hAnsi="Times New Roman" w:cs="Times New Roman"/>
          <w:noProof/>
          <w:sz w:val="24"/>
          <w:szCs w:val="24"/>
        </w:rPr>
        <w:t>(2026)</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show that government efforts and digital-media use remain crucial in supporting creative-economy MSMEs. </w:t>
      </w:r>
      <w:r w:rsidRPr="00806039">
        <w:rPr>
          <w:rFonts w:ascii="Times New Roman" w:hAnsi="Times New Roman" w:cs="Times New Roman"/>
          <w:sz w:val="24"/>
          <w:szCs w:val="24"/>
        </w:rPr>
        <w:t>Research into creative hubs and craft empowerment shows that ongoing support, business incubation, and assistance in connecting to markets are more successful than single, short-term training programs</w:t>
      </w:r>
      <w:r w:rsidRPr="00303C8A">
        <w:rPr>
          <w:rFonts w:ascii="Times New Roman" w:hAnsi="Times New Roman" w:cs="Times New Roman"/>
          <w:sz w:val="24"/>
          <w:szCs w:val="24"/>
        </w:rPr>
        <w:t xml:space="preserve">. In parallel, the </w:t>
      </w:r>
      <w:proofErr w:type="spellStart"/>
      <w:r>
        <w:rPr>
          <w:rFonts w:ascii="Times New Roman" w:hAnsi="Times New Roman" w:cs="Times New Roman"/>
          <w:sz w:val="24"/>
          <w:szCs w:val="24"/>
        </w:rPr>
        <w:t>Rosyadi</w:t>
      </w:r>
      <w:proofErr w:type="spellEnd"/>
      <w:r w:rsidRPr="00303C8A">
        <w:rPr>
          <w:rFonts w:ascii="Times New Roman" w:hAnsi="Times New Roman" w:cs="Times New Roman"/>
          <w:sz w:val="24"/>
          <w:szCs w:val="24"/>
        </w:rPr>
        <w:t xml:space="preserve"> Penta helix study suggests that collaboration is most useful when stakeholder roles are translated into implementation mechanisms rather than remaining normative commitments. </w:t>
      </w:r>
      <w:r w:rsidRPr="00806039">
        <w:rPr>
          <w:rFonts w:ascii="Times New Roman" w:hAnsi="Times New Roman" w:cs="Times New Roman"/>
          <w:sz w:val="24"/>
          <w:szCs w:val="24"/>
        </w:rPr>
        <w:t>The literature, however, has not adequately explained how mentoring programs can be developed together in industries that are deeply rooted in culture, where traditional skills, historical significance, and local policies come together</w:t>
      </w:r>
      <w:r w:rsidRPr="00303C8A">
        <w:rPr>
          <w:rFonts w:ascii="Times New Roman" w:hAnsi="Times New Roman" w:cs="Times New Roman"/>
          <w:sz w:val="24"/>
          <w:szCs w:val="24"/>
        </w:rPr>
        <w:t>. The present programme contributes by indicating that mentoring should be designed as a collaborative and staged process involving technical guidance, branding support, market expansion, and policy facilitation. This matters because batik artisans do not only require production-related assistance; they also need an institutional ecosystem that helps connect craftsmanship with business sustainability and public support.</w:t>
      </w:r>
    </w:p>
    <w:p w14:paraId="287D01B2" w14:textId="0CA2F317"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Integration of Cultural Values into Economic Policy</w:t>
      </w:r>
    </w:p>
    <w:p w14:paraId="5EB6C0BC"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 xml:space="preserve">The discussion also revealed that the creative economy of Batik </w:t>
      </w:r>
      <w:proofErr w:type="spellStart"/>
      <w:r w:rsidRPr="00303C8A">
        <w:rPr>
          <w:rFonts w:ascii="Times New Roman" w:hAnsi="Times New Roman" w:cs="Times New Roman"/>
          <w:sz w:val="24"/>
          <w:szCs w:val="24"/>
        </w:rPr>
        <w:t>Lasem</w:t>
      </w:r>
      <w:proofErr w:type="spellEnd"/>
      <w:r w:rsidRPr="00303C8A">
        <w:rPr>
          <w:rFonts w:ascii="Times New Roman" w:hAnsi="Times New Roman" w:cs="Times New Roman"/>
          <w:sz w:val="24"/>
          <w:szCs w:val="24"/>
        </w:rPr>
        <w:t xml:space="preserve"> cannot be separated from its cultural meaning. </w:t>
      </w:r>
      <w:r w:rsidRPr="00806039">
        <w:rPr>
          <w:rFonts w:ascii="Times New Roman" w:hAnsi="Times New Roman" w:cs="Times New Roman"/>
          <w:sz w:val="24"/>
          <w:szCs w:val="24"/>
        </w:rPr>
        <w:t>Participants did not see batik only as a product, but as a</w:t>
      </w:r>
      <w:r>
        <w:rPr>
          <w:rFonts w:ascii="Times New Roman" w:hAnsi="Times New Roman" w:cs="Times New Roman"/>
          <w:sz w:val="24"/>
          <w:szCs w:val="24"/>
        </w:rPr>
        <w:t xml:space="preserve"> </w:t>
      </w:r>
      <w:r w:rsidRPr="00806039">
        <w:rPr>
          <w:rFonts w:ascii="Times New Roman" w:hAnsi="Times New Roman" w:cs="Times New Roman"/>
          <w:sz w:val="24"/>
          <w:szCs w:val="24"/>
        </w:rPr>
        <w:t>tradition that carries cultural heritage and should be considered in the development of local economic strategies. This finding aligns with recent studies that demonstrate how cultural heritage supports sustainable economic growth when efforts to preserve it are integrated with economic strategies in a way that complements rather than conflicts with each other.</w:t>
      </w:r>
      <w:r w:rsidRPr="00303C8A">
        <w:rPr>
          <w:rFonts w:ascii="Times New Roman" w:hAnsi="Times New Roman" w:cs="Times New Roman"/>
          <w:sz w:val="24"/>
          <w:szCs w:val="24"/>
        </w:rPr>
        <w:t xml:space="preserve"> </w:t>
      </w:r>
      <w:proofErr w:type="spellStart"/>
      <w:r>
        <w:rPr>
          <w:rFonts w:ascii="Times New Roman" w:hAnsi="Times New Roman" w:cs="Times New Roman"/>
          <w:sz w:val="24"/>
          <w:szCs w:val="24"/>
        </w:rPr>
        <w:t>Vardopoulos</w:t>
      </w:r>
      <w:proofErr w:type="spellEnd"/>
      <w:r w:rsidRPr="00303C8A">
        <w:rPr>
          <w:rFonts w:ascii="Times New Roman" w:hAnsi="Times New Roman" w:cs="Times New Roman"/>
          <w:sz w:val="24"/>
          <w:szCs w:val="24"/>
        </w:rPr>
        <w:t xml:space="preserve"> et 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2071-1050","author":[{"dropping-particle":"","family":"Vardopoulos","given":"Ioannis","non-dropping-particle":"","parse-names":false,"suffix":""},{"dropping-particle":"","family":"Papoui-Evangelou","given":"Maria","non-dropping-particle":"","parse-names":false,"suffix":""},{"dropping-particle":"","family":"Nosova","given":"Bogdana","non-dropping-particle":"","parse-names":false,"suffix":""},{"dropping-particle":"","family":"Salvati","given":"Luca","non-dropping-particle":"","parse-names":false,"suffix":""}],"container-title":"Sustainability","id":"ITEM-1","issue":"5","issued":{"date-parts":[["2023"]]},"page":"4313","publisher":"MDPI","title":"Smart ‘tourist cities’ revisited: Culture-led urban sustainability and the global real estate market","type":"article-journal","volume":"15"},"uris":["http://www.mendeley.com/documents/?uuid=da94f7d7-eea7-4cb7-9999-94c8e0476c1e"]}],"mendeley":{"formattedCitation":"(Vardopoulos et al., 2023)","manualFormatting":"(2023)","plainTextFormattedCitation":"(Vardopoulos et al., 2023)","previouslyFormattedCitation":"(Vardopoulos et al., 2023)"},"properties":{"noteIndex":0},"schema":"https://github.com/citation-style-language/schema/raw/master/csl-citation.json"}</w:instrText>
      </w:r>
      <w:r>
        <w:rPr>
          <w:rFonts w:ascii="Times New Roman" w:hAnsi="Times New Roman" w:cs="Times New Roman"/>
          <w:sz w:val="24"/>
          <w:szCs w:val="24"/>
        </w:rPr>
        <w:fldChar w:fldCharType="separate"/>
      </w:r>
      <w:r w:rsidRPr="00F849D5">
        <w:rPr>
          <w:rFonts w:ascii="Times New Roman" w:hAnsi="Times New Roman" w:cs="Times New Roman"/>
          <w:noProof/>
          <w:sz w:val="24"/>
          <w:szCs w:val="24"/>
        </w:rPr>
        <w:t>(2023)</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argue that cultural heritage protection can support high-quality economic development, while studies on heritage revitalisation in </w:t>
      </w:r>
      <w:proofErr w:type="spellStart"/>
      <w:r w:rsidRPr="00303C8A">
        <w:rPr>
          <w:rFonts w:ascii="Times New Roman" w:hAnsi="Times New Roman" w:cs="Times New Roman"/>
          <w:sz w:val="24"/>
          <w:szCs w:val="24"/>
        </w:rPr>
        <w:t>Kayutangan</w:t>
      </w:r>
      <w:proofErr w:type="spellEnd"/>
      <w:r w:rsidRPr="00303C8A">
        <w:rPr>
          <w:rFonts w:ascii="Times New Roman" w:hAnsi="Times New Roman" w:cs="Times New Roman"/>
          <w:sz w:val="24"/>
          <w:szCs w:val="24"/>
        </w:rPr>
        <w:t xml:space="preserve"> and on heritage-based tourism management stress that socio-cultural value must be incorporated into development strategies. Saputra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{"citationItems":[{"id":"ITEM-1","itemData":{"author":[{"dropping-particle":"","family":"Saputra","given":"Romi","non-dropping-particle":"","parse-names":false,"suffix":""}],"container-title":"Journal of Ethnic and Cultural Studies","id":"ITEM-1","issue":"3","issued":{"date-parts":[["2024"]]},"page":"25-50","publisher":"JSTOR","title":"Governance frameworks and cultural preservation in Indonesia","type":"article-journal","volume":"11"},"uris":["http://www.mendeley.com/documents/?uuid=d168cb73-3a31-4468-bf06-57f47e3016be"]}],"mendeley":{"formattedCitation":"(Saputra, 2024)","manualFormatting":"(2024)","plainTextFormattedCitation":"(Saputra, 2024)","previouslyFormattedCitation":"(Saputra, 2024)"},"properties":{"noteIndex":0},"schema":"https://github.com/citation-style-language/schema/raw/master/csl-citation.json"}</w:instrText>
      </w:r>
      <w:r>
        <w:rPr>
          <w:rFonts w:ascii="Times New Roman" w:hAnsi="Times New Roman" w:cs="Times New Roman"/>
          <w:sz w:val="24"/>
          <w:szCs w:val="24"/>
        </w:rPr>
        <w:fldChar w:fldCharType="separate"/>
      </w:r>
      <w:r w:rsidRPr="00F849D5">
        <w:rPr>
          <w:rFonts w:ascii="Times New Roman" w:hAnsi="Times New Roman" w:cs="Times New Roman"/>
          <w:noProof/>
          <w:sz w:val="24"/>
          <w:szCs w:val="24"/>
        </w:rPr>
        <w:t>(2024)</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likewise shows that governance frameworks shape the success of cultural preservation, and recent work integrating cultural heritage and the creative economy in Indonesia highlights that local identity can become a strategic development asset when embedded in policy and planning. The literature has therefore already explored the importance of culture for development, yet it has left insufficient room for explaining how cultural values are translated into actual policy conversations at the local level. The present programme helps address this omission by showing that cultural integration emerged through collective discussion on how Batik Lasem’s history, symbolism, and artisanal practices should inform empowerment priorities. </w:t>
      </w:r>
      <w:r w:rsidRPr="00806039">
        <w:rPr>
          <w:rFonts w:ascii="Times New Roman" w:hAnsi="Times New Roman" w:cs="Times New Roman"/>
          <w:sz w:val="24"/>
          <w:szCs w:val="24"/>
        </w:rPr>
        <w:t>In this sense, culture was not seen as a decorative element added to economic policy, but as the fundamental basis that shaped the reasoning behind the policy</w:t>
      </w:r>
      <w:r w:rsidRPr="00303C8A">
        <w:rPr>
          <w:rFonts w:ascii="Times New Roman" w:hAnsi="Times New Roman" w:cs="Times New Roman"/>
          <w:sz w:val="24"/>
          <w:szCs w:val="24"/>
        </w:rPr>
        <w:t>.</w:t>
      </w:r>
    </w:p>
    <w:p w14:paraId="240CD98B" w14:textId="627270A5"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Policy Brief as a Strategic Output</w:t>
      </w:r>
    </w:p>
    <w:p w14:paraId="1C027CE5"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 xml:space="preserve">A particularly significant outcome of the programme was the preparation of a policy brief ready to be submitted to the local government. This output is important because collaborative forums are often criticised for generating discussion without producing instruments that can influence policy implementation. </w:t>
      </w:r>
      <w:r w:rsidRPr="00806039">
        <w:rPr>
          <w:rFonts w:ascii="Times New Roman" w:hAnsi="Times New Roman" w:cs="Times New Roman"/>
          <w:sz w:val="24"/>
          <w:szCs w:val="24"/>
        </w:rPr>
        <w:t>Recent literature on collaborative governance and public-sector</w:t>
      </w:r>
      <w:r>
        <w:rPr>
          <w:rFonts w:ascii="Times New Roman" w:hAnsi="Times New Roman" w:cs="Times New Roman"/>
          <w:sz w:val="24"/>
          <w:szCs w:val="24"/>
        </w:rPr>
        <w:t xml:space="preserve"> i</w:t>
      </w:r>
      <w:r w:rsidRPr="00806039">
        <w:rPr>
          <w:rFonts w:ascii="Times New Roman" w:hAnsi="Times New Roman" w:cs="Times New Roman"/>
          <w:sz w:val="24"/>
          <w:szCs w:val="24"/>
        </w:rPr>
        <w:t xml:space="preserve">nnovation shows that working together is more impactful when it leads to clear results that can be used by those making decisions, such as strategic documents, </w:t>
      </w:r>
      <w:r w:rsidRPr="00806039">
        <w:rPr>
          <w:rFonts w:ascii="Times New Roman" w:hAnsi="Times New Roman" w:cs="Times New Roman"/>
          <w:sz w:val="24"/>
          <w:szCs w:val="24"/>
        </w:rPr>
        <w:lastRenderedPageBreak/>
        <w:t>programme roadmaps, or recommendations for implementation</w:t>
      </w:r>
      <w:r w:rsidRPr="00303C8A">
        <w:rPr>
          <w:rFonts w:ascii="Times New Roman" w:hAnsi="Times New Roman" w:cs="Times New Roman"/>
          <w:sz w:val="24"/>
          <w:szCs w:val="24"/>
        </w:rPr>
        <w:t xml:space="preserve">. </w:t>
      </w:r>
      <w:proofErr w:type="spellStart"/>
      <w:r w:rsidRPr="00303C8A">
        <w:rPr>
          <w:rFonts w:ascii="Times New Roman" w:hAnsi="Times New Roman" w:cs="Times New Roman"/>
          <w:sz w:val="24"/>
          <w:szCs w:val="24"/>
        </w:rPr>
        <w:t>Avoyan</w:t>
      </w:r>
      <w:proofErr w:type="spellEnd"/>
      <w:r w:rsidRPr="00303C8A">
        <w:rPr>
          <w:rFonts w:ascii="Times New Roman" w:hAnsi="Times New Roman" w:cs="Times New Roman"/>
          <w:sz w:val="24"/>
          <w:szCs w:val="24"/>
        </w:rPr>
        <w:t xml:space="preserve"> et 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1530-9576","author":[{"dropping-particle":"","family":"Avoyan","given":"Emma","non-dropping-particle":"","parse-names":false,"suffix":""},{"dropping-particle":"","family":"Kaufmann","given":"Maria","non-dropping-particle":"","parse-names":false,"suffix":""},{"dropping-particle":"","family":"Lagendijk","given":"Arnoud","non-dropping-particle":"","parse-names":false,"suffix":""},{"dropping-particle":"","family":"Meijerink","given":"Sander","non-dropping-particle":"","parse-names":false,"suffix":""}],"container-title":"Public Performance &amp; Management Review","id":"ITEM-1","issue":"2","issued":{"date-parts":[["2024"]]},"page":"291-322","publisher":"Taylor &amp; Francis","title":"Output performance of collaborative governance: Examining collaborative conditions for achieving output performance of the Dutch flood protection program","type":"article-journal","volume":"47"},"uris":["http://www.mendeley.com/documents/?uuid=700c29fd-932a-4e80-808a-8d7f12f304d9"]}],"mendeley":{"formattedCitation":"(Avoyan et al., 2024)","manualFormatting":"(2024)","plainTextFormattedCitation":"(Avoyan et al., 2024)","previouslyFormattedCitation":"(Avoyan et al., 2024)"},"properties":{"noteIndex":0},"schema":"https://github.com/citation-style-language/schema/raw/master/csl-citation.json"}</w:instrText>
      </w:r>
      <w:r>
        <w:rPr>
          <w:rFonts w:ascii="Times New Roman" w:hAnsi="Times New Roman" w:cs="Times New Roman"/>
          <w:sz w:val="24"/>
          <w:szCs w:val="24"/>
        </w:rPr>
        <w:fldChar w:fldCharType="separate"/>
      </w:r>
      <w:r w:rsidRPr="00F849D5">
        <w:rPr>
          <w:rFonts w:ascii="Times New Roman" w:hAnsi="Times New Roman" w:cs="Times New Roman"/>
          <w:noProof/>
          <w:sz w:val="24"/>
          <w:szCs w:val="24"/>
        </w:rPr>
        <w:t>(2024)</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emphasise that collaborative conditions should be assessed partly in relation to output performance, while Waardenburg et 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1530-9576","author":[{"dropping-particle":"","family":"Waardenburg","given":"Maurits","non-dropping-particle":"","parse-names":false,"suffix":""},{"dropping-particle":"","family":"Groenleer","given":"Martijn","non-dropping-particle":"","parse-names":false,"suffix":""},{"dropping-particle":"","family":"Jong","given":"Jorrit","non-dropping-particle":"de","parse-names":false,"suffix":""}],"container-title":"Public Performance &amp; Management Review","id":"ITEM-1","issue":"4","issued":{"date-parts":[["2025"]]},"page":"735-767","publisher":"Taylor &amp; Francis","title":"Performance management in collaborative governance: a review of the literature and synthesis of the challenges","type":"article-journal","volume":"48"},"uris":["http://www.mendeley.com/documents/?uuid=7b4f5825-18ff-4675-a295-30aad33c15ae"]}],"mendeley":{"formattedCitation":"(Waardenburg et al., 2025)","manualFormatting":"(2025)","plainTextFormattedCitation":"(Waardenburg et al., 2025)","previouslyFormattedCitation":"(Waardenburg et al., 2025)"},"properties":{"noteIndex":0},"schema":"https://github.com/citation-style-language/schema/raw/master/csl-citation.json"}</w:instrText>
      </w:r>
      <w:r>
        <w:rPr>
          <w:rFonts w:ascii="Times New Roman" w:hAnsi="Times New Roman" w:cs="Times New Roman"/>
          <w:sz w:val="24"/>
          <w:szCs w:val="24"/>
        </w:rPr>
        <w:fldChar w:fldCharType="separate"/>
      </w:r>
      <w:r w:rsidRPr="00F849D5">
        <w:rPr>
          <w:rFonts w:ascii="Times New Roman" w:hAnsi="Times New Roman" w:cs="Times New Roman"/>
          <w:noProof/>
          <w:sz w:val="24"/>
          <w:szCs w:val="24"/>
        </w:rPr>
        <w:t>(2025)</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argue that performance management remains essential in collaborative governance. Research on local government policy for creative industries and on smart-tourism and creative-economy collaboration in Indonesia also indicates that institutional effectiveness depends on the translation of multi-actor dialogue into actionable planning tools. </w:t>
      </w:r>
      <w:r w:rsidRPr="00806039">
        <w:rPr>
          <w:rFonts w:ascii="Times New Roman" w:hAnsi="Times New Roman" w:cs="Times New Roman"/>
          <w:sz w:val="24"/>
          <w:szCs w:val="24"/>
        </w:rPr>
        <w:t>The more comprehensive</w:t>
      </w:r>
      <w:r>
        <w:rPr>
          <w:rFonts w:ascii="Times New Roman" w:hAnsi="Times New Roman" w:cs="Times New Roman"/>
          <w:sz w:val="24"/>
          <w:szCs w:val="24"/>
        </w:rPr>
        <w:t xml:space="preserve"> </w:t>
      </w:r>
      <w:r w:rsidRPr="00F849D5">
        <w:rPr>
          <w:rFonts w:ascii="Times New Roman" w:hAnsi="Times New Roman" w:cs="Times New Roman"/>
          <w:noProof/>
          <w:sz w:val="24"/>
          <w:szCs w:val="24"/>
        </w:rPr>
        <w:t>Zainuri et al.</w:t>
      </w:r>
      <w:r w:rsidRPr="00806039">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{"citationItems":[{"id":"ITEM-1","itemData":{"ISSN":"2332-2039","author":[{"dropping-particle":"","family":"Zainuri","given":"Zainuri","non-dropping-particle":"","parse-names":false,"suffix":""},{"dropping-particle":"","family":"Yasin","given":"Mohammad Zeqi","non-dropping-particle":"","parse-names":false,"suffix":""},{"dropping-particle":"","family":"Amijaya","given":"Rachmania Nurul Fitri","non-dropping-particle":"","parse-names":false,"suffix":""},{"dropping-particle":"","family":"Wilantari","given":"Regina Niken","non-dropping-particle":"","parse-names":false,"suffix":""},{"dropping-particle":"","family":"Vipindrartin","given":"Sebastiana","non-dropping-particle":"","parse-names":false,"suffix":""}],"container-title":"Cogent Economics &amp; Finance","id":"ITEM-1","issue":"1","issued":{"date-parts":[["2025"]]},"page":"2446657","publisher":"Taylor &amp; Francis","title":"The role of government policy on the performance of MSMEs in the creative industry: evidence from Jember Regency, East Java, Indonesia","type":"article-journal","volume":"13"},"uris":["http://www.mendeley.com/documents/?uuid=9db83a70-6ce0-4753-a948-f7f80b6da8f4"]}],"mendeley":{"formattedCitation":"(Zainuri et al., 2025)","manualFormatting":"(2025)","plainTextFormattedCitation":"(Zainuri et al., 2025)","previouslyFormattedCitation":"(Zainuri et al., 2025)"},"properties":{"noteIndex":0},"schema":"https://github.com/citation-style-language/schema/raw/master/csl-citation.json"}</w:instrText>
      </w:r>
      <w:r>
        <w:rPr>
          <w:rFonts w:ascii="Times New Roman" w:hAnsi="Times New Roman" w:cs="Times New Roman"/>
          <w:sz w:val="24"/>
          <w:szCs w:val="24"/>
        </w:rPr>
        <w:fldChar w:fldCharType="separate"/>
      </w:r>
      <w:r w:rsidRPr="00F849D5">
        <w:rPr>
          <w:rFonts w:ascii="Times New Roman" w:hAnsi="Times New Roman" w:cs="Times New Roman"/>
          <w:noProof/>
          <w:sz w:val="24"/>
          <w:szCs w:val="24"/>
        </w:rPr>
        <w:t>(2025)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806039">
        <w:rPr>
          <w:rFonts w:ascii="Times New Roman" w:hAnsi="Times New Roman" w:cs="Times New Roman"/>
          <w:sz w:val="24"/>
          <w:szCs w:val="24"/>
        </w:rPr>
        <w:t>highlights the importance of creative industries in policy-making and emphasizes the necessity for organized public involvement</w:t>
      </w:r>
      <w:r w:rsidRPr="00303C8A">
        <w:rPr>
          <w:rFonts w:ascii="Times New Roman" w:hAnsi="Times New Roman" w:cs="Times New Roman"/>
          <w:sz w:val="24"/>
          <w:szCs w:val="24"/>
        </w:rPr>
        <w:t>. What remains underdeveloped in prior studies is a detailed understanding of how community-engagement activities can generate policy-ready outputs within a short time frame. The present programme addresses this gap by demonstrating that a policy brief can serve as a bridge between deliberation and government action, converting stakeholder insights into a format that is legible, concise, and potentially usable by Bappeda and related agencies.</w:t>
      </w:r>
    </w:p>
    <w:p w14:paraId="267E170A" w14:textId="2AD9C77C"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Theoretical Discussion</w:t>
      </w:r>
    </w:p>
    <w:p w14:paraId="4E4696CD"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From a theoretical standpoint, the programme reinforces the argument that New Public Governance becomes operational through collaborative governance practices that encourage co-creation, distributed responsibility, and negotiated solutions</w:t>
      </w:r>
      <w:r>
        <w:rPr>
          <w:rFonts w:ascii="Times New Roman" w:hAnsi="Times New Roman" w:cs="Times New Roman"/>
          <w:sz w:val="24"/>
          <w:szCs w:val="24"/>
        </w:rPr>
        <w:t xml:space="preserve"> </w:t>
      </w:r>
      <w:r w:rsidRPr="00CE019C">
        <w:rPr>
          <w:rFonts w:ascii="Times New Roman" w:hAnsi="Times New Roman" w:cs="Times New Roman"/>
          <w:sz w:val="24"/>
          <w:szCs w:val="24"/>
        </w:rPr>
        <w:t>event</w:t>
      </w:r>
      <w:r w:rsidRPr="00CE019C">
        <w:rPr>
          <w:rFonts w:ascii="Times New Roman" w:hAnsi="Times New Roman" w:cs="Times New Roman" w:hint="eastAsia"/>
          <w:sz w:val="24"/>
          <w:szCs w:val="24"/>
        </w:rPr>
        <w:t xml:space="preserve"> research has already demonstrated that modern governance is shifting away from models </w:t>
      </w:r>
      <w:r w:rsidRPr="00CE019C">
        <w:rPr>
          <w:rFonts w:ascii="Times New Roman" w:hAnsi="Times New Roman" w:cs="Times New Roman"/>
          <w:sz w:val="24"/>
          <w:szCs w:val="24"/>
        </w:rPr>
        <w:t>centred</w:t>
      </w:r>
      <w:r w:rsidRPr="00CE019C">
        <w:rPr>
          <w:rFonts w:ascii="Times New Roman" w:hAnsi="Times New Roman" w:cs="Times New Roman" w:hint="eastAsia"/>
          <w:sz w:val="24"/>
          <w:szCs w:val="24"/>
        </w:rPr>
        <w:t xml:space="preserve"> on the state towards.</w:t>
      </w:r>
      <w:r>
        <w:rPr>
          <w:rFonts w:ascii="Times New Roman" w:hAnsi="Times New Roman" w:cs="Times New Roman"/>
          <w:sz w:val="24"/>
          <w:szCs w:val="24"/>
        </w:rPr>
        <w:t xml:space="preserve"> </w:t>
      </w:r>
      <w:r w:rsidRPr="00CE019C">
        <w:rPr>
          <w:rFonts w:ascii="Times New Roman" w:hAnsi="Times New Roman" w:cs="Times New Roman" w:hint="eastAsia"/>
          <w:sz w:val="24"/>
          <w:szCs w:val="24"/>
        </w:rPr>
        <w:t xml:space="preserve">Networked arrangements where public value is created through collaboration among various actors. </w:t>
      </w:r>
      <w:r w:rsidRPr="00F849D5">
        <w:rPr>
          <w:rFonts w:ascii="Times New Roman" w:hAnsi="Times New Roman" w:cs="Times New Roman"/>
          <w:noProof/>
          <w:sz w:val="24"/>
          <w:szCs w:val="24"/>
        </w:rPr>
        <w:t>Krogh &amp; Triantafillou</w:t>
      </w:r>
      <w:r w:rsidRPr="00CE019C">
        <w:rPr>
          <w:rFonts w:ascii="Times New Roman" w:hAnsi="Times New Roman" w:cs="Times New Roman" w:hint="eastAsia"/>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{"citationItems":[{"id":"ITEM-1","itemData":{"ISSN":"1471-9037","author":[{"dropping-particle":"","family":"Krogh","given":"Andreas Hagedorn","non-dropping-particle":"","parse-names":false,"suffix":""},{"dropping-particle":"","family":"Triantafillou","given":"Peter","non-dropping-particle":"","parse-names":false,"suffix":""}],"container-title":"Public Management Review","id":"ITEM-1","issue":"10","issued":{"date-parts":[["2024"]]},"page":"3040-3056","publisher":"Taylor &amp; Francis","title":"Developing New Public Governance as a public management reform model","type":"article-journal","volume":"26"},"uris":["http://www.mendeley.com/documents/?uuid=75b8a946-fd8e-44f8-8e93-dbb5f3f11e29"]}],"mendeley":{"formattedCitation":"(Krogh &amp; Triantafillou, 2024)","manualFormatting":"(2024)","plainTextFormattedCitation":"(Krogh &amp; Triantafillou, 2024)","previouslyFormattedCitation":"(Krogh &amp; Triantafillou, 2024)"},"properties":{"noteIndex":0},"schema":"https://github.com/citation-style-language/schema/raw/master/csl-citation.json"}</w:instrText>
      </w:r>
      <w:r>
        <w:rPr>
          <w:rFonts w:ascii="Times New Roman" w:hAnsi="Times New Roman" w:cs="Times New Roman"/>
          <w:sz w:val="24"/>
          <w:szCs w:val="24"/>
        </w:rPr>
        <w:fldChar w:fldCharType="separate"/>
      </w:r>
      <w:r w:rsidRPr="00F849D5">
        <w:rPr>
          <w:rFonts w:ascii="Times New Roman" w:hAnsi="Times New Roman" w:cs="Times New Roman"/>
          <w:noProof/>
          <w:sz w:val="24"/>
          <w:szCs w:val="24"/>
        </w:rPr>
        <w:t>(2024)</w:t>
      </w:r>
      <w:r>
        <w:rPr>
          <w:rFonts w:ascii="Times New Roman" w:hAnsi="Times New Roman" w:cs="Times New Roman"/>
          <w:sz w:val="24"/>
          <w:szCs w:val="24"/>
        </w:rPr>
        <w:fldChar w:fldCharType="end"/>
      </w:r>
      <w:r w:rsidRPr="00CE019C">
        <w:rPr>
          <w:rFonts w:ascii="Times New Roman" w:hAnsi="Times New Roman" w:cs="Times New Roman" w:hint="eastAsia"/>
          <w:sz w:val="24"/>
          <w:szCs w:val="24"/>
        </w:rPr>
        <w:t xml:space="preserve"> present New Public Governance as a reform model that focuses on collaboration, and Osborne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1003009158","author":[{"dropping-particle":"","family":"Osborne","given":"Stephen","non-dropping-particle":"","parse-names":false,"suffix":""}],"id":"ITEM-1","issued":{"date-parts":[["2020"]]},"publisher":"Routledge","title":"Public service logic: Creating value for public service users, citizens, and society through public service delivery","type":"book"},"uris":["http://www.mendeley.com/documents/?uuid=5fd5c7fe-32c8-4e4b-984f-4dfdde3afef0"]}],"mendeley":{"formattedCitation":"(Osborne, 2020)","manualFormatting":"(2020)","plainTextFormattedCitation":"(Osborne, 2020)","previouslyFormattedCitation":"(Osborne, 2020)"},"properties":{"noteIndex":0},"schema":"https://github.com/citation-style-language/schema/raw/master/csl-citation.json"}</w:instrText>
      </w:r>
      <w:r>
        <w:rPr>
          <w:rFonts w:ascii="Times New Roman" w:hAnsi="Times New Roman" w:cs="Times New Roman"/>
          <w:sz w:val="24"/>
          <w:szCs w:val="24"/>
        </w:rPr>
        <w:fldChar w:fldCharType="separate"/>
      </w:r>
      <w:r w:rsidRPr="00F849D5">
        <w:rPr>
          <w:rFonts w:ascii="Times New Roman" w:hAnsi="Times New Roman" w:cs="Times New Roman"/>
          <w:noProof/>
          <w:sz w:val="24"/>
          <w:szCs w:val="24"/>
        </w:rPr>
        <w:t>(2020)</w:t>
      </w:r>
      <w:r>
        <w:rPr>
          <w:rFonts w:ascii="Times New Roman" w:hAnsi="Times New Roman" w:cs="Times New Roman"/>
          <w:sz w:val="24"/>
          <w:szCs w:val="24"/>
        </w:rPr>
        <w:fldChar w:fldCharType="end"/>
      </w:r>
      <w:r w:rsidRPr="00CE019C">
        <w:rPr>
          <w:rFonts w:ascii="Times New Roman" w:hAnsi="Times New Roman" w:cs="Times New Roman" w:hint="eastAsia"/>
          <w:sz w:val="24"/>
          <w:szCs w:val="24"/>
        </w:rPr>
        <w:t xml:space="preserve"> also emphasize the ongoing importance of this approach</w:t>
      </w:r>
      <w:r>
        <w:rPr>
          <w:rFonts w:ascii="Times New Roman" w:hAnsi="Times New Roman" w:cs="Times New Roman"/>
          <w:sz w:val="24"/>
          <w:szCs w:val="24"/>
        </w:rPr>
        <w:t xml:space="preserve"> </w:t>
      </w:r>
      <w:r w:rsidRPr="00CE019C">
        <w:rPr>
          <w:rFonts w:ascii="Times New Roman" w:hAnsi="Times New Roman" w:cs="Times New Roman"/>
          <w:sz w:val="24"/>
          <w:szCs w:val="24"/>
        </w:rPr>
        <w:t xml:space="preserve">relational and hybrid governance forms. Within this larger change, research on collaborative governance by </w:t>
      </w:r>
      <w:proofErr w:type="spellStart"/>
      <w:r w:rsidRPr="00CE019C">
        <w:rPr>
          <w:rFonts w:ascii="Times New Roman" w:hAnsi="Times New Roman" w:cs="Times New Roman"/>
          <w:sz w:val="24"/>
          <w:szCs w:val="24"/>
        </w:rPr>
        <w:t>Avoyan</w:t>
      </w:r>
      <w:proofErr w:type="spellEnd"/>
      <w:r w:rsidRPr="00CE019C">
        <w:rPr>
          <w:rFonts w:ascii="Times New Roman" w:hAnsi="Times New Roman" w:cs="Times New Roman"/>
          <w:sz w:val="24"/>
          <w:szCs w:val="24"/>
        </w:rPr>
        <w:t xml:space="preserve"> et 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1530-9576","author":[{"dropping-particle":"","family":"Avoyan","given":"Emma","non-dropping-particle":"","parse-names":false,"suffix":""},{"dropping-particle":"","family":"Kaufmann","given":"Maria","non-dropping-particle":"","parse-names":false,"suffix":""},{"dropping-particle":"","family":"Lagendijk","given":"Arnoud","non-dropping-particle":"","parse-names":false,"suffix":""},{"dropping-particle":"","family":"Meijerink","given":"Sander","non-dropping-particle":"","parse-names":false,"suffix":""}],"container-title":"Public Performance &amp; Management Review","id":"ITEM-1","issue":"2","issued":{"date-parts":[["2024"]]},"page":"291-322","publisher":"Taylor &amp; Francis","title":"Output performance of collaborative governance: Examining collaborative conditions for achieving output performance of the Dutch flood protection program","type":"article-journal","volume":"47"},"uris":["http://www.mendeley.com/documents/?uuid=700c29fd-932a-4e80-808a-8d7f12f304d9"]}],"mendeley":{"formattedCitation":"(Avoyan et al., 2024)","manualFormatting":"(2024)","plainTextFormattedCitation":"(Avoyan et al., 2024)","previouslyFormattedCitation":"(Avoyan et al., 2024)"},"properties":{"noteIndex":0},"schema":"https://github.com/citation-style-language/schema/raw/master/csl-citation.json"}</w:instrText>
      </w:r>
      <w:r>
        <w:rPr>
          <w:rFonts w:ascii="Times New Roman" w:hAnsi="Times New Roman" w:cs="Times New Roman"/>
          <w:sz w:val="24"/>
          <w:szCs w:val="24"/>
        </w:rPr>
        <w:fldChar w:fldCharType="separate"/>
      </w:r>
      <w:r w:rsidRPr="00F849D5">
        <w:rPr>
          <w:rFonts w:ascii="Times New Roman" w:hAnsi="Times New Roman" w:cs="Times New Roman"/>
          <w:noProof/>
          <w:sz w:val="24"/>
          <w:szCs w:val="24"/>
        </w:rPr>
        <w:t>(2024)</w:t>
      </w:r>
      <w:r>
        <w:rPr>
          <w:rFonts w:ascii="Times New Roman" w:hAnsi="Times New Roman" w:cs="Times New Roman"/>
          <w:sz w:val="24"/>
          <w:szCs w:val="24"/>
        </w:rPr>
        <w:fldChar w:fldCharType="end"/>
      </w:r>
      <w:r w:rsidRPr="00CE019C">
        <w:rPr>
          <w:rFonts w:ascii="Times New Roman" w:hAnsi="Times New Roman" w:cs="Times New Roman"/>
          <w:sz w:val="24"/>
          <w:szCs w:val="24"/>
        </w:rPr>
        <w:t xml:space="preserve">, </w:t>
      </w:r>
      <w:r w:rsidRPr="00F849D5">
        <w:rPr>
          <w:rFonts w:ascii="Times New Roman" w:hAnsi="Times New Roman" w:cs="Times New Roman"/>
          <w:noProof/>
          <w:sz w:val="24"/>
          <w:szCs w:val="24"/>
        </w:rPr>
        <w:t>Øjvind Nielsen</w:t>
      </w:r>
      <w:r>
        <w:rPr>
          <w:rFonts w:ascii="Times New Roman" w:hAnsi="Times New Roman" w:cs="Times New Roman"/>
          <w:noProof/>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{"citationItems":[{"id":"ITEM-1","itemData":{"ISSN":"1471-9037","author":[{"dropping-particle":"","family":"Øjvind Nielsen","given":"Rasmus","non-dropping-particle":"","parse-names":false,"suffix":""},{"dropping-particle":"","family":"Sørensen","given":"Eva","non-dropping-particle":"","parse-names":false,"suffix":""},{"dropping-particle":"","family":"Torfing","given":"Jacob","non-dropping-particle":"","parse-names":false,"suffix":""}],"container-title":"Public Management Review","id":"ITEM-1","issue":"12","issued":{"date-parts":[["2024"]]},"page":"3715-3740","publisher":"Taylor &amp; Francis","title":"Drivers of collaborative governance for the green transition","type":"article-journal","volume":"26"},"uris":["http://www.mendeley.com/documents/?uuid=898d5598-72df-4608-8b08-4dc2f38a3862"]}],"mendeley":{"formattedCitation":"(Øjvind Nielsen et al., 2024)","manualFormatting":"(2024)","plainTextFormattedCitation":"(Øjvind Nielsen et al., 2024)","previouslyFormattedCitation":"(Øjvind Nielsen et al., 2024)"},"properties":{"noteIndex":0},"schema":"https://github.com/citation-style-language/schema/raw/master/csl-citation.json"}</w:instrText>
      </w:r>
      <w:r>
        <w:rPr>
          <w:rFonts w:ascii="Times New Roman" w:hAnsi="Times New Roman" w:cs="Times New Roman"/>
          <w:sz w:val="24"/>
          <w:szCs w:val="24"/>
        </w:rPr>
        <w:fldChar w:fldCharType="separate"/>
      </w:r>
      <w:r w:rsidRPr="00F849D5">
        <w:rPr>
          <w:rFonts w:ascii="Times New Roman" w:hAnsi="Times New Roman" w:cs="Times New Roman"/>
          <w:noProof/>
          <w:sz w:val="24"/>
          <w:szCs w:val="24"/>
        </w:rPr>
        <w:t>(2024)</w:t>
      </w:r>
      <w:r>
        <w:rPr>
          <w:rFonts w:ascii="Times New Roman" w:hAnsi="Times New Roman" w:cs="Times New Roman"/>
          <w:sz w:val="24"/>
          <w:szCs w:val="24"/>
        </w:rPr>
        <w:fldChar w:fldCharType="end"/>
      </w:r>
      <w:r w:rsidRPr="00CE019C">
        <w:rPr>
          <w:rFonts w:ascii="Times New Roman" w:hAnsi="Times New Roman" w:cs="Times New Roman"/>
          <w:sz w:val="24"/>
          <w:szCs w:val="24"/>
        </w:rPr>
        <w:t xml:space="preserve">, and Ulibarri et 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{"citationItems":[{"id":"ITEM-1","itemData":{"ISSN":"0364-152X","author":[{"dropping-particle":"","family":"Ulibarri","given":"Nicola","non-dropping-particle":"","parse-names":false,"suffix":""},{"dropping-particle":"","family":"Imperial","given":"Mark T","non-dropping-particle":"","parse-names":false,"suffix":""},{"dropping-particle":"","family":"Siddiki","given":"Saba","non-dropping-particle":"","parse-names":false,"suffix":""},{"dropping-particle":"","family":"Henderson","given":"Hayley","non-dropping-particle":"","parse-names":false,"suffix":""}],"container-title":"Environmental Management","id":"ITEM-1","issue":"3","issued":{"date-parts":[["2023"]]},"page":"495-504","publisher":"Springer","title":"Drivers and dynamics of collaborative governance in environmental management","type":"article-journal","volume":"71"},"uris":["http://www.mendeley.com/documents/?uuid=a4eb95ef-5ef1-4293-a752-d4dc18888c66"]}],"mendeley":{"formattedCitation":"(Ulibarri et al., 2023)","manualFormatting":"(2023)","plainTextFormattedCitation":"(Ulibarri et al., 2023)","previouslyFormattedCitation":"(Ulibarri et al., 2023)"},"properties":{"noteIndex":0},"schema":"https://github.com/citation-style-language/schema/raw/master/csl-citation.json"}</w:instrText>
      </w:r>
      <w:r>
        <w:rPr>
          <w:rFonts w:ascii="Times New Roman" w:hAnsi="Times New Roman" w:cs="Times New Roman"/>
          <w:sz w:val="24"/>
          <w:szCs w:val="24"/>
        </w:rPr>
        <w:fldChar w:fldCharType="separate"/>
      </w:r>
      <w:r w:rsidRPr="00F849D5">
        <w:rPr>
          <w:rFonts w:ascii="Times New Roman" w:hAnsi="Times New Roman" w:cs="Times New Roman"/>
          <w:noProof/>
          <w:sz w:val="24"/>
          <w:szCs w:val="24"/>
        </w:rPr>
        <w:t>(2023)</w:t>
      </w:r>
      <w:r>
        <w:rPr>
          <w:rFonts w:ascii="Times New Roman" w:hAnsi="Times New Roman" w:cs="Times New Roman"/>
          <w:sz w:val="24"/>
          <w:szCs w:val="24"/>
        </w:rPr>
        <w:fldChar w:fldCharType="end"/>
      </w:r>
      <w:r w:rsidRPr="00CE019C">
        <w:rPr>
          <w:rFonts w:ascii="Times New Roman" w:hAnsi="Times New Roman" w:cs="Times New Roman"/>
          <w:sz w:val="24"/>
          <w:szCs w:val="24"/>
        </w:rPr>
        <w:t xml:space="preserve"> indicates that the results depend on the quality of the collaborative environment, how the participants are arranged, and the level of common purpose among them. The body of literature on the creative economy has started to acknowledge that collaboration and interaction among multiple actors play a significant role in driving innovation and promoting inclusive development</w:t>
      </w:r>
      <w:r w:rsidRPr="00303C8A">
        <w:rPr>
          <w:rFonts w:ascii="Times New Roman" w:hAnsi="Times New Roman" w:cs="Times New Roman"/>
          <w:sz w:val="24"/>
          <w:szCs w:val="24"/>
        </w:rPr>
        <w:t xml:space="preserve">. Yet the connection between these two literatures remains relatively thin in heritage-based community-engagement settings, especially in small local creative economies such as Batik </w:t>
      </w:r>
      <w:proofErr w:type="spellStart"/>
      <w:r w:rsidRPr="00303C8A">
        <w:rPr>
          <w:rFonts w:ascii="Times New Roman" w:hAnsi="Times New Roman" w:cs="Times New Roman"/>
          <w:sz w:val="24"/>
          <w:szCs w:val="24"/>
        </w:rPr>
        <w:t>Lasem</w:t>
      </w:r>
      <w:proofErr w:type="spellEnd"/>
      <w:r w:rsidRPr="00303C8A">
        <w:rPr>
          <w:rFonts w:ascii="Times New Roman" w:hAnsi="Times New Roman" w:cs="Times New Roman"/>
          <w:sz w:val="24"/>
          <w:szCs w:val="24"/>
        </w:rPr>
        <w:t>. The present programme contributes by showing that collaborative governance is not only a macro-level public-management concept but also a usable framework for designing community service activities that produce coordination, mentoring ideas, cultural-policy integration, and policy outputs. Theoretically, this suggests that community engagement can be understood as a micro-level arena where New Public Governance is enacted in practice through deliberative collaboration and place-based problem-solving.</w:t>
      </w:r>
    </w:p>
    <w:p w14:paraId="05140AD9" w14:textId="3966A22D" w:rsidR="00BE6A67" w:rsidRPr="00CE5A49" w:rsidRDefault="00BE6A67" w:rsidP="00CE5A49">
      <w:pPr>
        <w:widowControl w:val="0"/>
        <w:autoSpaceDE w:val="0"/>
        <w:autoSpaceDN w:val="0"/>
        <w:spacing w:line="240" w:lineRule="auto"/>
        <w:jc w:val="both"/>
        <w:outlineLvl w:val="4"/>
        <w:rPr>
          <w:rFonts w:cs="Times New Roman"/>
          <w:b/>
          <w:bCs/>
          <w:sz w:val="28"/>
          <w:szCs w:val="28"/>
        </w:rPr>
      </w:pPr>
      <w:r w:rsidRPr="00CE5A49">
        <w:rPr>
          <w:rFonts w:cs="Times New Roman"/>
          <w:b/>
          <w:bCs/>
          <w:sz w:val="28"/>
          <w:szCs w:val="28"/>
        </w:rPr>
        <w:t>COMMUNITY IMPACT</w:t>
      </w:r>
    </w:p>
    <w:p w14:paraId="6CF0C82C" w14:textId="48C238EA"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Increased Awareness of Collaborative Governance</w:t>
      </w:r>
    </w:p>
    <w:p w14:paraId="6C3C39AA" w14:textId="77777777" w:rsidR="00BE6A67" w:rsidRPr="00303C8A" w:rsidRDefault="00BE6A67" w:rsidP="00BE6A67">
      <w:pPr>
        <w:spacing w:line="360" w:lineRule="auto"/>
        <w:ind w:left="180"/>
        <w:jc w:val="both"/>
        <w:rPr>
          <w:rFonts w:ascii="Times New Roman" w:hAnsi="Times New Roman" w:cs="Times New Roman"/>
          <w:sz w:val="24"/>
          <w:szCs w:val="24"/>
        </w:rPr>
      </w:pPr>
      <w:r w:rsidRPr="00CE019C">
        <w:rPr>
          <w:rFonts w:ascii="Times New Roman" w:hAnsi="Times New Roman" w:cs="Times New Roman"/>
          <w:sz w:val="24"/>
          <w:szCs w:val="24"/>
        </w:rPr>
        <w:t xml:space="preserve">The program helped participants gain a better understanding of the key ideas and real-world applications of collaborative governance. Previous studies have shown that governance literacy is important for helping </w:t>
      </w:r>
      <w:r w:rsidRPr="00CE019C">
        <w:rPr>
          <w:rFonts w:ascii="Times New Roman" w:hAnsi="Times New Roman" w:cs="Times New Roman"/>
          <w:sz w:val="24"/>
          <w:szCs w:val="24"/>
        </w:rPr>
        <w:lastRenderedPageBreak/>
        <w:t>stakeholders engage effectively in decision-making processes involving multiple actors, especially in complex social and economic settings</w:t>
      </w:r>
      <w:r w:rsidRPr="00303C8A">
        <w:rPr>
          <w:rFonts w:ascii="Times New Roman" w:hAnsi="Times New Roman" w:cs="Times New Roman"/>
          <w:sz w:val="24"/>
          <w:szCs w:val="24"/>
        </w:rPr>
        <w:t>. Recent studies suggest that when stakeholders understand governance mechanisms, they are more likely to engage in collective problem-solving and contribute to policy innovation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1108807232","author":[{"dropping-particle":"","family":"Ansell","given":"Christopher","non-dropping-particle":"","parse-names":false,"suffix":""},{"dropping-particle":"","family":"Torfing","given":"Jacob","non-dropping-particle":"","parse-names":false,"suffix":""}],"id":"ITEM-1","issued":{"date-parts":[["2021"]]},"publisher":"Cambridge University Press","title":"Public governance as co-creation: A strategy for revitalizing the public sector and rejuvenating democracy","type":"book"},"uris":["http://www.mendeley.com/documents/?uuid=a3121d10-e927-4a4d-b3cf-256169a77290"]},{"id":"ITEM-2","itemData":{"ISBN":"1118688406","author":[{"dropping-particle":"","family":"Nabatchi","given":"Tina","non-dropping-particle":"","parse-names":false,"suffix":""},{"dropping-particle":"","family":"Leighninger","given":"Matt","non-dropping-particle":"","parse-names":false,"suffix":""}],"id":"ITEM-2","issued":{"date-parts":[["2015"]]},"publisher":"John Wiley &amp; Sons","title":"Public participation for 21st century democracy","type":"book"},"uris":["http://www.mendeley.com/documents/?uuid=4ff427c9-e080-4ad7-8bdb-a5b5faec8897"]}],"mendeley":{"formattedCitation":"(Ansell &amp; Torfing, 2021; Nabatchi &amp; Leighninger, 2015)","plainTextFormattedCitation":"(Ansell &amp; Torfing, 2021; Nabatchi &amp; Leighninger, 2015)","previouslyFormattedCitation":"(Ansell &amp; Torfing, 2021; Nabatchi &amp; Leighninger, 2015)"},"properties":{"noteIndex":0},"schema":"https://github.com/citation-style-language/schema/raw/master/csl-citation.json"}</w:instrText>
      </w:r>
      <w:r>
        <w:rPr>
          <w:rFonts w:ascii="Times New Roman" w:hAnsi="Times New Roman" w:cs="Times New Roman"/>
          <w:sz w:val="24"/>
          <w:szCs w:val="24"/>
        </w:rPr>
        <w:fldChar w:fldCharType="separate"/>
      </w:r>
      <w:r w:rsidRPr="00F849D5">
        <w:rPr>
          <w:rFonts w:ascii="Times New Roman" w:hAnsi="Times New Roman" w:cs="Times New Roman"/>
          <w:noProof/>
          <w:sz w:val="24"/>
          <w:szCs w:val="24"/>
        </w:rPr>
        <w:t>(Ansell &amp; Torfing, 2021; Nabatchi &amp; Leighninger, 2015)</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w:t>
      </w:r>
      <w:r w:rsidRPr="00CE019C">
        <w:rPr>
          <w:rFonts w:ascii="Times New Roman" w:hAnsi="Times New Roman" w:cs="Times New Roman"/>
          <w:sz w:val="24"/>
          <w:szCs w:val="24"/>
        </w:rPr>
        <w:t xml:space="preserve">However, a lot of this literature has mainly looked at institutional settings, and there hasn't been much focus on how awareness is developed in community engagement situations. The program tackled this gap by converting abstract governance ideas into practical conversations that were relevant to Batik </w:t>
      </w:r>
      <w:proofErr w:type="spellStart"/>
      <w:r w:rsidRPr="00CE019C">
        <w:rPr>
          <w:rFonts w:ascii="Times New Roman" w:hAnsi="Times New Roman" w:cs="Times New Roman"/>
          <w:sz w:val="24"/>
          <w:szCs w:val="24"/>
        </w:rPr>
        <w:t>Lasem</w:t>
      </w:r>
      <w:proofErr w:type="spellEnd"/>
      <w:r w:rsidRPr="00CE019C">
        <w:rPr>
          <w:rFonts w:ascii="Times New Roman" w:hAnsi="Times New Roman" w:cs="Times New Roman"/>
          <w:sz w:val="24"/>
          <w:szCs w:val="24"/>
        </w:rPr>
        <w:t>, helping participants understand and embrace the value of working together</w:t>
      </w:r>
      <w:r w:rsidRPr="00303C8A">
        <w:rPr>
          <w:rFonts w:ascii="Times New Roman" w:hAnsi="Times New Roman" w:cs="Times New Roman"/>
          <w:sz w:val="24"/>
          <w:szCs w:val="24"/>
        </w:rPr>
        <w:t>. As a result, collaborative governance was no longer perceived as a theoretical construct but as a feasible approach for addressing local economic challenges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1003009158","author":[{"dropping-particle":"","family":"Osborne","given":"Stephen","non-dropping-particle":"","parse-names":false,"suffix":""}],"id":"ITEM-1","issued":{"date-parts":[["2020"]]},"publisher":"Routledge","title":"Public service logic: Creating value for public service users, citizens, and society through public service delivery","type":"book"},"uris":["http://www.mendeley.com/documents/?uuid=5fd5c7fe-32c8-4e4b-984f-4dfdde3afef0"]},{"id":"ITEM-2","itemData":{"ISSN":"0364-152X","author":[{"dropping-particle":"","family":"Cristofoli","given":"Daniela","non-dropping-particle":"","parse-names":false,"suffix":""},{"dropping-particle":"","family":"Trivellato","given":"Benedetta","non-dropping-particle":"","parse-names":false,"suffix":""},{"dropping-particle":"","family":"Micacchi","given":"Marta","non-dropping-particle":"","parse-names":false,"suffix":""},{"dropping-particle":"","family":"Valotti","given":"Giovanni","non-dropping-particle":"","parse-names":false,"suffix":""}],"container-title":"Environmental Management","id":"ITEM-2","issue":"3","issued":{"date-parts":[["2023"]]},"page":"587-600","publisher":"Springer","title":"Finally throwing those wellies away? Collaborating in search of a solution for Venice flooding","type":"article-journal","volume":"71"},"uris":["http://www.mendeley.com/documents/?uuid=24f44a94-b877-49dc-9edd-df3a9d4e74b8"]},{"id":"ITEM-3","itemData":{"ISSN":"1477-9803","author":[{"dropping-particle":"","family":"Emerson","given":"Kirk","non-dropping-particle":"","parse-names":false,"suffix":""},{"dropping-particle":"","family":"Nabatchi","given":"Tina","non-dropping-particle":"","parse-names":false,"suffix":""},{"dropping-particle":"","family":"Balogh","given":"Stephen","non-dropping-particle":"","parse-names":false,"suffix":""}],"container-title":"Journal of public administration research and theory","id":"ITEM-3","issue":"1","issued":{"date-parts":[["2012"]]},"page":"1-29","publisher":"Oxford University Press","title":"An integrative framework for collaborative governance","type":"article-journal","volume":"22"},"uris":["http://www.mendeley.com/documents/?uuid=3217717b-341e-4438-92cc-75c1063f2a47"]}],"mendeley":{"formattedCitation":"(Cristofoli et al., 2023; Emerson et al., 2012; Osborne, 2020)","plainTextFormattedCitation":"(Cristofoli et al., 2023; Emerson et al., 2012; Osborne, 2020)","previouslyFormattedCitation":"(Cristofoli et al., 2023; Emerson et al., 2012; Osborne, 2020)"},"properties":{"noteIndex":0},"schema":"https://github.com/citation-style-language/schema/raw/master/csl-citation.json"}</w:instrText>
      </w:r>
      <w:r>
        <w:rPr>
          <w:rFonts w:ascii="Times New Roman" w:hAnsi="Times New Roman" w:cs="Times New Roman"/>
          <w:sz w:val="24"/>
          <w:szCs w:val="24"/>
        </w:rPr>
        <w:fldChar w:fldCharType="separate"/>
      </w:r>
      <w:r w:rsidRPr="004021C8">
        <w:rPr>
          <w:rFonts w:ascii="Times New Roman" w:hAnsi="Times New Roman" w:cs="Times New Roman"/>
          <w:noProof/>
          <w:sz w:val="24"/>
          <w:szCs w:val="24"/>
        </w:rPr>
        <w:t>(Cristofoli et al., 2023; Emerson et al., 2012; Osborne, 2020)</w:t>
      </w:r>
      <w:r>
        <w:rPr>
          <w:rFonts w:ascii="Times New Roman" w:hAnsi="Times New Roman" w:cs="Times New Roman"/>
          <w:sz w:val="24"/>
          <w:szCs w:val="24"/>
        </w:rPr>
        <w:fldChar w:fldCharType="end"/>
      </w:r>
      <w:r w:rsidRPr="00303C8A">
        <w:rPr>
          <w:rFonts w:ascii="Times New Roman" w:hAnsi="Times New Roman" w:cs="Times New Roman"/>
          <w:sz w:val="24"/>
          <w:szCs w:val="24"/>
        </w:rPr>
        <w:t>.</w:t>
      </w:r>
    </w:p>
    <w:p w14:paraId="5D7D2E5C" w14:textId="36A21DA4"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Strengthened Institutional Relationships</w:t>
      </w:r>
    </w:p>
    <w:p w14:paraId="26686627" w14:textId="77777777" w:rsidR="00BE6A67" w:rsidRDefault="00BE6A67" w:rsidP="00BE6A67">
      <w:pPr>
        <w:spacing w:line="360" w:lineRule="auto"/>
        <w:ind w:left="180"/>
        <w:jc w:val="both"/>
        <w:rPr>
          <w:rFonts w:ascii="Times New Roman" w:hAnsi="Times New Roman" w:cs="Times New Roman"/>
          <w:sz w:val="24"/>
          <w:szCs w:val="24"/>
        </w:rPr>
      </w:pPr>
      <w:r w:rsidRPr="00CE019C">
        <w:rPr>
          <w:rFonts w:ascii="Times New Roman" w:hAnsi="Times New Roman" w:cs="Times New Roman"/>
          <w:sz w:val="24"/>
          <w:szCs w:val="24"/>
        </w:rPr>
        <w:t>Another important effect of the programme is the enhancement of relationships between institutions and stakeholders. The interaction between representatives from the local government, academics, non-governmental organizations, and batik artisans helped to facilitate the</w:t>
      </w:r>
      <w:r>
        <w:rPr>
          <w:rFonts w:ascii="Times New Roman" w:hAnsi="Times New Roman" w:cs="Times New Roman"/>
          <w:sz w:val="24"/>
          <w:szCs w:val="24"/>
        </w:rPr>
        <w:t xml:space="preserve"> </w:t>
      </w:r>
      <w:r w:rsidRPr="00CE019C">
        <w:rPr>
          <w:rFonts w:ascii="Times New Roman" w:hAnsi="Times New Roman" w:cs="Times New Roman"/>
          <w:sz w:val="24"/>
          <w:szCs w:val="24"/>
        </w:rPr>
        <w:t>growth of mutual understanding and trust is crucial for achieving successful collaboration</w:t>
      </w:r>
      <w:r w:rsidRPr="00303C8A">
        <w:rPr>
          <w:rFonts w:ascii="Times New Roman" w:hAnsi="Times New Roman" w:cs="Times New Roman"/>
          <w:sz w:val="24"/>
          <w:szCs w:val="24"/>
        </w:rPr>
        <w:t>. Recent research has consistently demonstrated that trust-building and relational capital are fundamental to the success of collaborative governance initiatives, as they reduce coordination costs and enhance commitment among actors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{"citationItems":[{"id":"ITEM-1","itemData":{"ISSN":"0033-3352","author":[{"dropping-particle":"","family":"Bryson","given":"John M","non-dropping-particle":"","parse-names":false,"suffix":""},{"dropping-particle":"","family":"Crosby","given":"Barbara C","non-dropping-particle":"","parse-names":false,"suffix":""},{"dropping-particle":"","family":"Stone","given":"Melissa Middleton","non-dropping-particle":"","parse-names":false,"suffix":""}],"container-title":"Public administration review","id":"ITEM-1","issue":"5","issued":{"date-parts":[["2015"]]},"page":"647-663","publisher":"Wiley Online Library","title":"Designing and implementing cross‐sector collaborations: Needed and challenging","type":"article-journal","volume":"75"},"uris":["http://www.mendeley.com/documents/?uuid=c5e5889d-c073-4ef3-9c53-cb0003c5d6ec"]},{"id":"ITEM-2","itemData":{"ISSN":"1471-9037","author":[{"dropping-particle":"","family":"Vangen","given":"Siv","non-dropping-particle":"","parse-names":false,"suffix":""},{"dropping-particle":"","family":"Hayes","given":"John Paul","non-dropping-particle":"","parse-names":false,"suffix":""},{"dropping-particle":"","family":"Cornforth","given":"Chris","non-dropping-particle":"","parse-names":false,"suffix":""}],"container-title":"Public Management Review","id":"ITEM-2","issue":"9","issued":{"date-parts":[["2015"]]},"page":"1237-1260","publisher":"Taylor &amp; Francis","title":"Governing cross-sector, inter-organizational collaborations","type":"article-journal","volume":"17"},"uris":["http://www.mendeley.com/documents/?uuid=0dff6a0c-c82b-4d48-b747-59e93b1009a0"]},{"id":"ITEM-3","itemData":{"ISSN":"1477-9803","author":[{"dropping-particle":"","family":"Emerson","given":"Kirk","non-dropping-particle":"","parse-names":false,"suffix":""},{"dropping-particle":"","family":"Nabatchi","given":"Tina","non-dropping-particle":"","parse-names":false,"suffix":""},{"dropping-particle":"","family":"Balogh","given":"Stephen","non-dropping-particle":"","parse-names":false,"suffix":""}],"container-title":"Journal of public administration research and theory","id":"ITEM-3","issue":"1","issued":{"date-parts":[["2012"]]},"page":"1-29","publisher":"Oxford University Press","title":"An integrative framework for collaborative governance","type":"article-journal","volume":"22"},"uris":["http://www.mendeley.com/documents/?uuid=3217717b-341e-4438-92cc-75c1063f2a47"]},{"id":"ITEM-4","itemData":{"author":[{"dropping-particle":"","family":"McLaughlin","given":"Kathleen","non-dropping-particle":"","parse-names":false,"suffix":""},{"dropping-particle":"","family":"Osborne","given":"Stephen P","non-dropping-particle":"","parse-names":false,"suffix":""}],"container-title":"Routledge advances in management and business studies","id":"ITEM-4","issued":{"date-parts":[["2000"]]},"page":"324-338","publisher":"Routledge","title":"A one-way street or two-way traffic? Can public-private partnerships impact on the policy-making process?","type":"article-journal","volume":"19"},"uris":["http://www.mendeley.com/documents/?uuid=c0350af9-1be3-45ab-9130-680f082e420e"]},{"id":"ITEM-5","itemData":{"ISBN":"1108807232","author":[{"dropping-particle":"","family":"Ansell","given":"Christopher","non-dropping-particle":"","parse-names":false,"suffix":""},{"dropping-particle":"","family":"Torfing","given":"Jacob","non-dropping-particle":"","parse-names":false,"suffix":""}],"id":"ITEM-5","issued":{"date-parts":[["2021"]]},"publisher":"Cambridge University Press","title":"Public governance as co-creation: A strategy for revitalizing the public sector and rejuvenating democracy","type":"book"},"uris":["http://www.mendeley.com/documents/?uuid=a3121d10-e927-4a4d-b3cf-256169a77290"]}],"mendeley":{"formattedCitation":"(Ansell &amp; Torfing, 2021; Bryson et al., 2015; Emerson et al., 2012; McLaughlin &amp; Osborne, 2000; Vangen et al., 2015)","plainTextFormattedCitation":"(Ansell &amp; Torfing, 2021; Bryson et al., 2015; Emerson et al., 2012; McLaughlin &amp; Osborne, 2000; Vangen et al., 2015)","previouslyFormattedCitation":"(Ansell &amp; Torfing, 2021; Bryson et al., 2015; Emerson et al., 2012; McLaughlin &amp; Osborne, 2000; Vangen et al., 2015)"},"properties":{"noteIndex":0},"schema":"https://github.com/citation-style-language/schema/raw/master/csl-citation.json"}</w:instrText>
      </w:r>
      <w:r>
        <w:rPr>
          <w:rFonts w:ascii="Times New Roman" w:hAnsi="Times New Roman" w:cs="Times New Roman"/>
          <w:sz w:val="24"/>
          <w:szCs w:val="24"/>
        </w:rPr>
        <w:fldChar w:fldCharType="separate"/>
      </w:r>
      <w:r w:rsidRPr="004021C8">
        <w:rPr>
          <w:rFonts w:ascii="Times New Roman" w:hAnsi="Times New Roman" w:cs="Times New Roman"/>
          <w:noProof/>
          <w:sz w:val="24"/>
          <w:szCs w:val="24"/>
        </w:rPr>
        <w:t>(Ansell &amp; Torfing, 2021; Bryson et al., 2015; Emerson et al., 2012; McLaughlin &amp; Osborne, 2000; Vangen et al., 2015)</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w:t>
      </w:r>
      <w:r w:rsidRPr="00CE019C">
        <w:rPr>
          <w:rFonts w:ascii="Times New Roman" w:hAnsi="Times New Roman" w:cs="Times New Roman"/>
          <w:sz w:val="24"/>
          <w:szCs w:val="24"/>
        </w:rPr>
        <w:t>Even with these findings, many current studies view trust as something that happens rather than as a process that can be intentionally encouraged and supported. The current programme shows that organized participation, like FGD, can</w:t>
      </w:r>
      <w:r>
        <w:rPr>
          <w:rFonts w:ascii="Times New Roman" w:hAnsi="Times New Roman" w:cs="Times New Roman"/>
          <w:sz w:val="24"/>
          <w:szCs w:val="24"/>
        </w:rPr>
        <w:t xml:space="preserve"> s</w:t>
      </w:r>
      <w:r w:rsidRPr="00CE019C">
        <w:rPr>
          <w:rFonts w:ascii="Times New Roman" w:hAnsi="Times New Roman" w:cs="Times New Roman"/>
          <w:sz w:val="24"/>
          <w:szCs w:val="24"/>
        </w:rPr>
        <w:t xml:space="preserve">erve as a platform for starting and enhancing relationships between institutions. This is especially important in the case of Batik </w:t>
      </w:r>
      <w:proofErr w:type="spellStart"/>
      <w:r w:rsidRPr="00CE019C">
        <w:rPr>
          <w:rFonts w:ascii="Times New Roman" w:hAnsi="Times New Roman" w:cs="Times New Roman"/>
          <w:sz w:val="24"/>
          <w:szCs w:val="24"/>
        </w:rPr>
        <w:t>Lasem</w:t>
      </w:r>
      <w:proofErr w:type="spellEnd"/>
      <w:r w:rsidRPr="00CE019C">
        <w:rPr>
          <w:rFonts w:ascii="Times New Roman" w:hAnsi="Times New Roman" w:cs="Times New Roman"/>
          <w:sz w:val="24"/>
          <w:szCs w:val="24"/>
        </w:rPr>
        <w:t>, as broken connections have traditionally reduced the success of development programs.</w:t>
      </w:r>
    </w:p>
    <w:p w14:paraId="7C7621E5" w14:textId="77777777" w:rsidR="00CE5A49" w:rsidRPr="00303C8A" w:rsidRDefault="00CE5A49" w:rsidP="00BE6A67">
      <w:pPr>
        <w:spacing w:line="360" w:lineRule="auto"/>
        <w:ind w:left="180"/>
        <w:jc w:val="both"/>
        <w:rPr>
          <w:rFonts w:ascii="Times New Roman" w:hAnsi="Times New Roman" w:cs="Times New Roman"/>
          <w:sz w:val="24"/>
          <w:szCs w:val="24"/>
        </w:rPr>
      </w:pPr>
    </w:p>
    <w:p w14:paraId="0E239AC5" w14:textId="19C3D0D2"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Enhanced Capacity of Batik Artisans</w:t>
      </w:r>
    </w:p>
    <w:p w14:paraId="06F53EAD"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 xml:space="preserve">The programme also contributed to enhancing the capacity of batik artisans, particularly in understanding the broader ecosystem in which their activities are situated. </w:t>
      </w:r>
      <w:r w:rsidRPr="009E4F12">
        <w:rPr>
          <w:rFonts w:ascii="Times New Roman" w:hAnsi="Times New Roman" w:cs="Times New Roman"/>
          <w:sz w:val="24"/>
          <w:szCs w:val="24"/>
        </w:rPr>
        <w:t>While artisans usually concentrate on making things and their skills, the conversation made them aware of problems connected to how things are managed, the rules in place, and how markets work</w:t>
      </w:r>
      <w:r w:rsidRPr="00303C8A">
        <w:rPr>
          <w:rFonts w:ascii="Times New Roman" w:hAnsi="Times New Roman" w:cs="Times New Roman"/>
          <w:sz w:val="24"/>
          <w:szCs w:val="24"/>
        </w:rPr>
        <w:t xml:space="preserve">. Recent literature emphasises that capacity building in the creative economy must extend beyond technical skills to include managerial, institutional, and strategic competencies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{"citationItems":[{"id":"ITEM-1","itemData":{"author":[{"dropping-particle":"","family":"Kusumaningrum","given":"Demeiati Nur","non-dropping-particle":"","parse-names":false,"suffix":""},{"dropping-particle":"","family":"Prasetya","given":"Dion Maulana","non-dropping-particle":"","parse-names":false,"suffix":""},{"dropping-particle":"","family":"Wibowo","given":"Novin Farid Styo","non-dropping-particle":"","parse-names":false,"suffix":""}],"container-title":"Innovation in the Social Sciences","id":"ITEM-1","issue":"1","issued":{"date-parts":[["2024"]]},"page":"86-118","publisher":"Brill","title":"Unveiling creative economy resilience in indonesia amidst the global pandemic: A media analysis","type":"article-journal","volume":"2"},"uris":["http://www.mendeley.com/documents/?uuid=1836738f-1905-47df-b485-598bbd7ef8f7"]},{"id":"ITEM-2","itemData":{"ISSN":"2071-1050","author":[{"dropping-particle":"","family":"Duxbury","given":"Nancy","non-dropping-particle":"","parse-names":false,"suffix":""},{"dropping-particle":"","family":"Bakas","given":"Fiona Eva","non-dropping-particle":"","parse-names":false,"suffix":""},{"dropping-particle":"","family":"Vinagre de Castro","given":"Tiago","non-dropping-particle":"","parse-names":false,"suffix":""},{"dropping-particle":"","family":"Silva","given":"Sílvia","non-dropping-particle":"","parse-names":false,"suffix":""}],"container-title":"Sustainability","id":"ITEM-2","issue":"1","issued":{"date-parts":[["2020"]]},"page":"2","publisher":"MDPI","title":"Creative tourism development models towards sustainable and regenerative tourism","type":"article-journal","volume":"13"},"uris":["http://www.mendeley.com/documents/?uuid=51d5f960-8880-4be5-ae88-8bfc8b4270ac"]}],"mendeley":{"formattedCitation":"(Duxbury et al., 2020; Kusumaningrum et al., 2024)","plainTextFormattedCitation":"(Duxbury et al., 2020; Kusumaningrum et al., 2024)","previouslyFormattedCitation":"(Duxbury et al., 2020; Kusumaningrum et al., 2024)"},"properties":{"noteIndex":0},"schema":"https://github.com/citation-style-language/schema/raw/master/csl-citation.json"}</w:instrText>
      </w:r>
      <w:r>
        <w:rPr>
          <w:rFonts w:ascii="Times New Roman" w:hAnsi="Times New Roman" w:cs="Times New Roman"/>
          <w:sz w:val="24"/>
          <w:szCs w:val="24"/>
        </w:rPr>
        <w:fldChar w:fldCharType="separate"/>
      </w:r>
      <w:r w:rsidRPr="004021C8">
        <w:rPr>
          <w:rFonts w:ascii="Times New Roman" w:hAnsi="Times New Roman" w:cs="Times New Roman"/>
          <w:noProof/>
          <w:sz w:val="24"/>
          <w:szCs w:val="24"/>
        </w:rPr>
        <w:t>(Duxbury et al., 2020; Kusumaningrum et al., 2024)</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w:t>
      </w:r>
      <w:r w:rsidRPr="009E4F12">
        <w:rPr>
          <w:rFonts w:ascii="Times New Roman" w:hAnsi="Times New Roman" w:cs="Times New Roman"/>
          <w:sz w:val="24"/>
          <w:szCs w:val="24"/>
        </w:rPr>
        <w:t>However, many empowerment programs continue to concentrate mainly on teaching specific skills, while overlooking the significance of understanding the broader system. The current initiative aimed to overcome this limitation by prompting artisans to interact with various other parties and to understand their importance within a wider collaborative environment. This broader viewpoint is intended to help make better decisions and increase the ability to adapt in a competitive and constantly changing creative industry</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{"citationItems":[{"id":"ITEM-1","itemData":{"ISBN":"1789905443","author":[{"dropping-particle":"","family":"Richards","given":"Greg","non-dropping-particle":"","parse-names":false,"suffix":""}],"id":"ITEM-1","issued":{"date-parts":[["2021"]]},"publisher":"Edward Elgar Publishing","title":"Rethinking cultural tourism","type":"book"},"uris":["http://www.mendeley.com/documents/?uuid=2f7eefec-9ce7-41ca-afd5-692063d31539"]},{"id":"ITEM-2","itemData":{"ISSN":"1447-6770","author":[{"dropping-particle":"","family":"Wang","given":"Hongyu","non-dropping-particle":"","parse-names":false,"suffix":""},{"dropping-particle":"","family":"Zhang","given":"Beile","non-dropping-particle":"","parse-names":false,"suffix":""},{"dropping-particle":"","family":"Qiu","given":"Hanqin","non-dropping-particle":"","parse-names":false,"suffix":""}],"container-title":"Journal of Hospitality and Tourism Management","id":"ITEM-2","issued":{"date-parts":[["2022"]]},"page":"421-432","publisher":"Elsevier","title":"How a hierarchical governance structure influences cultural heritage destination sustainability: A context of red tourism in China","type":"article-journal","volume":"50"},"uris":["http://www.mendeley.com/documents/?uuid=d9345099-5e74-429d-94a9-9c863e829f74"]}],"mendeley":{"formattedCitation":"(Richards, 2021; Wang et al., 2022)","plainTextFormattedCitation":"(Richards, 2021; Wang et al., 2022)","previouslyFormattedCitation":"(Richards, 2021; Wang et al., 2022)"},"properties":{"noteIndex":0},"schema":"https://github.com/citation-style-language/schema/raw/master/csl-citation.json"}</w:instrText>
      </w:r>
      <w:r>
        <w:rPr>
          <w:rFonts w:ascii="Times New Roman" w:hAnsi="Times New Roman" w:cs="Times New Roman"/>
          <w:sz w:val="24"/>
          <w:szCs w:val="24"/>
        </w:rPr>
        <w:fldChar w:fldCharType="separate"/>
      </w:r>
      <w:r w:rsidRPr="004021C8">
        <w:rPr>
          <w:rFonts w:ascii="Times New Roman" w:hAnsi="Times New Roman" w:cs="Times New Roman"/>
          <w:noProof/>
          <w:sz w:val="24"/>
          <w:szCs w:val="24"/>
        </w:rPr>
        <w:t>(Richards, 2021; Wang et al., 2022)</w:t>
      </w:r>
      <w:r>
        <w:rPr>
          <w:rFonts w:ascii="Times New Roman" w:hAnsi="Times New Roman" w:cs="Times New Roman"/>
          <w:sz w:val="24"/>
          <w:szCs w:val="24"/>
        </w:rPr>
        <w:fldChar w:fldCharType="end"/>
      </w:r>
      <w:r w:rsidRPr="00303C8A">
        <w:rPr>
          <w:rFonts w:ascii="Times New Roman" w:hAnsi="Times New Roman" w:cs="Times New Roman"/>
          <w:sz w:val="24"/>
          <w:szCs w:val="24"/>
        </w:rPr>
        <w:t>.</w:t>
      </w:r>
    </w:p>
    <w:p w14:paraId="097234CA" w14:textId="06959491"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lastRenderedPageBreak/>
        <w:t>Contribution to Sustainable Cultural Tourism</w:t>
      </w:r>
    </w:p>
    <w:p w14:paraId="7D5FD6DC"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 xml:space="preserve">The integration of collaborative governance and cultural heritage perspectives within the programme has potential implications for the development of sustainable cultural tourism in </w:t>
      </w:r>
      <w:proofErr w:type="spellStart"/>
      <w:r w:rsidRPr="00303C8A">
        <w:rPr>
          <w:rFonts w:ascii="Times New Roman" w:hAnsi="Times New Roman" w:cs="Times New Roman"/>
          <w:sz w:val="24"/>
          <w:szCs w:val="24"/>
        </w:rPr>
        <w:t>Lasem</w:t>
      </w:r>
      <w:proofErr w:type="spellEnd"/>
      <w:r w:rsidRPr="00303C8A">
        <w:rPr>
          <w:rFonts w:ascii="Times New Roman" w:hAnsi="Times New Roman" w:cs="Times New Roman"/>
          <w:sz w:val="24"/>
          <w:szCs w:val="24"/>
        </w:rPr>
        <w:t xml:space="preserve">. The literature has widely acknowledged that cultural tourism can contribute to local economic development while preserving heritage, if it is managed through inclusive and participatory approaches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{"citationItems":[{"id":"ITEM-1","itemData":{"ISBN":"1789905443","author":[{"dropping-particle":"","family":"Richards","given":"Greg","non-dropping-particle":"","parse-names":false,"suffix":""}],"id":"ITEM-1","issued":{"date-parts":[["2021"]]},"publisher":"Edward Elgar Publishing","title":"Rethinking cultural tourism","type":"book"},"uris":["http://www.mendeley.com/documents/?uuid=2f7eefec-9ce7-41ca-afd5-692063d31539"]},{"id":"ITEM-2","itemData":{"author":[{"dropping-particle":"","family":"Sumanapala","given":"Daminda","non-dropping-particle":"","parse-names":false,"suffix":""},{"dropping-particle":"","family":"Timothy","given":"Dallen J","non-dropping-particle":"","parse-names":false,"suffix":""},{"dropping-particle":"","family":"Wolf","given":"Isabelle D","non-dropping-particle":"","parse-names":false,"suffix":""}],"container-title":"Journal of Hospitality and Tourism Management","id":"ITEM-2","issue":"1","issued":{"date-parts":[["2024"]]},"page":"1-15","title":"An agenda for heritage tourism research in Sri Lanka: current knowledge and future directions","type":"article-journal","volume":"1"},"uris":["http://www.mendeley.com/documents/?uuid=5457ead2-1d22-4970-9c3b-43f77aa36c6c"]}],"mendeley":{"formattedCitation":"(Richards, 2021; Sumanapala et al., 2024)","plainTextFormattedCitation":"(Richards, 2021; Sumanapala et al., 2024)","previouslyFormattedCitation":"(Richards, 2021; Sumanapala et al., 2024)"},"properties":{"noteIndex":0},"schema":"https://github.com/citation-style-language/schema/raw/master/csl-citation.json"}</w:instrText>
      </w:r>
      <w:r>
        <w:rPr>
          <w:rFonts w:ascii="Times New Roman" w:hAnsi="Times New Roman" w:cs="Times New Roman"/>
          <w:sz w:val="24"/>
          <w:szCs w:val="24"/>
        </w:rPr>
        <w:fldChar w:fldCharType="separate"/>
      </w:r>
      <w:r w:rsidRPr="004021C8">
        <w:rPr>
          <w:rFonts w:ascii="Times New Roman" w:hAnsi="Times New Roman" w:cs="Times New Roman"/>
          <w:noProof/>
          <w:sz w:val="24"/>
          <w:szCs w:val="24"/>
        </w:rPr>
        <w:t>(Richards, 2021; Sumanapala et al., 2024)</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w:t>
      </w:r>
      <w:r w:rsidRPr="009E4F12">
        <w:rPr>
          <w:rFonts w:ascii="Times New Roman" w:hAnsi="Times New Roman" w:cs="Times New Roman"/>
          <w:sz w:val="24"/>
          <w:szCs w:val="24"/>
        </w:rPr>
        <w:t>Despite these efforts, many places still struggle with issues like over-commercialisation, the loss of their genuine character, and a lack of strong community involvement. The program helps tackle these issues by supporting a governance approach that ensures tourism development is in line with cultural preservation and the needs of local communities. By including batik artisans as important participants, the initiative makes sure tha</w:t>
      </w:r>
      <w:r>
        <w:rPr>
          <w:rFonts w:ascii="Times New Roman" w:hAnsi="Times New Roman" w:cs="Times New Roman"/>
          <w:sz w:val="24"/>
          <w:szCs w:val="24"/>
        </w:rPr>
        <w:t>t t</w:t>
      </w:r>
      <w:r w:rsidRPr="009E4F12">
        <w:rPr>
          <w:rFonts w:ascii="Times New Roman" w:hAnsi="Times New Roman" w:cs="Times New Roman"/>
          <w:sz w:val="24"/>
          <w:szCs w:val="24"/>
        </w:rPr>
        <w:t>ourism strategies are based on local knowledge and values, which helps to increase both authenticity and sustainability</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2071-1050","author":[{"dropping-particle":"","family":"Vardopoulos","given":"Ioannis","non-dropping-particle":"","parse-names":false,"suffix":""},{"dropping-particle":"","family":"Papoui-Evangelou","given":"Maria","non-dropping-particle":"","parse-names":false,"suffix":""},{"dropping-particle":"","family":"Nosova","given":"Bogdana","non-dropping-particle":"","parse-names":false,"suffix":""},{"dropping-particle":"","family":"Salvati","given":"Luca","non-dropping-particle":"","parse-names":false,"suffix":""}],"container-title":"Sustainability","id":"ITEM-1","issue":"5","issued":{"date-parts":[["2023"]]},"page":"4313","publisher":"MDPI","title":"Smart ‘tourist cities’ revisited: Culture-led urban sustainability and the global real estate market","type":"article-journal","volume":"15"},"uris":["http://www.mendeley.com/documents/?uuid=da94f7d7-eea7-4cb7-9999-94c8e0476c1e"]},{"id":"ITEM-2","itemData":{"ISSN":"1447-6770","author":[{"dropping-particle":"","family":"Wang","given":"Hongyu","non-dropping-particle":"","parse-names":false,"suffix":""},{"dropping-particle":"","family":"Zhang","given":"Beile","non-dropping-particle":"","parse-names":false,"suffix":""},{"dropping-particle":"","family":"Qiu","given":"Hanqin","non-dropping-particle":"","parse-names":false,"suffix":""}],"container-title":"Journal of Hospitality and Tourism Management","id":"ITEM-2","issued":{"date-parts":[["2022"]]},"page":"421-432","publisher":"Elsevier","title":"How a hierarchical governance structure influences cultural heritage destination sustainability: A context of red tourism in China","type":"article-journal","volume":"50"},"uris":["http://www.mendeley.com/documents/?uuid=d9345099-5e74-429d-94a9-9c863e829f74"]}],"mendeley":{"formattedCitation":"(Vardopoulos et al., 2023; Wang et al., 2022)","plainTextFormattedCitation":"(Vardopoulos et al., 2023; Wang et al., 2022)","previouslyFormattedCitation":"(Vardopoulos et al., 2023; Wang et al., 2022)"},"properties":{"noteIndex":0},"schema":"https://github.com/citation-style-language/schema/raw/master/csl-citation.json"}</w:instrText>
      </w:r>
      <w:r>
        <w:rPr>
          <w:rFonts w:ascii="Times New Roman" w:hAnsi="Times New Roman" w:cs="Times New Roman"/>
          <w:sz w:val="24"/>
          <w:szCs w:val="24"/>
        </w:rPr>
        <w:fldChar w:fldCharType="separate"/>
      </w:r>
      <w:r w:rsidRPr="004021C8">
        <w:rPr>
          <w:rFonts w:ascii="Times New Roman" w:hAnsi="Times New Roman" w:cs="Times New Roman"/>
          <w:noProof/>
          <w:sz w:val="24"/>
          <w:szCs w:val="24"/>
        </w:rPr>
        <w:t>(Vardopoulos et al., 2023; Wang et al., 2022)</w:t>
      </w:r>
      <w:r>
        <w:rPr>
          <w:rFonts w:ascii="Times New Roman" w:hAnsi="Times New Roman" w:cs="Times New Roman"/>
          <w:sz w:val="24"/>
          <w:szCs w:val="24"/>
        </w:rPr>
        <w:fldChar w:fldCharType="end"/>
      </w:r>
      <w:r w:rsidRPr="00303C8A">
        <w:rPr>
          <w:rFonts w:ascii="Times New Roman" w:hAnsi="Times New Roman" w:cs="Times New Roman"/>
          <w:sz w:val="24"/>
          <w:szCs w:val="24"/>
        </w:rPr>
        <w:t>.</w:t>
      </w:r>
    </w:p>
    <w:p w14:paraId="60C2BFF0" w14:textId="1DD0F8A6"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Strengthening Local Economic Resilience</w:t>
      </w:r>
    </w:p>
    <w:p w14:paraId="2A4A4A82" w14:textId="77777777" w:rsidR="00BE6A67" w:rsidRPr="00303C8A" w:rsidRDefault="00BE6A67" w:rsidP="00BE6A67">
      <w:pPr>
        <w:spacing w:line="360" w:lineRule="auto"/>
        <w:ind w:left="180"/>
        <w:jc w:val="both"/>
        <w:rPr>
          <w:rFonts w:ascii="Times New Roman" w:hAnsi="Times New Roman" w:cs="Times New Roman"/>
          <w:sz w:val="24"/>
          <w:szCs w:val="24"/>
        </w:rPr>
      </w:pPr>
      <w:r w:rsidRPr="009E4F12">
        <w:rPr>
          <w:rFonts w:ascii="Times New Roman" w:hAnsi="Times New Roman" w:cs="Times New Roman"/>
          <w:sz w:val="24"/>
          <w:szCs w:val="24"/>
        </w:rPr>
        <w:t xml:space="preserve">Finally, the programme has implications for enhancing local economic resilience by supporting the growth of the Batik </w:t>
      </w:r>
      <w:proofErr w:type="spellStart"/>
      <w:r w:rsidRPr="009E4F12">
        <w:rPr>
          <w:rFonts w:ascii="Times New Roman" w:hAnsi="Times New Roman" w:cs="Times New Roman"/>
          <w:sz w:val="24"/>
          <w:szCs w:val="24"/>
        </w:rPr>
        <w:t>Lasem</w:t>
      </w:r>
      <w:proofErr w:type="spellEnd"/>
      <w:r w:rsidRPr="009E4F12">
        <w:rPr>
          <w:rFonts w:ascii="Times New Roman" w:hAnsi="Times New Roman" w:cs="Times New Roman"/>
          <w:sz w:val="24"/>
          <w:szCs w:val="24"/>
        </w:rPr>
        <w:t xml:space="preserve"> creative economy through empowerment</w:t>
      </w:r>
      <w:r w:rsidRPr="00303C8A">
        <w:rPr>
          <w:rFonts w:ascii="Times New Roman" w:hAnsi="Times New Roman" w:cs="Times New Roman"/>
          <w:sz w:val="24"/>
          <w:szCs w:val="24"/>
        </w:rPr>
        <w:t xml:space="preserve">. Recent studies highlight that resilience in local economies is closely linked to diversification, innovation, and the ability to adapt to changing conditions, all of which are facilitated by collaborative networks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1040183565","author":[{"dropping-particle":"","family":"Neise","given":"Thomas","non-dropping-particle":"","parse-names":false,"suffix":""},{"dropping-particle":"","family":"Verfürth","given":"Philip","non-dropping-particle":"","parse-names":false,"suffix":""},{"dropping-particle":"","family":"Franz","given":"Martin","non-dropping-particle":"","parse-names":false,"suffix":""}],"id":"ITEM-1","issued":{"date-parts":[["2025"]]},"publisher":"Routledge","title":"The Changing Economic Geography of Companies and Regions in Times of Risk, Uncertainty and Crisis","type":"book"},"uris":["http://www.mendeley.com/documents/?uuid=834f65e1-21be-4fcc-8e1b-cc9c85015476"]},{"id":"ITEM-2","itemData":{"ISSN":"2578-711X","author":[{"dropping-particle":"","family":"Martin","given":"Ron","non-dropping-particle":"","parse-names":false,"suffix":""},{"dropping-particle":"","family":"Gardiner","given":"Ben","non-dropping-particle":"","parse-names":false,"suffix":""},{"dropping-particle":"","family":"Pike","given":"Andy","non-dropping-particle":"","parse-names":false,"suffix":""},{"dropping-particle":"","family":"Sunley","given":"Peter","non-dropping-particle":"","parse-names":false,"suffix":""},{"dropping-particle":"","family":"Tyler","given":"Peter","non-dropping-particle":"","parse-names":false,"suffix":""}],"container-title":"Regional Studies Policy Impact Books","id":"ITEM-2","issue":"2","issued":{"date-parts":[["2021"]]},"page":"73-85","publisher":"Taylor &amp; Francis","title":"4. Economic shocks and the differential resilience of places","type":"article-journal","volume":"3"},"uris":["http://www.mendeley.com/documents/?uuid=e67e5ef6-64c1-45aa-a51e-0b25da0a0171"]}],"mendeley":{"formattedCitation":"(Martin et al., 2021; Neise et al., 2025)","plainTextFormattedCitation":"(Martin et al., 2021; Neise et al., 2025)","previouslyFormattedCitation":"(Martin et al., 2021; Neise et al., 2025)"},"properties":{"noteIndex":0},"schema":"https://github.com/citation-style-language/schema/raw/master/csl-citation.json"}</w:instrText>
      </w:r>
      <w:r>
        <w:rPr>
          <w:rFonts w:ascii="Times New Roman" w:hAnsi="Times New Roman" w:cs="Times New Roman"/>
          <w:sz w:val="24"/>
          <w:szCs w:val="24"/>
        </w:rPr>
        <w:fldChar w:fldCharType="separate"/>
      </w:r>
      <w:r w:rsidRPr="004021C8">
        <w:rPr>
          <w:rFonts w:ascii="Times New Roman" w:hAnsi="Times New Roman" w:cs="Times New Roman"/>
          <w:noProof/>
          <w:sz w:val="24"/>
          <w:szCs w:val="24"/>
        </w:rPr>
        <w:t>(Martin et al., 2021; Neise et al., 2025)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9E4F12">
        <w:rPr>
          <w:rFonts w:ascii="Times New Roman" w:hAnsi="Times New Roman" w:cs="Times New Roman"/>
          <w:sz w:val="24"/>
          <w:szCs w:val="24"/>
        </w:rPr>
        <w:t>However, the literature also shows that many local economies face difficulties in developing resilience because of poor coordination and insufficient institutional support. The program tackles this issue by encouraging teamwork, improving skills and knowledge, and creating outcomes that are useful for making policies to help with lasting development. In this way, the effect goes beyond short-term results, helping to build a stronger and more flexible local economy</w:t>
      </w:r>
      <w:r w:rsidRPr="00303C8A">
        <w:rPr>
          <w:rFonts w:ascii="Times New Roman" w:hAnsi="Times New Roman" w:cs="Times New Roman"/>
          <w:sz w:val="24"/>
          <w:szCs w:val="24"/>
        </w:rPr>
        <w:t xml:space="preserve">. The Batik </w:t>
      </w:r>
      <w:proofErr w:type="spellStart"/>
      <w:r w:rsidRPr="00303C8A">
        <w:rPr>
          <w:rFonts w:ascii="Times New Roman" w:hAnsi="Times New Roman" w:cs="Times New Roman"/>
          <w:sz w:val="24"/>
          <w:szCs w:val="24"/>
        </w:rPr>
        <w:t>Lasem</w:t>
      </w:r>
      <w:proofErr w:type="spellEnd"/>
      <w:r w:rsidRPr="00303C8A">
        <w:rPr>
          <w:rFonts w:ascii="Times New Roman" w:hAnsi="Times New Roman" w:cs="Times New Roman"/>
          <w:sz w:val="24"/>
          <w:szCs w:val="24"/>
        </w:rPr>
        <w:t xml:space="preserve"> case thus illustrates how community engagement, when grounded in collaborative governance, can serve as a catalyst for sustainable and resilient economic development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{"citationItems":[{"id":"ITEM-1","itemData":{"author":[{"dropping-particle":"","family":"Kusumaningrum","given":"Demeiati Nur","non-dropping-particle":"","parse-names":false,"suffix":""},{"dropping-particle":"","family":"Prasetya","given":"Dion Maulana","non-dropping-particle":"","parse-names":false,"suffix":""},{"dropping-particle":"","family":"Wibowo","given":"Novin Farid Styo","non-dropping-particle":"","parse-names":false,"suffix":""}],"container-title":"Innovation in the Social Sciences","id":"ITEM-1","issue":"1","issued":{"date-parts":[["2024"]]},"page":"86-118","publisher":"Brill","title":"Unveiling creative economy resilience in indonesia amidst the global pandemic: A media analysis","type":"article-journal","volume":"2"},"uris":["http://www.mendeley.com/documents/?uuid=1836738f-1905-47df-b485-598bbd7ef8f7"]},{"id":"ITEM-2","itemData":{"ISSN":"2071-1050","author":[{"dropping-particle":"","family":"Duxbury","given":"Nancy","non-dropping-particle":"","parse-names":false,"suffix":""},{"dropping-particle":"","family":"Bakas","given":"Fiona Eva","non-dropping-particle":"","parse-names":false,"suffix":""},{"dropping-particle":"","family":"Vinagre de Castro","given":"Tiago","non-dropping-particle":"","parse-names":false,"suffix":""},{"dropping-particle":"","family":"Silva","given":"Sílvia","non-dropping-particle":"","parse-names":false,"suffix":""}],"container-title":"Sustainability","id":"ITEM-2","issue":"1","issued":{"date-parts":[["2020"]]},"page":"2","publisher":"MDPI","title":"Creative tourism development models towards sustainable and regenerative tourism","type":"article-journal","volume":"13"},"uris":["http://www.mendeley.com/documents/?uuid=51d5f960-8880-4be5-ae88-8bfc8b4270ac"]}],"mendeley":{"formattedCitation":"(Duxbury et al., 2020; Kusumaningrum et al., 2024)","plainTextFormattedCitation":"(Duxbury et al., 2020; Kusumaningrum et al., 2024)","previouslyFormattedCitation":"(Duxbury et al., 2020; Kusumaningrum et al., 2024)"},"properties":{"noteIndex":0},"schema":"https://github.com/citation-style-language/schema/raw/master/csl-citation.json"}</w:instrText>
      </w:r>
      <w:r>
        <w:rPr>
          <w:rFonts w:ascii="Times New Roman" w:hAnsi="Times New Roman" w:cs="Times New Roman"/>
          <w:sz w:val="24"/>
          <w:szCs w:val="24"/>
        </w:rPr>
        <w:fldChar w:fldCharType="separate"/>
      </w:r>
      <w:r w:rsidRPr="004021C8">
        <w:rPr>
          <w:rFonts w:ascii="Times New Roman" w:hAnsi="Times New Roman" w:cs="Times New Roman"/>
          <w:noProof/>
          <w:sz w:val="24"/>
          <w:szCs w:val="24"/>
        </w:rPr>
        <w:t>(Duxbury et al., 2020; Kusumaningrum et al., 2024)</w:t>
      </w:r>
      <w:r>
        <w:rPr>
          <w:rFonts w:ascii="Times New Roman" w:hAnsi="Times New Roman" w:cs="Times New Roman"/>
          <w:sz w:val="24"/>
          <w:szCs w:val="24"/>
        </w:rPr>
        <w:fldChar w:fldCharType="end"/>
      </w:r>
      <w:r w:rsidRPr="00303C8A">
        <w:rPr>
          <w:rFonts w:ascii="Times New Roman" w:hAnsi="Times New Roman" w:cs="Times New Roman"/>
          <w:sz w:val="24"/>
          <w:szCs w:val="24"/>
        </w:rPr>
        <w:t>.</w:t>
      </w:r>
    </w:p>
    <w:p w14:paraId="7F191B6A" w14:textId="1313FAD5" w:rsidR="00BE6A67" w:rsidRPr="00CE5A49" w:rsidRDefault="00BE6A67" w:rsidP="00CE5A49">
      <w:pPr>
        <w:widowControl w:val="0"/>
        <w:autoSpaceDE w:val="0"/>
        <w:autoSpaceDN w:val="0"/>
        <w:spacing w:line="240" w:lineRule="auto"/>
        <w:jc w:val="both"/>
        <w:outlineLvl w:val="4"/>
        <w:rPr>
          <w:rFonts w:cs="Times New Roman"/>
          <w:b/>
          <w:bCs/>
          <w:sz w:val="32"/>
          <w:szCs w:val="32"/>
        </w:rPr>
      </w:pPr>
      <w:r w:rsidRPr="00CE5A49">
        <w:rPr>
          <w:rFonts w:cs="Times New Roman"/>
          <w:b/>
          <w:bCs/>
          <w:sz w:val="32"/>
          <w:szCs w:val="32"/>
        </w:rPr>
        <w:t>CONCLUSION AND RECOMMENDATIONS</w:t>
      </w:r>
    </w:p>
    <w:p w14:paraId="013DA893" w14:textId="68059D80"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Conclusion</w:t>
      </w:r>
    </w:p>
    <w:p w14:paraId="3578B4A5"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 xml:space="preserve">The programme demonstrates that collaborative governance provides a viable and context-sensitive approach for empowering the Batik </w:t>
      </w:r>
      <w:proofErr w:type="spellStart"/>
      <w:r w:rsidRPr="00303C8A">
        <w:rPr>
          <w:rFonts w:ascii="Times New Roman" w:hAnsi="Times New Roman" w:cs="Times New Roman"/>
          <w:sz w:val="24"/>
          <w:szCs w:val="24"/>
        </w:rPr>
        <w:t>Lasem</w:t>
      </w:r>
      <w:proofErr w:type="spellEnd"/>
      <w:r w:rsidRPr="00303C8A">
        <w:rPr>
          <w:rFonts w:ascii="Times New Roman" w:hAnsi="Times New Roman" w:cs="Times New Roman"/>
          <w:sz w:val="24"/>
          <w:szCs w:val="24"/>
        </w:rPr>
        <w:t xml:space="preserve"> creative economy through community engagement. </w:t>
      </w:r>
      <w:r w:rsidRPr="00FC30AB">
        <w:rPr>
          <w:rFonts w:ascii="Times New Roman" w:hAnsi="Times New Roman" w:cs="Times New Roman"/>
          <w:sz w:val="24"/>
          <w:szCs w:val="24"/>
        </w:rPr>
        <w:t>The results show that when various groups involved are gathered in a well-organized decision-making environment, disjointed systems can be changed into unified efforts</w:t>
      </w:r>
      <w:r w:rsidRPr="00303C8A">
        <w:rPr>
          <w:rFonts w:ascii="Times New Roman" w:hAnsi="Times New Roman" w:cs="Times New Roman"/>
          <w:sz w:val="24"/>
          <w:szCs w:val="24"/>
        </w:rPr>
        <w:t>. Recent literature has already established that collaborative governance enhances public value creation, stakeholder alignment, and policy effectiveness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1108807232","author":[{"dropping-particle":"","family":"Ansell","given":"Christopher","non-dropping-particle":"","parse-names":false,"suffix":""},{"dropping-particle":"","family":"Torfing","given":"Jacob","non-dropping-particle":"","parse-names":false,"suffix":""}],"id":"ITEM-1","issued":{"date-parts":[["2021"]]},"publisher":"Cambridge University Press","title":"Public governance as co-creation: A strategy for revitalizing the public sector and rejuvenating democracy","type":"book"},"uris":["http://www.mendeley.com/documents/?uuid=a3121d10-e927-4a4d-b3cf-256169a77290"]},{"id":"ITEM-2","itemData":{"ISSN":"1477-9803","author":[{"dropping-particle":"","family":"Emerson","given":"Kirk","non-dropping-particle":"","parse-names":false,"suffix":""},{"dropping-particle":"","family":"Nabatchi","given":"Tina","non-dropping-particle":"","parse-names":false,"suffix":""},{"dropping-particle":"","family":"Balogh","given":"Stephen","non-dropping-particle":"","parse-names":false,"suffix":""}],"container-title":"Journal of public administration research and theory","id":"ITEM-2","issue":"1","issued":{"date-parts":[["2012"]]},"page":"1-29","publisher":"Oxford University Press","title":"An integrative framework for collaborative governance","type":"article-journal","volume":"22"},"uris":["http://www.mendeley.com/documents/?uuid=3217717b-341e-4438-92cc-75c1063f2a47"]},{"id":"ITEM-3","itemData":{"ISBN":"1003009158","author":[{"dropping-particle":"","family":"Osborne","given":"Stephen","non-dropping-particle":"","parse-names":false,"suffix":""}],"id":"ITEM-3","issued":{"date-parts":[["2020"]]},"publisher":"Routledge","title":"Public service logic: Creating value for public service users, citizens, and society through public service delivery","type":"book"},"uris":["http://www.mendeley.com/documents/?uuid=5fd5c7fe-32c8-4e4b-984f-4dfdde3afef0"]}],"mendeley":{"formattedCitation":"(Ansell &amp; Torfing, 2021; Emerson et al., 2012; Osborne, 2020)","plainTextFormattedCitation":"(Ansell &amp; Torfing, 2021; Emerson et al., 2012; Osborne, 2020)","previouslyFormattedCitation":"(Ansell &amp; Torfing, 2021; Emerson et al., 2012; Osborne, 2020)"},"properties":{"noteIndex":0},"schema":"https://github.com/citation-style-language/schema/raw/master/csl-citation.json"}</w:instrText>
      </w:r>
      <w:r>
        <w:rPr>
          <w:rFonts w:ascii="Times New Roman" w:hAnsi="Times New Roman" w:cs="Times New Roman"/>
          <w:sz w:val="24"/>
          <w:szCs w:val="24"/>
        </w:rPr>
        <w:fldChar w:fldCharType="separate"/>
      </w:r>
      <w:r w:rsidRPr="004021C8">
        <w:rPr>
          <w:rFonts w:ascii="Times New Roman" w:hAnsi="Times New Roman" w:cs="Times New Roman"/>
          <w:noProof/>
          <w:sz w:val="24"/>
          <w:szCs w:val="24"/>
        </w:rPr>
        <w:t>(Ansell &amp; Torfing, 2021; Emerson et al., 2012; Osborne, 2020)</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w:t>
      </w:r>
      <w:r w:rsidRPr="00FC30AB">
        <w:rPr>
          <w:rFonts w:ascii="Times New Roman" w:hAnsi="Times New Roman" w:cs="Times New Roman"/>
          <w:sz w:val="24"/>
          <w:szCs w:val="24"/>
        </w:rPr>
        <w:t>However, much of this research is still largely theoretical or</w:t>
      </w:r>
      <w:r>
        <w:rPr>
          <w:rFonts w:ascii="Times New Roman" w:hAnsi="Times New Roman" w:cs="Times New Roman"/>
          <w:sz w:val="24"/>
          <w:szCs w:val="24"/>
        </w:rPr>
        <w:t xml:space="preserve"> </w:t>
      </w:r>
      <w:r w:rsidRPr="00FC30AB">
        <w:rPr>
          <w:rFonts w:ascii="Times New Roman" w:hAnsi="Times New Roman" w:cs="Times New Roman"/>
          <w:sz w:val="24"/>
          <w:szCs w:val="24"/>
        </w:rPr>
        <w:t xml:space="preserve">focused on large-scale governance systems. This study shows how collaborative governance can be put into practice at the local level through community involvement efforts, leading to real results like improved relationships between different groups, structured mentoring programs for artisans, and policy-related achievements. This indicates that collaborative governance is not just an idea on paper but a real-world </w:t>
      </w:r>
      <w:r w:rsidRPr="00FC30AB">
        <w:rPr>
          <w:rFonts w:ascii="Times New Roman" w:hAnsi="Times New Roman" w:cs="Times New Roman"/>
          <w:sz w:val="24"/>
          <w:szCs w:val="24"/>
        </w:rPr>
        <w:lastRenderedPageBreak/>
        <w:t>approach for dealing with challenges related to coordination in creative economies that are based on heritage</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0364-152X","author":[{"dropping-particle":"","family":"Cristofoli","given":"Daniela","non-dropping-particle":"","parse-names":false,"suffix":""},{"dropping-particle":"","family":"Trivellato","given":"Benedetta","non-dropping-particle":"","parse-names":false,"suffix":""},{"dropping-particle":"","family":"Micacchi","given":"Marta","non-dropping-particle":"","parse-names":false,"suffix":""},{"dropping-particle":"","family":"Valotti","given":"Giovanni","non-dropping-particle":"","parse-names":false,"suffix":""}],"container-title":"Environmental Management","id":"ITEM-1","issue":"3","issued":{"date-parts":[["2023"]]},"page":"587-600","publisher":"Springer","title":"Finally throwing those wellies away? Collaborating in search of a solution for Venice flooding","type":"article-journal","volume":"71"},"uris":["http://www.mendeley.com/documents/?uuid=24f44a94-b877-49dc-9edd-df3a9d4e74b8"]},{"id":"ITEM-2","itemData":{"ISBN":"1118688406","author":[{"dropping-particle":"","family":"Nabatchi","given":"Tina","non-dropping-particle":"","parse-names":false,"suffix":""},{"dropping-particle":"","family":"Leighninger","given":"Matt","non-dropping-particle":"","parse-names":false,"suffix":""}],"id":"ITEM-2","issued":{"date-parts":[["2015"]]},"publisher":"John Wiley &amp; Sons","title":"Public participation for 21st century democracy","type":"book"},"uris":["http://www.mendeley.com/documents/?uuid=4ff427c9-e080-4ad7-8bdb-a5b5faec8897"]}],"mendeley":{"formattedCitation":"(Cristofoli et al., 2023; Nabatchi &amp; Leighninger, 2015)","plainTextFormattedCitation":"(Cristofoli et al., 2023; Nabatchi &amp; Leighninger, 2015)","previouslyFormattedCitation":"(Cristofoli et al., 2023; Nabatchi &amp; Leighninger, 2015)"},"properties":{"noteIndex":0},"schema":"https://github.com/citation-style-language/schema/raw/master/csl-citation.json"}</w:instrText>
      </w:r>
      <w:r>
        <w:rPr>
          <w:rFonts w:ascii="Times New Roman" w:hAnsi="Times New Roman" w:cs="Times New Roman"/>
          <w:sz w:val="24"/>
          <w:szCs w:val="24"/>
        </w:rPr>
        <w:fldChar w:fldCharType="separate"/>
      </w:r>
      <w:r w:rsidRPr="004021C8">
        <w:rPr>
          <w:rFonts w:ascii="Times New Roman" w:hAnsi="Times New Roman" w:cs="Times New Roman"/>
          <w:noProof/>
          <w:sz w:val="24"/>
          <w:szCs w:val="24"/>
        </w:rPr>
        <w:t>(Cristofoli et al., 2023; Nabatchi &amp; Leighninger, 2015)</w:t>
      </w:r>
      <w:r>
        <w:rPr>
          <w:rFonts w:ascii="Times New Roman" w:hAnsi="Times New Roman" w:cs="Times New Roman"/>
          <w:sz w:val="24"/>
          <w:szCs w:val="24"/>
        </w:rPr>
        <w:fldChar w:fldCharType="end"/>
      </w:r>
      <w:r w:rsidRPr="00FC30AB">
        <w:rPr>
          <w:rFonts w:ascii="Times New Roman" w:hAnsi="Times New Roman" w:cs="Times New Roman"/>
          <w:sz w:val="24"/>
          <w:szCs w:val="24"/>
        </w:rPr>
        <w:t>.</w:t>
      </w:r>
    </w:p>
    <w:p w14:paraId="72B6DBFB" w14:textId="63A0A3D5"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Practical Recommendations</w:t>
      </w:r>
    </w:p>
    <w:p w14:paraId="6C2220C5" w14:textId="77777777" w:rsidR="00BE6A67" w:rsidRPr="00303C8A" w:rsidRDefault="00BE6A67" w:rsidP="00BE6A67">
      <w:pPr>
        <w:spacing w:line="360" w:lineRule="auto"/>
        <w:ind w:left="180"/>
        <w:jc w:val="both"/>
        <w:rPr>
          <w:rFonts w:ascii="Times New Roman" w:hAnsi="Times New Roman" w:cs="Times New Roman"/>
          <w:sz w:val="24"/>
          <w:szCs w:val="24"/>
        </w:rPr>
      </w:pPr>
      <w:r w:rsidRPr="00303C8A">
        <w:rPr>
          <w:rFonts w:ascii="Times New Roman" w:hAnsi="Times New Roman" w:cs="Times New Roman"/>
          <w:sz w:val="24"/>
          <w:szCs w:val="24"/>
        </w:rPr>
        <w:t xml:space="preserve">The findings imply several practical strategies for strengthening stakeholder collaboration in similar contexts. </w:t>
      </w:r>
      <w:r w:rsidRPr="00FC30AB">
        <w:rPr>
          <w:rFonts w:ascii="Times New Roman" w:hAnsi="Times New Roman" w:cs="Times New Roman"/>
          <w:sz w:val="24"/>
          <w:szCs w:val="24"/>
        </w:rPr>
        <w:t>Continuous facilitation is necessary to maintain involvement beyond single events, as effective collaboration depends on consistent communication, trust development, and repeated learning opportunities. Second, institutional partnerships between universities, local government,</w:t>
      </w:r>
      <w:r>
        <w:rPr>
          <w:rFonts w:ascii="Times New Roman" w:hAnsi="Times New Roman" w:cs="Times New Roman"/>
          <w:sz w:val="24"/>
          <w:szCs w:val="24"/>
        </w:rPr>
        <w:t xml:space="preserve"> c</w:t>
      </w:r>
      <w:r w:rsidRPr="00FC30AB">
        <w:rPr>
          <w:rFonts w:ascii="Times New Roman" w:hAnsi="Times New Roman" w:cs="Times New Roman"/>
          <w:sz w:val="24"/>
          <w:szCs w:val="24"/>
        </w:rPr>
        <w:t>ommunity organizations should be established in a formal manner to ensure ongoing operations and the sharing of resources. It is also important to ensure that the programme's activities are in line with the local development priorities to increase their relevance and effectiveness</w:t>
      </w:r>
      <w:r w:rsidRPr="00303C8A">
        <w:rPr>
          <w:rFonts w:ascii="Times New Roman" w:hAnsi="Times New Roman" w:cs="Times New Roman"/>
          <w:sz w:val="24"/>
          <w:szCs w:val="24"/>
        </w:rPr>
        <w:t>. Recent studies have emphasised that sustained collaboration depends on facilitative leadership, shared goals, and institutional support mechanisms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{"citationItems":[{"id":"ITEM-1","itemData":{"ISSN":"0033-3352","author":[{"dropping-particle":"","family":"Bryson","given":"John M","non-dropping-particle":"","parse-names":false,"suffix":""},{"dropping-particle":"","family":"Crosby","given":"Barbara C","non-dropping-particle":"","parse-names":false,"suffix":""},{"dropping-particle":"","family":"Stone","given":"Melissa Middleton","non-dropping-particle":"","parse-names":false,"suffix":""}],"container-title":"Public administration review","id":"ITEM-1","issue":"5","issued":{"date-parts":[["2015"]]},"page":"647-663","publisher":"Wiley Online Library","title":"Designing and implementing cross‐sector collaborations: Needed and challenging","type":"article-journal","volume":"75"},"uris":["http://www.mendeley.com/documents/?uuid=c5e5889d-c073-4ef3-9c53-cb0003c5d6ec"]},{"id":"ITEM-2","itemData":{"ISSN":"1471-9037","author":[{"dropping-particle":"","family":"Vangen","given":"Siv","non-dropping-particle":"","parse-names":false,"suffix":""},{"dropping-particle":"","family":"Hayes","given":"John Paul","non-dropping-particle":"","parse-names":false,"suffix":""},{"dropping-particle":"","family":"Cornforth","given":"Chris","non-dropping-particle":"","parse-names":false,"suffix":""}],"container-title":"Public Management Review","id":"ITEM-2","issue":"9","issued":{"date-parts":[["2015"]]},"page":"1237-1260","publisher":"Taylor &amp; Francis","title":"Governing cross-sector, inter-organizational collaborations","type":"article-journal","volume":"17"},"uris":["http://www.mendeley.com/documents/?uuid=0dff6a0c-c82b-4d48-b747-59e93b1009a0"]}],"mendeley":{"formattedCitation":"(Bryson et al., 2015; Vangen et al., 2015)","plainTextFormattedCitation":"(Bryson et al., 2015; Vangen et al., 2015)","previouslyFormattedCitation":"(Bryson et al., 2015; Vangen et al., 2015)"},"properties":{"noteIndex":0},"schema":"https://github.com/citation-style-language/schema/raw/master/csl-citation.json"}</w:instrText>
      </w:r>
      <w:r>
        <w:rPr>
          <w:rFonts w:ascii="Times New Roman" w:hAnsi="Times New Roman" w:cs="Times New Roman"/>
          <w:sz w:val="24"/>
          <w:szCs w:val="24"/>
        </w:rPr>
        <w:fldChar w:fldCharType="separate"/>
      </w:r>
      <w:r w:rsidRPr="004021C8">
        <w:rPr>
          <w:rFonts w:ascii="Times New Roman" w:hAnsi="Times New Roman" w:cs="Times New Roman"/>
          <w:noProof/>
          <w:sz w:val="24"/>
          <w:szCs w:val="24"/>
        </w:rPr>
        <w:t>(Bryson et al., 2015; Vangen et al., 2015)</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w:t>
      </w:r>
      <w:r w:rsidRPr="00FC30AB">
        <w:rPr>
          <w:rFonts w:ascii="Times New Roman" w:hAnsi="Times New Roman" w:cs="Times New Roman"/>
          <w:sz w:val="24"/>
          <w:szCs w:val="24"/>
        </w:rPr>
        <w:t>Despite this, current approaches frequently depend on unplanned efforts that do not have sustained coordination over time. The current program emphasizes the significance of creating engagement activities within a wider collaborative environment, making sure that results are not separate but support continuous development efforts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{"citationItems":[{"id":"ITEM-1","itemData":{"author":[{"dropping-particle":"","family":"McLaughlin","given":"Kathleen","non-dropping-particle":"","parse-names":false,"suffix":""},{"dropping-particle":"","family":"Osborne","given":"Stephen P","non-dropping-particle":"","parse-names":false,"suffix":""}],"container-title":"Routledge advances in management and business studies","id":"ITEM-1","issued":{"date-parts":[["2000"]]},"page":"324-338","publisher":"Routledge","title":"A one-way street or two-way traffic? Can public-private partnerships impact on the policy-making process?","type":"article-journal","volume":"19"},"uris":["http://www.mendeley.com/documents/?uuid=c0350af9-1be3-45ab-9130-680f082e420e"]},{"id":"ITEM-2","itemData":{"ISBN":"1108807232","author":[{"dropping-particle":"","family":"Ansell","given":"Christopher","non-dropping-particle":"","parse-names":false,"suffix":""},{"dropping-particle":"","family":"Torfing","given":"Jacob","non-dropping-particle":"","parse-names":false,"suffix":""}],"id":"ITEM-2","issued":{"date-parts":[["2021"]]},"publisher":"Cambridge University Press","title":"Public governance as co-creation: A strategy for revitalizing the public sector and rejuvenating democracy","type":"book"},"uris":["http://www.mendeley.com/documents/?uuid=a3121d10-e927-4a4d-b3cf-256169a77290"]},{"id":"ITEM-3","itemData":{"ISSN":"0954-0962","author":[{"dropping-particle":"","family":"Cepiku","given":"Denita","non-dropping-particle":"","parse-names":false,"suffix":""},{"dropping-particle":"","family":"Giordano","given":"Filippo","non-dropping-particle":"","parse-names":false,"suffix":""},{"dropping-particle":"","family":"Bovaird","given":"Tony","non-dropping-particle":"","parse-names":false,"suffix":""},{"dropping-particle":"","family":"Loeffler","given":"Elke","non-dropping-particle":"","parse-names":false,"suffix":""}],"container-title":"Public Money &amp; Management","id":"ITEM-3","issue":"1","issued":{"date-parts":[["2021"]]},"page":"77-80","publisher":"Taylor &amp; Francis","title":"New development: Managing the Covid-19 pandemic—from a hospital-centred model of care to a community co-production approach","type":"article-journal","volume":"41"},"uris":["http://www.mendeley.com/documents/?uuid=04fb9db8-b782-4588-b91c-44ce802188c2"]}],"mendeley":{"formattedCitation":"(Ansell &amp; Torfing, 2021; Cepiku et al., 2021; McLaughlin &amp; Osborne, 2000)","plainTextFormattedCitation":"(Ansell &amp; Torfing, 2021; Cepiku et al., 2021; McLaughlin &amp; Osborne, 2000)","previouslyFormattedCitation":"(Ansell &amp; Torfing, 2021; Cepiku et al., 2021; McLaughlin &amp; Osborne, 2000)"},"properties":{"noteIndex":0},"schema":"https://github.com/citation-style-language/schema/raw/master/csl-citation.json"}</w:instrText>
      </w:r>
      <w:r>
        <w:rPr>
          <w:rFonts w:ascii="Times New Roman" w:hAnsi="Times New Roman" w:cs="Times New Roman"/>
          <w:sz w:val="24"/>
          <w:szCs w:val="24"/>
        </w:rPr>
        <w:fldChar w:fldCharType="separate"/>
      </w:r>
      <w:r w:rsidRPr="004021C8">
        <w:rPr>
          <w:rFonts w:ascii="Times New Roman" w:hAnsi="Times New Roman" w:cs="Times New Roman"/>
          <w:noProof/>
          <w:sz w:val="24"/>
          <w:szCs w:val="24"/>
        </w:rPr>
        <w:t>(Ansell &amp; Torfing, 2021; Cepiku et al., 2021; McLaughlin &amp; Osborne, 2000)</w:t>
      </w:r>
      <w:r>
        <w:rPr>
          <w:rFonts w:ascii="Times New Roman" w:hAnsi="Times New Roman" w:cs="Times New Roman"/>
          <w:sz w:val="24"/>
          <w:szCs w:val="24"/>
        </w:rPr>
        <w:fldChar w:fldCharType="end"/>
      </w:r>
      <w:r w:rsidRPr="00303C8A">
        <w:rPr>
          <w:rFonts w:ascii="Times New Roman" w:hAnsi="Times New Roman" w:cs="Times New Roman"/>
          <w:sz w:val="24"/>
          <w:szCs w:val="24"/>
        </w:rPr>
        <w:t>.</w:t>
      </w:r>
    </w:p>
    <w:p w14:paraId="745017AE" w14:textId="1B6A85AD"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Policy Recommendations</w:t>
      </w:r>
    </w:p>
    <w:p w14:paraId="3FA960A0" w14:textId="77777777" w:rsidR="00BE6A67" w:rsidRPr="00303C8A" w:rsidRDefault="00BE6A67" w:rsidP="00BE6A67">
      <w:pPr>
        <w:spacing w:line="360" w:lineRule="auto"/>
        <w:ind w:left="180"/>
        <w:jc w:val="both"/>
        <w:rPr>
          <w:rFonts w:ascii="Times New Roman" w:hAnsi="Times New Roman" w:cs="Times New Roman"/>
          <w:sz w:val="24"/>
          <w:szCs w:val="24"/>
        </w:rPr>
      </w:pPr>
      <w:r w:rsidRPr="00FC30AB">
        <w:rPr>
          <w:rFonts w:ascii="Times New Roman" w:hAnsi="Times New Roman" w:cs="Times New Roman"/>
          <w:sz w:val="24"/>
          <w:szCs w:val="24"/>
        </w:rPr>
        <w:t>From a policy standpoint, the program highlights the importance of including cultural heritage in regional economic development plans</w:t>
      </w:r>
      <w:r w:rsidRPr="00303C8A">
        <w:rPr>
          <w:rFonts w:ascii="Times New Roman" w:hAnsi="Times New Roman" w:cs="Times New Roman"/>
          <w:sz w:val="24"/>
          <w:szCs w:val="24"/>
        </w:rPr>
        <w:t xml:space="preserve">. Batik </w:t>
      </w:r>
      <w:proofErr w:type="spellStart"/>
      <w:r w:rsidRPr="00303C8A">
        <w:rPr>
          <w:rFonts w:ascii="Times New Roman" w:hAnsi="Times New Roman" w:cs="Times New Roman"/>
          <w:sz w:val="24"/>
          <w:szCs w:val="24"/>
        </w:rPr>
        <w:t>Lasem</w:t>
      </w:r>
      <w:proofErr w:type="spellEnd"/>
      <w:r w:rsidRPr="00303C8A">
        <w:rPr>
          <w:rFonts w:ascii="Times New Roman" w:hAnsi="Times New Roman" w:cs="Times New Roman"/>
          <w:sz w:val="24"/>
          <w:szCs w:val="24"/>
        </w:rPr>
        <w:t xml:space="preserve"> should not be treated solely as a cultural artefact but as a strategic economic resource that requires coordinated policy support. </w:t>
      </w:r>
      <w:r w:rsidRPr="00257B7A">
        <w:rPr>
          <w:rFonts w:ascii="Times New Roman" w:hAnsi="Times New Roman" w:cs="Times New Roman"/>
          <w:sz w:val="24"/>
          <w:szCs w:val="24"/>
        </w:rPr>
        <w:t>Local governments, especially planning bodies like Bappeda, are important in ensuring that the preservation of culture is balanced with economic goals. They help in distributing resources effectively and establish systems for collaboration among different governing institutions</w:t>
      </w:r>
      <w:r w:rsidRPr="00303C8A">
        <w:rPr>
          <w:rFonts w:ascii="Times New Roman" w:hAnsi="Times New Roman" w:cs="Times New Roman"/>
          <w:sz w:val="24"/>
          <w:szCs w:val="24"/>
        </w:rPr>
        <w:t>. Recent literature indicates that policy integration and cross-sector coordination are critical for the success of creative economy initiatives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{"citationItems":[{"id":"ITEM-1","itemData":{"ISSN":"2332-2039","author":[{"dropping-particle":"","family":"Zainuri","given":"Zainuri","non-dropping-particle":"","parse-names":false,"suffix":""},{"dropping-particle":"","family":"Yasin","given":"Mohammad Zeqi","non-dropping-particle":"","parse-names":false,"suffix":""},{"dropping-particle":"","family":"Amijaya","given":"Rachmania Nurul Fitri","non-dropping-particle":"","parse-names":false,"suffix":""},{"dropping-particle":"","family":"Wilantari","given":"Regina Niken","non-dropping-particle":"","parse-names":false,"suffix":""},{"dropping-particle":"","family":"Vipindrartin","given":"Sebastiana","non-dropping-particle":"","parse-names":false,"suffix":""}],"container-title":"Cogent Economics &amp; Finance","id":"ITEM-1","issue":"1","issued":{"date-parts":[["2025"]]},"page":"2446657","publisher":"Taylor &amp; Francis","title":"The role of government policy on the performance of MSMEs in the creative industry: evidence from Jember Regency, East Java, Indonesia","type":"article-journal","volume":"13"},"uris":["http://www.mendeley.com/documents/?uuid=9db83a70-6ce0-4753-a948-f7f80b6da8f4"]},{"id":"ITEM-2","itemData":{"ISSN":"2071-1050","author":[{"dropping-particle":"","family":"Duxbury","given":"Nancy","non-dropping-particle":"","parse-names":false,"suffix":""},{"dropping-particle":"","family":"Bakas","given":"Fiona Eva","non-dropping-particle":"","parse-names":false,"suffix":""},{"dropping-particle":"","family":"Vinagre de Castro","given":"Tiago","non-dropping-particle":"","parse-names":false,"suffix":""},{"dropping-particle":"","family":"Silva","given":"Sílvia","non-dropping-particle":"","parse-names":false,"suffix":""}],"container-title":"Sustainability","id":"ITEM-2","issue":"1","issued":{"date-parts":[["2020"]]},"page":"2","publisher":"MDPI","title":"Creative tourism development models towards sustainable and regenerative tourism","type":"article-journal","volume":"13"},"uris":["http://www.mendeley.com/documents/?uuid=51d5f960-8880-4be5-ae88-8bfc8b4270ac"]},{"id":"ITEM-3","itemData":{"ISBN":"1789905443","author":[{"dropping-particle":"","family":"Richards","given":"Greg","non-dropping-particle":"","parse-names":false,"suffix":""}],"id":"ITEM-3","issued":{"date-parts":[["2021"]]},"publisher":"Edward Elgar Publishing","title":"Rethinking cultural tourism","type":"book"},"uris":["http://www.mendeley.com/documents/?uuid=2f7eefec-9ce7-41ca-afd5-692063d31539"]}],"mendeley":{"formattedCitation":"(Duxbury et al., 2020; Richards, 2021; Zainuri et al., 2025)","plainTextFormattedCitation":"(Duxbury et al., 2020; Richards, 2021; Zainuri et al., 2025)","previouslyFormattedCitation":"(Duxbury et al., 2020; Richards, 2021; Zainuri et al., 2025)"},"properties":{"noteIndex":0},"schema":"https://github.com/citation-style-language/schema/raw/master/csl-citation.json"}</w:instrText>
      </w:r>
      <w:r>
        <w:rPr>
          <w:rFonts w:ascii="Times New Roman" w:hAnsi="Times New Roman" w:cs="Times New Roman"/>
          <w:sz w:val="24"/>
          <w:szCs w:val="24"/>
        </w:rPr>
        <w:fldChar w:fldCharType="separate"/>
      </w:r>
      <w:r w:rsidRPr="004021C8">
        <w:rPr>
          <w:rFonts w:ascii="Times New Roman" w:hAnsi="Times New Roman" w:cs="Times New Roman"/>
          <w:noProof/>
          <w:sz w:val="24"/>
          <w:szCs w:val="24"/>
        </w:rPr>
        <w:t>(Duxbury et al., 2020; Richards, 2021; Zainuri et al., 2025)</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w:t>
      </w:r>
      <w:r w:rsidRPr="00257B7A">
        <w:rPr>
          <w:rFonts w:ascii="Times New Roman" w:hAnsi="Times New Roman" w:cs="Times New Roman"/>
          <w:sz w:val="24"/>
          <w:szCs w:val="24"/>
        </w:rPr>
        <w:t>However, many policy frameworks are still not fully integrated, which reduces their ability to work effectively. The program indicates that tools like policy briefs can be useful in turning insights from stakeholders into specific, implementable suggestions. This highlights how important it is to base policy decisions on solid evidence and to involve people in the decision-making process, which helps to build a stronger creative economy</w:t>
      </w:r>
      <w:r w:rsidRPr="00303C8A">
        <w:rPr>
          <w:rFonts w:ascii="Times New Roman" w:hAnsi="Times New Roman" w:cs="Times New Roman"/>
          <w:sz w:val="24"/>
          <w:szCs w:val="24"/>
        </w:rPr>
        <w:t>.</w:t>
      </w:r>
    </w:p>
    <w:p w14:paraId="5FECC20D" w14:textId="1AB46C89" w:rsidR="00BE6A67" w:rsidRPr="00BE6A67" w:rsidRDefault="00BE6A67" w:rsidP="00BE6A67">
      <w:pPr>
        <w:widowControl w:val="0"/>
        <w:autoSpaceDE w:val="0"/>
        <w:autoSpaceDN w:val="0"/>
        <w:spacing w:line="240" w:lineRule="auto"/>
        <w:ind w:left="180"/>
        <w:jc w:val="both"/>
        <w:outlineLvl w:val="4"/>
        <w:rPr>
          <w:rFonts w:cs="Times New Roman"/>
          <w:b/>
          <w:bCs/>
          <w:szCs w:val="24"/>
        </w:rPr>
      </w:pPr>
      <w:r w:rsidRPr="00BE6A67">
        <w:rPr>
          <w:rFonts w:cs="Times New Roman"/>
          <w:b/>
          <w:bCs/>
          <w:szCs w:val="24"/>
        </w:rPr>
        <w:t>Future Research Directions</w:t>
      </w:r>
    </w:p>
    <w:p w14:paraId="18DD4417" w14:textId="77777777" w:rsidR="00BE6A67" w:rsidRPr="00303C8A" w:rsidRDefault="00BE6A67" w:rsidP="00BE6A67">
      <w:pPr>
        <w:spacing w:line="360" w:lineRule="auto"/>
        <w:ind w:left="180"/>
        <w:jc w:val="both"/>
        <w:rPr>
          <w:rFonts w:ascii="Times New Roman" w:hAnsi="Times New Roman" w:cs="Times New Roman"/>
          <w:sz w:val="24"/>
          <w:szCs w:val="24"/>
        </w:rPr>
      </w:pPr>
      <w:r w:rsidRPr="00257B7A">
        <w:rPr>
          <w:rFonts w:ascii="Times New Roman" w:hAnsi="Times New Roman" w:cs="Times New Roman"/>
          <w:sz w:val="24"/>
          <w:szCs w:val="24"/>
        </w:rPr>
        <w:t>Future studies should build on the findings from this program by using long-term and comparative methods. Longitudinal studies are needed to examine the</w:t>
      </w:r>
      <w:r>
        <w:rPr>
          <w:rFonts w:ascii="Times New Roman" w:hAnsi="Times New Roman" w:cs="Times New Roman"/>
          <w:sz w:val="24"/>
          <w:szCs w:val="24"/>
        </w:rPr>
        <w:t xml:space="preserve"> </w:t>
      </w:r>
      <w:r w:rsidRPr="00257B7A">
        <w:rPr>
          <w:rFonts w:ascii="Times New Roman" w:hAnsi="Times New Roman" w:cs="Times New Roman"/>
          <w:sz w:val="24"/>
          <w:szCs w:val="24"/>
        </w:rPr>
        <w:t>sustainability of outcomes from collaborative governance and their long-term effects on empowering artisans and promoting local economic development. Comparative studies in various regions can offer a more comprehensive view of how different factors in a specific context affect the success of collaborative governance in creative economies. There is an increasing requirement to examine how digital governance and technological advancements, including artificial intelligence and digital platforms, can assist in fostering collaborative efforts and expanding market opportunities.</w:t>
      </w:r>
      <w:r w:rsidRPr="00303C8A">
        <w:rPr>
          <w:rFonts w:ascii="Times New Roman" w:hAnsi="Times New Roman" w:cs="Times New Roman"/>
          <w:sz w:val="24"/>
          <w:szCs w:val="24"/>
        </w:rPr>
        <w:t xml:space="preserve"> Recent scholarship </w:t>
      </w:r>
      <w:r w:rsidRPr="00303C8A">
        <w:rPr>
          <w:rFonts w:ascii="Times New Roman" w:hAnsi="Times New Roman" w:cs="Times New Roman"/>
          <w:sz w:val="24"/>
          <w:szCs w:val="24"/>
        </w:rPr>
        <w:lastRenderedPageBreak/>
        <w:t>highlights the increasing role of digital transformation in governance and creative industries, yet its intersection with collaborative governance remains underexplored</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{"citationItems":[{"id":"ITEM-1","itemData":{"ISSN":"0020-8523","author":[{"dropping-particle":"","family":"Meijer","given":"Albert","non-dropping-particle":"","parse-names":false,"suffix":""},{"dropping-particle":"","family":"Bolívar","given":"Manuel Pedro Rodríguez","non-dropping-particle":"","parse-names":false,"suffix":""}],"container-title":"International review of administrative sciences","id":"ITEM-1","issue":"2","issued":{"date-parts":[["2016"]]},"page":"392-408","publisher":"SAGE Publications Sage UK: London, England","title":"Governing the smart city: a review of the literature on smart urban governance","type":"article-journal","volume":"82"},"uris":["http://www.mendeley.com/documents/?uuid=7526df95-fac1-4b1c-b65b-074aee6bbfe0"]},{"id":"ITEM-2","itemData":{"ISBN":"1118688406","author":[{"dropping-particle":"","family":"Nabatchi","given":"Tina","non-dropping-particle":"","parse-names":false,"suffix":""},{"dropping-particle":"","family":"Leighninger","given":"Matt","non-dropping-particle":"","parse-names":false,"suffix":""}],"id":"ITEM-2","issued":{"date-parts":[["2015"]]},"publisher":"John Wiley &amp; Sons","title":"Public participation for 21st century democracy","type":"book"},"uris":["http://www.mendeley.com/documents/?uuid=4ff427c9-e080-4ad7-8bdb-a5b5faec8897"]}],"mendeley":{"formattedCitation":"(Meijer &amp; Bolívar, 2016; Nabatchi &amp; Leighninger, 2015)","plainTextFormattedCitation":"(Meijer &amp; Bolívar, 2016; Nabatchi &amp; Leighninger, 2015)","previouslyFormattedCitation":"(Meijer &amp; Bolívar, 2016; Nabatchi &amp; Leighninger, 2015)"},"properties":{"noteIndex":0},"schema":"https://github.com/citation-style-language/schema/raw/master/csl-citation.json"}</w:instrText>
      </w:r>
      <w:r>
        <w:rPr>
          <w:rFonts w:ascii="Times New Roman" w:hAnsi="Times New Roman" w:cs="Times New Roman"/>
          <w:sz w:val="24"/>
          <w:szCs w:val="24"/>
        </w:rPr>
        <w:fldChar w:fldCharType="separate"/>
      </w:r>
      <w:r w:rsidRPr="004021C8">
        <w:rPr>
          <w:rFonts w:ascii="Times New Roman" w:hAnsi="Times New Roman" w:cs="Times New Roman"/>
          <w:noProof/>
          <w:sz w:val="24"/>
          <w:szCs w:val="24"/>
        </w:rPr>
        <w:t>(Meijer &amp; Bolívar, 2016; Nabatchi &amp; Leighninger, 2015)</w:t>
      </w:r>
      <w:r>
        <w:rPr>
          <w:rFonts w:ascii="Times New Roman" w:hAnsi="Times New Roman" w:cs="Times New Roman"/>
          <w:sz w:val="24"/>
          <w:szCs w:val="24"/>
        </w:rPr>
        <w:fldChar w:fldCharType="end"/>
      </w:r>
      <w:r w:rsidRPr="00303C8A">
        <w:rPr>
          <w:rFonts w:ascii="Times New Roman" w:hAnsi="Times New Roman" w:cs="Times New Roman"/>
          <w:sz w:val="24"/>
          <w:szCs w:val="24"/>
        </w:rPr>
        <w:t xml:space="preserve">. </w:t>
      </w:r>
      <w:r w:rsidRPr="00257B7A">
        <w:rPr>
          <w:rFonts w:ascii="Times New Roman" w:hAnsi="Times New Roman" w:cs="Times New Roman"/>
          <w:sz w:val="24"/>
          <w:szCs w:val="24"/>
        </w:rPr>
        <w:t>By addressing these gaps, future studies can help create a more</w:t>
      </w:r>
      <w:r>
        <w:rPr>
          <w:rFonts w:ascii="Times New Roman" w:hAnsi="Times New Roman" w:cs="Times New Roman"/>
          <w:sz w:val="24"/>
          <w:szCs w:val="24"/>
        </w:rPr>
        <w:t xml:space="preserve"> a</w:t>
      </w:r>
      <w:r w:rsidRPr="00257B7A">
        <w:rPr>
          <w:rFonts w:ascii="Times New Roman" w:hAnsi="Times New Roman" w:cs="Times New Roman"/>
          <w:sz w:val="24"/>
          <w:szCs w:val="24"/>
        </w:rPr>
        <w:t xml:space="preserve"> thorough grasp of how collaborative governance can be adjusted and expanded across various cultural and economic settings.</w:t>
      </w:r>
    </w:p>
    <w:p w14:paraId="7B89F840" w14:textId="77777777" w:rsidR="00BE6A67" w:rsidRPr="00CE5A49" w:rsidRDefault="00BE6A67" w:rsidP="00CE5A49">
      <w:pPr>
        <w:widowControl w:val="0"/>
        <w:autoSpaceDE w:val="0"/>
        <w:autoSpaceDN w:val="0"/>
        <w:spacing w:line="240" w:lineRule="auto"/>
        <w:jc w:val="both"/>
        <w:outlineLvl w:val="4"/>
        <w:rPr>
          <w:rFonts w:cs="Times New Roman"/>
          <w:b/>
          <w:bCs/>
          <w:sz w:val="28"/>
          <w:szCs w:val="28"/>
        </w:rPr>
      </w:pPr>
      <w:r w:rsidRPr="00CE5A49">
        <w:rPr>
          <w:rFonts w:cs="Times New Roman"/>
          <w:b/>
          <w:bCs/>
          <w:sz w:val="28"/>
          <w:szCs w:val="28"/>
        </w:rPr>
        <w:t>REFERENCES</w:t>
      </w:r>
    </w:p>
    <w:p w14:paraId="77059D8B"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Pr>
          <w:rFonts w:ascii="Times New Roman" w:hAnsi="Times New Roman" w:cs="Times New Roman"/>
          <w:sz w:val="24"/>
          <w:szCs w:val="24"/>
        </w:rPr>
        <w:fldChar w:fldCharType="begin" w:fldLock="1"/>
      </w:r>
      <w:r w:rsidRPr="00BE6A67">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BE6A67">
        <w:rPr>
          <w:rFonts w:ascii="Times New Roman" w:hAnsi="Times New Roman" w:cs="Times New Roman"/>
          <w:noProof/>
          <w:kern w:val="0"/>
          <w:sz w:val="24"/>
        </w:rPr>
        <w:t xml:space="preserve">Akbar, A. H. N., &amp; Makarim, S. A. (2025). Cipasung Heritage Creative Hub: Innovation In Msme Development Based On Cultural Tourism And Agrotourism In Cipasung Village, Lemahsugih, Majalengka. </w:t>
      </w:r>
      <w:r w:rsidRPr="00BE6A67">
        <w:rPr>
          <w:rFonts w:ascii="Times New Roman" w:hAnsi="Times New Roman" w:cs="Times New Roman"/>
          <w:i/>
          <w:iCs/>
          <w:noProof/>
          <w:kern w:val="0"/>
          <w:sz w:val="24"/>
        </w:rPr>
        <w:t>Jurnal Pengabdian Kepada Masyarakat Multi Disiplin</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2</w:t>
      </w:r>
      <w:r w:rsidRPr="00BE6A67">
        <w:rPr>
          <w:rFonts w:ascii="Times New Roman" w:hAnsi="Times New Roman" w:cs="Times New Roman"/>
          <w:noProof/>
          <w:kern w:val="0"/>
          <w:sz w:val="24"/>
        </w:rPr>
        <w:t>(3), 81–88.</w:t>
      </w:r>
    </w:p>
    <w:p w14:paraId="2D79C5B9"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Ansell, C., &amp; Torfing, J. (2021). </w:t>
      </w:r>
      <w:r w:rsidRPr="00BE6A67">
        <w:rPr>
          <w:rFonts w:ascii="Times New Roman" w:hAnsi="Times New Roman" w:cs="Times New Roman"/>
          <w:i/>
          <w:iCs/>
          <w:noProof/>
          <w:kern w:val="0"/>
          <w:sz w:val="24"/>
        </w:rPr>
        <w:t>Public governance as co-creation: A strategy for revitalizing the public sector and rejuvenating democracy</w:t>
      </w:r>
      <w:r w:rsidRPr="00BE6A67">
        <w:rPr>
          <w:rFonts w:ascii="Times New Roman" w:hAnsi="Times New Roman" w:cs="Times New Roman"/>
          <w:noProof/>
          <w:kern w:val="0"/>
          <w:sz w:val="24"/>
        </w:rPr>
        <w:t>. Cambridge University Press.</w:t>
      </w:r>
    </w:p>
    <w:p w14:paraId="33A31729"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Arcos-Pumarola, J., Paquin, A. G., &amp; Sitges, M. H. (2023). The use of intangible heritage and creative industries as a tourism asset in the UNESCO creative cities network. </w:t>
      </w:r>
      <w:r w:rsidRPr="00BE6A67">
        <w:rPr>
          <w:rFonts w:ascii="Times New Roman" w:hAnsi="Times New Roman" w:cs="Times New Roman"/>
          <w:i/>
          <w:iCs/>
          <w:noProof/>
          <w:kern w:val="0"/>
          <w:sz w:val="24"/>
        </w:rPr>
        <w:t>Heliyon</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9</w:t>
      </w:r>
      <w:r w:rsidRPr="00BE6A67">
        <w:rPr>
          <w:rFonts w:ascii="Times New Roman" w:hAnsi="Times New Roman" w:cs="Times New Roman"/>
          <w:noProof/>
          <w:kern w:val="0"/>
          <w:sz w:val="24"/>
        </w:rPr>
        <w:t>(1).</w:t>
      </w:r>
    </w:p>
    <w:p w14:paraId="12BC4847"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Atmojo, C. T., Putra, S. A. A. K., &amp; Asmawan, Y. F. A. (2026). Creative Economy Development: Government Efforts and the Use of Digital Media for MSMEs in East Java. </w:t>
      </w:r>
      <w:r w:rsidRPr="00BE6A67">
        <w:rPr>
          <w:rFonts w:ascii="Times New Roman" w:hAnsi="Times New Roman" w:cs="Times New Roman"/>
          <w:i/>
          <w:iCs/>
          <w:noProof/>
          <w:kern w:val="0"/>
          <w:sz w:val="24"/>
        </w:rPr>
        <w:t>Jurnal Ilmiah Bisnis Dan Ekonomi Asia</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20</w:t>
      </w:r>
      <w:r w:rsidRPr="00BE6A67">
        <w:rPr>
          <w:rFonts w:ascii="Times New Roman" w:hAnsi="Times New Roman" w:cs="Times New Roman"/>
          <w:noProof/>
          <w:kern w:val="0"/>
          <w:sz w:val="24"/>
        </w:rPr>
        <w:t>(1), 59–70.</w:t>
      </w:r>
    </w:p>
    <w:p w14:paraId="5C2D911A"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Avoyan, E., Kaufmann, M., Lagendijk, A., &amp; Meijerink, S. (2024). Output performance of collaborative governance: Examining collaborative conditions for achieving output performance of the Dutch flood protection program. </w:t>
      </w:r>
      <w:r w:rsidRPr="00BE6A67">
        <w:rPr>
          <w:rFonts w:ascii="Times New Roman" w:hAnsi="Times New Roman" w:cs="Times New Roman"/>
          <w:i/>
          <w:iCs/>
          <w:noProof/>
          <w:kern w:val="0"/>
          <w:sz w:val="24"/>
        </w:rPr>
        <w:t>Public Performance &amp; Management Review</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47</w:t>
      </w:r>
      <w:r w:rsidRPr="00BE6A67">
        <w:rPr>
          <w:rFonts w:ascii="Times New Roman" w:hAnsi="Times New Roman" w:cs="Times New Roman"/>
          <w:noProof/>
          <w:kern w:val="0"/>
          <w:sz w:val="24"/>
        </w:rPr>
        <w:t>(2), 291–322.</w:t>
      </w:r>
    </w:p>
    <w:p w14:paraId="5B246CF5"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Banks, S., Hart, A., Pahl, K., &amp; Ward, P. (2018). Co-producing research: A community development approach. In </w:t>
      </w:r>
      <w:r w:rsidRPr="00BE6A67">
        <w:rPr>
          <w:rFonts w:ascii="Times New Roman" w:hAnsi="Times New Roman" w:cs="Times New Roman"/>
          <w:i/>
          <w:iCs/>
          <w:noProof/>
          <w:kern w:val="0"/>
          <w:sz w:val="24"/>
        </w:rPr>
        <w:t>Co-producing Research</w:t>
      </w:r>
      <w:r w:rsidRPr="00BE6A67">
        <w:rPr>
          <w:rFonts w:ascii="Times New Roman" w:hAnsi="Times New Roman" w:cs="Times New Roman"/>
          <w:noProof/>
          <w:kern w:val="0"/>
          <w:sz w:val="24"/>
        </w:rPr>
        <w:t xml:space="preserve"> (pp. 1–18). Policy Press.</w:t>
      </w:r>
    </w:p>
    <w:p w14:paraId="1F74DD08"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Brandsen, T., Steen, T., &amp; Verschuere, B. (2018). </w:t>
      </w:r>
      <w:r w:rsidRPr="00BE6A67">
        <w:rPr>
          <w:rFonts w:ascii="Times New Roman" w:hAnsi="Times New Roman" w:cs="Times New Roman"/>
          <w:i/>
          <w:iCs/>
          <w:noProof/>
          <w:kern w:val="0"/>
          <w:sz w:val="24"/>
        </w:rPr>
        <w:t>Co-production and co-creation</w:t>
      </w:r>
      <w:r w:rsidRPr="00BE6A67">
        <w:rPr>
          <w:rFonts w:ascii="Times New Roman" w:hAnsi="Times New Roman" w:cs="Times New Roman"/>
          <w:noProof/>
          <w:kern w:val="0"/>
          <w:sz w:val="24"/>
        </w:rPr>
        <w:t>. Taylor &amp; Francis New York.</w:t>
      </w:r>
    </w:p>
    <w:p w14:paraId="61503034"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Braun, V., &amp; Clarke, V. (2021). </w:t>
      </w:r>
      <w:r w:rsidRPr="00BE6A67">
        <w:rPr>
          <w:rFonts w:ascii="Times New Roman" w:hAnsi="Times New Roman" w:cs="Times New Roman"/>
          <w:i/>
          <w:iCs/>
          <w:noProof/>
          <w:kern w:val="0"/>
          <w:sz w:val="24"/>
        </w:rPr>
        <w:t>Thematic analysis: A practical guide</w:t>
      </w:r>
      <w:r w:rsidRPr="00BE6A67">
        <w:rPr>
          <w:rFonts w:ascii="Times New Roman" w:hAnsi="Times New Roman" w:cs="Times New Roman"/>
          <w:noProof/>
          <w:kern w:val="0"/>
          <w:sz w:val="24"/>
        </w:rPr>
        <w:t>.</w:t>
      </w:r>
    </w:p>
    <w:p w14:paraId="5C5632D9"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Bryson, J. M., Crosby, B. C., &amp; Stone, M. M. (2015). Designing and implementing cross‐sector collaborations: Needed and challenging. </w:t>
      </w:r>
      <w:r w:rsidRPr="00BE6A67">
        <w:rPr>
          <w:rFonts w:ascii="Times New Roman" w:hAnsi="Times New Roman" w:cs="Times New Roman"/>
          <w:i/>
          <w:iCs/>
          <w:noProof/>
          <w:kern w:val="0"/>
          <w:sz w:val="24"/>
        </w:rPr>
        <w:t>Public Administration Review</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75</w:t>
      </w:r>
      <w:r w:rsidRPr="00BE6A67">
        <w:rPr>
          <w:rFonts w:ascii="Times New Roman" w:hAnsi="Times New Roman" w:cs="Times New Roman"/>
          <w:noProof/>
          <w:kern w:val="0"/>
          <w:sz w:val="24"/>
        </w:rPr>
        <w:t>(5), 647–663.</w:t>
      </w:r>
    </w:p>
    <w:p w14:paraId="71E9A79D"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Buelow, C. A., Andradi‐Brown, D. A., Worthington, T. A., Adame, M. F., Connolly, R. M., Lovelock, C. E., Rogers, K., Villarreal‐Rosas, J., &amp; Brown, C. J. (2025). Projecting uncertainty in ecosystem persistence under climate change. </w:t>
      </w:r>
      <w:r w:rsidRPr="00BE6A67">
        <w:rPr>
          <w:rFonts w:ascii="Times New Roman" w:hAnsi="Times New Roman" w:cs="Times New Roman"/>
          <w:i/>
          <w:iCs/>
          <w:noProof/>
          <w:kern w:val="0"/>
          <w:sz w:val="24"/>
        </w:rPr>
        <w:t>Global Change Biology</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31</w:t>
      </w:r>
      <w:r w:rsidRPr="00BE6A67">
        <w:rPr>
          <w:rFonts w:ascii="Times New Roman" w:hAnsi="Times New Roman" w:cs="Times New Roman"/>
          <w:noProof/>
          <w:kern w:val="0"/>
          <w:sz w:val="24"/>
        </w:rPr>
        <w:t>(9), e70468.</w:t>
      </w:r>
    </w:p>
    <w:p w14:paraId="2BD02ABF"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Cepiku, D., Giordano, F., Bovaird, T., &amp; Loeffler, E. (2021). New development: Managing the Covid-19 pandemic—from a hospital-centred model of care to a community co-production approach. </w:t>
      </w:r>
      <w:r w:rsidRPr="00BE6A67">
        <w:rPr>
          <w:rFonts w:ascii="Times New Roman" w:hAnsi="Times New Roman" w:cs="Times New Roman"/>
          <w:i/>
          <w:iCs/>
          <w:noProof/>
          <w:kern w:val="0"/>
          <w:sz w:val="24"/>
        </w:rPr>
        <w:t>Public Money &amp; Management</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41</w:t>
      </w:r>
      <w:r w:rsidRPr="00BE6A67">
        <w:rPr>
          <w:rFonts w:ascii="Times New Roman" w:hAnsi="Times New Roman" w:cs="Times New Roman"/>
          <w:noProof/>
          <w:kern w:val="0"/>
          <w:sz w:val="24"/>
        </w:rPr>
        <w:t>(1), 77–80.</w:t>
      </w:r>
    </w:p>
    <w:p w14:paraId="6C04ACD6"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Creswell, J. W. (2021). </w:t>
      </w:r>
      <w:r w:rsidRPr="00BE6A67">
        <w:rPr>
          <w:rFonts w:ascii="Times New Roman" w:hAnsi="Times New Roman" w:cs="Times New Roman"/>
          <w:i/>
          <w:iCs/>
          <w:noProof/>
          <w:kern w:val="0"/>
          <w:sz w:val="24"/>
        </w:rPr>
        <w:t>A concise introduction to mixed methods research</w:t>
      </w:r>
      <w:r w:rsidRPr="00BE6A67">
        <w:rPr>
          <w:rFonts w:ascii="Times New Roman" w:hAnsi="Times New Roman" w:cs="Times New Roman"/>
          <w:noProof/>
          <w:kern w:val="0"/>
          <w:sz w:val="24"/>
        </w:rPr>
        <w:t>. SAGE publications.</w:t>
      </w:r>
    </w:p>
    <w:p w14:paraId="0A678A94"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Cristofoli, D., Trivellato, B., Micacchi, M., &amp; Valotti, G. (2023). Finally throwing those wellies away? Collaborating in search of a solution for Venice flooding. </w:t>
      </w:r>
      <w:r w:rsidRPr="00BE6A67">
        <w:rPr>
          <w:rFonts w:ascii="Times New Roman" w:hAnsi="Times New Roman" w:cs="Times New Roman"/>
          <w:i/>
          <w:iCs/>
          <w:noProof/>
          <w:kern w:val="0"/>
          <w:sz w:val="24"/>
        </w:rPr>
        <w:t>Environmental Management</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71</w:t>
      </w:r>
      <w:r w:rsidRPr="00BE6A67">
        <w:rPr>
          <w:rFonts w:ascii="Times New Roman" w:hAnsi="Times New Roman" w:cs="Times New Roman"/>
          <w:noProof/>
          <w:kern w:val="0"/>
          <w:sz w:val="24"/>
        </w:rPr>
        <w:t>(3), 587–600.</w:t>
      </w:r>
    </w:p>
    <w:p w14:paraId="413BF48E"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Durose, C., Richardson, L., &amp; Perry, B. (2018). </w:t>
      </w:r>
      <w:r w:rsidRPr="00BE6A67">
        <w:rPr>
          <w:rFonts w:ascii="Times New Roman" w:hAnsi="Times New Roman" w:cs="Times New Roman"/>
          <w:i/>
          <w:iCs/>
          <w:noProof/>
          <w:kern w:val="0"/>
          <w:sz w:val="24"/>
        </w:rPr>
        <w:t>Craft metrics to value co-production</w:t>
      </w:r>
      <w:r w:rsidRPr="00BE6A67">
        <w:rPr>
          <w:rFonts w:ascii="Times New Roman" w:hAnsi="Times New Roman" w:cs="Times New Roman"/>
          <w:noProof/>
          <w:kern w:val="0"/>
          <w:sz w:val="24"/>
        </w:rPr>
        <w:t>. Nature Publishing Group UK London.</w:t>
      </w:r>
    </w:p>
    <w:p w14:paraId="3421CC8B"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lastRenderedPageBreak/>
        <w:t xml:space="preserve">Duxbury, N., Bakas, F. E., Vinagre de Castro, T., &amp; Silva, S. (2020). Creative tourism development models towards sustainable and regenerative tourism. </w:t>
      </w:r>
      <w:r w:rsidRPr="00BE6A67">
        <w:rPr>
          <w:rFonts w:ascii="Times New Roman" w:hAnsi="Times New Roman" w:cs="Times New Roman"/>
          <w:i/>
          <w:iCs/>
          <w:noProof/>
          <w:kern w:val="0"/>
          <w:sz w:val="24"/>
        </w:rPr>
        <w:t>Sustainability</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13</w:t>
      </w:r>
      <w:r w:rsidRPr="00BE6A67">
        <w:rPr>
          <w:rFonts w:ascii="Times New Roman" w:hAnsi="Times New Roman" w:cs="Times New Roman"/>
          <w:noProof/>
          <w:kern w:val="0"/>
          <w:sz w:val="24"/>
        </w:rPr>
        <w:t>(1), 2.</w:t>
      </w:r>
    </w:p>
    <w:p w14:paraId="0FB0CBFD"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Emerson, K., Nabatchi, T., &amp; Balogh, S. (2012). An integrative framework for collaborative governance. </w:t>
      </w:r>
      <w:r w:rsidRPr="00BE6A67">
        <w:rPr>
          <w:rFonts w:ascii="Times New Roman" w:hAnsi="Times New Roman" w:cs="Times New Roman"/>
          <w:i/>
          <w:iCs/>
          <w:noProof/>
          <w:kern w:val="0"/>
          <w:sz w:val="24"/>
        </w:rPr>
        <w:t>Journal of Public Administration Research and Theory</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22</w:t>
      </w:r>
      <w:r w:rsidRPr="00BE6A67">
        <w:rPr>
          <w:rFonts w:ascii="Times New Roman" w:hAnsi="Times New Roman" w:cs="Times New Roman"/>
          <w:noProof/>
          <w:kern w:val="0"/>
          <w:sz w:val="24"/>
        </w:rPr>
        <w:t>(1), 1–29.</w:t>
      </w:r>
    </w:p>
    <w:p w14:paraId="0C8E5413"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Guest, G., Namey, E. E., &amp; Mitchell, M. L. (2013). </w:t>
      </w:r>
      <w:r w:rsidRPr="00BE6A67">
        <w:rPr>
          <w:rFonts w:ascii="Times New Roman" w:hAnsi="Times New Roman" w:cs="Times New Roman"/>
          <w:i/>
          <w:iCs/>
          <w:noProof/>
          <w:kern w:val="0"/>
          <w:sz w:val="24"/>
        </w:rPr>
        <w:t>Collecting qualitative data: A field manual for applied research</w:t>
      </w:r>
      <w:r w:rsidRPr="00BE6A67">
        <w:rPr>
          <w:rFonts w:ascii="Times New Roman" w:hAnsi="Times New Roman" w:cs="Times New Roman"/>
          <w:noProof/>
          <w:kern w:val="0"/>
          <w:sz w:val="24"/>
        </w:rPr>
        <w:t>. Sage.</w:t>
      </w:r>
    </w:p>
    <w:p w14:paraId="4B3C01FE"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Homsombat, W., Wrasai, P., &amp; Benjabutr, N. (2025). Measuring the impact of creative city attributes on regional economic development in Thailand. </w:t>
      </w:r>
      <w:r w:rsidRPr="00BE6A67">
        <w:rPr>
          <w:rFonts w:ascii="Times New Roman" w:hAnsi="Times New Roman" w:cs="Times New Roman"/>
          <w:i/>
          <w:iCs/>
          <w:noProof/>
          <w:kern w:val="0"/>
          <w:sz w:val="24"/>
        </w:rPr>
        <w:t>Asia-Pacific Journal of Regional Science</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9</w:t>
      </w:r>
      <w:r w:rsidRPr="00BE6A67">
        <w:rPr>
          <w:rFonts w:ascii="Times New Roman" w:hAnsi="Times New Roman" w:cs="Times New Roman"/>
          <w:noProof/>
          <w:kern w:val="0"/>
          <w:sz w:val="24"/>
        </w:rPr>
        <w:t>(2), 357–385.</w:t>
      </w:r>
    </w:p>
    <w:p w14:paraId="582543BD"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Islam, N., &amp; Sadhukhan, S. (2025). Relationship among creative tourism development strategies, creative industries, and activities: A case study of Lucknow, India. </w:t>
      </w:r>
      <w:r w:rsidRPr="00BE6A67">
        <w:rPr>
          <w:rFonts w:ascii="Times New Roman" w:hAnsi="Times New Roman" w:cs="Times New Roman"/>
          <w:i/>
          <w:iCs/>
          <w:noProof/>
          <w:kern w:val="0"/>
          <w:sz w:val="24"/>
        </w:rPr>
        <w:t>Journal of Destination Marketing &amp; Management</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36</w:t>
      </w:r>
      <w:r w:rsidRPr="00BE6A67">
        <w:rPr>
          <w:rFonts w:ascii="Times New Roman" w:hAnsi="Times New Roman" w:cs="Times New Roman"/>
          <w:noProof/>
          <w:kern w:val="0"/>
          <w:sz w:val="24"/>
        </w:rPr>
        <w:t>, 100988.</w:t>
      </w:r>
    </w:p>
    <w:p w14:paraId="28A49B07"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Kindon, S., Pain, R., &amp; Kesby, M. (2024). Critically engaging participatory action research. In </w:t>
      </w:r>
      <w:r w:rsidRPr="00BE6A67">
        <w:rPr>
          <w:rFonts w:ascii="Times New Roman" w:hAnsi="Times New Roman" w:cs="Times New Roman"/>
          <w:i/>
          <w:iCs/>
          <w:noProof/>
          <w:kern w:val="0"/>
          <w:sz w:val="24"/>
        </w:rPr>
        <w:t>Critically engaging participatory action research</w:t>
      </w:r>
      <w:r w:rsidRPr="00BE6A67">
        <w:rPr>
          <w:rFonts w:ascii="Times New Roman" w:hAnsi="Times New Roman" w:cs="Times New Roman"/>
          <w:noProof/>
          <w:kern w:val="0"/>
          <w:sz w:val="24"/>
        </w:rPr>
        <w:t xml:space="preserve"> (pp. 1–29). Routledge.</w:t>
      </w:r>
    </w:p>
    <w:p w14:paraId="4DDC2E90"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Kooiman, J. (2002). </w:t>
      </w:r>
      <w:r w:rsidRPr="00BE6A67">
        <w:rPr>
          <w:rFonts w:ascii="Times New Roman" w:hAnsi="Times New Roman" w:cs="Times New Roman"/>
          <w:i/>
          <w:iCs/>
          <w:noProof/>
          <w:kern w:val="0"/>
          <w:sz w:val="24"/>
        </w:rPr>
        <w:t>Governing as governance</w:t>
      </w:r>
      <w:r w:rsidRPr="00BE6A67">
        <w:rPr>
          <w:rFonts w:ascii="Times New Roman" w:hAnsi="Times New Roman" w:cs="Times New Roman"/>
          <w:noProof/>
          <w:kern w:val="0"/>
          <w:sz w:val="24"/>
        </w:rPr>
        <w:t>.</w:t>
      </w:r>
    </w:p>
    <w:p w14:paraId="12F32E0C"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Krogh, A. H., &amp; Triantafillou, P. (2024). Developing New Public Governance as a public management reform model. </w:t>
      </w:r>
      <w:r w:rsidRPr="00BE6A67">
        <w:rPr>
          <w:rFonts w:ascii="Times New Roman" w:hAnsi="Times New Roman" w:cs="Times New Roman"/>
          <w:i/>
          <w:iCs/>
          <w:noProof/>
          <w:kern w:val="0"/>
          <w:sz w:val="24"/>
        </w:rPr>
        <w:t>Public Management Review</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26</w:t>
      </w:r>
      <w:r w:rsidRPr="00BE6A67">
        <w:rPr>
          <w:rFonts w:ascii="Times New Roman" w:hAnsi="Times New Roman" w:cs="Times New Roman"/>
          <w:noProof/>
          <w:kern w:val="0"/>
          <w:sz w:val="24"/>
        </w:rPr>
        <w:t>(10), 3040–3056.</w:t>
      </w:r>
    </w:p>
    <w:p w14:paraId="163A2CC6"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Kusumaningrum, D. N., Prasetya, D. M., &amp; Wibowo, N. F. S. (2024). Unveiling creative economy resilience in indonesia amidst the global pandemic: A media analysis. </w:t>
      </w:r>
      <w:r w:rsidRPr="00BE6A67">
        <w:rPr>
          <w:rFonts w:ascii="Times New Roman" w:hAnsi="Times New Roman" w:cs="Times New Roman"/>
          <w:i/>
          <w:iCs/>
          <w:noProof/>
          <w:kern w:val="0"/>
          <w:sz w:val="24"/>
        </w:rPr>
        <w:t>Innovation in the Social Sciences</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2</w:t>
      </w:r>
      <w:r w:rsidRPr="00BE6A67">
        <w:rPr>
          <w:rFonts w:ascii="Times New Roman" w:hAnsi="Times New Roman" w:cs="Times New Roman"/>
          <w:noProof/>
          <w:kern w:val="0"/>
          <w:sz w:val="24"/>
        </w:rPr>
        <w:t>(1), 86–118.</w:t>
      </w:r>
    </w:p>
    <w:p w14:paraId="50D45410"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Liamputtong, P., &amp; Ezzy, D. (2005). </w:t>
      </w:r>
      <w:r w:rsidRPr="00BE6A67">
        <w:rPr>
          <w:rFonts w:ascii="Times New Roman" w:hAnsi="Times New Roman" w:cs="Times New Roman"/>
          <w:i/>
          <w:iCs/>
          <w:noProof/>
          <w:kern w:val="0"/>
          <w:sz w:val="24"/>
        </w:rPr>
        <w:t>Qualitative research methods</w:t>
      </w:r>
      <w:r w:rsidRPr="00BE6A67">
        <w:rPr>
          <w:rFonts w:ascii="Times New Roman" w:hAnsi="Times New Roman" w:cs="Times New Roman"/>
          <w:noProof/>
          <w:kern w:val="0"/>
          <w:sz w:val="24"/>
        </w:rPr>
        <w:t xml:space="preserve"> (Vol. 2). Oxford university press Melbourne.</w:t>
      </w:r>
    </w:p>
    <w:p w14:paraId="7CA9C320"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Licsandru, T., Meliou, E., Steccolini, I., &amp; Chang, S. (2025). Citizens’ inclusion in public services: a systematic review of the public administration literature and reflection on future research avenues. </w:t>
      </w:r>
      <w:r w:rsidRPr="00BE6A67">
        <w:rPr>
          <w:rFonts w:ascii="Times New Roman" w:hAnsi="Times New Roman" w:cs="Times New Roman"/>
          <w:i/>
          <w:iCs/>
          <w:noProof/>
          <w:kern w:val="0"/>
          <w:sz w:val="24"/>
        </w:rPr>
        <w:t>Public Administration</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103</w:t>
      </w:r>
      <w:r w:rsidRPr="00BE6A67">
        <w:rPr>
          <w:rFonts w:ascii="Times New Roman" w:hAnsi="Times New Roman" w:cs="Times New Roman"/>
          <w:noProof/>
          <w:kern w:val="0"/>
          <w:sz w:val="24"/>
        </w:rPr>
        <w:t>(4), 1097–1119.</w:t>
      </w:r>
    </w:p>
    <w:p w14:paraId="17AF903F"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Liu, T., &amp; Kou, I. E. (2024). Determinants for the development of creative tourism: A stakeholder perspective. </w:t>
      </w:r>
      <w:r w:rsidRPr="00BE6A67">
        <w:rPr>
          <w:rFonts w:ascii="Times New Roman" w:hAnsi="Times New Roman" w:cs="Times New Roman"/>
          <w:i/>
          <w:iCs/>
          <w:noProof/>
          <w:kern w:val="0"/>
          <w:sz w:val="24"/>
        </w:rPr>
        <w:t>Heliyon</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10</w:t>
      </w:r>
      <w:r w:rsidRPr="00BE6A67">
        <w:rPr>
          <w:rFonts w:ascii="Times New Roman" w:hAnsi="Times New Roman" w:cs="Times New Roman"/>
          <w:noProof/>
          <w:kern w:val="0"/>
          <w:sz w:val="24"/>
        </w:rPr>
        <w:t>(13).</w:t>
      </w:r>
    </w:p>
    <w:p w14:paraId="453D90D6"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Martin, R., Gardiner, B., Pike, A., Sunley, P., &amp; Tyler, P. (2021). 4. Economic shocks and the differential resilience of places. </w:t>
      </w:r>
      <w:r w:rsidRPr="00BE6A67">
        <w:rPr>
          <w:rFonts w:ascii="Times New Roman" w:hAnsi="Times New Roman" w:cs="Times New Roman"/>
          <w:i/>
          <w:iCs/>
          <w:noProof/>
          <w:kern w:val="0"/>
          <w:sz w:val="24"/>
        </w:rPr>
        <w:t>Regional Studies Policy Impact Books</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3</w:t>
      </w:r>
      <w:r w:rsidRPr="00BE6A67">
        <w:rPr>
          <w:rFonts w:ascii="Times New Roman" w:hAnsi="Times New Roman" w:cs="Times New Roman"/>
          <w:noProof/>
          <w:kern w:val="0"/>
          <w:sz w:val="24"/>
        </w:rPr>
        <w:t>(2), 73–85.</w:t>
      </w:r>
    </w:p>
    <w:p w14:paraId="65EA3450"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McLaughlin, K., &amp; Osborne, S. P. (2000). A one-way street or two-way traffic? Can public-private partnerships impact on the policy-making process? </w:t>
      </w:r>
      <w:r w:rsidRPr="00BE6A67">
        <w:rPr>
          <w:rFonts w:ascii="Times New Roman" w:hAnsi="Times New Roman" w:cs="Times New Roman"/>
          <w:i/>
          <w:iCs/>
          <w:noProof/>
          <w:kern w:val="0"/>
          <w:sz w:val="24"/>
        </w:rPr>
        <w:t>Routledge Advances in Management and Business Studies</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19</w:t>
      </w:r>
      <w:r w:rsidRPr="00BE6A67">
        <w:rPr>
          <w:rFonts w:ascii="Times New Roman" w:hAnsi="Times New Roman" w:cs="Times New Roman"/>
          <w:noProof/>
          <w:kern w:val="0"/>
          <w:sz w:val="24"/>
        </w:rPr>
        <w:t>, 324–338.</w:t>
      </w:r>
    </w:p>
    <w:p w14:paraId="64E5C158"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McNall, M., Reed, C. S., Brown, R., &amp; Allen, A. (2009). Brokering community–university engagement. </w:t>
      </w:r>
      <w:r w:rsidRPr="00BE6A67">
        <w:rPr>
          <w:rFonts w:ascii="Times New Roman" w:hAnsi="Times New Roman" w:cs="Times New Roman"/>
          <w:i/>
          <w:iCs/>
          <w:noProof/>
          <w:kern w:val="0"/>
          <w:sz w:val="24"/>
        </w:rPr>
        <w:t>Innovative Higher Education</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33</w:t>
      </w:r>
      <w:r w:rsidRPr="00BE6A67">
        <w:rPr>
          <w:rFonts w:ascii="Times New Roman" w:hAnsi="Times New Roman" w:cs="Times New Roman"/>
          <w:noProof/>
          <w:kern w:val="0"/>
          <w:sz w:val="24"/>
        </w:rPr>
        <w:t>(5), 317–331.</w:t>
      </w:r>
    </w:p>
    <w:p w14:paraId="5D373677"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Meijer, A., &amp; Bolívar, M. P. R. (2016). Governing the smart city: a review of the literature on smart urban governance. </w:t>
      </w:r>
      <w:r w:rsidRPr="00BE6A67">
        <w:rPr>
          <w:rFonts w:ascii="Times New Roman" w:hAnsi="Times New Roman" w:cs="Times New Roman"/>
          <w:i/>
          <w:iCs/>
          <w:noProof/>
          <w:kern w:val="0"/>
          <w:sz w:val="24"/>
        </w:rPr>
        <w:t>International Review of Administrative Sciences</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82</w:t>
      </w:r>
      <w:r w:rsidRPr="00BE6A67">
        <w:rPr>
          <w:rFonts w:ascii="Times New Roman" w:hAnsi="Times New Roman" w:cs="Times New Roman"/>
          <w:noProof/>
          <w:kern w:val="0"/>
          <w:sz w:val="24"/>
        </w:rPr>
        <w:t>(2), 392–408.</w:t>
      </w:r>
    </w:p>
    <w:p w14:paraId="2A3169D8"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Morgan, D. L. (2018). </w:t>
      </w:r>
      <w:r w:rsidRPr="00BE6A67">
        <w:rPr>
          <w:rFonts w:ascii="Times New Roman" w:hAnsi="Times New Roman" w:cs="Times New Roman"/>
          <w:i/>
          <w:iCs/>
          <w:noProof/>
          <w:kern w:val="0"/>
          <w:sz w:val="24"/>
        </w:rPr>
        <w:t>Basic and advanced focus groups</w:t>
      </w:r>
      <w:r w:rsidRPr="00BE6A67">
        <w:rPr>
          <w:rFonts w:ascii="Times New Roman" w:hAnsi="Times New Roman" w:cs="Times New Roman"/>
          <w:noProof/>
          <w:kern w:val="0"/>
          <w:sz w:val="24"/>
        </w:rPr>
        <w:t>. Sage Publications.</w:t>
      </w:r>
    </w:p>
    <w:p w14:paraId="44B64B8D"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lastRenderedPageBreak/>
        <w:t xml:space="preserve">Nabatchi, T., &amp; Leighninger, M. (2015). </w:t>
      </w:r>
      <w:r w:rsidRPr="00BE6A67">
        <w:rPr>
          <w:rFonts w:ascii="Times New Roman" w:hAnsi="Times New Roman" w:cs="Times New Roman"/>
          <w:i/>
          <w:iCs/>
          <w:noProof/>
          <w:kern w:val="0"/>
          <w:sz w:val="24"/>
        </w:rPr>
        <w:t>Public participation for 21st century democracy</w:t>
      </w:r>
      <w:r w:rsidRPr="00BE6A67">
        <w:rPr>
          <w:rFonts w:ascii="Times New Roman" w:hAnsi="Times New Roman" w:cs="Times New Roman"/>
          <w:noProof/>
          <w:kern w:val="0"/>
          <w:sz w:val="24"/>
        </w:rPr>
        <w:t>. John Wiley &amp; Sons.</w:t>
      </w:r>
    </w:p>
    <w:p w14:paraId="207D3006"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Naeem, M., Ozuem, W., Howell, K., &amp; Ranfagni, S. (2023). A step-by-step process of thematic analysis to develop a conceptual model in qualitative research. </w:t>
      </w:r>
      <w:r w:rsidRPr="00BE6A67">
        <w:rPr>
          <w:rFonts w:ascii="Times New Roman" w:hAnsi="Times New Roman" w:cs="Times New Roman"/>
          <w:i/>
          <w:iCs/>
          <w:noProof/>
          <w:kern w:val="0"/>
          <w:sz w:val="24"/>
        </w:rPr>
        <w:t>International Journal of Qualitative Methods</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22</w:t>
      </w:r>
      <w:r w:rsidRPr="00BE6A67">
        <w:rPr>
          <w:rFonts w:ascii="Times New Roman" w:hAnsi="Times New Roman" w:cs="Times New Roman"/>
          <w:noProof/>
          <w:kern w:val="0"/>
          <w:sz w:val="24"/>
        </w:rPr>
        <w:t>, 16094069231205788.</w:t>
      </w:r>
    </w:p>
    <w:p w14:paraId="7DA81AD0"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Neise, T., Verfürth, P., &amp; Franz, M. (2025). </w:t>
      </w:r>
      <w:r w:rsidRPr="00BE6A67">
        <w:rPr>
          <w:rFonts w:ascii="Times New Roman" w:hAnsi="Times New Roman" w:cs="Times New Roman"/>
          <w:i/>
          <w:iCs/>
          <w:noProof/>
          <w:kern w:val="0"/>
          <w:sz w:val="24"/>
        </w:rPr>
        <w:t>The Changing Economic Geography of Companies and Regions in Times of Risk, Uncertainty and Crisis</w:t>
      </w:r>
      <w:r w:rsidRPr="00BE6A67">
        <w:rPr>
          <w:rFonts w:ascii="Times New Roman" w:hAnsi="Times New Roman" w:cs="Times New Roman"/>
          <w:noProof/>
          <w:kern w:val="0"/>
          <w:sz w:val="24"/>
        </w:rPr>
        <w:t>. Routledge.</w:t>
      </w:r>
    </w:p>
    <w:p w14:paraId="35198617"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O. Nyumba, T., Wilson, K., Derrick, C. J., &amp; Mukherjee, N. (2018). The use of focus group discussion methodology: Insights from two decades of application in conservation. </w:t>
      </w:r>
      <w:r w:rsidRPr="00BE6A67">
        <w:rPr>
          <w:rFonts w:ascii="Times New Roman" w:hAnsi="Times New Roman" w:cs="Times New Roman"/>
          <w:i/>
          <w:iCs/>
          <w:noProof/>
          <w:kern w:val="0"/>
          <w:sz w:val="24"/>
        </w:rPr>
        <w:t>Methods in Ecology and Evolution</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9</w:t>
      </w:r>
      <w:r w:rsidRPr="00BE6A67">
        <w:rPr>
          <w:rFonts w:ascii="Times New Roman" w:hAnsi="Times New Roman" w:cs="Times New Roman"/>
          <w:noProof/>
          <w:kern w:val="0"/>
          <w:sz w:val="24"/>
        </w:rPr>
        <w:t>(1), 20–32.</w:t>
      </w:r>
    </w:p>
    <w:p w14:paraId="2F39E2D1"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O’leary, R., &amp; Vij, N. (2012). Collaborative public management: Where have we been and where are we going? </w:t>
      </w:r>
      <w:r w:rsidRPr="00BE6A67">
        <w:rPr>
          <w:rFonts w:ascii="Times New Roman" w:hAnsi="Times New Roman" w:cs="Times New Roman"/>
          <w:i/>
          <w:iCs/>
          <w:noProof/>
          <w:kern w:val="0"/>
          <w:sz w:val="24"/>
        </w:rPr>
        <w:t>The American Review of Public Administration</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42</w:t>
      </w:r>
      <w:r w:rsidRPr="00BE6A67">
        <w:rPr>
          <w:rFonts w:ascii="Times New Roman" w:hAnsi="Times New Roman" w:cs="Times New Roman"/>
          <w:noProof/>
          <w:kern w:val="0"/>
          <w:sz w:val="24"/>
        </w:rPr>
        <w:t>(5), 507–522.</w:t>
      </w:r>
    </w:p>
    <w:p w14:paraId="5ABF4A2F"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Øjvind Nielsen, R., Sørensen, E., &amp; Torfing, J. (2024). Drivers of collaborative governance for the green transition. </w:t>
      </w:r>
      <w:r w:rsidRPr="00BE6A67">
        <w:rPr>
          <w:rFonts w:ascii="Times New Roman" w:hAnsi="Times New Roman" w:cs="Times New Roman"/>
          <w:i/>
          <w:iCs/>
          <w:noProof/>
          <w:kern w:val="0"/>
          <w:sz w:val="24"/>
        </w:rPr>
        <w:t>Public Management Review</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26</w:t>
      </w:r>
      <w:r w:rsidRPr="00BE6A67">
        <w:rPr>
          <w:rFonts w:ascii="Times New Roman" w:hAnsi="Times New Roman" w:cs="Times New Roman"/>
          <w:noProof/>
          <w:kern w:val="0"/>
          <w:sz w:val="24"/>
        </w:rPr>
        <w:t>(12), 3715–3740.</w:t>
      </w:r>
    </w:p>
    <w:p w14:paraId="778DDA3E"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Osborne, S. (2020). </w:t>
      </w:r>
      <w:r w:rsidRPr="00BE6A67">
        <w:rPr>
          <w:rFonts w:ascii="Times New Roman" w:hAnsi="Times New Roman" w:cs="Times New Roman"/>
          <w:i/>
          <w:iCs/>
          <w:noProof/>
          <w:kern w:val="0"/>
          <w:sz w:val="24"/>
        </w:rPr>
        <w:t>Public service logic: Creating value for public service users, citizens, and society through public service delivery</w:t>
      </w:r>
      <w:r w:rsidRPr="00BE6A67">
        <w:rPr>
          <w:rFonts w:ascii="Times New Roman" w:hAnsi="Times New Roman" w:cs="Times New Roman"/>
          <w:noProof/>
          <w:kern w:val="0"/>
          <w:sz w:val="24"/>
        </w:rPr>
        <w:t>. Routledge.</w:t>
      </w:r>
    </w:p>
    <w:p w14:paraId="17FA6F51"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Pain, R., Whitman, G., &amp; Milledge, D. (2022). </w:t>
      </w:r>
      <w:r w:rsidRPr="00BE6A67">
        <w:rPr>
          <w:rFonts w:ascii="Times New Roman" w:hAnsi="Times New Roman" w:cs="Times New Roman"/>
          <w:i/>
          <w:iCs/>
          <w:noProof/>
          <w:kern w:val="0"/>
          <w:sz w:val="24"/>
        </w:rPr>
        <w:t>Participatory action research toolkit: An introduction to using PAR as an approach to learning, research and action</w:t>
      </w:r>
      <w:r w:rsidRPr="00BE6A67">
        <w:rPr>
          <w:rFonts w:ascii="Times New Roman" w:hAnsi="Times New Roman" w:cs="Times New Roman"/>
          <w:noProof/>
          <w:kern w:val="0"/>
          <w:sz w:val="24"/>
        </w:rPr>
        <w:t>.</w:t>
      </w:r>
    </w:p>
    <w:p w14:paraId="7D8D3463"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Pérez-Durán, I. (2024). Twenty-five years of accountability research in public administration: Authorship, themes, methods, and future trends. </w:t>
      </w:r>
      <w:r w:rsidRPr="00BE6A67">
        <w:rPr>
          <w:rFonts w:ascii="Times New Roman" w:hAnsi="Times New Roman" w:cs="Times New Roman"/>
          <w:i/>
          <w:iCs/>
          <w:noProof/>
          <w:kern w:val="0"/>
          <w:sz w:val="24"/>
        </w:rPr>
        <w:t>International Review of Administrative Sciences</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90</w:t>
      </w:r>
      <w:r w:rsidRPr="00BE6A67">
        <w:rPr>
          <w:rFonts w:ascii="Times New Roman" w:hAnsi="Times New Roman" w:cs="Times New Roman"/>
          <w:noProof/>
          <w:kern w:val="0"/>
          <w:sz w:val="24"/>
        </w:rPr>
        <w:t>(3), 546–562.</w:t>
      </w:r>
    </w:p>
    <w:p w14:paraId="2D1FC27C"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Pramono, S., Azmir, A. F., Aditia, Mahdania, H., &amp; Rahmi. (2025). Arts and culture as a national competitive advantage in Indonesia: a systematic literature review. </w:t>
      </w:r>
      <w:r w:rsidRPr="00BE6A67">
        <w:rPr>
          <w:rFonts w:ascii="Times New Roman" w:hAnsi="Times New Roman" w:cs="Times New Roman"/>
          <w:i/>
          <w:iCs/>
          <w:noProof/>
          <w:kern w:val="0"/>
          <w:sz w:val="24"/>
        </w:rPr>
        <w:t>Discover Sustainability</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6</w:t>
      </w:r>
      <w:r w:rsidRPr="00BE6A67">
        <w:rPr>
          <w:rFonts w:ascii="Times New Roman" w:hAnsi="Times New Roman" w:cs="Times New Roman"/>
          <w:noProof/>
          <w:kern w:val="0"/>
          <w:sz w:val="24"/>
        </w:rPr>
        <w:t>(1), 639.</w:t>
      </w:r>
    </w:p>
    <w:p w14:paraId="3674E717"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Richards, G. (2020). Designing creative places: The role of creative tourism. </w:t>
      </w:r>
      <w:r w:rsidRPr="00BE6A67">
        <w:rPr>
          <w:rFonts w:ascii="Times New Roman" w:hAnsi="Times New Roman" w:cs="Times New Roman"/>
          <w:i/>
          <w:iCs/>
          <w:noProof/>
          <w:kern w:val="0"/>
          <w:sz w:val="24"/>
        </w:rPr>
        <w:t>Annals of Tourism Research</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85</w:t>
      </w:r>
      <w:r w:rsidRPr="00BE6A67">
        <w:rPr>
          <w:rFonts w:ascii="Times New Roman" w:hAnsi="Times New Roman" w:cs="Times New Roman"/>
          <w:noProof/>
          <w:kern w:val="0"/>
          <w:sz w:val="24"/>
        </w:rPr>
        <w:t>, 102922.</w:t>
      </w:r>
    </w:p>
    <w:p w14:paraId="3DD2213E"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Richards, G. (2021). </w:t>
      </w:r>
      <w:r w:rsidRPr="00BE6A67">
        <w:rPr>
          <w:rFonts w:ascii="Times New Roman" w:hAnsi="Times New Roman" w:cs="Times New Roman"/>
          <w:i/>
          <w:iCs/>
          <w:noProof/>
          <w:kern w:val="0"/>
          <w:sz w:val="24"/>
        </w:rPr>
        <w:t>Rethinking cultural tourism</w:t>
      </w:r>
      <w:r w:rsidRPr="00BE6A67">
        <w:rPr>
          <w:rFonts w:ascii="Times New Roman" w:hAnsi="Times New Roman" w:cs="Times New Roman"/>
          <w:noProof/>
          <w:kern w:val="0"/>
          <w:sz w:val="24"/>
        </w:rPr>
        <w:t>. Edward Elgar Publishing.</w:t>
      </w:r>
    </w:p>
    <w:p w14:paraId="415210BB"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Saputra, R. (2024). Governance frameworks and cultural preservation in Indonesia. </w:t>
      </w:r>
      <w:r w:rsidRPr="00BE6A67">
        <w:rPr>
          <w:rFonts w:ascii="Times New Roman" w:hAnsi="Times New Roman" w:cs="Times New Roman"/>
          <w:i/>
          <w:iCs/>
          <w:noProof/>
          <w:kern w:val="0"/>
          <w:sz w:val="24"/>
        </w:rPr>
        <w:t>Journal of Ethnic and Cultural Studies</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11</w:t>
      </w:r>
      <w:r w:rsidRPr="00BE6A67">
        <w:rPr>
          <w:rFonts w:ascii="Times New Roman" w:hAnsi="Times New Roman" w:cs="Times New Roman"/>
          <w:noProof/>
          <w:kern w:val="0"/>
          <w:sz w:val="24"/>
        </w:rPr>
        <w:t>(3), 25–50.</w:t>
      </w:r>
    </w:p>
    <w:p w14:paraId="04589B2C"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Strzelecka, M., Mika, M., &amp; Durydiwka, M. (2023). When tourism meets conservation: a deep dive into residents’ attitudes towards Tatra National Park. </w:t>
      </w:r>
      <w:r w:rsidRPr="00BE6A67">
        <w:rPr>
          <w:rFonts w:ascii="Times New Roman" w:hAnsi="Times New Roman" w:cs="Times New Roman"/>
          <w:i/>
          <w:iCs/>
          <w:noProof/>
          <w:kern w:val="0"/>
          <w:sz w:val="24"/>
        </w:rPr>
        <w:t>Current Issues in Tourism</w:t>
      </w:r>
      <w:r w:rsidRPr="00BE6A67">
        <w:rPr>
          <w:rFonts w:ascii="Times New Roman" w:hAnsi="Times New Roman" w:cs="Times New Roman"/>
          <w:noProof/>
          <w:kern w:val="0"/>
          <w:sz w:val="24"/>
        </w:rPr>
        <w:t>. https://doi.org/10.1080/13683500.2023.2260063</w:t>
      </w:r>
    </w:p>
    <w:p w14:paraId="5645942A"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Sumanapala, D., Timothy, D. J., &amp; Wolf, I. D. (2024). An agenda for heritage tourism research in Sri Lanka: current knowledge and future directions. </w:t>
      </w:r>
      <w:r w:rsidRPr="00BE6A67">
        <w:rPr>
          <w:rFonts w:ascii="Times New Roman" w:hAnsi="Times New Roman" w:cs="Times New Roman"/>
          <w:i/>
          <w:iCs/>
          <w:noProof/>
          <w:kern w:val="0"/>
          <w:sz w:val="24"/>
        </w:rPr>
        <w:t>Journal of Hospitality and Tourism Management</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1</w:t>
      </w:r>
      <w:r w:rsidRPr="00BE6A67">
        <w:rPr>
          <w:rFonts w:ascii="Times New Roman" w:hAnsi="Times New Roman" w:cs="Times New Roman"/>
          <w:noProof/>
          <w:kern w:val="0"/>
          <w:sz w:val="24"/>
        </w:rPr>
        <w:t>(1), 1–15.</w:t>
      </w:r>
    </w:p>
    <w:p w14:paraId="4651FD67"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Ulibarri, N., Imperial, M. T., Siddiki, S., &amp; Henderson, H. (2023). Drivers and dynamics of collaborative governance in environmental management. </w:t>
      </w:r>
      <w:r w:rsidRPr="00BE6A67">
        <w:rPr>
          <w:rFonts w:ascii="Times New Roman" w:hAnsi="Times New Roman" w:cs="Times New Roman"/>
          <w:i/>
          <w:iCs/>
          <w:noProof/>
          <w:kern w:val="0"/>
          <w:sz w:val="24"/>
        </w:rPr>
        <w:t>Environmental Management</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71</w:t>
      </w:r>
      <w:r w:rsidRPr="00BE6A67">
        <w:rPr>
          <w:rFonts w:ascii="Times New Roman" w:hAnsi="Times New Roman" w:cs="Times New Roman"/>
          <w:noProof/>
          <w:kern w:val="0"/>
          <w:sz w:val="24"/>
        </w:rPr>
        <w:t>(3), 495–504.</w:t>
      </w:r>
    </w:p>
    <w:p w14:paraId="527332B5"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lastRenderedPageBreak/>
        <w:t xml:space="preserve">Vangen, S., Hayes, J. P., &amp; Cornforth, C. (2015). Governing cross-sector, inter-organizational collaborations. </w:t>
      </w:r>
      <w:r w:rsidRPr="00BE6A67">
        <w:rPr>
          <w:rFonts w:ascii="Times New Roman" w:hAnsi="Times New Roman" w:cs="Times New Roman"/>
          <w:i/>
          <w:iCs/>
          <w:noProof/>
          <w:kern w:val="0"/>
          <w:sz w:val="24"/>
        </w:rPr>
        <w:t>Public Management Review</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17</w:t>
      </w:r>
      <w:r w:rsidRPr="00BE6A67">
        <w:rPr>
          <w:rFonts w:ascii="Times New Roman" w:hAnsi="Times New Roman" w:cs="Times New Roman"/>
          <w:noProof/>
          <w:kern w:val="0"/>
          <w:sz w:val="24"/>
        </w:rPr>
        <w:t>(9), 1237–1260.</w:t>
      </w:r>
    </w:p>
    <w:p w14:paraId="286D1EE0"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Vardopoulos, I., Papoui-Evangelou, M., Nosova, B., &amp; Salvati, L. (2023). Smart ‘tourist cities’ revisited: Culture-led urban sustainability and the global real estate market. </w:t>
      </w:r>
      <w:r w:rsidRPr="00BE6A67">
        <w:rPr>
          <w:rFonts w:ascii="Times New Roman" w:hAnsi="Times New Roman" w:cs="Times New Roman"/>
          <w:i/>
          <w:iCs/>
          <w:noProof/>
          <w:kern w:val="0"/>
          <w:sz w:val="24"/>
        </w:rPr>
        <w:t>Sustainability</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15</w:t>
      </w:r>
      <w:r w:rsidRPr="00BE6A67">
        <w:rPr>
          <w:rFonts w:ascii="Times New Roman" w:hAnsi="Times New Roman" w:cs="Times New Roman"/>
          <w:noProof/>
          <w:kern w:val="0"/>
          <w:sz w:val="24"/>
        </w:rPr>
        <w:t>(5), 4313.</w:t>
      </w:r>
    </w:p>
    <w:p w14:paraId="7D463809"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Waardenburg, M., Groenleer, M., &amp; de Jong, J. (2025). Performance management in collaborative governance: a review of the literature and synthesis of the challenges. </w:t>
      </w:r>
      <w:r w:rsidRPr="00BE6A67">
        <w:rPr>
          <w:rFonts w:ascii="Times New Roman" w:hAnsi="Times New Roman" w:cs="Times New Roman"/>
          <w:i/>
          <w:iCs/>
          <w:noProof/>
          <w:kern w:val="0"/>
          <w:sz w:val="24"/>
        </w:rPr>
        <w:t>Public Performance &amp; Management Review</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48</w:t>
      </w:r>
      <w:r w:rsidRPr="00BE6A67">
        <w:rPr>
          <w:rFonts w:ascii="Times New Roman" w:hAnsi="Times New Roman" w:cs="Times New Roman"/>
          <w:noProof/>
          <w:kern w:val="0"/>
          <w:sz w:val="24"/>
        </w:rPr>
        <w:t>(4), 735–767.</w:t>
      </w:r>
    </w:p>
    <w:p w14:paraId="09E0A81C"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Wang, H., Zhang, B., &amp; Qiu, H. (2022). How a hierarchical governance structure influences cultural heritage destination sustainability: A context of red tourism in China. </w:t>
      </w:r>
      <w:r w:rsidRPr="00BE6A67">
        <w:rPr>
          <w:rFonts w:ascii="Times New Roman" w:hAnsi="Times New Roman" w:cs="Times New Roman"/>
          <w:i/>
          <w:iCs/>
          <w:noProof/>
          <w:kern w:val="0"/>
          <w:sz w:val="24"/>
        </w:rPr>
        <w:t>Journal of Hospitality and Tourism Management</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50</w:t>
      </w:r>
      <w:r w:rsidRPr="00BE6A67">
        <w:rPr>
          <w:rFonts w:ascii="Times New Roman" w:hAnsi="Times New Roman" w:cs="Times New Roman"/>
          <w:noProof/>
          <w:kern w:val="0"/>
          <w:sz w:val="24"/>
        </w:rPr>
        <w:t>, 421–432.</w:t>
      </w:r>
    </w:p>
    <w:p w14:paraId="0A9DF0F3"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kern w:val="0"/>
          <w:sz w:val="24"/>
        </w:rPr>
      </w:pPr>
      <w:r w:rsidRPr="00BE6A67">
        <w:rPr>
          <w:rFonts w:ascii="Times New Roman" w:hAnsi="Times New Roman" w:cs="Times New Roman"/>
          <w:noProof/>
          <w:kern w:val="0"/>
          <w:sz w:val="24"/>
        </w:rPr>
        <w:t xml:space="preserve">Wilkinson, C., Carter, B., Satchwell, C., &amp; Bray, L. (2022). Using methods across generations: Researcher reflections from a research project involving young people and their parents. </w:t>
      </w:r>
      <w:r w:rsidRPr="00BE6A67">
        <w:rPr>
          <w:rFonts w:ascii="Times New Roman" w:hAnsi="Times New Roman" w:cs="Times New Roman"/>
          <w:i/>
          <w:iCs/>
          <w:noProof/>
          <w:kern w:val="0"/>
          <w:sz w:val="24"/>
        </w:rPr>
        <w:t>Children’s Geographies</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20</w:t>
      </w:r>
      <w:r w:rsidRPr="00BE6A67">
        <w:rPr>
          <w:rFonts w:ascii="Times New Roman" w:hAnsi="Times New Roman" w:cs="Times New Roman"/>
          <w:noProof/>
          <w:kern w:val="0"/>
          <w:sz w:val="24"/>
        </w:rPr>
        <w:t>(5), 648–660.</w:t>
      </w:r>
    </w:p>
    <w:p w14:paraId="68314549" w14:textId="77777777" w:rsidR="00BE6A67" w:rsidRPr="00BE6A67" w:rsidRDefault="00BE6A67" w:rsidP="00CE5A49">
      <w:pPr>
        <w:pStyle w:val="ListParagraph"/>
        <w:widowControl w:val="0"/>
        <w:numPr>
          <w:ilvl w:val="0"/>
          <w:numId w:val="10"/>
        </w:numPr>
        <w:autoSpaceDE w:val="0"/>
        <w:autoSpaceDN w:val="0"/>
        <w:adjustRightInd w:val="0"/>
        <w:spacing w:line="360" w:lineRule="auto"/>
        <w:jc w:val="both"/>
        <w:rPr>
          <w:rFonts w:ascii="Times New Roman" w:hAnsi="Times New Roman" w:cs="Times New Roman"/>
          <w:noProof/>
          <w:sz w:val="24"/>
        </w:rPr>
      </w:pPr>
      <w:r w:rsidRPr="00BE6A67">
        <w:rPr>
          <w:rFonts w:ascii="Times New Roman" w:hAnsi="Times New Roman" w:cs="Times New Roman"/>
          <w:noProof/>
          <w:kern w:val="0"/>
          <w:sz w:val="24"/>
        </w:rPr>
        <w:t xml:space="preserve">Zainuri, Z., Yasin, M. Z., Amijaya, R. N. F., Wilantari, R. N., &amp; Vipindrartin, S. (2025). The role of government policy on the performance of MSMEs in the creative industry: evidence from Jember Regency, East Java, Indonesia. </w:t>
      </w:r>
      <w:r w:rsidRPr="00BE6A67">
        <w:rPr>
          <w:rFonts w:ascii="Times New Roman" w:hAnsi="Times New Roman" w:cs="Times New Roman"/>
          <w:i/>
          <w:iCs/>
          <w:noProof/>
          <w:kern w:val="0"/>
          <w:sz w:val="24"/>
        </w:rPr>
        <w:t>Cogent Economics &amp; Finance</w:t>
      </w:r>
      <w:r w:rsidRPr="00BE6A67">
        <w:rPr>
          <w:rFonts w:ascii="Times New Roman" w:hAnsi="Times New Roman" w:cs="Times New Roman"/>
          <w:noProof/>
          <w:kern w:val="0"/>
          <w:sz w:val="24"/>
        </w:rPr>
        <w:t xml:space="preserve">, </w:t>
      </w:r>
      <w:r w:rsidRPr="00BE6A67">
        <w:rPr>
          <w:rFonts w:ascii="Times New Roman" w:hAnsi="Times New Roman" w:cs="Times New Roman"/>
          <w:i/>
          <w:iCs/>
          <w:noProof/>
          <w:kern w:val="0"/>
          <w:sz w:val="24"/>
        </w:rPr>
        <w:t>13</w:t>
      </w:r>
      <w:r w:rsidRPr="00BE6A67">
        <w:rPr>
          <w:rFonts w:ascii="Times New Roman" w:hAnsi="Times New Roman" w:cs="Times New Roman"/>
          <w:noProof/>
          <w:kern w:val="0"/>
          <w:sz w:val="24"/>
        </w:rPr>
        <w:t>(1), 2446657.</w:t>
      </w:r>
    </w:p>
    <w:p w14:paraId="453BE566" w14:textId="77777777" w:rsidR="00BE6A67" w:rsidRPr="00303C8A" w:rsidRDefault="00BE6A67" w:rsidP="00BE6A67">
      <w:pPr>
        <w:spacing w:line="360" w:lineRule="auto"/>
        <w:ind w:left="180"/>
        <w:jc w:val="both"/>
        <w:rPr>
          <w:rFonts w:ascii="Times New Roman" w:hAnsi="Times New Roman" w:cs="Times New Roman"/>
          <w:sz w:val="24"/>
          <w:szCs w:val="24"/>
        </w:rPr>
      </w:pPr>
      <w:r>
        <w:rPr>
          <w:rFonts w:ascii="Times New Roman" w:hAnsi="Times New Roman" w:cs="Times New Roman"/>
          <w:sz w:val="24"/>
          <w:szCs w:val="24"/>
        </w:rPr>
        <w:fldChar w:fldCharType="end"/>
      </w:r>
    </w:p>
    <w:p w14:paraId="04A1B9A1" w14:textId="3D097C0E" w:rsidR="005E7067" w:rsidRPr="00B338E2" w:rsidRDefault="005E7067" w:rsidP="00BE6A67">
      <w:pPr>
        <w:widowControl w:val="0"/>
        <w:autoSpaceDE w:val="0"/>
        <w:autoSpaceDN w:val="0"/>
        <w:spacing w:line="240" w:lineRule="auto"/>
        <w:ind w:left="180"/>
        <w:jc w:val="both"/>
        <w:outlineLvl w:val="4"/>
        <w:rPr>
          <w:rFonts w:ascii="Times New Roman" w:hAnsi="Times New Roman" w:cs="Times New Roman"/>
          <w:lang w:val="en-GB"/>
        </w:rPr>
      </w:pPr>
    </w:p>
    <w:sectPr w:rsidR="005E7067" w:rsidRPr="00B338E2" w:rsidSect="00063252">
      <w:pgSz w:w="11906" w:h="16838"/>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B49C8" w14:textId="77777777" w:rsidR="00D667A8" w:rsidRDefault="00D667A8" w:rsidP="00063252">
      <w:pPr>
        <w:spacing w:after="0" w:line="240" w:lineRule="auto"/>
      </w:pPr>
      <w:r>
        <w:separator/>
      </w:r>
    </w:p>
  </w:endnote>
  <w:endnote w:type="continuationSeparator" w:id="0">
    <w:p w14:paraId="2893CDF5" w14:textId="77777777" w:rsidR="00D667A8" w:rsidRDefault="00D667A8" w:rsidP="00063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F3EC2" w14:textId="77777777" w:rsidR="00D667A8" w:rsidRDefault="00D667A8" w:rsidP="00063252">
      <w:pPr>
        <w:spacing w:after="0" w:line="240" w:lineRule="auto"/>
      </w:pPr>
      <w:r>
        <w:separator/>
      </w:r>
    </w:p>
  </w:footnote>
  <w:footnote w:type="continuationSeparator" w:id="0">
    <w:p w14:paraId="52D819B9" w14:textId="77777777" w:rsidR="00D667A8" w:rsidRDefault="00D667A8" w:rsidP="000632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20283"/>
    <w:multiLevelType w:val="hybridMultilevel"/>
    <w:tmpl w:val="1250E1D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F5D4447"/>
    <w:multiLevelType w:val="hybridMultilevel"/>
    <w:tmpl w:val="1D9E862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59F5D5A"/>
    <w:multiLevelType w:val="hybridMultilevel"/>
    <w:tmpl w:val="0AFCCFE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6C57119"/>
    <w:multiLevelType w:val="hybridMultilevel"/>
    <w:tmpl w:val="4254EA3E"/>
    <w:lvl w:ilvl="0" w:tplc="F992F76A">
      <w:numFmt w:val="bullet"/>
      <w:lvlText w:val=""/>
      <w:lvlJc w:val="left"/>
      <w:pPr>
        <w:ind w:left="900" w:hanging="361"/>
      </w:pPr>
      <w:rPr>
        <w:rFonts w:ascii="Symbol" w:eastAsia="Symbol" w:hAnsi="Symbol" w:cs="Symbol" w:hint="default"/>
        <w:b w:val="0"/>
        <w:bCs w:val="0"/>
        <w:i w:val="0"/>
        <w:iCs w:val="0"/>
        <w:spacing w:val="0"/>
        <w:w w:val="99"/>
        <w:sz w:val="20"/>
        <w:szCs w:val="20"/>
        <w:lang w:val="en-US" w:eastAsia="en-US" w:bidi="ar-SA"/>
      </w:rPr>
    </w:lvl>
    <w:lvl w:ilvl="1" w:tplc="4A40ECEA">
      <w:numFmt w:val="bullet"/>
      <w:lvlText w:val="•"/>
      <w:lvlJc w:val="left"/>
      <w:pPr>
        <w:ind w:left="1920" w:hanging="361"/>
      </w:pPr>
      <w:rPr>
        <w:rFonts w:hint="default"/>
        <w:lang w:val="en-US" w:eastAsia="en-US" w:bidi="ar-SA"/>
      </w:rPr>
    </w:lvl>
    <w:lvl w:ilvl="2" w:tplc="6406C3DE">
      <w:numFmt w:val="bullet"/>
      <w:lvlText w:val="•"/>
      <w:lvlJc w:val="left"/>
      <w:pPr>
        <w:ind w:left="2940" w:hanging="361"/>
      </w:pPr>
      <w:rPr>
        <w:rFonts w:hint="default"/>
        <w:lang w:val="en-US" w:eastAsia="en-US" w:bidi="ar-SA"/>
      </w:rPr>
    </w:lvl>
    <w:lvl w:ilvl="3" w:tplc="95BCB5FE">
      <w:numFmt w:val="bullet"/>
      <w:lvlText w:val="•"/>
      <w:lvlJc w:val="left"/>
      <w:pPr>
        <w:ind w:left="3960" w:hanging="361"/>
      </w:pPr>
      <w:rPr>
        <w:rFonts w:hint="default"/>
        <w:lang w:val="en-US" w:eastAsia="en-US" w:bidi="ar-SA"/>
      </w:rPr>
    </w:lvl>
    <w:lvl w:ilvl="4" w:tplc="798ED278">
      <w:numFmt w:val="bullet"/>
      <w:lvlText w:val="•"/>
      <w:lvlJc w:val="left"/>
      <w:pPr>
        <w:ind w:left="4980" w:hanging="361"/>
      </w:pPr>
      <w:rPr>
        <w:rFonts w:hint="default"/>
        <w:lang w:val="en-US" w:eastAsia="en-US" w:bidi="ar-SA"/>
      </w:rPr>
    </w:lvl>
    <w:lvl w:ilvl="5" w:tplc="E7FC2F62">
      <w:numFmt w:val="bullet"/>
      <w:lvlText w:val="•"/>
      <w:lvlJc w:val="left"/>
      <w:pPr>
        <w:ind w:left="6000" w:hanging="361"/>
      </w:pPr>
      <w:rPr>
        <w:rFonts w:hint="default"/>
        <w:lang w:val="en-US" w:eastAsia="en-US" w:bidi="ar-SA"/>
      </w:rPr>
    </w:lvl>
    <w:lvl w:ilvl="6" w:tplc="48241F9E">
      <w:numFmt w:val="bullet"/>
      <w:lvlText w:val="•"/>
      <w:lvlJc w:val="left"/>
      <w:pPr>
        <w:ind w:left="7020" w:hanging="361"/>
      </w:pPr>
      <w:rPr>
        <w:rFonts w:hint="default"/>
        <w:lang w:val="en-US" w:eastAsia="en-US" w:bidi="ar-SA"/>
      </w:rPr>
    </w:lvl>
    <w:lvl w:ilvl="7" w:tplc="425ACA4E">
      <w:numFmt w:val="bullet"/>
      <w:lvlText w:val="•"/>
      <w:lvlJc w:val="left"/>
      <w:pPr>
        <w:ind w:left="8040" w:hanging="361"/>
      </w:pPr>
      <w:rPr>
        <w:rFonts w:hint="default"/>
        <w:lang w:val="en-US" w:eastAsia="en-US" w:bidi="ar-SA"/>
      </w:rPr>
    </w:lvl>
    <w:lvl w:ilvl="8" w:tplc="AA4CCB1A">
      <w:numFmt w:val="bullet"/>
      <w:lvlText w:val="•"/>
      <w:lvlJc w:val="left"/>
      <w:pPr>
        <w:ind w:left="9060" w:hanging="361"/>
      </w:pPr>
      <w:rPr>
        <w:rFonts w:hint="default"/>
        <w:lang w:val="en-US" w:eastAsia="en-US" w:bidi="ar-SA"/>
      </w:rPr>
    </w:lvl>
  </w:abstractNum>
  <w:abstractNum w:abstractNumId="4" w15:restartNumberingAfterBreak="0">
    <w:nsid w:val="3883353D"/>
    <w:multiLevelType w:val="hybridMultilevel"/>
    <w:tmpl w:val="4A74A1DE"/>
    <w:lvl w:ilvl="0" w:tplc="3642EE6C">
      <w:start w:val="1"/>
      <w:numFmt w:val="decimal"/>
      <w:lvlText w:val="%1."/>
      <w:lvlJc w:val="left"/>
      <w:pPr>
        <w:ind w:left="90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DF2E4BC">
      <w:numFmt w:val="bullet"/>
      <w:lvlText w:val="•"/>
      <w:lvlJc w:val="left"/>
      <w:pPr>
        <w:ind w:left="1920" w:hanging="361"/>
      </w:pPr>
      <w:rPr>
        <w:rFonts w:hint="default"/>
        <w:lang w:val="en-US" w:eastAsia="en-US" w:bidi="ar-SA"/>
      </w:rPr>
    </w:lvl>
    <w:lvl w:ilvl="2" w:tplc="B626608E">
      <w:numFmt w:val="bullet"/>
      <w:lvlText w:val="•"/>
      <w:lvlJc w:val="left"/>
      <w:pPr>
        <w:ind w:left="2940" w:hanging="361"/>
      </w:pPr>
      <w:rPr>
        <w:rFonts w:hint="default"/>
        <w:lang w:val="en-US" w:eastAsia="en-US" w:bidi="ar-SA"/>
      </w:rPr>
    </w:lvl>
    <w:lvl w:ilvl="3" w:tplc="9536C62E">
      <w:numFmt w:val="bullet"/>
      <w:lvlText w:val="•"/>
      <w:lvlJc w:val="left"/>
      <w:pPr>
        <w:ind w:left="3960" w:hanging="361"/>
      </w:pPr>
      <w:rPr>
        <w:rFonts w:hint="default"/>
        <w:lang w:val="en-US" w:eastAsia="en-US" w:bidi="ar-SA"/>
      </w:rPr>
    </w:lvl>
    <w:lvl w:ilvl="4" w:tplc="5EDC7372">
      <w:numFmt w:val="bullet"/>
      <w:lvlText w:val="•"/>
      <w:lvlJc w:val="left"/>
      <w:pPr>
        <w:ind w:left="4980" w:hanging="361"/>
      </w:pPr>
      <w:rPr>
        <w:rFonts w:hint="default"/>
        <w:lang w:val="en-US" w:eastAsia="en-US" w:bidi="ar-SA"/>
      </w:rPr>
    </w:lvl>
    <w:lvl w:ilvl="5" w:tplc="45CE4CBE">
      <w:numFmt w:val="bullet"/>
      <w:lvlText w:val="•"/>
      <w:lvlJc w:val="left"/>
      <w:pPr>
        <w:ind w:left="6000" w:hanging="361"/>
      </w:pPr>
      <w:rPr>
        <w:rFonts w:hint="default"/>
        <w:lang w:val="en-US" w:eastAsia="en-US" w:bidi="ar-SA"/>
      </w:rPr>
    </w:lvl>
    <w:lvl w:ilvl="6" w:tplc="A79CA2B4">
      <w:numFmt w:val="bullet"/>
      <w:lvlText w:val="•"/>
      <w:lvlJc w:val="left"/>
      <w:pPr>
        <w:ind w:left="7020" w:hanging="361"/>
      </w:pPr>
      <w:rPr>
        <w:rFonts w:hint="default"/>
        <w:lang w:val="en-US" w:eastAsia="en-US" w:bidi="ar-SA"/>
      </w:rPr>
    </w:lvl>
    <w:lvl w:ilvl="7" w:tplc="7AA0D9FA">
      <w:numFmt w:val="bullet"/>
      <w:lvlText w:val="•"/>
      <w:lvlJc w:val="left"/>
      <w:pPr>
        <w:ind w:left="8040" w:hanging="361"/>
      </w:pPr>
      <w:rPr>
        <w:rFonts w:hint="default"/>
        <w:lang w:val="en-US" w:eastAsia="en-US" w:bidi="ar-SA"/>
      </w:rPr>
    </w:lvl>
    <w:lvl w:ilvl="8" w:tplc="FEA0F6F6">
      <w:numFmt w:val="bullet"/>
      <w:lvlText w:val="•"/>
      <w:lvlJc w:val="left"/>
      <w:pPr>
        <w:ind w:left="9060" w:hanging="361"/>
      </w:pPr>
      <w:rPr>
        <w:rFonts w:hint="default"/>
        <w:lang w:val="en-US" w:eastAsia="en-US" w:bidi="ar-SA"/>
      </w:rPr>
    </w:lvl>
  </w:abstractNum>
  <w:abstractNum w:abstractNumId="5" w15:restartNumberingAfterBreak="0">
    <w:nsid w:val="39941D66"/>
    <w:multiLevelType w:val="multilevel"/>
    <w:tmpl w:val="D21E760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4C923DA6"/>
    <w:multiLevelType w:val="multilevel"/>
    <w:tmpl w:val="E35AA96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59211C7D"/>
    <w:multiLevelType w:val="hybridMultilevel"/>
    <w:tmpl w:val="17B4D70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ACE6A9F"/>
    <w:multiLevelType w:val="hybridMultilevel"/>
    <w:tmpl w:val="4C167CB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7357C7F"/>
    <w:multiLevelType w:val="hybridMultilevel"/>
    <w:tmpl w:val="0CC681C2"/>
    <w:lvl w:ilvl="0" w:tplc="17300354">
      <w:start w:val="1"/>
      <w:numFmt w:val="bullet"/>
      <w:lvlText w:val=""/>
      <w:lvlJc w:val="left"/>
      <w:pPr>
        <w:ind w:left="420" w:hanging="360"/>
      </w:pPr>
      <w:rPr>
        <w:rFonts w:ascii="Symbol" w:eastAsia="Times New Roman" w:hAnsi="Symbol" w:cs="Times New Roman" w:hint="default"/>
      </w:rPr>
    </w:lvl>
    <w:lvl w:ilvl="1" w:tplc="38090003" w:tentative="1">
      <w:start w:val="1"/>
      <w:numFmt w:val="bullet"/>
      <w:lvlText w:val="o"/>
      <w:lvlJc w:val="left"/>
      <w:pPr>
        <w:ind w:left="1140" w:hanging="360"/>
      </w:pPr>
      <w:rPr>
        <w:rFonts w:ascii="Courier New" w:hAnsi="Courier New" w:cs="Courier New" w:hint="default"/>
      </w:rPr>
    </w:lvl>
    <w:lvl w:ilvl="2" w:tplc="38090005" w:tentative="1">
      <w:start w:val="1"/>
      <w:numFmt w:val="bullet"/>
      <w:lvlText w:val=""/>
      <w:lvlJc w:val="left"/>
      <w:pPr>
        <w:ind w:left="1860" w:hanging="360"/>
      </w:pPr>
      <w:rPr>
        <w:rFonts w:ascii="Wingdings" w:hAnsi="Wingdings" w:hint="default"/>
      </w:rPr>
    </w:lvl>
    <w:lvl w:ilvl="3" w:tplc="38090001" w:tentative="1">
      <w:start w:val="1"/>
      <w:numFmt w:val="bullet"/>
      <w:lvlText w:val=""/>
      <w:lvlJc w:val="left"/>
      <w:pPr>
        <w:ind w:left="2580" w:hanging="360"/>
      </w:pPr>
      <w:rPr>
        <w:rFonts w:ascii="Symbol" w:hAnsi="Symbol" w:hint="default"/>
      </w:rPr>
    </w:lvl>
    <w:lvl w:ilvl="4" w:tplc="38090003" w:tentative="1">
      <w:start w:val="1"/>
      <w:numFmt w:val="bullet"/>
      <w:lvlText w:val="o"/>
      <w:lvlJc w:val="left"/>
      <w:pPr>
        <w:ind w:left="3300" w:hanging="360"/>
      </w:pPr>
      <w:rPr>
        <w:rFonts w:ascii="Courier New" w:hAnsi="Courier New" w:cs="Courier New" w:hint="default"/>
      </w:rPr>
    </w:lvl>
    <w:lvl w:ilvl="5" w:tplc="38090005" w:tentative="1">
      <w:start w:val="1"/>
      <w:numFmt w:val="bullet"/>
      <w:lvlText w:val=""/>
      <w:lvlJc w:val="left"/>
      <w:pPr>
        <w:ind w:left="4020" w:hanging="360"/>
      </w:pPr>
      <w:rPr>
        <w:rFonts w:ascii="Wingdings" w:hAnsi="Wingdings" w:hint="default"/>
      </w:rPr>
    </w:lvl>
    <w:lvl w:ilvl="6" w:tplc="38090001" w:tentative="1">
      <w:start w:val="1"/>
      <w:numFmt w:val="bullet"/>
      <w:lvlText w:val=""/>
      <w:lvlJc w:val="left"/>
      <w:pPr>
        <w:ind w:left="4740" w:hanging="360"/>
      </w:pPr>
      <w:rPr>
        <w:rFonts w:ascii="Symbol" w:hAnsi="Symbol" w:hint="default"/>
      </w:rPr>
    </w:lvl>
    <w:lvl w:ilvl="7" w:tplc="38090003" w:tentative="1">
      <w:start w:val="1"/>
      <w:numFmt w:val="bullet"/>
      <w:lvlText w:val="o"/>
      <w:lvlJc w:val="left"/>
      <w:pPr>
        <w:ind w:left="5460" w:hanging="360"/>
      </w:pPr>
      <w:rPr>
        <w:rFonts w:ascii="Courier New" w:hAnsi="Courier New" w:cs="Courier New" w:hint="default"/>
      </w:rPr>
    </w:lvl>
    <w:lvl w:ilvl="8" w:tplc="38090005" w:tentative="1">
      <w:start w:val="1"/>
      <w:numFmt w:val="bullet"/>
      <w:lvlText w:val=""/>
      <w:lvlJc w:val="left"/>
      <w:pPr>
        <w:ind w:left="6180" w:hanging="360"/>
      </w:pPr>
      <w:rPr>
        <w:rFonts w:ascii="Wingdings" w:hAnsi="Wingdings" w:hint="default"/>
      </w:rPr>
    </w:lvl>
  </w:abstractNum>
  <w:num w:numId="1" w16cid:durableId="1994869852">
    <w:abstractNumId w:val="4"/>
  </w:num>
  <w:num w:numId="2" w16cid:durableId="1445222773">
    <w:abstractNumId w:val="3"/>
  </w:num>
  <w:num w:numId="3" w16cid:durableId="427118854">
    <w:abstractNumId w:val="0"/>
  </w:num>
  <w:num w:numId="4" w16cid:durableId="823857382">
    <w:abstractNumId w:val="9"/>
  </w:num>
  <w:num w:numId="5" w16cid:durableId="40173862">
    <w:abstractNumId w:val="6"/>
  </w:num>
  <w:num w:numId="6" w16cid:durableId="639573254">
    <w:abstractNumId w:val="2"/>
  </w:num>
  <w:num w:numId="7" w16cid:durableId="501816339">
    <w:abstractNumId w:val="5"/>
  </w:num>
  <w:num w:numId="8" w16cid:durableId="167602531">
    <w:abstractNumId w:val="8"/>
  </w:num>
  <w:num w:numId="9" w16cid:durableId="1622226642">
    <w:abstractNumId w:val="7"/>
  </w:num>
  <w:num w:numId="10" w16cid:durableId="419717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29"/>
    <w:rsid w:val="00063252"/>
    <w:rsid w:val="000746CD"/>
    <w:rsid w:val="00096F49"/>
    <w:rsid w:val="000A066C"/>
    <w:rsid w:val="001F25AD"/>
    <w:rsid w:val="002452C4"/>
    <w:rsid w:val="002771BC"/>
    <w:rsid w:val="002F6989"/>
    <w:rsid w:val="003141E0"/>
    <w:rsid w:val="003244E7"/>
    <w:rsid w:val="00336CA4"/>
    <w:rsid w:val="00357E3A"/>
    <w:rsid w:val="00393A1B"/>
    <w:rsid w:val="003B2C65"/>
    <w:rsid w:val="00421134"/>
    <w:rsid w:val="004504A7"/>
    <w:rsid w:val="004739A2"/>
    <w:rsid w:val="004867EF"/>
    <w:rsid w:val="004E6B08"/>
    <w:rsid w:val="005226F9"/>
    <w:rsid w:val="00567B9C"/>
    <w:rsid w:val="005A2FAD"/>
    <w:rsid w:val="005B13C7"/>
    <w:rsid w:val="005E0D6F"/>
    <w:rsid w:val="005E7067"/>
    <w:rsid w:val="00603947"/>
    <w:rsid w:val="00617F1F"/>
    <w:rsid w:val="00653BDD"/>
    <w:rsid w:val="00660372"/>
    <w:rsid w:val="007972A9"/>
    <w:rsid w:val="007A0C6D"/>
    <w:rsid w:val="0081013D"/>
    <w:rsid w:val="008540B1"/>
    <w:rsid w:val="0085579B"/>
    <w:rsid w:val="0087541F"/>
    <w:rsid w:val="00901F29"/>
    <w:rsid w:val="0091735F"/>
    <w:rsid w:val="00927CD8"/>
    <w:rsid w:val="00971802"/>
    <w:rsid w:val="009818FB"/>
    <w:rsid w:val="009C0CF5"/>
    <w:rsid w:val="009F40FB"/>
    <w:rsid w:val="00A02BE0"/>
    <w:rsid w:val="00A263F7"/>
    <w:rsid w:val="00B338E2"/>
    <w:rsid w:val="00B5113F"/>
    <w:rsid w:val="00B72FEE"/>
    <w:rsid w:val="00BB0CB0"/>
    <w:rsid w:val="00BD01DA"/>
    <w:rsid w:val="00BE6A67"/>
    <w:rsid w:val="00C07109"/>
    <w:rsid w:val="00C14CE5"/>
    <w:rsid w:val="00C930A8"/>
    <w:rsid w:val="00CB6945"/>
    <w:rsid w:val="00CE5A49"/>
    <w:rsid w:val="00CF1FBA"/>
    <w:rsid w:val="00D046A3"/>
    <w:rsid w:val="00D077B7"/>
    <w:rsid w:val="00D20082"/>
    <w:rsid w:val="00D23B5C"/>
    <w:rsid w:val="00D35BE8"/>
    <w:rsid w:val="00D55099"/>
    <w:rsid w:val="00D667A8"/>
    <w:rsid w:val="00EA18F9"/>
    <w:rsid w:val="00EB5F87"/>
    <w:rsid w:val="00EE4E13"/>
    <w:rsid w:val="00EE5951"/>
    <w:rsid w:val="00EE5C68"/>
    <w:rsid w:val="00EF013C"/>
    <w:rsid w:val="00F1274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6764"/>
  <w15:chartTrackingRefBased/>
  <w15:docId w15:val="{ABC86950-73C5-4D6C-98E7-0EC505B9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35F"/>
  </w:style>
  <w:style w:type="paragraph" w:styleId="Heading1">
    <w:name w:val="heading 1"/>
    <w:basedOn w:val="Normal"/>
    <w:next w:val="Normal"/>
    <w:link w:val="Heading1Char"/>
    <w:uiPriority w:val="9"/>
    <w:qFormat/>
    <w:rsid w:val="00901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1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01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F29"/>
    <w:rPr>
      <w:rFonts w:eastAsiaTheme="majorEastAsia" w:cstheme="majorBidi"/>
      <w:color w:val="272727" w:themeColor="text1" w:themeTint="D8"/>
    </w:rPr>
  </w:style>
  <w:style w:type="paragraph" w:styleId="Title">
    <w:name w:val="Title"/>
    <w:basedOn w:val="Normal"/>
    <w:next w:val="Normal"/>
    <w:link w:val="TitleChar"/>
    <w:uiPriority w:val="10"/>
    <w:qFormat/>
    <w:rsid w:val="00901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F29"/>
    <w:pPr>
      <w:spacing w:before="160"/>
      <w:jc w:val="center"/>
    </w:pPr>
    <w:rPr>
      <w:i/>
      <w:iCs/>
      <w:color w:val="404040" w:themeColor="text1" w:themeTint="BF"/>
    </w:rPr>
  </w:style>
  <w:style w:type="character" w:customStyle="1" w:styleId="QuoteChar">
    <w:name w:val="Quote Char"/>
    <w:basedOn w:val="DefaultParagraphFont"/>
    <w:link w:val="Quote"/>
    <w:uiPriority w:val="29"/>
    <w:rsid w:val="00901F29"/>
    <w:rPr>
      <w:i/>
      <w:iCs/>
      <w:color w:val="404040" w:themeColor="text1" w:themeTint="BF"/>
    </w:rPr>
  </w:style>
  <w:style w:type="paragraph" w:styleId="ListParagraph">
    <w:name w:val="List Paragraph"/>
    <w:basedOn w:val="Normal"/>
    <w:uiPriority w:val="34"/>
    <w:qFormat/>
    <w:rsid w:val="00901F29"/>
    <w:pPr>
      <w:ind w:left="720"/>
      <w:contextualSpacing/>
    </w:pPr>
  </w:style>
  <w:style w:type="character" w:styleId="IntenseEmphasis">
    <w:name w:val="Intense Emphasis"/>
    <w:basedOn w:val="DefaultParagraphFont"/>
    <w:uiPriority w:val="21"/>
    <w:qFormat/>
    <w:rsid w:val="00901F29"/>
    <w:rPr>
      <w:i/>
      <w:iCs/>
      <w:color w:val="0F4761" w:themeColor="accent1" w:themeShade="BF"/>
    </w:rPr>
  </w:style>
  <w:style w:type="paragraph" w:styleId="IntenseQuote">
    <w:name w:val="Intense Quote"/>
    <w:basedOn w:val="Normal"/>
    <w:next w:val="Normal"/>
    <w:link w:val="IntenseQuoteChar"/>
    <w:uiPriority w:val="30"/>
    <w:qFormat/>
    <w:rsid w:val="00901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F29"/>
    <w:rPr>
      <w:i/>
      <w:iCs/>
      <w:color w:val="0F4761" w:themeColor="accent1" w:themeShade="BF"/>
    </w:rPr>
  </w:style>
  <w:style w:type="character" w:styleId="IntenseReference">
    <w:name w:val="Intense Reference"/>
    <w:basedOn w:val="DefaultParagraphFont"/>
    <w:uiPriority w:val="32"/>
    <w:qFormat/>
    <w:rsid w:val="00901F29"/>
    <w:rPr>
      <w:b/>
      <w:bCs/>
      <w:smallCaps/>
      <w:color w:val="0F4761" w:themeColor="accent1" w:themeShade="BF"/>
      <w:spacing w:val="5"/>
    </w:rPr>
  </w:style>
  <w:style w:type="table" w:customStyle="1" w:styleId="TableNormal1">
    <w:name w:val="Table Normal1"/>
    <w:uiPriority w:val="2"/>
    <w:semiHidden/>
    <w:unhideWhenUsed/>
    <w:qFormat/>
    <w:rsid w:val="00901F2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0632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252"/>
  </w:style>
  <w:style w:type="paragraph" w:styleId="Footer">
    <w:name w:val="footer"/>
    <w:basedOn w:val="Normal"/>
    <w:link w:val="FooterChar"/>
    <w:uiPriority w:val="99"/>
    <w:unhideWhenUsed/>
    <w:rsid w:val="000632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252"/>
  </w:style>
  <w:style w:type="character" w:styleId="Hyperlink">
    <w:name w:val="Hyperlink"/>
    <w:basedOn w:val="DefaultParagraphFont"/>
    <w:uiPriority w:val="99"/>
    <w:unhideWhenUsed/>
    <w:rsid w:val="00BD01DA"/>
    <w:rPr>
      <w:color w:val="467886" w:themeColor="hyperlink"/>
      <w:u w:val="single"/>
    </w:rPr>
  </w:style>
  <w:style w:type="character" w:styleId="UnresolvedMention">
    <w:name w:val="Unresolved Mention"/>
    <w:basedOn w:val="DefaultParagraphFont"/>
    <w:uiPriority w:val="99"/>
    <w:semiHidden/>
    <w:unhideWhenUsed/>
    <w:rsid w:val="00BD01DA"/>
    <w:rPr>
      <w:color w:val="605E5C"/>
      <w:shd w:val="clear" w:color="auto" w:fill="E1DFDD"/>
    </w:rPr>
  </w:style>
  <w:style w:type="character" w:styleId="FollowedHyperlink">
    <w:name w:val="FollowedHyperlink"/>
    <w:basedOn w:val="DefaultParagraphFont"/>
    <w:uiPriority w:val="99"/>
    <w:semiHidden/>
    <w:unhideWhenUsed/>
    <w:rsid w:val="007A0C6D"/>
    <w:rPr>
      <w:color w:val="96607D" w:themeColor="followedHyperlink"/>
      <w:u w:val="single"/>
    </w:rPr>
  </w:style>
  <w:style w:type="paragraph" w:customStyle="1" w:styleId="Style1">
    <w:name w:val="Style1"/>
    <w:basedOn w:val="Normal"/>
    <w:link w:val="Style1Char"/>
    <w:qFormat/>
    <w:rsid w:val="00CB6945"/>
    <w:pPr>
      <w:spacing w:line="360" w:lineRule="auto"/>
      <w:ind w:firstLine="397"/>
      <w:jc w:val="both"/>
    </w:pPr>
    <w:rPr>
      <w:rFonts w:ascii="Times New Roman" w:hAnsi="Times New Roman"/>
      <w:sz w:val="24"/>
    </w:rPr>
  </w:style>
  <w:style w:type="character" w:customStyle="1" w:styleId="Style1Char">
    <w:name w:val="Style1 Char"/>
    <w:basedOn w:val="DefaultParagraphFont"/>
    <w:link w:val="Style1"/>
    <w:rsid w:val="00CB694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ECC87-D58D-4B89-B6DF-212E0F51B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19</Pages>
  <Words>26972</Words>
  <Characters>153745</Characters>
  <Application>Microsoft Office Word</Application>
  <DocSecurity>0</DocSecurity>
  <Lines>1281</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Ganjar Wibowo</dc:creator>
  <cp:keywords/>
  <dc:description/>
  <cp:lastModifiedBy>theaisha1707@gmail.com</cp:lastModifiedBy>
  <cp:revision>21</cp:revision>
  <dcterms:created xsi:type="dcterms:W3CDTF">2026-03-22T15:06:00Z</dcterms:created>
  <dcterms:modified xsi:type="dcterms:W3CDTF">2026-03-28T05:23:00Z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c85c81b1-b61f-4884-8688-e3c60421e7a6</vt:lpwstr>
  </property>
</Properties>
</file>