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761" w:rsidRDefault="0037034C" w:rsidP="0037034C">
      <w:pPr>
        <w:spacing w:line="240" w:lineRule="auto"/>
        <w:jc w:val="center"/>
        <w:rPr>
          <w:rFonts w:ascii="Times New Roman" w:hAnsi="Times New Roman" w:cs="Times New Roman"/>
          <w:b/>
          <w:sz w:val="24"/>
          <w:szCs w:val="24"/>
        </w:rPr>
      </w:pPr>
      <w:r w:rsidRPr="0037034C">
        <w:rPr>
          <w:rFonts w:ascii="Times New Roman" w:hAnsi="Times New Roman" w:cs="Times New Roman"/>
          <w:b/>
          <w:sz w:val="24"/>
          <w:szCs w:val="24"/>
        </w:rPr>
        <w:t>GREEN ENTREPRENEURSHIP AND EMPLOYMENT GENERATION IN IKWERRE LOCAL GOVERNMENT AREA OF RIVERS STATE</w:t>
      </w:r>
    </w:p>
    <w:p w:rsidR="00A10DE0" w:rsidRPr="00014B75" w:rsidRDefault="00A10DE0" w:rsidP="00A10DE0">
      <w:pPr>
        <w:pStyle w:val="NormalWeb"/>
        <w:spacing w:before="0" w:beforeAutospacing="0" w:after="0" w:afterAutospacing="0"/>
        <w:jc w:val="center"/>
        <w:rPr>
          <w:b/>
        </w:rPr>
      </w:pPr>
      <w:bookmarkStart w:id="0" w:name="_GoBack"/>
      <w:bookmarkEnd w:id="0"/>
      <w:r w:rsidRPr="00014B75">
        <w:rPr>
          <w:b/>
        </w:rPr>
        <w:t>Abstract</w:t>
      </w:r>
    </w:p>
    <w:p w:rsidR="009121F6" w:rsidRPr="009121F6" w:rsidRDefault="001C7EE0" w:rsidP="009121F6">
      <w:pPr>
        <w:pStyle w:val="NormalWeb"/>
        <w:spacing w:before="0" w:beforeAutospacing="0" w:after="240" w:afterAutospacing="0"/>
        <w:jc w:val="both"/>
        <w:rPr>
          <w:i/>
        </w:rPr>
      </w:pPr>
      <w:r>
        <w:rPr>
          <w:i/>
        </w:rPr>
        <w:t>This study investigated</w:t>
      </w:r>
      <w:r w:rsidR="000E20BC" w:rsidRPr="00021F9D">
        <w:rPr>
          <w:i/>
        </w:rPr>
        <w:t xml:space="preserve"> </w:t>
      </w:r>
      <w:r w:rsidRPr="001C7EE0">
        <w:rPr>
          <w:i/>
        </w:rPr>
        <w:t>Green Entrepreneurship and Employment Generation in Ikwerre Local Government Area of Rivers State</w:t>
      </w:r>
      <w:r w:rsidR="006D225F" w:rsidRPr="00021F9D">
        <w:rPr>
          <w:i/>
        </w:rPr>
        <w:t xml:space="preserve">. </w:t>
      </w:r>
      <w:r w:rsidR="006022C6" w:rsidRPr="00021F9D">
        <w:rPr>
          <w:i/>
        </w:rPr>
        <w:t xml:space="preserve">The aim and objectives of the study is to examine </w:t>
      </w:r>
      <w:r w:rsidR="00A156C6">
        <w:rPr>
          <w:i/>
        </w:rPr>
        <w:t xml:space="preserve">the impact </w:t>
      </w:r>
      <w:r w:rsidR="00A156C6" w:rsidRPr="00A156C6">
        <w:rPr>
          <w:i/>
        </w:rPr>
        <w:t>Green Entrepreneurship and Employment Generation in Ikwerre Local Government Area</w:t>
      </w:r>
      <w:r w:rsidR="00C024B8">
        <w:rPr>
          <w:i/>
        </w:rPr>
        <w:t xml:space="preserve"> (LGA)</w:t>
      </w:r>
      <w:r w:rsidR="00A156C6" w:rsidRPr="00A156C6">
        <w:rPr>
          <w:i/>
        </w:rPr>
        <w:t xml:space="preserve"> of Rivers State</w:t>
      </w:r>
      <w:r w:rsidR="006022C6" w:rsidRPr="00021F9D">
        <w:rPr>
          <w:i/>
        </w:rPr>
        <w:t>.</w:t>
      </w:r>
      <w:r w:rsidR="00AA2E81" w:rsidRPr="00021F9D">
        <w:rPr>
          <w:i/>
        </w:rPr>
        <w:t xml:space="preserve"> </w:t>
      </w:r>
      <w:r w:rsidR="00902C51" w:rsidRPr="00021F9D">
        <w:rPr>
          <w:i/>
        </w:rPr>
        <w:t xml:space="preserve">Based on the study specific objectives, </w:t>
      </w:r>
      <w:r w:rsidR="0090364C">
        <w:rPr>
          <w:i/>
        </w:rPr>
        <w:t>two</w:t>
      </w:r>
      <w:r w:rsidR="00902C51" w:rsidRPr="00021F9D">
        <w:rPr>
          <w:i/>
        </w:rPr>
        <w:t xml:space="preserve"> research questions were raised. </w:t>
      </w:r>
      <w:r w:rsidR="00AA2E81" w:rsidRPr="00021F9D">
        <w:rPr>
          <w:i/>
        </w:rPr>
        <w:t xml:space="preserve">The study </w:t>
      </w:r>
      <w:r w:rsidR="009246B4" w:rsidRPr="00021F9D">
        <w:rPr>
          <w:i/>
        </w:rPr>
        <w:t xml:space="preserve">adopted </w:t>
      </w:r>
      <w:r w:rsidR="00AA2E81" w:rsidRPr="00021F9D">
        <w:rPr>
          <w:i/>
        </w:rPr>
        <w:t>the survey research design;</w:t>
      </w:r>
      <w:r w:rsidR="00F12272" w:rsidRPr="00021F9D">
        <w:rPr>
          <w:i/>
        </w:rPr>
        <w:t xml:space="preserve"> </w:t>
      </w:r>
      <w:r w:rsidR="00487A83">
        <w:rPr>
          <w:i/>
        </w:rPr>
        <w:t>a sample size 2</w:t>
      </w:r>
      <w:r w:rsidR="006B5C27" w:rsidRPr="00021F9D">
        <w:rPr>
          <w:i/>
        </w:rPr>
        <w:t xml:space="preserve">00 </w:t>
      </w:r>
      <w:r w:rsidR="004B2178">
        <w:rPr>
          <w:i/>
        </w:rPr>
        <w:t xml:space="preserve">respondents </w:t>
      </w:r>
      <w:r w:rsidR="009254CD" w:rsidRPr="00021F9D">
        <w:rPr>
          <w:i/>
        </w:rPr>
        <w:t>were drawn from the target population using the purposive sampling technique.</w:t>
      </w:r>
      <w:r w:rsidR="005D26A6" w:rsidRPr="00021F9D">
        <w:rPr>
          <w:i/>
        </w:rPr>
        <w:t xml:space="preserve"> </w:t>
      </w:r>
      <w:r w:rsidR="00D02F0B" w:rsidRPr="00021F9D">
        <w:rPr>
          <w:rFonts w:eastAsia="Calibri"/>
          <w:i/>
        </w:rPr>
        <w:t xml:space="preserve">The instrument for data collection was a self-constructed </w:t>
      </w:r>
      <w:r w:rsidR="005D26A6" w:rsidRPr="00021F9D">
        <w:rPr>
          <w:rFonts w:eastAsia="Calibri"/>
          <w:i/>
        </w:rPr>
        <w:t xml:space="preserve">structured </w:t>
      </w:r>
      <w:r w:rsidR="00D02F0B" w:rsidRPr="00021F9D">
        <w:rPr>
          <w:rFonts w:eastAsia="Calibri"/>
          <w:i/>
        </w:rPr>
        <w:t>questionnaire</w:t>
      </w:r>
      <w:r w:rsidR="006E41E2" w:rsidRPr="00021F9D">
        <w:rPr>
          <w:rFonts w:eastAsia="Calibri"/>
          <w:i/>
        </w:rPr>
        <w:t xml:space="preserve"> which had been validated and subjected </w:t>
      </w:r>
      <w:r w:rsidR="00024C4F" w:rsidRPr="00021F9D">
        <w:rPr>
          <w:rFonts w:eastAsia="Calibri"/>
          <w:i/>
        </w:rPr>
        <w:t>to Cronbach alpha reliability indexes</w:t>
      </w:r>
      <w:r w:rsidR="000E56D6" w:rsidRPr="00021F9D">
        <w:rPr>
          <w:rFonts w:eastAsia="Calibri"/>
          <w:i/>
        </w:rPr>
        <w:t xml:space="preserve"> of .</w:t>
      </w:r>
      <w:r w:rsidR="00C975FD">
        <w:rPr>
          <w:rFonts w:eastAsia="Calibri"/>
          <w:i/>
        </w:rPr>
        <w:t xml:space="preserve">859 </w:t>
      </w:r>
      <w:r w:rsidR="000E56D6" w:rsidRPr="00021F9D">
        <w:rPr>
          <w:rFonts w:eastAsia="Calibri"/>
          <w:i/>
        </w:rPr>
        <w:t>and .</w:t>
      </w:r>
      <w:r w:rsidR="00A23884">
        <w:rPr>
          <w:rFonts w:eastAsia="Calibri"/>
          <w:i/>
        </w:rPr>
        <w:t>782</w:t>
      </w:r>
      <w:r w:rsidR="00914F0B" w:rsidRPr="00021F9D">
        <w:rPr>
          <w:rFonts w:eastAsia="Calibri"/>
          <w:i/>
        </w:rPr>
        <w:t>.</w:t>
      </w:r>
      <w:r w:rsidR="009C5B7A" w:rsidRPr="00021F9D">
        <w:rPr>
          <w:rFonts w:eastAsia="Calibri"/>
          <w:i/>
        </w:rPr>
        <w:t xml:space="preserve"> </w:t>
      </w:r>
      <w:r w:rsidR="005A6610" w:rsidRPr="00021F9D">
        <w:rPr>
          <w:i/>
        </w:rPr>
        <w:t>The data collection was done after administration and retrieval of questionnaires with the help of trained research assistants</w:t>
      </w:r>
      <w:r w:rsidR="00F56FF7">
        <w:rPr>
          <w:i/>
        </w:rPr>
        <w:t>. Out of the 2</w:t>
      </w:r>
      <w:r w:rsidR="005A6610" w:rsidRPr="00021F9D">
        <w:rPr>
          <w:i/>
        </w:rPr>
        <w:t xml:space="preserve">00 questionnaires administered, </w:t>
      </w:r>
      <w:r w:rsidR="00187922">
        <w:rPr>
          <w:i/>
        </w:rPr>
        <w:t>164</w:t>
      </w:r>
      <w:r w:rsidR="005A6610" w:rsidRPr="00021F9D">
        <w:rPr>
          <w:i/>
        </w:rPr>
        <w:t xml:space="preserve"> questionnaires were retrieved and used for analysis. The analysis of data was done </w:t>
      </w:r>
      <w:r w:rsidR="00123DF8">
        <w:rPr>
          <w:i/>
        </w:rPr>
        <w:t xml:space="preserve">using descriptive statistics of </w:t>
      </w:r>
      <w:r w:rsidR="009C5B7A" w:rsidRPr="00021F9D">
        <w:rPr>
          <w:i/>
        </w:rPr>
        <w:t xml:space="preserve">mean and standard deviation </w:t>
      </w:r>
      <w:r w:rsidR="005A6610" w:rsidRPr="00021F9D">
        <w:rPr>
          <w:i/>
        </w:rPr>
        <w:t>with the aid of IBM Statist</w:t>
      </w:r>
      <w:r w:rsidR="00D71EA2">
        <w:rPr>
          <w:i/>
        </w:rPr>
        <w:t xml:space="preserve">ical Package for Social Science </w:t>
      </w:r>
      <w:r w:rsidR="00654CC6">
        <w:rPr>
          <w:i/>
        </w:rPr>
        <w:t>version 26.0</w:t>
      </w:r>
      <w:r w:rsidR="005A6610" w:rsidRPr="00021F9D">
        <w:rPr>
          <w:i/>
        </w:rPr>
        <w:t>.</w:t>
      </w:r>
      <w:r w:rsidR="003650C6" w:rsidRPr="00021F9D">
        <w:rPr>
          <w:i/>
        </w:rPr>
        <w:t xml:space="preserve"> </w:t>
      </w:r>
      <w:r w:rsidR="00FC20B4" w:rsidRPr="00021F9D">
        <w:rPr>
          <w:i/>
        </w:rPr>
        <w:t xml:space="preserve">The results </w:t>
      </w:r>
      <w:r w:rsidR="003B7B5B">
        <w:rPr>
          <w:i/>
        </w:rPr>
        <w:t>indicated that</w:t>
      </w:r>
      <w:r w:rsidR="000C750C">
        <w:rPr>
          <w:i/>
        </w:rPr>
        <w:t xml:space="preserve"> </w:t>
      </w:r>
      <w:r w:rsidR="003B7B5B" w:rsidRPr="003B7B5B">
        <w:rPr>
          <w:i/>
        </w:rPr>
        <w:t>most of the identified green entrepreneurship</w:t>
      </w:r>
      <w:r w:rsidR="003B7B5B">
        <w:rPr>
          <w:i/>
        </w:rPr>
        <w:t xml:space="preserve"> ventures exist in Ikwerre LGA, are </w:t>
      </w:r>
      <w:r w:rsidR="003B7B5B" w:rsidRPr="003B7B5B">
        <w:rPr>
          <w:i/>
        </w:rPr>
        <w:t>Waste recycling</w:t>
      </w:r>
      <w:r w:rsidR="003B7B5B">
        <w:rPr>
          <w:i/>
        </w:rPr>
        <w:t>, organic farming</w:t>
      </w:r>
      <w:r w:rsidR="00B236D5">
        <w:rPr>
          <w:i/>
        </w:rPr>
        <w:t xml:space="preserve">, renewable energy businesses </w:t>
      </w:r>
      <w:r w:rsidR="003B7B5B" w:rsidRPr="003B7B5B">
        <w:rPr>
          <w:i/>
        </w:rPr>
        <w:t>and eco-friendly packaging products</w:t>
      </w:r>
      <w:r w:rsidR="003121BA">
        <w:rPr>
          <w:i/>
        </w:rPr>
        <w:t xml:space="preserve">; also </w:t>
      </w:r>
      <w:r w:rsidR="003121BA" w:rsidRPr="003121BA">
        <w:rPr>
          <w:i/>
        </w:rPr>
        <w:t>indicates that green entrepreneurship significantly contributes to employment generation in Ikwerre LGA</w:t>
      </w:r>
      <w:r w:rsidR="003121BA">
        <w:rPr>
          <w:i/>
        </w:rPr>
        <w:t>.</w:t>
      </w:r>
      <w:r w:rsidR="00B079D5">
        <w:rPr>
          <w:i/>
        </w:rPr>
        <w:t xml:space="preserve"> The study</w:t>
      </w:r>
      <w:r w:rsidR="00B079D5" w:rsidRPr="00B079D5">
        <w:t xml:space="preserve"> </w:t>
      </w:r>
      <w:r w:rsidR="00B079D5" w:rsidRPr="00B079D5">
        <w:rPr>
          <w:i/>
        </w:rPr>
        <w:t xml:space="preserve">concluded that green entrepreneurship ventures are present in Ikwerre </w:t>
      </w:r>
      <w:r w:rsidR="008C1005">
        <w:rPr>
          <w:i/>
        </w:rPr>
        <w:t>LGA</w:t>
      </w:r>
      <w:r w:rsidR="00B079D5" w:rsidRPr="00B079D5">
        <w:rPr>
          <w:i/>
        </w:rPr>
        <w:t xml:space="preserve"> of Rivers State, particularly in waste recycling, organic farming, renewable energy and eco-friendly packaging; and it significantly contributes to employment generation in the area.</w:t>
      </w:r>
      <w:r w:rsidR="009F0F44">
        <w:rPr>
          <w:i/>
        </w:rPr>
        <w:t xml:space="preserve"> It was recommended </w:t>
      </w:r>
      <w:r w:rsidR="00011014">
        <w:rPr>
          <w:i/>
        </w:rPr>
        <w:t>that</w:t>
      </w:r>
      <w:r w:rsidR="00E8331D">
        <w:rPr>
          <w:i/>
        </w:rPr>
        <w:t xml:space="preserve"> </w:t>
      </w:r>
      <w:r w:rsidR="009121F6" w:rsidRPr="009121F6">
        <w:rPr>
          <w:i/>
        </w:rPr>
        <w:t>government and private investors should encourage investment in eco-friendly transport systems such as electric bikes and fuel-efficient vehicles through inc</w:t>
      </w:r>
      <w:r w:rsidR="009121F6">
        <w:rPr>
          <w:i/>
        </w:rPr>
        <w:t>entives and awareness campaigns; t</w:t>
      </w:r>
      <w:r w:rsidR="009121F6" w:rsidRPr="009121F6">
        <w:rPr>
          <w:i/>
        </w:rPr>
        <w:t>he government and NGOs should provide targeted training, soft loans and startup support to further increase youth and women employment in green enterprises</w:t>
      </w:r>
      <w:r w:rsidR="00AE75B2">
        <w:rPr>
          <w:i/>
        </w:rPr>
        <w:t xml:space="preserve"> and should also</w:t>
      </w:r>
      <w:r w:rsidR="00964E5F" w:rsidRPr="00964E5F">
        <w:t xml:space="preserve"> </w:t>
      </w:r>
      <w:r w:rsidR="00964E5F" w:rsidRPr="00964E5F">
        <w:rPr>
          <w:i/>
        </w:rPr>
        <w:t>organize regular workshops and skill acquisition programmes to improve technical knowledge in renewable energy, waste management and sustainable agriculture</w:t>
      </w:r>
      <w:r w:rsidR="00964E5F">
        <w:rPr>
          <w:i/>
        </w:rPr>
        <w:t xml:space="preserve"> </w:t>
      </w:r>
      <w:r w:rsidR="009121F6" w:rsidRPr="009121F6">
        <w:rPr>
          <w:i/>
        </w:rPr>
        <w:t>.</w:t>
      </w:r>
    </w:p>
    <w:p w:rsidR="00674761" w:rsidRDefault="008E5426" w:rsidP="00B8642F">
      <w:pPr>
        <w:spacing w:line="240" w:lineRule="auto"/>
        <w:ind w:left="1440" w:hanging="1440"/>
        <w:jc w:val="both"/>
        <w:rPr>
          <w:rFonts w:ascii="Times New Roman" w:eastAsia="Calibri" w:hAnsi="Times New Roman" w:cs="Times New Roman"/>
          <w:sz w:val="24"/>
          <w:szCs w:val="24"/>
        </w:rPr>
      </w:pPr>
      <w:r w:rsidRPr="00A131CE">
        <w:rPr>
          <w:rFonts w:ascii="Times New Roman" w:eastAsia="Calibri" w:hAnsi="Times New Roman" w:cs="Times New Roman"/>
          <w:b/>
          <w:sz w:val="24"/>
          <w:szCs w:val="24"/>
        </w:rPr>
        <w:t>Keywords:</w:t>
      </w:r>
      <w:r w:rsidR="00AD51F8">
        <w:rPr>
          <w:rFonts w:ascii="Times New Roman" w:eastAsia="Calibri" w:hAnsi="Times New Roman" w:cs="Times New Roman"/>
          <w:sz w:val="24"/>
          <w:szCs w:val="24"/>
        </w:rPr>
        <w:t xml:space="preserve"> </w:t>
      </w:r>
      <w:r w:rsidR="00274DE0" w:rsidRPr="00274DE0">
        <w:rPr>
          <w:rFonts w:ascii="Times New Roman" w:eastAsia="Calibri" w:hAnsi="Times New Roman" w:cs="Times New Roman"/>
          <w:sz w:val="24"/>
          <w:szCs w:val="24"/>
        </w:rPr>
        <w:t xml:space="preserve">Green Entrepreneurship, </w:t>
      </w:r>
      <w:r w:rsidR="00B8642F">
        <w:rPr>
          <w:rFonts w:ascii="Times New Roman" w:eastAsia="Calibri" w:hAnsi="Times New Roman" w:cs="Times New Roman"/>
          <w:sz w:val="24"/>
          <w:szCs w:val="24"/>
        </w:rPr>
        <w:t xml:space="preserve">Sustainable Entrepreneurship, </w:t>
      </w:r>
      <w:r w:rsidR="00B8642F" w:rsidRPr="00B8642F">
        <w:rPr>
          <w:rFonts w:ascii="Times New Roman" w:eastAsia="Calibri" w:hAnsi="Times New Roman" w:cs="Times New Roman"/>
          <w:sz w:val="24"/>
          <w:szCs w:val="24"/>
        </w:rPr>
        <w:t>Environmental Sustainability</w:t>
      </w:r>
      <w:r w:rsidR="00B8642F">
        <w:rPr>
          <w:rFonts w:ascii="Times New Roman" w:eastAsia="Calibri" w:hAnsi="Times New Roman" w:cs="Times New Roman"/>
          <w:sz w:val="24"/>
          <w:szCs w:val="24"/>
        </w:rPr>
        <w:t xml:space="preserve">, </w:t>
      </w:r>
      <w:r w:rsidR="00274DE0" w:rsidRPr="00274DE0">
        <w:rPr>
          <w:rFonts w:ascii="Times New Roman" w:eastAsia="Calibri" w:hAnsi="Times New Roman" w:cs="Times New Roman"/>
          <w:sz w:val="24"/>
          <w:szCs w:val="24"/>
        </w:rPr>
        <w:t>Employment</w:t>
      </w:r>
      <w:r w:rsidR="002F3656">
        <w:rPr>
          <w:rFonts w:ascii="Times New Roman" w:eastAsia="Calibri" w:hAnsi="Times New Roman" w:cs="Times New Roman"/>
          <w:sz w:val="24"/>
          <w:szCs w:val="24"/>
        </w:rPr>
        <w:t xml:space="preserve"> Generation</w:t>
      </w:r>
      <w:r w:rsidR="00274DE0" w:rsidRPr="00274DE0">
        <w:rPr>
          <w:rFonts w:ascii="Times New Roman" w:eastAsia="Calibri" w:hAnsi="Times New Roman" w:cs="Times New Roman"/>
          <w:sz w:val="24"/>
          <w:szCs w:val="24"/>
        </w:rPr>
        <w:t xml:space="preserve">, </w:t>
      </w:r>
      <w:r w:rsidR="003D0E96">
        <w:rPr>
          <w:rFonts w:ascii="Times New Roman" w:eastAsia="Calibri" w:hAnsi="Times New Roman" w:cs="Times New Roman"/>
          <w:sz w:val="24"/>
          <w:szCs w:val="24"/>
        </w:rPr>
        <w:t>Ikwerre Local Government Area</w:t>
      </w:r>
    </w:p>
    <w:p w:rsidR="000C2D5F" w:rsidRPr="00CB59C5" w:rsidRDefault="000C2D5F" w:rsidP="00CF3F59">
      <w:pPr>
        <w:spacing w:line="240" w:lineRule="auto"/>
        <w:ind w:left="1440" w:hanging="1440"/>
        <w:jc w:val="both"/>
        <w:rPr>
          <w:rFonts w:ascii="Times New Roman" w:eastAsia="Calibri" w:hAnsi="Times New Roman" w:cs="Times New Roman"/>
          <w:sz w:val="24"/>
          <w:szCs w:val="24"/>
        </w:rPr>
      </w:pPr>
    </w:p>
    <w:p w:rsidR="00072763" w:rsidRPr="00564863" w:rsidRDefault="00B10F3A" w:rsidP="009C171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564863">
        <w:rPr>
          <w:rFonts w:ascii="Times New Roman" w:hAnsi="Times New Roman" w:cs="Times New Roman"/>
          <w:b/>
          <w:sz w:val="24"/>
          <w:szCs w:val="24"/>
        </w:rPr>
        <w:t xml:space="preserve">INTRODUCTION </w:t>
      </w:r>
    </w:p>
    <w:p w:rsidR="007D3045" w:rsidRDefault="000259AC" w:rsidP="000259AC">
      <w:pPr>
        <w:spacing w:line="240" w:lineRule="auto"/>
        <w:jc w:val="both"/>
        <w:rPr>
          <w:rFonts w:ascii="Times New Roman" w:hAnsi="Times New Roman" w:cs="Times New Roman"/>
          <w:sz w:val="24"/>
          <w:szCs w:val="24"/>
        </w:rPr>
      </w:pPr>
      <w:r w:rsidRPr="000259AC">
        <w:rPr>
          <w:rFonts w:ascii="Times New Roman" w:hAnsi="Times New Roman" w:cs="Times New Roman"/>
          <w:sz w:val="24"/>
          <w:szCs w:val="24"/>
        </w:rPr>
        <w:t xml:space="preserve">Entrepreneurship plays a vital role in economic growth and development by fostering innovation, creating job opportunities, and driving wealth creation. In Rivers State, where unemployment rates remain a significant challenge, entrepreneurship development has emerged as a critical tool for employment generation. Small and medium-sized enterprises (SMEs) contribute significantly to the economy by absorbing a large segment of the unemployed population, particularly youths and graduates (Mohammed, 2020). However, despite the potential benefits of entrepreneurship, many aspiring entrepreneurs in rivers face challenges such as inadequate funding, lack of business knowledge, and poor infrastructural support. The presence of various government and private-sector initiatives aimed at promoting entrepreneurship in Ikwerre Local Government has provided opportunities for business development (Nwachukwu, 2021). Programmes such as the Katsina State Youth Agricultural Entrepreneurs Programme (YAGEP) and Skills Training and </w:t>
      </w:r>
      <w:r w:rsidRPr="000259AC">
        <w:rPr>
          <w:rFonts w:ascii="Times New Roman" w:hAnsi="Times New Roman" w:cs="Times New Roman"/>
          <w:sz w:val="24"/>
          <w:szCs w:val="24"/>
        </w:rPr>
        <w:lastRenderedPageBreak/>
        <w:t>Entrepreneurship Programme (STEP) have empowered many young individuals with skills and startup capital to establish their own businesses.</w:t>
      </w:r>
    </w:p>
    <w:p w:rsidR="007D3045" w:rsidRPr="007D3045" w:rsidRDefault="007D3045" w:rsidP="007D3045">
      <w:pPr>
        <w:spacing w:line="240" w:lineRule="auto"/>
        <w:jc w:val="both"/>
        <w:rPr>
          <w:rFonts w:ascii="Times New Roman" w:hAnsi="Times New Roman" w:cs="Times New Roman"/>
          <w:sz w:val="24"/>
          <w:szCs w:val="24"/>
        </w:rPr>
      </w:pPr>
      <w:r w:rsidRPr="007D3045">
        <w:rPr>
          <w:rFonts w:ascii="Times New Roman" w:hAnsi="Times New Roman" w:cs="Times New Roman"/>
          <w:sz w:val="24"/>
          <w:szCs w:val="24"/>
        </w:rPr>
        <w:t>The term green entrepreneurship is relatively new in the field of academic research. It is also refer as environmental entrepreneurship or eco-preneurship or eco-entrepreneurship. According to Fiche (2021), the concept of green entrepreneurship originated at the end of the 20th century, when awareness of environmental problems began to gain momentum. The concern with global warming, pollution and the scarcity of resources led to a search for innovative solutions that could reconcile economic growth with environmental preservation (Fiche, 2021). Green entrepreneurship refers to a special subset of entrepreneurship that aims at creating and implementing solutions to environmental problems and to promote social change so that the environment is not harmed. It has been suggested that green entrepreneurship may be a new business paradigm rather than a subset of entrepreneurship because more than just offering eco-friendly goods and services to a specialized market motivates green owners of enterprises (Entrepreneurs Data, 2025). It involves developing innovative products, services, and business models that minimize negative environmental impacts while contributing to social well-being. In other words, green entrepreneurship refers to businesses and companies developing products or services that are usable everywhere and have the potential to protect the ecosystem (Entrepreneurs Data, 2025). Therefore, the target of green entrepreneurship is to improve the business ecosystems where businesses operate and at the same time promote changes in business practices that have an impact on the natural environment and society (Gast et al., 2017). In the light of Fiche (2021), a well-established firm adopting cleaner production techniques or environmental management practices is considered to be engaging in green entrepreneurship.</w:t>
      </w:r>
    </w:p>
    <w:p w:rsidR="007D3045" w:rsidRDefault="007D3045" w:rsidP="007D3045">
      <w:pPr>
        <w:spacing w:line="240" w:lineRule="auto"/>
        <w:jc w:val="both"/>
        <w:rPr>
          <w:rFonts w:ascii="Times New Roman" w:hAnsi="Times New Roman" w:cs="Times New Roman"/>
          <w:sz w:val="24"/>
          <w:szCs w:val="24"/>
        </w:rPr>
      </w:pPr>
      <w:r w:rsidRPr="007D3045">
        <w:rPr>
          <w:rFonts w:ascii="Times New Roman" w:hAnsi="Times New Roman" w:cs="Times New Roman"/>
          <w:sz w:val="24"/>
          <w:szCs w:val="24"/>
        </w:rPr>
        <w:t>Entrepreneurship Development According to Okafor (2022), entrepreneurship development refers to the process of equipping individuals with the necessary skills, knowledge, and resources to identify business opportunities, start, and manage successful enterprises. Okoro (2021) stated that it involves training, mentoring, and providing financial support to foster innovation and self-reliance. By nurturing entrepreneurial abilities, individuals can create jobs, stimulate economic growth, and reduce unemployment. Entrepreneurship development encompasses various aspects, such as capacity building, access to finance, market exposure, and legal support, all aimed at encouraging sustainable business practices. It plays a critical role in addressing economic challenges and enhancing the socio-economic well-being of communities (Nnadi, 2021). Impact of Entrepreneurship Development on Employment Crea</w:t>
      </w:r>
      <w:r w:rsidR="006E0DD4">
        <w:rPr>
          <w:rFonts w:ascii="Times New Roman" w:hAnsi="Times New Roman" w:cs="Times New Roman"/>
          <w:sz w:val="24"/>
          <w:szCs w:val="24"/>
        </w:rPr>
        <w:t xml:space="preserve">tion </w:t>
      </w:r>
      <w:r w:rsidR="0013340E">
        <w:rPr>
          <w:rFonts w:ascii="Times New Roman" w:hAnsi="Times New Roman" w:cs="Times New Roman"/>
          <w:sz w:val="24"/>
          <w:szCs w:val="24"/>
        </w:rPr>
        <w:t>i</w:t>
      </w:r>
      <w:r w:rsidR="00DC4929">
        <w:rPr>
          <w:rFonts w:ascii="Times New Roman" w:hAnsi="Times New Roman" w:cs="Times New Roman"/>
          <w:sz w:val="24"/>
          <w:szCs w:val="24"/>
        </w:rPr>
        <w:t>n the words of Eze (2021).</w:t>
      </w:r>
    </w:p>
    <w:p w:rsidR="000259AC" w:rsidRDefault="002713EC" w:rsidP="000259AC">
      <w:pPr>
        <w:spacing w:line="240" w:lineRule="auto"/>
        <w:jc w:val="both"/>
        <w:rPr>
          <w:rFonts w:ascii="Times New Roman" w:hAnsi="Times New Roman" w:cs="Times New Roman"/>
          <w:sz w:val="24"/>
          <w:szCs w:val="24"/>
        </w:rPr>
      </w:pPr>
      <w:r w:rsidRPr="002713EC">
        <w:rPr>
          <w:rFonts w:ascii="Times New Roman" w:hAnsi="Times New Roman" w:cs="Times New Roman"/>
          <w:sz w:val="24"/>
          <w:szCs w:val="24"/>
        </w:rPr>
        <w:t xml:space="preserve">Employment generation refers to the process by which an economy creates new job opportunities for its working-age population. It is a fundamental objective within Macroeconomics and Labor Market policy, as a robust and growing job market is essential for Economic Growth and societal well-being. This concept encompasses both the expansion of existing industries that lead to more hiring and the emergence of new sectors or businesses that contribute to the overall increase in available positions. According to Mohammed (2020), it requires examining the quality of jobs, the sectors in which they are appearing, and their impact on different segments of the workforce. A healthy employment generation trend is typically characterized by a sustained reduction in the unemployment rate and an increase in the labour force participation rate. Furthermore, it's important to consider whether new jobs provide decent wages, benefits and opportunities for career progression (Mohammed, 2020). Policymakers also evaluate whether employment </w:t>
      </w:r>
      <w:r w:rsidRPr="002713EC">
        <w:rPr>
          <w:rFonts w:ascii="Times New Roman" w:hAnsi="Times New Roman" w:cs="Times New Roman"/>
          <w:sz w:val="24"/>
          <w:szCs w:val="24"/>
        </w:rPr>
        <w:lastRenderedPageBreak/>
        <w:t>generation is inclusive, benefiting diverse populations and regions, or if it exacerbates Economic Inequality.</w:t>
      </w:r>
    </w:p>
    <w:p w:rsidR="00183C2A" w:rsidRPr="00183C2A" w:rsidRDefault="00183C2A" w:rsidP="00183C2A">
      <w:pPr>
        <w:spacing w:line="240" w:lineRule="auto"/>
        <w:jc w:val="both"/>
        <w:rPr>
          <w:rFonts w:ascii="Times New Roman" w:hAnsi="Times New Roman" w:cs="Times New Roman"/>
          <w:sz w:val="24"/>
          <w:szCs w:val="24"/>
        </w:rPr>
      </w:pPr>
      <w:r w:rsidRPr="00183C2A">
        <w:rPr>
          <w:rFonts w:ascii="Times New Roman" w:hAnsi="Times New Roman" w:cs="Times New Roman"/>
          <w:sz w:val="24"/>
          <w:szCs w:val="24"/>
        </w:rPr>
        <w:t xml:space="preserve">This study is hinged on Human Capital Theory. The theory was proposed by economists Gary Becker and Theodore Schultz in the 1960s, with Becker’s influential work Human Capital (1964) laying the foundation for its widespread application in economic thought. The theory posits that investments in human capital, such as education, skills development, training, and health, lead to increased productivity, which ultimately results in higher economic output and personal earnings. The fundamental idea is that individuals, much like physical capital, can be developed through education and training to become more productive, leading to enhanced economic performance for both individuals and society. The foundation of Human Capital Theory is rooted in the belief that human beings possess knowledge, skills, and abilities that are valuable economic resources. These can be cultivated through various forms of education, formal training, or experiential learning, which improve individuals' employability, entrepreneurial potential, and their ability to generate economic value. The theory has been widely applied in labour economics and is particularly useful in explaining how education and training contribute to productivity, wage differentials, and job creation. </w:t>
      </w:r>
    </w:p>
    <w:p w:rsidR="00DC4929" w:rsidRDefault="00183C2A" w:rsidP="00183C2A">
      <w:pPr>
        <w:spacing w:line="240" w:lineRule="auto"/>
        <w:jc w:val="both"/>
        <w:rPr>
          <w:rFonts w:ascii="Times New Roman" w:hAnsi="Times New Roman" w:cs="Times New Roman"/>
          <w:sz w:val="24"/>
          <w:szCs w:val="24"/>
        </w:rPr>
      </w:pPr>
      <w:r w:rsidRPr="00183C2A">
        <w:rPr>
          <w:rFonts w:ascii="Times New Roman" w:hAnsi="Times New Roman" w:cs="Times New Roman"/>
          <w:sz w:val="24"/>
          <w:szCs w:val="24"/>
        </w:rPr>
        <w:t>Relating this theory to the study on "entrepreneurship development and employment generation in Ikwerre Local Government Area of Rivers State State," it underscores the importance of equipping individuals, especially the youth, with entrepreneurial skills and knowledge to foster economic independence and reduce unemployment (Ibrahim, 2023). By focusing on enhancing human capital through entrepreneurship education and skill-building programs, the study aligns with the notion that investment in human capital is essential for creating self-sustaining businesses. These businesses, in turn, contribute to employment generation in Ikwerre Local Government Area of Rivers State. Therefore, Human Capital Theory provides a critical framework for understanding how green entrepreneur’s development can empower individuals with the tools necessary to create jobs, drive economic growth, and tackle unemployment in Ikwerre Local Government Area.</w:t>
      </w:r>
    </w:p>
    <w:p w:rsidR="001948EE" w:rsidRDefault="001948EE" w:rsidP="001948E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Empirically, </w:t>
      </w:r>
      <w:r w:rsidRPr="001948EE">
        <w:rPr>
          <w:rFonts w:ascii="Times New Roman" w:hAnsi="Times New Roman" w:cs="Times New Roman"/>
          <w:sz w:val="24"/>
          <w:szCs w:val="24"/>
        </w:rPr>
        <w:t>Umar (2023) investigated the challenges of entrepreneurship development in Kebbi State, focusing on the relationship between education, training, and business growth. The population comprised small-scale business owners, and a sample of 200 was selected using stratified sampling. Data was collected through interviews and questionnaires, with a reliability coefficient of 0.85. Descriptive statistics and correlation analysis were used. The study revealed that education and training positively impacted business growth, though entrepreneurs faced significant financial constraints. Umar recommended better funding and training programs. The present study differs by focusing on a broader range of entrepreneurial support mechanisms beyond education and training. Akinyemi (2022) explored the impact of government intervention on entrepreneurship development in Lagos State. The study targeted entrepreneurs in Lagos, with a sample size of 250 selected using simple random sampling. Data was collected through surveys, with a reliability coefficient of 0.82. Regression analysis was applied to assess the impact of government interventions on entrepreneurship growth and job creation. Akinyemi found that government intervention positively influenced entrepreneurship, though challenges like corruption and burea</w:t>
      </w:r>
      <w:r w:rsidR="00436943">
        <w:rPr>
          <w:rFonts w:ascii="Times New Roman" w:hAnsi="Times New Roman" w:cs="Times New Roman"/>
          <w:sz w:val="24"/>
          <w:szCs w:val="24"/>
        </w:rPr>
        <w:t xml:space="preserve">ucracy hindered effectiveness. </w:t>
      </w:r>
    </w:p>
    <w:p w:rsidR="00AB3A26" w:rsidRDefault="001C7DC3" w:rsidP="001948EE">
      <w:pPr>
        <w:spacing w:line="240" w:lineRule="auto"/>
        <w:jc w:val="both"/>
        <w:rPr>
          <w:rFonts w:ascii="Times New Roman" w:hAnsi="Times New Roman" w:cs="Times New Roman"/>
          <w:sz w:val="24"/>
          <w:szCs w:val="24"/>
        </w:rPr>
      </w:pPr>
      <w:r>
        <w:rPr>
          <w:rFonts w:ascii="Times New Roman" w:hAnsi="Times New Roman" w:cs="Times New Roman"/>
          <w:sz w:val="24"/>
          <w:szCs w:val="24"/>
        </w:rPr>
        <w:t>Wachucku et al. (2026</w:t>
      </w:r>
      <w:r w:rsidR="00785575">
        <w:rPr>
          <w:rFonts w:ascii="Times New Roman" w:hAnsi="Times New Roman" w:cs="Times New Roman"/>
          <w:sz w:val="24"/>
          <w:szCs w:val="24"/>
        </w:rPr>
        <w:t>)</w:t>
      </w:r>
      <w:r>
        <w:rPr>
          <w:rFonts w:ascii="Times New Roman" w:hAnsi="Times New Roman" w:cs="Times New Roman"/>
          <w:sz w:val="24"/>
          <w:szCs w:val="24"/>
        </w:rPr>
        <w:t xml:space="preserve"> </w:t>
      </w:r>
      <w:r w:rsidR="00A03307">
        <w:rPr>
          <w:rFonts w:ascii="Times New Roman" w:hAnsi="Times New Roman" w:cs="Times New Roman"/>
          <w:sz w:val="24"/>
          <w:szCs w:val="24"/>
        </w:rPr>
        <w:t>investigated</w:t>
      </w:r>
      <w:r w:rsidR="00436943" w:rsidRPr="00436943">
        <w:rPr>
          <w:rFonts w:ascii="Times New Roman" w:hAnsi="Times New Roman" w:cs="Times New Roman"/>
          <w:sz w:val="24"/>
          <w:szCs w:val="24"/>
        </w:rPr>
        <w:t xml:space="preserve"> the impact of mobile money and digital lending platforms on green entrepreneurship in Nigeria. The</w:t>
      </w:r>
      <w:r w:rsidR="00A52D46">
        <w:rPr>
          <w:rFonts w:ascii="Times New Roman" w:hAnsi="Times New Roman" w:cs="Times New Roman"/>
          <w:sz w:val="24"/>
          <w:szCs w:val="24"/>
        </w:rPr>
        <w:t>ir</w:t>
      </w:r>
      <w:r w:rsidR="00436943" w:rsidRPr="00436943">
        <w:rPr>
          <w:rFonts w:ascii="Times New Roman" w:hAnsi="Times New Roman" w:cs="Times New Roman"/>
          <w:sz w:val="24"/>
          <w:szCs w:val="24"/>
        </w:rPr>
        <w:t xml:space="preserve"> aim and objectives of the study is to examine the </w:t>
      </w:r>
      <w:r w:rsidR="00436943" w:rsidRPr="00436943">
        <w:rPr>
          <w:rFonts w:ascii="Times New Roman" w:hAnsi="Times New Roman" w:cs="Times New Roman"/>
          <w:sz w:val="24"/>
          <w:szCs w:val="24"/>
        </w:rPr>
        <w:lastRenderedPageBreak/>
        <w:t>impact of mobile money and digital lending platforms on the growth and development of green entrepreneurship in Nigeria. The</w:t>
      </w:r>
      <w:r w:rsidR="0067428A">
        <w:rPr>
          <w:rFonts w:ascii="Times New Roman" w:hAnsi="Times New Roman" w:cs="Times New Roman"/>
          <w:sz w:val="24"/>
          <w:szCs w:val="24"/>
        </w:rPr>
        <w:t>ir</w:t>
      </w:r>
      <w:r w:rsidR="00436943" w:rsidRPr="00436943">
        <w:rPr>
          <w:rFonts w:ascii="Times New Roman" w:hAnsi="Times New Roman" w:cs="Times New Roman"/>
          <w:sz w:val="24"/>
          <w:szCs w:val="24"/>
        </w:rPr>
        <w:t xml:space="preserve"> study was guided with a hypothesis formulated for testing the significance. The correlational research design was adopted; a sample size 600 respondents was drawn from the target population 5705, using the purposive sampling technique. The instrument for data collection was a self-constructed structured questionnaire which had been validated and subjected to Cronbach alpha reliability indexes of .799, .836 and .829 for each measure. The data collection was done after administration and retrieval of questionnaires with the help of trained research assistants from the various sampled states. Out of the 600 questionnaires administered, 522 questionnaires were retrieved and used for analysis. The analysis of data was done using descriptive and inferential statistics with the aid of IBM Statistical Package for Social Science (SPSS) version 26.0; The results indicated Mobile Money Usage with β=.528 had a moderate positive predictor on green entrepreneurship while Digital Lending Access with β = .348 had a low positive predictor on green entrepreneurship. The study also revealed that mobile money usage and digital lending access can predict green entrepreneurship in Nigeria (p &lt; 0.05). The study concluded that mobile money usage and access to digital lending are significant predictors of green entrepreneurship in Nigeria. </w:t>
      </w:r>
    </w:p>
    <w:p w:rsidR="00183C2A" w:rsidRPr="000259AC" w:rsidRDefault="001948EE" w:rsidP="000259AC">
      <w:pPr>
        <w:spacing w:line="240" w:lineRule="auto"/>
        <w:jc w:val="both"/>
        <w:rPr>
          <w:rFonts w:ascii="Times New Roman" w:hAnsi="Times New Roman" w:cs="Times New Roman"/>
          <w:sz w:val="24"/>
          <w:szCs w:val="24"/>
        </w:rPr>
      </w:pPr>
      <w:r w:rsidRPr="001948EE">
        <w:rPr>
          <w:rFonts w:ascii="Times New Roman" w:hAnsi="Times New Roman" w:cs="Times New Roman"/>
          <w:sz w:val="24"/>
          <w:szCs w:val="24"/>
        </w:rPr>
        <w:t>The present study, focused on Ikwerre Local Government Area of Rivers State, expands the scope beyond government interventions, considering other entrepreneurial factors. Nnadi (2021) examined the role of youth entrepreneurship in economic development in Kano State. The population included 300 youths involved in various entrepreneurial activities, with a sample size of 150 selected through systematic sampling. Data was collected using questionnaires, with a reliability coefficient of 0.88. Descriptive statistics and correlation analysis were used to determine the relationship between youth entrepreneurship and economic development. Nnadi found that youth entrepreneurship contributed to economic development by creating jobs and reducing poverty. The study recommends increased investment in youth entrepreneurship program</w:t>
      </w:r>
      <w:r w:rsidR="00B8524D">
        <w:rPr>
          <w:rFonts w:ascii="Times New Roman" w:hAnsi="Times New Roman" w:cs="Times New Roman"/>
          <w:sz w:val="24"/>
          <w:szCs w:val="24"/>
        </w:rPr>
        <w:t>me</w:t>
      </w:r>
      <w:r w:rsidRPr="001948EE">
        <w:rPr>
          <w:rFonts w:ascii="Times New Roman" w:hAnsi="Times New Roman" w:cs="Times New Roman"/>
          <w:sz w:val="24"/>
          <w:szCs w:val="24"/>
        </w:rPr>
        <w:t>s. This study aligns with the present research but is more focused on youth rather than a broader entrepreneurial ecosystem.</w:t>
      </w:r>
    </w:p>
    <w:p w:rsidR="009C1716" w:rsidRPr="00F9785E" w:rsidRDefault="008B7B40" w:rsidP="009C171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1.1 </w:t>
      </w:r>
      <w:r w:rsidR="009C1716" w:rsidRPr="00F9785E">
        <w:rPr>
          <w:rFonts w:ascii="Times New Roman" w:hAnsi="Times New Roman" w:cs="Times New Roman"/>
          <w:b/>
          <w:sz w:val="24"/>
          <w:szCs w:val="24"/>
        </w:rPr>
        <w:t>Problem Statement</w:t>
      </w:r>
    </w:p>
    <w:p w:rsidR="00BB55D1" w:rsidRDefault="00DA0B85" w:rsidP="00B86DBE">
      <w:pPr>
        <w:spacing w:after="0" w:line="240" w:lineRule="auto"/>
        <w:jc w:val="both"/>
        <w:rPr>
          <w:rFonts w:ascii="Times New Roman" w:hAnsi="Times New Roman" w:cs="Times New Roman"/>
          <w:sz w:val="24"/>
          <w:szCs w:val="24"/>
        </w:rPr>
      </w:pPr>
      <w:r w:rsidRPr="00DA0B85">
        <w:rPr>
          <w:rFonts w:ascii="Times New Roman" w:hAnsi="Times New Roman" w:cs="Times New Roman"/>
          <w:sz w:val="24"/>
          <w:szCs w:val="24"/>
        </w:rPr>
        <w:t xml:space="preserve">Unemployment remains a pressing challenge in </w:t>
      </w:r>
      <w:r w:rsidR="00304C27" w:rsidRPr="00DA0B85">
        <w:rPr>
          <w:rFonts w:ascii="Times New Roman" w:hAnsi="Times New Roman" w:cs="Times New Roman"/>
          <w:sz w:val="24"/>
          <w:szCs w:val="24"/>
        </w:rPr>
        <w:t xml:space="preserve">Ikwerre </w:t>
      </w:r>
      <w:r w:rsidRPr="00DA0B85">
        <w:rPr>
          <w:rFonts w:ascii="Times New Roman" w:hAnsi="Times New Roman" w:cs="Times New Roman"/>
          <w:sz w:val="24"/>
          <w:szCs w:val="24"/>
        </w:rPr>
        <w:t>Local Government Area of Rivers State, with thousands of youths and graduates struggling to secure sustainable jobs. Despite the government's efforts to promote entrepreneurship through various program</w:t>
      </w:r>
      <w:r w:rsidR="00C31E77">
        <w:rPr>
          <w:rFonts w:ascii="Times New Roman" w:hAnsi="Times New Roman" w:cs="Times New Roman"/>
          <w:sz w:val="24"/>
          <w:szCs w:val="24"/>
        </w:rPr>
        <w:t>me</w:t>
      </w:r>
      <w:r w:rsidRPr="00DA0B85">
        <w:rPr>
          <w:rFonts w:ascii="Times New Roman" w:hAnsi="Times New Roman" w:cs="Times New Roman"/>
          <w:sz w:val="24"/>
          <w:szCs w:val="24"/>
        </w:rPr>
        <w:t>s, many businesses fail due to inadequate funding, poor infrastructure, and lack of managerial skills. The difficulty in accessing loans, coupled with high operational costs and limited market opportunities, stifles entrepreneurial growth. This persistent unemployment crisis contributes to social vices such as youth restiveness and crime. Therefore, this study examines green entrepreneurship and employment generation in Ikwerre L</w:t>
      </w:r>
      <w:r w:rsidR="00591AEA">
        <w:rPr>
          <w:rFonts w:ascii="Times New Roman" w:hAnsi="Times New Roman" w:cs="Times New Roman"/>
          <w:sz w:val="24"/>
          <w:szCs w:val="24"/>
        </w:rPr>
        <w:t>ocal Government of Rivers State</w:t>
      </w:r>
      <w:r w:rsidRPr="00DA0B85">
        <w:rPr>
          <w:rFonts w:ascii="Times New Roman" w:hAnsi="Times New Roman" w:cs="Times New Roman"/>
          <w:sz w:val="24"/>
          <w:szCs w:val="24"/>
        </w:rPr>
        <w:t>.</w:t>
      </w:r>
    </w:p>
    <w:p w:rsidR="002F3656" w:rsidRDefault="002F3656" w:rsidP="00B86DBE">
      <w:pPr>
        <w:spacing w:after="0" w:line="240" w:lineRule="auto"/>
        <w:jc w:val="both"/>
        <w:rPr>
          <w:rFonts w:ascii="Times New Roman" w:hAnsi="Times New Roman" w:cs="Times New Roman"/>
          <w:sz w:val="24"/>
          <w:szCs w:val="24"/>
        </w:rPr>
      </w:pPr>
    </w:p>
    <w:p w:rsidR="00F9785E" w:rsidRDefault="008B7B40" w:rsidP="00B86DBE">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1.2 </w:t>
      </w:r>
      <w:r w:rsidR="0019663C" w:rsidRPr="00B86DBE">
        <w:rPr>
          <w:rFonts w:ascii="Times New Roman" w:hAnsi="Times New Roman" w:cs="Times New Roman"/>
          <w:b/>
          <w:sz w:val="24"/>
          <w:szCs w:val="24"/>
        </w:rPr>
        <w:t>Aim and Objectives</w:t>
      </w:r>
    </w:p>
    <w:p w:rsidR="00456680" w:rsidRDefault="00155C56" w:rsidP="00456680">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7E3F57">
        <w:rPr>
          <w:rFonts w:ascii="Times New Roman" w:hAnsi="Times New Roman" w:cs="Times New Roman"/>
          <w:sz w:val="24"/>
          <w:szCs w:val="24"/>
        </w:rPr>
        <w:t>To</w:t>
      </w:r>
      <w:r w:rsidR="00E96296">
        <w:rPr>
          <w:rFonts w:ascii="Times New Roman" w:hAnsi="Times New Roman" w:cs="Times New Roman"/>
          <w:sz w:val="24"/>
          <w:szCs w:val="24"/>
        </w:rPr>
        <w:t xml:space="preserve"> investigate the</w:t>
      </w:r>
      <w:r w:rsidR="00456680" w:rsidRPr="00456680">
        <w:rPr>
          <w:rFonts w:ascii="Times New Roman" w:hAnsi="Times New Roman" w:cs="Times New Roman"/>
          <w:sz w:val="24"/>
          <w:szCs w:val="24"/>
        </w:rPr>
        <w:t xml:space="preserve"> gr</w:t>
      </w:r>
      <w:r w:rsidR="008853B4">
        <w:rPr>
          <w:rFonts w:ascii="Times New Roman" w:hAnsi="Times New Roman" w:cs="Times New Roman"/>
          <w:sz w:val="24"/>
          <w:szCs w:val="24"/>
        </w:rPr>
        <w:t>een entrepreneurship</w:t>
      </w:r>
      <w:r w:rsidR="00456680" w:rsidRPr="00456680">
        <w:rPr>
          <w:rFonts w:ascii="Times New Roman" w:hAnsi="Times New Roman" w:cs="Times New Roman"/>
          <w:sz w:val="24"/>
          <w:szCs w:val="24"/>
        </w:rPr>
        <w:t xml:space="preserve"> ventures in </w:t>
      </w:r>
      <w:r w:rsidR="007E3F57">
        <w:rPr>
          <w:rFonts w:ascii="Times New Roman" w:hAnsi="Times New Roman" w:cs="Times New Roman"/>
          <w:sz w:val="24"/>
          <w:szCs w:val="24"/>
        </w:rPr>
        <w:t>Ikwerre</w:t>
      </w:r>
      <w:r w:rsidR="006A6011">
        <w:rPr>
          <w:rFonts w:ascii="Times New Roman" w:hAnsi="Times New Roman" w:cs="Times New Roman"/>
          <w:sz w:val="24"/>
          <w:szCs w:val="24"/>
        </w:rPr>
        <w:t xml:space="preserve"> </w:t>
      </w:r>
      <w:r w:rsidR="00ED282F" w:rsidRPr="00ED282F">
        <w:rPr>
          <w:rFonts w:ascii="Times New Roman" w:hAnsi="Times New Roman" w:cs="Times New Roman"/>
          <w:sz w:val="24"/>
          <w:szCs w:val="24"/>
        </w:rPr>
        <w:t>Local Government Area of Rivers State</w:t>
      </w:r>
      <w:r w:rsidR="00456680" w:rsidRPr="00456680">
        <w:rPr>
          <w:rFonts w:ascii="Times New Roman" w:hAnsi="Times New Roman" w:cs="Times New Roman"/>
          <w:sz w:val="24"/>
          <w:szCs w:val="24"/>
        </w:rPr>
        <w:t>.</w:t>
      </w:r>
    </w:p>
    <w:p w:rsidR="005D4D75" w:rsidRDefault="00155C56" w:rsidP="00592D7B">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7E3F57">
        <w:rPr>
          <w:rFonts w:ascii="Times New Roman" w:hAnsi="Times New Roman" w:cs="Times New Roman"/>
          <w:sz w:val="24"/>
          <w:szCs w:val="24"/>
        </w:rPr>
        <w:t>To i</w:t>
      </w:r>
      <w:r w:rsidR="00FC7EF9">
        <w:rPr>
          <w:rFonts w:ascii="Times New Roman" w:hAnsi="Times New Roman" w:cs="Times New Roman"/>
          <w:sz w:val="24"/>
          <w:szCs w:val="24"/>
        </w:rPr>
        <w:t>nvestigate</w:t>
      </w:r>
      <w:r w:rsidR="00456680" w:rsidRPr="00456680">
        <w:rPr>
          <w:rFonts w:ascii="Times New Roman" w:hAnsi="Times New Roman" w:cs="Times New Roman"/>
          <w:sz w:val="24"/>
          <w:szCs w:val="24"/>
        </w:rPr>
        <w:t xml:space="preserve"> the </w:t>
      </w:r>
      <w:r w:rsidR="00F02BD4">
        <w:rPr>
          <w:rFonts w:ascii="Times New Roman" w:hAnsi="Times New Roman" w:cs="Times New Roman"/>
          <w:sz w:val="24"/>
          <w:szCs w:val="24"/>
        </w:rPr>
        <w:t xml:space="preserve">level </w:t>
      </w:r>
      <w:r w:rsidR="00456680" w:rsidRPr="00456680">
        <w:rPr>
          <w:rFonts w:ascii="Times New Roman" w:hAnsi="Times New Roman" w:cs="Times New Roman"/>
          <w:sz w:val="24"/>
          <w:szCs w:val="24"/>
        </w:rPr>
        <w:t>employment generation</w:t>
      </w:r>
      <w:r w:rsidR="008853B4">
        <w:rPr>
          <w:rFonts w:ascii="Times New Roman" w:hAnsi="Times New Roman" w:cs="Times New Roman"/>
          <w:sz w:val="24"/>
          <w:szCs w:val="24"/>
        </w:rPr>
        <w:t xml:space="preserve"> by</w:t>
      </w:r>
      <w:r w:rsidR="008853B4" w:rsidRPr="008853B4">
        <w:t xml:space="preserve"> </w:t>
      </w:r>
      <w:r w:rsidR="008853B4" w:rsidRPr="008853B4">
        <w:rPr>
          <w:rFonts w:ascii="Times New Roman" w:hAnsi="Times New Roman" w:cs="Times New Roman"/>
          <w:sz w:val="24"/>
          <w:szCs w:val="24"/>
        </w:rPr>
        <w:t xml:space="preserve">green entrepreneurship </w:t>
      </w:r>
      <w:r w:rsidR="00456680" w:rsidRPr="00456680">
        <w:rPr>
          <w:rFonts w:ascii="Times New Roman" w:hAnsi="Times New Roman" w:cs="Times New Roman"/>
          <w:sz w:val="24"/>
          <w:szCs w:val="24"/>
        </w:rPr>
        <w:t xml:space="preserve">in Ikwerre </w:t>
      </w:r>
      <w:r w:rsidR="00ED282F" w:rsidRPr="00ED282F">
        <w:rPr>
          <w:rFonts w:ascii="Times New Roman" w:hAnsi="Times New Roman" w:cs="Times New Roman"/>
          <w:sz w:val="24"/>
          <w:szCs w:val="24"/>
        </w:rPr>
        <w:t>Local Government Area of Rivers State</w:t>
      </w:r>
      <w:r w:rsidR="00592D7B">
        <w:rPr>
          <w:rFonts w:ascii="Times New Roman" w:hAnsi="Times New Roman" w:cs="Times New Roman"/>
          <w:sz w:val="24"/>
          <w:szCs w:val="24"/>
        </w:rPr>
        <w:t>.</w:t>
      </w:r>
    </w:p>
    <w:p w:rsidR="00B21B0E" w:rsidRDefault="00A22549" w:rsidP="007076F1">
      <w:pPr>
        <w:spacing w:after="0" w:line="240" w:lineRule="auto"/>
        <w:ind w:left="720" w:hanging="720"/>
        <w:jc w:val="both"/>
        <w:rPr>
          <w:rFonts w:ascii="Times New Roman" w:hAnsi="Times New Roman" w:cs="Times New Roman"/>
          <w:sz w:val="24"/>
          <w:szCs w:val="24"/>
        </w:rPr>
      </w:pPr>
      <w:r>
        <w:rPr>
          <w:rFonts w:ascii="Times New Roman" w:hAnsi="Times New Roman" w:cs="Times New Roman"/>
          <w:b/>
          <w:sz w:val="24"/>
          <w:szCs w:val="24"/>
        </w:rPr>
        <w:t>1</w:t>
      </w:r>
      <w:r w:rsidR="00B21B0E" w:rsidRPr="007076F1">
        <w:rPr>
          <w:rFonts w:ascii="Times New Roman" w:hAnsi="Times New Roman" w:cs="Times New Roman"/>
          <w:b/>
          <w:sz w:val="24"/>
          <w:szCs w:val="24"/>
        </w:rPr>
        <w:t xml:space="preserve">.3 </w:t>
      </w:r>
      <w:r w:rsidR="007076F1" w:rsidRPr="007076F1">
        <w:rPr>
          <w:rFonts w:ascii="Times New Roman" w:hAnsi="Times New Roman" w:cs="Times New Roman"/>
          <w:b/>
          <w:sz w:val="24"/>
          <w:szCs w:val="24"/>
        </w:rPr>
        <w:t>Research Questions</w:t>
      </w:r>
    </w:p>
    <w:p w:rsidR="00EA3587" w:rsidRDefault="00EA3587" w:rsidP="00EA3587">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1.</w:t>
      </w:r>
      <w:r>
        <w:rPr>
          <w:rFonts w:ascii="Times New Roman" w:hAnsi="Times New Roman" w:cs="Times New Roman"/>
          <w:sz w:val="24"/>
          <w:szCs w:val="24"/>
        </w:rPr>
        <w:tab/>
        <w:t>What are</w:t>
      </w:r>
      <w:r w:rsidRPr="00456680">
        <w:rPr>
          <w:rFonts w:ascii="Times New Roman" w:hAnsi="Times New Roman" w:cs="Times New Roman"/>
          <w:sz w:val="24"/>
          <w:szCs w:val="24"/>
        </w:rPr>
        <w:t xml:space="preserve"> the gr</w:t>
      </w:r>
      <w:r w:rsidR="00CC77E2">
        <w:rPr>
          <w:rFonts w:ascii="Times New Roman" w:hAnsi="Times New Roman" w:cs="Times New Roman"/>
          <w:sz w:val="24"/>
          <w:szCs w:val="24"/>
        </w:rPr>
        <w:t>een entrepreneurship</w:t>
      </w:r>
      <w:r w:rsidRPr="00456680">
        <w:rPr>
          <w:rFonts w:ascii="Times New Roman" w:hAnsi="Times New Roman" w:cs="Times New Roman"/>
          <w:sz w:val="24"/>
          <w:szCs w:val="24"/>
        </w:rPr>
        <w:t xml:space="preserve"> ventures in </w:t>
      </w:r>
      <w:r w:rsidR="00F46445" w:rsidRPr="00F46445">
        <w:rPr>
          <w:rFonts w:ascii="Times New Roman" w:hAnsi="Times New Roman" w:cs="Times New Roman"/>
          <w:sz w:val="24"/>
          <w:szCs w:val="24"/>
        </w:rPr>
        <w:t xml:space="preserve">Ikwerre </w:t>
      </w:r>
      <w:r w:rsidRPr="00ED282F">
        <w:rPr>
          <w:rFonts w:ascii="Times New Roman" w:hAnsi="Times New Roman" w:cs="Times New Roman"/>
          <w:sz w:val="24"/>
          <w:szCs w:val="24"/>
        </w:rPr>
        <w:t>Local Government Area of Rivers State</w:t>
      </w:r>
      <w:r w:rsidRPr="00456680">
        <w:rPr>
          <w:rFonts w:ascii="Times New Roman" w:hAnsi="Times New Roman" w:cs="Times New Roman"/>
          <w:sz w:val="24"/>
          <w:szCs w:val="24"/>
        </w:rPr>
        <w:t>?</w:t>
      </w:r>
    </w:p>
    <w:p w:rsidR="00343AC2" w:rsidRDefault="00EA3587" w:rsidP="00EA4390">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What is</w:t>
      </w:r>
      <w:r w:rsidRPr="00456680">
        <w:rPr>
          <w:rFonts w:ascii="Times New Roman" w:hAnsi="Times New Roman" w:cs="Times New Roman"/>
          <w:sz w:val="24"/>
          <w:szCs w:val="24"/>
        </w:rPr>
        <w:t xml:space="preserve"> the </w:t>
      </w:r>
      <w:r w:rsidR="00F02BD4">
        <w:rPr>
          <w:rFonts w:ascii="Times New Roman" w:hAnsi="Times New Roman" w:cs="Times New Roman"/>
          <w:sz w:val="24"/>
          <w:szCs w:val="24"/>
        </w:rPr>
        <w:t xml:space="preserve">level </w:t>
      </w:r>
      <w:r w:rsidRPr="00456680">
        <w:rPr>
          <w:rFonts w:ascii="Times New Roman" w:hAnsi="Times New Roman" w:cs="Times New Roman"/>
          <w:sz w:val="24"/>
          <w:szCs w:val="24"/>
        </w:rPr>
        <w:t>employment generation</w:t>
      </w:r>
      <w:r w:rsidR="006D3F2D" w:rsidRPr="006D3F2D">
        <w:t xml:space="preserve"> </w:t>
      </w:r>
      <w:r w:rsidR="006D3F2D" w:rsidRPr="006D3F2D">
        <w:rPr>
          <w:rFonts w:ascii="Times New Roman" w:hAnsi="Times New Roman" w:cs="Times New Roman"/>
          <w:sz w:val="24"/>
          <w:szCs w:val="24"/>
        </w:rPr>
        <w:t>by green entrepreneurship</w:t>
      </w:r>
      <w:r w:rsidRPr="00456680">
        <w:rPr>
          <w:rFonts w:ascii="Times New Roman" w:hAnsi="Times New Roman" w:cs="Times New Roman"/>
          <w:sz w:val="24"/>
          <w:szCs w:val="24"/>
        </w:rPr>
        <w:t xml:space="preserve"> in Ikwerre </w:t>
      </w:r>
      <w:r w:rsidRPr="00ED282F">
        <w:rPr>
          <w:rFonts w:ascii="Times New Roman" w:hAnsi="Times New Roman" w:cs="Times New Roman"/>
          <w:sz w:val="24"/>
          <w:szCs w:val="24"/>
        </w:rPr>
        <w:t xml:space="preserve">Local Government Area of Rivers </w:t>
      </w:r>
      <w:r w:rsidR="00813978" w:rsidRPr="00ED282F">
        <w:rPr>
          <w:rFonts w:ascii="Times New Roman" w:hAnsi="Times New Roman" w:cs="Times New Roman"/>
          <w:sz w:val="24"/>
          <w:szCs w:val="24"/>
        </w:rPr>
        <w:t>State</w:t>
      </w:r>
      <w:r w:rsidR="00813978">
        <w:rPr>
          <w:rFonts w:ascii="Times New Roman" w:hAnsi="Times New Roman" w:cs="Times New Roman"/>
          <w:sz w:val="24"/>
          <w:szCs w:val="24"/>
        </w:rPr>
        <w:t>?</w:t>
      </w:r>
    </w:p>
    <w:p w:rsidR="00A56DE1" w:rsidRPr="00747C04" w:rsidRDefault="00B10F3A" w:rsidP="00A56DE1">
      <w:pPr>
        <w:spacing w:after="0" w:line="240" w:lineRule="auto"/>
        <w:ind w:left="720" w:hanging="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METHODOLOGY</w:t>
      </w:r>
    </w:p>
    <w:p w:rsidR="00D608C3" w:rsidRDefault="00A56DE1" w:rsidP="00A56DE1">
      <w:pPr>
        <w:spacing w:line="240" w:lineRule="auto"/>
        <w:jc w:val="both"/>
        <w:rPr>
          <w:rFonts w:ascii="Times New Roman" w:eastAsia="Times New Roman" w:hAnsi="Times New Roman" w:cs="Times New Roman"/>
          <w:sz w:val="24"/>
          <w:szCs w:val="24"/>
        </w:rPr>
      </w:pPr>
      <w:r w:rsidRPr="00D45B47">
        <w:rPr>
          <w:rFonts w:ascii="Times New Roman" w:eastAsia="Times New Roman" w:hAnsi="Times New Roman" w:cs="Times New Roman"/>
          <w:sz w:val="24"/>
          <w:szCs w:val="24"/>
        </w:rPr>
        <w:t xml:space="preserve">The study </w:t>
      </w:r>
      <w:r>
        <w:rPr>
          <w:rFonts w:ascii="Times New Roman" w:eastAsia="Times New Roman" w:hAnsi="Times New Roman" w:cs="Times New Roman"/>
          <w:sz w:val="24"/>
          <w:szCs w:val="24"/>
        </w:rPr>
        <w:t>adopted</w:t>
      </w:r>
      <w:r w:rsidR="00923CED">
        <w:rPr>
          <w:rFonts w:ascii="Times New Roman" w:eastAsia="Times New Roman" w:hAnsi="Times New Roman" w:cs="Times New Roman"/>
          <w:sz w:val="24"/>
          <w:szCs w:val="24"/>
        </w:rPr>
        <w:t xml:space="preserve"> the survey research design and the study location is </w:t>
      </w:r>
      <w:r w:rsidR="00923CED" w:rsidRPr="00923CED">
        <w:rPr>
          <w:rFonts w:ascii="Times New Roman" w:eastAsia="Times New Roman" w:hAnsi="Times New Roman" w:cs="Times New Roman"/>
          <w:sz w:val="24"/>
          <w:szCs w:val="24"/>
        </w:rPr>
        <w:t>Ikwerre Local Government Area</w:t>
      </w:r>
      <w:r w:rsidR="00D37256">
        <w:rPr>
          <w:rFonts w:ascii="Times New Roman" w:eastAsia="Times New Roman" w:hAnsi="Times New Roman" w:cs="Times New Roman"/>
          <w:sz w:val="24"/>
          <w:szCs w:val="24"/>
        </w:rPr>
        <w:t>.</w:t>
      </w:r>
      <w:r w:rsidR="00923CED" w:rsidRPr="00923CED">
        <w:rPr>
          <w:rFonts w:ascii="Times New Roman" w:eastAsia="Times New Roman" w:hAnsi="Times New Roman" w:cs="Times New Roman"/>
          <w:sz w:val="24"/>
          <w:szCs w:val="24"/>
        </w:rPr>
        <w:t xml:space="preserve"> </w:t>
      </w:r>
      <w:r w:rsidR="00D37256" w:rsidRPr="00D37256">
        <w:rPr>
          <w:rFonts w:ascii="Times New Roman" w:eastAsia="Times New Roman" w:hAnsi="Times New Roman" w:cs="Times New Roman"/>
          <w:sz w:val="24"/>
          <w:szCs w:val="24"/>
        </w:rPr>
        <w:t xml:space="preserve">Ikwerre Local Government Area </w:t>
      </w:r>
      <w:r w:rsidR="00923CED" w:rsidRPr="00923CED">
        <w:rPr>
          <w:rFonts w:ascii="Times New Roman" w:eastAsia="Times New Roman" w:hAnsi="Times New Roman" w:cs="Times New Roman"/>
          <w:sz w:val="24"/>
          <w:szCs w:val="24"/>
        </w:rPr>
        <w:t>is located in Rivers State, Niger Delta, South-South region of Nigeria. The LGA headquarters is in Isiokpo town 'known as the ancient Kingdom of Ikwerre land'. The LGA occupies an estimated total area of about 1,380 square kilometres and has an average temperature of 26 degrees centigrade. The average humidity level of the Local Government Area is about 90 percent with the area witnessing two distinct seasons which are the dry and the rainy seasons. The rainy seasons in Ikwerre Local Government Area last longer than the dry seasons and are usually categorized by heavy showers. It shares boundaries with Imo State to the north, Emohua to the west,</w:t>
      </w:r>
      <w:r w:rsidR="002B6DA7">
        <w:rPr>
          <w:rFonts w:ascii="Times New Roman" w:eastAsia="Times New Roman" w:hAnsi="Times New Roman" w:cs="Times New Roman"/>
          <w:sz w:val="24"/>
          <w:szCs w:val="24"/>
        </w:rPr>
        <w:t xml:space="preserve"> Etche to the east </w:t>
      </w:r>
      <w:r w:rsidR="00923CED" w:rsidRPr="00923CED">
        <w:rPr>
          <w:rFonts w:ascii="Times New Roman" w:eastAsia="Times New Roman" w:hAnsi="Times New Roman" w:cs="Times New Roman"/>
          <w:sz w:val="24"/>
          <w:szCs w:val="24"/>
        </w:rPr>
        <w:t>and Obio/Akpor to the south.</w:t>
      </w:r>
      <w:r w:rsidR="00E23AA5">
        <w:rPr>
          <w:rFonts w:ascii="Times New Roman" w:eastAsia="Times New Roman" w:hAnsi="Times New Roman" w:cs="Times New Roman"/>
          <w:sz w:val="24"/>
          <w:szCs w:val="24"/>
        </w:rPr>
        <w:t xml:space="preserve"> </w:t>
      </w:r>
      <w:r w:rsidR="00057BA2">
        <w:rPr>
          <w:rFonts w:ascii="Times New Roman" w:eastAsia="Times New Roman" w:hAnsi="Times New Roman" w:cs="Times New Roman"/>
          <w:sz w:val="24"/>
          <w:szCs w:val="24"/>
        </w:rPr>
        <w:t xml:space="preserve">The </w:t>
      </w:r>
      <w:r w:rsidR="00742A47">
        <w:rPr>
          <w:rFonts w:ascii="Times New Roman" w:eastAsia="Times New Roman" w:hAnsi="Times New Roman" w:cs="Times New Roman"/>
          <w:sz w:val="24"/>
          <w:szCs w:val="24"/>
        </w:rPr>
        <w:t>population for the study is</w:t>
      </w:r>
      <w:r w:rsidR="00057BA2">
        <w:rPr>
          <w:rFonts w:ascii="Times New Roman" w:eastAsia="Times New Roman" w:hAnsi="Times New Roman" w:cs="Times New Roman"/>
          <w:sz w:val="24"/>
          <w:szCs w:val="24"/>
        </w:rPr>
        <w:t xml:space="preserve"> a</w:t>
      </w:r>
      <w:r w:rsidR="00057BA2" w:rsidRPr="00057BA2">
        <w:rPr>
          <w:rFonts w:ascii="Times New Roman" w:eastAsia="Times New Roman" w:hAnsi="Times New Roman" w:cs="Times New Roman"/>
          <w:sz w:val="24"/>
          <w:szCs w:val="24"/>
        </w:rPr>
        <w:t xml:space="preserve">ll </w:t>
      </w:r>
      <w:r w:rsidR="004E3558">
        <w:rPr>
          <w:rFonts w:ascii="Times New Roman" w:eastAsia="Times New Roman" w:hAnsi="Times New Roman" w:cs="Times New Roman"/>
          <w:sz w:val="24"/>
          <w:szCs w:val="24"/>
        </w:rPr>
        <w:t xml:space="preserve">the </w:t>
      </w:r>
      <w:r w:rsidR="004E3558" w:rsidRPr="004E3558">
        <w:rPr>
          <w:rFonts w:ascii="Times New Roman" w:eastAsia="Times New Roman" w:hAnsi="Times New Roman" w:cs="Times New Roman"/>
          <w:sz w:val="24"/>
          <w:szCs w:val="24"/>
        </w:rPr>
        <w:t>individuals and business owners engaged in environmentally sustainable or eco-friendly economic activities</w:t>
      </w:r>
      <w:r w:rsidR="008D1926">
        <w:rPr>
          <w:rFonts w:ascii="Times New Roman" w:eastAsia="Times New Roman" w:hAnsi="Times New Roman" w:cs="Times New Roman"/>
          <w:sz w:val="24"/>
          <w:szCs w:val="24"/>
        </w:rPr>
        <w:t>.</w:t>
      </w:r>
      <w:r w:rsidR="00923CED">
        <w:rPr>
          <w:rFonts w:ascii="Times New Roman" w:eastAsia="Times New Roman" w:hAnsi="Times New Roman" w:cs="Times New Roman"/>
          <w:sz w:val="24"/>
          <w:szCs w:val="24"/>
        </w:rPr>
        <w:t xml:space="preserve"> </w:t>
      </w:r>
      <w:r w:rsidR="00F41603">
        <w:rPr>
          <w:rFonts w:ascii="Times New Roman" w:eastAsia="Times New Roman" w:hAnsi="Times New Roman" w:cs="Times New Roman"/>
          <w:sz w:val="24"/>
          <w:szCs w:val="24"/>
        </w:rPr>
        <w:t xml:space="preserve">A sample size </w:t>
      </w:r>
      <w:r w:rsidR="0005159A">
        <w:rPr>
          <w:rFonts w:ascii="Times New Roman" w:eastAsia="Times New Roman" w:hAnsi="Times New Roman" w:cs="Times New Roman"/>
          <w:sz w:val="24"/>
          <w:szCs w:val="24"/>
        </w:rPr>
        <w:t>2</w:t>
      </w:r>
      <w:r w:rsidR="00F41603" w:rsidRPr="00F41603">
        <w:rPr>
          <w:rFonts w:ascii="Times New Roman" w:eastAsia="Times New Roman" w:hAnsi="Times New Roman" w:cs="Times New Roman"/>
          <w:sz w:val="24"/>
          <w:szCs w:val="24"/>
        </w:rPr>
        <w:t>00 respondents were drawn from the target population</w:t>
      </w:r>
      <w:r w:rsidR="00B13E1B">
        <w:rPr>
          <w:rFonts w:ascii="Times New Roman" w:eastAsia="Times New Roman" w:hAnsi="Times New Roman" w:cs="Times New Roman"/>
          <w:sz w:val="24"/>
          <w:szCs w:val="24"/>
        </w:rPr>
        <w:t xml:space="preserve"> using</w:t>
      </w:r>
      <w:r w:rsidR="00F41603" w:rsidRPr="00F41603">
        <w:rPr>
          <w:rFonts w:ascii="Times New Roman" w:eastAsia="Times New Roman" w:hAnsi="Times New Roman" w:cs="Times New Roman"/>
          <w:sz w:val="24"/>
          <w:szCs w:val="24"/>
        </w:rPr>
        <w:t xml:space="preserve"> t</w:t>
      </w:r>
      <w:r w:rsidR="00B271DC">
        <w:rPr>
          <w:rFonts w:ascii="Times New Roman" w:eastAsia="Times New Roman" w:hAnsi="Times New Roman" w:cs="Times New Roman"/>
          <w:sz w:val="24"/>
          <w:szCs w:val="24"/>
        </w:rPr>
        <w:t>he purposive sampling technique</w:t>
      </w:r>
      <w:r w:rsidR="00B63397">
        <w:rPr>
          <w:rFonts w:ascii="Times New Roman" w:eastAsia="Times New Roman" w:hAnsi="Times New Roman" w:cs="Times New Roman"/>
          <w:sz w:val="24"/>
          <w:szCs w:val="24"/>
        </w:rPr>
        <w:t>.</w:t>
      </w:r>
    </w:p>
    <w:p w:rsidR="008970A7" w:rsidRDefault="00A56DE1" w:rsidP="00834A13">
      <w:pPr>
        <w:spacing w:line="240" w:lineRule="auto"/>
        <w:jc w:val="both"/>
        <w:rPr>
          <w:rFonts w:ascii="Times New Roman" w:eastAsia="Times New Roman" w:hAnsi="Times New Roman" w:cs="Times New Roman"/>
          <w:sz w:val="24"/>
          <w:szCs w:val="24"/>
        </w:rPr>
      </w:pPr>
      <w:r w:rsidRPr="00D45B47">
        <w:rPr>
          <w:rFonts w:ascii="Times New Roman" w:eastAsia="Times New Roman" w:hAnsi="Times New Roman" w:cs="Times New Roman"/>
          <w:sz w:val="24"/>
          <w:szCs w:val="24"/>
        </w:rPr>
        <w:t xml:space="preserve">The instrument for the study </w:t>
      </w:r>
      <w:r>
        <w:rPr>
          <w:rFonts w:ascii="Times New Roman" w:eastAsia="Times New Roman" w:hAnsi="Times New Roman" w:cs="Times New Roman"/>
          <w:sz w:val="24"/>
          <w:szCs w:val="24"/>
        </w:rPr>
        <w:t>w</w:t>
      </w:r>
      <w:r w:rsidRPr="00D45B47">
        <w:rPr>
          <w:rFonts w:ascii="Times New Roman" w:eastAsia="Times New Roman" w:hAnsi="Times New Roman" w:cs="Times New Roman"/>
          <w:sz w:val="24"/>
          <w:szCs w:val="24"/>
        </w:rPr>
        <w:t>a</w:t>
      </w:r>
      <w:r>
        <w:rPr>
          <w:rFonts w:ascii="Times New Roman" w:eastAsia="Times New Roman" w:hAnsi="Times New Roman" w:cs="Times New Roman"/>
          <w:sz w:val="24"/>
          <w:szCs w:val="24"/>
        </w:rPr>
        <w:t>s a</w:t>
      </w:r>
      <w:r w:rsidRPr="00D45B47">
        <w:rPr>
          <w:rFonts w:ascii="Times New Roman" w:eastAsia="Times New Roman" w:hAnsi="Times New Roman" w:cs="Times New Roman"/>
          <w:sz w:val="24"/>
          <w:szCs w:val="24"/>
        </w:rPr>
        <w:t xml:space="preserve"> self-constructed </w:t>
      </w:r>
      <w:r w:rsidR="0072262C" w:rsidRPr="0072262C">
        <w:rPr>
          <w:rFonts w:ascii="Times New Roman" w:eastAsia="Times New Roman" w:hAnsi="Times New Roman" w:cs="Times New Roman"/>
          <w:sz w:val="24"/>
          <w:szCs w:val="24"/>
        </w:rPr>
        <w:t xml:space="preserve">structured </w:t>
      </w:r>
      <w:r w:rsidR="00B111A8">
        <w:rPr>
          <w:rFonts w:ascii="Times New Roman" w:eastAsia="Times New Roman" w:hAnsi="Times New Roman" w:cs="Times New Roman"/>
          <w:sz w:val="24"/>
          <w:szCs w:val="24"/>
        </w:rPr>
        <w:t>questionnaire</w:t>
      </w:r>
      <w:r w:rsidR="0072262C">
        <w:rPr>
          <w:rFonts w:ascii="Times New Roman" w:eastAsia="Times New Roman" w:hAnsi="Times New Roman" w:cs="Times New Roman"/>
          <w:sz w:val="24"/>
          <w:szCs w:val="24"/>
        </w:rPr>
        <w:t>,</w:t>
      </w:r>
      <w:r w:rsidR="00B111A8">
        <w:rPr>
          <w:rFonts w:ascii="Times New Roman" w:eastAsia="Times New Roman" w:hAnsi="Times New Roman" w:cs="Times New Roman"/>
          <w:sz w:val="24"/>
          <w:szCs w:val="24"/>
        </w:rPr>
        <w:t xml:space="preserve"> </w:t>
      </w:r>
      <w:r w:rsidR="0072262C">
        <w:rPr>
          <w:rFonts w:ascii="Times New Roman" w:eastAsia="Times New Roman" w:hAnsi="Times New Roman" w:cs="Times New Roman"/>
          <w:sz w:val="24"/>
          <w:szCs w:val="24"/>
        </w:rPr>
        <w:t>t</w:t>
      </w:r>
      <w:r w:rsidRPr="00D45B47">
        <w:rPr>
          <w:rFonts w:ascii="Times New Roman" w:eastAsia="Times New Roman" w:hAnsi="Times New Roman" w:cs="Times New Roman"/>
          <w:sz w:val="24"/>
          <w:szCs w:val="24"/>
        </w:rPr>
        <w:t xml:space="preserve">he </w:t>
      </w:r>
      <w:r w:rsidR="0072262C" w:rsidRPr="0072262C">
        <w:rPr>
          <w:rFonts w:ascii="Times New Roman" w:eastAsia="Times New Roman" w:hAnsi="Times New Roman" w:cs="Times New Roman"/>
          <w:sz w:val="24"/>
          <w:szCs w:val="24"/>
        </w:rPr>
        <w:t xml:space="preserve">questionnaire </w:t>
      </w:r>
      <w:r w:rsidRPr="00D45B47">
        <w:rPr>
          <w:rFonts w:ascii="Times New Roman" w:eastAsia="Times New Roman" w:hAnsi="Times New Roman" w:cs="Times New Roman"/>
          <w:sz w:val="24"/>
          <w:szCs w:val="24"/>
        </w:rPr>
        <w:t>comprise</w:t>
      </w:r>
      <w:r>
        <w:rPr>
          <w:rFonts w:ascii="Times New Roman" w:eastAsia="Times New Roman" w:hAnsi="Times New Roman" w:cs="Times New Roman"/>
          <w:sz w:val="24"/>
          <w:szCs w:val="24"/>
        </w:rPr>
        <w:t>d</w:t>
      </w:r>
      <w:r w:rsidRPr="00D45B47">
        <w:rPr>
          <w:rFonts w:ascii="Times New Roman" w:eastAsia="Times New Roman" w:hAnsi="Times New Roman" w:cs="Times New Roman"/>
          <w:sz w:val="24"/>
          <w:szCs w:val="24"/>
        </w:rPr>
        <w:t xml:space="preserve"> of two sections: Section A and B, section A consists of </w:t>
      </w:r>
      <w:r>
        <w:rPr>
          <w:rFonts w:ascii="Times New Roman" w:eastAsia="Times New Roman" w:hAnsi="Times New Roman" w:cs="Times New Roman"/>
          <w:sz w:val="24"/>
          <w:szCs w:val="24"/>
        </w:rPr>
        <w:t>respondents’</w:t>
      </w:r>
      <w:r w:rsidRPr="00D45B47">
        <w:rPr>
          <w:rFonts w:ascii="Times New Roman" w:eastAsia="Times New Roman" w:hAnsi="Times New Roman" w:cs="Times New Roman"/>
          <w:sz w:val="24"/>
          <w:szCs w:val="24"/>
        </w:rPr>
        <w:t xml:space="preserve"> demographic informa</w:t>
      </w:r>
      <w:r>
        <w:rPr>
          <w:rFonts w:ascii="Times New Roman" w:eastAsia="Times New Roman" w:hAnsi="Times New Roman" w:cs="Times New Roman"/>
          <w:sz w:val="24"/>
          <w:szCs w:val="24"/>
        </w:rPr>
        <w:t xml:space="preserve">tion which include gender, age, highest </w:t>
      </w:r>
      <w:r w:rsidR="00673B5C">
        <w:rPr>
          <w:rFonts w:ascii="Times New Roman" w:eastAsia="Times New Roman" w:hAnsi="Times New Roman" w:cs="Times New Roman"/>
          <w:sz w:val="24"/>
          <w:szCs w:val="24"/>
        </w:rPr>
        <w:t>educational qualification etc</w:t>
      </w:r>
      <w:r>
        <w:rPr>
          <w:rFonts w:ascii="Times New Roman" w:eastAsia="Times New Roman" w:hAnsi="Times New Roman" w:cs="Times New Roman"/>
          <w:sz w:val="24"/>
          <w:szCs w:val="24"/>
        </w:rPr>
        <w:t>.</w:t>
      </w:r>
      <w:r w:rsidRPr="00D45B47">
        <w:rPr>
          <w:rFonts w:ascii="Times New Roman" w:eastAsia="Times New Roman" w:hAnsi="Times New Roman" w:cs="Times New Roman"/>
          <w:sz w:val="24"/>
          <w:szCs w:val="24"/>
        </w:rPr>
        <w:t xml:space="preserve"> The second section, section B </w:t>
      </w:r>
      <w:r>
        <w:rPr>
          <w:rFonts w:ascii="Times New Roman" w:eastAsia="Times New Roman" w:hAnsi="Times New Roman" w:cs="Times New Roman"/>
          <w:sz w:val="24"/>
          <w:szCs w:val="24"/>
        </w:rPr>
        <w:t>contained</w:t>
      </w:r>
      <w:r w:rsidRPr="00D45B47">
        <w:rPr>
          <w:rFonts w:ascii="Times New Roman" w:eastAsia="Times New Roman" w:hAnsi="Times New Roman" w:cs="Times New Roman"/>
          <w:sz w:val="24"/>
          <w:szCs w:val="24"/>
        </w:rPr>
        <w:t xml:space="preserve"> the </w:t>
      </w:r>
      <w:r>
        <w:rPr>
          <w:rFonts w:ascii="Times New Roman" w:eastAsia="Times New Roman" w:hAnsi="Times New Roman" w:cs="Times New Roman"/>
          <w:sz w:val="24"/>
          <w:szCs w:val="24"/>
        </w:rPr>
        <w:t xml:space="preserve">question </w:t>
      </w:r>
      <w:r w:rsidRPr="00D45B47">
        <w:rPr>
          <w:rFonts w:ascii="Times New Roman" w:eastAsia="Times New Roman" w:hAnsi="Times New Roman" w:cs="Times New Roman"/>
          <w:sz w:val="24"/>
          <w:szCs w:val="24"/>
        </w:rPr>
        <w:t>items</w:t>
      </w:r>
      <w:r>
        <w:rPr>
          <w:rFonts w:ascii="Times New Roman" w:eastAsia="Times New Roman" w:hAnsi="Times New Roman" w:cs="Times New Roman"/>
          <w:sz w:val="24"/>
          <w:szCs w:val="24"/>
        </w:rPr>
        <w:t>, a</w:t>
      </w:r>
      <w:r w:rsidRPr="00D45B47">
        <w:rPr>
          <w:rFonts w:ascii="Times New Roman" w:eastAsia="Times New Roman" w:hAnsi="Times New Roman" w:cs="Times New Roman"/>
          <w:sz w:val="24"/>
          <w:szCs w:val="24"/>
        </w:rPr>
        <w:t xml:space="preserve"> </w:t>
      </w:r>
      <w:r w:rsidR="0049443F" w:rsidRPr="0049443F">
        <w:rPr>
          <w:rFonts w:ascii="Times New Roman" w:eastAsia="Times New Roman" w:hAnsi="Times New Roman" w:cs="Times New Roman"/>
          <w:sz w:val="24"/>
          <w:szCs w:val="24"/>
        </w:rPr>
        <w:t xml:space="preserve">structured questionnaire </w:t>
      </w:r>
      <w:r w:rsidRPr="00D45B47">
        <w:rPr>
          <w:rFonts w:ascii="Times New Roman" w:eastAsia="Times New Roman" w:hAnsi="Times New Roman" w:cs="Times New Roman"/>
          <w:sz w:val="24"/>
          <w:szCs w:val="24"/>
        </w:rPr>
        <w:t xml:space="preserve">designed to elicit information </w:t>
      </w:r>
      <w:r>
        <w:rPr>
          <w:rFonts w:ascii="Times New Roman" w:eastAsia="Times New Roman" w:hAnsi="Times New Roman" w:cs="Times New Roman"/>
          <w:sz w:val="24"/>
          <w:szCs w:val="24"/>
        </w:rPr>
        <w:t>from</w:t>
      </w:r>
      <w:r w:rsidRPr="00D45B47">
        <w:rPr>
          <w:rFonts w:ascii="Times New Roman" w:eastAsia="Times New Roman" w:hAnsi="Times New Roman" w:cs="Times New Roman"/>
          <w:sz w:val="24"/>
          <w:szCs w:val="24"/>
        </w:rPr>
        <w:t xml:space="preserve"> the </w:t>
      </w:r>
      <w:r>
        <w:rPr>
          <w:rFonts w:ascii="Times New Roman" w:eastAsia="Times New Roman" w:hAnsi="Times New Roman" w:cs="Times New Roman"/>
          <w:sz w:val="24"/>
          <w:szCs w:val="24"/>
        </w:rPr>
        <w:t xml:space="preserve">respondents. The items </w:t>
      </w:r>
      <w:r w:rsidR="00151FFB">
        <w:rPr>
          <w:rFonts w:ascii="Times New Roman" w:eastAsia="Times New Roman" w:hAnsi="Times New Roman" w:cs="Times New Roman"/>
          <w:sz w:val="24"/>
          <w:szCs w:val="24"/>
        </w:rPr>
        <w:t xml:space="preserve">for the </w:t>
      </w:r>
      <w:r w:rsidR="00151FFB" w:rsidRPr="00151FFB">
        <w:rPr>
          <w:rFonts w:ascii="Times New Roman" w:eastAsia="Times New Roman" w:hAnsi="Times New Roman" w:cs="Times New Roman"/>
          <w:sz w:val="24"/>
          <w:szCs w:val="24"/>
        </w:rPr>
        <w:t>structured questionnaire</w:t>
      </w:r>
      <w:r w:rsidR="00151F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was</w:t>
      </w:r>
      <w:r w:rsidRPr="00D45B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t>
      </w:r>
      <w:r w:rsidRPr="00D45B47">
        <w:rPr>
          <w:rFonts w:ascii="Times New Roman" w:eastAsia="Times New Roman" w:hAnsi="Times New Roman" w:cs="Times New Roman"/>
          <w:sz w:val="24"/>
          <w:szCs w:val="24"/>
        </w:rPr>
        <w:t xml:space="preserve"> likert scale with four options of Strongly Agree with 4 points, Agree with 3 points, Disagree with 2 points and Strongly Disagree with 1</w:t>
      </w:r>
      <w:r>
        <w:rPr>
          <w:rFonts w:ascii="Times New Roman" w:eastAsia="Times New Roman" w:hAnsi="Times New Roman" w:cs="Times New Roman"/>
          <w:sz w:val="24"/>
          <w:szCs w:val="24"/>
        </w:rPr>
        <w:t xml:space="preserve"> point. The content validity was </w:t>
      </w:r>
      <w:r w:rsidRPr="00D45B47">
        <w:rPr>
          <w:rFonts w:ascii="Times New Roman" w:eastAsia="Times New Roman" w:hAnsi="Times New Roman" w:cs="Times New Roman"/>
          <w:sz w:val="24"/>
          <w:szCs w:val="24"/>
        </w:rPr>
        <w:t>used to ensure the v</w:t>
      </w:r>
      <w:r w:rsidR="00057E59">
        <w:rPr>
          <w:rFonts w:ascii="Times New Roman" w:eastAsia="Times New Roman" w:hAnsi="Times New Roman" w:cs="Times New Roman"/>
          <w:sz w:val="24"/>
          <w:szCs w:val="24"/>
        </w:rPr>
        <w:t>alidity of the instrument by three</w:t>
      </w:r>
      <w:r w:rsidRPr="00D45B47">
        <w:rPr>
          <w:rFonts w:ascii="Times New Roman" w:eastAsia="Times New Roman" w:hAnsi="Times New Roman" w:cs="Times New Roman"/>
          <w:sz w:val="24"/>
          <w:szCs w:val="24"/>
        </w:rPr>
        <w:t xml:space="preserve"> experts and a Cronb</w:t>
      </w:r>
      <w:r>
        <w:rPr>
          <w:rFonts w:ascii="Times New Roman" w:eastAsia="Times New Roman" w:hAnsi="Times New Roman" w:cs="Times New Roman"/>
          <w:sz w:val="24"/>
          <w:szCs w:val="24"/>
        </w:rPr>
        <w:t xml:space="preserve">ach Alpha reliability method was </w:t>
      </w:r>
      <w:r w:rsidRPr="00D45B47">
        <w:rPr>
          <w:rFonts w:ascii="Times New Roman" w:eastAsia="Times New Roman" w:hAnsi="Times New Roman" w:cs="Times New Roman"/>
          <w:sz w:val="24"/>
          <w:szCs w:val="24"/>
        </w:rPr>
        <w:t>used to test the reliab</w:t>
      </w:r>
      <w:r>
        <w:rPr>
          <w:rFonts w:ascii="Times New Roman" w:eastAsia="Times New Roman" w:hAnsi="Times New Roman" w:cs="Times New Roman"/>
          <w:sz w:val="24"/>
          <w:szCs w:val="24"/>
        </w:rPr>
        <w:t xml:space="preserve">ility of the questionnaire. </w:t>
      </w:r>
      <w:r w:rsidRPr="00184BF1">
        <w:rPr>
          <w:rFonts w:ascii="Times New Roman" w:eastAsia="Times New Roman" w:hAnsi="Times New Roman" w:cs="Times New Roman"/>
          <w:sz w:val="24"/>
          <w:szCs w:val="24"/>
        </w:rPr>
        <w:t>The analysis of the Cronbach’s alpha, y</w:t>
      </w:r>
      <w:r>
        <w:rPr>
          <w:rFonts w:ascii="Times New Roman" w:eastAsia="Times New Roman" w:hAnsi="Times New Roman" w:cs="Times New Roman"/>
          <w:sz w:val="24"/>
          <w:szCs w:val="24"/>
        </w:rPr>
        <w:t>ield a reliability index</w:t>
      </w:r>
      <w:r w:rsidR="00181E68">
        <w:rPr>
          <w:rFonts w:ascii="Times New Roman" w:eastAsia="Times New Roman" w:hAnsi="Times New Roman" w:cs="Times New Roman"/>
          <w:sz w:val="24"/>
          <w:szCs w:val="24"/>
        </w:rPr>
        <w:t>es</w:t>
      </w:r>
      <w:r>
        <w:rPr>
          <w:rFonts w:ascii="Times New Roman" w:eastAsia="Times New Roman" w:hAnsi="Times New Roman" w:cs="Times New Roman"/>
          <w:sz w:val="24"/>
          <w:szCs w:val="24"/>
        </w:rPr>
        <w:t xml:space="preserve"> of</w:t>
      </w:r>
      <w:r w:rsidR="00C06E67">
        <w:rPr>
          <w:rFonts w:ascii="Times New Roman" w:eastAsia="Times New Roman" w:hAnsi="Times New Roman" w:cs="Times New Roman"/>
          <w:sz w:val="24"/>
          <w:szCs w:val="24"/>
        </w:rPr>
        <w:t xml:space="preserve"> </w:t>
      </w:r>
      <w:r w:rsidRPr="00184BF1">
        <w:rPr>
          <w:rFonts w:ascii="Times New Roman" w:eastAsia="Times New Roman" w:hAnsi="Times New Roman" w:cs="Times New Roman"/>
          <w:sz w:val="24"/>
          <w:szCs w:val="24"/>
        </w:rPr>
        <w:t>.</w:t>
      </w:r>
      <w:r w:rsidR="005D193F">
        <w:rPr>
          <w:rFonts w:ascii="Times New Roman" w:eastAsia="Times New Roman" w:hAnsi="Times New Roman" w:cs="Times New Roman"/>
          <w:sz w:val="24"/>
          <w:szCs w:val="24"/>
        </w:rPr>
        <w:t>79</w:t>
      </w:r>
      <w:r w:rsidR="005A58F0">
        <w:rPr>
          <w:rFonts w:ascii="Times New Roman" w:eastAsia="Times New Roman" w:hAnsi="Times New Roman" w:cs="Times New Roman"/>
          <w:sz w:val="24"/>
          <w:szCs w:val="24"/>
        </w:rPr>
        <w:t>8</w:t>
      </w:r>
      <w:r>
        <w:rPr>
          <w:rFonts w:ascii="Times New Roman" w:eastAsia="Times New Roman" w:hAnsi="Times New Roman" w:cs="Times New Roman"/>
          <w:sz w:val="24"/>
          <w:szCs w:val="24"/>
        </w:rPr>
        <w:t xml:space="preserve"> and </w:t>
      </w:r>
      <w:r w:rsidRPr="00184BF1">
        <w:rPr>
          <w:rFonts w:ascii="Times New Roman" w:eastAsia="Times New Roman" w:hAnsi="Times New Roman" w:cs="Times New Roman"/>
          <w:sz w:val="24"/>
          <w:szCs w:val="24"/>
        </w:rPr>
        <w:t>.</w:t>
      </w:r>
      <w:r w:rsidR="00D774A1">
        <w:rPr>
          <w:rFonts w:ascii="Times New Roman" w:eastAsia="Times New Roman" w:hAnsi="Times New Roman" w:cs="Times New Roman"/>
          <w:sz w:val="24"/>
          <w:szCs w:val="24"/>
        </w:rPr>
        <w:t>8</w:t>
      </w:r>
      <w:r w:rsidR="005A58F0">
        <w:rPr>
          <w:rFonts w:ascii="Times New Roman" w:eastAsia="Times New Roman" w:hAnsi="Times New Roman" w:cs="Times New Roman"/>
          <w:sz w:val="24"/>
          <w:szCs w:val="24"/>
        </w:rPr>
        <w:t>3</w:t>
      </w:r>
      <w:r w:rsidR="005D193F">
        <w:rPr>
          <w:rFonts w:ascii="Times New Roman" w:eastAsia="Times New Roman" w:hAnsi="Times New Roman" w:cs="Times New Roman"/>
          <w:sz w:val="24"/>
          <w:szCs w:val="24"/>
        </w:rPr>
        <w:t>2</w:t>
      </w:r>
      <w:r w:rsidR="002B31C0">
        <w:rPr>
          <w:rFonts w:ascii="Times New Roman" w:eastAsia="Times New Roman" w:hAnsi="Times New Roman" w:cs="Times New Roman"/>
          <w:sz w:val="24"/>
          <w:szCs w:val="24"/>
        </w:rPr>
        <w:t xml:space="preserve"> for each measures </w:t>
      </w:r>
      <w:r w:rsidR="00C26FEF">
        <w:rPr>
          <w:rFonts w:ascii="Times New Roman" w:eastAsia="Times New Roman" w:hAnsi="Times New Roman" w:cs="Times New Roman"/>
          <w:sz w:val="24"/>
          <w:szCs w:val="24"/>
        </w:rPr>
        <w:t>respectively</w:t>
      </w:r>
      <w:r>
        <w:rPr>
          <w:rFonts w:ascii="Times New Roman" w:eastAsia="Times New Roman" w:hAnsi="Times New Roman" w:cs="Times New Roman"/>
          <w:sz w:val="24"/>
          <w:szCs w:val="24"/>
        </w:rPr>
        <w:t xml:space="preserve">. The data collection was done </w:t>
      </w:r>
      <w:r w:rsidR="00075953">
        <w:rPr>
          <w:rFonts w:ascii="Times New Roman" w:eastAsia="Times New Roman" w:hAnsi="Times New Roman" w:cs="Times New Roman"/>
          <w:sz w:val="24"/>
          <w:szCs w:val="24"/>
        </w:rPr>
        <w:t xml:space="preserve">after </w:t>
      </w:r>
      <w:r>
        <w:rPr>
          <w:rFonts w:ascii="Times New Roman" w:eastAsia="Times New Roman" w:hAnsi="Times New Roman" w:cs="Times New Roman"/>
          <w:sz w:val="24"/>
          <w:szCs w:val="24"/>
        </w:rPr>
        <w:t xml:space="preserve">administration </w:t>
      </w:r>
      <w:r w:rsidR="007C4D1B">
        <w:rPr>
          <w:rFonts w:ascii="Times New Roman" w:eastAsia="Times New Roman" w:hAnsi="Times New Roman" w:cs="Times New Roman"/>
          <w:sz w:val="24"/>
          <w:szCs w:val="24"/>
        </w:rPr>
        <w:t xml:space="preserve">and retrieval </w:t>
      </w:r>
      <w:r>
        <w:rPr>
          <w:rFonts w:ascii="Times New Roman" w:eastAsia="Times New Roman" w:hAnsi="Times New Roman" w:cs="Times New Roman"/>
          <w:sz w:val="24"/>
          <w:szCs w:val="24"/>
        </w:rPr>
        <w:t xml:space="preserve">of </w:t>
      </w:r>
      <w:r w:rsidR="0014189F">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questionnaires</w:t>
      </w:r>
      <w:r w:rsidR="00075953">
        <w:rPr>
          <w:rFonts w:ascii="Times New Roman" w:eastAsia="Times New Roman" w:hAnsi="Times New Roman" w:cs="Times New Roman"/>
          <w:sz w:val="24"/>
          <w:szCs w:val="24"/>
        </w:rPr>
        <w:t xml:space="preserve"> with the </w:t>
      </w:r>
      <w:r w:rsidR="00D66920">
        <w:rPr>
          <w:rFonts w:ascii="Times New Roman" w:eastAsia="Times New Roman" w:hAnsi="Times New Roman" w:cs="Times New Roman"/>
          <w:sz w:val="24"/>
          <w:szCs w:val="24"/>
        </w:rPr>
        <w:t>help</w:t>
      </w:r>
      <w:r w:rsidR="00075953">
        <w:rPr>
          <w:rFonts w:ascii="Times New Roman" w:eastAsia="Times New Roman" w:hAnsi="Times New Roman" w:cs="Times New Roman"/>
          <w:sz w:val="24"/>
          <w:szCs w:val="24"/>
        </w:rPr>
        <w:t xml:space="preserve"> of </w:t>
      </w:r>
      <w:r w:rsidR="00D66920">
        <w:rPr>
          <w:rFonts w:ascii="Times New Roman" w:eastAsia="Times New Roman" w:hAnsi="Times New Roman" w:cs="Times New Roman"/>
          <w:sz w:val="24"/>
          <w:szCs w:val="24"/>
        </w:rPr>
        <w:t xml:space="preserve">trained </w:t>
      </w:r>
      <w:r w:rsidR="00075953">
        <w:rPr>
          <w:rFonts w:ascii="Times New Roman" w:eastAsia="Times New Roman" w:hAnsi="Times New Roman" w:cs="Times New Roman"/>
          <w:sz w:val="24"/>
          <w:szCs w:val="24"/>
        </w:rPr>
        <w:t>research assistants</w:t>
      </w:r>
      <w:r>
        <w:rPr>
          <w:rFonts w:ascii="Times New Roman" w:eastAsia="Times New Roman" w:hAnsi="Times New Roman" w:cs="Times New Roman"/>
          <w:sz w:val="24"/>
          <w:szCs w:val="24"/>
        </w:rPr>
        <w:t xml:space="preserve">. </w:t>
      </w:r>
      <w:r w:rsidR="00A9355E">
        <w:rPr>
          <w:rFonts w:ascii="Times New Roman" w:eastAsia="Times New Roman" w:hAnsi="Times New Roman" w:cs="Times New Roman"/>
          <w:sz w:val="24"/>
          <w:szCs w:val="24"/>
        </w:rPr>
        <w:t>Out of the 2</w:t>
      </w:r>
      <w:r>
        <w:rPr>
          <w:rFonts w:ascii="Times New Roman" w:eastAsia="Times New Roman" w:hAnsi="Times New Roman" w:cs="Times New Roman"/>
          <w:sz w:val="24"/>
          <w:szCs w:val="24"/>
        </w:rPr>
        <w:t xml:space="preserve">00 questionnaires administered, </w:t>
      </w:r>
      <w:r w:rsidR="00901D4D">
        <w:rPr>
          <w:rFonts w:ascii="Times New Roman" w:eastAsia="Times New Roman" w:hAnsi="Times New Roman" w:cs="Times New Roman"/>
          <w:sz w:val="24"/>
          <w:szCs w:val="24"/>
        </w:rPr>
        <w:t>1</w:t>
      </w:r>
      <w:r w:rsidR="00A9355E">
        <w:rPr>
          <w:rFonts w:ascii="Times New Roman" w:eastAsia="Times New Roman" w:hAnsi="Times New Roman" w:cs="Times New Roman"/>
          <w:sz w:val="24"/>
          <w:szCs w:val="24"/>
        </w:rPr>
        <w:t>6</w:t>
      </w:r>
      <w:r w:rsidR="00901D4D">
        <w:rPr>
          <w:rFonts w:ascii="Times New Roman" w:eastAsia="Times New Roman" w:hAnsi="Times New Roman" w:cs="Times New Roman"/>
          <w:sz w:val="24"/>
          <w:szCs w:val="24"/>
        </w:rPr>
        <w:t>4</w:t>
      </w:r>
      <w:r w:rsidR="00834A1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questionnaires</w:t>
      </w:r>
      <w:r w:rsidRPr="00A61EA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were retrieved and used for analysis. </w:t>
      </w:r>
      <w:r w:rsidR="008970A7" w:rsidRPr="008970A7">
        <w:rPr>
          <w:rFonts w:ascii="Times New Roman" w:eastAsia="Times New Roman" w:hAnsi="Times New Roman" w:cs="Times New Roman"/>
          <w:sz w:val="24"/>
          <w:szCs w:val="24"/>
        </w:rPr>
        <w:t xml:space="preserve">The analysis of data was done using descriptive statistics of </w:t>
      </w:r>
      <w:r w:rsidR="008970A7">
        <w:rPr>
          <w:rFonts w:ascii="Times New Roman" w:eastAsia="Times New Roman" w:hAnsi="Times New Roman" w:cs="Times New Roman"/>
          <w:sz w:val="24"/>
          <w:szCs w:val="24"/>
        </w:rPr>
        <w:t xml:space="preserve">mean and standard deviation </w:t>
      </w:r>
      <w:r w:rsidRPr="00595739">
        <w:rPr>
          <w:rFonts w:ascii="Times New Roman" w:eastAsia="Times New Roman" w:hAnsi="Times New Roman" w:cs="Times New Roman"/>
          <w:sz w:val="24"/>
          <w:szCs w:val="24"/>
        </w:rPr>
        <w:t xml:space="preserve">with </w:t>
      </w:r>
      <w:r>
        <w:rPr>
          <w:rFonts w:ascii="Times New Roman" w:eastAsia="Times New Roman" w:hAnsi="Times New Roman" w:cs="Times New Roman"/>
          <w:sz w:val="24"/>
          <w:szCs w:val="24"/>
        </w:rPr>
        <w:t xml:space="preserve">the </w:t>
      </w:r>
      <w:r w:rsidRPr="00595739">
        <w:rPr>
          <w:rFonts w:ascii="Times New Roman" w:eastAsia="Times New Roman" w:hAnsi="Times New Roman" w:cs="Times New Roman"/>
          <w:sz w:val="24"/>
          <w:szCs w:val="24"/>
        </w:rPr>
        <w:t>aid</w:t>
      </w:r>
      <w:r>
        <w:rPr>
          <w:rFonts w:ascii="Times New Roman" w:eastAsia="Times New Roman" w:hAnsi="Times New Roman" w:cs="Times New Roman"/>
          <w:sz w:val="24"/>
          <w:szCs w:val="24"/>
        </w:rPr>
        <w:t xml:space="preserve"> of IBM Statistical Package for </w:t>
      </w:r>
      <w:r w:rsidRPr="00595739">
        <w:rPr>
          <w:rFonts w:ascii="Times New Roman" w:eastAsia="Times New Roman" w:hAnsi="Times New Roman" w:cs="Times New Roman"/>
          <w:sz w:val="24"/>
          <w:szCs w:val="24"/>
        </w:rPr>
        <w:t>Soc</w:t>
      </w:r>
      <w:r>
        <w:rPr>
          <w:rFonts w:ascii="Times New Roman" w:eastAsia="Times New Roman" w:hAnsi="Times New Roman" w:cs="Times New Roman"/>
          <w:sz w:val="24"/>
          <w:szCs w:val="24"/>
        </w:rPr>
        <w:t xml:space="preserve">ial Science (SPSS) version 26.0; and a criterion mean of 2.5 was used to </w:t>
      </w:r>
      <w:r w:rsidRPr="009F1605">
        <w:rPr>
          <w:rFonts w:ascii="Times New Roman" w:eastAsia="Times New Roman" w:hAnsi="Times New Roman" w:cs="Times New Roman"/>
          <w:sz w:val="24"/>
          <w:szCs w:val="24"/>
        </w:rPr>
        <w:t>compare each item's mean</w:t>
      </w:r>
      <w:r w:rsidR="008142C9">
        <w:rPr>
          <w:rFonts w:ascii="Times New Roman" w:eastAsia="Times New Roman" w:hAnsi="Times New Roman" w:cs="Times New Roman"/>
          <w:sz w:val="24"/>
          <w:szCs w:val="24"/>
        </w:rPr>
        <w:t xml:space="preserve"> and respective standard deviation</w:t>
      </w:r>
      <w:r w:rsidRPr="009F1605">
        <w:rPr>
          <w:rFonts w:ascii="Times New Roman" w:eastAsia="Times New Roman" w:hAnsi="Times New Roman" w:cs="Times New Roman"/>
          <w:sz w:val="24"/>
          <w:szCs w:val="24"/>
        </w:rPr>
        <w:t xml:space="preserve"> score </w:t>
      </w:r>
      <w:r w:rsidR="007B4D1D">
        <w:rPr>
          <w:rFonts w:ascii="Times New Roman" w:eastAsia="Times New Roman" w:hAnsi="Times New Roman" w:cs="Times New Roman"/>
          <w:sz w:val="24"/>
          <w:szCs w:val="24"/>
        </w:rPr>
        <w:t>with</w:t>
      </w:r>
      <w:r w:rsidRPr="009F1605">
        <w:rPr>
          <w:rFonts w:ascii="Times New Roman" w:eastAsia="Times New Roman" w:hAnsi="Times New Roman" w:cs="Times New Roman"/>
          <w:sz w:val="24"/>
          <w:szCs w:val="24"/>
        </w:rPr>
        <w:t xml:space="preserve"> the criterion</w:t>
      </w:r>
      <w:r w:rsidR="004F66AA">
        <w:rPr>
          <w:rFonts w:ascii="Times New Roman" w:eastAsia="Times New Roman" w:hAnsi="Times New Roman" w:cs="Times New Roman"/>
          <w:sz w:val="24"/>
          <w:szCs w:val="24"/>
        </w:rPr>
        <w:t xml:space="preserve"> mean</w:t>
      </w:r>
      <w:r w:rsidRPr="009F1605">
        <w:rPr>
          <w:rFonts w:ascii="Times New Roman" w:eastAsia="Times New Roman" w:hAnsi="Times New Roman" w:cs="Times New Roman"/>
          <w:sz w:val="24"/>
          <w:szCs w:val="24"/>
        </w:rPr>
        <w:t xml:space="preserve"> to determine the respondents' level of agreement</w:t>
      </w:r>
      <w:r>
        <w:rPr>
          <w:rFonts w:ascii="Times New Roman" w:eastAsia="Times New Roman" w:hAnsi="Times New Roman" w:cs="Times New Roman"/>
          <w:sz w:val="24"/>
          <w:szCs w:val="24"/>
        </w:rPr>
        <w:t>.</w:t>
      </w:r>
    </w:p>
    <w:p w:rsidR="00C61B5D" w:rsidRDefault="00B10F3A" w:rsidP="00F95D1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3. DATA ANALYSIS AND DISCUSSIONS </w:t>
      </w:r>
    </w:p>
    <w:p w:rsidR="00D075EB" w:rsidRDefault="00E17C9E" w:rsidP="00CD01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sidR="00D075EB" w:rsidRPr="00583625">
        <w:rPr>
          <w:rFonts w:ascii="Times New Roman" w:eastAsia="Times New Roman" w:hAnsi="Times New Roman" w:cs="Times New Roman"/>
          <w:b/>
          <w:sz w:val="24"/>
          <w:szCs w:val="24"/>
        </w:rPr>
        <w:t xml:space="preserve">.1 </w:t>
      </w:r>
      <w:r w:rsidR="00733237">
        <w:rPr>
          <w:rFonts w:ascii="Times New Roman" w:eastAsia="Times New Roman" w:hAnsi="Times New Roman" w:cs="Times New Roman"/>
          <w:b/>
          <w:sz w:val="24"/>
          <w:szCs w:val="24"/>
        </w:rPr>
        <w:t xml:space="preserve">Data </w:t>
      </w:r>
      <w:r w:rsidR="00D075EB" w:rsidRPr="00583625">
        <w:rPr>
          <w:rFonts w:ascii="Times New Roman" w:eastAsia="Times New Roman" w:hAnsi="Times New Roman" w:cs="Times New Roman"/>
          <w:b/>
          <w:sz w:val="24"/>
          <w:szCs w:val="24"/>
        </w:rPr>
        <w:t>Analysis</w:t>
      </w:r>
    </w:p>
    <w:p w:rsidR="00D57E6A" w:rsidRPr="00D57E6A" w:rsidRDefault="00D57E6A" w:rsidP="00D57E6A">
      <w:pPr>
        <w:spacing w:line="240" w:lineRule="auto"/>
        <w:jc w:val="both"/>
        <w:rPr>
          <w:rFonts w:ascii="Times New Roman" w:eastAsia="Times New Roman" w:hAnsi="Times New Roman" w:cs="Times New Roman"/>
          <w:sz w:val="24"/>
          <w:szCs w:val="24"/>
        </w:rPr>
      </w:pPr>
      <w:r w:rsidRPr="00D57E6A">
        <w:rPr>
          <w:rFonts w:ascii="Times New Roman" w:eastAsia="Times New Roman" w:hAnsi="Times New Roman" w:cs="Times New Roman"/>
          <w:b/>
          <w:sz w:val="24"/>
          <w:szCs w:val="24"/>
        </w:rPr>
        <w:t>Research Questions 1:</w:t>
      </w:r>
      <w:r>
        <w:rPr>
          <w:rFonts w:ascii="Times New Roman" w:eastAsia="Times New Roman" w:hAnsi="Times New Roman" w:cs="Times New Roman"/>
          <w:sz w:val="24"/>
          <w:szCs w:val="24"/>
        </w:rPr>
        <w:t xml:space="preserve"> </w:t>
      </w:r>
      <w:r w:rsidRPr="00D57E6A">
        <w:rPr>
          <w:rFonts w:ascii="Times New Roman" w:eastAsia="Times New Roman" w:hAnsi="Times New Roman" w:cs="Times New Roman"/>
          <w:sz w:val="24"/>
          <w:szCs w:val="24"/>
        </w:rPr>
        <w:t>What are the green entrepreneurship ventures in Ikwerre Local Government Area of Rivers State?</w:t>
      </w:r>
    </w:p>
    <w:p w:rsidR="001A35AA" w:rsidRPr="002D7764" w:rsidRDefault="00CD0155" w:rsidP="00F60D5F">
      <w:pPr>
        <w:spacing w:line="240" w:lineRule="auto"/>
        <w:jc w:val="both"/>
        <w:rPr>
          <w:rFonts w:ascii="Times New Roman" w:eastAsia="Times New Roman" w:hAnsi="Times New Roman" w:cs="Times New Roman"/>
          <w:b/>
          <w:sz w:val="24"/>
          <w:szCs w:val="24"/>
        </w:rPr>
      </w:pPr>
      <w:r w:rsidRPr="002D7764">
        <w:rPr>
          <w:rFonts w:ascii="Times New Roman" w:eastAsia="Times New Roman" w:hAnsi="Times New Roman" w:cs="Times New Roman"/>
          <w:b/>
          <w:sz w:val="24"/>
          <w:szCs w:val="24"/>
        </w:rPr>
        <w:t xml:space="preserve">Table </w:t>
      </w:r>
      <w:r w:rsidR="002D7764">
        <w:rPr>
          <w:rFonts w:ascii="Times New Roman" w:eastAsia="Times New Roman" w:hAnsi="Times New Roman" w:cs="Times New Roman"/>
          <w:b/>
          <w:sz w:val="24"/>
          <w:szCs w:val="24"/>
        </w:rPr>
        <w:t>3</w:t>
      </w:r>
      <w:r w:rsidRPr="002D7764">
        <w:rPr>
          <w:rFonts w:ascii="Times New Roman" w:eastAsia="Times New Roman" w:hAnsi="Times New Roman" w:cs="Times New Roman"/>
          <w:b/>
          <w:sz w:val="24"/>
          <w:szCs w:val="24"/>
        </w:rPr>
        <w:t>.1.1</w:t>
      </w:r>
      <w:r w:rsidR="00F60D5F" w:rsidRPr="002D7764">
        <w:rPr>
          <w:rFonts w:ascii="Times New Roman" w:eastAsia="Times New Roman" w:hAnsi="Times New Roman" w:cs="Times New Roman"/>
          <w:b/>
          <w:sz w:val="24"/>
          <w:szCs w:val="24"/>
        </w:rPr>
        <w:t>: Green Entrepreneurship Ventures</w:t>
      </w:r>
    </w:p>
    <w:tbl>
      <w:tblPr>
        <w:tblStyle w:val="TableGrid2"/>
        <w:tblW w:w="9360" w:type="dxa"/>
        <w:tblInd w:w="108" w:type="dxa"/>
        <w:tblLook w:val="04A0" w:firstRow="1" w:lastRow="0" w:firstColumn="1" w:lastColumn="0" w:noHBand="0" w:noVBand="1"/>
      </w:tblPr>
      <w:tblGrid>
        <w:gridCol w:w="6210"/>
        <w:gridCol w:w="630"/>
        <w:gridCol w:w="810"/>
        <w:gridCol w:w="1710"/>
      </w:tblGrid>
      <w:tr w:rsidR="00D5684B" w:rsidRPr="00826F8B" w:rsidTr="00D5684B">
        <w:tc>
          <w:tcPr>
            <w:tcW w:w="6210" w:type="dxa"/>
            <w:vAlign w:val="center"/>
          </w:tcPr>
          <w:p w:rsidR="00D5684B" w:rsidRPr="00826F8B" w:rsidRDefault="00D5684B" w:rsidP="00313B2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Items </w:t>
            </w:r>
          </w:p>
        </w:tc>
        <w:tc>
          <w:tcPr>
            <w:tcW w:w="630" w:type="dxa"/>
            <w:vAlign w:val="bottom"/>
          </w:tcPr>
          <w:p w:rsidR="00D5684B" w:rsidRPr="00826F8B" w:rsidRDefault="00D5684B" w:rsidP="008000C9">
            <w:pPr>
              <w:jc w:val="center"/>
              <w:rPr>
                <w:rFonts w:ascii="Times New Roman" w:eastAsia="Calibri" w:hAnsi="Times New Roman" w:cs="Times New Roman"/>
                <w:b/>
                <w:sz w:val="24"/>
                <w:szCs w:val="24"/>
              </w:rPr>
            </w:pPr>
            <w:r w:rsidRPr="00826F8B">
              <w:rPr>
                <w:rFonts w:ascii="Times New Roman" w:hAnsi="Times New Roman" w:cs="Times New Roman"/>
                <w:b/>
                <w:color w:val="264A60"/>
                <w:sz w:val="24"/>
                <w:szCs w:val="24"/>
              </w:rPr>
              <w:t>N</w:t>
            </w:r>
          </w:p>
        </w:tc>
        <w:tc>
          <w:tcPr>
            <w:tcW w:w="810" w:type="dxa"/>
            <w:vAlign w:val="bottom"/>
          </w:tcPr>
          <w:p w:rsidR="00D5684B" w:rsidRPr="00826F8B" w:rsidRDefault="00D5684B" w:rsidP="008000C9">
            <w:pPr>
              <w:jc w:val="center"/>
              <w:rPr>
                <w:rFonts w:ascii="Times New Roman" w:eastAsia="Calibri" w:hAnsi="Times New Roman" w:cs="Times New Roman"/>
                <w:b/>
                <w:sz w:val="24"/>
                <w:szCs w:val="24"/>
              </w:rPr>
            </w:pPr>
            <w:r w:rsidRPr="00826F8B">
              <w:rPr>
                <w:rFonts w:ascii="Times New Roman" w:hAnsi="Times New Roman" w:cs="Times New Roman"/>
                <w:b/>
                <w:color w:val="264A60"/>
                <w:sz w:val="24"/>
                <w:szCs w:val="24"/>
              </w:rPr>
              <w:t>Mean</w:t>
            </w:r>
          </w:p>
        </w:tc>
        <w:tc>
          <w:tcPr>
            <w:tcW w:w="1710" w:type="dxa"/>
            <w:vAlign w:val="bottom"/>
          </w:tcPr>
          <w:p w:rsidR="00D5684B" w:rsidRPr="00826F8B" w:rsidRDefault="00D5684B" w:rsidP="008000C9">
            <w:pPr>
              <w:jc w:val="center"/>
              <w:rPr>
                <w:rFonts w:ascii="Times New Roman" w:eastAsia="Calibri" w:hAnsi="Times New Roman" w:cs="Times New Roman"/>
                <w:b/>
                <w:sz w:val="24"/>
                <w:szCs w:val="24"/>
              </w:rPr>
            </w:pPr>
            <w:r w:rsidRPr="00826F8B">
              <w:rPr>
                <w:rFonts w:ascii="Times New Roman" w:hAnsi="Times New Roman" w:cs="Times New Roman"/>
                <w:b/>
                <w:color w:val="264A60"/>
                <w:sz w:val="24"/>
                <w:szCs w:val="24"/>
              </w:rPr>
              <w:t>Std. Deviation</w:t>
            </w:r>
          </w:p>
        </w:tc>
      </w:tr>
      <w:tr w:rsidR="004B5716" w:rsidRPr="007574DC" w:rsidTr="00C920B1">
        <w:tc>
          <w:tcPr>
            <w:tcW w:w="6210" w:type="dxa"/>
          </w:tcPr>
          <w:p w:rsidR="004B5716" w:rsidRPr="00FE38C8" w:rsidRDefault="00632AF9" w:rsidP="00632AF9">
            <w:pPr>
              <w:widowControl w:val="0"/>
              <w:autoSpaceDE w:val="0"/>
              <w:autoSpaceDN w:val="0"/>
              <w:adjustRightInd w:val="0"/>
              <w:jc w:val="both"/>
              <w:rPr>
                <w:rStyle w:val="reference-text"/>
                <w:rFonts w:ascii="Times New Roman" w:hAnsi="Times New Roman"/>
                <w:sz w:val="24"/>
                <w:szCs w:val="24"/>
              </w:rPr>
            </w:pPr>
            <w:r>
              <w:rPr>
                <w:rStyle w:val="reference-text"/>
                <w:rFonts w:ascii="Times New Roman" w:hAnsi="Times New Roman"/>
                <w:sz w:val="24"/>
                <w:szCs w:val="24"/>
              </w:rPr>
              <w:t>W</w:t>
            </w:r>
            <w:r w:rsidR="004B5716" w:rsidRPr="00A71390">
              <w:rPr>
                <w:rStyle w:val="reference-text"/>
                <w:rFonts w:ascii="Times New Roman" w:hAnsi="Times New Roman"/>
                <w:sz w:val="24"/>
                <w:szCs w:val="24"/>
              </w:rPr>
              <w:t xml:space="preserve">aste recycling businesses </w:t>
            </w:r>
          </w:p>
        </w:tc>
        <w:tc>
          <w:tcPr>
            <w:tcW w:w="630" w:type="dxa"/>
          </w:tcPr>
          <w:p w:rsidR="004B5716" w:rsidRDefault="004B5716">
            <w:r w:rsidRPr="00907EFF">
              <w:rPr>
                <w:rFonts w:ascii="Times New Roman" w:eastAsia="Times New Roman" w:hAnsi="Times New Roman" w:cs="Times New Roman"/>
                <w:sz w:val="24"/>
                <w:szCs w:val="24"/>
              </w:rPr>
              <w:t xml:space="preserve">164 </w:t>
            </w:r>
          </w:p>
        </w:tc>
        <w:tc>
          <w:tcPr>
            <w:tcW w:w="810" w:type="dxa"/>
          </w:tcPr>
          <w:p w:rsidR="004B5716" w:rsidRPr="00FB7E91" w:rsidRDefault="004B5716" w:rsidP="008000C9">
            <w:pPr>
              <w:jc w:val="center"/>
              <w:rPr>
                <w:rFonts w:ascii="Times New Roman" w:eastAsia="Calibri" w:hAnsi="Times New Roman" w:cs="Times New Roman"/>
                <w:b/>
                <w:sz w:val="24"/>
                <w:szCs w:val="24"/>
              </w:rPr>
            </w:pPr>
            <w:r w:rsidRPr="00FB7E91">
              <w:rPr>
                <w:rFonts w:ascii="Times New Roman" w:hAnsi="Times New Roman" w:cs="Times New Roman"/>
                <w:color w:val="010205"/>
                <w:sz w:val="24"/>
                <w:szCs w:val="24"/>
              </w:rPr>
              <w:t>3.50</w:t>
            </w:r>
          </w:p>
        </w:tc>
        <w:tc>
          <w:tcPr>
            <w:tcW w:w="1710" w:type="dxa"/>
          </w:tcPr>
          <w:p w:rsidR="004B5716" w:rsidRPr="00FB7E91" w:rsidRDefault="004B5716" w:rsidP="008000C9">
            <w:pPr>
              <w:jc w:val="center"/>
              <w:rPr>
                <w:rFonts w:ascii="Times New Roman" w:eastAsia="Calibri" w:hAnsi="Times New Roman" w:cs="Times New Roman"/>
                <w:b/>
                <w:sz w:val="24"/>
                <w:szCs w:val="24"/>
              </w:rPr>
            </w:pPr>
            <w:r w:rsidRPr="00FB7E91">
              <w:rPr>
                <w:rFonts w:ascii="Times New Roman" w:hAnsi="Times New Roman" w:cs="Times New Roman"/>
                <w:color w:val="010205"/>
                <w:sz w:val="24"/>
                <w:szCs w:val="24"/>
              </w:rPr>
              <w:t>.</w:t>
            </w:r>
            <w:r>
              <w:rPr>
                <w:rFonts w:ascii="Times New Roman" w:hAnsi="Times New Roman" w:cs="Times New Roman"/>
                <w:color w:val="010205"/>
                <w:sz w:val="24"/>
                <w:szCs w:val="24"/>
              </w:rPr>
              <w:t>655</w:t>
            </w:r>
          </w:p>
        </w:tc>
      </w:tr>
      <w:tr w:rsidR="004B5716" w:rsidRPr="007574DC" w:rsidTr="00C920B1">
        <w:tc>
          <w:tcPr>
            <w:tcW w:w="6210" w:type="dxa"/>
          </w:tcPr>
          <w:p w:rsidR="004B5716" w:rsidRPr="00FE38C8" w:rsidRDefault="004B5716" w:rsidP="00632AF9">
            <w:pPr>
              <w:widowControl w:val="0"/>
              <w:autoSpaceDE w:val="0"/>
              <w:autoSpaceDN w:val="0"/>
              <w:adjustRightInd w:val="0"/>
              <w:jc w:val="both"/>
              <w:rPr>
                <w:rStyle w:val="reference-text"/>
                <w:rFonts w:ascii="Times New Roman" w:hAnsi="Times New Roman"/>
                <w:sz w:val="24"/>
                <w:szCs w:val="24"/>
              </w:rPr>
            </w:pPr>
            <w:r w:rsidRPr="00A71390">
              <w:rPr>
                <w:rStyle w:val="reference-text"/>
                <w:rFonts w:ascii="Times New Roman" w:hAnsi="Times New Roman"/>
                <w:sz w:val="24"/>
                <w:szCs w:val="24"/>
              </w:rPr>
              <w:t>Organic farming ventures</w:t>
            </w:r>
          </w:p>
        </w:tc>
        <w:tc>
          <w:tcPr>
            <w:tcW w:w="630" w:type="dxa"/>
          </w:tcPr>
          <w:p w:rsidR="004B5716" w:rsidRDefault="004B5716">
            <w:r w:rsidRPr="00907EFF">
              <w:rPr>
                <w:rFonts w:ascii="Times New Roman" w:eastAsia="Times New Roman" w:hAnsi="Times New Roman" w:cs="Times New Roman"/>
                <w:sz w:val="24"/>
                <w:szCs w:val="24"/>
              </w:rPr>
              <w:t xml:space="preserve">164 </w:t>
            </w:r>
          </w:p>
        </w:tc>
        <w:tc>
          <w:tcPr>
            <w:tcW w:w="810" w:type="dxa"/>
          </w:tcPr>
          <w:p w:rsidR="004B5716" w:rsidRPr="00FB7E91" w:rsidRDefault="004B5716" w:rsidP="008000C9">
            <w:pPr>
              <w:jc w:val="center"/>
              <w:rPr>
                <w:rFonts w:ascii="Times New Roman" w:eastAsia="Calibri" w:hAnsi="Times New Roman" w:cs="Times New Roman"/>
                <w:b/>
                <w:sz w:val="24"/>
                <w:szCs w:val="24"/>
              </w:rPr>
            </w:pPr>
            <w:r w:rsidRPr="00FB7E91">
              <w:rPr>
                <w:rFonts w:ascii="Times New Roman" w:hAnsi="Times New Roman" w:cs="Times New Roman"/>
                <w:color w:val="010205"/>
                <w:sz w:val="24"/>
                <w:szCs w:val="24"/>
              </w:rPr>
              <w:t>3.50</w:t>
            </w:r>
          </w:p>
        </w:tc>
        <w:tc>
          <w:tcPr>
            <w:tcW w:w="1710" w:type="dxa"/>
          </w:tcPr>
          <w:p w:rsidR="004B5716" w:rsidRPr="00FB7E91" w:rsidRDefault="004B5716" w:rsidP="008000C9">
            <w:pPr>
              <w:jc w:val="center"/>
              <w:rPr>
                <w:rFonts w:ascii="Times New Roman" w:eastAsia="Calibri" w:hAnsi="Times New Roman" w:cs="Times New Roman"/>
                <w:b/>
                <w:sz w:val="24"/>
                <w:szCs w:val="24"/>
              </w:rPr>
            </w:pPr>
            <w:r w:rsidRPr="00FB7E91">
              <w:rPr>
                <w:rFonts w:ascii="Times New Roman" w:hAnsi="Times New Roman" w:cs="Times New Roman"/>
                <w:color w:val="010205"/>
                <w:sz w:val="24"/>
                <w:szCs w:val="24"/>
              </w:rPr>
              <w:t>.</w:t>
            </w:r>
            <w:r>
              <w:rPr>
                <w:rFonts w:ascii="Times New Roman" w:hAnsi="Times New Roman" w:cs="Times New Roman"/>
                <w:color w:val="010205"/>
                <w:sz w:val="24"/>
                <w:szCs w:val="24"/>
              </w:rPr>
              <w:t>655</w:t>
            </w:r>
          </w:p>
        </w:tc>
      </w:tr>
      <w:tr w:rsidR="004B5716" w:rsidRPr="007574DC" w:rsidTr="00C920B1">
        <w:tc>
          <w:tcPr>
            <w:tcW w:w="6210" w:type="dxa"/>
          </w:tcPr>
          <w:p w:rsidR="004B5716" w:rsidRPr="00FE38C8" w:rsidRDefault="004B5716" w:rsidP="0018576D">
            <w:pPr>
              <w:widowControl w:val="0"/>
              <w:autoSpaceDE w:val="0"/>
              <w:autoSpaceDN w:val="0"/>
              <w:adjustRightInd w:val="0"/>
              <w:jc w:val="both"/>
              <w:rPr>
                <w:rStyle w:val="reference-text"/>
                <w:rFonts w:ascii="Times New Roman" w:hAnsi="Times New Roman"/>
                <w:sz w:val="24"/>
                <w:szCs w:val="24"/>
              </w:rPr>
            </w:pPr>
            <w:r w:rsidRPr="00A71390">
              <w:rPr>
                <w:rStyle w:val="reference-text"/>
                <w:rFonts w:ascii="Times New Roman" w:hAnsi="Times New Roman"/>
                <w:sz w:val="24"/>
                <w:szCs w:val="24"/>
              </w:rPr>
              <w:lastRenderedPageBreak/>
              <w:t xml:space="preserve">Renewable energy businesses </w:t>
            </w:r>
            <w:r w:rsidR="0018576D">
              <w:rPr>
                <w:rStyle w:val="reference-text"/>
                <w:rFonts w:ascii="Times New Roman" w:hAnsi="Times New Roman"/>
                <w:sz w:val="24"/>
                <w:szCs w:val="24"/>
              </w:rPr>
              <w:t>such as solar installation</w:t>
            </w:r>
          </w:p>
        </w:tc>
        <w:tc>
          <w:tcPr>
            <w:tcW w:w="630" w:type="dxa"/>
          </w:tcPr>
          <w:p w:rsidR="004B5716" w:rsidRDefault="004B5716">
            <w:r w:rsidRPr="00907EFF">
              <w:rPr>
                <w:rFonts w:ascii="Times New Roman" w:eastAsia="Times New Roman" w:hAnsi="Times New Roman" w:cs="Times New Roman"/>
                <w:sz w:val="24"/>
                <w:szCs w:val="24"/>
              </w:rPr>
              <w:t xml:space="preserve">164 </w:t>
            </w:r>
          </w:p>
        </w:tc>
        <w:tc>
          <w:tcPr>
            <w:tcW w:w="810" w:type="dxa"/>
          </w:tcPr>
          <w:p w:rsidR="004B5716" w:rsidRPr="00FB7E91" w:rsidRDefault="004B5716" w:rsidP="008000C9">
            <w:pPr>
              <w:jc w:val="center"/>
              <w:rPr>
                <w:rFonts w:ascii="Times New Roman" w:eastAsia="Calibri" w:hAnsi="Times New Roman" w:cs="Times New Roman"/>
                <w:b/>
                <w:sz w:val="24"/>
                <w:szCs w:val="24"/>
              </w:rPr>
            </w:pPr>
            <w:r w:rsidRPr="00FB7E91">
              <w:rPr>
                <w:rFonts w:ascii="Times New Roman" w:hAnsi="Times New Roman" w:cs="Times New Roman"/>
                <w:color w:val="010205"/>
                <w:sz w:val="24"/>
                <w:szCs w:val="24"/>
              </w:rPr>
              <w:t>3.</w:t>
            </w:r>
            <w:r>
              <w:rPr>
                <w:rFonts w:ascii="Times New Roman" w:hAnsi="Times New Roman" w:cs="Times New Roman"/>
                <w:color w:val="010205"/>
                <w:sz w:val="24"/>
                <w:szCs w:val="24"/>
              </w:rPr>
              <w:t>44</w:t>
            </w:r>
          </w:p>
        </w:tc>
        <w:tc>
          <w:tcPr>
            <w:tcW w:w="1710" w:type="dxa"/>
          </w:tcPr>
          <w:p w:rsidR="004B5716" w:rsidRPr="00FB7E91" w:rsidRDefault="004B5716" w:rsidP="008000C9">
            <w:pPr>
              <w:jc w:val="center"/>
              <w:rPr>
                <w:rFonts w:ascii="Times New Roman" w:eastAsia="Calibri" w:hAnsi="Times New Roman" w:cs="Times New Roman"/>
                <w:b/>
                <w:sz w:val="24"/>
                <w:szCs w:val="24"/>
              </w:rPr>
            </w:pPr>
            <w:r w:rsidRPr="00FB7E91">
              <w:rPr>
                <w:rFonts w:ascii="Times New Roman" w:hAnsi="Times New Roman" w:cs="Times New Roman"/>
                <w:color w:val="010205"/>
                <w:sz w:val="24"/>
                <w:szCs w:val="24"/>
              </w:rPr>
              <w:t>.6</w:t>
            </w:r>
            <w:r>
              <w:rPr>
                <w:rFonts w:ascii="Times New Roman" w:hAnsi="Times New Roman" w:cs="Times New Roman"/>
                <w:color w:val="010205"/>
                <w:sz w:val="24"/>
                <w:szCs w:val="24"/>
              </w:rPr>
              <w:t>56</w:t>
            </w:r>
          </w:p>
        </w:tc>
      </w:tr>
      <w:tr w:rsidR="004B5716" w:rsidRPr="007574DC" w:rsidTr="00C920B1">
        <w:tc>
          <w:tcPr>
            <w:tcW w:w="6210" w:type="dxa"/>
          </w:tcPr>
          <w:p w:rsidR="004B5716" w:rsidRPr="00FE38C8" w:rsidRDefault="0018576D" w:rsidP="0018576D">
            <w:pPr>
              <w:widowControl w:val="0"/>
              <w:autoSpaceDE w:val="0"/>
              <w:autoSpaceDN w:val="0"/>
              <w:adjustRightInd w:val="0"/>
              <w:jc w:val="both"/>
              <w:rPr>
                <w:rStyle w:val="reference-text"/>
                <w:rFonts w:ascii="Times New Roman" w:hAnsi="Times New Roman"/>
                <w:sz w:val="24"/>
                <w:szCs w:val="24"/>
              </w:rPr>
            </w:pPr>
            <w:r>
              <w:rPr>
                <w:rStyle w:val="reference-text"/>
                <w:rFonts w:ascii="Times New Roman" w:hAnsi="Times New Roman"/>
                <w:sz w:val="24"/>
                <w:szCs w:val="24"/>
              </w:rPr>
              <w:t>E</w:t>
            </w:r>
            <w:r w:rsidR="004B5716">
              <w:rPr>
                <w:rStyle w:val="reference-text"/>
                <w:rFonts w:ascii="Times New Roman" w:hAnsi="Times New Roman"/>
                <w:sz w:val="24"/>
                <w:szCs w:val="24"/>
              </w:rPr>
              <w:t xml:space="preserve">co-friendly packaging </w:t>
            </w:r>
            <w:r w:rsidR="004B5716" w:rsidRPr="00A71390">
              <w:rPr>
                <w:rStyle w:val="reference-text"/>
                <w:rFonts w:ascii="Times New Roman" w:hAnsi="Times New Roman"/>
                <w:sz w:val="24"/>
                <w:szCs w:val="24"/>
              </w:rPr>
              <w:t>product businesses</w:t>
            </w:r>
          </w:p>
        </w:tc>
        <w:tc>
          <w:tcPr>
            <w:tcW w:w="630" w:type="dxa"/>
          </w:tcPr>
          <w:p w:rsidR="004B5716" w:rsidRDefault="004B5716">
            <w:r w:rsidRPr="00907EFF">
              <w:rPr>
                <w:rFonts w:ascii="Times New Roman" w:eastAsia="Times New Roman" w:hAnsi="Times New Roman" w:cs="Times New Roman"/>
                <w:sz w:val="24"/>
                <w:szCs w:val="24"/>
              </w:rPr>
              <w:t xml:space="preserve">164 </w:t>
            </w:r>
          </w:p>
        </w:tc>
        <w:tc>
          <w:tcPr>
            <w:tcW w:w="810" w:type="dxa"/>
          </w:tcPr>
          <w:p w:rsidR="004B5716" w:rsidRPr="00FB7E91" w:rsidRDefault="004B5716" w:rsidP="008000C9">
            <w:pPr>
              <w:jc w:val="center"/>
              <w:rPr>
                <w:rFonts w:ascii="Times New Roman" w:eastAsia="Calibri" w:hAnsi="Times New Roman" w:cs="Times New Roman"/>
                <w:b/>
                <w:sz w:val="24"/>
                <w:szCs w:val="24"/>
              </w:rPr>
            </w:pPr>
            <w:r w:rsidRPr="00FB7E91">
              <w:rPr>
                <w:rFonts w:ascii="Times New Roman" w:hAnsi="Times New Roman" w:cs="Times New Roman"/>
                <w:color w:val="010205"/>
                <w:sz w:val="24"/>
                <w:szCs w:val="24"/>
              </w:rPr>
              <w:t>3.</w:t>
            </w:r>
            <w:r>
              <w:rPr>
                <w:rFonts w:ascii="Times New Roman" w:hAnsi="Times New Roman" w:cs="Times New Roman"/>
                <w:color w:val="010205"/>
                <w:sz w:val="24"/>
                <w:szCs w:val="24"/>
              </w:rPr>
              <w:t>34</w:t>
            </w:r>
          </w:p>
        </w:tc>
        <w:tc>
          <w:tcPr>
            <w:tcW w:w="1710" w:type="dxa"/>
          </w:tcPr>
          <w:p w:rsidR="004B5716" w:rsidRPr="00FB7E91" w:rsidRDefault="004B5716" w:rsidP="008000C9">
            <w:pPr>
              <w:jc w:val="center"/>
              <w:rPr>
                <w:rFonts w:ascii="Times New Roman" w:eastAsia="Calibri" w:hAnsi="Times New Roman" w:cs="Times New Roman"/>
                <w:b/>
                <w:sz w:val="24"/>
                <w:szCs w:val="24"/>
              </w:rPr>
            </w:pPr>
            <w:r>
              <w:rPr>
                <w:rFonts w:ascii="Times New Roman" w:hAnsi="Times New Roman" w:cs="Times New Roman"/>
                <w:color w:val="010205"/>
                <w:sz w:val="24"/>
                <w:szCs w:val="24"/>
              </w:rPr>
              <w:t>.586</w:t>
            </w:r>
          </w:p>
        </w:tc>
      </w:tr>
      <w:tr w:rsidR="009E5491" w:rsidRPr="007574DC" w:rsidTr="00C920B1">
        <w:tc>
          <w:tcPr>
            <w:tcW w:w="6210" w:type="dxa"/>
          </w:tcPr>
          <w:p w:rsidR="009E5491" w:rsidRPr="00FE38C8" w:rsidRDefault="009E5491" w:rsidP="0018576D">
            <w:pPr>
              <w:widowControl w:val="0"/>
              <w:autoSpaceDE w:val="0"/>
              <w:autoSpaceDN w:val="0"/>
              <w:adjustRightInd w:val="0"/>
              <w:jc w:val="both"/>
              <w:rPr>
                <w:rStyle w:val="reference-text"/>
                <w:rFonts w:ascii="Times New Roman" w:hAnsi="Times New Roman"/>
                <w:sz w:val="24"/>
                <w:szCs w:val="24"/>
              </w:rPr>
            </w:pPr>
            <w:r w:rsidRPr="00A71390">
              <w:rPr>
                <w:rStyle w:val="reference-text"/>
                <w:rFonts w:ascii="Times New Roman" w:hAnsi="Times New Roman"/>
                <w:sz w:val="24"/>
                <w:szCs w:val="24"/>
              </w:rPr>
              <w:t xml:space="preserve">Green transportation initiatives </w:t>
            </w:r>
            <w:r w:rsidR="0018576D">
              <w:rPr>
                <w:rStyle w:val="reference-text"/>
                <w:rFonts w:ascii="Times New Roman" w:hAnsi="Times New Roman"/>
                <w:sz w:val="24"/>
                <w:szCs w:val="24"/>
              </w:rPr>
              <w:t>such as</w:t>
            </w:r>
            <w:r w:rsidRPr="00A71390">
              <w:rPr>
                <w:rStyle w:val="reference-text"/>
                <w:rFonts w:ascii="Times New Roman" w:hAnsi="Times New Roman"/>
                <w:sz w:val="24"/>
                <w:szCs w:val="24"/>
              </w:rPr>
              <w:t xml:space="preserve"> electric bikes, fue</w:t>
            </w:r>
            <w:r w:rsidR="0018576D">
              <w:rPr>
                <w:rStyle w:val="reference-text"/>
                <w:rFonts w:ascii="Times New Roman" w:hAnsi="Times New Roman"/>
                <w:sz w:val="24"/>
                <w:szCs w:val="24"/>
              </w:rPr>
              <w:t>l-efficient transport services</w:t>
            </w:r>
          </w:p>
        </w:tc>
        <w:tc>
          <w:tcPr>
            <w:tcW w:w="630" w:type="dxa"/>
          </w:tcPr>
          <w:p w:rsidR="009E5491" w:rsidRDefault="009E5491">
            <w:r w:rsidRPr="00907EFF">
              <w:rPr>
                <w:rFonts w:ascii="Times New Roman" w:eastAsia="Times New Roman" w:hAnsi="Times New Roman" w:cs="Times New Roman"/>
                <w:sz w:val="24"/>
                <w:szCs w:val="24"/>
              </w:rPr>
              <w:t xml:space="preserve">164 </w:t>
            </w:r>
          </w:p>
        </w:tc>
        <w:tc>
          <w:tcPr>
            <w:tcW w:w="810" w:type="dxa"/>
          </w:tcPr>
          <w:p w:rsidR="009E5491" w:rsidRPr="00FB7E91" w:rsidRDefault="009E5491" w:rsidP="008000C9">
            <w:pPr>
              <w:jc w:val="center"/>
              <w:rPr>
                <w:rFonts w:ascii="Times New Roman" w:eastAsia="Calibri" w:hAnsi="Times New Roman" w:cs="Times New Roman"/>
                <w:b/>
                <w:sz w:val="24"/>
                <w:szCs w:val="24"/>
              </w:rPr>
            </w:pPr>
            <w:r>
              <w:rPr>
                <w:rFonts w:ascii="Times New Roman" w:hAnsi="Times New Roman" w:cs="Times New Roman"/>
                <w:color w:val="010205"/>
                <w:sz w:val="24"/>
                <w:szCs w:val="24"/>
              </w:rPr>
              <w:t>1</w:t>
            </w:r>
            <w:r w:rsidRPr="00FB7E91">
              <w:rPr>
                <w:rFonts w:ascii="Times New Roman" w:hAnsi="Times New Roman" w:cs="Times New Roman"/>
                <w:color w:val="010205"/>
                <w:sz w:val="24"/>
                <w:szCs w:val="24"/>
              </w:rPr>
              <w:t>.</w:t>
            </w:r>
            <w:r>
              <w:rPr>
                <w:rFonts w:ascii="Times New Roman" w:hAnsi="Times New Roman" w:cs="Times New Roman"/>
                <w:color w:val="010205"/>
                <w:sz w:val="24"/>
                <w:szCs w:val="24"/>
              </w:rPr>
              <w:t>34</w:t>
            </w:r>
          </w:p>
        </w:tc>
        <w:tc>
          <w:tcPr>
            <w:tcW w:w="1710" w:type="dxa"/>
          </w:tcPr>
          <w:p w:rsidR="009E5491" w:rsidRPr="00FB7E91" w:rsidRDefault="009E5491" w:rsidP="008000C9">
            <w:pPr>
              <w:jc w:val="center"/>
              <w:rPr>
                <w:rFonts w:ascii="Times New Roman" w:eastAsia="Calibri" w:hAnsi="Times New Roman" w:cs="Times New Roman"/>
                <w:b/>
                <w:sz w:val="24"/>
                <w:szCs w:val="24"/>
              </w:rPr>
            </w:pPr>
            <w:r>
              <w:rPr>
                <w:rFonts w:ascii="Times New Roman" w:hAnsi="Times New Roman" w:cs="Times New Roman"/>
                <w:color w:val="010205"/>
                <w:sz w:val="24"/>
                <w:szCs w:val="24"/>
              </w:rPr>
              <w:t>.462</w:t>
            </w:r>
          </w:p>
        </w:tc>
      </w:tr>
      <w:tr w:rsidR="00D5684B" w:rsidRPr="007574DC" w:rsidTr="00D5684B">
        <w:tc>
          <w:tcPr>
            <w:tcW w:w="9360" w:type="dxa"/>
            <w:gridSpan w:val="4"/>
            <w:vAlign w:val="center"/>
          </w:tcPr>
          <w:p w:rsidR="00D5684B" w:rsidRPr="00FB7E91" w:rsidRDefault="00D5684B" w:rsidP="008000C9">
            <w:pPr>
              <w:jc w:val="center"/>
              <w:rPr>
                <w:rFonts w:ascii="Times New Roman" w:hAnsi="Times New Roman" w:cs="Times New Roman"/>
                <w:color w:val="010205"/>
                <w:sz w:val="24"/>
                <w:szCs w:val="24"/>
              </w:rPr>
            </w:pPr>
            <w:r w:rsidRPr="005855C2">
              <w:rPr>
                <w:rFonts w:ascii="Times New Roman" w:eastAsia="Times New Roman" w:hAnsi="Times New Roman" w:cs="Times New Roman"/>
                <w:b/>
                <w:sz w:val="24"/>
                <w:szCs w:val="24"/>
              </w:rPr>
              <w:t>Criterion Mean = 2.5</w:t>
            </w:r>
          </w:p>
        </w:tc>
      </w:tr>
    </w:tbl>
    <w:p w:rsidR="002057D2" w:rsidRDefault="002057D2" w:rsidP="00766281">
      <w:pPr>
        <w:spacing w:after="0" w:line="240" w:lineRule="auto"/>
        <w:jc w:val="both"/>
        <w:rPr>
          <w:rFonts w:ascii="Times New Roman" w:hAnsi="Times New Roman" w:cs="Times New Roman"/>
          <w:sz w:val="24"/>
          <w:szCs w:val="24"/>
        </w:rPr>
      </w:pPr>
    </w:p>
    <w:p w:rsidR="008B0A80" w:rsidRDefault="00655351" w:rsidP="00517D52">
      <w:pPr>
        <w:spacing w:line="240" w:lineRule="auto"/>
        <w:jc w:val="both"/>
        <w:rPr>
          <w:rFonts w:ascii="Times New Roman" w:hAnsi="Times New Roman" w:cs="Times New Roman"/>
          <w:sz w:val="24"/>
          <w:szCs w:val="24"/>
        </w:rPr>
      </w:pPr>
      <w:r w:rsidRPr="00655351">
        <w:rPr>
          <w:rFonts w:ascii="Times New Roman" w:hAnsi="Times New Roman" w:cs="Times New Roman"/>
          <w:sz w:val="24"/>
          <w:szCs w:val="24"/>
        </w:rPr>
        <w:t>The results in Table 3.1.1 show that most of the identified green entrepreneurship ventures exist in Ikwerre LGA, as their mean scores are above the criterion mean of 2.5. Waste recycling (Mean = 3.50), organic farming (Mean = 3.50), renewable energy businesses (Mean = 3.44), and eco-friendly packaging products (Mean = 3.34) are perceived to be present. However, green transportation initiatives (Mean = 1.34) fall below the criterion mean, indicating that such ventures are largely absent or minimally practiced. The relatively low standard deviations suggest consistency in respondents’ opinions.</w:t>
      </w:r>
    </w:p>
    <w:p w:rsidR="008565C8" w:rsidRPr="008565C8" w:rsidRDefault="008565C8" w:rsidP="00517D52">
      <w:pPr>
        <w:spacing w:line="240" w:lineRule="auto"/>
        <w:jc w:val="both"/>
        <w:rPr>
          <w:rFonts w:ascii="Times New Roman" w:eastAsia="Times New Roman" w:hAnsi="Times New Roman" w:cs="Times New Roman"/>
          <w:sz w:val="24"/>
          <w:szCs w:val="24"/>
        </w:rPr>
      </w:pPr>
      <w:r w:rsidRPr="009C7397">
        <w:rPr>
          <w:rFonts w:ascii="Times New Roman" w:eastAsia="Times New Roman" w:hAnsi="Times New Roman" w:cs="Times New Roman"/>
          <w:b/>
          <w:sz w:val="24"/>
          <w:szCs w:val="24"/>
        </w:rPr>
        <w:t>Research Questions 2:</w:t>
      </w:r>
      <w:r w:rsidRPr="00467A31">
        <w:rPr>
          <w:rFonts w:ascii="Times New Roman" w:eastAsia="Times New Roman" w:hAnsi="Times New Roman" w:cs="Times New Roman"/>
          <w:sz w:val="24"/>
          <w:szCs w:val="24"/>
        </w:rPr>
        <w:t xml:space="preserve"> </w:t>
      </w:r>
      <w:r w:rsidRPr="00D57E6A">
        <w:rPr>
          <w:rFonts w:ascii="Times New Roman" w:eastAsia="Times New Roman" w:hAnsi="Times New Roman" w:cs="Times New Roman"/>
          <w:sz w:val="24"/>
          <w:szCs w:val="24"/>
        </w:rPr>
        <w:t>What is the level employment generation by green entrepreneurship in Ikwerre Local Government Area of Rivers State?</w:t>
      </w:r>
    </w:p>
    <w:p w:rsidR="00313B23" w:rsidRPr="008103B7" w:rsidRDefault="008103B7" w:rsidP="008103B7">
      <w:pPr>
        <w:spacing w:line="240" w:lineRule="auto"/>
        <w:jc w:val="both"/>
        <w:rPr>
          <w:rFonts w:ascii="Times New Roman" w:eastAsia="Times New Roman" w:hAnsi="Times New Roman" w:cs="Times New Roman"/>
          <w:b/>
          <w:sz w:val="24"/>
          <w:szCs w:val="24"/>
        </w:rPr>
      </w:pPr>
      <w:r w:rsidRPr="002D7764">
        <w:rPr>
          <w:rFonts w:ascii="Times New Roman" w:eastAsia="Times New Roman" w:hAnsi="Times New Roman" w:cs="Times New Roman"/>
          <w:b/>
          <w:sz w:val="24"/>
          <w:szCs w:val="24"/>
        </w:rPr>
        <w:t xml:space="preserve">Table </w:t>
      </w:r>
      <w:r>
        <w:rPr>
          <w:rFonts w:ascii="Times New Roman" w:eastAsia="Times New Roman" w:hAnsi="Times New Roman" w:cs="Times New Roman"/>
          <w:b/>
          <w:sz w:val="24"/>
          <w:szCs w:val="24"/>
        </w:rPr>
        <w:t>3</w:t>
      </w:r>
      <w:r w:rsidRPr="002D7764">
        <w:rPr>
          <w:rFonts w:ascii="Times New Roman" w:eastAsia="Times New Roman" w:hAnsi="Times New Roman" w:cs="Times New Roman"/>
          <w:b/>
          <w:sz w:val="24"/>
          <w:szCs w:val="24"/>
        </w:rPr>
        <w:t>.1</w:t>
      </w:r>
      <w:r w:rsidR="0019371E">
        <w:rPr>
          <w:rFonts w:ascii="Times New Roman" w:eastAsia="Times New Roman" w:hAnsi="Times New Roman" w:cs="Times New Roman"/>
          <w:b/>
          <w:sz w:val="24"/>
          <w:szCs w:val="24"/>
        </w:rPr>
        <w:t>.2</w:t>
      </w:r>
      <w:r w:rsidRPr="002D7764">
        <w:rPr>
          <w:rFonts w:ascii="Times New Roman" w:eastAsia="Times New Roman" w:hAnsi="Times New Roman" w:cs="Times New Roman"/>
          <w:b/>
          <w:sz w:val="24"/>
          <w:szCs w:val="24"/>
        </w:rPr>
        <w:t xml:space="preserve">: </w:t>
      </w:r>
      <w:r w:rsidR="005D40BD" w:rsidRPr="005D40BD">
        <w:rPr>
          <w:rFonts w:ascii="Times New Roman" w:eastAsia="Times New Roman" w:hAnsi="Times New Roman" w:cs="Times New Roman"/>
          <w:b/>
          <w:sz w:val="24"/>
          <w:szCs w:val="24"/>
        </w:rPr>
        <w:t>Employment Generation by Green Entrepreneurship</w:t>
      </w:r>
    </w:p>
    <w:tbl>
      <w:tblPr>
        <w:tblStyle w:val="TableGrid2"/>
        <w:tblW w:w="9360" w:type="dxa"/>
        <w:tblInd w:w="108" w:type="dxa"/>
        <w:tblLook w:val="04A0" w:firstRow="1" w:lastRow="0" w:firstColumn="1" w:lastColumn="0" w:noHBand="0" w:noVBand="1"/>
      </w:tblPr>
      <w:tblGrid>
        <w:gridCol w:w="6210"/>
        <w:gridCol w:w="630"/>
        <w:gridCol w:w="810"/>
        <w:gridCol w:w="1710"/>
      </w:tblGrid>
      <w:tr w:rsidR="00313B23" w:rsidRPr="00826F8B" w:rsidTr="008000C9">
        <w:tc>
          <w:tcPr>
            <w:tcW w:w="6210" w:type="dxa"/>
            <w:vAlign w:val="center"/>
          </w:tcPr>
          <w:p w:rsidR="00313B23" w:rsidRPr="00826F8B" w:rsidRDefault="00313B23" w:rsidP="00313B2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Items </w:t>
            </w:r>
          </w:p>
        </w:tc>
        <w:tc>
          <w:tcPr>
            <w:tcW w:w="630" w:type="dxa"/>
            <w:vAlign w:val="bottom"/>
          </w:tcPr>
          <w:p w:rsidR="00313B23" w:rsidRPr="00826F8B" w:rsidRDefault="00313B23" w:rsidP="008000C9">
            <w:pPr>
              <w:jc w:val="center"/>
              <w:rPr>
                <w:rFonts w:ascii="Times New Roman" w:eastAsia="Calibri" w:hAnsi="Times New Roman" w:cs="Times New Roman"/>
                <w:b/>
                <w:sz w:val="24"/>
                <w:szCs w:val="24"/>
              </w:rPr>
            </w:pPr>
            <w:r w:rsidRPr="00826F8B">
              <w:rPr>
                <w:rFonts w:ascii="Times New Roman" w:hAnsi="Times New Roman" w:cs="Times New Roman"/>
                <w:b/>
                <w:color w:val="264A60"/>
                <w:sz w:val="24"/>
                <w:szCs w:val="24"/>
              </w:rPr>
              <w:t>N</w:t>
            </w:r>
          </w:p>
        </w:tc>
        <w:tc>
          <w:tcPr>
            <w:tcW w:w="810" w:type="dxa"/>
            <w:vAlign w:val="bottom"/>
          </w:tcPr>
          <w:p w:rsidR="00313B23" w:rsidRPr="00826F8B" w:rsidRDefault="00313B23" w:rsidP="008000C9">
            <w:pPr>
              <w:jc w:val="center"/>
              <w:rPr>
                <w:rFonts w:ascii="Times New Roman" w:eastAsia="Calibri" w:hAnsi="Times New Roman" w:cs="Times New Roman"/>
                <w:b/>
                <w:sz w:val="24"/>
                <w:szCs w:val="24"/>
              </w:rPr>
            </w:pPr>
            <w:r w:rsidRPr="00826F8B">
              <w:rPr>
                <w:rFonts w:ascii="Times New Roman" w:hAnsi="Times New Roman" w:cs="Times New Roman"/>
                <w:b/>
                <w:color w:val="264A60"/>
                <w:sz w:val="24"/>
                <w:szCs w:val="24"/>
              </w:rPr>
              <w:t>Mean</w:t>
            </w:r>
          </w:p>
        </w:tc>
        <w:tc>
          <w:tcPr>
            <w:tcW w:w="1710" w:type="dxa"/>
            <w:vAlign w:val="bottom"/>
          </w:tcPr>
          <w:p w:rsidR="00313B23" w:rsidRPr="00826F8B" w:rsidRDefault="00313B23" w:rsidP="008000C9">
            <w:pPr>
              <w:jc w:val="center"/>
              <w:rPr>
                <w:rFonts w:ascii="Times New Roman" w:eastAsia="Calibri" w:hAnsi="Times New Roman" w:cs="Times New Roman"/>
                <w:b/>
                <w:sz w:val="24"/>
                <w:szCs w:val="24"/>
              </w:rPr>
            </w:pPr>
            <w:r w:rsidRPr="00826F8B">
              <w:rPr>
                <w:rFonts w:ascii="Times New Roman" w:hAnsi="Times New Roman" w:cs="Times New Roman"/>
                <w:b/>
                <w:color w:val="264A60"/>
                <w:sz w:val="24"/>
                <w:szCs w:val="24"/>
              </w:rPr>
              <w:t>Std. Deviation</w:t>
            </w:r>
          </w:p>
        </w:tc>
      </w:tr>
      <w:tr w:rsidR="00EF70BF" w:rsidRPr="007574DC" w:rsidTr="008000C9">
        <w:tc>
          <w:tcPr>
            <w:tcW w:w="6210" w:type="dxa"/>
          </w:tcPr>
          <w:p w:rsidR="00EF70BF" w:rsidRPr="00C71FA7" w:rsidRDefault="00EF70BF" w:rsidP="00225B98">
            <w:pPr>
              <w:widowControl w:val="0"/>
              <w:autoSpaceDE w:val="0"/>
              <w:autoSpaceDN w:val="0"/>
              <w:adjustRightInd w:val="0"/>
              <w:jc w:val="both"/>
              <w:rPr>
                <w:rStyle w:val="reference-text"/>
                <w:rFonts w:ascii="Times New Roman" w:hAnsi="Times New Roman"/>
                <w:sz w:val="24"/>
                <w:szCs w:val="24"/>
              </w:rPr>
            </w:pPr>
            <w:r w:rsidRPr="0085305F">
              <w:rPr>
                <w:rStyle w:val="reference-text"/>
                <w:rFonts w:ascii="Times New Roman" w:hAnsi="Times New Roman"/>
                <w:sz w:val="24"/>
                <w:szCs w:val="24"/>
              </w:rPr>
              <w:t xml:space="preserve">Green businesses </w:t>
            </w:r>
            <w:r>
              <w:rPr>
                <w:rStyle w:val="reference-text"/>
                <w:rFonts w:ascii="Times New Roman" w:hAnsi="Times New Roman"/>
                <w:sz w:val="24"/>
                <w:szCs w:val="24"/>
              </w:rPr>
              <w:t xml:space="preserve">has </w:t>
            </w:r>
            <w:r w:rsidRPr="0085305F">
              <w:rPr>
                <w:rStyle w:val="reference-text"/>
                <w:rFonts w:ascii="Times New Roman" w:hAnsi="Times New Roman"/>
                <w:sz w:val="24"/>
                <w:szCs w:val="24"/>
              </w:rPr>
              <w:t>employ a significant number of youths</w:t>
            </w:r>
            <w:r>
              <w:t xml:space="preserve"> </w:t>
            </w:r>
          </w:p>
        </w:tc>
        <w:tc>
          <w:tcPr>
            <w:tcW w:w="630" w:type="dxa"/>
          </w:tcPr>
          <w:p w:rsidR="00EF70BF" w:rsidRDefault="00EF70BF" w:rsidP="008000C9">
            <w:r w:rsidRPr="00907EFF">
              <w:rPr>
                <w:rFonts w:ascii="Times New Roman" w:eastAsia="Times New Roman" w:hAnsi="Times New Roman" w:cs="Times New Roman"/>
                <w:sz w:val="24"/>
                <w:szCs w:val="24"/>
              </w:rPr>
              <w:t xml:space="preserve">164 </w:t>
            </w:r>
          </w:p>
        </w:tc>
        <w:tc>
          <w:tcPr>
            <w:tcW w:w="810" w:type="dxa"/>
          </w:tcPr>
          <w:p w:rsidR="00EF70BF" w:rsidRPr="00FB7E91" w:rsidRDefault="00EF70BF" w:rsidP="008000C9">
            <w:pPr>
              <w:jc w:val="center"/>
              <w:rPr>
                <w:rFonts w:ascii="Times New Roman" w:eastAsia="Calibri" w:hAnsi="Times New Roman" w:cs="Times New Roman"/>
                <w:b/>
                <w:sz w:val="24"/>
                <w:szCs w:val="24"/>
              </w:rPr>
            </w:pPr>
            <w:r w:rsidRPr="00FB7E91">
              <w:rPr>
                <w:rFonts w:ascii="Times New Roman" w:hAnsi="Times New Roman" w:cs="Times New Roman"/>
                <w:color w:val="010205"/>
                <w:sz w:val="24"/>
                <w:szCs w:val="24"/>
              </w:rPr>
              <w:t>3.50</w:t>
            </w:r>
          </w:p>
        </w:tc>
        <w:tc>
          <w:tcPr>
            <w:tcW w:w="1710" w:type="dxa"/>
          </w:tcPr>
          <w:p w:rsidR="00EF70BF" w:rsidRPr="00FB7E91" w:rsidRDefault="00EF70BF" w:rsidP="008000C9">
            <w:pPr>
              <w:jc w:val="center"/>
              <w:rPr>
                <w:rFonts w:ascii="Times New Roman" w:eastAsia="Calibri" w:hAnsi="Times New Roman" w:cs="Times New Roman"/>
                <w:b/>
                <w:sz w:val="24"/>
                <w:szCs w:val="24"/>
              </w:rPr>
            </w:pPr>
            <w:r w:rsidRPr="00FB7E91">
              <w:rPr>
                <w:rFonts w:ascii="Times New Roman" w:hAnsi="Times New Roman" w:cs="Times New Roman"/>
                <w:color w:val="010205"/>
                <w:sz w:val="24"/>
                <w:szCs w:val="24"/>
              </w:rPr>
              <w:t>.</w:t>
            </w:r>
            <w:r>
              <w:rPr>
                <w:rFonts w:ascii="Times New Roman" w:hAnsi="Times New Roman" w:cs="Times New Roman"/>
                <w:color w:val="010205"/>
                <w:sz w:val="24"/>
                <w:szCs w:val="24"/>
              </w:rPr>
              <w:t>650</w:t>
            </w:r>
          </w:p>
        </w:tc>
      </w:tr>
      <w:tr w:rsidR="00EF70BF" w:rsidRPr="007574DC" w:rsidTr="008000C9">
        <w:tc>
          <w:tcPr>
            <w:tcW w:w="6210" w:type="dxa"/>
          </w:tcPr>
          <w:p w:rsidR="00EF70BF" w:rsidRPr="00C71FA7" w:rsidRDefault="00EF70BF" w:rsidP="00D34E8C">
            <w:pPr>
              <w:widowControl w:val="0"/>
              <w:autoSpaceDE w:val="0"/>
              <w:autoSpaceDN w:val="0"/>
              <w:adjustRightInd w:val="0"/>
              <w:jc w:val="both"/>
              <w:rPr>
                <w:rStyle w:val="reference-text"/>
                <w:rFonts w:ascii="Times New Roman" w:hAnsi="Times New Roman"/>
                <w:sz w:val="24"/>
                <w:szCs w:val="24"/>
              </w:rPr>
            </w:pPr>
            <w:r w:rsidRPr="006C09B7">
              <w:rPr>
                <w:rStyle w:val="reference-text"/>
                <w:rFonts w:ascii="Times New Roman" w:hAnsi="Times New Roman"/>
                <w:sz w:val="24"/>
                <w:szCs w:val="24"/>
              </w:rPr>
              <w:t xml:space="preserve">Women are </w:t>
            </w:r>
            <w:r>
              <w:rPr>
                <w:rStyle w:val="reference-text"/>
                <w:rFonts w:ascii="Times New Roman" w:hAnsi="Times New Roman"/>
                <w:sz w:val="24"/>
                <w:szCs w:val="24"/>
              </w:rPr>
              <w:t xml:space="preserve">now </w:t>
            </w:r>
            <w:r w:rsidRPr="006C09B7">
              <w:rPr>
                <w:rStyle w:val="reference-text"/>
                <w:rFonts w:ascii="Times New Roman" w:hAnsi="Times New Roman"/>
                <w:sz w:val="24"/>
                <w:szCs w:val="24"/>
              </w:rPr>
              <w:t>actively employed in green entrepreneurship ventures</w:t>
            </w:r>
            <w:r>
              <w:t xml:space="preserve"> </w:t>
            </w:r>
          </w:p>
        </w:tc>
        <w:tc>
          <w:tcPr>
            <w:tcW w:w="630" w:type="dxa"/>
          </w:tcPr>
          <w:p w:rsidR="00EF70BF" w:rsidRDefault="00EF70BF" w:rsidP="008000C9">
            <w:r w:rsidRPr="00907EFF">
              <w:rPr>
                <w:rFonts w:ascii="Times New Roman" w:eastAsia="Times New Roman" w:hAnsi="Times New Roman" w:cs="Times New Roman"/>
                <w:sz w:val="24"/>
                <w:szCs w:val="24"/>
              </w:rPr>
              <w:t xml:space="preserve">164 </w:t>
            </w:r>
          </w:p>
        </w:tc>
        <w:tc>
          <w:tcPr>
            <w:tcW w:w="810" w:type="dxa"/>
          </w:tcPr>
          <w:p w:rsidR="00EF70BF" w:rsidRPr="00FB7E91" w:rsidRDefault="00EF70BF" w:rsidP="008000C9">
            <w:pPr>
              <w:jc w:val="center"/>
              <w:rPr>
                <w:rFonts w:ascii="Times New Roman" w:eastAsia="Calibri" w:hAnsi="Times New Roman" w:cs="Times New Roman"/>
                <w:b/>
                <w:sz w:val="24"/>
                <w:szCs w:val="24"/>
              </w:rPr>
            </w:pPr>
            <w:r w:rsidRPr="00FB7E91">
              <w:rPr>
                <w:rFonts w:ascii="Times New Roman" w:hAnsi="Times New Roman" w:cs="Times New Roman"/>
                <w:color w:val="010205"/>
                <w:sz w:val="24"/>
                <w:szCs w:val="24"/>
              </w:rPr>
              <w:t>3.50</w:t>
            </w:r>
          </w:p>
        </w:tc>
        <w:tc>
          <w:tcPr>
            <w:tcW w:w="1710" w:type="dxa"/>
          </w:tcPr>
          <w:p w:rsidR="00EF70BF" w:rsidRPr="00FB7E91" w:rsidRDefault="00EF70BF" w:rsidP="008000C9">
            <w:pPr>
              <w:jc w:val="center"/>
              <w:rPr>
                <w:rFonts w:ascii="Times New Roman" w:eastAsia="Calibri" w:hAnsi="Times New Roman" w:cs="Times New Roman"/>
                <w:b/>
                <w:sz w:val="24"/>
                <w:szCs w:val="24"/>
              </w:rPr>
            </w:pPr>
            <w:r w:rsidRPr="00FB7E91">
              <w:rPr>
                <w:rFonts w:ascii="Times New Roman" w:hAnsi="Times New Roman" w:cs="Times New Roman"/>
                <w:color w:val="010205"/>
                <w:sz w:val="24"/>
                <w:szCs w:val="24"/>
              </w:rPr>
              <w:t>.</w:t>
            </w:r>
            <w:r>
              <w:rPr>
                <w:rFonts w:ascii="Times New Roman" w:hAnsi="Times New Roman" w:cs="Times New Roman"/>
                <w:color w:val="010205"/>
                <w:sz w:val="24"/>
                <w:szCs w:val="24"/>
              </w:rPr>
              <w:t>65</w:t>
            </w:r>
            <w:r w:rsidRPr="00FB7E91">
              <w:rPr>
                <w:rFonts w:ascii="Times New Roman" w:hAnsi="Times New Roman" w:cs="Times New Roman"/>
                <w:color w:val="010205"/>
                <w:sz w:val="24"/>
                <w:szCs w:val="24"/>
              </w:rPr>
              <w:t>7</w:t>
            </w:r>
          </w:p>
        </w:tc>
      </w:tr>
      <w:tr w:rsidR="00EF70BF" w:rsidRPr="007574DC" w:rsidTr="008000C9">
        <w:tc>
          <w:tcPr>
            <w:tcW w:w="6210" w:type="dxa"/>
          </w:tcPr>
          <w:p w:rsidR="00EF70BF" w:rsidRPr="00C71FA7" w:rsidRDefault="00EF70BF" w:rsidP="00D34E8C">
            <w:pPr>
              <w:widowControl w:val="0"/>
              <w:autoSpaceDE w:val="0"/>
              <w:autoSpaceDN w:val="0"/>
              <w:adjustRightInd w:val="0"/>
              <w:jc w:val="both"/>
              <w:rPr>
                <w:rStyle w:val="reference-text"/>
                <w:rFonts w:ascii="Times New Roman" w:hAnsi="Times New Roman"/>
                <w:sz w:val="24"/>
                <w:szCs w:val="24"/>
              </w:rPr>
            </w:pPr>
            <w:r w:rsidRPr="007B1297">
              <w:rPr>
                <w:rStyle w:val="reference-text"/>
                <w:rFonts w:ascii="Times New Roman" w:hAnsi="Times New Roman"/>
                <w:sz w:val="24"/>
                <w:szCs w:val="24"/>
              </w:rPr>
              <w:t>Green enterprises provide both full-time and part-time employment opportunities</w:t>
            </w:r>
            <w:r>
              <w:t xml:space="preserve"> </w:t>
            </w:r>
          </w:p>
        </w:tc>
        <w:tc>
          <w:tcPr>
            <w:tcW w:w="630" w:type="dxa"/>
          </w:tcPr>
          <w:p w:rsidR="00EF70BF" w:rsidRDefault="00EF70BF" w:rsidP="008000C9">
            <w:r w:rsidRPr="00907EFF">
              <w:rPr>
                <w:rFonts w:ascii="Times New Roman" w:eastAsia="Times New Roman" w:hAnsi="Times New Roman" w:cs="Times New Roman"/>
                <w:sz w:val="24"/>
                <w:szCs w:val="24"/>
              </w:rPr>
              <w:t xml:space="preserve">164 </w:t>
            </w:r>
          </w:p>
        </w:tc>
        <w:tc>
          <w:tcPr>
            <w:tcW w:w="810" w:type="dxa"/>
          </w:tcPr>
          <w:p w:rsidR="00EF70BF" w:rsidRPr="00FB7E91" w:rsidRDefault="00EF70BF" w:rsidP="008000C9">
            <w:pPr>
              <w:jc w:val="center"/>
              <w:rPr>
                <w:rFonts w:ascii="Times New Roman" w:eastAsia="Calibri" w:hAnsi="Times New Roman" w:cs="Times New Roman"/>
                <w:b/>
                <w:sz w:val="24"/>
                <w:szCs w:val="24"/>
              </w:rPr>
            </w:pPr>
            <w:r w:rsidRPr="00FB7E91">
              <w:rPr>
                <w:rFonts w:ascii="Times New Roman" w:hAnsi="Times New Roman" w:cs="Times New Roman"/>
                <w:color w:val="010205"/>
                <w:sz w:val="24"/>
                <w:szCs w:val="24"/>
              </w:rPr>
              <w:t>3.</w:t>
            </w:r>
            <w:r>
              <w:rPr>
                <w:rFonts w:ascii="Times New Roman" w:hAnsi="Times New Roman" w:cs="Times New Roman"/>
                <w:color w:val="010205"/>
                <w:sz w:val="24"/>
                <w:szCs w:val="24"/>
              </w:rPr>
              <w:t>64</w:t>
            </w:r>
          </w:p>
        </w:tc>
        <w:tc>
          <w:tcPr>
            <w:tcW w:w="1710" w:type="dxa"/>
          </w:tcPr>
          <w:p w:rsidR="00EF70BF" w:rsidRPr="00FB7E91" w:rsidRDefault="00EF70BF" w:rsidP="008000C9">
            <w:pPr>
              <w:jc w:val="center"/>
              <w:rPr>
                <w:rFonts w:ascii="Times New Roman" w:eastAsia="Calibri" w:hAnsi="Times New Roman" w:cs="Times New Roman"/>
                <w:b/>
                <w:sz w:val="24"/>
                <w:szCs w:val="24"/>
              </w:rPr>
            </w:pPr>
            <w:r w:rsidRPr="00FB7E91">
              <w:rPr>
                <w:rFonts w:ascii="Times New Roman" w:hAnsi="Times New Roman" w:cs="Times New Roman"/>
                <w:color w:val="010205"/>
                <w:sz w:val="24"/>
                <w:szCs w:val="24"/>
              </w:rPr>
              <w:t>.665</w:t>
            </w:r>
          </w:p>
        </w:tc>
      </w:tr>
      <w:tr w:rsidR="00EF70BF" w:rsidRPr="007574DC" w:rsidTr="008000C9">
        <w:tc>
          <w:tcPr>
            <w:tcW w:w="6210" w:type="dxa"/>
          </w:tcPr>
          <w:p w:rsidR="00EF70BF" w:rsidRPr="00C71FA7" w:rsidRDefault="00EF70BF" w:rsidP="008000C9">
            <w:pPr>
              <w:widowControl w:val="0"/>
              <w:autoSpaceDE w:val="0"/>
              <w:autoSpaceDN w:val="0"/>
              <w:adjustRightInd w:val="0"/>
              <w:jc w:val="both"/>
              <w:rPr>
                <w:rStyle w:val="reference-text"/>
                <w:rFonts w:ascii="Times New Roman" w:hAnsi="Times New Roman"/>
                <w:sz w:val="24"/>
                <w:szCs w:val="24"/>
              </w:rPr>
            </w:pPr>
            <w:r w:rsidRPr="007B1297">
              <w:rPr>
                <w:rStyle w:val="reference-text"/>
                <w:rFonts w:ascii="Times New Roman" w:hAnsi="Times New Roman"/>
                <w:sz w:val="24"/>
                <w:szCs w:val="24"/>
              </w:rPr>
              <w:t>Green entrepreneurship has reduced unemployment</w:t>
            </w:r>
          </w:p>
        </w:tc>
        <w:tc>
          <w:tcPr>
            <w:tcW w:w="630" w:type="dxa"/>
          </w:tcPr>
          <w:p w:rsidR="00EF70BF" w:rsidRDefault="00EF70BF" w:rsidP="008000C9">
            <w:r w:rsidRPr="00907EFF">
              <w:rPr>
                <w:rFonts w:ascii="Times New Roman" w:eastAsia="Times New Roman" w:hAnsi="Times New Roman" w:cs="Times New Roman"/>
                <w:sz w:val="24"/>
                <w:szCs w:val="24"/>
              </w:rPr>
              <w:t xml:space="preserve">164 </w:t>
            </w:r>
          </w:p>
        </w:tc>
        <w:tc>
          <w:tcPr>
            <w:tcW w:w="810" w:type="dxa"/>
          </w:tcPr>
          <w:p w:rsidR="00EF70BF" w:rsidRPr="00FB7E91" w:rsidRDefault="00EF70BF" w:rsidP="008000C9">
            <w:pPr>
              <w:jc w:val="center"/>
              <w:rPr>
                <w:rFonts w:ascii="Times New Roman" w:eastAsia="Calibri" w:hAnsi="Times New Roman" w:cs="Times New Roman"/>
                <w:b/>
                <w:sz w:val="24"/>
                <w:szCs w:val="24"/>
              </w:rPr>
            </w:pPr>
            <w:r w:rsidRPr="00FB7E91">
              <w:rPr>
                <w:rFonts w:ascii="Times New Roman" w:hAnsi="Times New Roman" w:cs="Times New Roman"/>
                <w:color w:val="010205"/>
                <w:sz w:val="24"/>
                <w:szCs w:val="24"/>
              </w:rPr>
              <w:t>3.</w:t>
            </w:r>
            <w:r>
              <w:rPr>
                <w:rFonts w:ascii="Times New Roman" w:hAnsi="Times New Roman" w:cs="Times New Roman"/>
                <w:color w:val="010205"/>
                <w:sz w:val="24"/>
                <w:szCs w:val="24"/>
              </w:rPr>
              <w:t>44</w:t>
            </w:r>
          </w:p>
        </w:tc>
        <w:tc>
          <w:tcPr>
            <w:tcW w:w="1710" w:type="dxa"/>
          </w:tcPr>
          <w:p w:rsidR="00EF70BF" w:rsidRPr="00FB7E91" w:rsidRDefault="00EF70BF" w:rsidP="008000C9">
            <w:pPr>
              <w:jc w:val="center"/>
              <w:rPr>
                <w:rFonts w:ascii="Times New Roman" w:eastAsia="Calibri" w:hAnsi="Times New Roman" w:cs="Times New Roman"/>
                <w:b/>
                <w:sz w:val="24"/>
                <w:szCs w:val="24"/>
              </w:rPr>
            </w:pPr>
            <w:r w:rsidRPr="00FB7E91">
              <w:rPr>
                <w:rFonts w:ascii="Times New Roman" w:hAnsi="Times New Roman" w:cs="Times New Roman"/>
                <w:color w:val="010205"/>
                <w:sz w:val="24"/>
                <w:szCs w:val="24"/>
              </w:rPr>
              <w:t>.</w:t>
            </w:r>
            <w:r>
              <w:rPr>
                <w:rFonts w:ascii="Times New Roman" w:hAnsi="Times New Roman" w:cs="Times New Roman"/>
                <w:color w:val="010205"/>
                <w:sz w:val="24"/>
                <w:szCs w:val="24"/>
              </w:rPr>
              <w:t>653</w:t>
            </w:r>
          </w:p>
        </w:tc>
      </w:tr>
      <w:tr w:rsidR="00EF70BF" w:rsidRPr="007574DC" w:rsidTr="008000C9">
        <w:tc>
          <w:tcPr>
            <w:tcW w:w="6210" w:type="dxa"/>
          </w:tcPr>
          <w:p w:rsidR="00EF70BF" w:rsidRPr="00A70753" w:rsidRDefault="00EF70BF" w:rsidP="00D34E8C">
            <w:pPr>
              <w:jc w:val="both"/>
              <w:rPr>
                <w:rFonts w:ascii="Times New Roman" w:hAnsi="Times New Roman" w:cs="Times New Roman"/>
                <w:sz w:val="24"/>
                <w:szCs w:val="24"/>
              </w:rPr>
            </w:pPr>
            <w:r w:rsidRPr="007B1297">
              <w:rPr>
                <w:rFonts w:ascii="Times New Roman" w:hAnsi="Times New Roman" w:cs="Times New Roman"/>
                <w:sz w:val="24"/>
                <w:szCs w:val="24"/>
              </w:rPr>
              <w:t>Green ventures provide skill development and training opportunities</w:t>
            </w:r>
          </w:p>
        </w:tc>
        <w:tc>
          <w:tcPr>
            <w:tcW w:w="630" w:type="dxa"/>
          </w:tcPr>
          <w:p w:rsidR="00EF70BF" w:rsidRDefault="00EF70BF" w:rsidP="008000C9">
            <w:r w:rsidRPr="00907EFF">
              <w:rPr>
                <w:rFonts w:ascii="Times New Roman" w:eastAsia="Times New Roman" w:hAnsi="Times New Roman" w:cs="Times New Roman"/>
                <w:sz w:val="24"/>
                <w:szCs w:val="24"/>
              </w:rPr>
              <w:t xml:space="preserve">164 </w:t>
            </w:r>
          </w:p>
        </w:tc>
        <w:tc>
          <w:tcPr>
            <w:tcW w:w="810" w:type="dxa"/>
          </w:tcPr>
          <w:p w:rsidR="00EF70BF" w:rsidRPr="00FB7E91" w:rsidRDefault="00EF70BF" w:rsidP="008000C9">
            <w:pPr>
              <w:jc w:val="center"/>
              <w:rPr>
                <w:rFonts w:ascii="Times New Roman" w:eastAsia="Calibri" w:hAnsi="Times New Roman" w:cs="Times New Roman"/>
                <w:b/>
                <w:sz w:val="24"/>
                <w:szCs w:val="24"/>
              </w:rPr>
            </w:pPr>
            <w:r w:rsidRPr="00FB7E91">
              <w:rPr>
                <w:rFonts w:ascii="Times New Roman" w:hAnsi="Times New Roman" w:cs="Times New Roman"/>
                <w:color w:val="010205"/>
                <w:sz w:val="24"/>
                <w:szCs w:val="24"/>
              </w:rPr>
              <w:t>3.40</w:t>
            </w:r>
          </w:p>
        </w:tc>
        <w:tc>
          <w:tcPr>
            <w:tcW w:w="1710" w:type="dxa"/>
          </w:tcPr>
          <w:p w:rsidR="00EF70BF" w:rsidRPr="00FB7E91" w:rsidRDefault="00EF70BF" w:rsidP="008000C9">
            <w:pPr>
              <w:jc w:val="center"/>
              <w:rPr>
                <w:rFonts w:ascii="Times New Roman" w:eastAsia="Calibri" w:hAnsi="Times New Roman" w:cs="Times New Roman"/>
                <w:b/>
                <w:sz w:val="24"/>
                <w:szCs w:val="24"/>
              </w:rPr>
            </w:pPr>
            <w:r w:rsidRPr="00FB7E91">
              <w:rPr>
                <w:rFonts w:ascii="Times New Roman" w:hAnsi="Times New Roman" w:cs="Times New Roman"/>
                <w:color w:val="010205"/>
                <w:sz w:val="24"/>
                <w:szCs w:val="24"/>
              </w:rPr>
              <w:t>.494</w:t>
            </w:r>
          </w:p>
        </w:tc>
      </w:tr>
      <w:tr w:rsidR="00EF70BF" w:rsidRPr="007574DC" w:rsidTr="008000C9">
        <w:tc>
          <w:tcPr>
            <w:tcW w:w="9360" w:type="dxa"/>
            <w:gridSpan w:val="4"/>
            <w:vAlign w:val="center"/>
          </w:tcPr>
          <w:p w:rsidR="00EF70BF" w:rsidRPr="00FB7E91" w:rsidRDefault="00EF70BF" w:rsidP="008000C9">
            <w:pPr>
              <w:jc w:val="center"/>
              <w:rPr>
                <w:rFonts w:ascii="Times New Roman" w:hAnsi="Times New Roman" w:cs="Times New Roman"/>
                <w:color w:val="010205"/>
                <w:sz w:val="24"/>
                <w:szCs w:val="24"/>
              </w:rPr>
            </w:pPr>
            <w:r w:rsidRPr="005855C2">
              <w:rPr>
                <w:rFonts w:ascii="Times New Roman" w:eastAsia="Times New Roman" w:hAnsi="Times New Roman" w:cs="Times New Roman"/>
                <w:b/>
                <w:sz w:val="24"/>
                <w:szCs w:val="24"/>
              </w:rPr>
              <w:t>Criterion Mean = 2.5</w:t>
            </w:r>
          </w:p>
        </w:tc>
      </w:tr>
    </w:tbl>
    <w:p w:rsidR="00313B23" w:rsidRDefault="00313B23" w:rsidP="00766281">
      <w:pPr>
        <w:spacing w:after="0" w:line="240" w:lineRule="auto"/>
        <w:jc w:val="both"/>
        <w:rPr>
          <w:rFonts w:ascii="Times New Roman" w:hAnsi="Times New Roman" w:cs="Times New Roman"/>
          <w:sz w:val="24"/>
          <w:szCs w:val="24"/>
        </w:rPr>
      </w:pPr>
    </w:p>
    <w:p w:rsidR="002057D2" w:rsidRPr="002057D2" w:rsidRDefault="00AC7278" w:rsidP="00766281">
      <w:pPr>
        <w:spacing w:after="0" w:line="240" w:lineRule="auto"/>
        <w:jc w:val="both"/>
        <w:rPr>
          <w:rFonts w:ascii="Times New Roman" w:hAnsi="Times New Roman" w:cs="Times New Roman"/>
          <w:sz w:val="24"/>
          <w:szCs w:val="24"/>
        </w:rPr>
      </w:pPr>
      <w:r w:rsidRPr="00AC7278">
        <w:rPr>
          <w:rFonts w:ascii="Times New Roman" w:hAnsi="Times New Roman" w:cs="Times New Roman"/>
          <w:sz w:val="24"/>
          <w:szCs w:val="24"/>
        </w:rPr>
        <w:t>Table 3.1.2 indicates that green entrepreneurship significantly contributes to employment generation in Ikwerre LGA. All items recorded mean scores above the criterion mean of 2.5. Respondents agreed that green businesses employ youths (Mean = 3.50), women (Mean = 3.50), and provide both full-time and part-time jobs (Mean = 3.64). They also agreed that green ventures reduce unemployment (Mean = 3.44) and offer skill development opportunities (Mean = 3.40). The relatively low standard deviations indicate general agreement among respondents. This suggests that green entrepreneurship positively impacts employment in the area.</w:t>
      </w:r>
    </w:p>
    <w:p w:rsidR="008B161E" w:rsidRDefault="000D0630" w:rsidP="0076628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3</w:t>
      </w:r>
      <w:r w:rsidR="00B14684" w:rsidRPr="00B14684">
        <w:rPr>
          <w:rFonts w:ascii="Times New Roman" w:hAnsi="Times New Roman" w:cs="Times New Roman"/>
          <w:b/>
          <w:sz w:val="24"/>
          <w:szCs w:val="24"/>
        </w:rPr>
        <w:t>.2 Discussions</w:t>
      </w:r>
    </w:p>
    <w:p w:rsidR="009E67EB" w:rsidRDefault="00193B68" w:rsidP="00B917C3">
      <w:pPr>
        <w:spacing w:line="240" w:lineRule="auto"/>
        <w:jc w:val="both"/>
        <w:rPr>
          <w:rFonts w:ascii="Times New Roman" w:hAnsi="Times New Roman" w:cs="Times New Roman"/>
          <w:sz w:val="24"/>
          <w:szCs w:val="24"/>
        </w:rPr>
      </w:pPr>
      <w:r w:rsidRPr="00193B68">
        <w:rPr>
          <w:rFonts w:ascii="Times New Roman" w:hAnsi="Times New Roman" w:cs="Times New Roman"/>
          <w:sz w:val="24"/>
          <w:szCs w:val="24"/>
        </w:rPr>
        <w:t>The findings reveal that several forms of green entrepreneurship ventures are actively present in Ikwerre Local Government Area</w:t>
      </w:r>
      <w:r w:rsidR="00C4533C">
        <w:rPr>
          <w:rFonts w:ascii="Times New Roman" w:hAnsi="Times New Roman" w:cs="Times New Roman"/>
          <w:sz w:val="24"/>
          <w:szCs w:val="24"/>
        </w:rPr>
        <w:t xml:space="preserve"> (LGA)</w:t>
      </w:r>
      <w:r w:rsidRPr="00193B68">
        <w:rPr>
          <w:rFonts w:ascii="Times New Roman" w:hAnsi="Times New Roman" w:cs="Times New Roman"/>
          <w:sz w:val="24"/>
          <w:szCs w:val="24"/>
        </w:rPr>
        <w:t>. Waste recycling, organic farmi</w:t>
      </w:r>
      <w:r w:rsidR="000953F2">
        <w:rPr>
          <w:rFonts w:ascii="Times New Roman" w:hAnsi="Times New Roman" w:cs="Times New Roman"/>
          <w:sz w:val="24"/>
          <w:szCs w:val="24"/>
        </w:rPr>
        <w:t>ng, renewable energy businesses</w:t>
      </w:r>
      <w:r w:rsidRPr="00193B68">
        <w:rPr>
          <w:rFonts w:ascii="Times New Roman" w:hAnsi="Times New Roman" w:cs="Times New Roman"/>
          <w:sz w:val="24"/>
          <w:szCs w:val="24"/>
        </w:rPr>
        <w:t xml:space="preserve"> and eco-friendly packaging recorded mean scores above the criterion mean, indicating respondents’ agreement on their existence. </w:t>
      </w:r>
      <w:r w:rsidR="000123E3" w:rsidRPr="000123E3">
        <w:rPr>
          <w:rFonts w:ascii="Times New Roman" w:hAnsi="Times New Roman" w:cs="Times New Roman"/>
          <w:sz w:val="24"/>
          <w:szCs w:val="24"/>
        </w:rPr>
        <w:t>The finding is similar with the findings of Wachucku et al. (2026). Wachucku et al. (2026) investigated the impact of mobile money and digital lending platforms on green entrepreneurship in Nigeria.</w:t>
      </w:r>
      <w:r w:rsidR="000123E3">
        <w:rPr>
          <w:rFonts w:ascii="Times New Roman" w:hAnsi="Times New Roman" w:cs="Times New Roman"/>
          <w:sz w:val="24"/>
          <w:szCs w:val="24"/>
        </w:rPr>
        <w:t xml:space="preserve"> Their </w:t>
      </w:r>
      <w:r w:rsidR="00CD24DD">
        <w:rPr>
          <w:rFonts w:ascii="Times New Roman" w:hAnsi="Times New Roman" w:cs="Times New Roman"/>
          <w:sz w:val="24"/>
          <w:szCs w:val="24"/>
        </w:rPr>
        <w:t xml:space="preserve">identified eco-friendly products/services, solar energy, waste recycling, </w:t>
      </w:r>
      <w:r w:rsidR="00CD24DD" w:rsidRPr="000123E3">
        <w:rPr>
          <w:rFonts w:ascii="Times New Roman" w:hAnsi="Times New Roman" w:cs="Times New Roman"/>
          <w:sz w:val="24"/>
          <w:szCs w:val="24"/>
        </w:rPr>
        <w:t>organic farming</w:t>
      </w:r>
      <w:r w:rsidR="00A34A6D">
        <w:rPr>
          <w:rFonts w:ascii="Times New Roman" w:hAnsi="Times New Roman" w:cs="Times New Roman"/>
          <w:sz w:val="24"/>
          <w:szCs w:val="24"/>
        </w:rPr>
        <w:t xml:space="preserve"> and </w:t>
      </w:r>
      <w:r w:rsidR="000D1D58" w:rsidRPr="000123E3">
        <w:rPr>
          <w:rFonts w:ascii="Times New Roman" w:hAnsi="Times New Roman" w:cs="Times New Roman"/>
          <w:sz w:val="24"/>
          <w:szCs w:val="24"/>
        </w:rPr>
        <w:t>waste management</w:t>
      </w:r>
      <w:r w:rsidR="000D1D58">
        <w:rPr>
          <w:rFonts w:ascii="Times New Roman" w:hAnsi="Times New Roman" w:cs="Times New Roman"/>
          <w:sz w:val="24"/>
          <w:szCs w:val="24"/>
        </w:rPr>
        <w:t xml:space="preserve"> as </w:t>
      </w:r>
      <w:r w:rsidR="001733F7" w:rsidRPr="001733F7">
        <w:rPr>
          <w:rFonts w:ascii="Times New Roman" w:hAnsi="Times New Roman" w:cs="Times New Roman"/>
          <w:sz w:val="24"/>
          <w:szCs w:val="24"/>
        </w:rPr>
        <w:t>the types of green entrepreneurship</w:t>
      </w:r>
      <w:r w:rsidR="001733F7">
        <w:rPr>
          <w:rFonts w:ascii="Times New Roman" w:hAnsi="Times New Roman" w:cs="Times New Roman"/>
          <w:sz w:val="24"/>
          <w:szCs w:val="24"/>
        </w:rPr>
        <w:t xml:space="preserve"> ventures in Nigeria.</w:t>
      </w:r>
      <w:r w:rsidR="00A10659">
        <w:rPr>
          <w:rFonts w:ascii="Times New Roman" w:hAnsi="Times New Roman" w:cs="Times New Roman"/>
          <w:sz w:val="24"/>
          <w:szCs w:val="24"/>
        </w:rPr>
        <w:t xml:space="preserve"> </w:t>
      </w:r>
      <w:r w:rsidRPr="00193B68">
        <w:rPr>
          <w:rFonts w:ascii="Times New Roman" w:hAnsi="Times New Roman" w:cs="Times New Roman"/>
          <w:sz w:val="24"/>
          <w:szCs w:val="24"/>
        </w:rPr>
        <w:t xml:space="preserve">This suggests that environmentally sustainable business practices are gradually gaining ground in the area. However, green </w:t>
      </w:r>
      <w:r w:rsidRPr="00193B68">
        <w:rPr>
          <w:rFonts w:ascii="Times New Roman" w:hAnsi="Times New Roman" w:cs="Times New Roman"/>
          <w:sz w:val="24"/>
          <w:szCs w:val="24"/>
        </w:rPr>
        <w:lastRenderedPageBreak/>
        <w:t>transportation initiatives recorded a very low mean score, indicating limited development in that sector. This may be attributed to high capital requiremen</w:t>
      </w:r>
      <w:r w:rsidR="00680BD2">
        <w:rPr>
          <w:rFonts w:ascii="Times New Roman" w:hAnsi="Times New Roman" w:cs="Times New Roman"/>
          <w:sz w:val="24"/>
          <w:szCs w:val="24"/>
        </w:rPr>
        <w:t xml:space="preserve">ts, low technological adoption </w:t>
      </w:r>
      <w:r w:rsidRPr="00193B68">
        <w:rPr>
          <w:rFonts w:ascii="Times New Roman" w:hAnsi="Times New Roman" w:cs="Times New Roman"/>
          <w:sz w:val="24"/>
          <w:szCs w:val="24"/>
        </w:rPr>
        <w:t>or limited infrastructural support.</w:t>
      </w:r>
      <w:r w:rsidR="00DC372A" w:rsidRPr="00DC372A">
        <w:t xml:space="preserve"> </w:t>
      </w:r>
      <w:r w:rsidRPr="00193B68">
        <w:rPr>
          <w:rFonts w:ascii="Times New Roman" w:hAnsi="Times New Roman" w:cs="Times New Roman"/>
          <w:sz w:val="24"/>
          <w:szCs w:val="24"/>
        </w:rPr>
        <w:t>Furthermore, the findings show that green entrepreneurship contributes meaningfully to employment generation in Ikwerre LGA. Respondents agreed that green businesses provide employment opportunities for youths and women, create both full-time and part-</w:t>
      </w:r>
      <w:r w:rsidR="00DB075E">
        <w:rPr>
          <w:rFonts w:ascii="Times New Roman" w:hAnsi="Times New Roman" w:cs="Times New Roman"/>
          <w:sz w:val="24"/>
          <w:szCs w:val="24"/>
        </w:rPr>
        <w:t xml:space="preserve">time jobs, reduce unemployment </w:t>
      </w:r>
      <w:r w:rsidRPr="00193B68">
        <w:rPr>
          <w:rFonts w:ascii="Times New Roman" w:hAnsi="Times New Roman" w:cs="Times New Roman"/>
          <w:sz w:val="24"/>
          <w:szCs w:val="24"/>
        </w:rPr>
        <w:t xml:space="preserve">and offer skill development opportunities. This implies that green entrepreneurship not only supports environmental sustainability but also promotes socio-economic development within the </w:t>
      </w:r>
      <w:r w:rsidR="00AC56A0">
        <w:rPr>
          <w:rFonts w:ascii="Times New Roman" w:hAnsi="Times New Roman" w:cs="Times New Roman"/>
          <w:sz w:val="24"/>
          <w:szCs w:val="24"/>
        </w:rPr>
        <w:t>area</w:t>
      </w:r>
      <w:r w:rsidRPr="00193B68">
        <w:rPr>
          <w:rFonts w:ascii="Times New Roman" w:hAnsi="Times New Roman" w:cs="Times New Roman"/>
          <w:sz w:val="24"/>
          <w:szCs w:val="24"/>
        </w:rPr>
        <w:t>.</w:t>
      </w:r>
      <w:r w:rsidR="007B5F48">
        <w:rPr>
          <w:rFonts w:ascii="Times New Roman" w:hAnsi="Times New Roman" w:cs="Times New Roman"/>
          <w:sz w:val="24"/>
          <w:szCs w:val="24"/>
        </w:rPr>
        <w:t xml:space="preserve"> </w:t>
      </w:r>
      <w:r w:rsidR="009E67EB" w:rsidRPr="009E67EB">
        <w:rPr>
          <w:rFonts w:ascii="Times New Roman" w:hAnsi="Times New Roman" w:cs="Times New Roman"/>
          <w:sz w:val="24"/>
          <w:szCs w:val="24"/>
        </w:rPr>
        <w:t xml:space="preserve">The finding is </w:t>
      </w:r>
      <w:r w:rsidR="00394D81">
        <w:rPr>
          <w:rFonts w:ascii="Times New Roman" w:hAnsi="Times New Roman" w:cs="Times New Roman"/>
          <w:sz w:val="24"/>
          <w:szCs w:val="24"/>
        </w:rPr>
        <w:t xml:space="preserve">still </w:t>
      </w:r>
      <w:r w:rsidR="009E67EB" w:rsidRPr="009E67EB">
        <w:rPr>
          <w:rFonts w:ascii="Times New Roman" w:hAnsi="Times New Roman" w:cs="Times New Roman"/>
          <w:sz w:val="24"/>
          <w:szCs w:val="24"/>
        </w:rPr>
        <w:t xml:space="preserve">similar with the findings of Wachucku et al. (2026). The results indicated mobile money usage and digital lending access had positive predictor on green entrepreneurship. The study also revealed that mobile money usage and digital lending access can predict green entrepreneurship in Nigeria. </w:t>
      </w:r>
    </w:p>
    <w:p w:rsidR="000F2B09" w:rsidRDefault="00B10F3A" w:rsidP="00F9455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4. </w:t>
      </w:r>
      <w:r w:rsidRPr="00300D82">
        <w:rPr>
          <w:rFonts w:ascii="Times New Roman" w:hAnsi="Times New Roman" w:cs="Times New Roman"/>
          <w:b/>
          <w:sz w:val="24"/>
          <w:szCs w:val="24"/>
        </w:rPr>
        <w:t>CONCLUSION</w:t>
      </w:r>
      <w:r>
        <w:rPr>
          <w:rFonts w:ascii="Times New Roman" w:hAnsi="Times New Roman" w:cs="Times New Roman"/>
          <w:b/>
          <w:sz w:val="24"/>
          <w:szCs w:val="24"/>
        </w:rPr>
        <w:t>S</w:t>
      </w:r>
    </w:p>
    <w:p w:rsidR="00EF0B0C" w:rsidRDefault="009D6BB6" w:rsidP="00116E85">
      <w:pPr>
        <w:spacing w:line="240" w:lineRule="auto"/>
        <w:jc w:val="both"/>
        <w:rPr>
          <w:rFonts w:ascii="Times New Roman" w:hAnsi="Times New Roman" w:cs="Times New Roman"/>
          <w:sz w:val="24"/>
          <w:szCs w:val="24"/>
        </w:rPr>
      </w:pPr>
      <w:r w:rsidRPr="009D6BB6">
        <w:rPr>
          <w:rFonts w:ascii="Times New Roman" w:hAnsi="Times New Roman" w:cs="Times New Roman"/>
          <w:sz w:val="24"/>
          <w:szCs w:val="24"/>
        </w:rPr>
        <w:t xml:space="preserve">Based on the findings, it </w:t>
      </w:r>
      <w:r w:rsidR="00827EE1">
        <w:rPr>
          <w:rFonts w:ascii="Times New Roman" w:hAnsi="Times New Roman" w:cs="Times New Roman"/>
          <w:sz w:val="24"/>
          <w:szCs w:val="24"/>
        </w:rPr>
        <w:t>is</w:t>
      </w:r>
      <w:r w:rsidRPr="009D6BB6">
        <w:rPr>
          <w:rFonts w:ascii="Times New Roman" w:hAnsi="Times New Roman" w:cs="Times New Roman"/>
          <w:sz w:val="24"/>
          <w:szCs w:val="24"/>
        </w:rPr>
        <w:t xml:space="preserve"> concluded that green entrepreneurship ventures are present in Ikwerre Local Government Area</w:t>
      </w:r>
      <w:r w:rsidR="0074068B">
        <w:rPr>
          <w:rFonts w:ascii="Times New Roman" w:hAnsi="Times New Roman" w:cs="Times New Roman"/>
          <w:sz w:val="24"/>
          <w:szCs w:val="24"/>
        </w:rPr>
        <w:t xml:space="preserve"> </w:t>
      </w:r>
      <w:r w:rsidR="0074068B" w:rsidRPr="0074068B">
        <w:rPr>
          <w:rFonts w:ascii="Times New Roman" w:hAnsi="Times New Roman" w:cs="Times New Roman"/>
          <w:sz w:val="24"/>
          <w:szCs w:val="24"/>
        </w:rPr>
        <w:t>(LGA)</w:t>
      </w:r>
      <w:r w:rsidRPr="009D6BB6">
        <w:rPr>
          <w:rFonts w:ascii="Times New Roman" w:hAnsi="Times New Roman" w:cs="Times New Roman"/>
          <w:sz w:val="24"/>
          <w:szCs w:val="24"/>
        </w:rPr>
        <w:t xml:space="preserve"> of Rivers State, particularly in waste recycling, or</w:t>
      </w:r>
      <w:r w:rsidR="00B62177">
        <w:rPr>
          <w:rFonts w:ascii="Times New Roman" w:hAnsi="Times New Roman" w:cs="Times New Roman"/>
          <w:sz w:val="24"/>
          <w:szCs w:val="24"/>
        </w:rPr>
        <w:t>ganic farming, renewable energy</w:t>
      </w:r>
      <w:r w:rsidRPr="009D6BB6">
        <w:rPr>
          <w:rFonts w:ascii="Times New Roman" w:hAnsi="Times New Roman" w:cs="Times New Roman"/>
          <w:sz w:val="24"/>
          <w:szCs w:val="24"/>
        </w:rPr>
        <w:t xml:space="preserve"> and eco-friendly packaging. However, green transportation initiatives are largely underdeveloped. This indicates that while green business activities exist, certain sectors still requir</w:t>
      </w:r>
      <w:r w:rsidR="00B511A2">
        <w:rPr>
          <w:rFonts w:ascii="Times New Roman" w:hAnsi="Times New Roman" w:cs="Times New Roman"/>
          <w:sz w:val="24"/>
          <w:szCs w:val="24"/>
        </w:rPr>
        <w:t xml:space="preserve">e expansion and policy support. </w:t>
      </w:r>
      <w:r w:rsidR="00B4504E">
        <w:rPr>
          <w:rFonts w:ascii="Times New Roman" w:hAnsi="Times New Roman" w:cs="Times New Roman"/>
          <w:sz w:val="24"/>
          <w:szCs w:val="24"/>
        </w:rPr>
        <w:t>In addition</w:t>
      </w:r>
      <w:r w:rsidRPr="009D6BB6">
        <w:rPr>
          <w:rFonts w:ascii="Times New Roman" w:hAnsi="Times New Roman" w:cs="Times New Roman"/>
          <w:sz w:val="24"/>
          <w:szCs w:val="24"/>
        </w:rPr>
        <w:t>, green entrepreneurship significantly contributes to employment generation in the area. The ventures create opportunities for youths and women, provide bo</w:t>
      </w:r>
      <w:r w:rsidR="006250BC">
        <w:rPr>
          <w:rFonts w:ascii="Times New Roman" w:hAnsi="Times New Roman" w:cs="Times New Roman"/>
          <w:sz w:val="24"/>
          <w:szCs w:val="24"/>
        </w:rPr>
        <w:t>th full-time and part-time jobs</w:t>
      </w:r>
      <w:r w:rsidRPr="009D6BB6">
        <w:rPr>
          <w:rFonts w:ascii="Times New Roman" w:hAnsi="Times New Roman" w:cs="Times New Roman"/>
          <w:sz w:val="24"/>
          <w:szCs w:val="24"/>
        </w:rPr>
        <w:t xml:space="preserve"> and support skill development. </w:t>
      </w:r>
      <w:r w:rsidR="001C58FC">
        <w:rPr>
          <w:rFonts w:ascii="Times New Roman" w:hAnsi="Times New Roman" w:cs="Times New Roman"/>
          <w:sz w:val="24"/>
          <w:szCs w:val="24"/>
        </w:rPr>
        <w:t xml:space="preserve">In </w:t>
      </w:r>
      <w:r w:rsidRPr="009D6BB6">
        <w:rPr>
          <w:rFonts w:ascii="Times New Roman" w:hAnsi="Times New Roman" w:cs="Times New Roman"/>
          <w:sz w:val="24"/>
          <w:szCs w:val="24"/>
        </w:rPr>
        <w:t>all, green entrepreneurship plays a positive role in promoting sustainable economic development and reducing unemployment in Ikwerre LGA.</w:t>
      </w:r>
      <w:r w:rsidR="00B079D5">
        <w:rPr>
          <w:rFonts w:ascii="Times New Roman" w:hAnsi="Times New Roman" w:cs="Times New Roman"/>
          <w:sz w:val="24"/>
          <w:szCs w:val="24"/>
        </w:rPr>
        <w:t xml:space="preserve"> </w:t>
      </w:r>
    </w:p>
    <w:p w:rsidR="00EF0B0C" w:rsidRDefault="00B10F3A" w:rsidP="006E5385">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5. </w:t>
      </w:r>
      <w:r w:rsidRPr="00300D82">
        <w:rPr>
          <w:rFonts w:ascii="Times New Roman" w:hAnsi="Times New Roman" w:cs="Times New Roman"/>
          <w:b/>
          <w:sz w:val="24"/>
          <w:szCs w:val="24"/>
        </w:rPr>
        <w:t>RECOMMENDATIONS</w:t>
      </w:r>
    </w:p>
    <w:p w:rsidR="00DB6D55" w:rsidRPr="00DB6D55" w:rsidRDefault="00DB6D55" w:rsidP="00827D98">
      <w:pPr>
        <w:spacing w:after="0" w:line="240" w:lineRule="auto"/>
        <w:jc w:val="both"/>
        <w:rPr>
          <w:rFonts w:ascii="Times New Roman" w:hAnsi="Times New Roman" w:cs="Times New Roman"/>
          <w:sz w:val="24"/>
          <w:szCs w:val="24"/>
        </w:rPr>
      </w:pPr>
      <w:r w:rsidRPr="00DB6D55">
        <w:rPr>
          <w:rFonts w:ascii="Times New Roman" w:hAnsi="Times New Roman" w:cs="Times New Roman"/>
          <w:sz w:val="24"/>
          <w:szCs w:val="24"/>
        </w:rPr>
        <w:t>Based on the findings, the following recommendations are made:</w:t>
      </w:r>
    </w:p>
    <w:p w:rsidR="00974851" w:rsidRDefault="00974851" w:rsidP="00974851">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827D98" w:rsidRPr="00DB6D55">
        <w:rPr>
          <w:rFonts w:ascii="Times New Roman" w:hAnsi="Times New Roman" w:cs="Times New Roman"/>
          <w:sz w:val="24"/>
          <w:szCs w:val="24"/>
        </w:rPr>
        <w:t>The</w:t>
      </w:r>
      <w:r w:rsidR="00DB6D55" w:rsidRPr="00DB6D55">
        <w:rPr>
          <w:rFonts w:ascii="Times New Roman" w:hAnsi="Times New Roman" w:cs="Times New Roman"/>
          <w:sz w:val="24"/>
          <w:szCs w:val="24"/>
        </w:rPr>
        <w:t xml:space="preserve"> government and private investors should encourage investment in eco-friendly transport systems such as electric bikes and fuel-efficient vehicles through incentives and awareness campaigns.</w:t>
      </w:r>
    </w:p>
    <w:p w:rsidR="00974851" w:rsidRDefault="00974851" w:rsidP="00974851">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284924">
        <w:rPr>
          <w:rFonts w:ascii="Times New Roman" w:hAnsi="Times New Roman" w:cs="Times New Roman"/>
          <w:sz w:val="24"/>
          <w:szCs w:val="24"/>
        </w:rPr>
        <w:t>The g</w:t>
      </w:r>
      <w:r w:rsidR="00DB6D55" w:rsidRPr="00DB6D55">
        <w:rPr>
          <w:rFonts w:ascii="Times New Roman" w:hAnsi="Times New Roman" w:cs="Times New Roman"/>
          <w:sz w:val="24"/>
          <w:szCs w:val="24"/>
        </w:rPr>
        <w:t>overnment and NGOs should provide</w:t>
      </w:r>
      <w:r w:rsidR="00DF4E41">
        <w:rPr>
          <w:rFonts w:ascii="Times New Roman" w:hAnsi="Times New Roman" w:cs="Times New Roman"/>
          <w:sz w:val="24"/>
          <w:szCs w:val="24"/>
        </w:rPr>
        <w:t xml:space="preserve"> targeted training, soft loans </w:t>
      </w:r>
      <w:r w:rsidR="00DB6D55" w:rsidRPr="00DB6D55">
        <w:rPr>
          <w:rFonts w:ascii="Times New Roman" w:hAnsi="Times New Roman" w:cs="Times New Roman"/>
          <w:sz w:val="24"/>
          <w:szCs w:val="24"/>
        </w:rPr>
        <w:t>and startup support to further increase youth and women employment in green enterprises.</w:t>
      </w:r>
    </w:p>
    <w:p w:rsidR="00175B6E" w:rsidRDefault="00974851" w:rsidP="00F41BC0">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961419" w:rsidRPr="00961419">
        <w:rPr>
          <w:rFonts w:ascii="Times New Roman" w:hAnsi="Times New Roman" w:cs="Times New Roman"/>
          <w:sz w:val="24"/>
          <w:szCs w:val="24"/>
        </w:rPr>
        <w:t>The government and NGOs</w:t>
      </w:r>
      <w:r w:rsidR="00961419">
        <w:rPr>
          <w:rFonts w:ascii="Times New Roman" w:hAnsi="Times New Roman" w:cs="Times New Roman"/>
          <w:sz w:val="24"/>
          <w:szCs w:val="24"/>
        </w:rPr>
        <w:t xml:space="preserve"> should o</w:t>
      </w:r>
      <w:r w:rsidR="00DB6D55" w:rsidRPr="00DB6D55">
        <w:rPr>
          <w:rFonts w:ascii="Times New Roman" w:hAnsi="Times New Roman" w:cs="Times New Roman"/>
          <w:sz w:val="24"/>
          <w:szCs w:val="24"/>
        </w:rPr>
        <w:t>rganize regular workshops and skill acquisition program</w:t>
      </w:r>
      <w:r w:rsidR="00BE2424">
        <w:rPr>
          <w:rFonts w:ascii="Times New Roman" w:hAnsi="Times New Roman" w:cs="Times New Roman"/>
          <w:sz w:val="24"/>
          <w:szCs w:val="24"/>
        </w:rPr>
        <w:t>me</w:t>
      </w:r>
      <w:r w:rsidR="00DB6D55" w:rsidRPr="00DB6D55">
        <w:rPr>
          <w:rFonts w:ascii="Times New Roman" w:hAnsi="Times New Roman" w:cs="Times New Roman"/>
          <w:sz w:val="24"/>
          <w:szCs w:val="24"/>
        </w:rPr>
        <w:t>s to improve technical knowledge in ren</w:t>
      </w:r>
      <w:r w:rsidR="009C663A">
        <w:rPr>
          <w:rFonts w:ascii="Times New Roman" w:hAnsi="Times New Roman" w:cs="Times New Roman"/>
          <w:sz w:val="24"/>
          <w:szCs w:val="24"/>
        </w:rPr>
        <w:t>ewable energy, waste management</w:t>
      </w:r>
      <w:r w:rsidR="00DB6D55" w:rsidRPr="00DB6D55">
        <w:rPr>
          <w:rFonts w:ascii="Times New Roman" w:hAnsi="Times New Roman" w:cs="Times New Roman"/>
          <w:sz w:val="24"/>
          <w:szCs w:val="24"/>
        </w:rPr>
        <w:t xml:space="preserve"> and sustainabl</w:t>
      </w:r>
      <w:r w:rsidR="00D01BC2">
        <w:rPr>
          <w:rFonts w:ascii="Times New Roman" w:hAnsi="Times New Roman" w:cs="Times New Roman"/>
          <w:sz w:val="24"/>
          <w:szCs w:val="24"/>
        </w:rPr>
        <w:t>e agriculture.</w:t>
      </w:r>
    </w:p>
    <w:p w:rsidR="005724B9" w:rsidRPr="00F94551" w:rsidRDefault="005724B9" w:rsidP="00974851">
      <w:pPr>
        <w:spacing w:line="240" w:lineRule="auto"/>
        <w:ind w:left="720" w:hanging="720"/>
        <w:jc w:val="both"/>
        <w:rPr>
          <w:rFonts w:ascii="Times New Roman" w:hAnsi="Times New Roman" w:cs="Times New Roman"/>
          <w:sz w:val="24"/>
          <w:szCs w:val="24"/>
        </w:rPr>
      </w:pPr>
    </w:p>
    <w:p w:rsidR="002A3E0D" w:rsidRPr="002A3E0D" w:rsidRDefault="00825405" w:rsidP="002A3E0D">
      <w:pPr>
        <w:spacing w:line="240" w:lineRule="auto"/>
        <w:jc w:val="center"/>
        <w:outlineLvl w:val="0"/>
        <w:rPr>
          <w:rFonts w:ascii="Times New Roman" w:eastAsia="Calibri" w:hAnsi="Times New Roman" w:cs="Times New Roman"/>
          <w:b/>
          <w:sz w:val="24"/>
          <w:szCs w:val="24"/>
        </w:rPr>
      </w:pPr>
      <w:r w:rsidRPr="007574DC">
        <w:rPr>
          <w:rFonts w:ascii="Times New Roman" w:eastAsia="Calibri" w:hAnsi="Times New Roman" w:cs="Times New Roman"/>
          <w:b/>
          <w:sz w:val="24"/>
          <w:szCs w:val="24"/>
        </w:rPr>
        <w:t>REFERENCES</w:t>
      </w:r>
    </w:p>
    <w:p w:rsidR="009F1607" w:rsidRDefault="00983EC2" w:rsidP="009F1607">
      <w:pPr>
        <w:shd w:val="clear" w:color="auto" w:fill="FFFFFF"/>
        <w:autoSpaceDE w:val="0"/>
        <w:autoSpaceDN w:val="0"/>
        <w:adjustRightInd w:val="0"/>
        <w:spacing w:line="240" w:lineRule="auto"/>
        <w:ind w:left="720" w:hanging="720"/>
        <w:jc w:val="both"/>
        <w:rPr>
          <w:rFonts w:ascii="Times New Roman" w:hAnsi="Times New Roman" w:cs="Times New Roman"/>
          <w:sz w:val="24"/>
          <w:szCs w:val="24"/>
        </w:rPr>
      </w:pPr>
      <w:r w:rsidRPr="00983EC2">
        <w:rPr>
          <w:rFonts w:ascii="Times New Roman" w:eastAsia="Calibri" w:hAnsi="Times New Roman" w:cs="Times New Roman"/>
          <w:sz w:val="24"/>
          <w:szCs w:val="24"/>
        </w:rPr>
        <w:t xml:space="preserve">Adebayo, A. (2020). The role of entrepreneurship education </w:t>
      </w:r>
      <w:r w:rsidR="005775E7">
        <w:rPr>
          <w:rFonts w:ascii="Times New Roman" w:eastAsia="Calibri" w:hAnsi="Times New Roman" w:cs="Times New Roman"/>
          <w:sz w:val="24"/>
          <w:szCs w:val="24"/>
        </w:rPr>
        <w:t xml:space="preserve">in fostering job creation among </w:t>
      </w:r>
      <w:r w:rsidRPr="00983EC2">
        <w:rPr>
          <w:rFonts w:ascii="Times New Roman" w:eastAsia="Calibri" w:hAnsi="Times New Roman" w:cs="Times New Roman"/>
          <w:sz w:val="24"/>
          <w:szCs w:val="24"/>
        </w:rPr>
        <w:t xml:space="preserve">youths in Ogun State, Nigeria. </w:t>
      </w:r>
      <w:r w:rsidRPr="005A1166">
        <w:rPr>
          <w:rFonts w:ascii="Times New Roman" w:eastAsia="Calibri" w:hAnsi="Times New Roman" w:cs="Times New Roman"/>
          <w:i/>
          <w:sz w:val="24"/>
          <w:szCs w:val="24"/>
        </w:rPr>
        <w:t>Journal of Entrepreneurship and Economic    Development, 15</w:t>
      </w:r>
      <w:r w:rsidRPr="00983EC2">
        <w:rPr>
          <w:rFonts w:ascii="Times New Roman" w:eastAsia="Calibri" w:hAnsi="Times New Roman" w:cs="Times New Roman"/>
          <w:sz w:val="24"/>
          <w:szCs w:val="24"/>
        </w:rPr>
        <w:t>(2), 123-145.</w:t>
      </w:r>
    </w:p>
    <w:p w:rsidR="00782A51" w:rsidRDefault="00983EC2" w:rsidP="00782A51">
      <w:pPr>
        <w:shd w:val="clear" w:color="auto" w:fill="FFFFFF"/>
        <w:autoSpaceDE w:val="0"/>
        <w:autoSpaceDN w:val="0"/>
        <w:adjustRightInd w:val="0"/>
        <w:spacing w:line="240" w:lineRule="auto"/>
        <w:ind w:left="720" w:hanging="720"/>
        <w:jc w:val="both"/>
        <w:rPr>
          <w:rFonts w:ascii="Times New Roman" w:hAnsi="Times New Roman" w:cs="Times New Roman"/>
          <w:sz w:val="24"/>
          <w:szCs w:val="24"/>
        </w:rPr>
      </w:pPr>
      <w:r w:rsidRPr="00983EC2">
        <w:rPr>
          <w:rFonts w:ascii="Times New Roman" w:eastAsia="Calibri" w:hAnsi="Times New Roman" w:cs="Times New Roman"/>
          <w:sz w:val="24"/>
          <w:szCs w:val="24"/>
        </w:rPr>
        <w:t xml:space="preserve">Afolabi, O. (2021). Assessing the impact of entrepreneurship development on rural employment in Akwa Ibom State. </w:t>
      </w:r>
      <w:r w:rsidRPr="007C4C24">
        <w:rPr>
          <w:rFonts w:ascii="Times New Roman" w:eastAsia="Calibri" w:hAnsi="Times New Roman" w:cs="Times New Roman"/>
          <w:i/>
          <w:sz w:val="24"/>
          <w:szCs w:val="24"/>
        </w:rPr>
        <w:t>African Journal of Rural Development, 19</w:t>
      </w:r>
      <w:r w:rsidRPr="00983EC2">
        <w:rPr>
          <w:rFonts w:ascii="Times New Roman" w:eastAsia="Calibri" w:hAnsi="Times New Roman" w:cs="Times New Roman"/>
          <w:sz w:val="24"/>
          <w:szCs w:val="24"/>
        </w:rPr>
        <w:t xml:space="preserve">(1), 54-67. </w:t>
      </w:r>
    </w:p>
    <w:p w:rsidR="00782A51" w:rsidRDefault="00983EC2" w:rsidP="00782A51">
      <w:pPr>
        <w:shd w:val="clear" w:color="auto" w:fill="FFFFFF"/>
        <w:autoSpaceDE w:val="0"/>
        <w:autoSpaceDN w:val="0"/>
        <w:adjustRightInd w:val="0"/>
        <w:spacing w:line="240" w:lineRule="auto"/>
        <w:ind w:left="720" w:hanging="720"/>
        <w:jc w:val="both"/>
        <w:rPr>
          <w:rFonts w:ascii="Times New Roman" w:eastAsia="Calibri" w:hAnsi="Times New Roman" w:cs="Times New Roman"/>
          <w:sz w:val="24"/>
          <w:szCs w:val="24"/>
        </w:rPr>
      </w:pPr>
      <w:r w:rsidRPr="00983EC2">
        <w:rPr>
          <w:rFonts w:ascii="Times New Roman" w:eastAsia="Calibri" w:hAnsi="Times New Roman" w:cs="Times New Roman"/>
          <w:sz w:val="24"/>
          <w:szCs w:val="24"/>
        </w:rPr>
        <w:t xml:space="preserve">Akinyemi, T. (2022). The impact of government intervention on entrepreneurship </w:t>
      </w:r>
      <w:r w:rsidR="00782A51">
        <w:rPr>
          <w:rFonts w:ascii="Times New Roman" w:eastAsia="Calibri" w:hAnsi="Times New Roman" w:cs="Times New Roman"/>
          <w:sz w:val="24"/>
          <w:szCs w:val="24"/>
        </w:rPr>
        <w:t xml:space="preserve">development </w:t>
      </w:r>
      <w:r w:rsidRPr="00983EC2">
        <w:rPr>
          <w:rFonts w:ascii="Times New Roman" w:eastAsia="Calibri" w:hAnsi="Times New Roman" w:cs="Times New Roman"/>
          <w:sz w:val="24"/>
          <w:szCs w:val="24"/>
        </w:rPr>
        <w:t xml:space="preserve">in Lagos State. </w:t>
      </w:r>
      <w:r w:rsidRPr="00745F84">
        <w:rPr>
          <w:rFonts w:ascii="Times New Roman" w:eastAsia="Calibri" w:hAnsi="Times New Roman" w:cs="Times New Roman"/>
          <w:i/>
          <w:sz w:val="24"/>
          <w:szCs w:val="24"/>
        </w:rPr>
        <w:t>Lagos Business and Development Journal, 16</w:t>
      </w:r>
      <w:r w:rsidRPr="00983EC2">
        <w:rPr>
          <w:rFonts w:ascii="Times New Roman" w:eastAsia="Calibri" w:hAnsi="Times New Roman" w:cs="Times New Roman"/>
          <w:sz w:val="24"/>
          <w:szCs w:val="24"/>
        </w:rPr>
        <w:t xml:space="preserve">(1), 55-72. </w:t>
      </w:r>
    </w:p>
    <w:p w:rsidR="0063239B" w:rsidRDefault="00983EC2" w:rsidP="0063239B">
      <w:pPr>
        <w:shd w:val="clear" w:color="auto" w:fill="FFFFFF"/>
        <w:autoSpaceDE w:val="0"/>
        <w:autoSpaceDN w:val="0"/>
        <w:adjustRightInd w:val="0"/>
        <w:spacing w:line="240" w:lineRule="auto"/>
        <w:ind w:left="720" w:hanging="720"/>
        <w:jc w:val="both"/>
        <w:rPr>
          <w:rFonts w:ascii="Times New Roman" w:hAnsi="Times New Roman" w:cs="Times New Roman"/>
          <w:sz w:val="24"/>
          <w:szCs w:val="24"/>
        </w:rPr>
      </w:pPr>
      <w:r w:rsidRPr="00983EC2">
        <w:rPr>
          <w:rFonts w:ascii="Times New Roman" w:eastAsia="Calibri" w:hAnsi="Times New Roman" w:cs="Times New Roman"/>
          <w:sz w:val="24"/>
          <w:szCs w:val="24"/>
        </w:rPr>
        <w:lastRenderedPageBreak/>
        <w:t xml:space="preserve">Chukwu, F. (2020). The role of entrepreneurship development in reducing unemployment in Edo State. </w:t>
      </w:r>
      <w:r w:rsidRPr="001D038B">
        <w:rPr>
          <w:rFonts w:ascii="Times New Roman" w:eastAsia="Calibri" w:hAnsi="Times New Roman" w:cs="Times New Roman"/>
          <w:i/>
          <w:sz w:val="24"/>
          <w:szCs w:val="24"/>
        </w:rPr>
        <w:t>Nigerian Journal of Social Science, 13</w:t>
      </w:r>
      <w:r w:rsidRPr="00983EC2">
        <w:rPr>
          <w:rFonts w:ascii="Times New Roman" w:eastAsia="Calibri" w:hAnsi="Times New Roman" w:cs="Times New Roman"/>
          <w:sz w:val="24"/>
          <w:szCs w:val="24"/>
        </w:rPr>
        <w:t>(3), 79-91.</w:t>
      </w:r>
    </w:p>
    <w:p w:rsidR="00983EC2" w:rsidRPr="0063239B" w:rsidRDefault="00983EC2" w:rsidP="0063239B">
      <w:pPr>
        <w:shd w:val="clear" w:color="auto" w:fill="FFFFFF"/>
        <w:autoSpaceDE w:val="0"/>
        <w:autoSpaceDN w:val="0"/>
        <w:adjustRightInd w:val="0"/>
        <w:spacing w:line="240" w:lineRule="auto"/>
        <w:ind w:left="720" w:hanging="720"/>
        <w:jc w:val="both"/>
        <w:rPr>
          <w:rFonts w:ascii="Times New Roman" w:hAnsi="Times New Roman" w:cs="Times New Roman"/>
          <w:sz w:val="24"/>
          <w:szCs w:val="24"/>
        </w:rPr>
      </w:pPr>
      <w:r w:rsidRPr="00983EC2">
        <w:rPr>
          <w:rFonts w:ascii="Times New Roman" w:eastAsia="Calibri" w:hAnsi="Times New Roman" w:cs="Times New Roman"/>
          <w:sz w:val="24"/>
          <w:szCs w:val="24"/>
        </w:rPr>
        <w:t xml:space="preserve">Eze, S. (2021). Evaluating the impact of government entrepreneurship programs on youth employment in Bayelsa State, Nigeria. </w:t>
      </w:r>
      <w:r w:rsidRPr="0063239B">
        <w:rPr>
          <w:rFonts w:ascii="Times New Roman" w:eastAsia="Calibri" w:hAnsi="Times New Roman" w:cs="Times New Roman"/>
          <w:i/>
          <w:sz w:val="24"/>
          <w:szCs w:val="24"/>
        </w:rPr>
        <w:t>Journal of Business and Economic Policy, 6</w:t>
      </w:r>
      <w:r w:rsidRPr="00983EC2">
        <w:rPr>
          <w:rFonts w:ascii="Times New Roman" w:eastAsia="Calibri" w:hAnsi="Times New Roman" w:cs="Times New Roman"/>
          <w:sz w:val="24"/>
          <w:szCs w:val="24"/>
        </w:rPr>
        <w:t>(4), 112-126.</w:t>
      </w:r>
    </w:p>
    <w:p w:rsidR="00983EC2" w:rsidRPr="00983EC2" w:rsidRDefault="00983EC2" w:rsidP="0072245B">
      <w:pPr>
        <w:shd w:val="clear" w:color="auto" w:fill="FFFFFF"/>
        <w:autoSpaceDE w:val="0"/>
        <w:autoSpaceDN w:val="0"/>
        <w:adjustRightInd w:val="0"/>
        <w:spacing w:line="240" w:lineRule="auto"/>
        <w:ind w:left="720" w:hanging="720"/>
        <w:jc w:val="both"/>
        <w:rPr>
          <w:rFonts w:ascii="Times New Roman" w:eastAsia="Calibri" w:hAnsi="Times New Roman" w:cs="Times New Roman"/>
          <w:sz w:val="24"/>
          <w:szCs w:val="24"/>
        </w:rPr>
      </w:pPr>
      <w:r w:rsidRPr="00983EC2">
        <w:rPr>
          <w:rFonts w:ascii="Times New Roman" w:eastAsia="Calibri" w:hAnsi="Times New Roman" w:cs="Times New Roman"/>
          <w:sz w:val="24"/>
          <w:szCs w:val="24"/>
        </w:rPr>
        <w:t xml:space="preserve"> Ibrahim, A. (2023). The influence of cultural factors on e</w:t>
      </w:r>
      <w:r w:rsidR="0072245B">
        <w:rPr>
          <w:rFonts w:ascii="Times New Roman" w:eastAsia="Calibri" w:hAnsi="Times New Roman" w:cs="Times New Roman"/>
          <w:sz w:val="24"/>
          <w:szCs w:val="24"/>
        </w:rPr>
        <w:t xml:space="preserve">ntrepreneurship development in </w:t>
      </w:r>
      <w:r w:rsidRPr="00983EC2">
        <w:rPr>
          <w:rFonts w:ascii="Times New Roman" w:eastAsia="Calibri" w:hAnsi="Times New Roman" w:cs="Times New Roman"/>
          <w:sz w:val="24"/>
          <w:szCs w:val="24"/>
        </w:rPr>
        <w:t xml:space="preserve">Sokoto State. </w:t>
      </w:r>
      <w:r w:rsidRPr="00282702">
        <w:rPr>
          <w:rFonts w:ascii="Times New Roman" w:eastAsia="Calibri" w:hAnsi="Times New Roman" w:cs="Times New Roman"/>
          <w:i/>
          <w:sz w:val="24"/>
          <w:szCs w:val="24"/>
        </w:rPr>
        <w:t>Sokoto Journal of Entrepreneurship Studies, 8</w:t>
      </w:r>
      <w:r w:rsidRPr="00983EC2">
        <w:rPr>
          <w:rFonts w:ascii="Times New Roman" w:eastAsia="Calibri" w:hAnsi="Times New Roman" w:cs="Times New Roman"/>
          <w:sz w:val="24"/>
          <w:szCs w:val="24"/>
        </w:rPr>
        <w:t xml:space="preserve">(2), 45-59. </w:t>
      </w:r>
    </w:p>
    <w:p w:rsidR="00282702" w:rsidRDefault="00983EC2" w:rsidP="00282702">
      <w:pPr>
        <w:shd w:val="clear" w:color="auto" w:fill="FFFFFF"/>
        <w:autoSpaceDE w:val="0"/>
        <w:autoSpaceDN w:val="0"/>
        <w:adjustRightInd w:val="0"/>
        <w:spacing w:line="240" w:lineRule="auto"/>
        <w:ind w:left="720" w:hanging="720"/>
        <w:jc w:val="both"/>
        <w:rPr>
          <w:rFonts w:ascii="Times New Roman" w:eastAsia="Calibri" w:hAnsi="Times New Roman" w:cs="Times New Roman"/>
          <w:sz w:val="24"/>
          <w:szCs w:val="24"/>
        </w:rPr>
      </w:pPr>
      <w:r w:rsidRPr="00983EC2">
        <w:rPr>
          <w:rFonts w:ascii="Times New Roman" w:eastAsia="Calibri" w:hAnsi="Times New Roman" w:cs="Times New Roman"/>
          <w:sz w:val="24"/>
          <w:szCs w:val="24"/>
        </w:rPr>
        <w:t>Mohammed, M. (2020). Effects of entrepreneurship traini</w:t>
      </w:r>
      <w:r w:rsidR="00282702">
        <w:rPr>
          <w:rFonts w:ascii="Times New Roman" w:eastAsia="Calibri" w:hAnsi="Times New Roman" w:cs="Times New Roman"/>
          <w:sz w:val="24"/>
          <w:szCs w:val="24"/>
        </w:rPr>
        <w:t xml:space="preserve">ng on employment generation in </w:t>
      </w:r>
      <w:r w:rsidRPr="00983EC2">
        <w:rPr>
          <w:rFonts w:ascii="Times New Roman" w:eastAsia="Calibri" w:hAnsi="Times New Roman" w:cs="Times New Roman"/>
          <w:sz w:val="24"/>
          <w:szCs w:val="24"/>
        </w:rPr>
        <w:t xml:space="preserve">Kaduna State. </w:t>
      </w:r>
      <w:r w:rsidRPr="00282702">
        <w:rPr>
          <w:rFonts w:ascii="Times New Roman" w:eastAsia="Calibri" w:hAnsi="Times New Roman" w:cs="Times New Roman"/>
          <w:i/>
          <w:sz w:val="24"/>
          <w:szCs w:val="24"/>
        </w:rPr>
        <w:t>Kaduna Journal of Entrepreneurship Research, 14</w:t>
      </w:r>
      <w:r w:rsidR="00282702">
        <w:rPr>
          <w:rFonts w:ascii="Times New Roman" w:eastAsia="Calibri" w:hAnsi="Times New Roman" w:cs="Times New Roman"/>
          <w:sz w:val="24"/>
          <w:szCs w:val="24"/>
        </w:rPr>
        <w:t xml:space="preserve">(1), 98-113. </w:t>
      </w:r>
    </w:p>
    <w:p w:rsidR="00282702" w:rsidRDefault="00983EC2" w:rsidP="00282702">
      <w:pPr>
        <w:shd w:val="clear" w:color="auto" w:fill="FFFFFF"/>
        <w:autoSpaceDE w:val="0"/>
        <w:autoSpaceDN w:val="0"/>
        <w:adjustRightInd w:val="0"/>
        <w:spacing w:line="240" w:lineRule="auto"/>
        <w:ind w:left="720" w:hanging="720"/>
        <w:jc w:val="both"/>
        <w:rPr>
          <w:rFonts w:ascii="Times New Roman" w:eastAsia="Calibri" w:hAnsi="Times New Roman" w:cs="Times New Roman"/>
          <w:sz w:val="24"/>
          <w:szCs w:val="24"/>
        </w:rPr>
      </w:pPr>
      <w:r w:rsidRPr="00983EC2">
        <w:rPr>
          <w:rFonts w:ascii="Times New Roman" w:eastAsia="Calibri" w:hAnsi="Times New Roman" w:cs="Times New Roman"/>
          <w:sz w:val="24"/>
          <w:szCs w:val="24"/>
        </w:rPr>
        <w:t>Nnadi, S. (2021). The role of youth entrepreneurship in econo</w:t>
      </w:r>
      <w:r w:rsidR="00282702">
        <w:rPr>
          <w:rFonts w:ascii="Times New Roman" w:eastAsia="Calibri" w:hAnsi="Times New Roman" w:cs="Times New Roman"/>
          <w:sz w:val="24"/>
          <w:szCs w:val="24"/>
        </w:rPr>
        <w:t xml:space="preserve">mic development in Kano State, </w:t>
      </w:r>
      <w:r w:rsidRPr="00983EC2">
        <w:rPr>
          <w:rFonts w:ascii="Times New Roman" w:eastAsia="Calibri" w:hAnsi="Times New Roman" w:cs="Times New Roman"/>
          <w:sz w:val="24"/>
          <w:szCs w:val="24"/>
        </w:rPr>
        <w:t xml:space="preserve">Nigeria. </w:t>
      </w:r>
      <w:r w:rsidRPr="00282702">
        <w:rPr>
          <w:rFonts w:ascii="Times New Roman" w:eastAsia="Calibri" w:hAnsi="Times New Roman" w:cs="Times New Roman"/>
          <w:i/>
          <w:sz w:val="24"/>
          <w:szCs w:val="24"/>
        </w:rPr>
        <w:t>Journal of Economic Studies, 22</w:t>
      </w:r>
      <w:r w:rsidR="00282702">
        <w:rPr>
          <w:rFonts w:ascii="Times New Roman" w:eastAsia="Calibri" w:hAnsi="Times New Roman" w:cs="Times New Roman"/>
          <w:sz w:val="24"/>
          <w:szCs w:val="24"/>
        </w:rPr>
        <w:t xml:space="preserve">(3), 147-159. </w:t>
      </w:r>
    </w:p>
    <w:p w:rsidR="00690FA8" w:rsidRDefault="00983EC2" w:rsidP="00690FA8">
      <w:pPr>
        <w:shd w:val="clear" w:color="auto" w:fill="FFFFFF"/>
        <w:autoSpaceDE w:val="0"/>
        <w:autoSpaceDN w:val="0"/>
        <w:adjustRightInd w:val="0"/>
        <w:spacing w:line="240" w:lineRule="auto"/>
        <w:ind w:left="720" w:hanging="720"/>
        <w:jc w:val="both"/>
        <w:rPr>
          <w:rFonts w:ascii="Times New Roman" w:eastAsia="Calibri" w:hAnsi="Times New Roman" w:cs="Times New Roman"/>
          <w:sz w:val="24"/>
          <w:szCs w:val="24"/>
        </w:rPr>
      </w:pPr>
      <w:r w:rsidRPr="00983EC2">
        <w:rPr>
          <w:rFonts w:ascii="Times New Roman" w:eastAsia="Calibri" w:hAnsi="Times New Roman" w:cs="Times New Roman"/>
          <w:sz w:val="24"/>
          <w:szCs w:val="24"/>
        </w:rPr>
        <w:t>Nwachukwu, J. (2021). The impact of entrepreneurship polici</w:t>
      </w:r>
      <w:r w:rsidR="00282702">
        <w:rPr>
          <w:rFonts w:ascii="Times New Roman" w:eastAsia="Calibri" w:hAnsi="Times New Roman" w:cs="Times New Roman"/>
          <w:sz w:val="24"/>
          <w:szCs w:val="24"/>
        </w:rPr>
        <w:t xml:space="preserve">es on employment generation in </w:t>
      </w:r>
      <w:r w:rsidRPr="00983EC2">
        <w:rPr>
          <w:rFonts w:ascii="Times New Roman" w:eastAsia="Calibri" w:hAnsi="Times New Roman" w:cs="Times New Roman"/>
          <w:sz w:val="24"/>
          <w:szCs w:val="24"/>
        </w:rPr>
        <w:t xml:space="preserve">Rivers State. </w:t>
      </w:r>
      <w:r w:rsidRPr="00282702">
        <w:rPr>
          <w:rFonts w:ascii="Times New Roman" w:eastAsia="Calibri" w:hAnsi="Times New Roman" w:cs="Times New Roman"/>
          <w:i/>
          <w:sz w:val="24"/>
          <w:szCs w:val="24"/>
        </w:rPr>
        <w:t>Rivers State Business Journal, 10</w:t>
      </w:r>
      <w:r w:rsidR="00690FA8">
        <w:rPr>
          <w:rFonts w:ascii="Times New Roman" w:eastAsia="Calibri" w:hAnsi="Times New Roman" w:cs="Times New Roman"/>
          <w:sz w:val="24"/>
          <w:szCs w:val="24"/>
        </w:rPr>
        <w:t xml:space="preserve">(2), 122-134. </w:t>
      </w:r>
    </w:p>
    <w:p w:rsidR="005D0F9B" w:rsidRDefault="00983EC2" w:rsidP="005D0F9B">
      <w:pPr>
        <w:shd w:val="clear" w:color="auto" w:fill="FFFFFF"/>
        <w:autoSpaceDE w:val="0"/>
        <w:autoSpaceDN w:val="0"/>
        <w:adjustRightInd w:val="0"/>
        <w:spacing w:line="240" w:lineRule="auto"/>
        <w:ind w:left="720" w:hanging="720"/>
        <w:jc w:val="both"/>
        <w:rPr>
          <w:rFonts w:ascii="Times New Roman" w:eastAsia="Calibri" w:hAnsi="Times New Roman" w:cs="Times New Roman"/>
          <w:sz w:val="24"/>
          <w:szCs w:val="24"/>
        </w:rPr>
      </w:pPr>
      <w:r w:rsidRPr="00983EC2">
        <w:rPr>
          <w:rFonts w:ascii="Times New Roman" w:eastAsia="Calibri" w:hAnsi="Times New Roman" w:cs="Times New Roman"/>
          <w:sz w:val="24"/>
          <w:szCs w:val="24"/>
        </w:rPr>
        <w:t>Okafor, E. (2022). The impact of entrepreneurship developme</w:t>
      </w:r>
      <w:r w:rsidR="00690FA8">
        <w:rPr>
          <w:rFonts w:ascii="Times New Roman" w:eastAsia="Calibri" w:hAnsi="Times New Roman" w:cs="Times New Roman"/>
          <w:sz w:val="24"/>
          <w:szCs w:val="24"/>
        </w:rPr>
        <w:t xml:space="preserve">nt centers on youth employment </w:t>
      </w:r>
      <w:r w:rsidRPr="00983EC2">
        <w:rPr>
          <w:rFonts w:ascii="Times New Roman" w:eastAsia="Calibri" w:hAnsi="Times New Roman" w:cs="Times New Roman"/>
          <w:sz w:val="24"/>
          <w:szCs w:val="24"/>
        </w:rPr>
        <w:t xml:space="preserve">in Ibadan, Oyo State. </w:t>
      </w:r>
      <w:r w:rsidRPr="00690FA8">
        <w:rPr>
          <w:rFonts w:ascii="Times New Roman" w:eastAsia="Calibri" w:hAnsi="Times New Roman" w:cs="Times New Roman"/>
          <w:i/>
          <w:sz w:val="24"/>
          <w:szCs w:val="24"/>
        </w:rPr>
        <w:t>Oyo State Entrepreneurship Review, 5</w:t>
      </w:r>
      <w:r w:rsidR="005D0F9B">
        <w:rPr>
          <w:rFonts w:ascii="Times New Roman" w:eastAsia="Calibri" w:hAnsi="Times New Roman" w:cs="Times New Roman"/>
          <w:sz w:val="24"/>
          <w:szCs w:val="24"/>
        </w:rPr>
        <w:t xml:space="preserve">(1), 34-47. </w:t>
      </w:r>
    </w:p>
    <w:p w:rsidR="005A214C" w:rsidRDefault="00983EC2" w:rsidP="005A214C">
      <w:pPr>
        <w:shd w:val="clear" w:color="auto" w:fill="FFFFFF"/>
        <w:autoSpaceDE w:val="0"/>
        <w:autoSpaceDN w:val="0"/>
        <w:adjustRightInd w:val="0"/>
        <w:spacing w:line="240" w:lineRule="auto"/>
        <w:ind w:left="720" w:hanging="720"/>
        <w:jc w:val="both"/>
        <w:rPr>
          <w:rFonts w:ascii="Times New Roman" w:eastAsia="Calibri" w:hAnsi="Times New Roman" w:cs="Times New Roman"/>
          <w:sz w:val="24"/>
          <w:szCs w:val="24"/>
        </w:rPr>
      </w:pPr>
      <w:r w:rsidRPr="00983EC2">
        <w:rPr>
          <w:rFonts w:ascii="Times New Roman" w:eastAsia="Calibri" w:hAnsi="Times New Roman" w:cs="Times New Roman"/>
          <w:sz w:val="24"/>
          <w:szCs w:val="24"/>
        </w:rPr>
        <w:t>Okoro, M. (2021). The role of microfinance banks in supportin</w:t>
      </w:r>
      <w:r w:rsidR="005D0F9B">
        <w:rPr>
          <w:rFonts w:ascii="Times New Roman" w:eastAsia="Calibri" w:hAnsi="Times New Roman" w:cs="Times New Roman"/>
          <w:sz w:val="24"/>
          <w:szCs w:val="24"/>
        </w:rPr>
        <w:t xml:space="preserve">g small-scale entrepreneurs in </w:t>
      </w:r>
      <w:r w:rsidRPr="00983EC2">
        <w:rPr>
          <w:rFonts w:ascii="Times New Roman" w:eastAsia="Calibri" w:hAnsi="Times New Roman" w:cs="Times New Roman"/>
          <w:sz w:val="24"/>
          <w:szCs w:val="24"/>
        </w:rPr>
        <w:t xml:space="preserve">Cross River State. </w:t>
      </w:r>
      <w:r w:rsidRPr="005A214C">
        <w:rPr>
          <w:rFonts w:ascii="Times New Roman" w:eastAsia="Calibri" w:hAnsi="Times New Roman" w:cs="Times New Roman"/>
          <w:i/>
          <w:sz w:val="24"/>
          <w:szCs w:val="24"/>
        </w:rPr>
        <w:t>Journal of Small Business and Development, 18</w:t>
      </w:r>
      <w:r w:rsidR="005A214C">
        <w:rPr>
          <w:rFonts w:ascii="Times New Roman" w:eastAsia="Calibri" w:hAnsi="Times New Roman" w:cs="Times New Roman"/>
          <w:sz w:val="24"/>
          <w:szCs w:val="24"/>
        </w:rPr>
        <w:t>(2), 200-215.</w:t>
      </w:r>
    </w:p>
    <w:p w:rsidR="00983EC2" w:rsidRDefault="00983EC2" w:rsidP="005A214C">
      <w:pPr>
        <w:shd w:val="clear" w:color="auto" w:fill="FFFFFF"/>
        <w:autoSpaceDE w:val="0"/>
        <w:autoSpaceDN w:val="0"/>
        <w:adjustRightInd w:val="0"/>
        <w:spacing w:line="240" w:lineRule="auto"/>
        <w:ind w:left="720" w:hanging="720"/>
        <w:jc w:val="both"/>
        <w:rPr>
          <w:rFonts w:ascii="Times New Roman" w:eastAsia="Calibri" w:hAnsi="Times New Roman" w:cs="Times New Roman"/>
          <w:sz w:val="24"/>
          <w:szCs w:val="24"/>
        </w:rPr>
      </w:pPr>
      <w:r w:rsidRPr="00983EC2">
        <w:rPr>
          <w:rFonts w:ascii="Times New Roman" w:eastAsia="Calibri" w:hAnsi="Times New Roman" w:cs="Times New Roman"/>
          <w:sz w:val="24"/>
          <w:szCs w:val="24"/>
        </w:rPr>
        <w:t>Umar, L. (2023). The challenges of entrepreneurship d</w:t>
      </w:r>
      <w:r w:rsidR="005A214C">
        <w:rPr>
          <w:rFonts w:ascii="Times New Roman" w:eastAsia="Calibri" w:hAnsi="Times New Roman" w:cs="Times New Roman"/>
          <w:sz w:val="24"/>
          <w:szCs w:val="24"/>
        </w:rPr>
        <w:t xml:space="preserve">evelopment in Kebbi State: The </w:t>
      </w:r>
      <w:r w:rsidRPr="00983EC2">
        <w:rPr>
          <w:rFonts w:ascii="Times New Roman" w:eastAsia="Calibri" w:hAnsi="Times New Roman" w:cs="Times New Roman"/>
          <w:sz w:val="24"/>
          <w:szCs w:val="24"/>
        </w:rPr>
        <w:t xml:space="preserve">relationship between education, training, and business growth. </w:t>
      </w:r>
      <w:r w:rsidRPr="005A214C">
        <w:rPr>
          <w:rFonts w:ascii="Times New Roman" w:eastAsia="Calibri" w:hAnsi="Times New Roman" w:cs="Times New Roman"/>
          <w:i/>
          <w:sz w:val="24"/>
          <w:szCs w:val="24"/>
        </w:rPr>
        <w:t>Journal of Nigerian Entrepreneurship Studies, 9</w:t>
      </w:r>
      <w:r w:rsidR="005A214C">
        <w:rPr>
          <w:rFonts w:ascii="Times New Roman" w:eastAsia="Calibri" w:hAnsi="Times New Roman" w:cs="Times New Roman"/>
          <w:sz w:val="24"/>
          <w:szCs w:val="24"/>
        </w:rPr>
        <w:t>(3), 78-89.</w:t>
      </w:r>
    </w:p>
    <w:p w:rsidR="004C31E6" w:rsidRDefault="004C31E6" w:rsidP="004C31E6">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Wachukwu, E., </w:t>
      </w:r>
      <w:r w:rsidRPr="00B82257">
        <w:rPr>
          <w:rFonts w:ascii="Times New Roman" w:hAnsi="Times New Roman" w:cs="Times New Roman"/>
          <w:sz w:val="24"/>
          <w:szCs w:val="24"/>
        </w:rPr>
        <w:t>Charles,</w:t>
      </w:r>
      <w:r>
        <w:rPr>
          <w:rFonts w:ascii="Times New Roman" w:hAnsi="Times New Roman" w:cs="Times New Roman"/>
          <w:sz w:val="24"/>
          <w:szCs w:val="24"/>
        </w:rPr>
        <w:t xml:space="preserve"> E., </w:t>
      </w:r>
      <w:r w:rsidRPr="00B82257">
        <w:rPr>
          <w:rFonts w:ascii="Times New Roman" w:hAnsi="Times New Roman" w:cs="Times New Roman"/>
          <w:sz w:val="24"/>
          <w:szCs w:val="24"/>
        </w:rPr>
        <w:t>Mubasshir</w:t>
      </w:r>
      <w:r>
        <w:rPr>
          <w:rFonts w:ascii="Times New Roman" w:hAnsi="Times New Roman" w:cs="Times New Roman"/>
          <w:sz w:val="24"/>
          <w:szCs w:val="24"/>
        </w:rPr>
        <w:t>,</w:t>
      </w:r>
      <w:r w:rsidRPr="00B82257">
        <w:rPr>
          <w:rFonts w:ascii="Times New Roman" w:hAnsi="Times New Roman" w:cs="Times New Roman"/>
          <w:sz w:val="24"/>
          <w:szCs w:val="24"/>
        </w:rPr>
        <w:t xml:space="preserve"> </w:t>
      </w:r>
      <w:r>
        <w:rPr>
          <w:rFonts w:ascii="Times New Roman" w:hAnsi="Times New Roman" w:cs="Times New Roman"/>
          <w:sz w:val="24"/>
          <w:szCs w:val="24"/>
        </w:rPr>
        <w:t xml:space="preserve">W, L., &amp; </w:t>
      </w:r>
      <w:r w:rsidRPr="00B82257">
        <w:rPr>
          <w:rFonts w:ascii="Times New Roman" w:hAnsi="Times New Roman" w:cs="Times New Roman"/>
          <w:sz w:val="24"/>
          <w:szCs w:val="24"/>
        </w:rPr>
        <w:t>Ibrahim</w:t>
      </w:r>
      <w:r>
        <w:rPr>
          <w:rFonts w:ascii="Times New Roman" w:hAnsi="Times New Roman" w:cs="Times New Roman"/>
          <w:sz w:val="24"/>
          <w:szCs w:val="24"/>
        </w:rPr>
        <w:t xml:space="preserve">, B. U. (2026). </w:t>
      </w:r>
      <w:r w:rsidRPr="00BE558A">
        <w:rPr>
          <w:rFonts w:ascii="Times New Roman" w:hAnsi="Times New Roman" w:cs="Times New Roman"/>
          <w:sz w:val="24"/>
          <w:szCs w:val="24"/>
        </w:rPr>
        <w:t>Mobile money usage and digital lending access as predictors of green entrepreneurship in Nigeria</w:t>
      </w:r>
      <w:r>
        <w:rPr>
          <w:rFonts w:ascii="Times New Roman" w:hAnsi="Times New Roman" w:cs="Times New Roman"/>
          <w:sz w:val="24"/>
          <w:szCs w:val="24"/>
        </w:rPr>
        <w:t>.</w:t>
      </w:r>
      <w:r w:rsidRPr="00BE558A">
        <w:t xml:space="preserve"> </w:t>
      </w:r>
      <w:r w:rsidRPr="00FC54CB">
        <w:rPr>
          <w:rFonts w:ascii="Times New Roman" w:hAnsi="Times New Roman" w:cs="Times New Roman"/>
          <w:i/>
          <w:sz w:val="24"/>
          <w:szCs w:val="24"/>
        </w:rPr>
        <w:t>International Journal of Research and Innovation in Social Science (IJRISS), 10</w:t>
      </w:r>
      <w:r w:rsidRPr="00BE558A">
        <w:rPr>
          <w:rFonts w:ascii="Times New Roman" w:hAnsi="Times New Roman" w:cs="Times New Roman"/>
          <w:sz w:val="24"/>
          <w:szCs w:val="24"/>
        </w:rPr>
        <w:t>(2), 2931-2940. DOI: 10.47772/IJRISS.2026.10200216</w:t>
      </w:r>
    </w:p>
    <w:p w:rsidR="00580465" w:rsidRDefault="00580465" w:rsidP="00281656">
      <w:pPr>
        <w:spacing w:after="0" w:line="240" w:lineRule="auto"/>
        <w:outlineLvl w:val="0"/>
        <w:rPr>
          <w:rFonts w:ascii="Times New Roman" w:eastAsia="Calibri" w:hAnsi="Times New Roman" w:cs="Times New Roman"/>
          <w:b/>
          <w:sz w:val="24"/>
          <w:szCs w:val="24"/>
        </w:rPr>
      </w:pPr>
    </w:p>
    <w:p w:rsidR="00580465" w:rsidRDefault="00580465" w:rsidP="0090432E">
      <w:pPr>
        <w:spacing w:after="0" w:line="240" w:lineRule="auto"/>
        <w:jc w:val="center"/>
        <w:outlineLvl w:val="0"/>
        <w:rPr>
          <w:rFonts w:ascii="Times New Roman" w:eastAsia="Calibri" w:hAnsi="Times New Roman" w:cs="Times New Roman"/>
          <w:b/>
          <w:sz w:val="24"/>
          <w:szCs w:val="24"/>
        </w:rPr>
      </w:pPr>
    </w:p>
    <w:p w:rsidR="00617A7C" w:rsidRDefault="00617A7C" w:rsidP="0020008A">
      <w:pPr>
        <w:spacing w:after="0" w:line="240" w:lineRule="auto"/>
        <w:outlineLvl w:val="0"/>
        <w:rPr>
          <w:rFonts w:ascii="Times New Roman" w:eastAsia="Calibri" w:hAnsi="Times New Roman" w:cs="Times New Roman"/>
          <w:b/>
          <w:sz w:val="24"/>
          <w:szCs w:val="24"/>
        </w:rPr>
      </w:pPr>
    </w:p>
    <w:sectPr w:rsidR="00617A7C" w:rsidSect="00EA100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4144" w:rsidRDefault="00544144" w:rsidP="00FE78CF">
      <w:pPr>
        <w:spacing w:after="0" w:line="240" w:lineRule="auto"/>
      </w:pPr>
      <w:r>
        <w:separator/>
      </w:r>
    </w:p>
  </w:endnote>
  <w:endnote w:type="continuationSeparator" w:id="0">
    <w:p w:rsidR="00544144" w:rsidRDefault="00544144" w:rsidP="00FE7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2261927"/>
      <w:docPartObj>
        <w:docPartGallery w:val="Page Numbers (Bottom of Page)"/>
        <w:docPartUnique/>
      </w:docPartObj>
    </w:sdtPr>
    <w:sdtEndPr>
      <w:rPr>
        <w:color w:val="808080" w:themeColor="background1" w:themeShade="80"/>
        <w:spacing w:val="60"/>
      </w:rPr>
    </w:sdtEndPr>
    <w:sdtContent>
      <w:p w:rsidR="00FE78CF" w:rsidRDefault="00FE78CF">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9D5471" w:rsidRPr="009D5471">
          <w:rPr>
            <w:b/>
            <w:bCs/>
            <w:noProof/>
          </w:rPr>
          <w:t>1</w:t>
        </w:r>
        <w:r>
          <w:rPr>
            <w:b/>
            <w:bCs/>
            <w:noProof/>
          </w:rPr>
          <w:fldChar w:fldCharType="end"/>
        </w:r>
        <w:r>
          <w:rPr>
            <w:b/>
            <w:bCs/>
          </w:rPr>
          <w:t xml:space="preserve"> | </w:t>
        </w:r>
        <w:r>
          <w:rPr>
            <w:color w:val="808080" w:themeColor="background1" w:themeShade="80"/>
            <w:spacing w:val="60"/>
          </w:rPr>
          <w:t>Page</w:t>
        </w:r>
      </w:p>
    </w:sdtContent>
  </w:sdt>
  <w:p w:rsidR="00FE78CF" w:rsidRDefault="00FE78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4144" w:rsidRDefault="00544144" w:rsidP="00FE78CF">
      <w:pPr>
        <w:spacing w:after="0" w:line="240" w:lineRule="auto"/>
      </w:pPr>
      <w:r>
        <w:separator/>
      </w:r>
    </w:p>
  </w:footnote>
  <w:footnote w:type="continuationSeparator" w:id="0">
    <w:p w:rsidR="00544144" w:rsidRDefault="00544144" w:rsidP="00FE78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E3197"/>
    <w:multiLevelType w:val="multilevel"/>
    <w:tmpl w:val="4F5E5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4875D1"/>
    <w:multiLevelType w:val="multilevel"/>
    <w:tmpl w:val="3D96FE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B41A7B"/>
    <w:multiLevelType w:val="multilevel"/>
    <w:tmpl w:val="24AC2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FB18EE"/>
    <w:multiLevelType w:val="multilevel"/>
    <w:tmpl w:val="394460B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04589E"/>
    <w:multiLevelType w:val="multilevel"/>
    <w:tmpl w:val="F3188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7338E9"/>
    <w:multiLevelType w:val="multilevel"/>
    <w:tmpl w:val="27F06E7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52012D8"/>
    <w:multiLevelType w:val="multilevel"/>
    <w:tmpl w:val="55DC6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A600416"/>
    <w:multiLevelType w:val="multilevel"/>
    <w:tmpl w:val="ED207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423546"/>
    <w:multiLevelType w:val="multilevel"/>
    <w:tmpl w:val="F0B4E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CB2B1A"/>
    <w:multiLevelType w:val="multilevel"/>
    <w:tmpl w:val="8E40C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54339BD"/>
    <w:multiLevelType w:val="multilevel"/>
    <w:tmpl w:val="A0A8E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67750EA"/>
    <w:multiLevelType w:val="multilevel"/>
    <w:tmpl w:val="EFCE3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C9F0F23"/>
    <w:multiLevelType w:val="multilevel"/>
    <w:tmpl w:val="ED6CDA0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D067EC9"/>
    <w:multiLevelType w:val="multilevel"/>
    <w:tmpl w:val="5776B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0BF592D"/>
    <w:multiLevelType w:val="multilevel"/>
    <w:tmpl w:val="C3CA968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7BB4DA7"/>
    <w:multiLevelType w:val="multilevel"/>
    <w:tmpl w:val="8F6C9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A034B5D"/>
    <w:multiLevelType w:val="multilevel"/>
    <w:tmpl w:val="D284A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1EB062F"/>
    <w:multiLevelType w:val="multilevel"/>
    <w:tmpl w:val="C5DE8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28D639A"/>
    <w:multiLevelType w:val="multilevel"/>
    <w:tmpl w:val="D0922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3B2527C"/>
    <w:multiLevelType w:val="multilevel"/>
    <w:tmpl w:val="584E3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4EF51BD"/>
    <w:multiLevelType w:val="multilevel"/>
    <w:tmpl w:val="051A0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5701F6F"/>
    <w:multiLevelType w:val="multilevel"/>
    <w:tmpl w:val="4536A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B1A647A"/>
    <w:multiLevelType w:val="multilevel"/>
    <w:tmpl w:val="C9C28C4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C3C6E28"/>
    <w:multiLevelType w:val="multilevel"/>
    <w:tmpl w:val="86141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C620D07"/>
    <w:multiLevelType w:val="multilevel"/>
    <w:tmpl w:val="F7AC4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EB40FF1"/>
    <w:multiLevelType w:val="multilevel"/>
    <w:tmpl w:val="64E28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30064F8"/>
    <w:multiLevelType w:val="multilevel"/>
    <w:tmpl w:val="B6BCDD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CDE7065"/>
    <w:multiLevelType w:val="multilevel"/>
    <w:tmpl w:val="348C2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12E61D1"/>
    <w:multiLevelType w:val="multilevel"/>
    <w:tmpl w:val="CA72F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4572E2A"/>
    <w:multiLevelType w:val="multilevel"/>
    <w:tmpl w:val="6CB03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4845F84"/>
    <w:multiLevelType w:val="multilevel"/>
    <w:tmpl w:val="494C7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7B602F7"/>
    <w:multiLevelType w:val="multilevel"/>
    <w:tmpl w:val="ED8E1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BB718B9"/>
    <w:multiLevelType w:val="multilevel"/>
    <w:tmpl w:val="4C5012FC"/>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1010AAB"/>
    <w:multiLevelType w:val="multilevel"/>
    <w:tmpl w:val="E47E5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2E76442"/>
    <w:multiLevelType w:val="multilevel"/>
    <w:tmpl w:val="23587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3751406"/>
    <w:multiLevelType w:val="multilevel"/>
    <w:tmpl w:val="B61E269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53E1850"/>
    <w:multiLevelType w:val="multilevel"/>
    <w:tmpl w:val="EC181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B6A6996"/>
    <w:multiLevelType w:val="multilevel"/>
    <w:tmpl w:val="F2EA8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CC5705A"/>
    <w:multiLevelType w:val="hybridMultilevel"/>
    <w:tmpl w:val="E1947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12"/>
  </w:num>
  <w:num w:numId="4">
    <w:abstractNumId w:val="22"/>
  </w:num>
  <w:num w:numId="5">
    <w:abstractNumId w:val="5"/>
  </w:num>
  <w:num w:numId="6">
    <w:abstractNumId w:val="3"/>
  </w:num>
  <w:num w:numId="7">
    <w:abstractNumId w:val="27"/>
  </w:num>
  <w:num w:numId="8">
    <w:abstractNumId w:val="6"/>
  </w:num>
  <w:num w:numId="9">
    <w:abstractNumId w:val="23"/>
  </w:num>
  <w:num w:numId="10">
    <w:abstractNumId w:val="8"/>
  </w:num>
  <w:num w:numId="11">
    <w:abstractNumId w:val="4"/>
  </w:num>
  <w:num w:numId="12">
    <w:abstractNumId w:val="10"/>
  </w:num>
  <w:num w:numId="13">
    <w:abstractNumId w:val="24"/>
  </w:num>
  <w:num w:numId="14">
    <w:abstractNumId w:val="7"/>
  </w:num>
  <w:num w:numId="15">
    <w:abstractNumId w:val="16"/>
  </w:num>
  <w:num w:numId="16">
    <w:abstractNumId w:val="34"/>
  </w:num>
  <w:num w:numId="17">
    <w:abstractNumId w:val="28"/>
  </w:num>
  <w:num w:numId="18">
    <w:abstractNumId w:val="15"/>
  </w:num>
  <w:num w:numId="19">
    <w:abstractNumId w:val="25"/>
  </w:num>
  <w:num w:numId="20">
    <w:abstractNumId w:val="26"/>
  </w:num>
  <w:num w:numId="21">
    <w:abstractNumId w:val="37"/>
  </w:num>
  <w:num w:numId="22">
    <w:abstractNumId w:val="11"/>
  </w:num>
  <w:num w:numId="23">
    <w:abstractNumId w:val="30"/>
  </w:num>
  <w:num w:numId="24">
    <w:abstractNumId w:val="17"/>
  </w:num>
  <w:num w:numId="25">
    <w:abstractNumId w:val="0"/>
  </w:num>
  <w:num w:numId="26">
    <w:abstractNumId w:val="36"/>
  </w:num>
  <w:num w:numId="27">
    <w:abstractNumId w:val="31"/>
  </w:num>
  <w:num w:numId="28">
    <w:abstractNumId w:val="33"/>
  </w:num>
  <w:num w:numId="29">
    <w:abstractNumId w:val="18"/>
  </w:num>
  <w:num w:numId="30">
    <w:abstractNumId w:val="9"/>
  </w:num>
  <w:num w:numId="31">
    <w:abstractNumId w:val="20"/>
  </w:num>
  <w:num w:numId="32">
    <w:abstractNumId w:val="32"/>
  </w:num>
  <w:num w:numId="33">
    <w:abstractNumId w:val="38"/>
  </w:num>
  <w:num w:numId="34">
    <w:abstractNumId w:val="35"/>
  </w:num>
  <w:num w:numId="35">
    <w:abstractNumId w:val="14"/>
  </w:num>
  <w:num w:numId="36">
    <w:abstractNumId w:val="29"/>
  </w:num>
  <w:num w:numId="37">
    <w:abstractNumId w:val="19"/>
  </w:num>
  <w:num w:numId="38">
    <w:abstractNumId w:val="21"/>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886"/>
    <w:rsid w:val="00007635"/>
    <w:rsid w:val="00011014"/>
    <w:rsid w:val="00011665"/>
    <w:rsid w:val="00011DCB"/>
    <w:rsid w:val="000123E3"/>
    <w:rsid w:val="00013DEC"/>
    <w:rsid w:val="00014B75"/>
    <w:rsid w:val="00015964"/>
    <w:rsid w:val="00016518"/>
    <w:rsid w:val="00021F9D"/>
    <w:rsid w:val="00022880"/>
    <w:rsid w:val="00024B4A"/>
    <w:rsid w:val="00024C4F"/>
    <w:rsid w:val="000259AC"/>
    <w:rsid w:val="00031AC7"/>
    <w:rsid w:val="00031FCB"/>
    <w:rsid w:val="00034BBD"/>
    <w:rsid w:val="00037B72"/>
    <w:rsid w:val="00037B9A"/>
    <w:rsid w:val="00041502"/>
    <w:rsid w:val="00044421"/>
    <w:rsid w:val="00046D48"/>
    <w:rsid w:val="0005145E"/>
    <w:rsid w:val="0005159A"/>
    <w:rsid w:val="000529D0"/>
    <w:rsid w:val="000531EB"/>
    <w:rsid w:val="00053341"/>
    <w:rsid w:val="00053DEB"/>
    <w:rsid w:val="00056E6A"/>
    <w:rsid w:val="00057BA2"/>
    <w:rsid w:val="00057E59"/>
    <w:rsid w:val="00060BA0"/>
    <w:rsid w:val="00070C99"/>
    <w:rsid w:val="00072763"/>
    <w:rsid w:val="000735F8"/>
    <w:rsid w:val="00073D9B"/>
    <w:rsid w:val="00075953"/>
    <w:rsid w:val="00081C48"/>
    <w:rsid w:val="00082F63"/>
    <w:rsid w:val="00083060"/>
    <w:rsid w:val="00083A5A"/>
    <w:rsid w:val="0008795E"/>
    <w:rsid w:val="000953F2"/>
    <w:rsid w:val="000962F0"/>
    <w:rsid w:val="000A0B85"/>
    <w:rsid w:val="000A0C1E"/>
    <w:rsid w:val="000A336D"/>
    <w:rsid w:val="000A4644"/>
    <w:rsid w:val="000A5FBE"/>
    <w:rsid w:val="000A75FF"/>
    <w:rsid w:val="000A79F1"/>
    <w:rsid w:val="000B25A3"/>
    <w:rsid w:val="000B5C70"/>
    <w:rsid w:val="000B5F58"/>
    <w:rsid w:val="000B7086"/>
    <w:rsid w:val="000B7907"/>
    <w:rsid w:val="000C2D5F"/>
    <w:rsid w:val="000C4BD5"/>
    <w:rsid w:val="000C54C5"/>
    <w:rsid w:val="000C61AB"/>
    <w:rsid w:val="000C750C"/>
    <w:rsid w:val="000C7EEC"/>
    <w:rsid w:val="000D0630"/>
    <w:rsid w:val="000D1D58"/>
    <w:rsid w:val="000D2552"/>
    <w:rsid w:val="000D2F66"/>
    <w:rsid w:val="000D5AB6"/>
    <w:rsid w:val="000D6F3D"/>
    <w:rsid w:val="000E0E5D"/>
    <w:rsid w:val="000E1B19"/>
    <w:rsid w:val="000E20BC"/>
    <w:rsid w:val="000E2F83"/>
    <w:rsid w:val="000E53ED"/>
    <w:rsid w:val="000E56D6"/>
    <w:rsid w:val="000F2B09"/>
    <w:rsid w:val="000F3928"/>
    <w:rsid w:val="000F3D02"/>
    <w:rsid w:val="000F58BF"/>
    <w:rsid w:val="000F7D2A"/>
    <w:rsid w:val="001003E0"/>
    <w:rsid w:val="00100951"/>
    <w:rsid w:val="00102679"/>
    <w:rsid w:val="00103EC0"/>
    <w:rsid w:val="0010779F"/>
    <w:rsid w:val="00112336"/>
    <w:rsid w:val="001129E5"/>
    <w:rsid w:val="00112B5F"/>
    <w:rsid w:val="00112CBB"/>
    <w:rsid w:val="00116E85"/>
    <w:rsid w:val="0011794C"/>
    <w:rsid w:val="00122F16"/>
    <w:rsid w:val="00123DF8"/>
    <w:rsid w:val="0012530B"/>
    <w:rsid w:val="00130EE0"/>
    <w:rsid w:val="001310BC"/>
    <w:rsid w:val="00131E0A"/>
    <w:rsid w:val="0013340E"/>
    <w:rsid w:val="001363BF"/>
    <w:rsid w:val="001366CC"/>
    <w:rsid w:val="0013748C"/>
    <w:rsid w:val="0014189F"/>
    <w:rsid w:val="00141BA7"/>
    <w:rsid w:val="00143CD4"/>
    <w:rsid w:val="0014683E"/>
    <w:rsid w:val="00150330"/>
    <w:rsid w:val="00151FFB"/>
    <w:rsid w:val="00153734"/>
    <w:rsid w:val="00155C56"/>
    <w:rsid w:val="00160F1F"/>
    <w:rsid w:val="001623E8"/>
    <w:rsid w:val="00164211"/>
    <w:rsid w:val="001663AE"/>
    <w:rsid w:val="00171C45"/>
    <w:rsid w:val="001733F7"/>
    <w:rsid w:val="00174AA2"/>
    <w:rsid w:val="00175B6E"/>
    <w:rsid w:val="00176EBD"/>
    <w:rsid w:val="00177631"/>
    <w:rsid w:val="0017764F"/>
    <w:rsid w:val="00180A39"/>
    <w:rsid w:val="00181E68"/>
    <w:rsid w:val="00183C2A"/>
    <w:rsid w:val="0018576D"/>
    <w:rsid w:val="00187922"/>
    <w:rsid w:val="0019184C"/>
    <w:rsid w:val="001920D9"/>
    <w:rsid w:val="0019371E"/>
    <w:rsid w:val="00193B68"/>
    <w:rsid w:val="001940D8"/>
    <w:rsid w:val="001948EE"/>
    <w:rsid w:val="0019663C"/>
    <w:rsid w:val="001A2913"/>
    <w:rsid w:val="001A2E78"/>
    <w:rsid w:val="001A35AA"/>
    <w:rsid w:val="001A7592"/>
    <w:rsid w:val="001A7D19"/>
    <w:rsid w:val="001B1F5F"/>
    <w:rsid w:val="001B2875"/>
    <w:rsid w:val="001B2BAD"/>
    <w:rsid w:val="001B32B7"/>
    <w:rsid w:val="001B6728"/>
    <w:rsid w:val="001B6F78"/>
    <w:rsid w:val="001B7D82"/>
    <w:rsid w:val="001C0E1C"/>
    <w:rsid w:val="001C3B47"/>
    <w:rsid w:val="001C457C"/>
    <w:rsid w:val="001C58FC"/>
    <w:rsid w:val="001C7DC3"/>
    <w:rsid w:val="001C7EE0"/>
    <w:rsid w:val="001C7F5D"/>
    <w:rsid w:val="001D038B"/>
    <w:rsid w:val="001D2BB7"/>
    <w:rsid w:val="001D2C0C"/>
    <w:rsid w:val="001D3DD9"/>
    <w:rsid w:val="001D693E"/>
    <w:rsid w:val="001D7B4E"/>
    <w:rsid w:val="001E00D9"/>
    <w:rsid w:val="001E11B8"/>
    <w:rsid w:val="001E13F8"/>
    <w:rsid w:val="001E25FB"/>
    <w:rsid w:val="001E27E1"/>
    <w:rsid w:val="001E2954"/>
    <w:rsid w:val="001E44E5"/>
    <w:rsid w:val="001E5F09"/>
    <w:rsid w:val="001E70FF"/>
    <w:rsid w:val="001E7818"/>
    <w:rsid w:val="001E7AF5"/>
    <w:rsid w:val="001F18DE"/>
    <w:rsid w:val="001F39BE"/>
    <w:rsid w:val="001F5244"/>
    <w:rsid w:val="001F5C49"/>
    <w:rsid w:val="001F6D6A"/>
    <w:rsid w:val="0020008A"/>
    <w:rsid w:val="00200F93"/>
    <w:rsid w:val="00201626"/>
    <w:rsid w:val="002030A2"/>
    <w:rsid w:val="0020387B"/>
    <w:rsid w:val="002045B6"/>
    <w:rsid w:val="002057D2"/>
    <w:rsid w:val="002069DA"/>
    <w:rsid w:val="0020789B"/>
    <w:rsid w:val="00210B24"/>
    <w:rsid w:val="00221A9E"/>
    <w:rsid w:val="002236D5"/>
    <w:rsid w:val="0022416E"/>
    <w:rsid w:val="00225A4C"/>
    <w:rsid w:val="00225B98"/>
    <w:rsid w:val="00225C74"/>
    <w:rsid w:val="00240B5A"/>
    <w:rsid w:val="00240DBC"/>
    <w:rsid w:val="00241FE4"/>
    <w:rsid w:val="0024250B"/>
    <w:rsid w:val="002448AB"/>
    <w:rsid w:val="00244D1E"/>
    <w:rsid w:val="00245909"/>
    <w:rsid w:val="00245BF4"/>
    <w:rsid w:val="00245D37"/>
    <w:rsid w:val="00252A29"/>
    <w:rsid w:val="00252E5A"/>
    <w:rsid w:val="002576C9"/>
    <w:rsid w:val="00260DEF"/>
    <w:rsid w:val="00260F9B"/>
    <w:rsid w:val="00261B4E"/>
    <w:rsid w:val="00262803"/>
    <w:rsid w:val="00262F66"/>
    <w:rsid w:val="00266D47"/>
    <w:rsid w:val="00266FA7"/>
    <w:rsid w:val="00270274"/>
    <w:rsid w:val="002713EC"/>
    <w:rsid w:val="002729A1"/>
    <w:rsid w:val="00274202"/>
    <w:rsid w:val="00274DE0"/>
    <w:rsid w:val="002761C0"/>
    <w:rsid w:val="00276DA2"/>
    <w:rsid w:val="002773A7"/>
    <w:rsid w:val="00281656"/>
    <w:rsid w:val="00281CD2"/>
    <w:rsid w:val="00282702"/>
    <w:rsid w:val="00284924"/>
    <w:rsid w:val="0028495E"/>
    <w:rsid w:val="002851BB"/>
    <w:rsid w:val="00290482"/>
    <w:rsid w:val="002919CA"/>
    <w:rsid w:val="00292309"/>
    <w:rsid w:val="002949B0"/>
    <w:rsid w:val="00296F1E"/>
    <w:rsid w:val="002A1518"/>
    <w:rsid w:val="002A1D7B"/>
    <w:rsid w:val="002A20BC"/>
    <w:rsid w:val="002A28EC"/>
    <w:rsid w:val="002A368A"/>
    <w:rsid w:val="002A3E0D"/>
    <w:rsid w:val="002A40CC"/>
    <w:rsid w:val="002A4A36"/>
    <w:rsid w:val="002A6947"/>
    <w:rsid w:val="002B19EF"/>
    <w:rsid w:val="002B22FB"/>
    <w:rsid w:val="002B31C0"/>
    <w:rsid w:val="002B32CD"/>
    <w:rsid w:val="002B41ED"/>
    <w:rsid w:val="002B4977"/>
    <w:rsid w:val="002B4A7F"/>
    <w:rsid w:val="002B6311"/>
    <w:rsid w:val="002B6DA7"/>
    <w:rsid w:val="002C0818"/>
    <w:rsid w:val="002C3D55"/>
    <w:rsid w:val="002C5674"/>
    <w:rsid w:val="002C7514"/>
    <w:rsid w:val="002C7873"/>
    <w:rsid w:val="002C7CDF"/>
    <w:rsid w:val="002D0251"/>
    <w:rsid w:val="002D0B6C"/>
    <w:rsid w:val="002D5CAF"/>
    <w:rsid w:val="002D7764"/>
    <w:rsid w:val="002E3404"/>
    <w:rsid w:val="002E3836"/>
    <w:rsid w:val="002E3F1C"/>
    <w:rsid w:val="002E400A"/>
    <w:rsid w:val="002E5992"/>
    <w:rsid w:val="002E65EA"/>
    <w:rsid w:val="002F29D8"/>
    <w:rsid w:val="002F3656"/>
    <w:rsid w:val="002F43F4"/>
    <w:rsid w:val="002F5518"/>
    <w:rsid w:val="002F6086"/>
    <w:rsid w:val="002F69B3"/>
    <w:rsid w:val="00300397"/>
    <w:rsid w:val="00300855"/>
    <w:rsid w:val="00300C56"/>
    <w:rsid w:val="00300E37"/>
    <w:rsid w:val="0030449D"/>
    <w:rsid w:val="00304C27"/>
    <w:rsid w:val="00304D6D"/>
    <w:rsid w:val="00307F62"/>
    <w:rsid w:val="00310917"/>
    <w:rsid w:val="003121BA"/>
    <w:rsid w:val="00313B23"/>
    <w:rsid w:val="0031510C"/>
    <w:rsid w:val="003159D6"/>
    <w:rsid w:val="00323A1D"/>
    <w:rsid w:val="00324409"/>
    <w:rsid w:val="00327D30"/>
    <w:rsid w:val="00331323"/>
    <w:rsid w:val="003326B5"/>
    <w:rsid w:val="003329DE"/>
    <w:rsid w:val="00334030"/>
    <w:rsid w:val="00336CC9"/>
    <w:rsid w:val="00340193"/>
    <w:rsid w:val="003403EF"/>
    <w:rsid w:val="0034121A"/>
    <w:rsid w:val="00341602"/>
    <w:rsid w:val="00341741"/>
    <w:rsid w:val="0034316A"/>
    <w:rsid w:val="00343197"/>
    <w:rsid w:val="00343754"/>
    <w:rsid w:val="00343AC2"/>
    <w:rsid w:val="003459CE"/>
    <w:rsid w:val="003503ED"/>
    <w:rsid w:val="003508D0"/>
    <w:rsid w:val="00356A15"/>
    <w:rsid w:val="00356AC4"/>
    <w:rsid w:val="00356CAC"/>
    <w:rsid w:val="00362705"/>
    <w:rsid w:val="00362955"/>
    <w:rsid w:val="003650C6"/>
    <w:rsid w:val="00366625"/>
    <w:rsid w:val="003671A3"/>
    <w:rsid w:val="003700EA"/>
    <w:rsid w:val="0037034C"/>
    <w:rsid w:val="003761D6"/>
    <w:rsid w:val="003808B5"/>
    <w:rsid w:val="003831D9"/>
    <w:rsid w:val="003854A2"/>
    <w:rsid w:val="00390AA5"/>
    <w:rsid w:val="00393816"/>
    <w:rsid w:val="00393F1E"/>
    <w:rsid w:val="00394D81"/>
    <w:rsid w:val="003975E0"/>
    <w:rsid w:val="003A18F0"/>
    <w:rsid w:val="003A2298"/>
    <w:rsid w:val="003A3E08"/>
    <w:rsid w:val="003A57E7"/>
    <w:rsid w:val="003A7707"/>
    <w:rsid w:val="003A79BB"/>
    <w:rsid w:val="003A7D0B"/>
    <w:rsid w:val="003B14B5"/>
    <w:rsid w:val="003B7B5B"/>
    <w:rsid w:val="003C1ACE"/>
    <w:rsid w:val="003C22F2"/>
    <w:rsid w:val="003C35B9"/>
    <w:rsid w:val="003D0E96"/>
    <w:rsid w:val="003D300B"/>
    <w:rsid w:val="003D363D"/>
    <w:rsid w:val="003D37B6"/>
    <w:rsid w:val="003D5395"/>
    <w:rsid w:val="003D57B6"/>
    <w:rsid w:val="003E152D"/>
    <w:rsid w:val="003E19D0"/>
    <w:rsid w:val="003E43F3"/>
    <w:rsid w:val="003F101C"/>
    <w:rsid w:val="003F1A45"/>
    <w:rsid w:val="003F427E"/>
    <w:rsid w:val="003F6ACA"/>
    <w:rsid w:val="00405018"/>
    <w:rsid w:val="004077F5"/>
    <w:rsid w:val="00407E0B"/>
    <w:rsid w:val="00410D6B"/>
    <w:rsid w:val="004116FE"/>
    <w:rsid w:val="00411A89"/>
    <w:rsid w:val="00414317"/>
    <w:rsid w:val="00416CCF"/>
    <w:rsid w:val="004172EB"/>
    <w:rsid w:val="00420476"/>
    <w:rsid w:val="00420EB1"/>
    <w:rsid w:val="0042537D"/>
    <w:rsid w:val="00425750"/>
    <w:rsid w:val="00425F71"/>
    <w:rsid w:val="00426277"/>
    <w:rsid w:val="004301DC"/>
    <w:rsid w:val="00430F45"/>
    <w:rsid w:val="00431615"/>
    <w:rsid w:val="004331B7"/>
    <w:rsid w:val="00436943"/>
    <w:rsid w:val="0043711C"/>
    <w:rsid w:val="00443748"/>
    <w:rsid w:val="00443B0B"/>
    <w:rsid w:val="004440B2"/>
    <w:rsid w:val="0044453F"/>
    <w:rsid w:val="00444756"/>
    <w:rsid w:val="00447F41"/>
    <w:rsid w:val="00451BDC"/>
    <w:rsid w:val="00453145"/>
    <w:rsid w:val="00453248"/>
    <w:rsid w:val="00454CA8"/>
    <w:rsid w:val="00456680"/>
    <w:rsid w:val="00460459"/>
    <w:rsid w:val="004639E3"/>
    <w:rsid w:val="004676A4"/>
    <w:rsid w:val="00467A31"/>
    <w:rsid w:val="0047315A"/>
    <w:rsid w:val="00476F9C"/>
    <w:rsid w:val="00480E35"/>
    <w:rsid w:val="00484342"/>
    <w:rsid w:val="00484DF6"/>
    <w:rsid w:val="00487A83"/>
    <w:rsid w:val="00490065"/>
    <w:rsid w:val="00490B8E"/>
    <w:rsid w:val="00490DFA"/>
    <w:rsid w:val="00490F4E"/>
    <w:rsid w:val="0049443F"/>
    <w:rsid w:val="00494DB3"/>
    <w:rsid w:val="004951B3"/>
    <w:rsid w:val="004953CF"/>
    <w:rsid w:val="00497440"/>
    <w:rsid w:val="00497F64"/>
    <w:rsid w:val="004A04FD"/>
    <w:rsid w:val="004A1815"/>
    <w:rsid w:val="004A30D4"/>
    <w:rsid w:val="004A5140"/>
    <w:rsid w:val="004B048E"/>
    <w:rsid w:val="004B1D68"/>
    <w:rsid w:val="004B2178"/>
    <w:rsid w:val="004B5716"/>
    <w:rsid w:val="004B6EC7"/>
    <w:rsid w:val="004C259A"/>
    <w:rsid w:val="004C31E6"/>
    <w:rsid w:val="004C7A5C"/>
    <w:rsid w:val="004D026D"/>
    <w:rsid w:val="004D02A7"/>
    <w:rsid w:val="004D0A03"/>
    <w:rsid w:val="004D13CA"/>
    <w:rsid w:val="004D17E8"/>
    <w:rsid w:val="004D1830"/>
    <w:rsid w:val="004D18E8"/>
    <w:rsid w:val="004D1CB1"/>
    <w:rsid w:val="004D4A30"/>
    <w:rsid w:val="004D6DEC"/>
    <w:rsid w:val="004E210F"/>
    <w:rsid w:val="004E3180"/>
    <w:rsid w:val="004E3558"/>
    <w:rsid w:val="004F1F92"/>
    <w:rsid w:val="004F2462"/>
    <w:rsid w:val="004F4778"/>
    <w:rsid w:val="004F5AA2"/>
    <w:rsid w:val="004F5F57"/>
    <w:rsid w:val="004F66AA"/>
    <w:rsid w:val="004F7E64"/>
    <w:rsid w:val="00503A9F"/>
    <w:rsid w:val="005075A1"/>
    <w:rsid w:val="00510552"/>
    <w:rsid w:val="00512835"/>
    <w:rsid w:val="00513DD6"/>
    <w:rsid w:val="00517D52"/>
    <w:rsid w:val="00520EA7"/>
    <w:rsid w:val="00521F26"/>
    <w:rsid w:val="00522D05"/>
    <w:rsid w:val="00524C64"/>
    <w:rsid w:val="005253A9"/>
    <w:rsid w:val="00525D72"/>
    <w:rsid w:val="00526DD5"/>
    <w:rsid w:val="0052738A"/>
    <w:rsid w:val="005338BF"/>
    <w:rsid w:val="005374BA"/>
    <w:rsid w:val="005374F1"/>
    <w:rsid w:val="00537746"/>
    <w:rsid w:val="00537B5B"/>
    <w:rsid w:val="00537BEF"/>
    <w:rsid w:val="00541D22"/>
    <w:rsid w:val="00542AE1"/>
    <w:rsid w:val="00544144"/>
    <w:rsid w:val="0054616A"/>
    <w:rsid w:val="00546555"/>
    <w:rsid w:val="00546A53"/>
    <w:rsid w:val="005512B3"/>
    <w:rsid w:val="00553091"/>
    <w:rsid w:val="005571DD"/>
    <w:rsid w:val="00560980"/>
    <w:rsid w:val="00562927"/>
    <w:rsid w:val="005638A3"/>
    <w:rsid w:val="00564863"/>
    <w:rsid w:val="00564959"/>
    <w:rsid w:val="005672EF"/>
    <w:rsid w:val="00567D0E"/>
    <w:rsid w:val="005724B9"/>
    <w:rsid w:val="00574EEE"/>
    <w:rsid w:val="005775E7"/>
    <w:rsid w:val="00577A0B"/>
    <w:rsid w:val="00577B74"/>
    <w:rsid w:val="00577BE9"/>
    <w:rsid w:val="00580105"/>
    <w:rsid w:val="00580465"/>
    <w:rsid w:val="005805C0"/>
    <w:rsid w:val="00581B51"/>
    <w:rsid w:val="00583625"/>
    <w:rsid w:val="00583DFF"/>
    <w:rsid w:val="00584EF0"/>
    <w:rsid w:val="0058563E"/>
    <w:rsid w:val="005868F4"/>
    <w:rsid w:val="0058707C"/>
    <w:rsid w:val="00587C08"/>
    <w:rsid w:val="0059069C"/>
    <w:rsid w:val="00591AEA"/>
    <w:rsid w:val="00592D7B"/>
    <w:rsid w:val="00594B3E"/>
    <w:rsid w:val="005969F0"/>
    <w:rsid w:val="005A10DD"/>
    <w:rsid w:val="005A1166"/>
    <w:rsid w:val="005A214C"/>
    <w:rsid w:val="005A58F0"/>
    <w:rsid w:val="005A6610"/>
    <w:rsid w:val="005B1BBA"/>
    <w:rsid w:val="005B28EF"/>
    <w:rsid w:val="005B317C"/>
    <w:rsid w:val="005B40A0"/>
    <w:rsid w:val="005B503B"/>
    <w:rsid w:val="005B5713"/>
    <w:rsid w:val="005B76A3"/>
    <w:rsid w:val="005C2082"/>
    <w:rsid w:val="005C31C4"/>
    <w:rsid w:val="005C4175"/>
    <w:rsid w:val="005C5197"/>
    <w:rsid w:val="005C6138"/>
    <w:rsid w:val="005C6746"/>
    <w:rsid w:val="005D0F9B"/>
    <w:rsid w:val="005D193F"/>
    <w:rsid w:val="005D26A6"/>
    <w:rsid w:val="005D2DA9"/>
    <w:rsid w:val="005D40BD"/>
    <w:rsid w:val="005D46BB"/>
    <w:rsid w:val="005D4D75"/>
    <w:rsid w:val="005D5CC6"/>
    <w:rsid w:val="005D6D10"/>
    <w:rsid w:val="005E1CDE"/>
    <w:rsid w:val="005E2FBB"/>
    <w:rsid w:val="005E3A5C"/>
    <w:rsid w:val="005E4AC0"/>
    <w:rsid w:val="005E6913"/>
    <w:rsid w:val="005E745C"/>
    <w:rsid w:val="005F0691"/>
    <w:rsid w:val="005F2A16"/>
    <w:rsid w:val="005F2E71"/>
    <w:rsid w:val="005F318F"/>
    <w:rsid w:val="005F3B5C"/>
    <w:rsid w:val="005F5118"/>
    <w:rsid w:val="005F72A1"/>
    <w:rsid w:val="005F75A7"/>
    <w:rsid w:val="005F79F0"/>
    <w:rsid w:val="006022C6"/>
    <w:rsid w:val="00602CB9"/>
    <w:rsid w:val="0060358A"/>
    <w:rsid w:val="006050CA"/>
    <w:rsid w:val="00606555"/>
    <w:rsid w:val="00607886"/>
    <w:rsid w:val="00610682"/>
    <w:rsid w:val="00610E09"/>
    <w:rsid w:val="00611000"/>
    <w:rsid w:val="0061107D"/>
    <w:rsid w:val="006112E4"/>
    <w:rsid w:val="0061200D"/>
    <w:rsid w:val="00612C68"/>
    <w:rsid w:val="00614303"/>
    <w:rsid w:val="00614C87"/>
    <w:rsid w:val="00617A7C"/>
    <w:rsid w:val="006206FD"/>
    <w:rsid w:val="006230FF"/>
    <w:rsid w:val="006250BC"/>
    <w:rsid w:val="0062674A"/>
    <w:rsid w:val="00627036"/>
    <w:rsid w:val="0063095F"/>
    <w:rsid w:val="00631C07"/>
    <w:rsid w:val="0063239B"/>
    <w:rsid w:val="00632AF9"/>
    <w:rsid w:val="00643871"/>
    <w:rsid w:val="00644BFC"/>
    <w:rsid w:val="006470E8"/>
    <w:rsid w:val="0064776E"/>
    <w:rsid w:val="0065404F"/>
    <w:rsid w:val="00654CC6"/>
    <w:rsid w:val="00655351"/>
    <w:rsid w:val="00657773"/>
    <w:rsid w:val="00660532"/>
    <w:rsid w:val="00660CED"/>
    <w:rsid w:val="00661471"/>
    <w:rsid w:val="00661814"/>
    <w:rsid w:val="006636B1"/>
    <w:rsid w:val="0066390C"/>
    <w:rsid w:val="006710D2"/>
    <w:rsid w:val="006711BA"/>
    <w:rsid w:val="00671AD8"/>
    <w:rsid w:val="0067300B"/>
    <w:rsid w:val="00673B5C"/>
    <w:rsid w:val="0067428A"/>
    <w:rsid w:val="00674761"/>
    <w:rsid w:val="006767AC"/>
    <w:rsid w:val="00680BD2"/>
    <w:rsid w:val="006812DB"/>
    <w:rsid w:val="006821A1"/>
    <w:rsid w:val="00682B4F"/>
    <w:rsid w:val="00684084"/>
    <w:rsid w:val="00684344"/>
    <w:rsid w:val="0068525D"/>
    <w:rsid w:val="0068656D"/>
    <w:rsid w:val="006865AB"/>
    <w:rsid w:val="00690576"/>
    <w:rsid w:val="00690FA8"/>
    <w:rsid w:val="00694DB0"/>
    <w:rsid w:val="00694F54"/>
    <w:rsid w:val="006A01BF"/>
    <w:rsid w:val="006A0215"/>
    <w:rsid w:val="006A03C1"/>
    <w:rsid w:val="006A0E93"/>
    <w:rsid w:val="006A6011"/>
    <w:rsid w:val="006A64CE"/>
    <w:rsid w:val="006A7ED8"/>
    <w:rsid w:val="006B0297"/>
    <w:rsid w:val="006B1B4F"/>
    <w:rsid w:val="006B408C"/>
    <w:rsid w:val="006B4B62"/>
    <w:rsid w:val="006B50D9"/>
    <w:rsid w:val="006B5C27"/>
    <w:rsid w:val="006C09B7"/>
    <w:rsid w:val="006C2B44"/>
    <w:rsid w:val="006C3F67"/>
    <w:rsid w:val="006C4D32"/>
    <w:rsid w:val="006C58E5"/>
    <w:rsid w:val="006C63E2"/>
    <w:rsid w:val="006D13E7"/>
    <w:rsid w:val="006D187B"/>
    <w:rsid w:val="006D1A8C"/>
    <w:rsid w:val="006D225F"/>
    <w:rsid w:val="006D3F2D"/>
    <w:rsid w:val="006D48A8"/>
    <w:rsid w:val="006D639B"/>
    <w:rsid w:val="006D6E99"/>
    <w:rsid w:val="006E0DD4"/>
    <w:rsid w:val="006E30EB"/>
    <w:rsid w:val="006E3BAA"/>
    <w:rsid w:val="006E41E2"/>
    <w:rsid w:val="006E5385"/>
    <w:rsid w:val="006F562D"/>
    <w:rsid w:val="00700FA2"/>
    <w:rsid w:val="007014DF"/>
    <w:rsid w:val="00702D29"/>
    <w:rsid w:val="00702EF4"/>
    <w:rsid w:val="007064BD"/>
    <w:rsid w:val="007071C5"/>
    <w:rsid w:val="007076F1"/>
    <w:rsid w:val="007105E7"/>
    <w:rsid w:val="00710BA5"/>
    <w:rsid w:val="00710BD9"/>
    <w:rsid w:val="00715042"/>
    <w:rsid w:val="00715C6E"/>
    <w:rsid w:val="007171E5"/>
    <w:rsid w:val="007213A4"/>
    <w:rsid w:val="0072245B"/>
    <w:rsid w:val="0072262C"/>
    <w:rsid w:val="00723478"/>
    <w:rsid w:val="007254FE"/>
    <w:rsid w:val="0073134E"/>
    <w:rsid w:val="00733237"/>
    <w:rsid w:val="00734FA3"/>
    <w:rsid w:val="0073643E"/>
    <w:rsid w:val="00736496"/>
    <w:rsid w:val="007375BA"/>
    <w:rsid w:val="00737AD6"/>
    <w:rsid w:val="0074068B"/>
    <w:rsid w:val="00741D77"/>
    <w:rsid w:val="00742A47"/>
    <w:rsid w:val="00745F84"/>
    <w:rsid w:val="007511C4"/>
    <w:rsid w:val="00751CCB"/>
    <w:rsid w:val="0075262B"/>
    <w:rsid w:val="00752EB4"/>
    <w:rsid w:val="00757ED0"/>
    <w:rsid w:val="00760250"/>
    <w:rsid w:val="00764598"/>
    <w:rsid w:val="00766281"/>
    <w:rsid w:val="00772815"/>
    <w:rsid w:val="00772E3A"/>
    <w:rsid w:val="00782A51"/>
    <w:rsid w:val="00784C22"/>
    <w:rsid w:val="00785575"/>
    <w:rsid w:val="00785A1C"/>
    <w:rsid w:val="00787C13"/>
    <w:rsid w:val="00790791"/>
    <w:rsid w:val="00790B5B"/>
    <w:rsid w:val="00790D0C"/>
    <w:rsid w:val="00791685"/>
    <w:rsid w:val="007931EB"/>
    <w:rsid w:val="00795624"/>
    <w:rsid w:val="007977F9"/>
    <w:rsid w:val="007A4663"/>
    <w:rsid w:val="007A638B"/>
    <w:rsid w:val="007A6CF0"/>
    <w:rsid w:val="007A799E"/>
    <w:rsid w:val="007B1297"/>
    <w:rsid w:val="007B4094"/>
    <w:rsid w:val="007B4A3F"/>
    <w:rsid w:val="007B4D1D"/>
    <w:rsid w:val="007B5F48"/>
    <w:rsid w:val="007B6E0A"/>
    <w:rsid w:val="007C496A"/>
    <w:rsid w:val="007C4C24"/>
    <w:rsid w:val="007C4D1B"/>
    <w:rsid w:val="007C5EA8"/>
    <w:rsid w:val="007D0D0B"/>
    <w:rsid w:val="007D1669"/>
    <w:rsid w:val="007D1A16"/>
    <w:rsid w:val="007D2698"/>
    <w:rsid w:val="007D3045"/>
    <w:rsid w:val="007D305A"/>
    <w:rsid w:val="007D4C23"/>
    <w:rsid w:val="007D5764"/>
    <w:rsid w:val="007D5D98"/>
    <w:rsid w:val="007D5F4A"/>
    <w:rsid w:val="007D7F4C"/>
    <w:rsid w:val="007E0B6B"/>
    <w:rsid w:val="007E0BF1"/>
    <w:rsid w:val="007E3F57"/>
    <w:rsid w:val="007E4D51"/>
    <w:rsid w:val="007E5654"/>
    <w:rsid w:val="007E6941"/>
    <w:rsid w:val="007F39AB"/>
    <w:rsid w:val="007F4485"/>
    <w:rsid w:val="007F4508"/>
    <w:rsid w:val="007F480A"/>
    <w:rsid w:val="007F5503"/>
    <w:rsid w:val="007F6179"/>
    <w:rsid w:val="00801627"/>
    <w:rsid w:val="00806A10"/>
    <w:rsid w:val="008103B7"/>
    <w:rsid w:val="00810C18"/>
    <w:rsid w:val="0081129D"/>
    <w:rsid w:val="00811E22"/>
    <w:rsid w:val="00811F8F"/>
    <w:rsid w:val="0081256C"/>
    <w:rsid w:val="00813978"/>
    <w:rsid w:val="008142C9"/>
    <w:rsid w:val="00815552"/>
    <w:rsid w:val="0081668E"/>
    <w:rsid w:val="00823DCB"/>
    <w:rsid w:val="00825405"/>
    <w:rsid w:val="008279DD"/>
    <w:rsid w:val="00827D98"/>
    <w:rsid w:val="00827EE1"/>
    <w:rsid w:val="00831269"/>
    <w:rsid w:val="008329AF"/>
    <w:rsid w:val="00833D4F"/>
    <w:rsid w:val="00834A13"/>
    <w:rsid w:val="008359E5"/>
    <w:rsid w:val="00837F63"/>
    <w:rsid w:val="008416E2"/>
    <w:rsid w:val="00844803"/>
    <w:rsid w:val="00850A38"/>
    <w:rsid w:val="0085305F"/>
    <w:rsid w:val="0085562F"/>
    <w:rsid w:val="008556D7"/>
    <w:rsid w:val="008565C8"/>
    <w:rsid w:val="0085686D"/>
    <w:rsid w:val="00856C8C"/>
    <w:rsid w:val="00857056"/>
    <w:rsid w:val="008574A0"/>
    <w:rsid w:val="00862928"/>
    <w:rsid w:val="008654B2"/>
    <w:rsid w:val="00866525"/>
    <w:rsid w:val="00867220"/>
    <w:rsid w:val="00871163"/>
    <w:rsid w:val="00871C02"/>
    <w:rsid w:val="00873244"/>
    <w:rsid w:val="00876A0C"/>
    <w:rsid w:val="00876A83"/>
    <w:rsid w:val="008812AC"/>
    <w:rsid w:val="0088349E"/>
    <w:rsid w:val="0088521C"/>
    <w:rsid w:val="008853B4"/>
    <w:rsid w:val="008867C0"/>
    <w:rsid w:val="00886E05"/>
    <w:rsid w:val="00887886"/>
    <w:rsid w:val="008904BE"/>
    <w:rsid w:val="00891912"/>
    <w:rsid w:val="00891DD6"/>
    <w:rsid w:val="00893D1C"/>
    <w:rsid w:val="00896264"/>
    <w:rsid w:val="008965CB"/>
    <w:rsid w:val="00896EA2"/>
    <w:rsid w:val="008970A7"/>
    <w:rsid w:val="008A05FE"/>
    <w:rsid w:val="008A3BA4"/>
    <w:rsid w:val="008A630C"/>
    <w:rsid w:val="008B0A80"/>
    <w:rsid w:val="008B161E"/>
    <w:rsid w:val="008B34FC"/>
    <w:rsid w:val="008B38BE"/>
    <w:rsid w:val="008B542C"/>
    <w:rsid w:val="008B5B02"/>
    <w:rsid w:val="008B7B40"/>
    <w:rsid w:val="008C1005"/>
    <w:rsid w:val="008C17DE"/>
    <w:rsid w:val="008C2523"/>
    <w:rsid w:val="008C3CD2"/>
    <w:rsid w:val="008C597F"/>
    <w:rsid w:val="008D1926"/>
    <w:rsid w:val="008D1FC7"/>
    <w:rsid w:val="008D4541"/>
    <w:rsid w:val="008D4E35"/>
    <w:rsid w:val="008D7E65"/>
    <w:rsid w:val="008E5426"/>
    <w:rsid w:val="008E7BE0"/>
    <w:rsid w:val="008F7868"/>
    <w:rsid w:val="00900A7B"/>
    <w:rsid w:val="00900CC8"/>
    <w:rsid w:val="00901ABF"/>
    <w:rsid w:val="00901D4D"/>
    <w:rsid w:val="00901EBF"/>
    <w:rsid w:val="00902B93"/>
    <w:rsid w:val="00902C51"/>
    <w:rsid w:val="0090364C"/>
    <w:rsid w:val="00903B74"/>
    <w:rsid w:val="0090432E"/>
    <w:rsid w:val="00905802"/>
    <w:rsid w:val="00906FAB"/>
    <w:rsid w:val="00910DDA"/>
    <w:rsid w:val="00911035"/>
    <w:rsid w:val="009121F6"/>
    <w:rsid w:val="00912AC9"/>
    <w:rsid w:val="00914936"/>
    <w:rsid w:val="00914CE8"/>
    <w:rsid w:val="00914F0B"/>
    <w:rsid w:val="00922100"/>
    <w:rsid w:val="009225D4"/>
    <w:rsid w:val="00922DDD"/>
    <w:rsid w:val="00923CED"/>
    <w:rsid w:val="009246B4"/>
    <w:rsid w:val="009252FE"/>
    <w:rsid w:val="009254CD"/>
    <w:rsid w:val="00925FA9"/>
    <w:rsid w:val="00926204"/>
    <w:rsid w:val="00926839"/>
    <w:rsid w:val="00926848"/>
    <w:rsid w:val="009278A0"/>
    <w:rsid w:val="00927963"/>
    <w:rsid w:val="00931E53"/>
    <w:rsid w:val="009322E2"/>
    <w:rsid w:val="0093381A"/>
    <w:rsid w:val="00934087"/>
    <w:rsid w:val="00936383"/>
    <w:rsid w:val="00936C0D"/>
    <w:rsid w:val="00936F07"/>
    <w:rsid w:val="009400D7"/>
    <w:rsid w:val="009406DE"/>
    <w:rsid w:val="009420E0"/>
    <w:rsid w:val="00947A4E"/>
    <w:rsid w:val="00950B52"/>
    <w:rsid w:val="00951BDC"/>
    <w:rsid w:val="00951DA3"/>
    <w:rsid w:val="009528E6"/>
    <w:rsid w:val="00957723"/>
    <w:rsid w:val="00961419"/>
    <w:rsid w:val="009618FA"/>
    <w:rsid w:val="00963DCA"/>
    <w:rsid w:val="00964E5F"/>
    <w:rsid w:val="0097013E"/>
    <w:rsid w:val="00972331"/>
    <w:rsid w:val="00973EA3"/>
    <w:rsid w:val="00974082"/>
    <w:rsid w:val="00974851"/>
    <w:rsid w:val="00974A3C"/>
    <w:rsid w:val="00974F34"/>
    <w:rsid w:val="009754C9"/>
    <w:rsid w:val="00976966"/>
    <w:rsid w:val="00981D2A"/>
    <w:rsid w:val="00982490"/>
    <w:rsid w:val="00982D73"/>
    <w:rsid w:val="00983EC2"/>
    <w:rsid w:val="0098503C"/>
    <w:rsid w:val="00991C8F"/>
    <w:rsid w:val="00991F50"/>
    <w:rsid w:val="009925D4"/>
    <w:rsid w:val="00994BB3"/>
    <w:rsid w:val="009952AE"/>
    <w:rsid w:val="00995E00"/>
    <w:rsid w:val="009960F5"/>
    <w:rsid w:val="0099665E"/>
    <w:rsid w:val="00997D24"/>
    <w:rsid w:val="009A2695"/>
    <w:rsid w:val="009A3D48"/>
    <w:rsid w:val="009A5EC5"/>
    <w:rsid w:val="009A5F8C"/>
    <w:rsid w:val="009A6F51"/>
    <w:rsid w:val="009A73FE"/>
    <w:rsid w:val="009B1A74"/>
    <w:rsid w:val="009B49AF"/>
    <w:rsid w:val="009B674E"/>
    <w:rsid w:val="009B6A86"/>
    <w:rsid w:val="009C0100"/>
    <w:rsid w:val="009C1716"/>
    <w:rsid w:val="009C5B7A"/>
    <w:rsid w:val="009C663A"/>
    <w:rsid w:val="009C69A0"/>
    <w:rsid w:val="009C7397"/>
    <w:rsid w:val="009D130A"/>
    <w:rsid w:val="009D1333"/>
    <w:rsid w:val="009D265D"/>
    <w:rsid w:val="009D2D6C"/>
    <w:rsid w:val="009D3AC2"/>
    <w:rsid w:val="009D3ECB"/>
    <w:rsid w:val="009D4299"/>
    <w:rsid w:val="009D50A9"/>
    <w:rsid w:val="009D5471"/>
    <w:rsid w:val="009D5AB5"/>
    <w:rsid w:val="009D6685"/>
    <w:rsid w:val="009D69D2"/>
    <w:rsid w:val="009D6BB6"/>
    <w:rsid w:val="009E0159"/>
    <w:rsid w:val="009E090E"/>
    <w:rsid w:val="009E10C6"/>
    <w:rsid w:val="009E24C6"/>
    <w:rsid w:val="009E2A69"/>
    <w:rsid w:val="009E3BAC"/>
    <w:rsid w:val="009E3FCF"/>
    <w:rsid w:val="009E5491"/>
    <w:rsid w:val="009E5920"/>
    <w:rsid w:val="009E59AB"/>
    <w:rsid w:val="009E66ED"/>
    <w:rsid w:val="009E67EB"/>
    <w:rsid w:val="009F0F44"/>
    <w:rsid w:val="009F13AF"/>
    <w:rsid w:val="009F1607"/>
    <w:rsid w:val="009F1E0A"/>
    <w:rsid w:val="009F5607"/>
    <w:rsid w:val="009F7216"/>
    <w:rsid w:val="00A00D61"/>
    <w:rsid w:val="00A0121C"/>
    <w:rsid w:val="00A03307"/>
    <w:rsid w:val="00A04B02"/>
    <w:rsid w:val="00A075F1"/>
    <w:rsid w:val="00A10056"/>
    <w:rsid w:val="00A10659"/>
    <w:rsid w:val="00A10DE0"/>
    <w:rsid w:val="00A12DF1"/>
    <w:rsid w:val="00A144F2"/>
    <w:rsid w:val="00A1460F"/>
    <w:rsid w:val="00A156C6"/>
    <w:rsid w:val="00A170F4"/>
    <w:rsid w:val="00A2056E"/>
    <w:rsid w:val="00A20F11"/>
    <w:rsid w:val="00A224E7"/>
    <w:rsid w:val="00A22549"/>
    <w:rsid w:val="00A23884"/>
    <w:rsid w:val="00A24479"/>
    <w:rsid w:val="00A24584"/>
    <w:rsid w:val="00A31A37"/>
    <w:rsid w:val="00A32B71"/>
    <w:rsid w:val="00A33C59"/>
    <w:rsid w:val="00A34872"/>
    <w:rsid w:val="00A34A6D"/>
    <w:rsid w:val="00A354DB"/>
    <w:rsid w:val="00A35579"/>
    <w:rsid w:val="00A4009C"/>
    <w:rsid w:val="00A409F6"/>
    <w:rsid w:val="00A42B08"/>
    <w:rsid w:val="00A42C8F"/>
    <w:rsid w:val="00A4410C"/>
    <w:rsid w:val="00A4652A"/>
    <w:rsid w:val="00A47A0F"/>
    <w:rsid w:val="00A50F07"/>
    <w:rsid w:val="00A52D46"/>
    <w:rsid w:val="00A53FBA"/>
    <w:rsid w:val="00A56DE1"/>
    <w:rsid w:val="00A57618"/>
    <w:rsid w:val="00A60FCF"/>
    <w:rsid w:val="00A614E8"/>
    <w:rsid w:val="00A63AD4"/>
    <w:rsid w:val="00A660EB"/>
    <w:rsid w:val="00A663A7"/>
    <w:rsid w:val="00A70753"/>
    <w:rsid w:val="00A70D53"/>
    <w:rsid w:val="00A70FF2"/>
    <w:rsid w:val="00A71390"/>
    <w:rsid w:val="00A74229"/>
    <w:rsid w:val="00A749A5"/>
    <w:rsid w:val="00A75083"/>
    <w:rsid w:val="00A80EDE"/>
    <w:rsid w:val="00A8356C"/>
    <w:rsid w:val="00A84767"/>
    <w:rsid w:val="00A85325"/>
    <w:rsid w:val="00A9355E"/>
    <w:rsid w:val="00A95ABB"/>
    <w:rsid w:val="00AA2E81"/>
    <w:rsid w:val="00AA453E"/>
    <w:rsid w:val="00AA5CA8"/>
    <w:rsid w:val="00AA6A82"/>
    <w:rsid w:val="00AA7396"/>
    <w:rsid w:val="00AA7AC1"/>
    <w:rsid w:val="00AB1685"/>
    <w:rsid w:val="00AB24E1"/>
    <w:rsid w:val="00AB2934"/>
    <w:rsid w:val="00AB3A26"/>
    <w:rsid w:val="00AC0910"/>
    <w:rsid w:val="00AC1578"/>
    <w:rsid w:val="00AC24CA"/>
    <w:rsid w:val="00AC25E8"/>
    <w:rsid w:val="00AC383C"/>
    <w:rsid w:val="00AC56A0"/>
    <w:rsid w:val="00AC59CF"/>
    <w:rsid w:val="00AC6730"/>
    <w:rsid w:val="00AC7278"/>
    <w:rsid w:val="00AD51F8"/>
    <w:rsid w:val="00AD7900"/>
    <w:rsid w:val="00AE0B35"/>
    <w:rsid w:val="00AE1A6F"/>
    <w:rsid w:val="00AE1C7F"/>
    <w:rsid w:val="00AE3DFE"/>
    <w:rsid w:val="00AE4440"/>
    <w:rsid w:val="00AE75B2"/>
    <w:rsid w:val="00AF033F"/>
    <w:rsid w:val="00AF4911"/>
    <w:rsid w:val="00AF50FA"/>
    <w:rsid w:val="00AF77C7"/>
    <w:rsid w:val="00B01A35"/>
    <w:rsid w:val="00B01E7E"/>
    <w:rsid w:val="00B040F0"/>
    <w:rsid w:val="00B04ED5"/>
    <w:rsid w:val="00B05DDB"/>
    <w:rsid w:val="00B06E93"/>
    <w:rsid w:val="00B07217"/>
    <w:rsid w:val="00B079D5"/>
    <w:rsid w:val="00B10F3A"/>
    <w:rsid w:val="00B111A8"/>
    <w:rsid w:val="00B1220A"/>
    <w:rsid w:val="00B138DB"/>
    <w:rsid w:val="00B13E1B"/>
    <w:rsid w:val="00B14684"/>
    <w:rsid w:val="00B20725"/>
    <w:rsid w:val="00B21B0E"/>
    <w:rsid w:val="00B22518"/>
    <w:rsid w:val="00B236D5"/>
    <w:rsid w:val="00B250BC"/>
    <w:rsid w:val="00B270A4"/>
    <w:rsid w:val="00B271DC"/>
    <w:rsid w:val="00B30177"/>
    <w:rsid w:val="00B32B52"/>
    <w:rsid w:val="00B35DDA"/>
    <w:rsid w:val="00B35FF0"/>
    <w:rsid w:val="00B37684"/>
    <w:rsid w:val="00B431F5"/>
    <w:rsid w:val="00B4504E"/>
    <w:rsid w:val="00B46945"/>
    <w:rsid w:val="00B4753B"/>
    <w:rsid w:val="00B47A87"/>
    <w:rsid w:val="00B50283"/>
    <w:rsid w:val="00B511A2"/>
    <w:rsid w:val="00B526F0"/>
    <w:rsid w:val="00B535B2"/>
    <w:rsid w:val="00B574C5"/>
    <w:rsid w:val="00B62177"/>
    <w:rsid w:val="00B62A9F"/>
    <w:rsid w:val="00B63397"/>
    <w:rsid w:val="00B72FFC"/>
    <w:rsid w:val="00B81252"/>
    <w:rsid w:val="00B81D55"/>
    <w:rsid w:val="00B820C4"/>
    <w:rsid w:val="00B82257"/>
    <w:rsid w:val="00B82B29"/>
    <w:rsid w:val="00B850F4"/>
    <w:rsid w:val="00B851F3"/>
    <w:rsid w:val="00B8524D"/>
    <w:rsid w:val="00B8642F"/>
    <w:rsid w:val="00B86DBE"/>
    <w:rsid w:val="00B917C3"/>
    <w:rsid w:val="00B93856"/>
    <w:rsid w:val="00B9483D"/>
    <w:rsid w:val="00BA1159"/>
    <w:rsid w:val="00BA38BD"/>
    <w:rsid w:val="00BA3947"/>
    <w:rsid w:val="00BA6E53"/>
    <w:rsid w:val="00BB0136"/>
    <w:rsid w:val="00BB0804"/>
    <w:rsid w:val="00BB092D"/>
    <w:rsid w:val="00BB1326"/>
    <w:rsid w:val="00BB17A0"/>
    <w:rsid w:val="00BB420E"/>
    <w:rsid w:val="00BB4648"/>
    <w:rsid w:val="00BB55D1"/>
    <w:rsid w:val="00BB7C82"/>
    <w:rsid w:val="00BC4771"/>
    <w:rsid w:val="00BC551F"/>
    <w:rsid w:val="00BC60B9"/>
    <w:rsid w:val="00BD0CFE"/>
    <w:rsid w:val="00BD4B4C"/>
    <w:rsid w:val="00BD70FF"/>
    <w:rsid w:val="00BE0755"/>
    <w:rsid w:val="00BE1D95"/>
    <w:rsid w:val="00BE1E45"/>
    <w:rsid w:val="00BE2424"/>
    <w:rsid w:val="00BE28AB"/>
    <w:rsid w:val="00BE483C"/>
    <w:rsid w:val="00BE558A"/>
    <w:rsid w:val="00BE6FC9"/>
    <w:rsid w:val="00BE7CB6"/>
    <w:rsid w:val="00BF4B98"/>
    <w:rsid w:val="00BF60AE"/>
    <w:rsid w:val="00C003E2"/>
    <w:rsid w:val="00C024B8"/>
    <w:rsid w:val="00C02821"/>
    <w:rsid w:val="00C03532"/>
    <w:rsid w:val="00C03CC1"/>
    <w:rsid w:val="00C045A6"/>
    <w:rsid w:val="00C06E67"/>
    <w:rsid w:val="00C11215"/>
    <w:rsid w:val="00C14C2C"/>
    <w:rsid w:val="00C14D7B"/>
    <w:rsid w:val="00C15A7F"/>
    <w:rsid w:val="00C15B80"/>
    <w:rsid w:val="00C17D22"/>
    <w:rsid w:val="00C17DDC"/>
    <w:rsid w:val="00C20626"/>
    <w:rsid w:val="00C2143D"/>
    <w:rsid w:val="00C25108"/>
    <w:rsid w:val="00C26FEF"/>
    <w:rsid w:val="00C30D12"/>
    <w:rsid w:val="00C31E77"/>
    <w:rsid w:val="00C32BED"/>
    <w:rsid w:val="00C344E4"/>
    <w:rsid w:val="00C348CF"/>
    <w:rsid w:val="00C365C2"/>
    <w:rsid w:val="00C36A00"/>
    <w:rsid w:val="00C3732D"/>
    <w:rsid w:val="00C40B65"/>
    <w:rsid w:val="00C420BC"/>
    <w:rsid w:val="00C43644"/>
    <w:rsid w:val="00C4533C"/>
    <w:rsid w:val="00C475D8"/>
    <w:rsid w:val="00C50D12"/>
    <w:rsid w:val="00C52085"/>
    <w:rsid w:val="00C55F4D"/>
    <w:rsid w:val="00C5697E"/>
    <w:rsid w:val="00C61B5D"/>
    <w:rsid w:val="00C630E7"/>
    <w:rsid w:val="00C6321E"/>
    <w:rsid w:val="00C6373A"/>
    <w:rsid w:val="00C65BB8"/>
    <w:rsid w:val="00C715E9"/>
    <w:rsid w:val="00C7332C"/>
    <w:rsid w:val="00C77F08"/>
    <w:rsid w:val="00C86199"/>
    <w:rsid w:val="00C86D35"/>
    <w:rsid w:val="00C87FA1"/>
    <w:rsid w:val="00C90B46"/>
    <w:rsid w:val="00C91FEF"/>
    <w:rsid w:val="00C9348F"/>
    <w:rsid w:val="00C93F61"/>
    <w:rsid w:val="00C96FF3"/>
    <w:rsid w:val="00C975FD"/>
    <w:rsid w:val="00C977C4"/>
    <w:rsid w:val="00C97DD9"/>
    <w:rsid w:val="00CA19C7"/>
    <w:rsid w:val="00CA4450"/>
    <w:rsid w:val="00CA508A"/>
    <w:rsid w:val="00CA571D"/>
    <w:rsid w:val="00CA6446"/>
    <w:rsid w:val="00CA7EC1"/>
    <w:rsid w:val="00CB1F41"/>
    <w:rsid w:val="00CB2E19"/>
    <w:rsid w:val="00CB54AA"/>
    <w:rsid w:val="00CB59C5"/>
    <w:rsid w:val="00CB7319"/>
    <w:rsid w:val="00CC2571"/>
    <w:rsid w:val="00CC2F9C"/>
    <w:rsid w:val="00CC3B5B"/>
    <w:rsid w:val="00CC4065"/>
    <w:rsid w:val="00CC77E2"/>
    <w:rsid w:val="00CD0155"/>
    <w:rsid w:val="00CD0E75"/>
    <w:rsid w:val="00CD1AB0"/>
    <w:rsid w:val="00CD24DD"/>
    <w:rsid w:val="00CD2999"/>
    <w:rsid w:val="00CD2A92"/>
    <w:rsid w:val="00CD4FC8"/>
    <w:rsid w:val="00CE1A4A"/>
    <w:rsid w:val="00CE395C"/>
    <w:rsid w:val="00CF0356"/>
    <w:rsid w:val="00CF0D6F"/>
    <w:rsid w:val="00CF0E49"/>
    <w:rsid w:val="00CF27EA"/>
    <w:rsid w:val="00CF3F59"/>
    <w:rsid w:val="00D01BC2"/>
    <w:rsid w:val="00D02E2C"/>
    <w:rsid w:val="00D02F0B"/>
    <w:rsid w:val="00D0566A"/>
    <w:rsid w:val="00D075EB"/>
    <w:rsid w:val="00D11A64"/>
    <w:rsid w:val="00D11C8F"/>
    <w:rsid w:val="00D16824"/>
    <w:rsid w:val="00D20E93"/>
    <w:rsid w:val="00D21630"/>
    <w:rsid w:val="00D266A7"/>
    <w:rsid w:val="00D30810"/>
    <w:rsid w:val="00D30CA7"/>
    <w:rsid w:val="00D3252B"/>
    <w:rsid w:val="00D34E8C"/>
    <w:rsid w:val="00D35CA2"/>
    <w:rsid w:val="00D37256"/>
    <w:rsid w:val="00D4227B"/>
    <w:rsid w:val="00D4277E"/>
    <w:rsid w:val="00D4397D"/>
    <w:rsid w:val="00D43EFD"/>
    <w:rsid w:val="00D4426A"/>
    <w:rsid w:val="00D47586"/>
    <w:rsid w:val="00D52AD7"/>
    <w:rsid w:val="00D558D3"/>
    <w:rsid w:val="00D55CC7"/>
    <w:rsid w:val="00D55F91"/>
    <w:rsid w:val="00D5684B"/>
    <w:rsid w:val="00D57E6A"/>
    <w:rsid w:val="00D60613"/>
    <w:rsid w:val="00D608C3"/>
    <w:rsid w:val="00D61DA2"/>
    <w:rsid w:val="00D6200C"/>
    <w:rsid w:val="00D62F54"/>
    <w:rsid w:val="00D66920"/>
    <w:rsid w:val="00D71EA2"/>
    <w:rsid w:val="00D71EB0"/>
    <w:rsid w:val="00D749DD"/>
    <w:rsid w:val="00D768C5"/>
    <w:rsid w:val="00D774A1"/>
    <w:rsid w:val="00D80E30"/>
    <w:rsid w:val="00D8406F"/>
    <w:rsid w:val="00D86208"/>
    <w:rsid w:val="00D909DB"/>
    <w:rsid w:val="00D917C9"/>
    <w:rsid w:val="00D92120"/>
    <w:rsid w:val="00D97D3E"/>
    <w:rsid w:val="00DA0B85"/>
    <w:rsid w:val="00DA3CBE"/>
    <w:rsid w:val="00DA60A5"/>
    <w:rsid w:val="00DA698F"/>
    <w:rsid w:val="00DB075E"/>
    <w:rsid w:val="00DB1289"/>
    <w:rsid w:val="00DB4A72"/>
    <w:rsid w:val="00DB50F1"/>
    <w:rsid w:val="00DB555B"/>
    <w:rsid w:val="00DB6D55"/>
    <w:rsid w:val="00DB7D7E"/>
    <w:rsid w:val="00DC0D51"/>
    <w:rsid w:val="00DC372A"/>
    <w:rsid w:val="00DC4929"/>
    <w:rsid w:val="00DC77D5"/>
    <w:rsid w:val="00DD725C"/>
    <w:rsid w:val="00DD759E"/>
    <w:rsid w:val="00DE1349"/>
    <w:rsid w:val="00DE1B1A"/>
    <w:rsid w:val="00DE3267"/>
    <w:rsid w:val="00DE4DD3"/>
    <w:rsid w:val="00DE662E"/>
    <w:rsid w:val="00DE6855"/>
    <w:rsid w:val="00DF2057"/>
    <w:rsid w:val="00DF215B"/>
    <w:rsid w:val="00DF2C96"/>
    <w:rsid w:val="00DF4E41"/>
    <w:rsid w:val="00DF6CED"/>
    <w:rsid w:val="00E017FA"/>
    <w:rsid w:val="00E02447"/>
    <w:rsid w:val="00E02BBE"/>
    <w:rsid w:val="00E06AEE"/>
    <w:rsid w:val="00E11989"/>
    <w:rsid w:val="00E15F5F"/>
    <w:rsid w:val="00E16927"/>
    <w:rsid w:val="00E1749B"/>
    <w:rsid w:val="00E17C9E"/>
    <w:rsid w:val="00E236B9"/>
    <w:rsid w:val="00E23AA5"/>
    <w:rsid w:val="00E24F80"/>
    <w:rsid w:val="00E2714F"/>
    <w:rsid w:val="00E27379"/>
    <w:rsid w:val="00E30E78"/>
    <w:rsid w:val="00E3199A"/>
    <w:rsid w:val="00E33AE6"/>
    <w:rsid w:val="00E33C96"/>
    <w:rsid w:val="00E3648E"/>
    <w:rsid w:val="00E36CE8"/>
    <w:rsid w:val="00E40D5E"/>
    <w:rsid w:val="00E4336F"/>
    <w:rsid w:val="00E43489"/>
    <w:rsid w:val="00E44C8D"/>
    <w:rsid w:val="00E46C19"/>
    <w:rsid w:val="00E501D5"/>
    <w:rsid w:val="00E509B6"/>
    <w:rsid w:val="00E51AC3"/>
    <w:rsid w:val="00E51D87"/>
    <w:rsid w:val="00E526E2"/>
    <w:rsid w:val="00E603CC"/>
    <w:rsid w:val="00E629D0"/>
    <w:rsid w:val="00E66096"/>
    <w:rsid w:val="00E67966"/>
    <w:rsid w:val="00E746EC"/>
    <w:rsid w:val="00E75D61"/>
    <w:rsid w:val="00E777F6"/>
    <w:rsid w:val="00E8331D"/>
    <w:rsid w:val="00E87099"/>
    <w:rsid w:val="00E91E88"/>
    <w:rsid w:val="00E93A6C"/>
    <w:rsid w:val="00E95C84"/>
    <w:rsid w:val="00E96296"/>
    <w:rsid w:val="00EA0D7B"/>
    <w:rsid w:val="00EA1007"/>
    <w:rsid w:val="00EA164A"/>
    <w:rsid w:val="00EA3587"/>
    <w:rsid w:val="00EA4390"/>
    <w:rsid w:val="00EA479F"/>
    <w:rsid w:val="00EA5A9F"/>
    <w:rsid w:val="00EA7C9B"/>
    <w:rsid w:val="00EB120B"/>
    <w:rsid w:val="00EB2E9E"/>
    <w:rsid w:val="00EB35C3"/>
    <w:rsid w:val="00EB3B76"/>
    <w:rsid w:val="00EB414A"/>
    <w:rsid w:val="00EC2BBB"/>
    <w:rsid w:val="00EC4C89"/>
    <w:rsid w:val="00EC6C53"/>
    <w:rsid w:val="00EC7EA1"/>
    <w:rsid w:val="00ED0A66"/>
    <w:rsid w:val="00ED1EC1"/>
    <w:rsid w:val="00ED22D8"/>
    <w:rsid w:val="00ED282F"/>
    <w:rsid w:val="00ED2E85"/>
    <w:rsid w:val="00ED3C2C"/>
    <w:rsid w:val="00EE3335"/>
    <w:rsid w:val="00EE4212"/>
    <w:rsid w:val="00EE6BD2"/>
    <w:rsid w:val="00EE708B"/>
    <w:rsid w:val="00EF0B0C"/>
    <w:rsid w:val="00EF1742"/>
    <w:rsid w:val="00EF70BF"/>
    <w:rsid w:val="00EF7606"/>
    <w:rsid w:val="00F00D97"/>
    <w:rsid w:val="00F0105D"/>
    <w:rsid w:val="00F02BD4"/>
    <w:rsid w:val="00F04239"/>
    <w:rsid w:val="00F10418"/>
    <w:rsid w:val="00F1060A"/>
    <w:rsid w:val="00F11F9A"/>
    <w:rsid w:val="00F120F3"/>
    <w:rsid w:val="00F12272"/>
    <w:rsid w:val="00F13019"/>
    <w:rsid w:val="00F1382E"/>
    <w:rsid w:val="00F15CDC"/>
    <w:rsid w:val="00F20172"/>
    <w:rsid w:val="00F236C0"/>
    <w:rsid w:val="00F24C03"/>
    <w:rsid w:val="00F30008"/>
    <w:rsid w:val="00F3098A"/>
    <w:rsid w:val="00F353AD"/>
    <w:rsid w:val="00F36B0C"/>
    <w:rsid w:val="00F41603"/>
    <w:rsid w:val="00F41799"/>
    <w:rsid w:val="00F41BC0"/>
    <w:rsid w:val="00F42604"/>
    <w:rsid w:val="00F42F48"/>
    <w:rsid w:val="00F46445"/>
    <w:rsid w:val="00F47A1A"/>
    <w:rsid w:val="00F529A9"/>
    <w:rsid w:val="00F54BDE"/>
    <w:rsid w:val="00F553A3"/>
    <w:rsid w:val="00F56056"/>
    <w:rsid w:val="00F56FF7"/>
    <w:rsid w:val="00F60D5F"/>
    <w:rsid w:val="00F6147B"/>
    <w:rsid w:val="00F621A6"/>
    <w:rsid w:val="00F62D5A"/>
    <w:rsid w:val="00F62E45"/>
    <w:rsid w:val="00F66693"/>
    <w:rsid w:val="00F77476"/>
    <w:rsid w:val="00F77D39"/>
    <w:rsid w:val="00F80A22"/>
    <w:rsid w:val="00F817A6"/>
    <w:rsid w:val="00F829EC"/>
    <w:rsid w:val="00F83D7F"/>
    <w:rsid w:val="00F862F1"/>
    <w:rsid w:val="00F87D9B"/>
    <w:rsid w:val="00F87E6F"/>
    <w:rsid w:val="00F94551"/>
    <w:rsid w:val="00F95D12"/>
    <w:rsid w:val="00F95D3F"/>
    <w:rsid w:val="00F962B7"/>
    <w:rsid w:val="00F96EF4"/>
    <w:rsid w:val="00F9785E"/>
    <w:rsid w:val="00FA0D1F"/>
    <w:rsid w:val="00FA1839"/>
    <w:rsid w:val="00FA2DA6"/>
    <w:rsid w:val="00FA4CBB"/>
    <w:rsid w:val="00FB234E"/>
    <w:rsid w:val="00FB2C76"/>
    <w:rsid w:val="00FB5E0E"/>
    <w:rsid w:val="00FB701C"/>
    <w:rsid w:val="00FC04C4"/>
    <w:rsid w:val="00FC05C4"/>
    <w:rsid w:val="00FC07EB"/>
    <w:rsid w:val="00FC20B4"/>
    <w:rsid w:val="00FC2E2A"/>
    <w:rsid w:val="00FC4A48"/>
    <w:rsid w:val="00FC54CB"/>
    <w:rsid w:val="00FC7904"/>
    <w:rsid w:val="00FC7EF9"/>
    <w:rsid w:val="00FD753A"/>
    <w:rsid w:val="00FE78CF"/>
    <w:rsid w:val="00FF12AC"/>
    <w:rsid w:val="00FF793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5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63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63E2"/>
    <w:rPr>
      <w:rFonts w:ascii="Tahoma" w:hAnsi="Tahoma" w:cs="Tahoma"/>
      <w:sz w:val="16"/>
      <w:szCs w:val="16"/>
    </w:rPr>
  </w:style>
  <w:style w:type="paragraph" w:styleId="NormalWeb">
    <w:name w:val="Normal (Web)"/>
    <w:basedOn w:val="Normal"/>
    <w:uiPriority w:val="99"/>
    <w:unhideWhenUsed/>
    <w:rsid w:val="00046D4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46D48"/>
    <w:rPr>
      <w:b/>
      <w:bCs/>
    </w:rPr>
  </w:style>
  <w:style w:type="paragraph" w:styleId="ListParagraph">
    <w:name w:val="List Paragraph"/>
    <w:basedOn w:val="Normal"/>
    <w:uiPriority w:val="34"/>
    <w:qFormat/>
    <w:rsid w:val="009C0100"/>
    <w:pPr>
      <w:ind w:left="720"/>
      <w:contextualSpacing/>
    </w:pPr>
  </w:style>
  <w:style w:type="character" w:styleId="Hyperlink">
    <w:name w:val="Hyperlink"/>
    <w:basedOn w:val="DefaultParagraphFont"/>
    <w:uiPriority w:val="99"/>
    <w:unhideWhenUsed/>
    <w:rsid w:val="009E090E"/>
    <w:rPr>
      <w:color w:val="0000FF" w:themeColor="hyperlink"/>
      <w:u w:val="single"/>
    </w:rPr>
  </w:style>
  <w:style w:type="paragraph" w:styleId="Header">
    <w:name w:val="header"/>
    <w:basedOn w:val="Normal"/>
    <w:link w:val="HeaderChar"/>
    <w:uiPriority w:val="99"/>
    <w:unhideWhenUsed/>
    <w:rsid w:val="00FE78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78CF"/>
  </w:style>
  <w:style w:type="paragraph" w:styleId="Footer">
    <w:name w:val="footer"/>
    <w:basedOn w:val="Normal"/>
    <w:link w:val="FooterChar"/>
    <w:uiPriority w:val="99"/>
    <w:unhideWhenUsed/>
    <w:rsid w:val="00FE78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78CF"/>
  </w:style>
  <w:style w:type="table" w:customStyle="1" w:styleId="TableGrid1">
    <w:name w:val="Table Grid1"/>
    <w:basedOn w:val="TableNormal"/>
    <w:next w:val="TableGrid"/>
    <w:uiPriority w:val="59"/>
    <w:rsid w:val="009043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9043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CD4FC8"/>
    <w:pPr>
      <w:spacing w:after="0" w:line="240" w:lineRule="auto"/>
    </w:pPr>
    <w:rPr>
      <w:rFonts w:ascii="Calibri" w:eastAsia="Calibri" w:hAnsi="Calibri" w:cs="Times New Roman"/>
    </w:rPr>
  </w:style>
  <w:style w:type="character" w:customStyle="1" w:styleId="reference-text">
    <w:name w:val="reference-text"/>
    <w:basedOn w:val="DefaultParagraphFont"/>
    <w:rsid w:val="00CD4FC8"/>
  </w:style>
  <w:style w:type="character" w:customStyle="1" w:styleId="NoSpacingChar">
    <w:name w:val="No Spacing Char"/>
    <w:link w:val="NoSpacing"/>
    <w:uiPriority w:val="1"/>
    <w:rsid w:val="00CD4FC8"/>
    <w:rPr>
      <w:rFonts w:ascii="Calibri" w:eastAsia="Calibri" w:hAnsi="Calibri" w:cs="Times New Roman"/>
    </w:rPr>
  </w:style>
  <w:style w:type="table" w:customStyle="1" w:styleId="TableGrid2">
    <w:name w:val="Table Grid2"/>
    <w:basedOn w:val="TableNormal"/>
    <w:next w:val="TableGrid"/>
    <w:uiPriority w:val="59"/>
    <w:rsid w:val="00D5684B"/>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5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63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63E2"/>
    <w:rPr>
      <w:rFonts w:ascii="Tahoma" w:hAnsi="Tahoma" w:cs="Tahoma"/>
      <w:sz w:val="16"/>
      <w:szCs w:val="16"/>
    </w:rPr>
  </w:style>
  <w:style w:type="paragraph" w:styleId="NormalWeb">
    <w:name w:val="Normal (Web)"/>
    <w:basedOn w:val="Normal"/>
    <w:uiPriority w:val="99"/>
    <w:unhideWhenUsed/>
    <w:rsid w:val="00046D4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46D48"/>
    <w:rPr>
      <w:b/>
      <w:bCs/>
    </w:rPr>
  </w:style>
  <w:style w:type="paragraph" w:styleId="ListParagraph">
    <w:name w:val="List Paragraph"/>
    <w:basedOn w:val="Normal"/>
    <w:uiPriority w:val="34"/>
    <w:qFormat/>
    <w:rsid w:val="009C0100"/>
    <w:pPr>
      <w:ind w:left="720"/>
      <w:contextualSpacing/>
    </w:pPr>
  </w:style>
  <w:style w:type="character" w:styleId="Hyperlink">
    <w:name w:val="Hyperlink"/>
    <w:basedOn w:val="DefaultParagraphFont"/>
    <w:uiPriority w:val="99"/>
    <w:unhideWhenUsed/>
    <w:rsid w:val="009E090E"/>
    <w:rPr>
      <w:color w:val="0000FF" w:themeColor="hyperlink"/>
      <w:u w:val="single"/>
    </w:rPr>
  </w:style>
  <w:style w:type="paragraph" w:styleId="Header">
    <w:name w:val="header"/>
    <w:basedOn w:val="Normal"/>
    <w:link w:val="HeaderChar"/>
    <w:uiPriority w:val="99"/>
    <w:unhideWhenUsed/>
    <w:rsid w:val="00FE78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78CF"/>
  </w:style>
  <w:style w:type="paragraph" w:styleId="Footer">
    <w:name w:val="footer"/>
    <w:basedOn w:val="Normal"/>
    <w:link w:val="FooterChar"/>
    <w:uiPriority w:val="99"/>
    <w:unhideWhenUsed/>
    <w:rsid w:val="00FE78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78CF"/>
  </w:style>
  <w:style w:type="table" w:customStyle="1" w:styleId="TableGrid1">
    <w:name w:val="Table Grid1"/>
    <w:basedOn w:val="TableNormal"/>
    <w:next w:val="TableGrid"/>
    <w:uiPriority w:val="59"/>
    <w:rsid w:val="009043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9043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CD4FC8"/>
    <w:pPr>
      <w:spacing w:after="0" w:line="240" w:lineRule="auto"/>
    </w:pPr>
    <w:rPr>
      <w:rFonts w:ascii="Calibri" w:eastAsia="Calibri" w:hAnsi="Calibri" w:cs="Times New Roman"/>
    </w:rPr>
  </w:style>
  <w:style w:type="character" w:customStyle="1" w:styleId="reference-text">
    <w:name w:val="reference-text"/>
    <w:basedOn w:val="DefaultParagraphFont"/>
    <w:rsid w:val="00CD4FC8"/>
  </w:style>
  <w:style w:type="character" w:customStyle="1" w:styleId="NoSpacingChar">
    <w:name w:val="No Spacing Char"/>
    <w:link w:val="NoSpacing"/>
    <w:uiPriority w:val="1"/>
    <w:rsid w:val="00CD4FC8"/>
    <w:rPr>
      <w:rFonts w:ascii="Calibri" w:eastAsia="Calibri" w:hAnsi="Calibri" w:cs="Times New Roman"/>
    </w:rPr>
  </w:style>
  <w:style w:type="table" w:customStyle="1" w:styleId="TableGrid2">
    <w:name w:val="Table Grid2"/>
    <w:basedOn w:val="TableNormal"/>
    <w:next w:val="TableGrid"/>
    <w:uiPriority w:val="59"/>
    <w:rsid w:val="00D5684B"/>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22406">
      <w:bodyDiv w:val="1"/>
      <w:marLeft w:val="0"/>
      <w:marRight w:val="0"/>
      <w:marTop w:val="0"/>
      <w:marBottom w:val="0"/>
      <w:divBdr>
        <w:top w:val="none" w:sz="0" w:space="0" w:color="auto"/>
        <w:left w:val="none" w:sz="0" w:space="0" w:color="auto"/>
        <w:bottom w:val="none" w:sz="0" w:space="0" w:color="auto"/>
        <w:right w:val="none" w:sz="0" w:space="0" w:color="auto"/>
      </w:divBdr>
    </w:div>
    <w:div w:id="238099116">
      <w:bodyDiv w:val="1"/>
      <w:marLeft w:val="0"/>
      <w:marRight w:val="0"/>
      <w:marTop w:val="0"/>
      <w:marBottom w:val="0"/>
      <w:divBdr>
        <w:top w:val="none" w:sz="0" w:space="0" w:color="auto"/>
        <w:left w:val="none" w:sz="0" w:space="0" w:color="auto"/>
        <w:bottom w:val="none" w:sz="0" w:space="0" w:color="auto"/>
        <w:right w:val="none" w:sz="0" w:space="0" w:color="auto"/>
      </w:divBdr>
    </w:div>
    <w:div w:id="344864831">
      <w:bodyDiv w:val="1"/>
      <w:marLeft w:val="0"/>
      <w:marRight w:val="0"/>
      <w:marTop w:val="0"/>
      <w:marBottom w:val="0"/>
      <w:divBdr>
        <w:top w:val="none" w:sz="0" w:space="0" w:color="auto"/>
        <w:left w:val="none" w:sz="0" w:space="0" w:color="auto"/>
        <w:bottom w:val="none" w:sz="0" w:space="0" w:color="auto"/>
        <w:right w:val="none" w:sz="0" w:space="0" w:color="auto"/>
      </w:divBdr>
    </w:div>
    <w:div w:id="403187676">
      <w:bodyDiv w:val="1"/>
      <w:marLeft w:val="0"/>
      <w:marRight w:val="0"/>
      <w:marTop w:val="0"/>
      <w:marBottom w:val="0"/>
      <w:divBdr>
        <w:top w:val="none" w:sz="0" w:space="0" w:color="auto"/>
        <w:left w:val="none" w:sz="0" w:space="0" w:color="auto"/>
        <w:bottom w:val="none" w:sz="0" w:space="0" w:color="auto"/>
        <w:right w:val="none" w:sz="0" w:space="0" w:color="auto"/>
      </w:divBdr>
    </w:div>
    <w:div w:id="416219452">
      <w:bodyDiv w:val="1"/>
      <w:marLeft w:val="0"/>
      <w:marRight w:val="0"/>
      <w:marTop w:val="0"/>
      <w:marBottom w:val="0"/>
      <w:divBdr>
        <w:top w:val="none" w:sz="0" w:space="0" w:color="auto"/>
        <w:left w:val="none" w:sz="0" w:space="0" w:color="auto"/>
        <w:bottom w:val="none" w:sz="0" w:space="0" w:color="auto"/>
        <w:right w:val="none" w:sz="0" w:space="0" w:color="auto"/>
      </w:divBdr>
    </w:div>
    <w:div w:id="525220421">
      <w:bodyDiv w:val="1"/>
      <w:marLeft w:val="0"/>
      <w:marRight w:val="0"/>
      <w:marTop w:val="0"/>
      <w:marBottom w:val="0"/>
      <w:divBdr>
        <w:top w:val="none" w:sz="0" w:space="0" w:color="auto"/>
        <w:left w:val="none" w:sz="0" w:space="0" w:color="auto"/>
        <w:bottom w:val="none" w:sz="0" w:space="0" w:color="auto"/>
        <w:right w:val="none" w:sz="0" w:space="0" w:color="auto"/>
      </w:divBdr>
    </w:div>
    <w:div w:id="666514640">
      <w:bodyDiv w:val="1"/>
      <w:marLeft w:val="0"/>
      <w:marRight w:val="0"/>
      <w:marTop w:val="0"/>
      <w:marBottom w:val="0"/>
      <w:divBdr>
        <w:top w:val="none" w:sz="0" w:space="0" w:color="auto"/>
        <w:left w:val="none" w:sz="0" w:space="0" w:color="auto"/>
        <w:bottom w:val="none" w:sz="0" w:space="0" w:color="auto"/>
        <w:right w:val="none" w:sz="0" w:space="0" w:color="auto"/>
      </w:divBdr>
    </w:div>
    <w:div w:id="670722854">
      <w:bodyDiv w:val="1"/>
      <w:marLeft w:val="0"/>
      <w:marRight w:val="0"/>
      <w:marTop w:val="0"/>
      <w:marBottom w:val="0"/>
      <w:divBdr>
        <w:top w:val="none" w:sz="0" w:space="0" w:color="auto"/>
        <w:left w:val="none" w:sz="0" w:space="0" w:color="auto"/>
        <w:bottom w:val="none" w:sz="0" w:space="0" w:color="auto"/>
        <w:right w:val="none" w:sz="0" w:space="0" w:color="auto"/>
      </w:divBdr>
    </w:div>
    <w:div w:id="698168998">
      <w:bodyDiv w:val="1"/>
      <w:marLeft w:val="0"/>
      <w:marRight w:val="0"/>
      <w:marTop w:val="0"/>
      <w:marBottom w:val="0"/>
      <w:divBdr>
        <w:top w:val="none" w:sz="0" w:space="0" w:color="auto"/>
        <w:left w:val="none" w:sz="0" w:space="0" w:color="auto"/>
        <w:bottom w:val="none" w:sz="0" w:space="0" w:color="auto"/>
        <w:right w:val="none" w:sz="0" w:space="0" w:color="auto"/>
      </w:divBdr>
    </w:div>
    <w:div w:id="842667022">
      <w:bodyDiv w:val="1"/>
      <w:marLeft w:val="0"/>
      <w:marRight w:val="0"/>
      <w:marTop w:val="0"/>
      <w:marBottom w:val="0"/>
      <w:divBdr>
        <w:top w:val="none" w:sz="0" w:space="0" w:color="auto"/>
        <w:left w:val="none" w:sz="0" w:space="0" w:color="auto"/>
        <w:bottom w:val="none" w:sz="0" w:space="0" w:color="auto"/>
        <w:right w:val="none" w:sz="0" w:space="0" w:color="auto"/>
      </w:divBdr>
      <w:divsChild>
        <w:div w:id="1051460533">
          <w:marLeft w:val="0"/>
          <w:marRight w:val="0"/>
          <w:marTop w:val="0"/>
          <w:marBottom w:val="0"/>
          <w:divBdr>
            <w:top w:val="none" w:sz="0" w:space="0" w:color="auto"/>
            <w:left w:val="none" w:sz="0" w:space="0" w:color="auto"/>
            <w:bottom w:val="none" w:sz="0" w:space="0" w:color="auto"/>
            <w:right w:val="none" w:sz="0" w:space="0" w:color="auto"/>
          </w:divBdr>
        </w:div>
      </w:divsChild>
    </w:div>
    <w:div w:id="856431249">
      <w:bodyDiv w:val="1"/>
      <w:marLeft w:val="0"/>
      <w:marRight w:val="0"/>
      <w:marTop w:val="0"/>
      <w:marBottom w:val="0"/>
      <w:divBdr>
        <w:top w:val="none" w:sz="0" w:space="0" w:color="auto"/>
        <w:left w:val="none" w:sz="0" w:space="0" w:color="auto"/>
        <w:bottom w:val="none" w:sz="0" w:space="0" w:color="auto"/>
        <w:right w:val="none" w:sz="0" w:space="0" w:color="auto"/>
      </w:divBdr>
    </w:div>
    <w:div w:id="1134054986">
      <w:bodyDiv w:val="1"/>
      <w:marLeft w:val="0"/>
      <w:marRight w:val="0"/>
      <w:marTop w:val="0"/>
      <w:marBottom w:val="0"/>
      <w:divBdr>
        <w:top w:val="none" w:sz="0" w:space="0" w:color="auto"/>
        <w:left w:val="none" w:sz="0" w:space="0" w:color="auto"/>
        <w:bottom w:val="none" w:sz="0" w:space="0" w:color="auto"/>
        <w:right w:val="none" w:sz="0" w:space="0" w:color="auto"/>
      </w:divBdr>
    </w:div>
    <w:div w:id="1374034785">
      <w:bodyDiv w:val="1"/>
      <w:marLeft w:val="0"/>
      <w:marRight w:val="0"/>
      <w:marTop w:val="0"/>
      <w:marBottom w:val="0"/>
      <w:divBdr>
        <w:top w:val="none" w:sz="0" w:space="0" w:color="auto"/>
        <w:left w:val="none" w:sz="0" w:space="0" w:color="auto"/>
        <w:bottom w:val="none" w:sz="0" w:space="0" w:color="auto"/>
        <w:right w:val="none" w:sz="0" w:space="0" w:color="auto"/>
      </w:divBdr>
    </w:div>
    <w:div w:id="1740250108">
      <w:bodyDiv w:val="1"/>
      <w:marLeft w:val="0"/>
      <w:marRight w:val="0"/>
      <w:marTop w:val="0"/>
      <w:marBottom w:val="0"/>
      <w:divBdr>
        <w:top w:val="none" w:sz="0" w:space="0" w:color="auto"/>
        <w:left w:val="none" w:sz="0" w:space="0" w:color="auto"/>
        <w:bottom w:val="none" w:sz="0" w:space="0" w:color="auto"/>
        <w:right w:val="none" w:sz="0" w:space="0" w:color="auto"/>
      </w:divBdr>
    </w:div>
    <w:div w:id="1810633271">
      <w:bodyDiv w:val="1"/>
      <w:marLeft w:val="0"/>
      <w:marRight w:val="0"/>
      <w:marTop w:val="0"/>
      <w:marBottom w:val="0"/>
      <w:divBdr>
        <w:top w:val="none" w:sz="0" w:space="0" w:color="auto"/>
        <w:left w:val="none" w:sz="0" w:space="0" w:color="auto"/>
        <w:bottom w:val="none" w:sz="0" w:space="0" w:color="auto"/>
        <w:right w:val="none" w:sz="0" w:space="0" w:color="auto"/>
      </w:divBdr>
    </w:div>
    <w:div w:id="1854614744">
      <w:bodyDiv w:val="1"/>
      <w:marLeft w:val="0"/>
      <w:marRight w:val="0"/>
      <w:marTop w:val="0"/>
      <w:marBottom w:val="0"/>
      <w:divBdr>
        <w:top w:val="none" w:sz="0" w:space="0" w:color="auto"/>
        <w:left w:val="none" w:sz="0" w:space="0" w:color="auto"/>
        <w:bottom w:val="none" w:sz="0" w:space="0" w:color="auto"/>
        <w:right w:val="none" w:sz="0" w:space="0" w:color="auto"/>
      </w:divBdr>
    </w:div>
    <w:div w:id="1925723915">
      <w:bodyDiv w:val="1"/>
      <w:marLeft w:val="0"/>
      <w:marRight w:val="0"/>
      <w:marTop w:val="0"/>
      <w:marBottom w:val="0"/>
      <w:divBdr>
        <w:top w:val="none" w:sz="0" w:space="0" w:color="auto"/>
        <w:left w:val="none" w:sz="0" w:space="0" w:color="auto"/>
        <w:bottom w:val="none" w:sz="0" w:space="0" w:color="auto"/>
        <w:right w:val="none" w:sz="0" w:space="0" w:color="auto"/>
      </w:divBdr>
    </w:div>
    <w:div w:id="2036886572">
      <w:bodyDiv w:val="1"/>
      <w:marLeft w:val="0"/>
      <w:marRight w:val="0"/>
      <w:marTop w:val="0"/>
      <w:marBottom w:val="0"/>
      <w:divBdr>
        <w:top w:val="none" w:sz="0" w:space="0" w:color="auto"/>
        <w:left w:val="none" w:sz="0" w:space="0" w:color="auto"/>
        <w:bottom w:val="none" w:sz="0" w:space="0" w:color="auto"/>
        <w:right w:val="none" w:sz="0" w:space="0" w:color="auto"/>
      </w:divBdr>
      <w:divsChild>
        <w:div w:id="1588227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8101</TotalTime>
  <Pages>8</Pages>
  <Words>3832</Words>
  <Characters>21843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Ebiye Charles</dc:creator>
  <cp:lastModifiedBy>qwert</cp:lastModifiedBy>
  <cp:revision>1416</cp:revision>
  <dcterms:created xsi:type="dcterms:W3CDTF">2024-08-28T11:42:00Z</dcterms:created>
  <dcterms:modified xsi:type="dcterms:W3CDTF">2026-03-28T09:01:00Z</dcterms:modified>
</cp:coreProperties>
</file>