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5D58" w14:textId="7502BD3C"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The Strategic Role of Issue Composition and Market Sentiment in Determining Initial Public Offer (IPO) Underpricing and Valuation in India</w:t>
      </w:r>
      <w:r w:rsidR="00A35CF9">
        <w:rPr>
          <w:rFonts w:ascii="Times New Roman" w:hAnsi="Times New Roman" w:cs="Times New Roman"/>
          <w:b/>
          <w:bCs/>
          <w:sz w:val="24"/>
          <w:szCs w:val="24"/>
        </w:rPr>
        <w:br/>
      </w:r>
    </w:p>
    <w:p w14:paraId="0595E70B"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Abstract</w:t>
      </w:r>
    </w:p>
    <w:p w14:paraId="62CD3E07" w14:textId="77A3C3A7" w:rsid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This study investigates the strategic interplay between Issue Composition (Proportion of Fresh Capital vs. Offer for Sale (OFS)), Market Sentiment ("hot" vs. "cold" markets), and the resulting Underpricing and Valuation of 236 Initial Public Offerings (IPOs) in the Indian capital market</w:t>
      </w:r>
      <w:r w:rsidR="00251876">
        <w:rPr>
          <w:rFonts w:ascii="Times New Roman" w:hAnsi="Times New Roman" w:cs="Times New Roman"/>
          <w:sz w:val="24"/>
          <w:szCs w:val="24"/>
        </w:rPr>
        <w:t xml:space="preserve"> during 2009-2020</w:t>
      </w:r>
      <w:r w:rsidRPr="00B71AF7">
        <w:rPr>
          <w:rFonts w:ascii="Times New Roman" w:hAnsi="Times New Roman" w:cs="Times New Roman"/>
          <w:sz w:val="24"/>
          <w:szCs w:val="24"/>
        </w:rPr>
        <w:t>. The analysis confirms a negative relationship between the proportion of fresh capital and underpricing, with full OFS issues (0% fresh) recording the highest average underpricing (20.61%) and 100% fresh issues recording the lowest (8.04%). Critically, a mean comparison shows that issuers opportunistically float a significantly lower proportion of fresh shares during hot market periods (51.62</w:t>
      </w:r>
      <w:r w:rsidR="0065798E" w:rsidRPr="008C09F4">
        <w:rPr>
          <w:rFonts w:ascii="Times New Roman" w:hAnsi="Times New Roman" w:cs="Times New Roman"/>
          <w:sz w:val="24"/>
          <w:szCs w:val="24"/>
        </w:rPr>
        <w:t>%</w:t>
      </w:r>
      <w:r w:rsidRPr="00B71AF7">
        <w:rPr>
          <w:rFonts w:ascii="Times New Roman" w:hAnsi="Times New Roman" w:cs="Times New Roman"/>
          <w:sz w:val="24"/>
          <w:szCs w:val="24"/>
        </w:rPr>
        <w:t>) compared to cold periods (63.51%), suggesting the exploitation of market waves for existing shareholder exit. Furthermore, Ordinary Least Squares (OLS) regression analysis reveals that a lesser proportion of fresh issue is significantly associated with a higher Price-to-Book (P/B) Ratio, indicating more aggressive valuation when existing shareholders dominate the offering. The findings support the notion that issue structure acts as a signal to investors and that issuers strategically utilize market conditions to maximize proceeds for both the company and selling shareholders, reinforcing the relevance of prospect theory in the Indian IPO context.</w:t>
      </w:r>
    </w:p>
    <w:p w14:paraId="3142D95A" w14:textId="52F9B9DE" w:rsidR="00F21850" w:rsidRPr="00B71AF7" w:rsidRDefault="00F21850" w:rsidP="008C09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Underpricing, IPO, </w:t>
      </w:r>
      <w:r w:rsidRPr="00B71AF7">
        <w:rPr>
          <w:rFonts w:ascii="Times New Roman" w:hAnsi="Times New Roman" w:cs="Times New Roman"/>
          <w:sz w:val="24"/>
          <w:szCs w:val="24"/>
        </w:rPr>
        <w:t>Offer for Sale</w:t>
      </w:r>
      <w:r>
        <w:rPr>
          <w:rFonts w:ascii="Times New Roman" w:hAnsi="Times New Roman" w:cs="Times New Roman"/>
          <w:sz w:val="24"/>
          <w:szCs w:val="24"/>
        </w:rPr>
        <w:t xml:space="preserve">, </w:t>
      </w:r>
      <w:r w:rsidRPr="00B71AF7">
        <w:rPr>
          <w:rFonts w:ascii="Times New Roman" w:hAnsi="Times New Roman" w:cs="Times New Roman"/>
          <w:sz w:val="24"/>
          <w:szCs w:val="24"/>
        </w:rPr>
        <w:t>Price-to-Book (P/B) Ratio</w:t>
      </w:r>
    </w:p>
    <w:p w14:paraId="76D172BF" w14:textId="42FE56B9" w:rsidR="00B71AF7" w:rsidRPr="00B71AF7" w:rsidRDefault="00B71AF7" w:rsidP="008C09F4">
      <w:pPr>
        <w:spacing w:line="360" w:lineRule="auto"/>
        <w:rPr>
          <w:rFonts w:ascii="Times New Roman" w:hAnsi="Times New Roman" w:cs="Times New Roman"/>
          <w:sz w:val="28"/>
          <w:szCs w:val="28"/>
        </w:rPr>
      </w:pPr>
    </w:p>
    <w:p w14:paraId="5C2C1248"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1. Introduction and Review of Literature</w:t>
      </w:r>
    </w:p>
    <w:p w14:paraId="21C6289A" w14:textId="77777777" w:rsidR="00B71AF7" w:rsidRPr="00B71AF7" w:rsidRDefault="00B71AF7" w:rsidP="008C09F4">
      <w:pPr>
        <w:spacing w:line="360" w:lineRule="auto"/>
        <w:rPr>
          <w:rFonts w:ascii="Times New Roman" w:hAnsi="Times New Roman" w:cs="Times New Roman"/>
          <w:sz w:val="24"/>
          <w:szCs w:val="24"/>
        </w:rPr>
      </w:pPr>
      <w:r w:rsidRPr="009F34E4">
        <w:rPr>
          <w:rFonts w:ascii="Times New Roman" w:hAnsi="Times New Roman" w:cs="Times New Roman"/>
          <w:b/>
          <w:bCs/>
          <w:sz w:val="24"/>
          <w:szCs w:val="24"/>
        </w:rPr>
        <w:t>1.</w:t>
      </w:r>
      <w:r w:rsidRPr="009F34E4">
        <w:rPr>
          <w:rFonts w:ascii="Times New Roman" w:hAnsi="Times New Roman" w:cs="Times New Roman"/>
          <w:sz w:val="24"/>
          <w:szCs w:val="24"/>
        </w:rPr>
        <w:t xml:space="preserve">1 </w:t>
      </w:r>
      <w:r w:rsidRPr="00B71AF7">
        <w:rPr>
          <w:rFonts w:ascii="Times New Roman" w:hAnsi="Times New Roman" w:cs="Times New Roman"/>
          <w:b/>
          <w:bCs/>
          <w:sz w:val="24"/>
          <w:szCs w:val="24"/>
        </w:rPr>
        <w:t>The Underpricing Puzzle and Offer Size Components</w:t>
      </w:r>
    </w:p>
    <w:p w14:paraId="4A106A9F" w14:textId="2D7D3C58"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initial underpricing of IPOs remains one of the most studied anomalies in financial economics</w:t>
      </w:r>
      <w:r w:rsidR="00DF4237">
        <w:rPr>
          <w:rFonts w:ascii="Times New Roman" w:hAnsi="Times New Roman" w:cs="Times New Roman"/>
          <w:sz w:val="24"/>
          <w:szCs w:val="24"/>
        </w:rPr>
        <w:t xml:space="preserve"> </w:t>
      </w:r>
      <w:r w:rsidR="00DF4237">
        <w:rPr>
          <w:rFonts w:ascii="Times New Roman" w:hAnsi="Times New Roman" w:cs="Times New Roman"/>
          <w:sz w:val="24"/>
          <w:szCs w:val="24"/>
        </w:rPr>
        <w:fldChar w:fldCharType="begin"/>
      </w:r>
      <w:r w:rsidR="00DF4237">
        <w:rPr>
          <w:rFonts w:ascii="Times New Roman" w:hAnsi="Times New Roman" w:cs="Times New Roman"/>
          <w:sz w:val="24"/>
          <w:szCs w:val="24"/>
        </w:rPr>
        <w:instrText xml:space="preserve"> ADDIN ZOTERO_ITEM CSL_CITATION {"citationID":"KQDzAdwE","properties":{"formattedCitation":"(Chhabra et al., 2017, p. 202322; Habib &amp; Ljungqvist, 2001; Ljungqvist, 2007; Mumtaz &amp; Smith, 2021; Rock, 1986)","plainCitation":"(Chhabra et al., 2017, p. 202322; Habib &amp; Ljungqvist, 2001; Ljungqvist, 2007; Mumtaz &amp; Smith, 2021; Rock, 1986)","noteIndex":0},"citationItems":[{"id":224,"uris":["http://zotero.org/users/7001028/items/NPSGHNNE"],"itemData":{"id":224,"type":"article-journal","abstract":"Purpose\n              The purpose of this paper is to focus on examining the first day returns of initial public offerings (IPOs) and the role of information on their performance. The study tries to optimize the returns of the new issues during 2005-2012 with risk as a constraint.\n            \n            \n              Design/methodology/approach\n              The initial returns are measured through the market-adjusted excess return and the risk associated with the new issue is measured through underwriters’ reputation. The returns have been optimized through a mixed integer linear problem using the Maple software.\n            \n            \n              Findings\n              The previous studies show that various informational variables affect the listing day returns significantly. The results of the present study indicate that the mean of initial returns for IPOs during 2005-2012 is 18.03 and the mean risk for these issues is 0.46. The findings also suggest that the optimal returns are obtained in the pre-recession era (2005-2008) and the value for the same is 50.02 percent.\n            \n            \n              Originality/value\n              The current study contributes in the investment decisions for global investors as every investor wants to maximize his/her returns. The optimal returns with risk as a constraint will help the investors in improving their investment decision as a prudent investor does not aim solely at maximizing the expected return of an investment but is also interested in optimizing with the minimization of risk.","container-title":"Program","DOI":"10.1108/PROG-05-2017-0035","ISSN":"0033-0337","issue":"4","journalAbbreviation":"PROG","language":"en","page":"458-471","source":"DOI.org (Crossref)","title":"Information and performance optimization: a study of Indian IPOs during 2005-2012","title-short":"Information and performance optimization","URL":"https://www.emerald.com/insight/content/doi/10.1108/PROG-05-2017-0035/full/html","volume":"51","author":[{"family":"Chhabra","given":"Sheena"},{"family":"Kiran","given":"Ravi"},{"family":"Sah","given":"A.N."},{"family":"Sharma","given":"Vikas"}],"accessed":{"date-parts":[["2021",11,13]]},"issued":{"date-parts":[["2017",11,7]]}},"locator":"202322"},{"id":361,"uris":["http://zotero.org/users/7001028/items/JU52ZKF5"],"itemData":{"id":361,"type":"article-journal","container-title":"The Review of Financial Studies","issue":"2","language":"en","page":"26","source":"Zotero","title":"Underpricing and Entrepreneurial Wealth Losses in IPOs: Theory and Evidence","volume":"14","author":[{"family":"Habib","given":"Michel A"},{"family":"Ljungqvist","given":"Alexander P"}],"issued":{"date-parts":[["2001"]]}}},{"id":13,"uris":["http://zotero.org/users/7001028/items/6J7QXU2G"],"itemData":{"id":13,"type":"chapter","abstract":"When companies go public, the equity they sell in an initial public offering tends to be underpriced, resulting in a substantial price jump on the first day of trading. The underpricing discount in the United States averaged more than 20% during the 1990s, implying that firms left considerable amounts of money on the table. What explains this phenomenon? This chapter reviews the principal theories that have been proposed to explain IPO underpricing and discusses the empirical evidence. Theories of underpricing can be grouped under four broad headings: asymmetric information, institutional, control, and behavioral. The key parties to an IPO transaction are the issuing firm, the bank underwriting and marketing the deal, and the new investors. Asymmetric information models assume that one of these parties knows more than the others, and that the resulting information frictions give rise to underpricing in equilibrium. Institutional theories focus on three features of the marketplace: litigation, banks’ price stabilizing activities once trading starts, and taxes. Control theories argue that underpricing helps shape the shareholder base so as to reduce intervention by outside shareholders once the company is public. Finally, behavioral theories assume the presence of ‘irrational’ investors who bid up the price of IPO shares beyond true value. Broadly speaking, the empirical evidence supports the view that information frictions have a first-order effect on underpricing. At the same time, the enormous variation in the extent of underpricing over time raises doubt in some people’s mind whether information-based explanations on their own can account for the huge amounts of money left on the table in hot markets, such as the internet bubble of 1998–2000. Arising from this debate, there is continued interest in behavioral explanations, cross-country tests that exploit interesting institutional differences, conflicts of interest within investment banks, and the use of auctions to market and price IPOs.","collection-title":"Handbooks in Finance","container-title":"Handbook of Empirical Corporate Finance","event-place":"San Diego","language":"en","note":"DOI: 10.1016/B978-0-444-53265-7.50021-4","page":"375-422","publisher":"Elsevier","publisher-place":"San Diego","source":"ScienceDirect","title":"Chapter 7 - IPO Underpricing","URL":"http://www.sciencedirect.com/science/article/pii/B9780444532657500214","author":[{"family":"Ljungqvist","given":"Alexander"}],"editor":[{"family":"Eckbo","given":"B. Espen"}],"accessed":{"date-parts":[["2020",10,14]]},"issued":{"date-parts":[["2007",1,1]]}}},{"id":223,"uris":["http://zotero.org/users/7001028/items/BKBKY6W7"],"itemData":{"id":223,"type":"article-journal","abstract":"This study investigates the cycles that IPO issuance produce in Pakistan and the US. We did not ﬁnd evidence of a lead-lag relationship between IPO volume and initial returns in Pakistan; however, this evidence holds for the US IPOs. Another important ﬁnding is that Pakistani and US IPOs are sensitive to changes in market conditions. Moreover, we report evidence of emerging hot markets in Pakistan. This study compares the results of hot IPO markets to the proceeds obtained for ﬁrms that issue their shares and ﬁnds that ﬁrms raise more capital during hot markets; however, factors like regulatory regimes have different inﬂuences over the proceeds raised across the different markets.","container-title":"Borsa Istanbul Review","DOI":"10.1016/j.bir.2021.01.001","ISSN":"22148450","journalAbbreviation":"Borsa Istanbul Review","language":"en","page":"S2214845021000016","source":"DOI.org (Crossref)","title":"IPO cycles in Pakistan","URL":"https://linkinghub.elsevier.com/retrieve/pii/S2214845021000016","author":[{"family":"Mumtaz","given":"Muhammad Zubair"},{"family":"Smith","given":"Zachary A."}],"accessed":{"date-parts":[["2021",11,13]]},"issued":{"date-parts":[["2021",1]]}}},{"id":33,"uris":["http://zotero.org/users/7001028/items/JMUYPIX6"],"itemData":{"id":33,"type":"article-journal","container-title":"Journal of Financial Economics","DOI":"10.1016/0304-405X(86)90054-1","ISSN":"0304405X","issue":"1-2","journalAbbreviation":"Journal of Financial Economics","language":"en","page":"187-212","source":"DOI.org (Crossref)","title":"Why new issues are underpriced","URL":"https://linkinghub.elsevier.com/retrieve/pii/0304405X86900541","volume":"15","author":[{"family":"Rock","given":"Kevin"}],"accessed":{"date-parts":[["2021",6,15]]},"issued":{"date-parts":[["1986",1]]}}}],"schema":"https://github.com/citation-style-language/schema/raw/master/csl-citation.json"} </w:instrText>
      </w:r>
      <w:r w:rsidR="00DF4237">
        <w:rPr>
          <w:rFonts w:ascii="Times New Roman" w:hAnsi="Times New Roman" w:cs="Times New Roman"/>
          <w:sz w:val="24"/>
          <w:szCs w:val="24"/>
        </w:rPr>
        <w:fldChar w:fldCharType="separate"/>
      </w:r>
      <w:r w:rsidR="00DF4237" w:rsidRPr="00DF4237">
        <w:rPr>
          <w:rFonts w:ascii="Times New Roman" w:hAnsi="Times New Roman" w:cs="Times New Roman"/>
          <w:sz w:val="24"/>
        </w:rPr>
        <w:t>(Chhabra et al., 2017, p. 202322; Habib &amp; Ljungqvist, 2001; Ljungqvist, 2007; Mumtaz &amp; Smith, 2021; Rock, 1986)</w:t>
      </w:r>
      <w:r w:rsidR="00DF4237">
        <w:rPr>
          <w:rFonts w:ascii="Times New Roman" w:hAnsi="Times New Roman" w:cs="Times New Roman"/>
          <w:sz w:val="24"/>
          <w:szCs w:val="24"/>
        </w:rPr>
        <w:fldChar w:fldCharType="end"/>
      </w:r>
      <w:r w:rsidRPr="00B71AF7">
        <w:rPr>
          <w:rFonts w:ascii="Times New Roman" w:hAnsi="Times New Roman" w:cs="Times New Roman"/>
          <w:sz w:val="24"/>
          <w:szCs w:val="24"/>
        </w:rPr>
        <w:t xml:space="preserve">. Underpricing is the phenomenon where the offer price is significantly lower than the price at which the stock begins trading on the exchange, resulting in immediate gains for investors who receive allotment. While numerous theories—including information asymmetry, </w:t>
      </w:r>
      <w:r w:rsidRPr="00B71AF7">
        <w:rPr>
          <w:rFonts w:ascii="Times New Roman" w:hAnsi="Times New Roman" w:cs="Times New Roman"/>
          <w:sz w:val="24"/>
          <w:szCs w:val="24"/>
        </w:rPr>
        <w:lastRenderedPageBreak/>
        <w:t>signal</w:t>
      </w:r>
      <w:r w:rsidR="0065798E" w:rsidRPr="008C09F4">
        <w:rPr>
          <w:rFonts w:ascii="Times New Roman" w:hAnsi="Times New Roman" w:cs="Times New Roman"/>
          <w:sz w:val="24"/>
          <w:szCs w:val="24"/>
        </w:rPr>
        <w:t>l</w:t>
      </w:r>
      <w:r w:rsidRPr="00B71AF7">
        <w:rPr>
          <w:rFonts w:ascii="Times New Roman" w:hAnsi="Times New Roman" w:cs="Times New Roman"/>
          <w:sz w:val="24"/>
          <w:szCs w:val="24"/>
        </w:rPr>
        <w:t>ing, and prospect theory—have attempted to explain this return, empirical focus on the composition of the offer size is crucial for understanding issuer intent.</w:t>
      </w:r>
    </w:p>
    <w:p w14:paraId="72D724F5" w14:textId="32639381"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An IPO’s total offer size is typically a composition of two types of shares: Fresh Issue (new shares, the proceeds of which go to the company for investment) and Secondary Shares (Offer for Sale or OFS, the proceeds of which go to the selling shareholders). The motivation for offering these two components differs: fresh capital is raised primarily to finance investment and rebalance capital structure, while secondary shares are often offered to increase liquidity and provide an exit route for existing owners</w:t>
      </w:r>
      <w:r w:rsidR="00DF4237">
        <w:rPr>
          <w:rFonts w:ascii="Times New Roman" w:hAnsi="Times New Roman" w:cs="Times New Roman"/>
          <w:sz w:val="24"/>
          <w:szCs w:val="24"/>
        </w:rPr>
        <w:fldChar w:fldCharType="begin"/>
      </w:r>
      <w:r w:rsidR="002B1158">
        <w:rPr>
          <w:rFonts w:ascii="Times New Roman" w:hAnsi="Times New Roman" w:cs="Times New Roman"/>
          <w:sz w:val="24"/>
          <w:szCs w:val="24"/>
        </w:rPr>
        <w:instrText xml:space="preserve"> ADDIN ZOTERO_ITEM CSL_CITATION {"citationID":"YS46K2PL","properties":{"formattedCitation":"(Brau et al., 2007)","plainCitation":"(Brau et al., 2007)","noteIndex":0},"citationItems":[{"id":355,"uris":["http://zotero.org/users/7001028/items/E6V5S3W5"],"itemData":{"id":355,"type":"article-journal","abstract":"We revisit and extend the topic of secondary share sales and revisions in IPOs. First we test to determine if secondary share sales constitute a negative signal that is captured in aftermarket performance. We ﬁnd secondary share sales in general are not correlated with poorer initial or long-run performance, but selling by oﬃcers and directors is associated with poorer long-run returns. Second, we examine if secondary share revisions (1) reﬂect selling shareholders’ attempts to conceal private information or (2) are contingent upon whether a ﬁrm can reach its goal of raising suﬃcient capital. We ﬁnd empirical support for a capital goal, but not for concealment.","container-title":"Journal of Banking &amp; Finance","DOI":"10.1016/j.jbankfin.2006.09.016","ISSN":"03784266","issue":"9","journalAbbreviation":"Journal of Banking &amp; Finance","language":"en","page":"2612-2631","source":"DOI.org (Crossref)","title":"Do secondary shares in the IPO process have a negative effect on aftermarket performance?","URL":"https://linkinghub.elsevier.com/retrieve/pii/S0378426607000581","volume":"31","author":[{"family":"Brau","given":"James C."},{"family":"Li","given":"Mingsheng"},{"family":"Shi","given":"Jing"}],"accessed":{"date-parts":[["2022",6,20]]},"issued":{"date-parts":[["2007",9]]}}}],"schema":"https://github.com/citation-style-language/schema/raw/master/csl-citation.json"} </w:instrText>
      </w:r>
      <w:r w:rsidR="00DF4237">
        <w:rPr>
          <w:rFonts w:ascii="Times New Roman" w:hAnsi="Times New Roman" w:cs="Times New Roman"/>
          <w:sz w:val="24"/>
          <w:szCs w:val="24"/>
        </w:rPr>
        <w:fldChar w:fldCharType="separate"/>
      </w:r>
      <w:r w:rsidR="002B1158" w:rsidRPr="002B1158">
        <w:rPr>
          <w:rFonts w:ascii="Times New Roman" w:hAnsi="Times New Roman" w:cs="Times New Roman"/>
          <w:sz w:val="24"/>
        </w:rPr>
        <w:t>(Brau et al., 2007)</w:t>
      </w:r>
      <w:r w:rsidR="00DF4237">
        <w:rPr>
          <w:rFonts w:ascii="Times New Roman" w:hAnsi="Times New Roman" w:cs="Times New Roman"/>
          <w:sz w:val="24"/>
          <w:szCs w:val="24"/>
        </w:rPr>
        <w:fldChar w:fldCharType="end"/>
      </w:r>
      <w:r w:rsidR="0065798E" w:rsidRPr="008C09F4">
        <w:rPr>
          <w:rFonts w:ascii="Times New Roman" w:hAnsi="Times New Roman" w:cs="Times New Roman"/>
          <w:sz w:val="24"/>
          <w:szCs w:val="24"/>
        </w:rPr>
        <w:t>.</w:t>
      </w:r>
    </w:p>
    <w:p w14:paraId="42B1CAFB"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1.2 Global and Indian Contextual Evidence</w:t>
      </w:r>
    </w:p>
    <w:p w14:paraId="39C4E250" w14:textId="711D74BB"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Signal</w:t>
      </w:r>
      <w:r w:rsidR="0065798E" w:rsidRPr="008C09F4">
        <w:rPr>
          <w:rFonts w:ascii="Times New Roman" w:hAnsi="Times New Roman" w:cs="Times New Roman"/>
          <w:b/>
          <w:bCs/>
          <w:sz w:val="24"/>
          <w:szCs w:val="24"/>
        </w:rPr>
        <w:t>l</w:t>
      </w:r>
      <w:r w:rsidRPr="00B71AF7">
        <w:rPr>
          <w:rFonts w:ascii="Times New Roman" w:hAnsi="Times New Roman" w:cs="Times New Roman"/>
          <w:b/>
          <w:bCs/>
          <w:sz w:val="24"/>
          <w:szCs w:val="24"/>
        </w:rPr>
        <w:t>ing and Secondary Shares</w:t>
      </w:r>
    </w:p>
    <w:p w14:paraId="512AFCD0" w14:textId="796D7CF1"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 significant stream of literature, particularly in the U.S. market, has explored the signa</w:t>
      </w:r>
      <w:r w:rsidR="00633508" w:rsidRPr="008C09F4">
        <w:rPr>
          <w:rFonts w:ascii="Times New Roman" w:hAnsi="Times New Roman" w:cs="Times New Roman"/>
          <w:sz w:val="24"/>
          <w:szCs w:val="24"/>
        </w:rPr>
        <w:t>l</w:t>
      </w:r>
      <w:r w:rsidRPr="00B71AF7">
        <w:rPr>
          <w:rFonts w:ascii="Times New Roman" w:hAnsi="Times New Roman" w:cs="Times New Roman"/>
          <w:sz w:val="24"/>
          <w:szCs w:val="24"/>
        </w:rPr>
        <w:t>ling effect of secondary shares</w:t>
      </w:r>
      <w:r w:rsidR="00DF4237">
        <w:rPr>
          <w:rFonts w:ascii="Times New Roman" w:hAnsi="Times New Roman" w:cs="Times New Roman"/>
          <w:sz w:val="24"/>
          <w:szCs w:val="24"/>
        </w:rPr>
        <w:fldChar w:fldCharType="begin"/>
      </w:r>
      <w:r w:rsidR="00DF4237">
        <w:rPr>
          <w:rFonts w:ascii="Times New Roman" w:hAnsi="Times New Roman" w:cs="Times New Roman"/>
          <w:sz w:val="24"/>
          <w:szCs w:val="24"/>
        </w:rPr>
        <w:instrText xml:space="preserve"> ADDIN ZOTERO_ITEM CSL_CITATION {"citationID":"pmF6On4Y","properties":{"formattedCitation":"(Allen &amp; Faulhaber, 1989; Ljungqvist, 2007)","plainCitation":"(Allen &amp; Faulhaber, 1989; Ljungqvist, 2007)","noteIndex":0},"citationItems":[{"id":58,"uris":["http://zotero.org/users/7001028/items/9AMBRRH9"],"itemData":{"id":58,"type":"article-journal","container-title":"Journal of Financial Economics","DOI":"https://doi.org/10.1016/0304-405X(89)90060-3","page":"303-323","title":"Signalling by Underpricing in the IPO Market","volume":"23","author":[{"family":"Allen","given":"Franklin"},{"family":"Faulhaber","given":"Gerald R"}],"issued":{"date-parts":[["1989"]]}}},{"id":13,"uris":["http://zotero.org/users/7001028/items/6J7QXU2G"],"itemData":{"id":13,"type":"chapter","abstract":"When companies go public, the equity they sell in an initial public offering tends to be underpriced, resulting in a substantial price jump on the first day of trading. The underpricing discount in the United States averaged more than 20% during the 1990s, implying that firms left considerable amounts of money on the table. What explains this phenomenon? This chapter reviews the principal theories that have been proposed to explain IPO underpricing and discusses the empirical evidence. Theories of underpricing can be grouped under four broad headings: asymmetric information, institutional, control, and behavioral. The key parties to an IPO transaction are the issuing firm, the bank underwriting and marketing the deal, and the new investors. Asymmetric information models assume that one of these parties knows more than the others, and that the resulting information frictions give rise to underpricing in equilibrium. Institutional theories focus on three features of the marketplace: litigation, banks’ price stabilizing activities once trading starts, and taxes. Control theories argue that underpricing helps shape the shareholder base so as to reduce intervention by outside shareholders once the company is public. Finally, behavioral theories assume the presence of ‘irrational’ investors who bid up the price of IPO shares beyond true value. Broadly speaking, the empirical evidence supports the view that information frictions have a first-order effect on underpricing. At the same time, the enormous variation in the extent of underpricing over time raises doubt in some people’s mind whether information-based explanations on their own can account for the huge amounts of money left on the table in hot markets, such as the internet bubble of 1998–2000. Arising from this debate, there is continued interest in behavioral explanations, cross-country tests that exploit interesting institutional differences, conflicts of interest within investment banks, and the use of auctions to market and price IPOs.","collection-title":"Handbooks in Finance","container-title":"Handbook of Empirical Corporate Finance","event-place":"San Diego","language":"en","note":"DOI: 10.1016/B978-0-444-53265-7.50021-4","page":"375-422","publisher":"Elsevier","publisher-place":"San Diego","source":"ScienceDirect","title":"Chapter 7 - IPO Underpricing","URL":"http://www.sciencedirect.com/science/article/pii/B9780444532657500214","author":[{"family":"Ljungqvist","given":"Alexander"}],"editor":[{"family":"Eckbo","given":"B. Espen"}],"accessed":{"date-parts":[["2020",10,14]]},"issued":{"date-parts":[["2007",1,1]]}}}],"schema":"https://github.com/citation-style-language/schema/raw/master/csl-citation.json"} </w:instrText>
      </w:r>
      <w:r w:rsidR="00DF4237">
        <w:rPr>
          <w:rFonts w:ascii="Times New Roman" w:hAnsi="Times New Roman" w:cs="Times New Roman"/>
          <w:sz w:val="24"/>
          <w:szCs w:val="24"/>
        </w:rPr>
        <w:fldChar w:fldCharType="separate"/>
      </w:r>
      <w:r w:rsidR="00DF4237" w:rsidRPr="00DF4237">
        <w:rPr>
          <w:rFonts w:ascii="Times New Roman" w:hAnsi="Times New Roman" w:cs="Times New Roman"/>
          <w:sz w:val="24"/>
        </w:rPr>
        <w:t>(Allen &amp; Faulhaber, 1989; Ljungqvist, 2007)</w:t>
      </w:r>
      <w:r w:rsidR="00DF4237">
        <w:rPr>
          <w:rFonts w:ascii="Times New Roman" w:hAnsi="Times New Roman" w:cs="Times New Roman"/>
          <w:sz w:val="24"/>
          <w:szCs w:val="24"/>
        </w:rPr>
        <w:fldChar w:fldCharType="end"/>
      </w:r>
      <w:r w:rsidRPr="00B71AF7">
        <w:rPr>
          <w:rFonts w:ascii="Times New Roman" w:hAnsi="Times New Roman" w:cs="Times New Roman"/>
          <w:sz w:val="24"/>
          <w:szCs w:val="24"/>
        </w:rPr>
        <w:t>. The prevalent notion is that a larger portion of shares sold by existing shareholders sends a negative signal to prospective investors, implying that the firm's true value may be lower, and insiders are opportunistically cashing ou</w:t>
      </w:r>
      <w:r w:rsidR="00633508" w:rsidRPr="008C09F4">
        <w:rPr>
          <w:rFonts w:ascii="Times New Roman" w:hAnsi="Times New Roman" w:cs="Times New Roman"/>
          <w:sz w:val="24"/>
          <w:szCs w:val="24"/>
        </w:rPr>
        <w:t>t</w:t>
      </w:r>
      <w:r w:rsidRPr="00B71AF7">
        <w:rPr>
          <w:rFonts w:ascii="Times New Roman" w:hAnsi="Times New Roman" w:cs="Times New Roman"/>
          <w:sz w:val="24"/>
          <w:szCs w:val="24"/>
        </w:rPr>
        <w:t>. Some studies suggest firms employ strategies to conceal this negative signal</w:t>
      </w:r>
      <w:r w:rsidR="007A6AE6">
        <w:rPr>
          <w:rFonts w:ascii="Times New Roman" w:hAnsi="Times New Roman" w:cs="Times New Roman"/>
          <w:sz w:val="24"/>
          <w:szCs w:val="24"/>
        </w:rPr>
        <w:t>l</w:t>
      </w:r>
      <w:r w:rsidRPr="00B71AF7">
        <w:rPr>
          <w:rFonts w:ascii="Times New Roman" w:hAnsi="Times New Roman" w:cs="Times New Roman"/>
          <w:sz w:val="24"/>
          <w:szCs w:val="24"/>
        </w:rPr>
        <w:t>ing. Conversely, other findings suggest that selling is motivated by the existing owners' desire for portfolio diversification rather than opportunistic timing. In the Japanese market, a study reported that a lesser proportion of secondary shares was associated with greater underpricing, adding complexity to the signal</w:t>
      </w:r>
      <w:r w:rsidR="0065798E" w:rsidRPr="008C09F4">
        <w:rPr>
          <w:rFonts w:ascii="Times New Roman" w:hAnsi="Times New Roman" w:cs="Times New Roman"/>
          <w:sz w:val="24"/>
          <w:szCs w:val="24"/>
        </w:rPr>
        <w:t>l</w:t>
      </w:r>
      <w:r w:rsidRPr="00B71AF7">
        <w:rPr>
          <w:rFonts w:ascii="Times New Roman" w:hAnsi="Times New Roman" w:cs="Times New Roman"/>
          <w:sz w:val="24"/>
          <w:szCs w:val="24"/>
        </w:rPr>
        <w:t>ing hypothesis</w:t>
      </w:r>
      <w:r w:rsidR="002B1158">
        <w:rPr>
          <w:rFonts w:ascii="Times New Roman" w:hAnsi="Times New Roman" w:cs="Times New Roman"/>
          <w:sz w:val="24"/>
          <w:szCs w:val="24"/>
        </w:rPr>
        <w:t xml:space="preserve"> </w:t>
      </w:r>
      <w:r w:rsidR="002B1158">
        <w:rPr>
          <w:rFonts w:ascii="Times New Roman" w:hAnsi="Times New Roman" w:cs="Times New Roman"/>
          <w:sz w:val="24"/>
          <w:szCs w:val="24"/>
        </w:rPr>
        <w:fldChar w:fldCharType="begin"/>
      </w:r>
      <w:r w:rsidR="002B1158">
        <w:rPr>
          <w:rFonts w:ascii="Times New Roman" w:hAnsi="Times New Roman" w:cs="Times New Roman"/>
          <w:sz w:val="24"/>
          <w:szCs w:val="24"/>
        </w:rPr>
        <w:instrText xml:space="preserve"> ADDIN ZOTERO_ITEM CSL_CITATION {"citationID":"dga02R7Z","properties":{"formattedCitation":"(Bannenberg, 2019)","plainCitation":"(Bannenberg, 2019)","noteIndex":0},"citationItems":[{"id":359,"uris":["http://zotero.org/users/7001028/items/SZHTUAHP"],"itemData":{"id":359,"type":"article-journal","abstract":"This paper examines the size-return relationship in the primary stock market. For 529 Japanese IPOs between 2010 and 2018, we empirically argue that the channel which connects oﬀer size and underpricing is information-based and bidirectional. We ﬁnd an endogenous eﬀect of both oﬀer and ﬁrm size due to simultaneity and an exogenous eﬀect of relative size measured by the percentage free ﬂoat of the oﬀer. Furthermore, we ﬁnd evidence consistent with the view that primary shares are oﬀered to rebalance capital structure and secondary shares to increase free ﬂoat.","DOI":"https://dx.doi.org/10.2139/ssrn.3322012","language":"en","page":"45","source":"Zotero","title":"The interplay of IPO underpricing and oﬀer size","author":[{"family":"Bannenberg","given":"L J"}],"issued":{"date-parts":[["2019"]]}}}],"schema":"https://github.com/citation-style-language/schema/raw/master/csl-citation.json"} </w:instrText>
      </w:r>
      <w:r w:rsidR="002B1158">
        <w:rPr>
          <w:rFonts w:ascii="Times New Roman" w:hAnsi="Times New Roman" w:cs="Times New Roman"/>
          <w:sz w:val="24"/>
          <w:szCs w:val="24"/>
        </w:rPr>
        <w:fldChar w:fldCharType="separate"/>
      </w:r>
      <w:r w:rsidR="002B1158" w:rsidRPr="002B1158">
        <w:rPr>
          <w:rFonts w:ascii="Times New Roman" w:hAnsi="Times New Roman" w:cs="Times New Roman"/>
          <w:sz w:val="24"/>
        </w:rPr>
        <w:t>(Bannenberg, 2019)</w:t>
      </w:r>
      <w:r w:rsidR="002B1158">
        <w:rPr>
          <w:rFonts w:ascii="Times New Roman" w:hAnsi="Times New Roman" w:cs="Times New Roman"/>
          <w:sz w:val="24"/>
          <w:szCs w:val="24"/>
        </w:rPr>
        <w:fldChar w:fldCharType="end"/>
      </w:r>
      <w:r w:rsidRPr="00B71AF7">
        <w:rPr>
          <w:rFonts w:ascii="Times New Roman" w:hAnsi="Times New Roman" w:cs="Times New Roman"/>
          <w:sz w:val="24"/>
          <w:szCs w:val="24"/>
        </w:rPr>
        <w:t>.</w:t>
      </w:r>
    </w:p>
    <w:p w14:paraId="7931AB06"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Issue Composition and Underpricing</w:t>
      </w:r>
    </w:p>
    <w:p w14:paraId="017B01DD" w14:textId="3A2F9C4A" w:rsidR="00B71AF7" w:rsidRDefault="002B1158" w:rsidP="008C09F4">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{"citationID":"Nh0mBmln","properties":{"formattedCitation":"(Habib &amp; Ljungqvist, 2001)","plainCitation":"(Habib &amp; Ljungqvist, 2001)","noteIndex":0},"citationItems":[{"id":361,"uris":["http://zotero.org/users/7001028/items/JU52ZKF5"],"itemData":{"id":361,"type":"article-journal","container-title":"The Review of Financial Studies","issue":"2","language":"en","page":"26","source":"Zotero","title":"Underpricing and Entrepreneurial Wealth Losses in IPOs: Theory and Evidence","volume":"14","author":[{"family":"Habib","given":"Michel A"},{"family":"Ljungqvist","given":"Alexander P"}],"issued":{"date-parts":[["2001"]]}}}],"schema":"https://github.com/citation-style-language/schema/raw/master/csl-citation.json"} </w:instrText>
      </w:r>
      <w:r>
        <w:rPr>
          <w:rFonts w:ascii="Times New Roman" w:hAnsi="Times New Roman" w:cs="Times New Roman"/>
          <w:sz w:val="24"/>
          <w:szCs w:val="24"/>
        </w:rPr>
        <w:fldChar w:fldCharType="separate"/>
      </w:r>
      <w:r w:rsidRPr="002B1158">
        <w:rPr>
          <w:rFonts w:ascii="Times New Roman" w:hAnsi="Times New Roman" w:cs="Times New Roman"/>
          <w:sz w:val="24"/>
        </w:rPr>
        <w:t>(Habib &amp; Ljungqvist, 2001)</w:t>
      </w:r>
      <w:r>
        <w:rPr>
          <w:rFonts w:ascii="Times New Roman" w:hAnsi="Times New Roman" w:cs="Times New Roman"/>
          <w:sz w:val="24"/>
          <w:szCs w:val="24"/>
        </w:rPr>
        <w:fldChar w:fldCharType="end"/>
      </w:r>
      <w:r w:rsidR="009F34E4">
        <w:rPr>
          <w:rFonts w:ascii="Times New Roman" w:hAnsi="Times New Roman" w:cs="Times New Roman"/>
          <w:sz w:val="24"/>
          <w:szCs w:val="24"/>
        </w:rPr>
        <w:t xml:space="preserve"> </w:t>
      </w:r>
      <w:r w:rsidR="00B71AF7" w:rsidRPr="00B71AF7">
        <w:rPr>
          <w:rFonts w:ascii="Times New Roman" w:hAnsi="Times New Roman" w:cs="Times New Roman"/>
          <w:sz w:val="24"/>
          <w:szCs w:val="24"/>
        </w:rPr>
        <w:t xml:space="preserve">proposed that if the secondary share portion is lower, existing owners are less motivated to fix a high issue price, potentially leading to greater underpricing. Conversely,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{"citationID":"uu2Z7li4","properties":{"formattedCitation":"(Dhamija &amp; Arora, 2017)","plainCitation":"(Dhamija &amp; Arora, 2017)","noteIndex":0},"citationItems":[{"id":115,"uris":["http://zotero.org/users/7001028/items/Y7DGYBFL"],"itemData":{"id":115,"type":"article-journal","abstract":"The study examines the impact of quality certification of initial public offerings (IPOs) arising out of lead manager’s reputation, grading by credit rating agencies, presence of anchor investors and the reputation of auditors on the level of IPO underpricing. The mean initial excess return that measures the level of IPO underpricing is 22 per cent based on a sample of 399 IPOs made by Indian companies during the period from April 2005 to March 2015. Contrary to expectations, nearly 37 per cent of the IPOs do not provide a positive initial excess return. Univariate analysis reveals that except for IPO grading, the other quality certification variables do not make a significant impact on the level of underpricing. Graded issues are more fairly priced compared to non-graded issues. The Securities and Exchange Board of India (SEBI), the capital market regulator, has recently done away with mandatory grading of IPOs. As graded issues have been observed to improve pricing efficiency, SEBI should reconsider its decision and reintroduce compulsory IPO grading. Multivariate analysis, that includes other variables, such as issue size, level of subscription and promoters holding, reveals that the two variables that have a significant influence on initial excess returns from IPOs are the issue size and the level of oversubscription of the IPO.","container-title":"Global Business Review","DOI":"10.1177/0972150916668611","ISSN":"0972-1509, 0973-0664","issue":"2","journalAbbreviation":"Global Business Review","language":"en","page":"428-444","source":"DOI.org (Crossref)","title":"Impact of Quality Certification on IPO Underpricing: Evidence from India","title-short":"Impact of Quality Certification on IPO Underpricing","URL":"http://journals.sagepub.com/doi/10.1177/0972150916668611","volume":"18","author":[{"family":"Dhamija","given":"Sanjay"},{"family":"Arora","given":"Ravinder Kumar"}],"accessed":{"date-parts":[["2021",8,19]]},"issued":{"date-parts":[["2017",4]]}}}],"schema":"https://github.com/citation-style-language/schema/raw/master/csl-citation.json"} </w:instrText>
      </w:r>
      <w:r>
        <w:rPr>
          <w:rFonts w:ascii="Times New Roman" w:hAnsi="Times New Roman" w:cs="Times New Roman"/>
          <w:sz w:val="24"/>
          <w:szCs w:val="24"/>
        </w:rPr>
        <w:fldChar w:fldCharType="separate"/>
      </w:r>
      <w:r w:rsidRPr="002B1158">
        <w:rPr>
          <w:rFonts w:ascii="Times New Roman" w:hAnsi="Times New Roman" w:cs="Times New Roman"/>
          <w:sz w:val="24"/>
        </w:rPr>
        <w:t>(Dhamija &amp; Arora, 2017)</w:t>
      </w:r>
      <w:r>
        <w:rPr>
          <w:rFonts w:ascii="Times New Roman" w:hAnsi="Times New Roman" w:cs="Times New Roman"/>
          <w:sz w:val="24"/>
          <w:szCs w:val="24"/>
        </w:rPr>
        <w:fldChar w:fldCharType="end"/>
      </w:r>
      <w:r w:rsidR="00B71AF7" w:rsidRPr="00B71AF7">
        <w:rPr>
          <w:rFonts w:ascii="Times New Roman" w:hAnsi="Times New Roman" w:cs="Times New Roman"/>
          <w:sz w:val="24"/>
          <w:szCs w:val="24"/>
        </w:rPr>
        <w:t>conducted one of the few studies in India, finding a negative relationship between the proportion of OFS and underpricing. Their result implied that when OFS is part of an IPO, the issue is more likely to be fairly priced or overpriced, leading to lower underpricing, based on the assumption that selling owners are aware of the intrinsic value and try to fix a higher price band. The Indian context, where secondary shares are defined as OFS, therefore requires a dedicated investigation</w:t>
      </w:r>
      <w:r>
        <w:rPr>
          <w:rFonts w:ascii="Times New Roman" w:hAnsi="Times New Roman" w:cs="Times New Roman"/>
          <w:sz w:val="24"/>
          <w:szCs w:val="24"/>
        </w:rPr>
        <w:t>.</w:t>
      </w:r>
    </w:p>
    <w:p w14:paraId="4688D2EF" w14:textId="77777777" w:rsidR="002B1158" w:rsidRDefault="002B1158" w:rsidP="008C09F4">
      <w:pPr>
        <w:spacing w:line="360" w:lineRule="auto"/>
        <w:jc w:val="both"/>
        <w:rPr>
          <w:rFonts w:ascii="Times New Roman" w:hAnsi="Times New Roman" w:cs="Times New Roman"/>
          <w:sz w:val="24"/>
          <w:szCs w:val="24"/>
        </w:rPr>
      </w:pPr>
    </w:p>
    <w:p w14:paraId="4816A8F7" w14:textId="77777777" w:rsidR="002B1158" w:rsidRPr="00B71AF7" w:rsidRDefault="002B1158" w:rsidP="008C09F4">
      <w:pPr>
        <w:spacing w:line="360" w:lineRule="auto"/>
        <w:jc w:val="both"/>
        <w:rPr>
          <w:rFonts w:ascii="Times New Roman" w:hAnsi="Times New Roman" w:cs="Times New Roman"/>
          <w:sz w:val="24"/>
          <w:szCs w:val="24"/>
        </w:rPr>
      </w:pPr>
    </w:p>
    <w:p w14:paraId="6703385A"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1.3 Market Timing and Research Objectives</w:t>
      </w:r>
    </w:p>
    <w:p w14:paraId="0195AFF7" w14:textId="0721072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The decision of </w:t>
      </w:r>
      <w:r w:rsidRPr="00B71AF7">
        <w:rPr>
          <w:rFonts w:ascii="Times New Roman" w:hAnsi="Times New Roman" w:cs="Times New Roman"/>
          <w:i/>
          <w:iCs/>
          <w:sz w:val="24"/>
          <w:szCs w:val="24"/>
        </w:rPr>
        <w:t>when</w:t>
      </w:r>
      <w:r w:rsidRPr="00B71AF7">
        <w:rPr>
          <w:rFonts w:ascii="Times New Roman" w:hAnsi="Times New Roman" w:cs="Times New Roman"/>
          <w:sz w:val="24"/>
          <w:szCs w:val="24"/>
        </w:rPr>
        <w:t xml:space="preserve"> to go public is also influenced by market sentiment, known as the "hot" or "cold" market phenomenon. Academic literature and newspaper reports indicate an increasing trend of OFS in Indian new issues, often viewed as an exit route for founders and venture capitalists when market conditions are </w:t>
      </w:r>
      <w:r w:rsidR="0065798E" w:rsidRPr="008C09F4">
        <w:rPr>
          <w:rFonts w:ascii="Times New Roman" w:hAnsi="Times New Roman" w:cs="Times New Roman"/>
          <w:sz w:val="24"/>
          <w:szCs w:val="24"/>
        </w:rPr>
        <w:t>favourable</w:t>
      </w:r>
      <w:r w:rsidRPr="00B71AF7">
        <w:rPr>
          <w:rFonts w:ascii="Times New Roman" w:hAnsi="Times New Roman" w:cs="Times New Roman"/>
          <w:sz w:val="24"/>
          <w:szCs w:val="24"/>
        </w:rPr>
        <w:t>. This raises questions about the issuer's ability to maximize proceeds by leveraging market sentiments while determining the issue structure.</w:t>
      </w:r>
    </w:p>
    <w:p w14:paraId="668C3872" w14:textId="09829DE2"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Considering the existing literature and the specific dynamics of the Indian market, this study seeks to address the following research questions:</w:t>
      </w:r>
    </w:p>
    <w:p w14:paraId="2C5E6394" w14:textId="6B29E708"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Do issuers sell a lesser proportion of fresh shares (more secondary shares) during hot periods compared to cold periods? </w:t>
      </w:r>
    </w:p>
    <w:p w14:paraId="3C1EF4DD" w14:textId="76D56E92"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Does the impact of the proportion of fresh issue on underpricing differ during hot and cold markets in India? </w:t>
      </w:r>
    </w:p>
    <w:p w14:paraId="0AA4A2CC" w14:textId="111EEE4C"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Do issuers set maximum prices for the shares offered during hot markets, and does the proportion of fresh issue affect this pricing strategy?</w:t>
      </w:r>
    </w:p>
    <w:p w14:paraId="69061DC9" w14:textId="5820A33E" w:rsidR="00B71AF7" w:rsidRPr="00B71AF7" w:rsidRDefault="00B71AF7" w:rsidP="008C09F4">
      <w:pPr>
        <w:spacing w:line="360" w:lineRule="auto"/>
        <w:rPr>
          <w:rFonts w:ascii="Times New Roman" w:hAnsi="Times New Roman" w:cs="Times New Roman"/>
          <w:sz w:val="24"/>
          <w:szCs w:val="24"/>
        </w:rPr>
      </w:pPr>
    </w:p>
    <w:p w14:paraId="2AB19245"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2. Data and Research Methodology</w:t>
      </w:r>
    </w:p>
    <w:p w14:paraId="79452A45"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2.1 Sample and Data Collection</w:t>
      </w:r>
    </w:p>
    <w:p w14:paraId="6D7384A9" w14:textId="29395E3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study utilized a sample of 236 IPOs listed on the Indian stock exchanges over a specified study period. Data were meticulously collected from the official websites of the National Stock Exchange (NSE) and the Securities and Exchange Board of India (SEBI). Specifically, crucial data points like the final offer price, NAV (Book Value), and details of the offer composition were collected from the Red Herring Prospectuses (RHP) filed with SEBI.</w:t>
      </w:r>
    </w:p>
    <w:p w14:paraId="03B5414F"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2.2 Measurement of Key Variables</w:t>
      </w:r>
    </w:p>
    <w:p w14:paraId="742C2791" w14:textId="7FA93FBF" w:rsidR="001D1170" w:rsidRPr="001D1170" w:rsidRDefault="00B71AF7" w:rsidP="001D1170">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Underpricing (MAAR): Measured as the Mean Adjusted Abnormal Return (MAAR), the initial return calculated on the listing day.</w:t>
      </w:r>
    </w:p>
    <w:p w14:paraId="4E14DA0F" w14:textId="0AEDA70C" w:rsidR="00B71AF7" w:rsidRDefault="00B71AF7" w:rsidP="008C09F4">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Proportion of Fresh Issue (FRESH): The percentage of new shares in the total issue size. The sample was categorized into three groups based on this variable: 100% Fresh Issue (n=86), 0% Fresh Issue or 100% OFS</w:t>
      </w:r>
      <w:r w:rsidR="009F34E4">
        <w:rPr>
          <w:rFonts w:ascii="Times New Roman" w:hAnsi="Times New Roman" w:cs="Times New Roman"/>
          <w:sz w:val="24"/>
          <w:szCs w:val="24"/>
        </w:rPr>
        <w:t xml:space="preserve"> </w:t>
      </w:r>
      <w:r w:rsidR="009F34E4" w:rsidRPr="00B71AF7">
        <w:rPr>
          <w:rFonts w:ascii="Times New Roman" w:hAnsi="Times New Roman" w:cs="Times New Roman"/>
          <w:sz w:val="24"/>
          <w:szCs w:val="24"/>
        </w:rPr>
        <w:t>(n=57</w:t>
      </w:r>
      <w:r w:rsidR="009F34E4">
        <w:rPr>
          <w:rFonts w:ascii="Times New Roman" w:hAnsi="Times New Roman" w:cs="Times New Roman"/>
          <w:sz w:val="24"/>
          <w:szCs w:val="24"/>
        </w:rPr>
        <w:t>)</w:t>
      </w:r>
      <w:r w:rsidRPr="00B71AF7">
        <w:rPr>
          <w:rFonts w:ascii="Times New Roman" w:hAnsi="Times New Roman" w:cs="Times New Roman"/>
          <w:sz w:val="24"/>
          <w:szCs w:val="24"/>
        </w:rPr>
        <w:t>, and Combination (n=93).</w:t>
      </w:r>
    </w:p>
    <w:p w14:paraId="5342A7C5" w14:textId="68EF4EF9" w:rsidR="001D1170" w:rsidRPr="001D1170" w:rsidRDefault="00B71AF7" w:rsidP="001D1170">
      <w:pPr>
        <w:numPr>
          <w:ilvl w:val="0"/>
          <w:numId w:val="2"/>
        </w:numPr>
        <w:spacing w:line="360" w:lineRule="auto"/>
        <w:jc w:val="both"/>
        <w:rPr>
          <w:rFonts w:ascii="Times New Roman" w:hAnsi="Times New Roman" w:cs="Times New Roman"/>
          <w:sz w:val="24"/>
          <w:szCs w:val="24"/>
        </w:rPr>
      </w:pPr>
      <w:r w:rsidRPr="001D1170">
        <w:rPr>
          <w:rFonts w:ascii="Times New Roman" w:hAnsi="Times New Roman" w:cs="Times New Roman"/>
          <w:sz w:val="24"/>
          <w:szCs w:val="24"/>
        </w:rPr>
        <w:t>Market Sentiment (HOT/COLD): Market conditions were classified into "Hot" (n=149) and "Cold" (n=87) periods based on a pre-established methodology</w:t>
      </w:r>
      <w:r w:rsidR="001D1170" w:rsidRPr="001D1170">
        <w:rPr>
          <w:rFonts w:ascii="Times New Roman" w:hAnsi="Times New Roman" w:cs="Times New Roman"/>
          <w:sz w:val="24"/>
          <w:szCs w:val="24"/>
        </w:rPr>
        <w:t xml:space="preserve"> </w:t>
      </w:r>
      <w:r w:rsidR="001D1170" w:rsidRPr="001D1170">
        <w:rPr>
          <w:rFonts w:ascii="Times New Roman" w:eastAsia="Times New Roman" w:hAnsi="Times New Roman" w:cs="Times New Roman"/>
          <w:sz w:val="24"/>
          <w:szCs w:val="24"/>
        </w:rPr>
        <w:t xml:space="preserve">Following </w:t>
      </w:r>
      <w:r w:rsidR="001D1170" w:rsidRPr="001D1170">
        <w:rPr>
          <w:rFonts w:ascii="Times New Roman" w:eastAsia="Times New Roman" w:hAnsi="Times New Roman" w:cs="Times New Roman"/>
          <w:sz w:val="24"/>
          <w:szCs w:val="24"/>
        </w:rPr>
        <w:fldChar w:fldCharType="begin"/>
      </w:r>
      <w:r w:rsidR="001D1170" w:rsidRPr="001D1170">
        <w:rPr>
          <w:rFonts w:ascii="Times New Roman" w:eastAsia="Times New Roman" w:hAnsi="Times New Roman" w:cs="Times New Roman"/>
          <w:sz w:val="24"/>
          <w:szCs w:val="24"/>
        </w:rPr>
        <w:instrText xml:space="preserve"> ADDIN ZOTERO_ITEM CSL_CITATION {"citationID":"qRI5Yof7","properties":{"formattedCitation":"(Mumtaz &amp; Smith, 2021)","plainCitation":"(Mumtaz &amp; Smith, 2021)","noteIndex":0},"citationItems":[{"id":223,"uris":["http://zotero.org/users/7001028/items/BKBKY6W7"],"itemData":{"id":223,"type":"article-journal","abstract":"This study investigates the cycles that IPO issuance produce in Pakistan and the US. We did not ﬁnd evidence of a lead-lag relationship between IPO volume and initial returns in Pakistan; however, this evidence holds for the US IPOs. Another important ﬁnding is that Pakistani and US IPOs are sensitive to changes in market conditions. Moreover, we report evidence of emerging hot markets in Pakistan. This study compares the results of hot IPO markets to the proceeds obtained for ﬁrms that issue their shares and ﬁnds that ﬁrms raise more capital during hot markets; however, factors like regulatory regimes have different inﬂuences over the proceeds raised across the different markets.","container-title":"Borsa Istanbul Review","DOI":"10.1016/j.bir.2021.01.001","ISSN":"22148450","journalAbbreviation":"Borsa Istanbul Review","language":"en","page":"S2214845021000016","source":"DOI.org (Crossref)","title":"IPO cycles in Pakistan","URL":"https://linkinghub.elsevier.com/retrieve/pii/S2214845021000016","author":[{"family":"Mumtaz","given":"Muhammad Zubair"},{"family":"Smith","given":"Zachary A."}],"accessed":{"date-parts":[["2021",11,13]]},"issued":{"date-parts":[["2021",1]]}}}],"schema":"https://github.com/citation-style-language/schema/raw/master/csl-citation.json"} </w:instrText>
      </w:r>
      <w:r w:rsidR="001D1170" w:rsidRPr="001D1170">
        <w:rPr>
          <w:rFonts w:ascii="Times New Roman" w:eastAsia="Times New Roman" w:hAnsi="Times New Roman" w:cs="Times New Roman"/>
          <w:sz w:val="24"/>
          <w:szCs w:val="24"/>
        </w:rPr>
        <w:fldChar w:fldCharType="separate"/>
      </w:r>
      <w:r w:rsidR="001D1170" w:rsidRPr="001D1170">
        <w:rPr>
          <w:rFonts w:ascii="Times New Roman" w:hAnsi="Times New Roman" w:cs="Times New Roman"/>
          <w:sz w:val="24"/>
        </w:rPr>
        <w:t>(Mumtaz &amp; Smith, 2021)</w:t>
      </w:r>
      <w:r w:rsidR="001D1170" w:rsidRPr="001D1170">
        <w:rPr>
          <w:rFonts w:ascii="Times New Roman" w:eastAsia="Times New Roman" w:hAnsi="Times New Roman" w:cs="Times New Roman"/>
          <w:sz w:val="24"/>
          <w:szCs w:val="24"/>
        </w:rPr>
        <w:fldChar w:fldCharType="end"/>
      </w:r>
      <w:r w:rsidR="001D1170" w:rsidRPr="001D1170">
        <w:rPr>
          <w:rFonts w:ascii="Times New Roman" w:eastAsia="Times New Roman" w:hAnsi="Times New Roman" w:cs="Times New Roman"/>
          <w:sz w:val="24"/>
          <w:szCs w:val="24"/>
        </w:rPr>
        <w:t xml:space="preserve"> who identified the hot market by comparing the number of IPOs in a quarter with the</w:t>
      </w:r>
      <w:r w:rsidR="001D1170" w:rsidRPr="001D1170">
        <w:rPr>
          <w:rFonts w:ascii="Times New Roman" w:eastAsia="Times New Roman" w:hAnsi="Times New Roman" w:cs="Times New Roman"/>
          <w:i/>
          <w:sz w:val="24"/>
          <w:szCs w:val="24"/>
        </w:rPr>
        <w:t xml:space="preserve"> highest number </w:t>
      </w:r>
      <w:r w:rsidR="001D1170" w:rsidRPr="001D1170">
        <w:rPr>
          <w:rFonts w:ascii="Times New Roman" w:eastAsia="Times New Roman" w:hAnsi="Times New Roman" w:cs="Times New Roman"/>
          <w:sz w:val="24"/>
          <w:szCs w:val="24"/>
        </w:rPr>
        <w:t xml:space="preserve">of IPOs in the previous five years in the same quarter. In this study the </w:t>
      </w:r>
      <w:r w:rsidR="001D1170" w:rsidRPr="001D1170">
        <w:rPr>
          <w:rFonts w:ascii="Times New Roman" w:eastAsia="Times New Roman" w:hAnsi="Times New Roman" w:cs="Times New Roman"/>
          <w:i/>
          <w:sz w:val="24"/>
          <w:szCs w:val="24"/>
        </w:rPr>
        <w:t>average number</w:t>
      </w:r>
      <w:r w:rsidR="001D1170" w:rsidRPr="001D1170">
        <w:rPr>
          <w:rFonts w:ascii="Times New Roman" w:eastAsia="Times New Roman" w:hAnsi="Times New Roman" w:cs="Times New Roman"/>
          <w:sz w:val="24"/>
          <w:szCs w:val="24"/>
        </w:rPr>
        <w:t xml:space="preserve"> of IPOs in the previous 5 years of the same quarter is taken as a base for comparison. For instance, 2009 Q1 has been compared with the average number of IPOs in the first quarter of years 2008, 2007, 2006, 2005, and 2004 and for 2009 Q2, the number of IPOs in the second quarter (Q2) of the previous 5 years (2008-2004) has been taken and so on.</w:t>
      </w:r>
      <w:r w:rsidR="00E82EE4">
        <w:rPr>
          <w:rFonts w:ascii="Times New Roman" w:eastAsia="Times New Roman" w:hAnsi="Times New Roman" w:cs="Times New Roman"/>
          <w:sz w:val="24"/>
          <w:szCs w:val="24"/>
        </w:rPr>
        <w:t xml:space="preserve"> </w:t>
      </w:r>
      <w:r w:rsidR="001D1170" w:rsidRPr="001D1170">
        <w:rPr>
          <w:rFonts w:ascii="Times New Roman" w:eastAsia="Times New Roman" w:hAnsi="Times New Roman" w:cs="Times New Roman"/>
          <w:sz w:val="24"/>
          <w:szCs w:val="24"/>
        </w:rPr>
        <w:t>There were 48 quarters out of which 17 quarters were identified as hot periods</w:t>
      </w:r>
    </w:p>
    <w:p w14:paraId="0547F6D2" w14:textId="30EEC685" w:rsidR="00B71AF7" w:rsidRPr="001D1170" w:rsidRDefault="00B71AF7" w:rsidP="001D1170">
      <w:pPr>
        <w:numPr>
          <w:ilvl w:val="0"/>
          <w:numId w:val="2"/>
        </w:numPr>
        <w:spacing w:line="360" w:lineRule="auto"/>
        <w:jc w:val="both"/>
        <w:rPr>
          <w:rFonts w:ascii="Times New Roman" w:hAnsi="Times New Roman" w:cs="Times New Roman"/>
          <w:sz w:val="24"/>
          <w:szCs w:val="24"/>
        </w:rPr>
      </w:pPr>
      <w:r w:rsidRPr="001D1170">
        <w:rPr>
          <w:rFonts w:ascii="Times New Roman" w:hAnsi="Times New Roman" w:cs="Times New Roman"/>
          <w:sz w:val="24"/>
          <w:szCs w:val="24"/>
        </w:rPr>
        <w:t>Pricing Strategy (P/B Ratio): The Price-to-Book Ratio (P/B) was used to indicate the issuer's ability to set the offer price in multiples of the intrinsic value (Net Asset Value/Book Value).</w:t>
      </w:r>
    </w:p>
    <w:p w14:paraId="34D47CE1" w14:textId="51A7FC73" w:rsidR="00B71AF7" w:rsidRPr="00B71AF7" w:rsidRDefault="00B71AF7" w:rsidP="008C09F4">
      <w:pPr>
        <w:spacing w:line="360" w:lineRule="auto"/>
        <w:ind w:left="720" w:firstLine="720"/>
        <w:jc w:val="both"/>
        <w:rPr>
          <w:rFonts w:ascii="Times New Roman" w:hAnsi="Times New Roman" w:cs="Times New Roman"/>
          <w:sz w:val="24"/>
          <w:szCs w:val="24"/>
        </w:rPr>
      </w:pPr>
      <w:r w:rsidRPr="00B71AF7">
        <w:rPr>
          <w:rFonts w:ascii="Times New Roman" w:hAnsi="Times New Roman" w:cs="Times New Roman"/>
          <w:sz w:val="24"/>
          <w:szCs w:val="24"/>
        </w:rPr>
        <w:t>P/B ratio = Offer Price</w:t>
      </w:r>
      <w:r w:rsidR="00633508" w:rsidRPr="008C09F4">
        <w:rPr>
          <w:rFonts w:ascii="Times New Roman" w:hAnsi="Times New Roman" w:cs="Times New Roman"/>
          <w:sz w:val="24"/>
          <w:szCs w:val="24"/>
        </w:rPr>
        <w:t>/</w:t>
      </w:r>
      <w:r w:rsidRPr="00B71AF7">
        <w:rPr>
          <w:rFonts w:ascii="Times New Roman" w:hAnsi="Times New Roman" w:cs="Times New Roman"/>
          <w:sz w:val="24"/>
          <w:szCs w:val="24"/>
        </w:rPr>
        <w:t>Net Asset Value per share</w:t>
      </w:r>
    </w:p>
    <w:p w14:paraId="56C78C1E" w14:textId="72F90FCC" w:rsidR="00B71AF7" w:rsidRPr="00B71AF7" w:rsidRDefault="00B71AF7" w:rsidP="008C09F4">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Control Variables: Variables included in the OLS model to control for firm-specific and issue-specific characteristics were</w:t>
      </w:r>
      <w:r w:rsidR="00E82EE4">
        <w:rPr>
          <w:rFonts w:ascii="Times New Roman" w:hAnsi="Times New Roman" w:cs="Times New Roman"/>
          <w:sz w:val="24"/>
          <w:szCs w:val="24"/>
        </w:rPr>
        <w:t xml:space="preserve"> </w:t>
      </w:r>
      <w:r w:rsidRPr="00B71AF7">
        <w:rPr>
          <w:rFonts w:ascii="Times New Roman" w:hAnsi="Times New Roman" w:cs="Times New Roman"/>
          <w:sz w:val="24"/>
          <w:szCs w:val="24"/>
        </w:rPr>
        <w:t>Log of Assets (LNASSETS), Underwriter Reputation (UR)</w:t>
      </w:r>
    </w:p>
    <w:p w14:paraId="40574692"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2.3 Research Hypotheses and Analytical Techniques</w:t>
      </w:r>
    </w:p>
    <w:p w14:paraId="6F3B298D"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study employed both descriptive statistics (mean, standard deviation) and inferential statistics:</w:t>
      </w:r>
    </w:p>
    <w:p w14:paraId="4BB5F03F" w14:textId="712865E1" w:rsidR="00B71AF7" w:rsidRPr="00B71AF7"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ANOVA F-test and Welch F-test: Used to test the null hypothesis of no significant difference in the mean underpricing among the three categories of issue composition (100% Fresh, 0% Fresh, Combination).</w:t>
      </w:r>
    </w:p>
    <w:p w14:paraId="1DCE7BA1" w14:textId="12905E73" w:rsidR="00B71AF7" w:rsidRPr="00B71AF7"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t-tests: Used to test the equality of mean proportions of fresh issue between hot and cold markets.</w:t>
      </w:r>
    </w:p>
    <w:p w14:paraId="2F7D9D6E" w14:textId="54BC6706" w:rsidR="00026AF8" w:rsidRPr="008C09F4"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Ordinary Least Squares (OLS) Regression: Used to test the relationship between the proportion of fresh issue and the pricing strategy (P/B Ratio).</w:t>
      </w:r>
    </w:p>
    <w:p w14:paraId="49A405DC" w14:textId="0122343D" w:rsidR="008C7321" w:rsidRPr="009F34E4" w:rsidRDefault="00B71AF7" w:rsidP="009F34E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Diagnostic Tests: Multi-collinearity was checked using Variance Inflation Factors (VIF), and heteroscedasticity using the Breusch-Pagan-Godfrey (BPG) Test.</w:t>
      </w:r>
    </w:p>
    <w:p w14:paraId="20DB4E14"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3. Results</w:t>
      </w:r>
    </w:p>
    <w:p w14:paraId="184F266A"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3.1 Underpricing and Proportion of Fresh Issue</w:t>
      </w:r>
    </w:p>
    <w:p w14:paraId="2F817F7C" w14:textId="77777777" w:rsidR="00B71AF7" w:rsidRPr="008C09F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The descriptive statistics provided the initial evidence of the inverse relationship between the proportion of fresh issue and underpricing.</w:t>
      </w:r>
    </w:p>
    <w:p w14:paraId="5FB025C4" w14:textId="03A5C326" w:rsidR="005D522E" w:rsidRPr="00B71AF7" w:rsidRDefault="005D522E"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Table 1: Proportion of Fresh issue in IPOs and Underpricing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1"/>
        <w:gridCol w:w="1447"/>
        <w:gridCol w:w="1925"/>
        <w:gridCol w:w="1548"/>
        <w:gridCol w:w="1583"/>
      </w:tblGrid>
      <w:tr w:rsidR="00B71AF7" w:rsidRPr="00B71AF7" w14:paraId="255E048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047CC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Variables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2E79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100% Fresh Issue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C09F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 Fresh Issue (Full OFS)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613D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Both Fresh and OFS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47FF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 (n)</w:t>
            </w:r>
          </w:p>
        </w:tc>
      </w:tr>
      <w:tr w:rsidR="00B71AF7" w:rsidRPr="00B71AF7" w14:paraId="519D8A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E10BD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Proportion of Fresh Issue (%) (Mean)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0B5B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7E93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A1A7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48.56 (SD 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58E3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N.A.</w:t>
            </w:r>
          </w:p>
        </w:tc>
      </w:tr>
      <w:tr w:rsidR="00B71AF7" w:rsidRPr="00B71AF7" w14:paraId="555E9B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C9E09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Underpricing (MAAR) (Mean)</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A0CA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8.04 (SD 33.64)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4FA1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20.61 (SD 34.82)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A91B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16.59 (SD 31.21)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4885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236</w:t>
            </w:r>
          </w:p>
        </w:tc>
      </w:tr>
      <w:tr w:rsidR="00B71AF7" w:rsidRPr="00B71AF7" w14:paraId="2FEDDA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72766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4AAA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397B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0398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B8EB1" w14:textId="77777777" w:rsidR="00B71AF7" w:rsidRPr="00B71AF7" w:rsidRDefault="00B71AF7" w:rsidP="008C09F4">
            <w:pPr>
              <w:spacing w:line="360" w:lineRule="auto"/>
              <w:rPr>
                <w:rFonts w:ascii="Times New Roman" w:hAnsi="Times New Roman" w:cs="Times New Roman"/>
                <w:sz w:val="24"/>
                <w:szCs w:val="24"/>
              </w:rPr>
            </w:pPr>
          </w:p>
        </w:tc>
      </w:tr>
      <w:tr w:rsidR="00B71AF7" w:rsidRPr="00B71AF7" w14:paraId="3C54D9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F523B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ANOVA F-test (Prob.)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73CD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570B4"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115B24"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E2654B" w14:textId="77777777" w:rsidR="00B71AF7" w:rsidRPr="00B71AF7" w:rsidRDefault="00B71AF7" w:rsidP="008C09F4">
            <w:pPr>
              <w:spacing w:line="360" w:lineRule="auto"/>
              <w:rPr>
                <w:rFonts w:ascii="Times New Roman" w:hAnsi="Times New Roman" w:cs="Times New Roman"/>
                <w:sz w:val="24"/>
                <w:szCs w:val="24"/>
              </w:rPr>
            </w:pPr>
          </w:p>
        </w:tc>
      </w:tr>
      <w:tr w:rsidR="00B71AF7" w:rsidRPr="00B71AF7" w14:paraId="6A26D6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474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Welch F-test (Prob.)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B187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5F3AE"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1723660"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9CC464" w14:textId="77777777" w:rsidR="00B71AF7" w:rsidRPr="00B71AF7" w:rsidRDefault="00B71AF7" w:rsidP="008C09F4">
            <w:pPr>
              <w:spacing w:line="360" w:lineRule="auto"/>
              <w:rPr>
                <w:rFonts w:ascii="Times New Roman" w:hAnsi="Times New Roman" w:cs="Times New Roman"/>
                <w:sz w:val="24"/>
                <w:szCs w:val="24"/>
              </w:rPr>
            </w:pPr>
          </w:p>
        </w:tc>
      </w:tr>
    </w:tbl>
    <w:p w14:paraId="6F071E23" w14:textId="0B723814"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indicates Significant at 10%) </w:t>
      </w:r>
    </w:p>
    <w:p w14:paraId="7F1C1CBF" w14:textId="60E66E19"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results clearly indicated that the average underpricing (MAAR) was the highest (20.61%) in the 0% fresh issue (full OFS) category, followed by the combination category (16.59</w:t>
      </w:r>
      <w:r w:rsidR="001D1170">
        <w:rPr>
          <w:rFonts w:ascii="Times New Roman" w:hAnsi="Times New Roman" w:cs="Times New Roman"/>
          <w:sz w:val="24"/>
          <w:szCs w:val="24"/>
        </w:rPr>
        <w:t>%)</w:t>
      </w:r>
      <w:r w:rsidRPr="00B71AF7">
        <w:rPr>
          <w:rFonts w:ascii="Times New Roman" w:hAnsi="Times New Roman" w:cs="Times New Roman"/>
          <w:sz w:val="24"/>
          <w:szCs w:val="24"/>
        </w:rPr>
        <w:t xml:space="preserve">. The lowest underpricing was found in the 100% fresh issue category (8.04%). The ANOVA and Welch </w:t>
      </w:r>
      <w:r w:rsidRPr="00B71AF7">
        <w:rPr>
          <w:rFonts w:ascii="Times New Roman" w:hAnsi="Times New Roman" w:cs="Times New Roman"/>
          <w:sz w:val="24"/>
          <w:szCs w:val="24"/>
        </w:rPr>
        <w:lastRenderedPageBreak/>
        <w:t>F-tests confirmed that the difference in underpricing among the three categories was statistically significant at the 10% level, thus rejecting the null hypothesis of no difference. This primary result suggested a negative relationship between the proportion of fresh issues and initial returns.</w:t>
      </w:r>
    </w:p>
    <w:p w14:paraId="7487CB49"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3.2 Market Timing and Issue Composition (Opportunistic Selling)</w:t>
      </w:r>
    </w:p>
    <w:p w14:paraId="188EB21F" w14:textId="77777777" w:rsidR="00B71AF7" w:rsidRPr="008C09F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To address the first research question, the proportion of fresh issue was compared between the hot and cold market periods.</w:t>
      </w:r>
    </w:p>
    <w:p w14:paraId="701C2D36" w14:textId="1CD61AC6" w:rsidR="006F05FA" w:rsidRPr="00B71AF7" w:rsidRDefault="006F05FA"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Table 2: Test of Equality of Mean Fresh Issue Proportion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5"/>
        <w:gridCol w:w="1277"/>
        <w:gridCol w:w="1157"/>
        <w:gridCol w:w="1712"/>
      </w:tblGrid>
      <w:tr w:rsidR="00B71AF7" w:rsidRPr="00B71AF7" w14:paraId="5EAA938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419D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F367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Cold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AA29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Hot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C6FD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t-test Probability</w:t>
            </w:r>
          </w:p>
        </w:tc>
      </w:tr>
      <w:tr w:rsidR="00B71AF7" w:rsidRPr="00B71AF7" w14:paraId="7A29A5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EA330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Mean Proportion of Fresh Issue (%)</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AD80D" w14:textId="77777777" w:rsidR="00E82EE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63.511 </w:t>
            </w:r>
          </w:p>
          <w:p w14:paraId="43B55C7A" w14:textId="1A804F31"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(SD 40.687)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18B78" w14:textId="77777777" w:rsidR="00E82EE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51.616 </w:t>
            </w:r>
          </w:p>
          <w:p w14:paraId="1FA99D99" w14:textId="031AB07E"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(SD 41.58)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FB1E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0.0336 (**)</w:t>
            </w:r>
          </w:p>
        </w:tc>
      </w:tr>
      <w:tr w:rsidR="00B71AF7" w:rsidRPr="00B71AF7" w14:paraId="586D44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0942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12B5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8436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FADD9" w14:textId="77777777" w:rsidR="00B71AF7" w:rsidRPr="00B71AF7" w:rsidRDefault="00B71AF7" w:rsidP="008C09F4">
            <w:pPr>
              <w:spacing w:line="360" w:lineRule="auto"/>
              <w:rPr>
                <w:rFonts w:ascii="Times New Roman" w:hAnsi="Times New Roman" w:cs="Times New Roman"/>
                <w:sz w:val="24"/>
                <w:szCs w:val="24"/>
              </w:rPr>
            </w:pPr>
          </w:p>
        </w:tc>
      </w:tr>
    </w:tbl>
    <w:p w14:paraId="72E63D3E" w14:textId="4A56A6DA"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indicates significant at 5%)</w:t>
      </w:r>
    </w:p>
    <w:p w14:paraId="05C87035" w14:textId="1BBF791D"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results showed that the mean proportion of fresh issue was significantly lower in the hot period (51.62%) than in the cold period (63.51), statistically different at the 5% level. This confirmed the first research question: issuers tend to sell more secondary shares (</w:t>
      </w:r>
      <w:r w:rsidR="009F34E4" w:rsidRPr="00B71AF7">
        <w:rPr>
          <w:rFonts w:ascii="Times New Roman" w:hAnsi="Times New Roman" w:cs="Times New Roman"/>
          <w:sz w:val="24"/>
          <w:szCs w:val="24"/>
        </w:rPr>
        <w:t>fewer</w:t>
      </w:r>
      <w:r w:rsidRPr="00B71AF7">
        <w:rPr>
          <w:rFonts w:ascii="Times New Roman" w:hAnsi="Times New Roman" w:cs="Times New Roman"/>
          <w:sz w:val="24"/>
          <w:szCs w:val="24"/>
        </w:rPr>
        <w:t xml:space="preserve"> fresh shares) during the hot market, suggesting the use of </w:t>
      </w:r>
      <w:r w:rsidR="00715EE1" w:rsidRPr="008C09F4">
        <w:rPr>
          <w:rFonts w:ascii="Times New Roman" w:hAnsi="Times New Roman" w:cs="Times New Roman"/>
          <w:sz w:val="24"/>
          <w:szCs w:val="24"/>
        </w:rPr>
        <w:t>favourable</w:t>
      </w:r>
      <w:r w:rsidRPr="00B71AF7">
        <w:rPr>
          <w:rFonts w:ascii="Times New Roman" w:hAnsi="Times New Roman" w:cs="Times New Roman"/>
          <w:sz w:val="24"/>
          <w:szCs w:val="24"/>
        </w:rPr>
        <w:t xml:space="preserve"> market sentiment as a partial exit route for existing owners.</w:t>
      </w:r>
    </w:p>
    <w:p w14:paraId="75855E51" w14:textId="6F5C517D"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 further segregated analysis of underpricing among the three categories during hot and cold markets was performed. The ANOVA F-test showed that the difference in mean underpricing was significant during the cold period (0.0687 at 10% level) but not significant during the hot period (0.4605). Specifically, in the cold period, the 100% fresh issue category had very low underpricing (3.52%), while the other two categories were above 20%. This suggested that the hot market does not offer excess returns to investors across different issue compositions.</w:t>
      </w:r>
    </w:p>
    <w:p w14:paraId="18804B0E"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3.3 OLS Regression: Determinants of Pricing (P/B Ratio)</w:t>
      </w:r>
    </w:p>
    <w:p w14:paraId="2E6F289A" w14:textId="710293D8" w:rsidR="00EB2D55"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To test the third research question, the OLS regression model was applied to determine the factors influencing the Price-to-Book (P/B) Ratio.</w:t>
      </w:r>
    </w:p>
    <w:p w14:paraId="25B0E5AF" w14:textId="77777777" w:rsidR="00EB2D55" w:rsidRDefault="00EB2D55" w:rsidP="008C09F4">
      <w:pPr>
        <w:spacing w:line="360" w:lineRule="auto"/>
        <w:rPr>
          <w:rFonts w:ascii="Times New Roman" w:hAnsi="Times New Roman" w:cs="Times New Roman"/>
          <w:sz w:val="24"/>
          <w:szCs w:val="24"/>
        </w:rPr>
      </w:pPr>
    </w:p>
    <w:p w14:paraId="1C4DBA1A" w14:textId="77777777" w:rsidR="00EB2D55" w:rsidRDefault="00EB2D55" w:rsidP="008C09F4">
      <w:pPr>
        <w:spacing w:line="360" w:lineRule="auto"/>
        <w:rPr>
          <w:rFonts w:ascii="Times New Roman" w:hAnsi="Times New Roman" w:cs="Times New Roman"/>
          <w:sz w:val="24"/>
          <w:szCs w:val="24"/>
        </w:rPr>
      </w:pPr>
    </w:p>
    <w:p w14:paraId="0AAF08E2" w14:textId="77777777" w:rsidR="008C7321" w:rsidRPr="008C09F4" w:rsidRDefault="008C7321" w:rsidP="008C09F4">
      <w:pPr>
        <w:spacing w:line="360" w:lineRule="auto"/>
        <w:rPr>
          <w:rFonts w:ascii="Times New Roman" w:hAnsi="Times New Roman" w:cs="Times New Roman"/>
          <w:sz w:val="24"/>
          <w:szCs w:val="24"/>
        </w:rPr>
      </w:pPr>
    </w:p>
    <w:p w14:paraId="55183881" w14:textId="3810C1A8" w:rsidR="006F05FA" w:rsidRPr="00B71AF7" w:rsidRDefault="006F05FA" w:rsidP="008C09F4">
      <w:pPr>
        <w:spacing w:line="360" w:lineRule="auto"/>
        <w:rPr>
          <w:rFonts w:ascii="Times New Roman" w:hAnsi="Times New Roman" w:cs="Times New Roman"/>
          <w:b/>
          <w:bCs/>
          <w:sz w:val="24"/>
          <w:szCs w:val="24"/>
        </w:rPr>
      </w:pPr>
      <w:r w:rsidRPr="008C09F4">
        <w:rPr>
          <w:rFonts w:ascii="Times New Roman" w:hAnsi="Times New Roman" w:cs="Times New Roman"/>
          <w:sz w:val="24"/>
          <w:szCs w:val="24"/>
        </w:rPr>
        <w:tab/>
      </w:r>
      <w:r w:rsidRPr="00B71AF7">
        <w:rPr>
          <w:rFonts w:ascii="Times New Roman" w:hAnsi="Times New Roman" w:cs="Times New Roman"/>
          <w:b/>
          <w:bCs/>
          <w:sz w:val="24"/>
          <w:szCs w:val="24"/>
        </w:rPr>
        <w:t>Table 3: Determinants of P/B Ratio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1908"/>
        <w:gridCol w:w="2034"/>
        <w:gridCol w:w="967"/>
        <w:gridCol w:w="990"/>
        <w:gridCol w:w="765"/>
      </w:tblGrid>
      <w:tr w:rsidR="00B71AF7" w:rsidRPr="00B71AF7" w14:paraId="11D652B0" w14:textId="77777777" w:rsidTr="008C09F4">
        <w:trPr>
          <w:trHeight w:val="776"/>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48D4F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Dependent Variable: P/B RATIO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E3B6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Coefficient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8CE8E"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Std. Error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9010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t-Statistic</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8D1B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23C7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VIF</w:t>
            </w:r>
          </w:p>
        </w:tc>
      </w:tr>
      <w:tr w:rsidR="00B71AF7" w:rsidRPr="00B71AF7" w14:paraId="6181BE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2ED8E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484F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30.245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CD5A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7.689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D928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A3E19" w14:textId="21FA6C1F"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D19C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NA</w:t>
            </w:r>
          </w:p>
        </w:tc>
      </w:tr>
      <w:tr w:rsidR="00B71AF7" w:rsidRPr="00B71AF7" w14:paraId="78C466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6F85B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FRESH</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9983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174E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EDCF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F02A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4EF1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1.2830</w:t>
            </w:r>
          </w:p>
        </w:tc>
      </w:tr>
      <w:tr w:rsidR="00B71AF7" w:rsidRPr="00B71AF7" w14:paraId="6476D1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A8711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HOT</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8004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FC47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FE74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9ADB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B4F8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1.0668</w:t>
            </w:r>
          </w:p>
        </w:tc>
      </w:tr>
      <w:tr w:rsidR="00B71AF7" w:rsidRPr="00B71AF7" w14:paraId="154D9A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4C0A8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LNASSETS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B9F2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6508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CE47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5D91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606C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1.9155</w:t>
            </w:r>
          </w:p>
        </w:tc>
      </w:tr>
      <w:tr w:rsidR="00B71AF7" w:rsidRPr="00B71AF7" w14:paraId="1E80F6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2C83B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UR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65A0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78D4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3265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1EF9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1E2A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1.6971</w:t>
            </w:r>
          </w:p>
        </w:tc>
      </w:tr>
      <w:tr w:rsidR="00B71AF7" w:rsidRPr="00B71AF7" w14:paraId="4F6504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76262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R-squared: 0.056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20D1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Adj. R-squared: 0.027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C24C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F-statistic Prob: 0.068</w:t>
            </w:r>
            <w:r w:rsidRPr="00B71AF7">
              <w:rPr>
                <w:rFonts w:ascii="Times New Roman"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C042B"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B8B498"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F5164B" w14:textId="77777777" w:rsidR="00B71AF7" w:rsidRPr="00B71AF7" w:rsidRDefault="00B71AF7" w:rsidP="008C09F4">
            <w:pPr>
              <w:spacing w:line="360" w:lineRule="auto"/>
              <w:rPr>
                <w:rFonts w:ascii="Times New Roman" w:hAnsi="Times New Roman" w:cs="Times New Roman"/>
                <w:sz w:val="24"/>
                <w:szCs w:val="24"/>
              </w:rPr>
            </w:pPr>
          </w:p>
        </w:tc>
      </w:tr>
    </w:tbl>
    <w:p w14:paraId="7165BB80" w14:textId="7E0E4558"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 *** represent significance at 10%, 5% and 1% respectively) </w:t>
      </w:r>
    </w:p>
    <w:p w14:paraId="66D71B8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Key Findings:</w:t>
      </w:r>
    </w:p>
    <w:p w14:paraId="6547F7F6" w14:textId="133156F2" w:rsidR="00B71AF7" w:rsidRPr="00B71AF7" w:rsidRDefault="00B71AF7" w:rsidP="008C7321">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Fresh Issue Proportion (FRESH): The coefficient for the FRESH variable was negative</w:t>
      </w:r>
      <w:r w:rsidR="008C7321">
        <w:rPr>
          <w:rFonts w:ascii="Times New Roman" w:hAnsi="Times New Roman" w:cs="Times New Roman"/>
          <w:sz w:val="24"/>
          <w:szCs w:val="24"/>
        </w:rPr>
        <w:t xml:space="preserve">    </w:t>
      </w:r>
      <w:proofErr w:type="gramStart"/>
      <w:r w:rsidR="008C7321">
        <w:rPr>
          <w:rFonts w:ascii="Times New Roman" w:hAnsi="Times New Roman" w:cs="Times New Roman"/>
          <w:sz w:val="24"/>
          <w:szCs w:val="24"/>
        </w:rPr>
        <w:t xml:space="preserve">   </w:t>
      </w:r>
      <w:r w:rsidRPr="00B71AF7">
        <w:rPr>
          <w:rFonts w:ascii="Times New Roman" w:hAnsi="Times New Roman" w:cs="Times New Roman"/>
          <w:sz w:val="24"/>
          <w:szCs w:val="24"/>
        </w:rPr>
        <w:t>(</w:t>
      </w:r>
      <w:proofErr w:type="gramEnd"/>
      <w:r w:rsidRPr="00B71AF7">
        <w:rPr>
          <w:rFonts w:ascii="Times New Roman" w:hAnsi="Times New Roman" w:cs="Times New Roman"/>
          <w:sz w:val="24"/>
          <w:szCs w:val="24"/>
        </w:rPr>
        <w:t>-0.049) and significant at the 10% level. This was a crucial finding, suggesting that as the proportion of fresh capital in an IPO increases, the P/B ratio tends to be lower. Conversely, a higher OFS portion implies that issuers price the shares at a much higher multiple of their Net Asset Value.</w:t>
      </w:r>
    </w:p>
    <w:p w14:paraId="1500841E" w14:textId="4A2E9ABA" w:rsidR="00B71AF7" w:rsidRPr="00B71AF7" w:rsidRDefault="00B71AF7" w:rsidP="008C7321">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Market Sentiment (HOT): The HOT variable was not statistically significant (Prob. 0.797), failing to prove the hypothesis of generally higher P/B ratios in hot markets.</w:t>
      </w:r>
    </w:p>
    <w:p w14:paraId="59C7355B" w14:textId="5ED9C6BE" w:rsidR="00B71AF7" w:rsidRPr="00141A6E" w:rsidRDefault="00B71AF7" w:rsidP="00141A6E">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Control Variables:</w:t>
      </w:r>
      <w:r w:rsidR="00141A6E">
        <w:rPr>
          <w:rFonts w:ascii="Times New Roman" w:hAnsi="Times New Roman" w:cs="Times New Roman"/>
          <w:sz w:val="24"/>
          <w:szCs w:val="24"/>
        </w:rPr>
        <w:t xml:space="preserve"> </w:t>
      </w:r>
      <w:r w:rsidRPr="00141A6E">
        <w:rPr>
          <w:rFonts w:ascii="Times New Roman" w:hAnsi="Times New Roman" w:cs="Times New Roman"/>
          <w:sz w:val="24"/>
          <w:szCs w:val="24"/>
        </w:rPr>
        <w:t xml:space="preserve">Underwriter Reputation (UR) had a significant positive influence on the P/B ratio, supporting the </w:t>
      </w:r>
      <w:r w:rsidR="00715EE1" w:rsidRPr="00141A6E">
        <w:rPr>
          <w:rFonts w:ascii="Times New Roman" w:hAnsi="Times New Roman" w:cs="Times New Roman"/>
          <w:sz w:val="24"/>
          <w:szCs w:val="24"/>
        </w:rPr>
        <w:t>Signalling</w:t>
      </w:r>
      <w:r w:rsidRPr="00141A6E">
        <w:rPr>
          <w:rFonts w:ascii="Times New Roman" w:hAnsi="Times New Roman" w:cs="Times New Roman"/>
          <w:sz w:val="24"/>
          <w:szCs w:val="24"/>
        </w:rPr>
        <w:t xml:space="preserve"> theory that high-repute underwriters are used to indicate firm quality and justify a higher issue price.</w:t>
      </w:r>
    </w:p>
    <w:p w14:paraId="4A56BF19" w14:textId="48556485" w:rsidR="00B71AF7" w:rsidRPr="00406F54" w:rsidRDefault="00B71AF7" w:rsidP="00141A6E">
      <w:pPr>
        <w:spacing w:line="360" w:lineRule="auto"/>
        <w:ind w:left="720"/>
        <w:jc w:val="both"/>
        <w:rPr>
          <w:rFonts w:ascii="Times New Roman" w:hAnsi="Times New Roman" w:cs="Times New Roman"/>
          <w:sz w:val="24"/>
          <w:szCs w:val="24"/>
        </w:rPr>
      </w:pPr>
      <w:r w:rsidRPr="00406F54">
        <w:rPr>
          <w:rFonts w:ascii="Times New Roman" w:hAnsi="Times New Roman" w:cs="Times New Roman"/>
          <w:sz w:val="24"/>
          <w:szCs w:val="24"/>
        </w:rPr>
        <w:t>Log of Assets (LNASSETS) had a significant negative relation with P/B ratio, indicating that for companies with a large asset base, the offer price may not be proportionally high, resulting in a lower P/B ratio.</w:t>
      </w:r>
    </w:p>
    <w:p w14:paraId="4F2312B6" w14:textId="3B28712F" w:rsidR="00B71AF7" w:rsidRPr="008C09F4" w:rsidRDefault="00B71AF7" w:rsidP="00406F54">
      <w:pPr>
        <w:pStyle w:val="ListParagraph"/>
        <w:spacing w:line="360" w:lineRule="auto"/>
        <w:jc w:val="both"/>
        <w:rPr>
          <w:rFonts w:ascii="Times New Roman" w:hAnsi="Times New Roman" w:cs="Times New Roman"/>
          <w:sz w:val="24"/>
          <w:szCs w:val="24"/>
        </w:rPr>
      </w:pPr>
      <w:r w:rsidRPr="008C09F4">
        <w:rPr>
          <w:rFonts w:ascii="Times New Roman" w:hAnsi="Times New Roman" w:cs="Times New Roman"/>
          <w:sz w:val="24"/>
          <w:szCs w:val="24"/>
        </w:rPr>
        <w:t>Model Fit: The overall model was significant at the 10% level (F-statistic Prob. 0.068). Diagnostic tests confirmed the absence of multi-collinearity and heteroscedasticity.</w:t>
      </w:r>
    </w:p>
    <w:p w14:paraId="0F91A46A" w14:textId="77777777" w:rsidR="00B71AF7" w:rsidRPr="00B71AF7" w:rsidRDefault="00B71AF7" w:rsidP="008C09F4">
      <w:pPr>
        <w:spacing w:line="360" w:lineRule="auto"/>
        <w:jc w:val="both"/>
        <w:rPr>
          <w:rFonts w:ascii="Times New Roman" w:hAnsi="Times New Roman" w:cs="Times New Roman"/>
          <w:b/>
          <w:bCs/>
          <w:sz w:val="28"/>
          <w:szCs w:val="28"/>
        </w:rPr>
      </w:pPr>
      <w:r w:rsidRPr="00B71AF7">
        <w:rPr>
          <w:rFonts w:ascii="Times New Roman" w:hAnsi="Times New Roman" w:cs="Times New Roman"/>
          <w:b/>
          <w:bCs/>
          <w:sz w:val="28"/>
          <w:szCs w:val="28"/>
        </w:rPr>
        <w:t>4. Discussion and Implications</w:t>
      </w:r>
    </w:p>
    <w:p w14:paraId="615D373F"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4.1 Signaling, Prospect Theory, and Opportunistic Exit</w:t>
      </w:r>
    </w:p>
    <w:p w14:paraId="501D4354"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collective evidence strongly suggests that the composition of the IPO issue is a strategic choice used by issuers to interact with both market sentiment and investor perception.</w:t>
      </w:r>
    </w:p>
    <w:p w14:paraId="0DACC662" w14:textId="4171D5DE"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significant inverse relationship between the proportion of fresh issue and underpricing, coupled with the high P/B ratios in high-OFS issues, aligns with the argument that existing shareholders, confident in their valuation (P/B ratio), attempt to maximize the offer price when selling their holdings. This aggressive pricing strategy, however, results in higher initial returns (underpricing) for investors, contradicting the idea that a high OFS portion should deter investors.</w:t>
      </w:r>
    </w:p>
    <w:p w14:paraId="3843616A" w14:textId="4B5E2C66"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finding that issuers significantly increase the secondary share component during hot markets confirms the use of IPOs as an opportunistic exit route. Even though underpricing was not statistically different across market categories in hot markets, the low P/B ratio for high-fresh-issue IPOs compared to high-OFS IPOs during cold markets suggests a strategic divergence in pricing depending on the issue’s intent</w:t>
      </w:r>
      <w:r w:rsidR="00715EE1" w:rsidRPr="008C09F4">
        <w:rPr>
          <w:rFonts w:ascii="Times New Roman" w:hAnsi="Times New Roman" w:cs="Times New Roman"/>
          <w:sz w:val="24"/>
          <w:szCs w:val="24"/>
        </w:rPr>
        <w:t>.</w:t>
      </w:r>
      <w:r w:rsidR="00CB4FC2" w:rsidRPr="00CB4FC2">
        <w:rPr>
          <w:rFonts w:ascii="Times New Roman" w:eastAsia="Times New Roman" w:hAnsi="Times New Roman" w:cs="Times New Roman"/>
          <w:color w:val="000000"/>
          <w:sz w:val="24"/>
          <w:szCs w:val="24"/>
        </w:rPr>
        <w:t xml:space="preserve"> </w:t>
      </w:r>
      <w:r w:rsidR="00CB4FC2">
        <w:rPr>
          <w:rFonts w:ascii="Times New Roman" w:eastAsia="Times New Roman" w:hAnsi="Times New Roman" w:cs="Times New Roman"/>
          <w:color w:val="000000"/>
          <w:sz w:val="24"/>
          <w:szCs w:val="24"/>
        </w:rPr>
        <w:t>Signalling has been used by the issuers to mitigate the information asymmetry between the issuers and prospective investors</w:t>
      </w:r>
      <w:r w:rsidR="00CB4FC2">
        <w:rPr>
          <w:rFonts w:ascii="Times New Roman" w:eastAsia="Times New Roman" w:hAnsi="Times New Roman" w:cs="Times New Roman"/>
          <w:color w:val="000000"/>
          <w:sz w:val="24"/>
          <w:szCs w:val="24"/>
        </w:rPr>
        <w:fldChar w:fldCharType="begin"/>
      </w:r>
      <w:r w:rsidR="00141A6E">
        <w:rPr>
          <w:rFonts w:ascii="Times New Roman" w:eastAsia="Times New Roman" w:hAnsi="Times New Roman" w:cs="Times New Roman"/>
          <w:color w:val="000000"/>
          <w:sz w:val="24"/>
          <w:szCs w:val="24"/>
        </w:rPr>
        <w:instrText xml:space="preserve"> ADDIN ZOTERO_ITEM CSL_CITATION {"citationID":"y7vVDV5u","properties":{"formattedCitation":"(Colombo, 2021; Connelly et al., 2011)","plainCitation":"(Colombo, 2021; Connelly et al., 2011)","noteIndex":0},"citationItems":[{"id":506,"uris":["http://zotero.org/users/7001028/items/JKU5ZDJU"],"itemData":{"id":506,"type":"article-journal","abstract":"The use of signals to overcome information asymmetries and reduce the uncertainty inherent in resource acquisition has become a prominent theme in new-venture financing literature. In particular, the assessment of a wide range of different information signals, with the aim of conveying a venture’s quality and legitimacy to prospective investors, is receiving increased scholarly attention. With contributions from a broad spectrum of diverse research foci investigating interactions with distinct types of investors, the literature on entrepreneurial signaling in new-venture financing has become fragmented, and this is harming further development of the field. This study systematically reviews the different literature streams on entrepreneurial signaling to provide a more integrative framework, which can contribute to the cumulative and evidence-based body of knowledge about the role of entrepreneurial signaling in new-venture financing. Furthermore, the authors identify critical sender-, signal-, receiver-, and environment-related boundary conditions that influence the signaling effectiveness. In this way, the authors identify gaps in the existing literature and map directions for future research.","container-title":"Journal of Management","DOI":"10.1177/0149206320911090","ISSN":"0149-2063, 1557-1211","issue":"1","journalAbbreviation":"Journal of Management","language":"en","page":"237-259","source":"DOI.org (Crossref)","title":"The Use of Signals in New-Venture Financing: A Review and Research Agenda","title-short":"The Use of Signals in New-Venture Financing","URL":"http://journals.sagepub.com/doi/10.1177/0149206320911090","volume":"47","author":[{"family":"Colombo","given":"Oskar"}],"accessed":{"date-parts":[["2023",8,21]]},"issued":{"date-parts":[["2021",1]]}}},{"id":505,"uris":["http://zotero.org/users/7001028/items/7AUUGIE4"],"itemData":{"id":505,"type":"article-journal","abstract":"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Accordingly, signaling theory holds a prominent position in a variety of management literatures, including strategic management, entrepreneurship, and human resource management. While the use of signaling theory has gained momentum in recent years, its central tenets have become blurred as it has been applied to organizational concerns. The authors, therefore, provide a concise synthesis of the theory and its key concepts, review its use in the management literature, and put forward directions for future research that will encourage scholars to use signaling theory in new ways and to develop more complex formulations and nuanced variations of the theory.","container-title":"Journal of Management","DOI":"10.1177/0149206310388419","ISSN":"0149-2063, 1557-1211","issue":"1","journalAbbreviation":"Journal of Management","language":"en","page":"39-67","source":"DOI.org (Crossref)","title":"Signaling Theory: A Review and Assessment","title-short":"Signaling Theory","URL":"http://journals.sagepub.com/doi/10.1177/0149206310388419","volume":"37","author":[{"family":"Connelly","given":"Brian L."},{"family":"Certo","given":"S. Trevis"},{"family":"Ireland","given":"R. Duane"},{"family":"Reutzel","given":"Christopher R."}],"accessed":{"date-parts":[["2023",8,21]]},"issued":{"date-parts":[["2011",1]]}}}],"schema":"https://github.com/citation-style-language/schema/raw/master/csl-citation.json"} </w:instrText>
      </w:r>
      <w:r w:rsidR="00CB4FC2">
        <w:rPr>
          <w:rFonts w:ascii="Times New Roman" w:eastAsia="Times New Roman" w:hAnsi="Times New Roman" w:cs="Times New Roman"/>
          <w:color w:val="000000"/>
          <w:sz w:val="24"/>
          <w:szCs w:val="24"/>
        </w:rPr>
        <w:fldChar w:fldCharType="separate"/>
      </w:r>
      <w:r w:rsidR="00141A6E" w:rsidRPr="00141A6E">
        <w:rPr>
          <w:rFonts w:ascii="Times New Roman" w:hAnsi="Times New Roman" w:cs="Times New Roman"/>
          <w:sz w:val="24"/>
        </w:rPr>
        <w:t>(Colombo, 2021; Connelly et al., 2011)</w:t>
      </w:r>
      <w:r w:rsidR="00CB4FC2">
        <w:rPr>
          <w:rFonts w:ascii="Times New Roman" w:eastAsia="Times New Roman" w:hAnsi="Times New Roman" w:cs="Times New Roman"/>
          <w:color w:val="000000"/>
          <w:sz w:val="24"/>
          <w:szCs w:val="24"/>
        </w:rPr>
        <w:fldChar w:fldCharType="end"/>
      </w:r>
      <w:r w:rsidR="00CB4FC2">
        <w:rPr>
          <w:rFonts w:ascii="Times New Roman" w:eastAsia="Times New Roman" w:hAnsi="Times New Roman" w:cs="Times New Roman"/>
          <w:color w:val="000000"/>
          <w:sz w:val="24"/>
          <w:szCs w:val="24"/>
        </w:rPr>
        <w:t xml:space="preserve">. The present study reported that the firm uses underwriter reputation as a positive signal of the quality of the issuing firm and thereby raise maximum amount from the investors by increased valuation and pricing especially during positive market waves. This finding support the observations of </w:t>
      </w:r>
      <w:r w:rsidR="00CB4FC2">
        <w:rPr>
          <w:rFonts w:ascii="Times New Roman" w:eastAsia="Times New Roman" w:hAnsi="Times New Roman" w:cs="Times New Roman"/>
          <w:color w:val="000000"/>
          <w:sz w:val="24"/>
          <w:szCs w:val="24"/>
        </w:rPr>
        <w:fldChar w:fldCharType="begin"/>
      </w:r>
      <w:r w:rsidR="00CB4FC2">
        <w:rPr>
          <w:rFonts w:ascii="Times New Roman" w:eastAsia="Times New Roman" w:hAnsi="Times New Roman" w:cs="Times New Roman"/>
          <w:color w:val="000000"/>
          <w:sz w:val="24"/>
          <w:szCs w:val="24"/>
        </w:rPr>
        <w:instrText xml:space="preserve"> ADDIN ZOTERO_ITEM CSL_CITATION {"citationID":"gnAfOAX6","properties":{"formattedCitation":"(Neupane &amp; Poshakwale, 2012)","plainCitation":"(Neupane &amp; Poshakwale, 2012)","noteIndex":0},"citationItems":[{"id":531,"uris":["http://zotero.org/users/7001028/items/LJ5WKW9A"],"itemData":{"id":531,"type":"article-journal","container-title":"Journal of Banking &amp; Finance","DOI":"10.1016/j.jbankfin.2012.03.010","ISSN":"03784266","issue":"7","journalAbbreviation":"Journal of Banking &amp; Finance","language":"en","page":"2064-2076","source":"DOI.org (Crossref)","title":"Transparency in IPO mechanism: Retail investors’ participation, IPO pricing and returns","title-short":"Transparency in IPO mechanism","URL":"https://linkinghub.elsevier.com/retrieve/pii/S0378426612000726","volume":"36","author":[{"family":"Neupane","given":"Suman"},{"family":"Poshakwale","given":"Sunil S."}],"accessed":{"date-parts":[["2023",11,2]]},"issued":{"date-parts":[["2012",7]]}}}],"schema":"https://github.com/citation-style-language/schema/raw/master/csl-citation.json"} </w:instrText>
      </w:r>
      <w:r w:rsidR="00CB4FC2">
        <w:rPr>
          <w:rFonts w:ascii="Times New Roman" w:eastAsia="Times New Roman" w:hAnsi="Times New Roman" w:cs="Times New Roman"/>
          <w:color w:val="000000"/>
          <w:sz w:val="24"/>
          <w:szCs w:val="24"/>
        </w:rPr>
        <w:fldChar w:fldCharType="separate"/>
      </w:r>
      <w:r w:rsidR="00CB4FC2" w:rsidRPr="00EF3EF8">
        <w:rPr>
          <w:rFonts w:ascii="Times New Roman" w:hAnsi="Times New Roman" w:cs="Times New Roman"/>
          <w:sz w:val="24"/>
        </w:rPr>
        <w:t>(Neupane &amp; Poshakwale, 2012)</w:t>
      </w:r>
      <w:r w:rsidR="00CB4FC2">
        <w:rPr>
          <w:rFonts w:ascii="Times New Roman" w:eastAsia="Times New Roman" w:hAnsi="Times New Roman" w:cs="Times New Roman"/>
          <w:color w:val="000000"/>
          <w:sz w:val="24"/>
          <w:szCs w:val="24"/>
        </w:rPr>
        <w:fldChar w:fldCharType="end"/>
      </w:r>
      <w:r w:rsidR="00CB4FC2">
        <w:rPr>
          <w:rFonts w:ascii="Times New Roman" w:eastAsia="Times New Roman" w:hAnsi="Times New Roman" w:cs="Times New Roman"/>
          <w:color w:val="000000"/>
          <w:sz w:val="24"/>
          <w:szCs w:val="24"/>
        </w:rPr>
        <w:t xml:space="preserve"> on Indian IPOs.</w:t>
      </w:r>
    </w:p>
    <w:p w14:paraId="70C832F0" w14:textId="41411699" w:rsidR="00406F54"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 xml:space="preserve">This </w:t>
      </w:r>
      <w:r w:rsidR="00715EE1" w:rsidRPr="008C09F4">
        <w:rPr>
          <w:rFonts w:ascii="Times New Roman" w:hAnsi="Times New Roman" w:cs="Times New Roman"/>
          <w:sz w:val="24"/>
          <w:szCs w:val="24"/>
        </w:rPr>
        <w:t>behaviour</w:t>
      </w:r>
      <w:r w:rsidRPr="00B71AF7">
        <w:rPr>
          <w:rFonts w:ascii="Times New Roman" w:hAnsi="Times New Roman" w:cs="Times New Roman"/>
          <w:sz w:val="24"/>
          <w:szCs w:val="24"/>
        </w:rPr>
        <w:t xml:space="preserve"> supports the Prospect Theory (Loughran &amp; Ritter, 2002), which posits that issuers are not overly concerned with leaving "money on the table" due to the overall wealth appreciation in their retained equity and the benefit of successfully completing the offering. Issuers are primarily focused on the success of the offer and the strategic benefits of going public, which include funding growth (fresh issue) and providing liquidity (OFS). The use of Underwriter Reputation as a positive signal to mitigate information asymmetry and justify higher valuation further underscores the sophistication of the Indian IPO process.</w:t>
      </w:r>
    </w:p>
    <w:p w14:paraId="7F6D25BD"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4.2 Practical and Policy Implications</w:t>
      </w:r>
    </w:p>
    <w:p w14:paraId="194DBD32"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This study offers critical insights for market participants:</w:t>
      </w:r>
    </w:p>
    <w:p w14:paraId="565FF29E" w14:textId="08B1ACFA" w:rsidR="00B71AF7" w:rsidRPr="00B71AF7" w:rsidRDefault="00B71AF7" w:rsidP="008C09F4">
      <w:pPr>
        <w:numPr>
          <w:ilvl w:val="0"/>
          <w:numId w:val="5"/>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For Investors: Short-term investors seeking maximum listing-day returns are statistically better off by prioritizing IPOs with a higher proportion of secondary shares (OFS), as these issues demonstrate the highest average underpricing. Conversely, IPOs with a large proportion of fresh shares, intended for growth financing, may offer lower immediate returns but potentially higher long-run returns for long-term investors.</w:t>
      </w:r>
    </w:p>
    <w:p w14:paraId="39EB6DDE" w14:textId="57237FF5" w:rsidR="00B71AF7" w:rsidRPr="00B71AF7" w:rsidRDefault="00B71AF7" w:rsidP="008C09F4">
      <w:pPr>
        <w:numPr>
          <w:ilvl w:val="0"/>
          <w:numId w:val="5"/>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For Regulators and Issuers: The study provides evidence that issue structure is a key </w:t>
      </w:r>
      <w:r w:rsidR="006F05FA" w:rsidRPr="008C09F4">
        <w:rPr>
          <w:rFonts w:ascii="Times New Roman" w:hAnsi="Times New Roman" w:cs="Times New Roman"/>
          <w:sz w:val="24"/>
          <w:szCs w:val="24"/>
        </w:rPr>
        <w:t>signalling</w:t>
      </w:r>
      <w:r w:rsidRPr="00B71AF7">
        <w:rPr>
          <w:rFonts w:ascii="Times New Roman" w:hAnsi="Times New Roman" w:cs="Times New Roman"/>
          <w:sz w:val="24"/>
          <w:szCs w:val="24"/>
        </w:rPr>
        <w:t xml:space="preserve"> and pricing mechanism. While issuers can use a lower fresh issue proportion to achieve higher valuations (P/B ratio), this comes at the cost of higher initial returns for investors. Issuers must carefully consider the preferred investor base; a higher fresh issue may attract institutional and long-term investors, while a higher OFS may be more attractive to retail investors looking for quick returns.</w:t>
      </w:r>
    </w:p>
    <w:p w14:paraId="17E2A8A8" w14:textId="37ED093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In conclusion, this research confirms that the underpricing of Indian IPOs is strongly and negatively influenced by the proportion of fresh capital in the issue. The strategic use of the OFS component, particularly during </w:t>
      </w:r>
      <w:r w:rsidR="00715EE1" w:rsidRPr="008C09F4">
        <w:rPr>
          <w:rFonts w:ascii="Times New Roman" w:hAnsi="Times New Roman" w:cs="Times New Roman"/>
          <w:sz w:val="24"/>
          <w:szCs w:val="24"/>
        </w:rPr>
        <w:t>favourable</w:t>
      </w:r>
      <w:r w:rsidRPr="00B71AF7">
        <w:rPr>
          <w:rFonts w:ascii="Times New Roman" w:hAnsi="Times New Roman" w:cs="Times New Roman"/>
          <w:sz w:val="24"/>
          <w:szCs w:val="24"/>
        </w:rPr>
        <w:t xml:space="preserve"> market conditions, allows existing shareholders to realize a successful exit, thereby reinforcing the importance of issue structure as a key financial signal in capital market research.</w:t>
      </w:r>
    </w:p>
    <w:p w14:paraId="72376345" w14:textId="13A7958B" w:rsidR="00F56D6D" w:rsidRDefault="00F56D6D" w:rsidP="008C09F4">
      <w:pPr>
        <w:spacing w:line="360" w:lineRule="auto"/>
        <w:rPr>
          <w:rFonts w:ascii="Times New Roman" w:hAnsi="Times New Roman" w:cs="Times New Roman"/>
          <w:sz w:val="24"/>
          <w:szCs w:val="24"/>
        </w:rPr>
      </w:pPr>
    </w:p>
    <w:p w14:paraId="5EF893AD" w14:textId="77777777" w:rsidR="00064E61" w:rsidRDefault="00064E61" w:rsidP="008C09F4">
      <w:pPr>
        <w:spacing w:line="360" w:lineRule="auto"/>
        <w:rPr>
          <w:rFonts w:ascii="Times New Roman" w:hAnsi="Times New Roman" w:cs="Times New Roman"/>
          <w:sz w:val="24"/>
          <w:szCs w:val="24"/>
        </w:rPr>
      </w:pPr>
    </w:p>
    <w:p w14:paraId="7E4D73D8" w14:textId="77777777" w:rsidR="00064E61" w:rsidRPr="00F56D6D" w:rsidRDefault="00064E61" w:rsidP="008C09F4">
      <w:pPr>
        <w:spacing w:line="360" w:lineRule="auto"/>
        <w:rPr>
          <w:rFonts w:ascii="Times New Roman" w:hAnsi="Times New Roman" w:cs="Times New Roman"/>
          <w:sz w:val="24"/>
          <w:szCs w:val="24"/>
        </w:rPr>
      </w:pPr>
    </w:p>
    <w:p w14:paraId="51E84DE5" w14:textId="17B9B61B" w:rsidR="00F56D6D" w:rsidRDefault="00F56D6D" w:rsidP="008C09F4">
      <w:pPr>
        <w:spacing w:line="360" w:lineRule="auto"/>
        <w:rPr>
          <w:rFonts w:ascii="Times New Roman" w:hAnsi="Times New Roman" w:cs="Times New Roman"/>
          <w:b/>
          <w:bCs/>
          <w:sz w:val="24"/>
          <w:szCs w:val="24"/>
        </w:rPr>
      </w:pPr>
      <w:r w:rsidRPr="00F56D6D">
        <w:rPr>
          <w:rFonts w:ascii="Times New Roman" w:hAnsi="Times New Roman" w:cs="Times New Roman"/>
          <w:b/>
          <w:bCs/>
          <w:sz w:val="24"/>
          <w:szCs w:val="24"/>
        </w:rPr>
        <w:lastRenderedPageBreak/>
        <w:t xml:space="preserve"> References</w:t>
      </w:r>
    </w:p>
    <w:p w14:paraId="4C73ACBC" w14:textId="77777777" w:rsidR="00141A6E" w:rsidRPr="00141A6E" w:rsidRDefault="00141A6E" w:rsidP="00141A6E">
      <w:pPr>
        <w:pStyle w:val="Bibliography"/>
        <w:rPr>
          <w:rFonts w:ascii="Times New Roman" w:hAnsi="Times New Roman" w:cs="Times New Roman"/>
          <w:sz w:val="24"/>
        </w:rPr>
      </w:pPr>
      <w:r>
        <w:rPr>
          <w:rFonts w:cs="Times New Roman"/>
          <w:b/>
          <w:bCs/>
          <w:sz w:val="24"/>
          <w:szCs w:val="24"/>
        </w:rPr>
        <w:fldChar w:fldCharType="begin"/>
      </w:r>
      <w:r>
        <w:rPr>
          <w:rFonts w:cs="Times New Roman"/>
          <w:b/>
          <w:bCs/>
          <w:sz w:val="24"/>
          <w:szCs w:val="24"/>
        </w:rPr>
        <w:instrText xml:space="preserve"> ADDIN ZOTERO_BIBL {"uncited":[],"omitted":[],"custom":[]} CSL_BIBLIOGRAPHY </w:instrText>
      </w:r>
      <w:r>
        <w:rPr>
          <w:rFonts w:cs="Times New Roman"/>
          <w:b/>
          <w:bCs/>
          <w:sz w:val="24"/>
          <w:szCs w:val="24"/>
        </w:rPr>
        <w:fldChar w:fldCharType="separate"/>
      </w:r>
      <w:r w:rsidRPr="00141A6E">
        <w:rPr>
          <w:rFonts w:ascii="Times New Roman" w:hAnsi="Times New Roman" w:cs="Times New Roman"/>
          <w:sz w:val="24"/>
        </w:rPr>
        <w:t xml:space="preserve">Allen, F., &amp; Faulhaber, G. R. (1989). Signalling by Underpricing in the IPO Market. </w:t>
      </w:r>
      <w:r w:rsidRPr="00141A6E">
        <w:rPr>
          <w:rFonts w:ascii="Times New Roman" w:hAnsi="Times New Roman" w:cs="Times New Roman"/>
          <w:i/>
          <w:iCs/>
          <w:sz w:val="24"/>
        </w:rPr>
        <w:t>Journal of Financial Economics</w:t>
      </w:r>
      <w:r w:rsidRPr="00141A6E">
        <w:rPr>
          <w:rFonts w:ascii="Times New Roman" w:hAnsi="Times New Roman" w:cs="Times New Roman"/>
          <w:sz w:val="24"/>
        </w:rPr>
        <w:t xml:space="preserve">, </w:t>
      </w:r>
      <w:r w:rsidRPr="00141A6E">
        <w:rPr>
          <w:rFonts w:ascii="Times New Roman" w:hAnsi="Times New Roman" w:cs="Times New Roman"/>
          <w:i/>
          <w:iCs/>
          <w:sz w:val="24"/>
        </w:rPr>
        <w:t>23</w:t>
      </w:r>
      <w:r w:rsidRPr="00141A6E">
        <w:rPr>
          <w:rFonts w:ascii="Times New Roman" w:hAnsi="Times New Roman" w:cs="Times New Roman"/>
          <w:sz w:val="24"/>
        </w:rPr>
        <w:t>, 303–323. https://doi.org/10.1016/0304-405X(89)90060-3</w:t>
      </w:r>
    </w:p>
    <w:p w14:paraId="0CB6964C"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Bannenberg, L. J. (2019). </w:t>
      </w:r>
      <w:r w:rsidRPr="00141A6E">
        <w:rPr>
          <w:rFonts w:ascii="Times New Roman" w:hAnsi="Times New Roman" w:cs="Times New Roman"/>
          <w:i/>
          <w:iCs/>
          <w:sz w:val="24"/>
        </w:rPr>
        <w:t>The interplay of IPO underpricing and oﬀer size</w:t>
      </w:r>
      <w:r w:rsidRPr="00141A6E">
        <w:rPr>
          <w:rFonts w:ascii="Times New Roman" w:hAnsi="Times New Roman" w:cs="Times New Roman"/>
          <w:sz w:val="24"/>
        </w:rPr>
        <w:t>. 45. https://dx.doi.org/10.2139/ssrn.3322012</w:t>
      </w:r>
    </w:p>
    <w:p w14:paraId="53B08799"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Brau, J. C., Li, M., &amp; Shi, J. (2007). Do secondary shares in the IPO process have a negative effect on aftermarket performance? </w:t>
      </w:r>
      <w:r w:rsidRPr="00141A6E">
        <w:rPr>
          <w:rFonts w:ascii="Times New Roman" w:hAnsi="Times New Roman" w:cs="Times New Roman"/>
          <w:i/>
          <w:iCs/>
          <w:sz w:val="24"/>
        </w:rPr>
        <w:t>Journal of Banking &amp; Finance</w:t>
      </w:r>
      <w:r w:rsidRPr="00141A6E">
        <w:rPr>
          <w:rFonts w:ascii="Times New Roman" w:hAnsi="Times New Roman" w:cs="Times New Roman"/>
          <w:sz w:val="24"/>
        </w:rPr>
        <w:t xml:space="preserve">, </w:t>
      </w:r>
      <w:r w:rsidRPr="00141A6E">
        <w:rPr>
          <w:rFonts w:ascii="Times New Roman" w:hAnsi="Times New Roman" w:cs="Times New Roman"/>
          <w:i/>
          <w:iCs/>
          <w:sz w:val="24"/>
        </w:rPr>
        <w:t>31</w:t>
      </w:r>
      <w:r w:rsidRPr="00141A6E">
        <w:rPr>
          <w:rFonts w:ascii="Times New Roman" w:hAnsi="Times New Roman" w:cs="Times New Roman"/>
          <w:sz w:val="24"/>
        </w:rPr>
        <w:t>(9), 2612–2631. https://doi.org/10.1016/j.jbankfin.2006.09.016</w:t>
      </w:r>
    </w:p>
    <w:p w14:paraId="364ED5F2"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Chhabra, S., Kiran, R., Sah, A. N., &amp; Sharma, V. (2017). Information and performance optimization: A study of Indian IPOs during 2005-2012. </w:t>
      </w:r>
      <w:r w:rsidRPr="00141A6E">
        <w:rPr>
          <w:rFonts w:ascii="Times New Roman" w:hAnsi="Times New Roman" w:cs="Times New Roman"/>
          <w:i/>
          <w:iCs/>
          <w:sz w:val="24"/>
        </w:rPr>
        <w:t>Program</w:t>
      </w:r>
      <w:r w:rsidRPr="00141A6E">
        <w:rPr>
          <w:rFonts w:ascii="Times New Roman" w:hAnsi="Times New Roman" w:cs="Times New Roman"/>
          <w:sz w:val="24"/>
        </w:rPr>
        <w:t xml:space="preserve">, </w:t>
      </w:r>
      <w:r w:rsidRPr="00141A6E">
        <w:rPr>
          <w:rFonts w:ascii="Times New Roman" w:hAnsi="Times New Roman" w:cs="Times New Roman"/>
          <w:i/>
          <w:iCs/>
          <w:sz w:val="24"/>
        </w:rPr>
        <w:t>51</w:t>
      </w:r>
      <w:r w:rsidRPr="00141A6E">
        <w:rPr>
          <w:rFonts w:ascii="Times New Roman" w:hAnsi="Times New Roman" w:cs="Times New Roman"/>
          <w:sz w:val="24"/>
        </w:rPr>
        <w:t>(4), 458–471. https://doi.org/10.1108/PROG-05-2017-0035</w:t>
      </w:r>
    </w:p>
    <w:p w14:paraId="097264D5"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Colombo, O. (2021). The Use of Signals in New-Venture Financing: A Review and Research Agenda. </w:t>
      </w:r>
      <w:r w:rsidRPr="00141A6E">
        <w:rPr>
          <w:rFonts w:ascii="Times New Roman" w:hAnsi="Times New Roman" w:cs="Times New Roman"/>
          <w:i/>
          <w:iCs/>
          <w:sz w:val="24"/>
        </w:rPr>
        <w:t>Journal of Management</w:t>
      </w:r>
      <w:r w:rsidRPr="00141A6E">
        <w:rPr>
          <w:rFonts w:ascii="Times New Roman" w:hAnsi="Times New Roman" w:cs="Times New Roman"/>
          <w:sz w:val="24"/>
        </w:rPr>
        <w:t xml:space="preserve">, </w:t>
      </w:r>
      <w:r w:rsidRPr="00141A6E">
        <w:rPr>
          <w:rFonts w:ascii="Times New Roman" w:hAnsi="Times New Roman" w:cs="Times New Roman"/>
          <w:i/>
          <w:iCs/>
          <w:sz w:val="24"/>
        </w:rPr>
        <w:t>47</w:t>
      </w:r>
      <w:r w:rsidRPr="00141A6E">
        <w:rPr>
          <w:rFonts w:ascii="Times New Roman" w:hAnsi="Times New Roman" w:cs="Times New Roman"/>
          <w:sz w:val="24"/>
        </w:rPr>
        <w:t>(1), 237–259. https://doi.org/10.1177/0149206320911090</w:t>
      </w:r>
    </w:p>
    <w:p w14:paraId="0492F089"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Connelly, B. L., Certo, S. T., Ireland, R. D., &amp; Reutzel, C. R. (2011). Signaling Theory: A Review and Assessment. </w:t>
      </w:r>
      <w:r w:rsidRPr="00141A6E">
        <w:rPr>
          <w:rFonts w:ascii="Times New Roman" w:hAnsi="Times New Roman" w:cs="Times New Roman"/>
          <w:i/>
          <w:iCs/>
          <w:sz w:val="24"/>
        </w:rPr>
        <w:t>Journal of Management</w:t>
      </w:r>
      <w:r w:rsidRPr="00141A6E">
        <w:rPr>
          <w:rFonts w:ascii="Times New Roman" w:hAnsi="Times New Roman" w:cs="Times New Roman"/>
          <w:sz w:val="24"/>
        </w:rPr>
        <w:t xml:space="preserve">, </w:t>
      </w:r>
      <w:r w:rsidRPr="00141A6E">
        <w:rPr>
          <w:rFonts w:ascii="Times New Roman" w:hAnsi="Times New Roman" w:cs="Times New Roman"/>
          <w:i/>
          <w:iCs/>
          <w:sz w:val="24"/>
        </w:rPr>
        <w:t>37</w:t>
      </w:r>
      <w:r w:rsidRPr="00141A6E">
        <w:rPr>
          <w:rFonts w:ascii="Times New Roman" w:hAnsi="Times New Roman" w:cs="Times New Roman"/>
          <w:sz w:val="24"/>
        </w:rPr>
        <w:t>(1), 39–67. https://doi.org/10.1177/0149206310388419</w:t>
      </w:r>
    </w:p>
    <w:p w14:paraId="1422713E"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Dhamija, S., &amp; Arora, R. K. (2017). Impact of Quality Certification on IPO Underpricing: Evidence from India. </w:t>
      </w:r>
      <w:r w:rsidRPr="00141A6E">
        <w:rPr>
          <w:rFonts w:ascii="Times New Roman" w:hAnsi="Times New Roman" w:cs="Times New Roman"/>
          <w:i/>
          <w:iCs/>
          <w:sz w:val="24"/>
        </w:rPr>
        <w:t>Global Business Review</w:t>
      </w:r>
      <w:r w:rsidRPr="00141A6E">
        <w:rPr>
          <w:rFonts w:ascii="Times New Roman" w:hAnsi="Times New Roman" w:cs="Times New Roman"/>
          <w:sz w:val="24"/>
        </w:rPr>
        <w:t xml:space="preserve">, </w:t>
      </w:r>
      <w:r w:rsidRPr="00141A6E">
        <w:rPr>
          <w:rFonts w:ascii="Times New Roman" w:hAnsi="Times New Roman" w:cs="Times New Roman"/>
          <w:i/>
          <w:iCs/>
          <w:sz w:val="24"/>
        </w:rPr>
        <w:t>18</w:t>
      </w:r>
      <w:r w:rsidRPr="00141A6E">
        <w:rPr>
          <w:rFonts w:ascii="Times New Roman" w:hAnsi="Times New Roman" w:cs="Times New Roman"/>
          <w:sz w:val="24"/>
        </w:rPr>
        <w:t>(2), 428–444. https://doi.org/10.1177/0972150916668611</w:t>
      </w:r>
    </w:p>
    <w:p w14:paraId="085F1737"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Habib, M. A., &amp; Ljungqvist, A. P. (2001). Underpricing and Entrepreneurial Wealth Losses in IPOs: Theory and Evidence. </w:t>
      </w:r>
      <w:r w:rsidRPr="00141A6E">
        <w:rPr>
          <w:rFonts w:ascii="Times New Roman" w:hAnsi="Times New Roman" w:cs="Times New Roman"/>
          <w:i/>
          <w:iCs/>
          <w:sz w:val="24"/>
        </w:rPr>
        <w:t>The Review of Financial Studies</w:t>
      </w:r>
      <w:r w:rsidRPr="00141A6E">
        <w:rPr>
          <w:rFonts w:ascii="Times New Roman" w:hAnsi="Times New Roman" w:cs="Times New Roman"/>
          <w:sz w:val="24"/>
        </w:rPr>
        <w:t xml:space="preserve">, </w:t>
      </w:r>
      <w:r w:rsidRPr="00141A6E">
        <w:rPr>
          <w:rFonts w:ascii="Times New Roman" w:hAnsi="Times New Roman" w:cs="Times New Roman"/>
          <w:i/>
          <w:iCs/>
          <w:sz w:val="24"/>
        </w:rPr>
        <w:t>14</w:t>
      </w:r>
      <w:r w:rsidRPr="00141A6E">
        <w:rPr>
          <w:rFonts w:ascii="Times New Roman" w:hAnsi="Times New Roman" w:cs="Times New Roman"/>
          <w:sz w:val="24"/>
        </w:rPr>
        <w:t>(2), 26.</w:t>
      </w:r>
    </w:p>
    <w:p w14:paraId="430A5B98"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lastRenderedPageBreak/>
        <w:t xml:space="preserve">Ljungqvist, A. (2007). Chapter 7—IPO Underpricing. In B. E. Eckbo (Ed.), </w:t>
      </w:r>
      <w:r w:rsidRPr="00141A6E">
        <w:rPr>
          <w:rFonts w:ascii="Times New Roman" w:hAnsi="Times New Roman" w:cs="Times New Roman"/>
          <w:i/>
          <w:iCs/>
          <w:sz w:val="24"/>
        </w:rPr>
        <w:t>Handbook of Empirical Corporate Finance</w:t>
      </w:r>
      <w:r w:rsidRPr="00141A6E">
        <w:rPr>
          <w:rFonts w:ascii="Times New Roman" w:hAnsi="Times New Roman" w:cs="Times New Roman"/>
          <w:sz w:val="24"/>
        </w:rPr>
        <w:t xml:space="preserve"> (pp. 375–422). Elsevier. https://doi.org/10.1016/B978-0-444-53265-7.50021-4</w:t>
      </w:r>
    </w:p>
    <w:p w14:paraId="7F689C0C"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Mumtaz, M. Z., &amp; Smith, Z. A. (2021). IPO cycles in Pakistan. </w:t>
      </w:r>
      <w:r w:rsidRPr="00141A6E">
        <w:rPr>
          <w:rFonts w:ascii="Times New Roman" w:hAnsi="Times New Roman" w:cs="Times New Roman"/>
          <w:i/>
          <w:iCs/>
          <w:sz w:val="24"/>
        </w:rPr>
        <w:t>Borsa Istanbul Review</w:t>
      </w:r>
      <w:r w:rsidRPr="00141A6E">
        <w:rPr>
          <w:rFonts w:ascii="Times New Roman" w:hAnsi="Times New Roman" w:cs="Times New Roman"/>
          <w:sz w:val="24"/>
        </w:rPr>
        <w:t>, S2214845021000016. https://doi.org/10.1016/j.bir.2021.01.001</w:t>
      </w:r>
    </w:p>
    <w:p w14:paraId="6B3783A6"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Neupane, S., &amp; Poshakwale, S. S. (2012). Transparency in IPO mechanism: Retail investors’ participation, IPO pricing and returns. </w:t>
      </w:r>
      <w:r w:rsidRPr="00141A6E">
        <w:rPr>
          <w:rFonts w:ascii="Times New Roman" w:hAnsi="Times New Roman" w:cs="Times New Roman"/>
          <w:i/>
          <w:iCs/>
          <w:sz w:val="24"/>
        </w:rPr>
        <w:t>Journal of Banking &amp; Finance</w:t>
      </w:r>
      <w:r w:rsidRPr="00141A6E">
        <w:rPr>
          <w:rFonts w:ascii="Times New Roman" w:hAnsi="Times New Roman" w:cs="Times New Roman"/>
          <w:sz w:val="24"/>
        </w:rPr>
        <w:t xml:space="preserve">, </w:t>
      </w:r>
      <w:r w:rsidRPr="00141A6E">
        <w:rPr>
          <w:rFonts w:ascii="Times New Roman" w:hAnsi="Times New Roman" w:cs="Times New Roman"/>
          <w:i/>
          <w:iCs/>
          <w:sz w:val="24"/>
        </w:rPr>
        <w:t>36</w:t>
      </w:r>
      <w:r w:rsidRPr="00141A6E">
        <w:rPr>
          <w:rFonts w:ascii="Times New Roman" w:hAnsi="Times New Roman" w:cs="Times New Roman"/>
          <w:sz w:val="24"/>
        </w:rPr>
        <w:t>(7), 2064–2076. https://doi.org/10.1016/j.jbankfin.2012.03.010</w:t>
      </w:r>
    </w:p>
    <w:p w14:paraId="4BC26AEB"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Rock, K. (1986). Why new issues are underpriced. </w:t>
      </w:r>
      <w:r w:rsidRPr="00141A6E">
        <w:rPr>
          <w:rFonts w:ascii="Times New Roman" w:hAnsi="Times New Roman" w:cs="Times New Roman"/>
          <w:i/>
          <w:iCs/>
          <w:sz w:val="24"/>
        </w:rPr>
        <w:t>Journal of Financial Economics</w:t>
      </w:r>
      <w:r w:rsidRPr="00141A6E">
        <w:rPr>
          <w:rFonts w:ascii="Times New Roman" w:hAnsi="Times New Roman" w:cs="Times New Roman"/>
          <w:sz w:val="24"/>
        </w:rPr>
        <w:t xml:space="preserve">, </w:t>
      </w:r>
      <w:r w:rsidRPr="00141A6E">
        <w:rPr>
          <w:rFonts w:ascii="Times New Roman" w:hAnsi="Times New Roman" w:cs="Times New Roman"/>
          <w:i/>
          <w:iCs/>
          <w:sz w:val="24"/>
        </w:rPr>
        <w:t>15</w:t>
      </w:r>
      <w:r w:rsidRPr="00141A6E">
        <w:rPr>
          <w:rFonts w:ascii="Times New Roman" w:hAnsi="Times New Roman" w:cs="Times New Roman"/>
          <w:sz w:val="24"/>
        </w:rPr>
        <w:t>(1–2), 187–212. https://doi.org/10.1016/0304-405X(86)90054-1</w:t>
      </w:r>
    </w:p>
    <w:p w14:paraId="679C3C94" w14:textId="1AAEE91E" w:rsidR="008C7321" w:rsidRPr="00F56D6D" w:rsidRDefault="00141A6E" w:rsidP="008C09F4">
      <w:pPr>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8C7321" w:rsidRPr="00F56D6D" w:rsidSect="00E575C5">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7003C"/>
    <w:multiLevelType w:val="multilevel"/>
    <w:tmpl w:val="E880F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64E77"/>
    <w:multiLevelType w:val="multilevel"/>
    <w:tmpl w:val="FB64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0179F"/>
    <w:multiLevelType w:val="multilevel"/>
    <w:tmpl w:val="CBE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23402"/>
    <w:multiLevelType w:val="multilevel"/>
    <w:tmpl w:val="E880F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7666F"/>
    <w:multiLevelType w:val="multilevel"/>
    <w:tmpl w:val="0B7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13578"/>
    <w:multiLevelType w:val="multilevel"/>
    <w:tmpl w:val="D28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76C48"/>
    <w:multiLevelType w:val="multilevel"/>
    <w:tmpl w:val="986A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268329">
    <w:abstractNumId w:val="6"/>
  </w:num>
  <w:num w:numId="2" w16cid:durableId="1545487739">
    <w:abstractNumId w:val="5"/>
  </w:num>
  <w:num w:numId="3" w16cid:durableId="287587294">
    <w:abstractNumId w:val="4"/>
  </w:num>
  <w:num w:numId="4" w16cid:durableId="1093088850">
    <w:abstractNumId w:val="3"/>
  </w:num>
  <w:num w:numId="5" w16cid:durableId="1325739498">
    <w:abstractNumId w:val="2"/>
  </w:num>
  <w:num w:numId="6" w16cid:durableId="1685352300">
    <w:abstractNumId w:val="1"/>
  </w:num>
  <w:num w:numId="7" w16cid:durableId="103646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F7"/>
    <w:rsid w:val="00026AF8"/>
    <w:rsid w:val="00063D9A"/>
    <w:rsid w:val="00064E61"/>
    <w:rsid w:val="000D2BFE"/>
    <w:rsid w:val="000F7E8B"/>
    <w:rsid w:val="00141A6E"/>
    <w:rsid w:val="001D1170"/>
    <w:rsid w:val="00245F0B"/>
    <w:rsid w:val="002462AC"/>
    <w:rsid w:val="00251876"/>
    <w:rsid w:val="002B1158"/>
    <w:rsid w:val="00341132"/>
    <w:rsid w:val="00406F54"/>
    <w:rsid w:val="00416C2A"/>
    <w:rsid w:val="004E508D"/>
    <w:rsid w:val="005D522E"/>
    <w:rsid w:val="00633508"/>
    <w:rsid w:val="0065798E"/>
    <w:rsid w:val="006F05FA"/>
    <w:rsid w:val="00715EE1"/>
    <w:rsid w:val="007A6AE6"/>
    <w:rsid w:val="007D2412"/>
    <w:rsid w:val="008C09F4"/>
    <w:rsid w:val="008C7321"/>
    <w:rsid w:val="009A0B72"/>
    <w:rsid w:val="009F34E4"/>
    <w:rsid w:val="00A35CF9"/>
    <w:rsid w:val="00A7243D"/>
    <w:rsid w:val="00AC0508"/>
    <w:rsid w:val="00B71AF7"/>
    <w:rsid w:val="00CB4FC2"/>
    <w:rsid w:val="00D00040"/>
    <w:rsid w:val="00DF4237"/>
    <w:rsid w:val="00E575C5"/>
    <w:rsid w:val="00E82EE4"/>
    <w:rsid w:val="00EB2D55"/>
    <w:rsid w:val="00EB6EC4"/>
    <w:rsid w:val="00F21850"/>
    <w:rsid w:val="00F56D6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3A6F"/>
  <w15:chartTrackingRefBased/>
  <w15:docId w15:val="{2E1A7F03-79E8-4A86-A627-54B72A10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F7"/>
    <w:rPr>
      <w:rFonts w:eastAsiaTheme="majorEastAsia" w:cstheme="majorBidi"/>
      <w:color w:val="272727" w:themeColor="text1" w:themeTint="D8"/>
    </w:rPr>
  </w:style>
  <w:style w:type="paragraph" w:styleId="Title">
    <w:name w:val="Title"/>
    <w:basedOn w:val="Normal"/>
    <w:next w:val="Normal"/>
    <w:link w:val="TitleChar"/>
    <w:uiPriority w:val="10"/>
    <w:qFormat/>
    <w:rsid w:val="00B7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F7"/>
    <w:pPr>
      <w:spacing w:before="160"/>
      <w:jc w:val="center"/>
    </w:pPr>
    <w:rPr>
      <w:i/>
      <w:iCs/>
      <w:color w:val="404040" w:themeColor="text1" w:themeTint="BF"/>
    </w:rPr>
  </w:style>
  <w:style w:type="character" w:customStyle="1" w:styleId="QuoteChar">
    <w:name w:val="Quote Char"/>
    <w:basedOn w:val="DefaultParagraphFont"/>
    <w:link w:val="Quote"/>
    <w:uiPriority w:val="29"/>
    <w:rsid w:val="00B71AF7"/>
    <w:rPr>
      <w:i/>
      <w:iCs/>
      <w:color w:val="404040" w:themeColor="text1" w:themeTint="BF"/>
    </w:rPr>
  </w:style>
  <w:style w:type="paragraph" w:styleId="ListParagraph">
    <w:name w:val="List Paragraph"/>
    <w:basedOn w:val="Normal"/>
    <w:uiPriority w:val="34"/>
    <w:qFormat/>
    <w:rsid w:val="00B71AF7"/>
    <w:pPr>
      <w:ind w:left="720"/>
      <w:contextualSpacing/>
    </w:pPr>
  </w:style>
  <w:style w:type="character" w:styleId="IntenseEmphasis">
    <w:name w:val="Intense Emphasis"/>
    <w:basedOn w:val="DefaultParagraphFont"/>
    <w:uiPriority w:val="21"/>
    <w:qFormat/>
    <w:rsid w:val="00B71AF7"/>
    <w:rPr>
      <w:i/>
      <w:iCs/>
      <w:color w:val="2F5496" w:themeColor="accent1" w:themeShade="BF"/>
    </w:rPr>
  </w:style>
  <w:style w:type="paragraph" w:styleId="IntenseQuote">
    <w:name w:val="Intense Quote"/>
    <w:basedOn w:val="Normal"/>
    <w:next w:val="Normal"/>
    <w:link w:val="IntenseQuoteChar"/>
    <w:uiPriority w:val="30"/>
    <w:qFormat/>
    <w:rsid w:val="00B71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AF7"/>
    <w:rPr>
      <w:i/>
      <w:iCs/>
      <w:color w:val="2F5496" w:themeColor="accent1" w:themeShade="BF"/>
    </w:rPr>
  </w:style>
  <w:style w:type="character" w:styleId="IntenseReference">
    <w:name w:val="Intense Reference"/>
    <w:basedOn w:val="DefaultParagraphFont"/>
    <w:uiPriority w:val="32"/>
    <w:qFormat/>
    <w:rsid w:val="00B71AF7"/>
    <w:rPr>
      <w:b/>
      <w:bCs/>
      <w:smallCaps/>
      <w:color w:val="2F5496" w:themeColor="accent1" w:themeShade="BF"/>
      <w:spacing w:val="5"/>
    </w:rPr>
  </w:style>
  <w:style w:type="paragraph" w:styleId="Bibliography">
    <w:name w:val="Bibliography"/>
    <w:basedOn w:val="Normal"/>
    <w:next w:val="Normal"/>
    <w:uiPriority w:val="37"/>
    <w:unhideWhenUsed/>
    <w:rsid w:val="004E508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11</Pages>
  <Words>6418</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 M G</dc:creator>
  <cp:keywords/>
  <dc:description/>
  <cp:lastModifiedBy>theaisha1707@gmail.com</cp:lastModifiedBy>
  <cp:revision>12</cp:revision>
  <dcterms:created xsi:type="dcterms:W3CDTF">2025-10-29T15:40:00Z</dcterms:created>
  <dcterms:modified xsi:type="dcterms:W3CDTF">2026-03-30T05:33:00Z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id="3faGl7QL"/&gt;&lt;style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