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0C6D3" w14:textId="0A97EDE7" w:rsidR="00EE5F8E" w:rsidRDefault="00141554" w:rsidP="00D608C9">
      <w:pPr>
        <w:jc w:val="center"/>
        <w:rPr>
          <w:rFonts w:ascii="Times New Roman" w:hAnsi="Times New Roman" w:cs="Times New Roman"/>
          <w:b/>
          <w:bCs/>
          <w:sz w:val="36"/>
          <w:szCs w:val="36"/>
        </w:rPr>
      </w:pPr>
      <w:r w:rsidRPr="00D608C9">
        <w:rPr>
          <w:rFonts w:ascii="Times New Roman" w:hAnsi="Times New Roman" w:cs="Times New Roman"/>
          <w:b/>
          <w:bCs/>
          <w:sz w:val="36"/>
          <w:szCs w:val="36"/>
        </w:rPr>
        <w:t>STRATEGIES FOR ENHANCING SUSTAINABLE ACCESS TO MOBILE-PHONE ENABLED AGRICULTURAL INFORMATION SERVICES AMONG SMALLHOLDER FARMERS IN BUNGOMA COUNTY, KENYA.</w:t>
      </w:r>
    </w:p>
    <w:p w14:paraId="1CF2ABB7" w14:textId="6629C72D" w:rsidR="008F2E65" w:rsidRDefault="00F358FB" w:rsidP="008F2E65">
      <w:pPr>
        <w:jc w:val="center"/>
        <w:rPr>
          <w:rFonts w:ascii="Times New Roman" w:hAnsi="Times New Roman" w:cs="Times New Roman"/>
          <w:b/>
          <w:bCs/>
          <w:sz w:val="28"/>
          <w:szCs w:val="28"/>
        </w:rPr>
      </w:pPr>
      <w:bookmarkStart w:id="0" w:name="_GoBack"/>
      <w:bookmarkEnd w:id="0"/>
      <w:r w:rsidRPr="00F358FB">
        <w:rPr>
          <w:rFonts w:ascii="Times New Roman" w:hAnsi="Times New Roman" w:cs="Times New Roman"/>
          <w:b/>
          <w:bCs/>
          <w:sz w:val="28"/>
          <w:szCs w:val="28"/>
        </w:rPr>
        <w:t>ABSTRACT</w:t>
      </w:r>
    </w:p>
    <w:p w14:paraId="11517A46" w14:textId="12BBE30E" w:rsidR="00163A35" w:rsidRPr="00163A35" w:rsidRDefault="00163A35" w:rsidP="00D6145B">
      <w:pPr>
        <w:spacing w:line="240" w:lineRule="auto"/>
        <w:jc w:val="both"/>
        <w:rPr>
          <w:rFonts w:ascii="Times New Roman" w:hAnsi="Times New Roman" w:cs="Times New Roman"/>
        </w:rPr>
      </w:pPr>
      <w:r w:rsidRPr="00163A35">
        <w:rPr>
          <w:rFonts w:ascii="Times New Roman" w:hAnsi="Times New Roman" w:cs="Times New Roman"/>
        </w:rPr>
        <w:t>Agriculture plays a pivotal role in the global economy, employing approximately 27% of the world’s workforce and contributing significantly to food security and economic stability</w:t>
      </w:r>
      <w:r>
        <w:rPr>
          <w:rFonts w:ascii="Times New Roman" w:hAnsi="Times New Roman" w:cs="Times New Roman"/>
        </w:rPr>
        <w:t xml:space="preserve">. </w:t>
      </w:r>
      <w:r w:rsidRPr="00163A35">
        <w:rPr>
          <w:rFonts w:ascii="Times New Roman" w:hAnsi="Times New Roman" w:cs="Times New Roman"/>
        </w:rPr>
        <w:t xml:space="preserve">In the Kenya’s economy context, </w:t>
      </w:r>
      <w:r w:rsidR="00876A31">
        <w:rPr>
          <w:rFonts w:ascii="Times New Roman" w:hAnsi="Times New Roman" w:cs="Times New Roman"/>
        </w:rPr>
        <w:t xml:space="preserve">the </w:t>
      </w:r>
      <w:r w:rsidRPr="00163A35">
        <w:rPr>
          <w:rFonts w:ascii="Times New Roman" w:hAnsi="Times New Roman" w:cs="Times New Roman"/>
        </w:rPr>
        <w:t>World Bank, highlights that agriculture is the backbone, contributing approximately 33% to the country's GDP and providing employment to over 40% of the population.</w:t>
      </w:r>
      <w:r w:rsidR="00876A31">
        <w:rPr>
          <w:rFonts w:ascii="Times New Roman" w:hAnsi="Times New Roman" w:cs="Times New Roman"/>
        </w:rPr>
        <w:t xml:space="preserve"> S</w:t>
      </w:r>
      <w:r w:rsidRPr="00163A35">
        <w:rPr>
          <w:rFonts w:ascii="Times New Roman" w:hAnsi="Times New Roman" w:cs="Times New Roman"/>
        </w:rPr>
        <w:t>mallholder farmers dominate the sector, producing nearly 70% of Kenya’s agricultural output</w:t>
      </w:r>
      <w:r>
        <w:rPr>
          <w:rFonts w:ascii="Times New Roman" w:hAnsi="Times New Roman" w:cs="Times New Roman"/>
        </w:rPr>
        <w:t>.</w:t>
      </w:r>
      <w:r w:rsidR="00876A31">
        <w:rPr>
          <w:rFonts w:ascii="Times New Roman" w:hAnsi="Times New Roman" w:cs="Times New Roman"/>
        </w:rPr>
        <w:t xml:space="preserve"> </w:t>
      </w:r>
      <w:r w:rsidRPr="00163A35">
        <w:rPr>
          <w:rFonts w:ascii="Times New Roman" w:hAnsi="Times New Roman" w:cs="Times New Roman"/>
        </w:rPr>
        <w:t>Despite the sector’s importance to the national economy and food security,</w:t>
      </w:r>
      <w:r>
        <w:rPr>
          <w:rFonts w:ascii="Times New Roman" w:hAnsi="Times New Roman" w:cs="Times New Roman"/>
        </w:rPr>
        <w:t xml:space="preserve"> </w:t>
      </w:r>
      <w:r w:rsidRPr="00163A35">
        <w:rPr>
          <w:rFonts w:ascii="Times New Roman" w:hAnsi="Times New Roman" w:cs="Times New Roman"/>
        </w:rPr>
        <w:t>agricultural extension services, whose primary function is to promote agricultural production by disseminating vital information and skills to farmers, face significant challenges</w:t>
      </w:r>
      <w:r>
        <w:rPr>
          <w:rFonts w:ascii="Times New Roman" w:hAnsi="Times New Roman" w:cs="Times New Roman"/>
        </w:rPr>
        <w:t xml:space="preserve"> like </w:t>
      </w:r>
      <w:r w:rsidRPr="00163A35">
        <w:rPr>
          <w:rFonts w:ascii="Times New Roman" w:hAnsi="Times New Roman" w:cs="Times New Roman"/>
        </w:rPr>
        <w:t>underfund</w:t>
      </w:r>
      <w:r>
        <w:rPr>
          <w:rFonts w:ascii="Times New Roman" w:hAnsi="Times New Roman" w:cs="Times New Roman"/>
        </w:rPr>
        <w:t>ing</w:t>
      </w:r>
      <w:r w:rsidRPr="00163A35">
        <w:rPr>
          <w:rFonts w:ascii="Times New Roman" w:hAnsi="Times New Roman" w:cs="Times New Roman"/>
        </w:rPr>
        <w:t>, understaff</w:t>
      </w:r>
      <w:r>
        <w:rPr>
          <w:rFonts w:ascii="Times New Roman" w:hAnsi="Times New Roman" w:cs="Times New Roman"/>
        </w:rPr>
        <w:t>ing</w:t>
      </w:r>
      <w:r w:rsidRPr="00163A35">
        <w:rPr>
          <w:rFonts w:ascii="Times New Roman" w:hAnsi="Times New Roman" w:cs="Times New Roman"/>
        </w:rPr>
        <w:t>, and lack modern training, which has severely hindered their effectiveness in supporting smallholder farmers, particularly in rural areas like Bungoma County.</w:t>
      </w:r>
      <w:r>
        <w:rPr>
          <w:rFonts w:ascii="Times New Roman" w:hAnsi="Times New Roman" w:cs="Times New Roman"/>
        </w:rPr>
        <w:t xml:space="preserve"> The objective of this study was to investigate</w:t>
      </w:r>
      <w:r w:rsidRPr="00163A35">
        <w:rPr>
          <w:rFonts w:ascii="Times New Roman" w:hAnsi="Times New Roman" w:cs="Times New Roman"/>
        </w:rPr>
        <w:t xml:space="preserve"> strategies for enhancing sustainable access to mobile-phone enabled agricultural information services among smallholder farmers in Bungoma county, Kenya.</w:t>
      </w:r>
      <w:r w:rsidRPr="00163A35">
        <w:t xml:space="preserve"> </w:t>
      </w:r>
      <w:r w:rsidRPr="00163A35">
        <w:rPr>
          <w:rFonts w:ascii="Times New Roman" w:hAnsi="Times New Roman" w:cs="Times New Roman"/>
        </w:rPr>
        <w:t>The research was conducted</w:t>
      </w:r>
      <w:r w:rsidR="00C337DC">
        <w:rPr>
          <w:rFonts w:ascii="Times New Roman" w:hAnsi="Times New Roman" w:cs="Times New Roman"/>
        </w:rPr>
        <w:t xml:space="preserve"> </w:t>
      </w:r>
      <w:r w:rsidR="00876A31">
        <w:rPr>
          <w:rFonts w:ascii="Times New Roman" w:hAnsi="Times New Roman" w:cs="Times New Roman"/>
        </w:rPr>
        <w:t xml:space="preserve">in </w:t>
      </w:r>
      <w:proofErr w:type="spellStart"/>
      <w:r w:rsidR="00876A31">
        <w:rPr>
          <w:rFonts w:ascii="Times New Roman" w:hAnsi="Times New Roman" w:cs="Times New Roman"/>
        </w:rPr>
        <w:t>Tongaren</w:t>
      </w:r>
      <w:proofErr w:type="spellEnd"/>
      <w:r w:rsidR="00876A31">
        <w:rPr>
          <w:rFonts w:ascii="Times New Roman" w:hAnsi="Times New Roman" w:cs="Times New Roman"/>
        </w:rPr>
        <w:t xml:space="preserve">, Mt. Elgon and </w:t>
      </w:r>
      <w:proofErr w:type="spellStart"/>
      <w:r w:rsidR="00876A31">
        <w:rPr>
          <w:rFonts w:ascii="Times New Roman" w:hAnsi="Times New Roman" w:cs="Times New Roman"/>
        </w:rPr>
        <w:t>Bumula</w:t>
      </w:r>
      <w:proofErr w:type="spellEnd"/>
      <w:r w:rsidR="00876A31">
        <w:rPr>
          <w:rFonts w:ascii="Times New Roman" w:hAnsi="Times New Roman" w:cs="Times New Roman"/>
        </w:rPr>
        <w:t xml:space="preserve">. </w:t>
      </w:r>
      <w:r w:rsidRPr="00163A35">
        <w:rPr>
          <w:rFonts w:ascii="Times New Roman" w:hAnsi="Times New Roman" w:cs="Times New Roman"/>
        </w:rPr>
        <w:t>The study adopted evaluation research design</w:t>
      </w:r>
      <w:r w:rsidR="00D6145B">
        <w:rPr>
          <w:rFonts w:ascii="Times New Roman" w:hAnsi="Times New Roman" w:cs="Times New Roman"/>
        </w:rPr>
        <w:t xml:space="preserve"> with a</w:t>
      </w:r>
      <w:r w:rsidR="00876A31">
        <w:rPr>
          <w:rFonts w:ascii="Times New Roman" w:hAnsi="Times New Roman" w:cs="Times New Roman"/>
        </w:rPr>
        <w:t xml:space="preserve"> </w:t>
      </w:r>
      <w:r w:rsidRPr="00163A35">
        <w:rPr>
          <w:rFonts w:ascii="Times New Roman" w:hAnsi="Times New Roman" w:cs="Times New Roman"/>
        </w:rPr>
        <w:t>study population</w:t>
      </w:r>
      <w:r w:rsidR="00876A31">
        <w:rPr>
          <w:rFonts w:ascii="Times New Roman" w:hAnsi="Times New Roman" w:cs="Times New Roman"/>
        </w:rPr>
        <w:t xml:space="preserve"> of </w:t>
      </w:r>
      <w:r w:rsidRPr="00163A35">
        <w:rPr>
          <w:rFonts w:ascii="Times New Roman" w:hAnsi="Times New Roman" w:cs="Times New Roman"/>
        </w:rPr>
        <w:t>118, 533</w:t>
      </w:r>
      <w:r w:rsidR="00876A31">
        <w:rPr>
          <w:rFonts w:ascii="Times New Roman" w:hAnsi="Times New Roman" w:cs="Times New Roman"/>
        </w:rPr>
        <w:t xml:space="preserve"> and a sample </w:t>
      </w:r>
      <w:r w:rsidRPr="00163A35">
        <w:rPr>
          <w:rFonts w:ascii="Times New Roman" w:hAnsi="Times New Roman" w:cs="Times New Roman"/>
        </w:rPr>
        <w:t>size of 400 respondents</w:t>
      </w:r>
      <w:r w:rsidR="00D6145B">
        <w:rPr>
          <w:rFonts w:ascii="Times New Roman" w:hAnsi="Times New Roman" w:cs="Times New Roman"/>
        </w:rPr>
        <w:t xml:space="preserve">. Findings revealed </w:t>
      </w:r>
      <w:r w:rsidR="00D6145B" w:rsidRPr="00D6145B">
        <w:rPr>
          <w:rFonts w:ascii="Times New Roman" w:hAnsi="Times New Roman" w:cs="Times New Roman"/>
        </w:rPr>
        <w:t>a strong positive correlation between strategies which enhance sustainable access to mobile phone-enabled services for accessing agricultural information and accessing agricultural information.</w:t>
      </w:r>
      <w:r w:rsidR="00D6145B" w:rsidRPr="00D6145B">
        <w:t xml:space="preserve"> </w:t>
      </w:r>
      <w:r w:rsidR="00D6145B">
        <w:rPr>
          <w:rFonts w:ascii="Times New Roman" w:hAnsi="Times New Roman" w:cs="Times New Roman"/>
        </w:rPr>
        <w:t>It was</w:t>
      </w:r>
      <w:r w:rsidR="00876A31">
        <w:rPr>
          <w:rFonts w:ascii="Times New Roman" w:hAnsi="Times New Roman" w:cs="Times New Roman"/>
        </w:rPr>
        <w:t xml:space="preserve"> also </w:t>
      </w:r>
      <w:r w:rsidR="00D6145B">
        <w:rPr>
          <w:rFonts w:ascii="Times New Roman" w:hAnsi="Times New Roman" w:cs="Times New Roman"/>
        </w:rPr>
        <w:t xml:space="preserve">established that </w:t>
      </w:r>
      <w:r w:rsidR="00D6145B" w:rsidRPr="00D6145B">
        <w:rPr>
          <w:rFonts w:ascii="Times New Roman" w:hAnsi="Times New Roman" w:cs="Times New Roman"/>
        </w:rPr>
        <w:t>every individual unit increase in the strategies which enhance sustainable access to mobile phone-enabled services for accessing agricultural information for the smallholder farmers, there would be a resulting 13.3% increase in accessing agricultural information</w:t>
      </w:r>
      <w:r w:rsidR="00D6145B">
        <w:rPr>
          <w:rFonts w:ascii="Times New Roman" w:hAnsi="Times New Roman" w:cs="Times New Roman"/>
        </w:rPr>
        <w:t xml:space="preserve"> which shows </w:t>
      </w:r>
      <w:r w:rsidR="00D6145B" w:rsidRPr="00D6145B">
        <w:rPr>
          <w:rFonts w:ascii="Times New Roman" w:hAnsi="Times New Roman" w:cs="Times New Roman"/>
        </w:rPr>
        <w:t xml:space="preserve">a positive and significant effect on </w:t>
      </w:r>
      <w:r w:rsidR="00876A31">
        <w:rPr>
          <w:rFonts w:ascii="Times New Roman" w:hAnsi="Times New Roman" w:cs="Times New Roman"/>
        </w:rPr>
        <w:t xml:space="preserve">strategies in </w:t>
      </w:r>
      <w:r w:rsidR="00D6145B" w:rsidRPr="00D6145B">
        <w:rPr>
          <w:rFonts w:ascii="Times New Roman" w:hAnsi="Times New Roman" w:cs="Times New Roman"/>
        </w:rPr>
        <w:t>accessing agricultural information</w:t>
      </w:r>
      <w:r w:rsidR="00D6145B">
        <w:rPr>
          <w:rFonts w:ascii="Times New Roman" w:hAnsi="Times New Roman" w:cs="Times New Roman"/>
        </w:rPr>
        <w:t>.</w:t>
      </w:r>
      <w:r w:rsidR="00876A31">
        <w:rPr>
          <w:rFonts w:ascii="Times New Roman" w:hAnsi="Times New Roman" w:cs="Times New Roman"/>
        </w:rPr>
        <w:t xml:space="preserve"> </w:t>
      </w:r>
      <w:r w:rsidR="00D6145B" w:rsidRPr="00D6145B">
        <w:rPr>
          <w:rFonts w:ascii="Times New Roman" w:hAnsi="Times New Roman" w:cs="Times New Roman"/>
        </w:rPr>
        <w:t>To enhance sustainable access to agricultural information for smallholder farmers, a multifaceted approach is essential.</w:t>
      </w:r>
      <w:r w:rsidR="00876A31">
        <w:rPr>
          <w:rFonts w:ascii="Times New Roman" w:hAnsi="Times New Roman" w:cs="Times New Roman"/>
        </w:rPr>
        <w:t xml:space="preserve"> </w:t>
      </w:r>
      <w:r w:rsidR="00D6145B" w:rsidRPr="00D6145B">
        <w:rPr>
          <w:rFonts w:ascii="Times New Roman" w:hAnsi="Times New Roman" w:cs="Times New Roman"/>
        </w:rPr>
        <w:t>To achieve sustainable access to mobile phone-enabled services for smallholder farmers in agricultural information, it is recommended that strategies should prioritize accessibility, affordability, and adaptability.</w:t>
      </w:r>
    </w:p>
    <w:p w14:paraId="324D4F95" w14:textId="73DCAE00" w:rsidR="00154C34" w:rsidRPr="00876A31" w:rsidRDefault="00154C34" w:rsidP="00163A35">
      <w:pPr>
        <w:rPr>
          <w:rFonts w:ascii="Times New Roman" w:hAnsi="Times New Roman" w:cs="Times New Roman"/>
          <w:b/>
          <w:bCs/>
        </w:rPr>
      </w:pPr>
      <w:r w:rsidRPr="00876A31">
        <w:rPr>
          <w:rFonts w:ascii="Times New Roman" w:hAnsi="Times New Roman" w:cs="Times New Roman"/>
          <w:b/>
          <w:bCs/>
        </w:rPr>
        <w:t xml:space="preserve">Keywords: </w:t>
      </w:r>
      <w:r w:rsidR="00876A31" w:rsidRPr="00876A31">
        <w:rPr>
          <w:rFonts w:ascii="Times New Roman" w:hAnsi="Times New Roman" w:cs="Times New Roman"/>
          <w:b/>
          <w:bCs/>
        </w:rPr>
        <w:t>Smallholder farmers, agricultural information, mobile</w:t>
      </w:r>
      <w:r w:rsidR="00876A31">
        <w:rPr>
          <w:rFonts w:ascii="Times New Roman" w:hAnsi="Times New Roman" w:cs="Times New Roman"/>
          <w:b/>
          <w:bCs/>
        </w:rPr>
        <w:t xml:space="preserve"> </w:t>
      </w:r>
      <w:r w:rsidR="00876A31" w:rsidRPr="00876A31">
        <w:rPr>
          <w:rFonts w:ascii="Times New Roman" w:hAnsi="Times New Roman" w:cs="Times New Roman"/>
          <w:b/>
          <w:bCs/>
        </w:rPr>
        <w:t>phone</w:t>
      </w:r>
      <w:r w:rsidR="00876A31">
        <w:rPr>
          <w:rFonts w:ascii="Times New Roman" w:hAnsi="Times New Roman" w:cs="Times New Roman"/>
          <w:b/>
          <w:bCs/>
        </w:rPr>
        <w:t>-</w:t>
      </w:r>
      <w:r w:rsidR="00876A31" w:rsidRPr="00876A31">
        <w:rPr>
          <w:rFonts w:ascii="Times New Roman" w:hAnsi="Times New Roman" w:cs="Times New Roman"/>
          <w:b/>
          <w:bCs/>
        </w:rPr>
        <w:t>enabled services</w:t>
      </w:r>
      <w:r w:rsidRPr="00876A31">
        <w:rPr>
          <w:rFonts w:ascii="Times New Roman" w:hAnsi="Times New Roman" w:cs="Times New Roman"/>
          <w:b/>
          <w:bCs/>
        </w:rPr>
        <w:t>.</w:t>
      </w:r>
    </w:p>
    <w:p w14:paraId="3B0DE867" w14:textId="46099D84" w:rsidR="008F2E65" w:rsidRPr="00F358FB" w:rsidRDefault="00F358FB" w:rsidP="008F2E65">
      <w:pPr>
        <w:rPr>
          <w:rFonts w:ascii="Times New Roman" w:hAnsi="Times New Roman" w:cs="Times New Roman"/>
          <w:b/>
          <w:bCs/>
          <w:sz w:val="28"/>
          <w:szCs w:val="28"/>
        </w:rPr>
      </w:pPr>
      <w:r w:rsidRPr="00F358FB">
        <w:rPr>
          <w:rFonts w:ascii="Times New Roman" w:hAnsi="Times New Roman" w:cs="Times New Roman"/>
          <w:b/>
          <w:bCs/>
          <w:sz w:val="28"/>
          <w:szCs w:val="28"/>
        </w:rPr>
        <w:t>INTRODUCTION</w:t>
      </w:r>
    </w:p>
    <w:p w14:paraId="69ED57B0" w14:textId="796B2F75" w:rsidR="008F2E65" w:rsidRDefault="008F2E65" w:rsidP="008F2E65">
      <w:pPr>
        <w:spacing w:line="240" w:lineRule="auto"/>
        <w:jc w:val="both"/>
        <w:rPr>
          <w:rFonts w:ascii="Times New Roman" w:hAnsi="Times New Roman" w:cs="Times New Roman"/>
        </w:rPr>
      </w:pPr>
      <w:r w:rsidRPr="008F2E65">
        <w:rPr>
          <w:rFonts w:ascii="Times New Roman" w:hAnsi="Times New Roman" w:cs="Times New Roman"/>
        </w:rPr>
        <w:t>According to the World Bank (2022), agriculture plays a pivotal role in the global economy, employing approximately 27% of the world</w:t>
      </w:r>
      <w:r>
        <w:rPr>
          <w:rFonts w:ascii="Times New Roman" w:hAnsi="Times New Roman" w:cs="Times New Roman"/>
        </w:rPr>
        <w:t>’</w:t>
      </w:r>
      <w:r w:rsidRPr="008F2E65">
        <w:rPr>
          <w:rFonts w:ascii="Times New Roman" w:hAnsi="Times New Roman" w:cs="Times New Roman"/>
        </w:rPr>
        <w:t>s workforce and contributing significantly to food security and economic stability. It is not just about producing food and raw materials; agriculture sustains livelihoods, especially in developing countries where it forms the backbone of their economies. The sector contributes about 4% to global GDP, but in many low-income countries, this figure rises to 25% (Food and Agriculture Organization 202</w:t>
      </w:r>
      <w:r w:rsidR="001F4A6B">
        <w:rPr>
          <w:rFonts w:ascii="Times New Roman" w:hAnsi="Times New Roman" w:cs="Times New Roman"/>
        </w:rPr>
        <w:t>3</w:t>
      </w:r>
      <w:r w:rsidRPr="008F2E65">
        <w:rPr>
          <w:rFonts w:ascii="Times New Roman" w:hAnsi="Times New Roman" w:cs="Times New Roman"/>
        </w:rPr>
        <w:t>). As the global population is expected to reach 9.7 billion by 2050, food demand is predicted to increase by 70%, making agriculture more critical than ever in ensuring the world</w:t>
      </w:r>
      <w:r>
        <w:rPr>
          <w:rFonts w:ascii="Times New Roman" w:hAnsi="Times New Roman" w:cs="Times New Roman"/>
        </w:rPr>
        <w:t>’</w:t>
      </w:r>
      <w:r w:rsidRPr="008F2E65">
        <w:rPr>
          <w:rFonts w:ascii="Times New Roman" w:hAnsi="Times New Roman" w:cs="Times New Roman"/>
        </w:rPr>
        <w:t>s food security (FAO, 202</w:t>
      </w:r>
      <w:r w:rsidR="001F4A6B">
        <w:rPr>
          <w:rFonts w:ascii="Times New Roman" w:hAnsi="Times New Roman" w:cs="Times New Roman"/>
        </w:rPr>
        <w:t>0</w:t>
      </w:r>
      <w:r w:rsidRPr="008F2E65">
        <w:rPr>
          <w:rFonts w:ascii="Times New Roman" w:hAnsi="Times New Roman" w:cs="Times New Roman"/>
        </w:rPr>
        <w:t>).</w:t>
      </w:r>
    </w:p>
    <w:p w14:paraId="54B837CA" w14:textId="6AE6A15C" w:rsidR="008F2E65" w:rsidRDefault="008F2E65" w:rsidP="008F2E65">
      <w:pPr>
        <w:spacing w:line="240" w:lineRule="auto"/>
        <w:jc w:val="both"/>
        <w:rPr>
          <w:rFonts w:ascii="Times New Roman" w:hAnsi="Times New Roman" w:cs="Times New Roman"/>
        </w:rPr>
      </w:pPr>
      <w:r w:rsidRPr="008F2E65">
        <w:rPr>
          <w:rFonts w:ascii="Times New Roman" w:hAnsi="Times New Roman" w:cs="Times New Roman"/>
        </w:rPr>
        <w:t>To enhance agricultural productivity and sustainability, the African Union</w:t>
      </w:r>
      <w:r>
        <w:rPr>
          <w:rFonts w:ascii="Times New Roman" w:hAnsi="Times New Roman" w:cs="Times New Roman"/>
        </w:rPr>
        <w:t>’</w:t>
      </w:r>
      <w:r w:rsidRPr="008F2E65">
        <w:rPr>
          <w:rFonts w:ascii="Times New Roman" w:hAnsi="Times New Roman" w:cs="Times New Roman"/>
        </w:rPr>
        <w:t>s Comprehensive Africa Agriculture Development Programme (CAADP) has been working since 2003 to increase public and private investment in the sector. CAADP</w:t>
      </w:r>
      <w:r>
        <w:rPr>
          <w:rFonts w:ascii="Times New Roman" w:hAnsi="Times New Roman" w:cs="Times New Roman"/>
        </w:rPr>
        <w:t>’</w:t>
      </w:r>
      <w:r w:rsidRPr="008F2E65">
        <w:rPr>
          <w:rFonts w:ascii="Times New Roman" w:hAnsi="Times New Roman" w:cs="Times New Roman"/>
        </w:rPr>
        <w:t>s goal is to achieve an annual agricultural growth rate of 6% by improving market access, infrastructure, and adopting sustainable practices (CAADP, 2023). One key strategy involves promoting climate-smart agriculture, which helps farmers adapt to changing environmental conditions while boosting productivity.</w:t>
      </w:r>
    </w:p>
    <w:p w14:paraId="3D853DE1" w14:textId="3C068335" w:rsidR="008F2E65" w:rsidRDefault="00447A2B" w:rsidP="008F2E65">
      <w:pPr>
        <w:spacing w:line="240" w:lineRule="auto"/>
        <w:jc w:val="both"/>
        <w:rPr>
          <w:rFonts w:ascii="Times New Roman" w:hAnsi="Times New Roman" w:cs="Times New Roman"/>
        </w:rPr>
      </w:pPr>
      <w:r w:rsidRPr="00447A2B">
        <w:rPr>
          <w:rFonts w:ascii="Times New Roman" w:hAnsi="Times New Roman" w:cs="Times New Roman"/>
        </w:rPr>
        <w:t>According to FAO (2021), it is notable that in East Africa, agriculture is also is a critical tool in the fight against hunger and malnutrition. Governments in the region are investing in the production of nutrient-rich crops and improving food distribution systems to tackle under nutrition and food shortages, which are still prevalent in some areas. FAO, further argues that as the world</w:t>
      </w:r>
      <w:r>
        <w:rPr>
          <w:rFonts w:ascii="Times New Roman" w:hAnsi="Times New Roman" w:cs="Times New Roman"/>
        </w:rPr>
        <w:t>’</w:t>
      </w:r>
      <w:r w:rsidRPr="00447A2B">
        <w:rPr>
          <w:rFonts w:ascii="Times New Roman" w:hAnsi="Times New Roman" w:cs="Times New Roman"/>
        </w:rPr>
        <w:t xml:space="preserve">s population grows and environmental </w:t>
      </w:r>
      <w:r w:rsidRPr="00447A2B">
        <w:rPr>
          <w:rFonts w:ascii="Times New Roman" w:hAnsi="Times New Roman" w:cs="Times New Roman"/>
        </w:rPr>
        <w:lastRenderedPageBreak/>
        <w:t>challenges mount, investments in sustainable agricultural practices and technology will be essential in ensuring the future of agriculture and its ability to meet global food demands.</w:t>
      </w:r>
    </w:p>
    <w:p w14:paraId="360F7352" w14:textId="0CCB7A1F" w:rsidR="00447A2B" w:rsidRDefault="00447A2B" w:rsidP="00447A2B">
      <w:pPr>
        <w:spacing w:line="240" w:lineRule="auto"/>
        <w:jc w:val="both"/>
        <w:rPr>
          <w:rFonts w:ascii="Times New Roman" w:hAnsi="Times New Roman" w:cs="Times New Roman"/>
        </w:rPr>
      </w:pPr>
      <w:r w:rsidRPr="00447A2B">
        <w:rPr>
          <w:rFonts w:ascii="Times New Roman" w:hAnsi="Times New Roman" w:cs="Times New Roman"/>
        </w:rPr>
        <w:t>In the Kenya</w:t>
      </w:r>
      <w:r>
        <w:rPr>
          <w:rFonts w:ascii="Times New Roman" w:hAnsi="Times New Roman" w:cs="Times New Roman"/>
        </w:rPr>
        <w:t>’</w:t>
      </w:r>
      <w:r w:rsidRPr="00447A2B">
        <w:rPr>
          <w:rFonts w:ascii="Times New Roman" w:hAnsi="Times New Roman" w:cs="Times New Roman"/>
        </w:rPr>
        <w:t>s economy context, World Bank (2022), highlights that agriculture is the backbone, contributing approximately 33% to the country's GDP and providing employment to over 40% of the population. In this context, smallholder farmers dominate the sector, producing nearly 70% of Kenya</w:t>
      </w:r>
      <w:r>
        <w:rPr>
          <w:rFonts w:ascii="Times New Roman" w:hAnsi="Times New Roman" w:cs="Times New Roman"/>
        </w:rPr>
        <w:t>’</w:t>
      </w:r>
      <w:r w:rsidRPr="00447A2B">
        <w:rPr>
          <w:rFonts w:ascii="Times New Roman" w:hAnsi="Times New Roman" w:cs="Times New Roman"/>
        </w:rPr>
        <w:t>s agricultural output, as pointed out by KNBS, (2023). Despite the sector</w:t>
      </w:r>
      <w:r>
        <w:rPr>
          <w:rFonts w:ascii="Times New Roman" w:hAnsi="Times New Roman" w:cs="Times New Roman"/>
        </w:rPr>
        <w:t>’</w:t>
      </w:r>
      <w:r w:rsidRPr="00447A2B">
        <w:rPr>
          <w:rFonts w:ascii="Times New Roman" w:hAnsi="Times New Roman" w:cs="Times New Roman"/>
        </w:rPr>
        <w:t>s importance to the national economy and food security, KALRO, (2023) is of the view that agricultural extension services,</w:t>
      </w:r>
      <w:r>
        <w:rPr>
          <w:rFonts w:ascii="Times New Roman" w:hAnsi="Times New Roman" w:cs="Times New Roman"/>
        </w:rPr>
        <w:t xml:space="preserve"> </w:t>
      </w:r>
      <w:r w:rsidRPr="00447A2B">
        <w:rPr>
          <w:rFonts w:ascii="Times New Roman" w:hAnsi="Times New Roman" w:cs="Times New Roman"/>
        </w:rPr>
        <w:t>whose primary function is to promote agricultural production by disseminating vital information and skills to farmers, face significant challenges. These services are underfunded, understaffed, and lack modern training, which has severely hindered their effectiveness in supporting smallholder farmers, particularly in rural areas like Bungoma County.</w:t>
      </w:r>
    </w:p>
    <w:p w14:paraId="4EF8FF38" w14:textId="3F297D70" w:rsidR="00447A2B" w:rsidRDefault="00447A2B" w:rsidP="00447A2B">
      <w:pPr>
        <w:spacing w:line="240" w:lineRule="auto"/>
        <w:jc w:val="both"/>
        <w:rPr>
          <w:rFonts w:ascii="Times New Roman" w:hAnsi="Times New Roman" w:cs="Times New Roman"/>
        </w:rPr>
      </w:pPr>
      <w:r>
        <w:rPr>
          <w:rFonts w:ascii="Times New Roman" w:hAnsi="Times New Roman" w:cs="Times New Roman"/>
        </w:rPr>
        <w:t xml:space="preserve">According to </w:t>
      </w:r>
      <w:r w:rsidRPr="00447A2B">
        <w:rPr>
          <w:rFonts w:ascii="Times New Roman" w:hAnsi="Times New Roman" w:cs="Times New Roman"/>
        </w:rPr>
        <w:t xml:space="preserve">Mittal </w:t>
      </w:r>
      <w:r w:rsidRPr="00447A2B">
        <w:rPr>
          <w:rFonts w:ascii="Times New Roman" w:hAnsi="Times New Roman" w:cs="Times New Roman"/>
          <w:i/>
          <w:iCs/>
        </w:rPr>
        <w:t xml:space="preserve">et al., </w:t>
      </w:r>
      <w:r w:rsidRPr="00447A2B">
        <w:rPr>
          <w:rFonts w:ascii="Times New Roman" w:hAnsi="Times New Roman" w:cs="Times New Roman"/>
        </w:rPr>
        <w:t>(2019),</w:t>
      </w:r>
      <w:r>
        <w:rPr>
          <w:rFonts w:ascii="Times New Roman" w:hAnsi="Times New Roman" w:cs="Times New Roman"/>
        </w:rPr>
        <w:t xml:space="preserve"> </w:t>
      </w:r>
      <w:r w:rsidRPr="00447A2B">
        <w:rPr>
          <w:rFonts w:ascii="Times New Roman" w:hAnsi="Times New Roman" w:cs="Times New Roman"/>
        </w:rPr>
        <w:t>mobile phone-enabled services offer an innovative solution to the challenges faced by traditional extension services. These services allow farmers to access real-time agricultural information through SMS, voice calls, and mobile apps, thus bridging the gap left by overburdened extension officers. The authors, adds that mobile phones can deliver timely updates on weather forecasts, pest and disease outbreaks, and best farming practices, empowering farmers to make informed decisions. This technological intervention is particularly crucial in rural areas; a case in hand is Bungoma County, where the extension services are insufficient to meet the needs of the farming population.</w:t>
      </w:r>
      <w:r>
        <w:rPr>
          <w:rFonts w:ascii="Times New Roman" w:hAnsi="Times New Roman" w:cs="Times New Roman"/>
        </w:rPr>
        <w:t xml:space="preserve"> This study therefore explores </w:t>
      </w:r>
      <w:r w:rsidRPr="00447A2B">
        <w:rPr>
          <w:rFonts w:ascii="Times New Roman" w:hAnsi="Times New Roman" w:cs="Times New Roman"/>
        </w:rPr>
        <w:t xml:space="preserve">strategies for enhancing sustainable access to mobile-phone enabled agricultural information services among smallholder farmers in </w:t>
      </w:r>
      <w:r>
        <w:rPr>
          <w:rFonts w:ascii="Times New Roman" w:hAnsi="Times New Roman" w:cs="Times New Roman"/>
        </w:rPr>
        <w:t>B</w:t>
      </w:r>
      <w:r w:rsidRPr="00447A2B">
        <w:rPr>
          <w:rFonts w:ascii="Times New Roman" w:hAnsi="Times New Roman" w:cs="Times New Roman"/>
        </w:rPr>
        <w:t xml:space="preserve">ungoma county, </w:t>
      </w:r>
      <w:r>
        <w:rPr>
          <w:rFonts w:ascii="Times New Roman" w:hAnsi="Times New Roman" w:cs="Times New Roman"/>
        </w:rPr>
        <w:t>K</w:t>
      </w:r>
      <w:r w:rsidRPr="00447A2B">
        <w:rPr>
          <w:rFonts w:ascii="Times New Roman" w:hAnsi="Times New Roman" w:cs="Times New Roman"/>
        </w:rPr>
        <w:t>enya.</w:t>
      </w:r>
    </w:p>
    <w:p w14:paraId="70BEE820" w14:textId="469B3E32" w:rsidR="006A03E2" w:rsidRPr="00F358FB" w:rsidRDefault="00F358FB" w:rsidP="00447A2B">
      <w:pPr>
        <w:spacing w:line="240" w:lineRule="auto"/>
        <w:jc w:val="both"/>
        <w:rPr>
          <w:rFonts w:ascii="Times New Roman" w:hAnsi="Times New Roman" w:cs="Times New Roman"/>
          <w:b/>
          <w:bCs/>
          <w:sz w:val="28"/>
          <w:szCs w:val="28"/>
        </w:rPr>
      </w:pPr>
      <w:r w:rsidRPr="00F358FB">
        <w:rPr>
          <w:rFonts w:ascii="Times New Roman" w:hAnsi="Times New Roman" w:cs="Times New Roman"/>
          <w:b/>
          <w:bCs/>
          <w:sz w:val="28"/>
          <w:szCs w:val="28"/>
        </w:rPr>
        <w:t>LITERATURE REVIEW</w:t>
      </w:r>
    </w:p>
    <w:p w14:paraId="09635064" w14:textId="77777777" w:rsidR="006A03E2" w:rsidRDefault="006A03E2" w:rsidP="00447A2B">
      <w:pPr>
        <w:spacing w:line="240" w:lineRule="auto"/>
        <w:jc w:val="both"/>
        <w:rPr>
          <w:rFonts w:ascii="Times New Roman" w:hAnsi="Times New Roman" w:cs="Times New Roman"/>
        </w:rPr>
      </w:pPr>
      <w:r w:rsidRPr="006A03E2">
        <w:rPr>
          <w:rFonts w:ascii="Times New Roman" w:hAnsi="Times New Roman" w:cs="Times New Roman"/>
        </w:rPr>
        <w:t xml:space="preserve">The sustainability of mobile phone-enabled services in accessing agricultural information is critical for the advancement of smallholder farming systems, particularly in developing regions where traditional agricultural extension services are often limited. Smallholder farmers, who form the backbone of agricultural production in many countries, face numerous challenges, including limited access to timely information on weather patterns, market prices, pest and disease management, and modern farming techniques (Aker, 2022). The introduction of mobile phone technologies has opened up new avenues for overcoming these barriers, offering farmers the ability to access crucial information that can enhance their decision-making processes and improve agricultural productivity (Ferris </w:t>
      </w:r>
      <w:r w:rsidRPr="006A03E2">
        <w:rPr>
          <w:rFonts w:ascii="Times New Roman" w:hAnsi="Times New Roman" w:cs="Times New Roman"/>
          <w:i/>
          <w:iCs/>
        </w:rPr>
        <w:t xml:space="preserve">et al., </w:t>
      </w:r>
      <w:r w:rsidRPr="006A03E2">
        <w:rPr>
          <w:rFonts w:ascii="Times New Roman" w:hAnsi="Times New Roman" w:cs="Times New Roman"/>
        </w:rPr>
        <w:t xml:space="preserve">2020). </w:t>
      </w:r>
    </w:p>
    <w:p w14:paraId="0A3CB6D8" w14:textId="7B9D4987" w:rsidR="006A03E2" w:rsidRDefault="006A03E2" w:rsidP="00447A2B">
      <w:pPr>
        <w:spacing w:line="240" w:lineRule="auto"/>
        <w:jc w:val="both"/>
        <w:rPr>
          <w:rFonts w:ascii="Times New Roman" w:hAnsi="Times New Roman" w:cs="Times New Roman"/>
        </w:rPr>
      </w:pPr>
      <w:r w:rsidRPr="006A03E2">
        <w:rPr>
          <w:rFonts w:ascii="Times New Roman" w:hAnsi="Times New Roman" w:cs="Times New Roman"/>
        </w:rPr>
        <w:t xml:space="preserve">In an increasingly digital world, mobile phones have become indispensable tools for connecting farmers to vital agricultural services, including real-time updates on crop management, access to financial services, and market linkages (Kirui </w:t>
      </w:r>
      <w:r w:rsidRPr="006A03E2">
        <w:rPr>
          <w:rFonts w:ascii="Times New Roman" w:hAnsi="Times New Roman" w:cs="Times New Roman"/>
          <w:i/>
          <w:iCs/>
        </w:rPr>
        <w:t>et al.,</w:t>
      </w:r>
      <w:r w:rsidRPr="006A03E2">
        <w:rPr>
          <w:rFonts w:ascii="Times New Roman" w:hAnsi="Times New Roman" w:cs="Times New Roman"/>
        </w:rPr>
        <w:t xml:space="preserve"> 2021). This digital shift is not only reshaping the way farmers interact with their environment but also creating new opportunities for innovation and growth in the agricultural sector. However, for mobile phone-enabled services to remain impactful and beneficial to smallholder farmers, it is essential that they are designed to be resilient, adaptable, and user-friendly in the face of evolving agricultural challenges (Maru, 202</w:t>
      </w:r>
      <w:r w:rsidR="003A1A30">
        <w:rPr>
          <w:rFonts w:ascii="Times New Roman" w:hAnsi="Times New Roman" w:cs="Times New Roman"/>
        </w:rPr>
        <w:t>3</w:t>
      </w:r>
      <w:r w:rsidRPr="006A03E2">
        <w:rPr>
          <w:rFonts w:ascii="Times New Roman" w:hAnsi="Times New Roman" w:cs="Times New Roman"/>
        </w:rPr>
        <w:t xml:space="preserve">; Virtual City, 2023). </w:t>
      </w:r>
    </w:p>
    <w:p w14:paraId="389A0DEC" w14:textId="4920CBF1" w:rsidR="006A03E2" w:rsidRDefault="006A03E2" w:rsidP="00447A2B">
      <w:pPr>
        <w:spacing w:line="240" w:lineRule="auto"/>
        <w:jc w:val="both"/>
        <w:rPr>
          <w:rFonts w:ascii="Times New Roman" w:hAnsi="Times New Roman" w:cs="Times New Roman"/>
        </w:rPr>
      </w:pPr>
      <w:r w:rsidRPr="006A03E2">
        <w:rPr>
          <w:rFonts w:ascii="Times New Roman" w:hAnsi="Times New Roman" w:cs="Times New Roman"/>
        </w:rPr>
        <w:t>Ensuring the long-term success of these mobile services is more than just providing access to information; it involves fostering an ecosystem w</w:t>
      </w:r>
      <w:r>
        <w:rPr>
          <w:rFonts w:ascii="Times New Roman" w:hAnsi="Times New Roman" w:cs="Times New Roman"/>
        </w:rPr>
        <w:t>h</w:t>
      </w:r>
      <w:r w:rsidRPr="006A03E2">
        <w:rPr>
          <w:rFonts w:ascii="Times New Roman" w:hAnsi="Times New Roman" w:cs="Times New Roman"/>
        </w:rPr>
        <w:t>ere smallholder farmers</w:t>
      </w:r>
      <w:r>
        <w:rPr>
          <w:rFonts w:ascii="Times New Roman" w:hAnsi="Times New Roman" w:cs="Times New Roman"/>
        </w:rPr>
        <w:t xml:space="preserve"> </w:t>
      </w:r>
      <w:r w:rsidRPr="006A03E2">
        <w:rPr>
          <w:rFonts w:ascii="Times New Roman" w:hAnsi="Times New Roman" w:cs="Times New Roman"/>
        </w:rPr>
        <w:t xml:space="preserve">can continuously engage with and benefit from the digital tools available to them (Jensen, 2021). This requires addressing the diverse needs of farmers, from illiteracy and low digital literacy to infrastructure limitations, while also ensuring that the information provided is accurate, relevant, and accessible (Odera,2023). Additionally, fostering collaboration between various stakeholders, including farmers, government agencies, mobile service providers, and agricultural experts, is crucial in maintaining the effectiveness and reliability of these services over time (CA, 2023; Kirui </w:t>
      </w:r>
      <w:r w:rsidRPr="006A03E2">
        <w:rPr>
          <w:rFonts w:ascii="Times New Roman" w:hAnsi="Times New Roman" w:cs="Times New Roman"/>
          <w:i/>
          <w:iCs/>
        </w:rPr>
        <w:t>et al.,</w:t>
      </w:r>
      <w:r w:rsidRPr="006A03E2">
        <w:rPr>
          <w:rFonts w:ascii="Times New Roman" w:hAnsi="Times New Roman" w:cs="Times New Roman"/>
        </w:rPr>
        <w:t xml:space="preserve"> 2020).</w:t>
      </w:r>
    </w:p>
    <w:p w14:paraId="506A10BC" w14:textId="20927917" w:rsidR="006A03E2" w:rsidRDefault="006A03E2" w:rsidP="00447A2B">
      <w:pPr>
        <w:spacing w:line="240" w:lineRule="auto"/>
        <w:jc w:val="both"/>
        <w:rPr>
          <w:rFonts w:ascii="Times New Roman" w:hAnsi="Times New Roman" w:cs="Times New Roman"/>
        </w:rPr>
      </w:pPr>
      <w:r w:rsidRPr="006A03E2">
        <w:rPr>
          <w:rFonts w:ascii="Times New Roman" w:hAnsi="Times New Roman" w:cs="Times New Roman"/>
        </w:rPr>
        <w:t xml:space="preserve">As mobile phone technology continues to evolve, the potential to revolutionize agricultural practices for smallholder farmers is immense. The ability to access real-time, localized, and actionable information empowers farmers to make informed decisions that improve their yields, reduce risks, and ultimately enhance their livelihoods (Jensen, 2021; Kirui </w:t>
      </w:r>
      <w:r w:rsidRPr="006A03E2">
        <w:rPr>
          <w:rFonts w:ascii="Times New Roman" w:hAnsi="Times New Roman" w:cs="Times New Roman"/>
          <w:i/>
          <w:iCs/>
        </w:rPr>
        <w:t>et al.,</w:t>
      </w:r>
      <w:r w:rsidRPr="006A03E2">
        <w:rPr>
          <w:rFonts w:ascii="Times New Roman" w:hAnsi="Times New Roman" w:cs="Times New Roman"/>
        </w:rPr>
        <w:t xml:space="preserve"> 2021). By ensuring that mobile phone-enabled services are sustainable, farmers can continue to rely on these platforms as essential tools for navigating the complexities of modern agriculture. This approach not only benefits individual farmers but also contributes to broader goals of food security, economic development, and rural empowerment (CA, 2023).</w:t>
      </w:r>
    </w:p>
    <w:p w14:paraId="568D04A1" w14:textId="430B37EC" w:rsidR="006A03E2" w:rsidRDefault="006A03E2" w:rsidP="00447A2B">
      <w:pPr>
        <w:spacing w:line="240" w:lineRule="auto"/>
        <w:jc w:val="both"/>
        <w:rPr>
          <w:rFonts w:ascii="Times New Roman" w:hAnsi="Times New Roman" w:cs="Times New Roman"/>
        </w:rPr>
      </w:pPr>
      <w:r w:rsidRPr="006A03E2">
        <w:rPr>
          <w:rFonts w:ascii="Times New Roman" w:hAnsi="Times New Roman" w:cs="Times New Roman"/>
        </w:rPr>
        <w:lastRenderedPageBreak/>
        <w:t xml:space="preserve">For mobile phone-enabled services to be effective, they must be designed with the end-user, smallholder farmers, at the core. This means developing user-friendly interfaces that are simple and intuitive, catering to a demographic that often has limited digital literacy (Aker </w:t>
      </w:r>
      <w:r w:rsidRPr="00590143">
        <w:rPr>
          <w:rFonts w:ascii="Times New Roman" w:hAnsi="Times New Roman" w:cs="Times New Roman"/>
          <w:i/>
          <w:iCs/>
        </w:rPr>
        <w:t>et al.,</w:t>
      </w:r>
      <w:r w:rsidRPr="006A03E2">
        <w:rPr>
          <w:rFonts w:ascii="Times New Roman" w:hAnsi="Times New Roman" w:cs="Times New Roman"/>
        </w:rPr>
        <w:t xml:space="preserve"> 2019). Services should accommodate a range of devices, including basic feature phones, which are more commonly used in rural areas.</w:t>
      </w:r>
      <w:r w:rsidRPr="006A03E2">
        <w:t xml:space="preserve"> </w:t>
      </w:r>
      <w:r w:rsidRPr="006A03E2">
        <w:rPr>
          <w:rFonts w:ascii="Times New Roman" w:hAnsi="Times New Roman" w:cs="Times New Roman"/>
        </w:rPr>
        <w:t xml:space="preserve">Involving farmers during the design phase through participatory methods ensures the service is aligned with their needs, minimizing barriers to adoption. Regular user feedback loops should be integrated to continuously improve usability and relevance. Personalized services, such as voice-based systems in local languages, can also ensure exclusivity, particularly for those with low literacy levels (Bongomin </w:t>
      </w:r>
      <w:r w:rsidRPr="00590143">
        <w:rPr>
          <w:rFonts w:ascii="Times New Roman" w:hAnsi="Times New Roman" w:cs="Times New Roman"/>
          <w:i/>
          <w:iCs/>
        </w:rPr>
        <w:t>et al.,</w:t>
      </w:r>
      <w:r w:rsidRPr="006A03E2">
        <w:rPr>
          <w:rFonts w:ascii="Times New Roman" w:hAnsi="Times New Roman" w:cs="Times New Roman"/>
        </w:rPr>
        <w:t xml:space="preserve"> 20</w:t>
      </w:r>
      <w:r w:rsidR="00C047AD">
        <w:rPr>
          <w:rFonts w:ascii="Times New Roman" w:hAnsi="Times New Roman" w:cs="Times New Roman"/>
        </w:rPr>
        <w:t>18</w:t>
      </w:r>
      <w:r w:rsidRPr="006A03E2">
        <w:rPr>
          <w:rFonts w:ascii="Times New Roman" w:hAnsi="Times New Roman" w:cs="Times New Roman"/>
        </w:rPr>
        <w:t>).</w:t>
      </w:r>
    </w:p>
    <w:p w14:paraId="1A09E567" w14:textId="36122D14" w:rsidR="00590143" w:rsidRDefault="00590143" w:rsidP="00447A2B">
      <w:pPr>
        <w:spacing w:line="240" w:lineRule="auto"/>
        <w:jc w:val="both"/>
        <w:rPr>
          <w:rFonts w:ascii="Times New Roman" w:hAnsi="Times New Roman" w:cs="Times New Roman"/>
        </w:rPr>
      </w:pPr>
      <w:r>
        <w:rPr>
          <w:rFonts w:ascii="Times New Roman" w:hAnsi="Times New Roman" w:cs="Times New Roman"/>
        </w:rPr>
        <w:t xml:space="preserve">According to </w:t>
      </w:r>
      <w:r w:rsidRPr="00590143">
        <w:rPr>
          <w:rFonts w:ascii="Times New Roman" w:hAnsi="Times New Roman" w:cs="Times New Roman"/>
        </w:rPr>
        <w:t>Duncombe (2018), understanding the local agricultural environment is critical for the success of mobile services. This involves assessing factors such as existing mobile penetration, local farming practices, and socioeconomic conditions. A thorough environmental scan can identify gaps where mobile services can provide the most value. For instance, in regions where extension services are weak, mobile technology can fill that void by offering timely, relevant information. Additionally, to (Mittal 2016), understanding the existing communication channels farmers use such as word-of-mouth, radio, or in-person meetings can help integrate mobile technology into their daily routines without causing disruption.</w:t>
      </w:r>
    </w:p>
    <w:p w14:paraId="3879562B" w14:textId="351C1664" w:rsidR="00590143" w:rsidRDefault="00590143" w:rsidP="00447A2B">
      <w:pPr>
        <w:spacing w:line="240" w:lineRule="auto"/>
        <w:jc w:val="both"/>
        <w:rPr>
          <w:rFonts w:ascii="Times New Roman" w:hAnsi="Times New Roman" w:cs="Times New Roman"/>
        </w:rPr>
      </w:pPr>
      <w:r w:rsidRPr="00590143">
        <w:rPr>
          <w:rFonts w:ascii="Times New Roman" w:hAnsi="Times New Roman" w:cs="Times New Roman"/>
        </w:rPr>
        <w:t xml:space="preserve">Designing mobile phone services with scalability in mind is essential for ensuring that they can reach a wider audience and remain viable over time. Scalability involves ensuring that the infrastructure and resources can handle a growing user base without sacrificing quality or accessibility. Sustainable models often incorporate partnerships with private and public sector entities to share costs and expand reach (Qiang et al., 2020). </w:t>
      </w:r>
      <w:r>
        <w:rPr>
          <w:rFonts w:ascii="Times New Roman" w:hAnsi="Times New Roman" w:cs="Times New Roman"/>
        </w:rPr>
        <w:t>A</w:t>
      </w:r>
      <w:r w:rsidRPr="00590143">
        <w:rPr>
          <w:rFonts w:ascii="Times New Roman" w:hAnsi="Times New Roman" w:cs="Times New Roman"/>
        </w:rPr>
        <w:t>ccording to (Donner, 2021) ensuring long-term sustainability requires developing a revenue model that keeps services affordable for farmers while maintaining operational viability. Services designed to scale should also include mechanisms for continuous innovation, ensuring that they can evolve as technology advances and farmer needs change.</w:t>
      </w:r>
    </w:p>
    <w:p w14:paraId="6B8D91D7" w14:textId="7FC3D7C7" w:rsidR="00590143" w:rsidRDefault="00590143" w:rsidP="00447A2B">
      <w:pPr>
        <w:spacing w:line="240" w:lineRule="auto"/>
        <w:jc w:val="both"/>
        <w:rPr>
          <w:rFonts w:ascii="Times New Roman" w:hAnsi="Times New Roman" w:cs="Times New Roman"/>
        </w:rPr>
      </w:pPr>
      <w:r w:rsidRPr="00590143">
        <w:rPr>
          <w:rFonts w:ascii="Times New Roman" w:hAnsi="Times New Roman" w:cs="Times New Roman"/>
        </w:rPr>
        <w:t>Baumüller (2018)</w:t>
      </w:r>
      <w:r>
        <w:rPr>
          <w:rFonts w:ascii="Times New Roman" w:hAnsi="Times New Roman" w:cs="Times New Roman"/>
        </w:rPr>
        <w:t xml:space="preserve"> notes that</w:t>
      </w:r>
      <w:r w:rsidRPr="00590143">
        <w:rPr>
          <w:rFonts w:ascii="Times New Roman" w:hAnsi="Times New Roman" w:cs="Times New Roman"/>
        </w:rPr>
        <w:t xml:space="preserve"> robust network infrastructure is the backbone of mobile phone-enabled services, especially in rural and remote areas. Many smallholder farmers still face poor or unreliable mobile coverage, limiting their ability to fully benefit from mobile services. Expanding 4G networks and introducing satellite-based solutions can help close this gap. Governments and telecom providers must prioritize investments in infrastructure to extend reliable coverage to rural areas (Jensen, 2019). Furthermore, improving the quality of service, such as ensuring high data speeds and reduced latency, can support more advanced mobile applications, including real-time weather updates or video-based extension services</w:t>
      </w:r>
      <w:r w:rsidR="00C047AD">
        <w:rPr>
          <w:rFonts w:ascii="Times New Roman" w:hAnsi="Times New Roman" w:cs="Times New Roman"/>
        </w:rPr>
        <w:t>.</w:t>
      </w:r>
    </w:p>
    <w:p w14:paraId="0E81E11F" w14:textId="1055C497" w:rsidR="00590143" w:rsidRDefault="00590143" w:rsidP="00447A2B">
      <w:pPr>
        <w:spacing w:line="240" w:lineRule="auto"/>
        <w:jc w:val="both"/>
        <w:rPr>
          <w:rFonts w:ascii="Times New Roman" w:hAnsi="Times New Roman" w:cs="Times New Roman"/>
        </w:rPr>
      </w:pPr>
      <w:r w:rsidRPr="00590143">
        <w:rPr>
          <w:rFonts w:ascii="Times New Roman" w:hAnsi="Times New Roman" w:cs="Times New Roman"/>
        </w:rPr>
        <w:t>Building the capacity of farmers to effectively use mobile services is essential for sustainability. Many smallholder farmers lack the necessary digital skills to fully utilize these technologies. Training programs that focus on digital literacy and mobile phone usage can significantly enhance adoption rates (Duncombe et al., 2019). Extension officers, NGOs, and farmer organizations can play a vital role in offering hands-on training to ensure that farmers understand how to use the mobile platforms, interpret the data provided, and apply it in their farming practices. Capacity building</w:t>
      </w:r>
      <w:r w:rsidRPr="00590143">
        <w:t xml:space="preserve"> </w:t>
      </w:r>
      <w:r w:rsidRPr="00590143">
        <w:rPr>
          <w:rFonts w:ascii="Times New Roman" w:hAnsi="Times New Roman" w:cs="Times New Roman"/>
        </w:rPr>
        <w:t>should also be continuous, with refresher training to keep farmers updated on new features and services (Muto et al., 2017).</w:t>
      </w:r>
    </w:p>
    <w:p w14:paraId="168335C7" w14:textId="6F77976C" w:rsidR="00590143" w:rsidRDefault="00590143" w:rsidP="00447A2B">
      <w:pPr>
        <w:spacing w:line="240" w:lineRule="auto"/>
        <w:jc w:val="both"/>
        <w:rPr>
          <w:rFonts w:ascii="Times New Roman" w:hAnsi="Times New Roman" w:cs="Times New Roman"/>
        </w:rPr>
      </w:pPr>
      <w:r w:rsidRPr="00590143">
        <w:rPr>
          <w:rFonts w:ascii="Times New Roman" w:hAnsi="Times New Roman" w:cs="Times New Roman"/>
        </w:rPr>
        <w:t>Collaboration between multiple stakeholders—such as government agencies, mobile network operators, agricultural experts, NGOs, and farmer organizations—is key to the success of mobile-enabled agricultural services (Ferris et al., 2020). These partnerships allow for the pooling of resources and expertise, which can lead to more innovative and effective solutions. For example, governments can provide subsidies or incentives for mobile network expansion, while agricultural experts can ensure the accuracy and relevance of the information provided (World Bank 2021). Multi-stakeholder collaboration also ensures that the services are comprehensive and address all aspects of the agricultural value chain, from input supply to market access (Reyes et al., 2021).</w:t>
      </w:r>
    </w:p>
    <w:p w14:paraId="4037FD3D" w14:textId="42107CD5" w:rsidR="00590143" w:rsidRDefault="00590143" w:rsidP="00447A2B">
      <w:pPr>
        <w:spacing w:line="240" w:lineRule="auto"/>
        <w:jc w:val="both"/>
        <w:rPr>
          <w:rFonts w:ascii="Times New Roman" w:hAnsi="Times New Roman" w:cs="Times New Roman"/>
        </w:rPr>
      </w:pPr>
      <w:r w:rsidRPr="00590143">
        <w:rPr>
          <w:rFonts w:ascii="Times New Roman" w:hAnsi="Times New Roman" w:cs="Times New Roman"/>
        </w:rPr>
        <w:t xml:space="preserve">Localization is crucial for ensuring that mobile services are relevant and accessible to smallholder farmers. This includes adapting content to local languages, cultures, and agricultural practices. In many regions, mobile services that offer information in a foreign language or that are not aligned with local farming seasons may not be useful to farmers (Chavula, 2019). Localization also involves providing region-specific advice, such as crop recommendations based on local soil conditions or pest management strategies that are relevant to the specific </w:t>
      </w:r>
      <w:r w:rsidRPr="00590143">
        <w:rPr>
          <w:rFonts w:ascii="Times New Roman" w:hAnsi="Times New Roman" w:cs="Times New Roman"/>
        </w:rPr>
        <w:lastRenderedPageBreak/>
        <w:t>pests found in that area (Walsh et al., 2020). By localizing content, service providers ensure that farmers receive information they can easily understand and apply to their practices.</w:t>
      </w:r>
    </w:p>
    <w:p w14:paraId="2F6753C2" w14:textId="3BEFC8B5" w:rsidR="00590143" w:rsidRDefault="00590143" w:rsidP="00447A2B">
      <w:pPr>
        <w:spacing w:line="240" w:lineRule="auto"/>
        <w:jc w:val="both"/>
        <w:rPr>
          <w:rFonts w:ascii="Times New Roman" w:hAnsi="Times New Roman" w:cs="Times New Roman"/>
        </w:rPr>
      </w:pPr>
      <w:r w:rsidRPr="00590143">
        <w:rPr>
          <w:rFonts w:ascii="Times New Roman" w:hAnsi="Times New Roman" w:cs="Times New Roman"/>
        </w:rPr>
        <w:t>For mobile services to be sustainable, they must be affordable and accessible to all smallholder farmers, including the poorest and most marginalized. This requires innovative pricing models, such as pay-per-use or subscription services, that take into account the financial constraints of smallholder farmers (Nakasone et al., 2019). Providing free or subsidized access to critical information, such as weather forecasts or pest alerts, can also increase inclusivity (Qiang et al., 2020). Additionally, addressing gender disparities in access is crucial. In many regions, women farmers have less access to mobile phones than men, limiting their ability to benefit from mobile services. Ensuring gender-sensitive approaches in mobile service design and outreach is essential for inclusivity (Mittal, 2016).</w:t>
      </w:r>
    </w:p>
    <w:p w14:paraId="31ED7F89" w14:textId="61382B84" w:rsidR="00590143" w:rsidRDefault="00590143" w:rsidP="00447A2B">
      <w:pPr>
        <w:spacing w:line="240" w:lineRule="auto"/>
        <w:jc w:val="both"/>
        <w:rPr>
          <w:rFonts w:ascii="Times New Roman" w:hAnsi="Times New Roman" w:cs="Times New Roman"/>
        </w:rPr>
      </w:pPr>
      <w:r w:rsidRPr="00590143">
        <w:rPr>
          <w:rFonts w:ascii="Times New Roman" w:hAnsi="Times New Roman" w:cs="Times New Roman"/>
        </w:rPr>
        <w:t>A supportive policy and regulatory environment is essential for the expansion and sustainability of mobile phone-enabled agricultural services. Governments can encourage the development of mobile services by offering incentives to mobile operators to expand coverage in rural areas, reducing tariffs on mobile phones and services, and ensuring a fair regulatory environment (Donner, 2021). Regulatory frameworks that protect farmers</w:t>
      </w:r>
      <w:r w:rsidR="00766D60">
        <w:rPr>
          <w:rFonts w:ascii="Times New Roman" w:hAnsi="Times New Roman" w:cs="Times New Roman"/>
        </w:rPr>
        <w:t>’</w:t>
      </w:r>
      <w:r w:rsidRPr="00590143">
        <w:rPr>
          <w:rFonts w:ascii="Times New Roman" w:hAnsi="Times New Roman" w:cs="Times New Roman"/>
        </w:rPr>
        <w:t xml:space="preserve"> data privacy and promote fair competition in the telecommunications sector also foster trust and promote wider adoption (Jensen, 2020). National agricultural strategies should incorporate mobile phone-enabled services as a key tool for rural development, recognizing their potential to transform the agricultural sector (World Bank, 2021).</w:t>
      </w:r>
    </w:p>
    <w:p w14:paraId="3B630DFA" w14:textId="77777777" w:rsidR="00590143" w:rsidRPr="00590143" w:rsidRDefault="00590143" w:rsidP="00590143">
      <w:pPr>
        <w:spacing w:line="240" w:lineRule="auto"/>
        <w:jc w:val="both"/>
        <w:rPr>
          <w:rFonts w:ascii="Times New Roman" w:hAnsi="Times New Roman" w:cs="Times New Roman"/>
        </w:rPr>
      </w:pPr>
      <w:r w:rsidRPr="00590143">
        <w:rPr>
          <w:rFonts w:ascii="Times New Roman" w:hAnsi="Times New Roman" w:cs="Times New Roman"/>
        </w:rPr>
        <w:t>Reusing and improving existing mobile phone-enabled initiatives can accelerate the scaling and sustainability of services. Many successful models have already been developed, such as mobile-based weather services or market information platforms, which can be adapted to new regions or contexts (Mittal et al., 2016). Instead of starting from scratch, stakeholders can build on these existing solutions, adapting them to local conditions and improving their functionality based on user feedback. Continuous improvement is key, as technologies and the needs of farmers evolve. Regularly updating these services ensures that they remain relevant and effective in addressing emerging challenges in agriculture (Baumüller, 2018).</w:t>
      </w:r>
    </w:p>
    <w:p w14:paraId="1F2DEBF9" w14:textId="77777777" w:rsidR="00590143" w:rsidRDefault="00590143" w:rsidP="00590143">
      <w:pPr>
        <w:spacing w:line="240" w:lineRule="auto"/>
        <w:jc w:val="both"/>
        <w:rPr>
          <w:rFonts w:ascii="Times New Roman" w:hAnsi="Times New Roman" w:cs="Times New Roman"/>
        </w:rPr>
      </w:pPr>
      <w:r w:rsidRPr="00590143">
        <w:rPr>
          <w:rFonts w:ascii="Times New Roman" w:hAnsi="Times New Roman" w:cs="Times New Roman"/>
        </w:rPr>
        <w:t xml:space="preserve">While mobile phone-enabled services have been praised for their potential to transform agriculture for smallholder farmers, several scholars argue that their sustainability and long-term impact may be overstated. Maru (2022), points out that these services often fail to address the root causes of barriers to agricultural information access, such as limited digital literacy, inadequate infrastructure, and the high costs of mobile devices and services in rural areas. Furthermore, Ferris (2021), argues that reliance on mobile technology alone can exacerbate existing inequalities, particularly among marginalized groups such as women and the elderly, who may have less access to these tools. </w:t>
      </w:r>
    </w:p>
    <w:p w14:paraId="25753F27" w14:textId="237C070F" w:rsidR="00590143" w:rsidRDefault="00590143" w:rsidP="00590143">
      <w:pPr>
        <w:spacing w:line="240" w:lineRule="auto"/>
        <w:jc w:val="both"/>
        <w:rPr>
          <w:rFonts w:ascii="Times New Roman" w:hAnsi="Times New Roman" w:cs="Times New Roman"/>
        </w:rPr>
      </w:pPr>
      <w:r>
        <w:rPr>
          <w:rFonts w:ascii="Times New Roman" w:hAnsi="Times New Roman" w:cs="Times New Roman"/>
        </w:rPr>
        <w:t>W</w:t>
      </w:r>
      <w:r w:rsidRPr="00590143">
        <w:rPr>
          <w:rFonts w:ascii="Times New Roman" w:hAnsi="Times New Roman" w:cs="Times New Roman"/>
        </w:rPr>
        <w:t>ithout substantial investments in training, capacity-building, and infrastructure development, mobile services risk becoming short-term solutions that do not fundamentally alter the structural challenges facing smallholder farmers (Kirui, 2019). Additionally, the limited relevance of some of the</w:t>
      </w:r>
      <w:r>
        <w:rPr>
          <w:rFonts w:ascii="Times New Roman" w:hAnsi="Times New Roman" w:cs="Times New Roman"/>
        </w:rPr>
        <w:t xml:space="preserve"> </w:t>
      </w:r>
      <w:r w:rsidRPr="00590143">
        <w:rPr>
          <w:rFonts w:ascii="Times New Roman" w:hAnsi="Times New Roman" w:cs="Times New Roman"/>
        </w:rPr>
        <w:t>information provided, especially when it is not tailored to local contexts, can further diminish the effectiveness and sustainability of these services (Jensen, 2007).</w:t>
      </w:r>
      <w:r>
        <w:rPr>
          <w:rFonts w:ascii="Times New Roman" w:hAnsi="Times New Roman" w:cs="Times New Roman"/>
        </w:rPr>
        <w:t xml:space="preserve"> </w:t>
      </w:r>
      <w:r w:rsidRPr="00590143">
        <w:rPr>
          <w:rFonts w:ascii="Times New Roman" w:hAnsi="Times New Roman" w:cs="Times New Roman"/>
        </w:rPr>
        <w:t>Therefore, a more holistic approach is required for sustainability and long-term viability of mobile phone-enabled services in access to agricultural information by smallholder farmers in Bungoma County</w:t>
      </w:r>
      <w:r>
        <w:rPr>
          <w:rFonts w:ascii="Times New Roman" w:hAnsi="Times New Roman" w:cs="Times New Roman"/>
        </w:rPr>
        <w:t xml:space="preserve"> necessitating the need for the current study</w:t>
      </w:r>
      <w:r w:rsidRPr="00590143">
        <w:rPr>
          <w:rFonts w:ascii="Times New Roman" w:hAnsi="Times New Roman" w:cs="Times New Roman"/>
        </w:rPr>
        <w:t>.</w:t>
      </w:r>
    </w:p>
    <w:p w14:paraId="2AA9DE4F" w14:textId="434A93A2" w:rsidR="00F358FB" w:rsidRPr="00F358FB" w:rsidRDefault="00F358FB" w:rsidP="00F358FB">
      <w:pPr>
        <w:spacing w:line="240" w:lineRule="auto"/>
        <w:jc w:val="both"/>
        <w:rPr>
          <w:rFonts w:ascii="Times New Roman" w:hAnsi="Times New Roman" w:cs="Times New Roman"/>
          <w:b/>
          <w:bCs/>
          <w:sz w:val="28"/>
          <w:szCs w:val="28"/>
        </w:rPr>
      </w:pPr>
      <w:r w:rsidRPr="00F358FB">
        <w:rPr>
          <w:rFonts w:ascii="Times New Roman" w:hAnsi="Times New Roman" w:cs="Times New Roman"/>
          <w:b/>
          <w:bCs/>
          <w:sz w:val="28"/>
          <w:szCs w:val="28"/>
        </w:rPr>
        <w:t>METHODOLOGY</w:t>
      </w:r>
    </w:p>
    <w:p w14:paraId="08ED09CE" w14:textId="68D7677C" w:rsidR="003B3E0D" w:rsidRPr="003B3E0D" w:rsidRDefault="003B3E0D" w:rsidP="00F358FB">
      <w:pPr>
        <w:spacing w:line="240" w:lineRule="auto"/>
        <w:jc w:val="both"/>
        <w:rPr>
          <w:rFonts w:ascii="Times New Roman" w:hAnsi="Times New Roman" w:cs="Times New Roman"/>
          <w:b/>
          <w:bCs/>
        </w:rPr>
      </w:pPr>
      <w:r w:rsidRPr="003B3E0D">
        <w:rPr>
          <w:rFonts w:ascii="Times New Roman" w:eastAsia="Calibri" w:hAnsi="Times New Roman" w:cs="Times New Roman"/>
          <w:kern w:val="0"/>
          <w:sz w:val="22"/>
          <w:szCs w:val="22"/>
          <w14:ligatures w14:val="none"/>
        </w:rPr>
        <w:t>The research was conducted within three sub-counties located in Bungoma County, Kenya. The</w:t>
      </w:r>
      <w:r>
        <w:rPr>
          <w:rFonts w:ascii="Times New Roman" w:eastAsia="Calibri" w:hAnsi="Times New Roman" w:cs="Times New Roman"/>
          <w:kern w:val="0"/>
          <w:sz w:val="22"/>
          <w:szCs w:val="22"/>
          <w14:ligatures w14:val="none"/>
        </w:rPr>
        <w:t xml:space="preserve">se </w:t>
      </w:r>
      <w:r w:rsidRPr="003B3E0D">
        <w:rPr>
          <w:rFonts w:ascii="Times New Roman" w:eastAsia="Calibri" w:hAnsi="Times New Roman" w:cs="Times New Roman"/>
          <w:kern w:val="0"/>
          <w:sz w:val="22"/>
          <w:szCs w:val="22"/>
          <w14:ligatures w14:val="none"/>
        </w:rPr>
        <w:t>sub-counties</w:t>
      </w:r>
      <w:r>
        <w:rPr>
          <w:rFonts w:ascii="Times New Roman" w:eastAsia="Calibri" w:hAnsi="Times New Roman" w:cs="Times New Roman"/>
          <w:kern w:val="0"/>
          <w:sz w:val="22"/>
          <w:szCs w:val="22"/>
          <w14:ligatures w14:val="none"/>
        </w:rPr>
        <w:t xml:space="preserve"> were</w:t>
      </w:r>
      <w:r w:rsidRPr="003B3E0D">
        <w:rPr>
          <w:rFonts w:ascii="Times New Roman" w:eastAsia="Calibri" w:hAnsi="Times New Roman" w:cs="Times New Roman"/>
          <w:kern w:val="0"/>
          <w:sz w:val="22"/>
          <w:szCs w:val="22"/>
          <w14:ligatures w14:val="none"/>
        </w:rPr>
        <w:t xml:space="preserve"> </w:t>
      </w:r>
      <w:proofErr w:type="spellStart"/>
      <w:r w:rsidRPr="003B3E0D">
        <w:rPr>
          <w:rFonts w:ascii="Times New Roman" w:eastAsia="Calibri" w:hAnsi="Times New Roman" w:cs="Times New Roman"/>
          <w:kern w:val="0"/>
          <w:sz w:val="22"/>
          <w:szCs w:val="22"/>
          <w14:ligatures w14:val="none"/>
        </w:rPr>
        <w:t>Tongaren</w:t>
      </w:r>
      <w:proofErr w:type="spellEnd"/>
      <w:r w:rsidRPr="003B3E0D">
        <w:rPr>
          <w:rFonts w:ascii="Times New Roman" w:eastAsia="Calibri" w:hAnsi="Times New Roman" w:cs="Times New Roman"/>
          <w:kern w:val="0"/>
          <w:sz w:val="22"/>
          <w:szCs w:val="22"/>
          <w14:ligatures w14:val="none"/>
        </w:rPr>
        <w:t xml:space="preserve">, Mt. Elgon, and </w:t>
      </w:r>
      <w:proofErr w:type="spellStart"/>
      <w:r w:rsidRPr="003B3E0D">
        <w:rPr>
          <w:rFonts w:ascii="Times New Roman" w:eastAsia="Calibri" w:hAnsi="Times New Roman" w:cs="Times New Roman"/>
          <w:kern w:val="0"/>
          <w:sz w:val="22"/>
          <w:szCs w:val="22"/>
          <w14:ligatures w14:val="none"/>
        </w:rPr>
        <w:t>Bumula</w:t>
      </w:r>
      <w:proofErr w:type="spellEnd"/>
      <w:r w:rsidR="00F358FB">
        <w:rPr>
          <w:rFonts w:ascii="Times New Roman" w:eastAsia="Calibri" w:hAnsi="Times New Roman" w:cs="Times New Roman"/>
          <w:kern w:val="0"/>
          <w:sz w:val="22"/>
          <w:szCs w:val="22"/>
          <w14:ligatures w14:val="none"/>
        </w:rPr>
        <w:t xml:space="preserve"> which were purposively selected </w:t>
      </w:r>
      <w:r w:rsidRPr="003B3E0D">
        <w:rPr>
          <w:rFonts w:ascii="Times New Roman" w:eastAsia="Calibri" w:hAnsi="Times New Roman" w:cs="Times New Roman"/>
          <w:kern w:val="0"/>
          <w:sz w:val="22"/>
          <w:szCs w:val="22"/>
          <w14:ligatures w14:val="none"/>
        </w:rPr>
        <w:t xml:space="preserve">based on a specific criterion. </w:t>
      </w:r>
      <w:proofErr w:type="spellStart"/>
      <w:r w:rsidRPr="003B3E0D">
        <w:rPr>
          <w:rFonts w:ascii="Times New Roman" w:eastAsia="Calibri" w:hAnsi="Times New Roman" w:cs="Times New Roman"/>
          <w:kern w:val="0"/>
          <w:sz w:val="22"/>
          <w:szCs w:val="22"/>
          <w14:ligatures w14:val="none"/>
        </w:rPr>
        <w:t>Bumula</w:t>
      </w:r>
      <w:proofErr w:type="spellEnd"/>
      <w:r w:rsidRPr="003B3E0D">
        <w:rPr>
          <w:rFonts w:ascii="Times New Roman" w:eastAsia="Calibri" w:hAnsi="Times New Roman" w:cs="Times New Roman"/>
          <w:kern w:val="0"/>
          <w:sz w:val="22"/>
          <w:szCs w:val="22"/>
          <w14:ligatures w14:val="none"/>
        </w:rPr>
        <w:t xml:space="preserve"> was chosen due to its high population density and limited agricultural potential. </w:t>
      </w:r>
      <w:proofErr w:type="spellStart"/>
      <w:r w:rsidRPr="003B3E0D">
        <w:rPr>
          <w:rFonts w:ascii="Times New Roman" w:eastAsia="Calibri" w:hAnsi="Times New Roman" w:cs="Times New Roman"/>
          <w:kern w:val="0"/>
          <w:sz w:val="22"/>
          <w:szCs w:val="22"/>
          <w14:ligatures w14:val="none"/>
        </w:rPr>
        <w:t>Tongaren</w:t>
      </w:r>
      <w:proofErr w:type="spellEnd"/>
      <w:r w:rsidRPr="003B3E0D">
        <w:rPr>
          <w:rFonts w:ascii="Times New Roman" w:eastAsia="Calibri" w:hAnsi="Times New Roman" w:cs="Times New Roman"/>
          <w:kern w:val="0"/>
          <w:sz w:val="22"/>
          <w:szCs w:val="22"/>
          <w14:ligatures w14:val="none"/>
        </w:rPr>
        <w:t xml:space="preserve"> was selected as it represents a cosmopolitan area with a moderate to high agricultural potential</w:t>
      </w:r>
      <w:r w:rsidR="00F358FB">
        <w:rPr>
          <w:rFonts w:ascii="Times New Roman" w:eastAsia="Calibri" w:hAnsi="Times New Roman" w:cs="Times New Roman"/>
          <w:kern w:val="0"/>
          <w:sz w:val="22"/>
          <w:szCs w:val="22"/>
          <w14:ligatures w14:val="none"/>
        </w:rPr>
        <w:t xml:space="preserve"> while </w:t>
      </w:r>
      <w:r w:rsidRPr="003B3E0D">
        <w:rPr>
          <w:rFonts w:ascii="Times New Roman" w:eastAsia="Calibri" w:hAnsi="Times New Roman" w:cs="Times New Roman"/>
          <w:kern w:val="0"/>
          <w:sz w:val="22"/>
          <w:szCs w:val="22"/>
          <w14:ligatures w14:val="none"/>
        </w:rPr>
        <w:t>Mt Elgon was</w:t>
      </w:r>
      <w:r w:rsidR="00F358FB">
        <w:rPr>
          <w:rFonts w:ascii="Times New Roman" w:eastAsia="Calibri" w:hAnsi="Times New Roman" w:cs="Times New Roman"/>
          <w:kern w:val="0"/>
          <w:sz w:val="22"/>
          <w:szCs w:val="22"/>
          <w14:ligatures w14:val="none"/>
        </w:rPr>
        <w:t xml:space="preserve"> selected </w:t>
      </w:r>
      <w:r w:rsidRPr="003B3E0D">
        <w:rPr>
          <w:rFonts w:ascii="Times New Roman" w:eastAsia="Calibri" w:hAnsi="Times New Roman" w:cs="Times New Roman"/>
          <w:kern w:val="0"/>
          <w:sz w:val="22"/>
          <w:szCs w:val="22"/>
          <w14:ligatures w14:val="none"/>
        </w:rPr>
        <w:t xml:space="preserve">as it is known for being a vegetable growing zone (BCIDP, 2013). The study adopted </w:t>
      </w:r>
      <w:r w:rsidR="00F358FB">
        <w:rPr>
          <w:rFonts w:ascii="Times New Roman" w:eastAsia="Calibri" w:hAnsi="Times New Roman" w:cs="Times New Roman"/>
          <w:kern w:val="0"/>
          <w:sz w:val="22"/>
          <w:szCs w:val="22"/>
          <w14:ligatures w14:val="none"/>
        </w:rPr>
        <w:t xml:space="preserve">evaluation </w:t>
      </w:r>
      <w:r w:rsidRPr="003B3E0D">
        <w:rPr>
          <w:rFonts w:ascii="Times New Roman" w:eastAsia="Calibri" w:hAnsi="Times New Roman" w:cs="Times New Roman"/>
          <w:kern w:val="0"/>
          <w:sz w:val="22"/>
          <w:szCs w:val="22"/>
          <w14:ligatures w14:val="none"/>
        </w:rPr>
        <w:t>research design. The target population was 395,108 while the study population was 118, 533. Using Yamane’s formula, the sample size was computed to give a sample size of 400 respondents that were sampled using stratified random sampling as shown in Table 1</w:t>
      </w:r>
      <w:r w:rsidR="00F358FB">
        <w:rPr>
          <w:rFonts w:ascii="Times New Roman" w:eastAsia="Calibri" w:hAnsi="Times New Roman" w:cs="Times New Roman"/>
          <w:kern w:val="0"/>
          <w:sz w:val="22"/>
          <w:szCs w:val="22"/>
          <w14:ligatures w14:val="none"/>
        </w:rPr>
        <w:t>.</w:t>
      </w:r>
    </w:p>
    <w:p w14:paraId="089DD751" w14:textId="77777777" w:rsidR="003B3E0D" w:rsidRPr="003B3E0D" w:rsidRDefault="003B3E0D" w:rsidP="00F358FB">
      <w:pPr>
        <w:spacing w:after="0" w:line="240" w:lineRule="auto"/>
        <w:contextualSpacing/>
        <w:jc w:val="both"/>
        <w:outlineLvl w:val="2"/>
        <w:rPr>
          <w:rFonts w:ascii="Times New Roman" w:eastAsia="Calibri" w:hAnsi="Times New Roman" w:cs="Times New Roman"/>
          <w:b/>
          <w:kern w:val="0"/>
          <w14:ligatures w14:val="none"/>
        </w:rPr>
      </w:pPr>
      <w:bookmarkStart w:id="1" w:name="_Toc142457310"/>
      <w:r w:rsidRPr="003B3E0D">
        <w:rPr>
          <w:rFonts w:ascii="Times New Roman" w:eastAsia="Calibri" w:hAnsi="Times New Roman" w:cs="Times New Roman"/>
          <w:b/>
          <w:kern w:val="0"/>
          <w14:ligatures w14:val="none"/>
        </w:rPr>
        <w:t>Table 1: Sample size proportions of the 3 Sub Counties of Bungoma County, Kenya.</w:t>
      </w:r>
      <w:bookmarkEnd w:id="1"/>
    </w:p>
    <w:tbl>
      <w:tblPr>
        <w:tblW w:w="0" w:type="auto"/>
        <w:tblLook w:val="0000" w:firstRow="0" w:lastRow="0" w:firstColumn="0" w:lastColumn="0" w:noHBand="0" w:noVBand="0"/>
      </w:tblPr>
      <w:tblGrid>
        <w:gridCol w:w="2718"/>
        <w:gridCol w:w="2356"/>
        <w:gridCol w:w="2268"/>
        <w:gridCol w:w="2008"/>
      </w:tblGrid>
      <w:tr w:rsidR="003B3E0D" w:rsidRPr="003B3E0D" w14:paraId="69FB0A11" w14:textId="77777777" w:rsidTr="000B3E2F">
        <w:tc>
          <w:tcPr>
            <w:tcW w:w="2718" w:type="dxa"/>
            <w:tcBorders>
              <w:top w:val="single" w:sz="4" w:space="0" w:color="auto"/>
              <w:bottom w:val="single" w:sz="4" w:space="0" w:color="auto"/>
            </w:tcBorders>
          </w:tcPr>
          <w:p w14:paraId="2A59E9BC" w14:textId="77777777" w:rsidR="003B3E0D" w:rsidRPr="003B3E0D" w:rsidRDefault="003B3E0D" w:rsidP="00F358FB">
            <w:pPr>
              <w:spacing w:after="0" w:line="240" w:lineRule="auto"/>
              <w:jc w:val="both"/>
              <w:rPr>
                <w:rFonts w:ascii="Times New Roman" w:eastAsia="Calibri" w:hAnsi="Times New Roman" w:cs="Times New Roman"/>
                <w:b/>
                <w:kern w:val="0"/>
                <w:lang w:val="en-GB"/>
                <w14:ligatures w14:val="none"/>
              </w:rPr>
            </w:pPr>
            <w:r w:rsidRPr="003B3E0D">
              <w:rPr>
                <w:rFonts w:ascii="Times New Roman" w:eastAsia="Calibri" w:hAnsi="Times New Roman" w:cs="Times New Roman" w:hint="eastAsia"/>
                <w:b/>
                <w:kern w:val="0"/>
                <w:lang w:val="en-GB"/>
                <w14:ligatures w14:val="none"/>
              </w:rPr>
              <w:t>Sub county</w:t>
            </w:r>
          </w:p>
        </w:tc>
        <w:tc>
          <w:tcPr>
            <w:tcW w:w="2356" w:type="dxa"/>
            <w:tcBorders>
              <w:top w:val="single" w:sz="4" w:space="0" w:color="auto"/>
              <w:bottom w:val="single" w:sz="4" w:space="0" w:color="auto"/>
            </w:tcBorders>
          </w:tcPr>
          <w:p w14:paraId="5668AAAF" w14:textId="77777777" w:rsidR="003B3E0D" w:rsidRPr="003B3E0D" w:rsidRDefault="003B3E0D" w:rsidP="00F358FB">
            <w:pPr>
              <w:spacing w:after="0" w:line="240" w:lineRule="auto"/>
              <w:jc w:val="both"/>
              <w:rPr>
                <w:rFonts w:ascii="Times New Roman" w:eastAsia="Calibri" w:hAnsi="Times New Roman" w:cs="Times New Roman"/>
                <w:b/>
                <w:kern w:val="0"/>
                <w:lang w:val="en-GB"/>
                <w14:ligatures w14:val="none"/>
              </w:rPr>
            </w:pPr>
            <w:r w:rsidRPr="003B3E0D">
              <w:rPr>
                <w:rFonts w:ascii="Times New Roman" w:eastAsia="Calibri" w:hAnsi="Times New Roman" w:cs="Times New Roman" w:hint="eastAsia"/>
                <w:b/>
                <w:kern w:val="0"/>
                <w:lang w:val="en-GB"/>
                <w14:ligatures w14:val="none"/>
              </w:rPr>
              <w:t>Target population</w:t>
            </w:r>
          </w:p>
        </w:tc>
        <w:tc>
          <w:tcPr>
            <w:tcW w:w="2268" w:type="dxa"/>
            <w:tcBorders>
              <w:top w:val="single" w:sz="4" w:space="0" w:color="auto"/>
              <w:bottom w:val="single" w:sz="4" w:space="0" w:color="auto"/>
            </w:tcBorders>
          </w:tcPr>
          <w:p w14:paraId="0868F02B" w14:textId="77777777" w:rsidR="003B3E0D" w:rsidRPr="003B3E0D" w:rsidRDefault="003B3E0D" w:rsidP="00F358FB">
            <w:pPr>
              <w:spacing w:after="0" w:line="240" w:lineRule="auto"/>
              <w:jc w:val="both"/>
              <w:rPr>
                <w:rFonts w:ascii="Times New Roman" w:eastAsia="Calibri" w:hAnsi="Times New Roman" w:cs="Times New Roman"/>
                <w:b/>
                <w:kern w:val="0"/>
                <w:lang w:val="en-GB"/>
                <w14:ligatures w14:val="none"/>
              </w:rPr>
            </w:pPr>
            <w:r w:rsidRPr="003B3E0D">
              <w:rPr>
                <w:rFonts w:ascii="Times New Roman" w:eastAsia="Calibri" w:hAnsi="Times New Roman" w:cs="Times New Roman" w:hint="eastAsia"/>
                <w:b/>
                <w:kern w:val="0"/>
                <w:lang w:val="en-GB"/>
                <w14:ligatures w14:val="none"/>
              </w:rPr>
              <w:t>Study population</w:t>
            </w:r>
          </w:p>
        </w:tc>
        <w:tc>
          <w:tcPr>
            <w:tcW w:w="2008" w:type="dxa"/>
            <w:tcBorders>
              <w:top w:val="single" w:sz="4" w:space="0" w:color="auto"/>
              <w:bottom w:val="single" w:sz="4" w:space="0" w:color="auto"/>
            </w:tcBorders>
          </w:tcPr>
          <w:p w14:paraId="3CD24703" w14:textId="77777777" w:rsidR="003B3E0D" w:rsidRPr="003B3E0D" w:rsidRDefault="003B3E0D" w:rsidP="00F358FB">
            <w:pPr>
              <w:spacing w:after="0" w:line="240" w:lineRule="auto"/>
              <w:jc w:val="both"/>
              <w:rPr>
                <w:rFonts w:ascii="Times New Roman" w:eastAsia="Calibri" w:hAnsi="Times New Roman" w:cs="Times New Roman"/>
                <w:b/>
                <w:kern w:val="0"/>
                <w:lang w:val="en-GB"/>
                <w14:ligatures w14:val="none"/>
              </w:rPr>
            </w:pPr>
            <w:r w:rsidRPr="003B3E0D">
              <w:rPr>
                <w:rFonts w:ascii="Times New Roman" w:eastAsia="Calibri" w:hAnsi="Times New Roman" w:cs="Times New Roman" w:hint="eastAsia"/>
                <w:b/>
                <w:kern w:val="0"/>
                <w:lang w:val="en-GB"/>
                <w14:ligatures w14:val="none"/>
              </w:rPr>
              <w:t>Sample size</w:t>
            </w:r>
          </w:p>
        </w:tc>
      </w:tr>
      <w:tr w:rsidR="003B3E0D" w:rsidRPr="003B3E0D" w14:paraId="40418AA6" w14:textId="77777777" w:rsidTr="000B3E2F">
        <w:tc>
          <w:tcPr>
            <w:tcW w:w="2718" w:type="dxa"/>
            <w:tcBorders>
              <w:top w:val="single" w:sz="4" w:space="0" w:color="auto"/>
            </w:tcBorders>
          </w:tcPr>
          <w:p w14:paraId="5EBE0F0E" w14:textId="77777777" w:rsidR="003B3E0D" w:rsidRPr="003B3E0D" w:rsidRDefault="003B3E0D" w:rsidP="00F358FB">
            <w:pPr>
              <w:spacing w:after="0" w:line="240" w:lineRule="auto"/>
              <w:jc w:val="both"/>
              <w:rPr>
                <w:rFonts w:ascii="Times New Roman" w:eastAsia="Calibri" w:hAnsi="Times New Roman" w:cs="Times New Roman"/>
                <w:kern w:val="0"/>
                <w:lang w:val="en-GB"/>
                <w14:ligatures w14:val="none"/>
              </w:rPr>
            </w:pPr>
            <w:proofErr w:type="spellStart"/>
            <w:r w:rsidRPr="003B3E0D">
              <w:rPr>
                <w:rFonts w:ascii="Times New Roman" w:eastAsia="Calibri" w:hAnsi="Times New Roman" w:cs="Times New Roman" w:hint="eastAsia"/>
                <w:kern w:val="0"/>
                <w:szCs w:val="22"/>
                <w14:ligatures w14:val="none"/>
              </w:rPr>
              <w:t>Bumula</w:t>
            </w:r>
            <w:proofErr w:type="spellEnd"/>
          </w:p>
        </w:tc>
        <w:tc>
          <w:tcPr>
            <w:tcW w:w="2356" w:type="dxa"/>
            <w:tcBorders>
              <w:top w:val="single" w:sz="4" w:space="0" w:color="auto"/>
            </w:tcBorders>
          </w:tcPr>
          <w:p w14:paraId="3C5486F8" w14:textId="77777777" w:rsidR="003B3E0D" w:rsidRPr="003B3E0D" w:rsidRDefault="003B3E0D" w:rsidP="00F358FB">
            <w:pPr>
              <w:spacing w:after="0" w:line="240" w:lineRule="auto"/>
              <w:jc w:val="both"/>
              <w:rPr>
                <w:rFonts w:ascii="Times New Roman" w:eastAsia="Calibri" w:hAnsi="Times New Roman" w:cs="Times New Roman"/>
                <w:kern w:val="0"/>
                <w:lang w:val="en-GB"/>
                <w14:ligatures w14:val="none"/>
              </w:rPr>
            </w:pPr>
            <w:r w:rsidRPr="003B3E0D">
              <w:rPr>
                <w:rFonts w:ascii="Times New Roman" w:eastAsia="Calibri" w:hAnsi="Times New Roman" w:cs="Times New Roman" w:hint="eastAsia"/>
                <w:kern w:val="0"/>
                <w:szCs w:val="22"/>
                <w14:ligatures w14:val="none"/>
              </w:rPr>
              <w:t>215,892</w:t>
            </w:r>
          </w:p>
        </w:tc>
        <w:tc>
          <w:tcPr>
            <w:tcW w:w="2268" w:type="dxa"/>
            <w:tcBorders>
              <w:top w:val="single" w:sz="4" w:space="0" w:color="auto"/>
            </w:tcBorders>
          </w:tcPr>
          <w:p w14:paraId="11CAADBD" w14:textId="77777777" w:rsidR="003B3E0D" w:rsidRPr="003B3E0D" w:rsidRDefault="003B3E0D" w:rsidP="00F358FB">
            <w:pPr>
              <w:spacing w:after="0" w:line="240" w:lineRule="auto"/>
              <w:jc w:val="both"/>
              <w:rPr>
                <w:rFonts w:ascii="Times New Roman" w:eastAsia="Calibri" w:hAnsi="Times New Roman" w:cs="Times New Roman"/>
                <w:kern w:val="0"/>
                <w:lang w:val="en-GB"/>
                <w14:ligatures w14:val="none"/>
              </w:rPr>
            </w:pPr>
            <w:r w:rsidRPr="003B3E0D">
              <w:rPr>
                <w:rFonts w:ascii="Times New Roman" w:eastAsia="Calibri" w:hAnsi="Times New Roman" w:cs="Times New Roman" w:hint="eastAsia"/>
                <w:kern w:val="0"/>
                <w:lang w:val="en-GB"/>
                <w14:ligatures w14:val="none"/>
              </w:rPr>
              <w:t>64768</w:t>
            </w:r>
          </w:p>
        </w:tc>
        <w:tc>
          <w:tcPr>
            <w:tcW w:w="2008" w:type="dxa"/>
            <w:tcBorders>
              <w:top w:val="single" w:sz="4" w:space="0" w:color="auto"/>
            </w:tcBorders>
          </w:tcPr>
          <w:p w14:paraId="2777F6BD" w14:textId="77777777" w:rsidR="003B3E0D" w:rsidRPr="003B3E0D" w:rsidRDefault="003B3E0D" w:rsidP="00F358FB">
            <w:pPr>
              <w:spacing w:after="0" w:line="240" w:lineRule="auto"/>
              <w:jc w:val="both"/>
              <w:rPr>
                <w:rFonts w:ascii="Times New Roman" w:eastAsia="Calibri" w:hAnsi="Times New Roman" w:cs="Times New Roman"/>
                <w:kern w:val="0"/>
                <w:lang w:val="en-GB"/>
                <w14:ligatures w14:val="none"/>
              </w:rPr>
            </w:pPr>
            <w:r w:rsidRPr="003B3E0D">
              <w:rPr>
                <w:rFonts w:ascii="Times New Roman" w:eastAsia="Calibri" w:hAnsi="Times New Roman" w:cs="Times New Roman" w:hint="eastAsia"/>
                <w:kern w:val="0"/>
                <w:lang w:val="en-GB"/>
                <w14:ligatures w14:val="none"/>
              </w:rPr>
              <w:t>218</w:t>
            </w:r>
          </w:p>
        </w:tc>
      </w:tr>
      <w:tr w:rsidR="003B3E0D" w:rsidRPr="003B3E0D" w14:paraId="2F8BB365" w14:textId="77777777" w:rsidTr="000B3E2F">
        <w:tc>
          <w:tcPr>
            <w:tcW w:w="2718" w:type="dxa"/>
          </w:tcPr>
          <w:p w14:paraId="2D70E1EA" w14:textId="77777777" w:rsidR="003B3E0D" w:rsidRPr="003B3E0D" w:rsidRDefault="003B3E0D" w:rsidP="00F358FB">
            <w:pPr>
              <w:spacing w:after="0" w:line="240" w:lineRule="auto"/>
              <w:jc w:val="both"/>
              <w:rPr>
                <w:rFonts w:ascii="Times New Roman" w:eastAsia="Calibri" w:hAnsi="Times New Roman" w:cs="Times New Roman"/>
                <w:color w:val="000000"/>
                <w:kern w:val="24"/>
                <w:lang w:val="en-GB"/>
                <w14:ligatures w14:val="none"/>
              </w:rPr>
            </w:pPr>
            <w:r w:rsidRPr="003B3E0D">
              <w:rPr>
                <w:rFonts w:ascii="Times New Roman" w:eastAsia="Calibri" w:hAnsi="Times New Roman" w:cs="Times New Roman" w:hint="eastAsia"/>
                <w:kern w:val="0"/>
                <w:szCs w:val="22"/>
                <w14:ligatures w14:val="none"/>
              </w:rPr>
              <w:lastRenderedPageBreak/>
              <w:t>Mt Elgon</w:t>
            </w:r>
          </w:p>
        </w:tc>
        <w:tc>
          <w:tcPr>
            <w:tcW w:w="2356" w:type="dxa"/>
          </w:tcPr>
          <w:p w14:paraId="5E979F27" w14:textId="77777777" w:rsidR="003B3E0D" w:rsidRPr="003B3E0D" w:rsidRDefault="003B3E0D" w:rsidP="00F358FB">
            <w:pPr>
              <w:spacing w:after="0" w:line="240" w:lineRule="auto"/>
              <w:jc w:val="both"/>
              <w:rPr>
                <w:rFonts w:ascii="Times New Roman" w:eastAsia="Calibri" w:hAnsi="Times New Roman" w:cs="Times New Roman"/>
                <w:color w:val="000000"/>
                <w:kern w:val="24"/>
                <w:lang w:val="en-GB"/>
                <w14:ligatures w14:val="none"/>
              </w:rPr>
            </w:pPr>
            <w:r w:rsidRPr="003B3E0D">
              <w:rPr>
                <w:rFonts w:ascii="Times New Roman" w:eastAsia="Calibri" w:hAnsi="Times New Roman" w:cs="Times New Roman" w:hint="eastAsia"/>
                <w:kern w:val="0"/>
                <w:szCs w:val="22"/>
                <w14:ligatures w14:val="none"/>
              </w:rPr>
              <w:t>78,873</w:t>
            </w:r>
          </w:p>
        </w:tc>
        <w:tc>
          <w:tcPr>
            <w:tcW w:w="2268" w:type="dxa"/>
          </w:tcPr>
          <w:p w14:paraId="79C19081" w14:textId="77777777" w:rsidR="003B3E0D" w:rsidRPr="003B3E0D" w:rsidRDefault="003B3E0D" w:rsidP="00F358FB">
            <w:pPr>
              <w:spacing w:after="0" w:line="240" w:lineRule="auto"/>
              <w:jc w:val="both"/>
              <w:rPr>
                <w:rFonts w:ascii="Times New Roman" w:eastAsia="Calibri" w:hAnsi="Times New Roman" w:cs="Times New Roman"/>
                <w:kern w:val="0"/>
                <w:lang w:val="en-GB"/>
                <w14:ligatures w14:val="none"/>
              </w:rPr>
            </w:pPr>
            <w:r w:rsidRPr="003B3E0D">
              <w:rPr>
                <w:rFonts w:ascii="Times New Roman" w:eastAsia="Calibri" w:hAnsi="Times New Roman" w:cs="Times New Roman" w:hint="eastAsia"/>
                <w:kern w:val="0"/>
                <w:lang w:val="en-GB"/>
                <w14:ligatures w14:val="none"/>
              </w:rPr>
              <w:t>23662</w:t>
            </w:r>
          </w:p>
        </w:tc>
        <w:tc>
          <w:tcPr>
            <w:tcW w:w="2008" w:type="dxa"/>
          </w:tcPr>
          <w:p w14:paraId="11D18FF0" w14:textId="77777777" w:rsidR="003B3E0D" w:rsidRPr="003B3E0D" w:rsidRDefault="003B3E0D" w:rsidP="00F358FB">
            <w:pPr>
              <w:spacing w:after="0" w:line="240" w:lineRule="auto"/>
              <w:jc w:val="both"/>
              <w:rPr>
                <w:rFonts w:ascii="Times New Roman" w:eastAsia="Calibri" w:hAnsi="Times New Roman" w:cs="Times New Roman"/>
                <w:kern w:val="0"/>
                <w:lang w:val="en-GB"/>
                <w14:ligatures w14:val="none"/>
              </w:rPr>
            </w:pPr>
            <w:r w:rsidRPr="003B3E0D">
              <w:rPr>
                <w:rFonts w:ascii="Times New Roman" w:eastAsia="Calibri" w:hAnsi="Times New Roman" w:cs="Times New Roman" w:hint="eastAsia"/>
                <w:kern w:val="0"/>
                <w:lang w:val="en-GB"/>
                <w14:ligatures w14:val="none"/>
              </w:rPr>
              <w:t>80</w:t>
            </w:r>
          </w:p>
        </w:tc>
      </w:tr>
      <w:tr w:rsidR="003B3E0D" w:rsidRPr="003B3E0D" w14:paraId="40C98E55" w14:textId="77777777" w:rsidTr="000B3E2F">
        <w:tc>
          <w:tcPr>
            <w:tcW w:w="2718" w:type="dxa"/>
            <w:tcBorders>
              <w:bottom w:val="single" w:sz="4" w:space="0" w:color="auto"/>
            </w:tcBorders>
          </w:tcPr>
          <w:p w14:paraId="1D6DEEED" w14:textId="77777777" w:rsidR="003B3E0D" w:rsidRPr="003B3E0D" w:rsidRDefault="003B3E0D" w:rsidP="00F358FB">
            <w:pPr>
              <w:spacing w:after="0" w:line="240" w:lineRule="auto"/>
              <w:jc w:val="both"/>
              <w:rPr>
                <w:rFonts w:ascii="Times New Roman" w:eastAsia="Calibri" w:hAnsi="Times New Roman" w:cs="Times New Roman"/>
                <w:color w:val="000000"/>
                <w:kern w:val="24"/>
                <w:lang w:val="en-GB"/>
                <w14:ligatures w14:val="none"/>
              </w:rPr>
            </w:pPr>
            <w:proofErr w:type="spellStart"/>
            <w:r w:rsidRPr="003B3E0D">
              <w:rPr>
                <w:rFonts w:ascii="Times New Roman" w:eastAsia="Calibri" w:hAnsi="Times New Roman" w:cs="Times New Roman" w:hint="eastAsia"/>
                <w:kern w:val="0"/>
                <w:szCs w:val="22"/>
                <w14:ligatures w14:val="none"/>
              </w:rPr>
              <w:t>Tongaren</w:t>
            </w:r>
            <w:proofErr w:type="spellEnd"/>
          </w:p>
        </w:tc>
        <w:tc>
          <w:tcPr>
            <w:tcW w:w="2356" w:type="dxa"/>
            <w:tcBorders>
              <w:bottom w:val="single" w:sz="4" w:space="0" w:color="auto"/>
            </w:tcBorders>
          </w:tcPr>
          <w:p w14:paraId="1D73CDA5" w14:textId="77777777" w:rsidR="003B3E0D" w:rsidRPr="003B3E0D" w:rsidRDefault="003B3E0D" w:rsidP="00F358FB">
            <w:pPr>
              <w:spacing w:after="0" w:line="240" w:lineRule="auto"/>
              <w:jc w:val="both"/>
              <w:rPr>
                <w:rFonts w:ascii="Times New Roman" w:eastAsia="Calibri" w:hAnsi="Times New Roman" w:cs="Times New Roman"/>
                <w:color w:val="000000"/>
                <w:kern w:val="24"/>
                <w:lang w:val="en-GB"/>
                <w14:ligatures w14:val="none"/>
              </w:rPr>
            </w:pPr>
            <w:r w:rsidRPr="003B3E0D">
              <w:rPr>
                <w:rFonts w:ascii="Times New Roman" w:eastAsia="Calibri" w:hAnsi="Times New Roman" w:cs="Times New Roman" w:hint="eastAsia"/>
                <w:kern w:val="0"/>
                <w:szCs w:val="22"/>
                <w14:ligatures w14:val="none"/>
              </w:rPr>
              <w:t>100,343</w:t>
            </w:r>
          </w:p>
        </w:tc>
        <w:tc>
          <w:tcPr>
            <w:tcW w:w="2268" w:type="dxa"/>
            <w:tcBorders>
              <w:bottom w:val="single" w:sz="4" w:space="0" w:color="auto"/>
            </w:tcBorders>
          </w:tcPr>
          <w:p w14:paraId="7EA4FAB8" w14:textId="77777777" w:rsidR="003B3E0D" w:rsidRPr="003B3E0D" w:rsidRDefault="003B3E0D" w:rsidP="00F358FB">
            <w:pPr>
              <w:spacing w:after="0" w:line="240" w:lineRule="auto"/>
              <w:jc w:val="both"/>
              <w:rPr>
                <w:rFonts w:ascii="Times New Roman" w:eastAsia="Calibri" w:hAnsi="Times New Roman" w:cs="Times New Roman"/>
                <w:kern w:val="0"/>
                <w:lang w:val="en-GB"/>
                <w14:ligatures w14:val="none"/>
              </w:rPr>
            </w:pPr>
            <w:r w:rsidRPr="003B3E0D">
              <w:rPr>
                <w:rFonts w:ascii="Times New Roman" w:eastAsia="Calibri" w:hAnsi="Times New Roman" w:cs="Times New Roman" w:hint="eastAsia"/>
                <w:kern w:val="0"/>
                <w:lang w:val="en-GB"/>
                <w14:ligatures w14:val="none"/>
              </w:rPr>
              <w:t>30103</w:t>
            </w:r>
          </w:p>
        </w:tc>
        <w:tc>
          <w:tcPr>
            <w:tcW w:w="2008" w:type="dxa"/>
            <w:tcBorders>
              <w:bottom w:val="single" w:sz="4" w:space="0" w:color="auto"/>
            </w:tcBorders>
          </w:tcPr>
          <w:p w14:paraId="1A336580" w14:textId="77777777" w:rsidR="003B3E0D" w:rsidRPr="003B3E0D" w:rsidRDefault="003B3E0D" w:rsidP="00F358FB">
            <w:pPr>
              <w:spacing w:after="0" w:line="240" w:lineRule="auto"/>
              <w:jc w:val="both"/>
              <w:rPr>
                <w:rFonts w:ascii="Times New Roman" w:eastAsia="Calibri" w:hAnsi="Times New Roman" w:cs="Times New Roman"/>
                <w:kern w:val="0"/>
                <w:lang w:val="en-GB"/>
                <w14:ligatures w14:val="none"/>
              </w:rPr>
            </w:pPr>
            <w:r w:rsidRPr="003B3E0D">
              <w:rPr>
                <w:rFonts w:ascii="Times New Roman" w:eastAsia="Calibri" w:hAnsi="Times New Roman" w:cs="Times New Roman" w:hint="eastAsia"/>
                <w:kern w:val="0"/>
                <w:lang w:val="en-GB"/>
                <w14:ligatures w14:val="none"/>
              </w:rPr>
              <w:t>102</w:t>
            </w:r>
          </w:p>
        </w:tc>
      </w:tr>
      <w:tr w:rsidR="003B3E0D" w:rsidRPr="003B3E0D" w14:paraId="37106A40" w14:textId="77777777" w:rsidTr="000B3E2F">
        <w:tc>
          <w:tcPr>
            <w:tcW w:w="2718" w:type="dxa"/>
            <w:tcBorders>
              <w:top w:val="single" w:sz="4" w:space="0" w:color="auto"/>
              <w:bottom w:val="single" w:sz="4" w:space="0" w:color="auto"/>
            </w:tcBorders>
          </w:tcPr>
          <w:p w14:paraId="0F661A83" w14:textId="77777777" w:rsidR="003B3E0D" w:rsidRPr="003B3E0D" w:rsidRDefault="003B3E0D" w:rsidP="00F358FB">
            <w:pPr>
              <w:spacing w:after="0" w:line="240" w:lineRule="auto"/>
              <w:jc w:val="both"/>
              <w:rPr>
                <w:rFonts w:ascii="Times New Roman" w:eastAsia="Calibri" w:hAnsi="Times New Roman" w:cs="Times New Roman"/>
                <w:b/>
                <w:color w:val="000000"/>
                <w:kern w:val="24"/>
                <w:lang w:val="en-GB"/>
                <w14:ligatures w14:val="none"/>
              </w:rPr>
            </w:pPr>
            <w:bookmarkStart w:id="2" w:name="_Hlk147084082"/>
            <w:r w:rsidRPr="003B3E0D">
              <w:rPr>
                <w:rFonts w:ascii="Times New Roman" w:eastAsia="Calibri" w:hAnsi="Times New Roman" w:cs="Times New Roman" w:hint="eastAsia"/>
                <w:b/>
                <w:color w:val="000000"/>
                <w:kern w:val="24"/>
                <w:lang w:val="en-GB"/>
                <w14:ligatures w14:val="none"/>
              </w:rPr>
              <w:t>Total</w:t>
            </w:r>
          </w:p>
        </w:tc>
        <w:tc>
          <w:tcPr>
            <w:tcW w:w="2356" w:type="dxa"/>
            <w:tcBorders>
              <w:top w:val="single" w:sz="4" w:space="0" w:color="auto"/>
              <w:bottom w:val="single" w:sz="4" w:space="0" w:color="auto"/>
            </w:tcBorders>
          </w:tcPr>
          <w:p w14:paraId="5B13DFF1" w14:textId="77777777" w:rsidR="003B3E0D" w:rsidRPr="003B3E0D" w:rsidRDefault="003B3E0D" w:rsidP="00F358FB">
            <w:pPr>
              <w:spacing w:after="0" w:line="240" w:lineRule="auto"/>
              <w:jc w:val="both"/>
              <w:rPr>
                <w:rFonts w:ascii="Times New Roman" w:eastAsia="Calibri" w:hAnsi="Times New Roman" w:cs="Times New Roman"/>
                <w:b/>
                <w:color w:val="000000"/>
                <w:kern w:val="24"/>
                <w:lang w:val="en-GB"/>
                <w14:ligatures w14:val="none"/>
              </w:rPr>
            </w:pPr>
            <w:r w:rsidRPr="003B3E0D">
              <w:rPr>
                <w:rFonts w:ascii="Times New Roman" w:eastAsia="Calibri" w:hAnsi="Times New Roman" w:cs="Times New Roman" w:hint="eastAsia"/>
                <w:b/>
                <w:color w:val="000000"/>
                <w:kern w:val="24"/>
                <w:lang w:val="en-GB"/>
                <w14:ligatures w14:val="none"/>
              </w:rPr>
              <w:t>395108</w:t>
            </w:r>
          </w:p>
        </w:tc>
        <w:tc>
          <w:tcPr>
            <w:tcW w:w="2268" w:type="dxa"/>
            <w:tcBorders>
              <w:top w:val="single" w:sz="4" w:space="0" w:color="auto"/>
              <w:bottom w:val="single" w:sz="4" w:space="0" w:color="auto"/>
            </w:tcBorders>
          </w:tcPr>
          <w:p w14:paraId="2482FDEA" w14:textId="77777777" w:rsidR="003B3E0D" w:rsidRPr="003B3E0D" w:rsidRDefault="003B3E0D" w:rsidP="00F358FB">
            <w:pPr>
              <w:spacing w:after="0" w:line="240" w:lineRule="auto"/>
              <w:jc w:val="both"/>
              <w:rPr>
                <w:rFonts w:ascii="Times New Roman" w:eastAsia="Calibri" w:hAnsi="Times New Roman" w:cs="Times New Roman"/>
                <w:b/>
                <w:kern w:val="0"/>
                <w:lang w:val="en-GB"/>
                <w14:ligatures w14:val="none"/>
              </w:rPr>
            </w:pPr>
            <w:r w:rsidRPr="003B3E0D">
              <w:rPr>
                <w:rFonts w:ascii="Times New Roman" w:eastAsia="Calibri" w:hAnsi="Times New Roman" w:cs="Times New Roman" w:hint="eastAsia"/>
                <w:b/>
                <w:kern w:val="0"/>
                <w:lang w:val="en-GB"/>
                <w14:ligatures w14:val="none"/>
              </w:rPr>
              <w:t>118533</w:t>
            </w:r>
          </w:p>
        </w:tc>
        <w:tc>
          <w:tcPr>
            <w:tcW w:w="2008" w:type="dxa"/>
            <w:tcBorders>
              <w:top w:val="single" w:sz="4" w:space="0" w:color="auto"/>
              <w:bottom w:val="single" w:sz="4" w:space="0" w:color="auto"/>
            </w:tcBorders>
          </w:tcPr>
          <w:p w14:paraId="5053B9EC" w14:textId="77777777" w:rsidR="003B3E0D" w:rsidRPr="003B3E0D" w:rsidRDefault="003B3E0D" w:rsidP="00F358FB">
            <w:pPr>
              <w:spacing w:after="0" w:line="240" w:lineRule="auto"/>
              <w:jc w:val="both"/>
              <w:rPr>
                <w:rFonts w:ascii="Times New Roman" w:eastAsia="Calibri" w:hAnsi="Times New Roman" w:cs="Times New Roman"/>
                <w:b/>
                <w:kern w:val="0"/>
                <w:lang w:val="en-GB"/>
                <w14:ligatures w14:val="none"/>
              </w:rPr>
            </w:pPr>
            <w:r w:rsidRPr="003B3E0D">
              <w:rPr>
                <w:rFonts w:ascii="Times New Roman" w:eastAsia="Calibri" w:hAnsi="Times New Roman" w:cs="Times New Roman" w:hint="eastAsia"/>
                <w:b/>
                <w:kern w:val="0"/>
                <w:lang w:val="en-GB"/>
                <w14:ligatures w14:val="none"/>
              </w:rPr>
              <w:t>400</w:t>
            </w:r>
          </w:p>
        </w:tc>
      </w:tr>
      <w:bookmarkEnd w:id="2"/>
    </w:tbl>
    <w:p w14:paraId="0BC8F916" w14:textId="77777777" w:rsidR="003B3E0D" w:rsidRPr="003B3E0D" w:rsidRDefault="003B3E0D" w:rsidP="00F358FB">
      <w:pPr>
        <w:spacing w:after="0" w:line="240" w:lineRule="auto"/>
        <w:jc w:val="both"/>
        <w:rPr>
          <w:rFonts w:ascii="Times New Roman" w:eastAsia="Calibri" w:hAnsi="Times New Roman" w:cs="Times New Roman"/>
          <w:kern w:val="0"/>
          <w:sz w:val="8"/>
          <w14:ligatures w14:val="none"/>
        </w:rPr>
      </w:pPr>
    </w:p>
    <w:p w14:paraId="380880AF" w14:textId="77777777" w:rsidR="003B3E0D" w:rsidRPr="003B3E0D" w:rsidRDefault="003B3E0D" w:rsidP="00F358FB">
      <w:pPr>
        <w:spacing w:after="0" w:line="240" w:lineRule="auto"/>
        <w:jc w:val="both"/>
        <w:rPr>
          <w:rFonts w:ascii="Times New Roman" w:eastAsia="Calibri" w:hAnsi="Times New Roman" w:cs="Times New Roman"/>
          <w:b/>
          <w:kern w:val="0"/>
          <w14:ligatures w14:val="none"/>
        </w:rPr>
      </w:pPr>
      <w:r w:rsidRPr="003B3E0D">
        <w:rPr>
          <w:rFonts w:ascii="Times New Roman" w:eastAsia="Calibri" w:hAnsi="Times New Roman" w:cs="Times New Roman"/>
          <w:b/>
          <w:kern w:val="0"/>
          <w14:ligatures w14:val="none"/>
        </w:rPr>
        <w:t>Source: Researcher, (2022)</w:t>
      </w:r>
    </w:p>
    <w:p w14:paraId="65D4BD85" w14:textId="22FD8AEF" w:rsidR="000E1A16" w:rsidRDefault="003B3E0D" w:rsidP="00F358FB">
      <w:pPr>
        <w:spacing w:after="0" w:line="240" w:lineRule="auto"/>
        <w:jc w:val="both"/>
        <w:rPr>
          <w:rFonts w:ascii="Times New Roman" w:eastAsia="Calibri" w:hAnsi="Times New Roman" w:cs="Times New Roman"/>
          <w:kern w:val="0"/>
          <w:sz w:val="22"/>
          <w:szCs w:val="22"/>
          <w14:ligatures w14:val="none"/>
        </w:rPr>
      </w:pPr>
      <w:r w:rsidRPr="003B3E0D">
        <w:rPr>
          <w:rFonts w:ascii="Times New Roman" w:eastAsia="Calibri" w:hAnsi="Times New Roman" w:cs="Times New Roman"/>
          <w:kern w:val="0"/>
          <w:sz w:val="22"/>
          <w:szCs w:val="22"/>
          <w14:ligatures w14:val="none"/>
        </w:rPr>
        <w:t xml:space="preserve">The study used interviews, focus group discussions and questionnaires as the main research instruments. The data collected were analyzed using both descriptive and inferential statistics. The descriptive statistics includes; frequency, percentage, and mean scores while the inferential statistics includes; correlation, regression and chi-square test and findings </w:t>
      </w:r>
      <w:r w:rsidR="00F358FB">
        <w:rPr>
          <w:rFonts w:ascii="Times New Roman" w:eastAsia="Calibri" w:hAnsi="Times New Roman" w:cs="Times New Roman"/>
          <w:kern w:val="0"/>
          <w:sz w:val="22"/>
          <w:szCs w:val="22"/>
          <w14:ligatures w14:val="none"/>
        </w:rPr>
        <w:t xml:space="preserve">were </w:t>
      </w:r>
      <w:r w:rsidRPr="003B3E0D">
        <w:rPr>
          <w:rFonts w:ascii="Times New Roman" w:eastAsia="Calibri" w:hAnsi="Times New Roman" w:cs="Times New Roman"/>
          <w:kern w:val="0"/>
          <w:sz w:val="22"/>
          <w:szCs w:val="22"/>
          <w14:ligatures w14:val="none"/>
        </w:rPr>
        <w:t>presented in form of figures and tables. </w:t>
      </w:r>
    </w:p>
    <w:p w14:paraId="7D8B114D" w14:textId="77777777" w:rsidR="00F23860" w:rsidRPr="00F23860" w:rsidRDefault="00F23860" w:rsidP="00F23860">
      <w:pPr>
        <w:spacing w:before="240" w:after="0" w:line="360" w:lineRule="auto"/>
        <w:rPr>
          <w:rFonts w:ascii="Times New Roman" w:eastAsia="Calibri" w:hAnsi="Times New Roman" w:cs="Times New Roman"/>
          <w:b/>
          <w:bCs/>
          <w:kern w:val="0"/>
          <w:sz w:val="28"/>
          <w:szCs w:val="28"/>
          <w14:ligatures w14:val="none"/>
        </w:rPr>
      </w:pPr>
      <w:r w:rsidRPr="00F23860">
        <w:rPr>
          <w:rFonts w:ascii="Times New Roman" w:eastAsia="Calibri" w:hAnsi="Times New Roman" w:cs="Times New Roman"/>
          <w:b/>
          <w:bCs/>
          <w:kern w:val="0"/>
          <w:sz w:val="28"/>
          <w:szCs w:val="28"/>
          <w14:ligatures w14:val="none"/>
        </w:rPr>
        <w:t>RESULTS AND DISCUSSIONS</w:t>
      </w:r>
    </w:p>
    <w:p w14:paraId="2917B2A4" w14:textId="23230CA5" w:rsidR="00211700" w:rsidRDefault="00211700" w:rsidP="00590143">
      <w:pPr>
        <w:spacing w:line="240" w:lineRule="auto"/>
        <w:jc w:val="both"/>
        <w:rPr>
          <w:rFonts w:ascii="Times New Roman" w:hAnsi="Times New Roman" w:cs="Times New Roman"/>
        </w:rPr>
      </w:pPr>
      <w:r w:rsidRPr="00211700">
        <w:rPr>
          <w:rFonts w:ascii="Times New Roman" w:hAnsi="Times New Roman" w:cs="Times New Roman"/>
        </w:rPr>
        <w:t>The researcher sought to establish strategies which enhance sustainable access to mobile phone-enabled services for accessing agricultural information for the smallholder farmers in Bungoma county, Kenya.</w:t>
      </w:r>
    </w:p>
    <w:p w14:paraId="6E47230E" w14:textId="77777777" w:rsidR="00211700" w:rsidRDefault="00211700" w:rsidP="00211700">
      <w:pPr>
        <w:spacing w:line="240" w:lineRule="auto"/>
        <w:jc w:val="both"/>
        <w:rPr>
          <w:rFonts w:ascii="Times New Roman" w:hAnsi="Times New Roman" w:cs="Times New Roman"/>
          <w:b/>
          <w:bCs/>
        </w:rPr>
      </w:pPr>
      <w:r w:rsidRPr="00211700">
        <w:rPr>
          <w:rFonts w:ascii="Times New Roman" w:hAnsi="Times New Roman" w:cs="Times New Roman"/>
          <w:b/>
          <w:bCs/>
        </w:rPr>
        <w:t>Whether other means of communicating agricultural information increased or Decreased since Smallholder Farmers started using Mobile Phones to Communicate Agricultural Information</w:t>
      </w:r>
      <w:r>
        <w:rPr>
          <w:rFonts w:ascii="Times New Roman" w:hAnsi="Times New Roman" w:cs="Times New Roman"/>
          <w:b/>
          <w:bCs/>
        </w:rPr>
        <w:t>.</w:t>
      </w:r>
    </w:p>
    <w:p w14:paraId="6385AA0C" w14:textId="19D73983" w:rsidR="00211700" w:rsidRPr="00211700" w:rsidRDefault="00211700" w:rsidP="00211700">
      <w:pPr>
        <w:spacing w:line="240" w:lineRule="auto"/>
        <w:jc w:val="both"/>
        <w:rPr>
          <w:rFonts w:ascii="Times New Roman" w:hAnsi="Times New Roman" w:cs="Times New Roman"/>
          <w:b/>
          <w:bCs/>
        </w:rPr>
      </w:pPr>
      <w:r w:rsidRPr="00211700">
        <w:rPr>
          <w:rFonts w:ascii="Times New Roman" w:eastAsia="Calibri" w:hAnsi="Times New Roman" w:cs="Times New Roman"/>
          <w:color w:val="000000"/>
          <w:kern w:val="0"/>
          <w14:ligatures w14:val="none"/>
        </w:rPr>
        <w:t xml:space="preserve">To achieve this, smallholder farmers were asked to state if </w:t>
      </w:r>
      <w:bookmarkStart w:id="3" w:name="_Hlk137472928"/>
      <w:r w:rsidRPr="00211700">
        <w:rPr>
          <w:rFonts w:ascii="Times New Roman" w:eastAsia="Calibri" w:hAnsi="Times New Roman" w:cs="Times New Roman"/>
          <w:color w:val="000000"/>
          <w:kern w:val="0"/>
          <w14:ligatures w14:val="none"/>
        </w:rPr>
        <w:t xml:space="preserve">the use of </w:t>
      </w:r>
      <w:bookmarkStart w:id="4" w:name="_Hlk142254943"/>
      <w:r w:rsidRPr="00211700">
        <w:rPr>
          <w:rFonts w:ascii="Times New Roman" w:eastAsia="Calibri" w:hAnsi="Times New Roman" w:cs="Times New Roman"/>
          <w:color w:val="000000"/>
          <w:kern w:val="0"/>
          <w14:ligatures w14:val="none"/>
        </w:rPr>
        <w:t xml:space="preserve">other means of communicating agricultural information increased or decreased since they started using mobile phones to communicate agricultural information. </w:t>
      </w:r>
      <w:bookmarkEnd w:id="3"/>
      <w:bookmarkEnd w:id="4"/>
      <w:r w:rsidRPr="00211700">
        <w:rPr>
          <w:rFonts w:ascii="Times New Roman" w:eastAsia="Calibri" w:hAnsi="Times New Roman" w:cs="Times New Roman"/>
          <w:color w:val="000000"/>
          <w:kern w:val="0"/>
          <w14:ligatures w14:val="none"/>
        </w:rPr>
        <w:t>Their responses were analyzed and presented as shown in Table</w:t>
      </w:r>
      <w:bookmarkStart w:id="5" w:name="_Toc142457353"/>
      <w:r>
        <w:rPr>
          <w:rFonts w:ascii="Times New Roman" w:eastAsia="Calibri" w:hAnsi="Times New Roman" w:cs="Times New Roman"/>
          <w:color w:val="000000"/>
          <w:kern w:val="0"/>
          <w14:ligatures w14:val="none"/>
        </w:rPr>
        <w:t xml:space="preserve"> 2. </w:t>
      </w:r>
    </w:p>
    <w:p w14:paraId="19D97C48" w14:textId="2B82D338" w:rsidR="00211700" w:rsidRPr="00211700" w:rsidRDefault="00211700" w:rsidP="005E3C9B">
      <w:pPr>
        <w:spacing w:after="0" w:line="240" w:lineRule="auto"/>
        <w:ind w:left="1260" w:hanging="1260"/>
        <w:contextualSpacing/>
        <w:jc w:val="both"/>
        <w:outlineLvl w:val="2"/>
        <w:rPr>
          <w:rFonts w:ascii="Times New Roman" w:eastAsia="Calibri" w:hAnsi="Times New Roman" w:cs="Times New Roman"/>
          <w:b/>
          <w:kern w:val="0"/>
          <w14:ligatures w14:val="none"/>
        </w:rPr>
      </w:pPr>
      <w:bookmarkStart w:id="6" w:name="_Toc145681893"/>
      <w:r w:rsidRPr="00211700">
        <w:rPr>
          <w:rFonts w:ascii="Times New Roman" w:eastAsia="Calibri" w:hAnsi="Times New Roman" w:cs="Times New Roman"/>
          <w:b/>
          <w:kern w:val="0"/>
          <w14:ligatures w14:val="none"/>
        </w:rPr>
        <w:t xml:space="preserve">Table </w:t>
      </w:r>
      <w:bookmarkStart w:id="7" w:name="_Hlk144499889"/>
      <w:r w:rsidRPr="00211700">
        <w:rPr>
          <w:rFonts w:ascii="Times New Roman" w:eastAsia="Calibri" w:hAnsi="Times New Roman" w:cs="Times New Roman"/>
          <w:b/>
          <w:kern w:val="0"/>
          <w14:ligatures w14:val="none"/>
        </w:rPr>
        <w:t>2: Whether other means of Communicating Agricultural Information Increased or Decreased since</w:t>
      </w:r>
      <w:r>
        <w:rPr>
          <w:rFonts w:ascii="Times New Roman" w:eastAsia="Calibri" w:hAnsi="Times New Roman" w:cs="Times New Roman"/>
          <w:b/>
          <w:kern w:val="0"/>
          <w14:ligatures w14:val="none"/>
        </w:rPr>
        <w:t xml:space="preserve"> </w:t>
      </w:r>
      <w:r w:rsidRPr="00211700">
        <w:rPr>
          <w:rFonts w:ascii="Times New Roman" w:eastAsia="Calibri" w:hAnsi="Times New Roman" w:cs="Times New Roman"/>
          <w:b/>
          <w:kern w:val="0"/>
          <w14:ligatures w14:val="none"/>
        </w:rPr>
        <w:t>Smallholder Farmers started using Mobile Phones to Communicate Agricultural Information</w:t>
      </w:r>
      <w:bookmarkEnd w:id="7"/>
      <w:r w:rsidRPr="00211700">
        <w:rPr>
          <w:rFonts w:ascii="Times New Roman" w:eastAsia="Calibri" w:hAnsi="Times New Roman" w:cs="Times New Roman"/>
          <w:b/>
          <w:kern w:val="0"/>
          <w14:ligatures w14:val="none"/>
        </w:rPr>
        <w:t>.</w:t>
      </w:r>
      <w:bookmarkEnd w:id="5"/>
      <w:bookmarkEnd w:id="6"/>
    </w:p>
    <w:tbl>
      <w:tblPr>
        <w:tblW w:w="10648" w:type="dxa"/>
        <w:tblLayout w:type="fixed"/>
        <w:tblLook w:val="04A0" w:firstRow="1" w:lastRow="0" w:firstColumn="1" w:lastColumn="0" w:noHBand="0" w:noVBand="1"/>
      </w:tblPr>
      <w:tblGrid>
        <w:gridCol w:w="1650"/>
        <w:gridCol w:w="721"/>
        <w:gridCol w:w="1137"/>
        <w:gridCol w:w="723"/>
        <w:gridCol w:w="1137"/>
        <w:gridCol w:w="723"/>
        <w:gridCol w:w="1033"/>
        <w:gridCol w:w="569"/>
        <w:gridCol w:w="257"/>
        <w:gridCol w:w="776"/>
        <w:gridCol w:w="258"/>
        <w:gridCol w:w="258"/>
        <w:gridCol w:w="258"/>
        <w:gridCol w:w="671"/>
        <w:gridCol w:w="258"/>
        <w:gridCol w:w="219"/>
      </w:tblGrid>
      <w:tr w:rsidR="00211700" w:rsidRPr="00211700" w14:paraId="68D67DFB" w14:textId="77777777" w:rsidTr="00211700">
        <w:trPr>
          <w:trHeight w:val="244"/>
        </w:trPr>
        <w:tc>
          <w:tcPr>
            <w:tcW w:w="1651" w:type="dxa"/>
            <w:vMerge w:val="restart"/>
            <w:tcBorders>
              <w:top w:val="single" w:sz="4" w:space="0" w:color="auto"/>
            </w:tcBorders>
            <w:vAlign w:val="bottom"/>
          </w:tcPr>
          <w:p w14:paraId="47819B8A"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 </w:t>
            </w:r>
          </w:p>
        </w:tc>
        <w:tc>
          <w:tcPr>
            <w:tcW w:w="1859" w:type="dxa"/>
            <w:gridSpan w:val="2"/>
            <w:tcBorders>
              <w:top w:val="single" w:sz="4" w:space="0" w:color="auto"/>
            </w:tcBorders>
            <w:vAlign w:val="bottom"/>
          </w:tcPr>
          <w:p w14:paraId="5238DE9D"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No change</w:t>
            </w:r>
          </w:p>
        </w:tc>
        <w:tc>
          <w:tcPr>
            <w:tcW w:w="1860" w:type="dxa"/>
            <w:gridSpan w:val="2"/>
            <w:tcBorders>
              <w:top w:val="single" w:sz="4" w:space="0" w:color="auto"/>
            </w:tcBorders>
            <w:vAlign w:val="bottom"/>
          </w:tcPr>
          <w:p w14:paraId="6AC112EF"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Slight decrease</w:t>
            </w:r>
          </w:p>
        </w:tc>
        <w:tc>
          <w:tcPr>
            <w:tcW w:w="1756" w:type="dxa"/>
            <w:gridSpan w:val="2"/>
            <w:tcBorders>
              <w:top w:val="single" w:sz="4" w:space="0" w:color="auto"/>
            </w:tcBorders>
            <w:vAlign w:val="bottom"/>
          </w:tcPr>
          <w:p w14:paraId="0C005C3B" w14:textId="77777777" w:rsidR="00211700" w:rsidRPr="00211700" w:rsidRDefault="00211700" w:rsidP="00211700">
            <w:pPr>
              <w:spacing w:after="0" w:line="240" w:lineRule="auto"/>
              <w:jc w:val="both"/>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Large decrease</w:t>
            </w:r>
          </w:p>
        </w:tc>
        <w:tc>
          <w:tcPr>
            <w:tcW w:w="1860" w:type="dxa"/>
            <w:gridSpan w:val="4"/>
            <w:tcBorders>
              <w:top w:val="single" w:sz="4" w:space="0" w:color="auto"/>
            </w:tcBorders>
            <w:vAlign w:val="bottom"/>
          </w:tcPr>
          <w:p w14:paraId="04DEEB26"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Slight increase</w:t>
            </w:r>
          </w:p>
        </w:tc>
        <w:tc>
          <w:tcPr>
            <w:tcW w:w="1662" w:type="dxa"/>
            <w:gridSpan w:val="5"/>
            <w:tcBorders>
              <w:top w:val="single" w:sz="4" w:space="0" w:color="auto"/>
            </w:tcBorders>
            <w:vAlign w:val="bottom"/>
          </w:tcPr>
          <w:p w14:paraId="76EFCE9E"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Large increase</w:t>
            </w:r>
          </w:p>
        </w:tc>
      </w:tr>
      <w:tr w:rsidR="00211700" w:rsidRPr="00211700" w14:paraId="3FD1F4DE" w14:textId="77777777" w:rsidTr="00211700">
        <w:trPr>
          <w:gridAfter w:val="1"/>
          <w:wAfter w:w="219" w:type="dxa"/>
          <w:trHeight w:val="244"/>
        </w:trPr>
        <w:tc>
          <w:tcPr>
            <w:tcW w:w="1651" w:type="dxa"/>
            <w:vMerge/>
            <w:tcBorders>
              <w:bottom w:val="single" w:sz="4" w:space="0" w:color="auto"/>
            </w:tcBorders>
            <w:vAlign w:val="center"/>
          </w:tcPr>
          <w:p w14:paraId="07ABE652"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p>
        </w:tc>
        <w:tc>
          <w:tcPr>
            <w:tcW w:w="722" w:type="dxa"/>
            <w:tcBorders>
              <w:bottom w:val="single" w:sz="4" w:space="0" w:color="auto"/>
            </w:tcBorders>
            <w:vAlign w:val="bottom"/>
          </w:tcPr>
          <w:p w14:paraId="68AF8CFC"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F</w:t>
            </w:r>
          </w:p>
        </w:tc>
        <w:tc>
          <w:tcPr>
            <w:tcW w:w="1136" w:type="dxa"/>
            <w:tcBorders>
              <w:bottom w:val="single" w:sz="4" w:space="0" w:color="auto"/>
            </w:tcBorders>
            <w:vAlign w:val="bottom"/>
          </w:tcPr>
          <w:p w14:paraId="31C09E67"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w:t>
            </w:r>
          </w:p>
        </w:tc>
        <w:tc>
          <w:tcPr>
            <w:tcW w:w="723" w:type="dxa"/>
            <w:tcBorders>
              <w:bottom w:val="single" w:sz="4" w:space="0" w:color="auto"/>
            </w:tcBorders>
            <w:vAlign w:val="bottom"/>
          </w:tcPr>
          <w:p w14:paraId="45899CC0"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F</w:t>
            </w:r>
          </w:p>
        </w:tc>
        <w:tc>
          <w:tcPr>
            <w:tcW w:w="1136" w:type="dxa"/>
            <w:tcBorders>
              <w:bottom w:val="single" w:sz="4" w:space="0" w:color="auto"/>
            </w:tcBorders>
            <w:vAlign w:val="bottom"/>
          </w:tcPr>
          <w:p w14:paraId="4B4F4897"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w:t>
            </w:r>
          </w:p>
        </w:tc>
        <w:tc>
          <w:tcPr>
            <w:tcW w:w="723" w:type="dxa"/>
            <w:tcBorders>
              <w:bottom w:val="single" w:sz="4" w:space="0" w:color="auto"/>
            </w:tcBorders>
            <w:vAlign w:val="bottom"/>
          </w:tcPr>
          <w:p w14:paraId="3BA0B6B3"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F</w:t>
            </w:r>
          </w:p>
        </w:tc>
        <w:tc>
          <w:tcPr>
            <w:tcW w:w="1033" w:type="dxa"/>
            <w:tcBorders>
              <w:bottom w:val="single" w:sz="4" w:space="0" w:color="auto"/>
            </w:tcBorders>
            <w:vAlign w:val="bottom"/>
          </w:tcPr>
          <w:p w14:paraId="1F8DD5CF"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w:t>
            </w:r>
          </w:p>
        </w:tc>
        <w:tc>
          <w:tcPr>
            <w:tcW w:w="826" w:type="dxa"/>
            <w:gridSpan w:val="2"/>
            <w:tcBorders>
              <w:bottom w:val="single" w:sz="4" w:space="0" w:color="auto"/>
            </w:tcBorders>
            <w:vAlign w:val="bottom"/>
          </w:tcPr>
          <w:p w14:paraId="1F502571" w14:textId="77777777" w:rsidR="00211700" w:rsidRPr="00211700" w:rsidRDefault="00211700" w:rsidP="00211700">
            <w:pPr>
              <w:spacing w:after="0" w:line="240" w:lineRule="auto"/>
              <w:jc w:val="both"/>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F</w:t>
            </w:r>
          </w:p>
        </w:tc>
        <w:tc>
          <w:tcPr>
            <w:tcW w:w="1034" w:type="dxa"/>
            <w:gridSpan w:val="2"/>
            <w:tcBorders>
              <w:bottom w:val="single" w:sz="4" w:space="0" w:color="auto"/>
            </w:tcBorders>
            <w:vAlign w:val="bottom"/>
          </w:tcPr>
          <w:p w14:paraId="60B91F37" w14:textId="77777777" w:rsidR="00211700" w:rsidRPr="00211700" w:rsidRDefault="00211700" w:rsidP="00211700">
            <w:pPr>
              <w:spacing w:after="0" w:line="240" w:lineRule="auto"/>
              <w:jc w:val="both"/>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w:t>
            </w:r>
          </w:p>
        </w:tc>
        <w:tc>
          <w:tcPr>
            <w:tcW w:w="516" w:type="dxa"/>
            <w:gridSpan w:val="2"/>
            <w:tcBorders>
              <w:bottom w:val="single" w:sz="4" w:space="0" w:color="auto"/>
            </w:tcBorders>
            <w:vAlign w:val="bottom"/>
          </w:tcPr>
          <w:p w14:paraId="38EF5F8A"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F</w:t>
            </w:r>
          </w:p>
        </w:tc>
        <w:tc>
          <w:tcPr>
            <w:tcW w:w="929" w:type="dxa"/>
            <w:gridSpan w:val="2"/>
            <w:tcBorders>
              <w:bottom w:val="single" w:sz="4" w:space="0" w:color="auto"/>
            </w:tcBorders>
            <w:vAlign w:val="bottom"/>
          </w:tcPr>
          <w:p w14:paraId="523113D0" w14:textId="77777777" w:rsidR="00211700" w:rsidRPr="00211700" w:rsidRDefault="00211700" w:rsidP="00211700">
            <w:pPr>
              <w:spacing w:after="0" w:line="240" w:lineRule="auto"/>
              <w:jc w:val="center"/>
              <w:rPr>
                <w:rFonts w:ascii="Times New Roman" w:eastAsia="Calibri" w:hAnsi="Times New Roman" w:cs="Times New Roman"/>
                <w:b/>
                <w:bCs/>
                <w:color w:val="000000"/>
                <w:kern w:val="0"/>
                <w:sz w:val="22"/>
                <w14:ligatures w14:val="none"/>
              </w:rPr>
            </w:pPr>
            <w:r w:rsidRPr="00211700">
              <w:rPr>
                <w:rFonts w:ascii="Times New Roman" w:eastAsia="Calibri" w:hAnsi="Times New Roman" w:cs="Times New Roman"/>
                <w:b/>
                <w:bCs/>
                <w:color w:val="000000"/>
                <w:kern w:val="0"/>
                <w:sz w:val="22"/>
                <w14:ligatures w14:val="none"/>
              </w:rPr>
              <w:t>%</w:t>
            </w:r>
          </w:p>
        </w:tc>
      </w:tr>
      <w:tr w:rsidR="00211700" w:rsidRPr="00211700" w14:paraId="531197CC" w14:textId="77777777" w:rsidTr="00211700">
        <w:trPr>
          <w:gridAfter w:val="2"/>
          <w:wAfter w:w="477" w:type="dxa"/>
          <w:trHeight w:val="244"/>
        </w:trPr>
        <w:tc>
          <w:tcPr>
            <w:tcW w:w="1651" w:type="dxa"/>
            <w:tcBorders>
              <w:top w:val="single" w:sz="4" w:space="0" w:color="auto"/>
            </w:tcBorders>
          </w:tcPr>
          <w:p w14:paraId="74ABCE79"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Office visits</w:t>
            </w:r>
          </w:p>
        </w:tc>
        <w:tc>
          <w:tcPr>
            <w:tcW w:w="722" w:type="dxa"/>
            <w:tcBorders>
              <w:top w:val="single" w:sz="4" w:space="0" w:color="auto"/>
            </w:tcBorders>
            <w:noWrap/>
          </w:tcPr>
          <w:p w14:paraId="7E1CF263"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28</w:t>
            </w:r>
          </w:p>
        </w:tc>
        <w:tc>
          <w:tcPr>
            <w:tcW w:w="1136" w:type="dxa"/>
            <w:tcBorders>
              <w:top w:val="single" w:sz="4" w:space="0" w:color="auto"/>
            </w:tcBorders>
            <w:noWrap/>
          </w:tcPr>
          <w:p w14:paraId="378BB8AD"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13.3%</w:t>
            </w:r>
          </w:p>
        </w:tc>
        <w:tc>
          <w:tcPr>
            <w:tcW w:w="723" w:type="dxa"/>
            <w:tcBorders>
              <w:top w:val="single" w:sz="4" w:space="0" w:color="auto"/>
            </w:tcBorders>
            <w:noWrap/>
          </w:tcPr>
          <w:p w14:paraId="0638904E"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52</w:t>
            </w:r>
          </w:p>
        </w:tc>
        <w:tc>
          <w:tcPr>
            <w:tcW w:w="1136" w:type="dxa"/>
            <w:tcBorders>
              <w:top w:val="single" w:sz="4" w:space="0" w:color="auto"/>
            </w:tcBorders>
            <w:noWrap/>
          </w:tcPr>
          <w:p w14:paraId="4304B071"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24.6%</w:t>
            </w:r>
          </w:p>
        </w:tc>
        <w:tc>
          <w:tcPr>
            <w:tcW w:w="723" w:type="dxa"/>
            <w:tcBorders>
              <w:top w:val="single" w:sz="4" w:space="0" w:color="auto"/>
            </w:tcBorders>
            <w:noWrap/>
          </w:tcPr>
          <w:p w14:paraId="25F1AA0E"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54</w:t>
            </w:r>
          </w:p>
        </w:tc>
        <w:tc>
          <w:tcPr>
            <w:tcW w:w="1033" w:type="dxa"/>
            <w:tcBorders>
              <w:top w:val="single" w:sz="4" w:space="0" w:color="auto"/>
            </w:tcBorders>
            <w:noWrap/>
          </w:tcPr>
          <w:p w14:paraId="4315AE1B"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25.6%</w:t>
            </w:r>
          </w:p>
        </w:tc>
        <w:tc>
          <w:tcPr>
            <w:tcW w:w="569" w:type="dxa"/>
            <w:tcBorders>
              <w:top w:val="single" w:sz="4" w:space="0" w:color="auto"/>
            </w:tcBorders>
            <w:noWrap/>
          </w:tcPr>
          <w:p w14:paraId="31C5258A"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69</w:t>
            </w:r>
          </w:p>
        </w:tc>
        <w:tc>
          <w:tcPr>
            <w:tcW w:w="1033" w:type="dxa"/>
            <w:gridSpan w:val="2"/>
            <w:tcBorders>
              <w:top w:val="single" w:sz="4" w:space="0" w:color="auto"/>
            </w:tcBorders>
            <w:noWrap/>
          </w:tcPr>
          <w:p w14:paraId="733DEFE7"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32.7%</w:t>
            </w:r>
          </w:p>
        </w:tc>
        <w:tc>
          <w:tcPr>
            <w:tcW w:w="516" w:type="dxa"/>
            <w:gridSpan w:val="2"/>
            <w:tcBorders>
              <w:top w:val="single" w:sz="4" w:space="0" w:color="auto"/>
            </w:tcBorders>
            <w:noWrap/>
          </w:tcPr>
          <w:p w14:paraId="2A2969C7"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8</w:t>
            </w:r>
          </w:p>
        </w:tc>
        <w:tc>
          <w:tcPr>
            <w:tcW w:w="929" w:type="dxa"/>
            <w:gridSpan w:val="2"/>
            <w:tcBorders>
              <w:top w:val="single" w:sz="4" w:space="0" w:color="auto"/>
            </w:tcBorders>
            <w:noWrap/>
          </w:tcPr>
          <w:p w14:paraId="11CBD0B0"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3.8%</w:t>
            </w:r>
          </w:p>
        </w:tc>
      </w:tr>
      <w:tr w:rsidR="00211700" w:rsidRPr="00211700" w14:paraId="3959AFA3" w14:textId="77777777" w:rsidTr="00211700">
        <w:trPr>
          <w:gridAfter w:val="2"/>
          <w:wAfter w:w="477" w:type="dxa"/>
          <w:trHeight w:val="244"/>
        </w:trPr>
        <w:tc>
          <w:tcPr>
            <w:tcW w:w="1651" w:type="dxa"/>
          </w:tcPr>
          <w:p w14:paraId="64F95F39"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bookmarkStart w:id="8" w:name="_Hlk137473125"/>
            <w:r w:rsidRPr="00211700">
              <w:rPr>
                <w:rFonts w:ascii="Times New Roman" w:eastAsia="Calibri" w:hAnsi="Times New Roman" w:cs="Times New Roman"/>
                <w:color w:val="000000"/>
                <w:kern w:val="0"/>
                <w:sz w:val="22"/>
                <w14:ligatures w14:val="none"/>
              </w:rPr>
              <w:t>Making farm visits</w:t>
            </w:r>
            <w:bookmarkEnd w:id="8"/>
          </w:p>
        </w:tc>
        <w:tc>
          <w:tcPr>
            <w:tcW w:w="722" w:type="dxa"/>
            <w:noWrap/>
          </w:tcPr>
          <w:p w14:paraId="4DC7000C"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23</w:t>
            </w:r>
          </w:p>
        </w:tc>
        <w:tc>
          <w:tcPr>
            <w:tcW w:w="1136" w:type="dxa"/>
            <w:noWrap/>
          </w:tcPr>
          <w:p w14:paraId="6659AD3D"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10.8%</w:t>
            </w:r>
          </w:p>
        </w:tc>
        <w:tc>
          <w:tcPr>
            <w:tcW w:w="723" w:type="dxa"/>
            <w:noWrap/>
          </w:tcPr>
          <w:p w14:paraId="1957F80C"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77</w:t>
            </w:r>
          </w:p>
        </w:tc>
        <w:tc>
          <w:tcPr>
            <w:tcW w:w="1136" w:type="dxa"/>
            <w:noWrap/>
          </w:tcPr>
          <w:p w14:paraId="5ED393A3"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36.3%</w:t>
            </w:r>
          </w:p>
        </w:tc>
        <w:tc>
          <w:tcPr>
            <w:tcW w:w="723" w:type="dxa"/>
            <w:noWrap/>
          </w:tcPr>
          <w:p w14:paraId="75D3C5A7"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38</w:t>
            </w:r>
          </w:p>
        </w:tc>
        <w:tc>
          <w:tcPr>
            <w:tcW w:w="1033" w:type="dxa"/>
            <w:noWrap/>
          </w:tcPr>
          <w:p w14:paraId="58529805"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17.9%</w:t>
            </w:r>
          </w:p>
        </w:tc>
        <w:tc>
          <w:tcPr>
            <w:tcW w:w="569" w:type="dxa"/>
            <w:noWrap/>
          </w:tcPr>
          <w:p w14:paraId="739ED77F"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57</w:t>
            </w:r>
          </w:p>
        </w:tc>
        <w:tc>
          <w:tcPr>
            <w:tcW w:w="1033" w:type="dxa"/>
            <w:gridSpan w:val="2"/>
            <w:noWrap/>
          </w:tcPr>
          <w:p w14:paraId="2FBE219E"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26.9%</w:t>
            </w:r>
          </w:p>
        </w:tc>
        <w:tc>
          <w:tcPr>
            <w:tcW w:w="516" w:type="dxa"/>
            <w:gridSpan w:val="2"/>
            <w:noWrap/>
          </w:tcPr>
          <w:p w14:paraId="2C1C7541"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17</w:t>
            </w:r>
          </w:p>
        </w:tc>
        <w:tc>
          <w:tcPr>
            <w:tcW w:w="929" w:type="dxa"/>
            <w:gridSpan w:val="2"/>
            <w:noWrap/>
          </w:tcPr>
          <w:p w14:paraId="5ACB03B2"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8.0%</w:t>
            </w:r>
          </w:p>
        </w:tc>
      </w:tr>
      <w:tr w:rsidR="00211700" w:rsidRPr="00211700" w14:paraId="1D1BCCDB" w14:textId="77777777" w:rsidTr="00211700">
        <w:trPr>
          <w:gridAfter w:val="2"/>
          <w:wAfter w:w="477" w:type="dxa"/>
          <w:trHeight w:val="244"/>
        </w:trPr>
        <w:tc>
          <w:tcPr>
            <w:tcW w:w="1651" w:type="dxa"/>
          </w:tcPr>
          <w:p w14:paraId="40B3D03D"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Attend meeting</w:t>
            </w:r>
          </w:p>
        </w:tc>
        <w:tc>
          <w:tcPr>
            <w:tcW w:w="722" w:type="dxa"/>
            <w:noWrap/>
          </w:tcPr>
          <w:p w14:paraId="4D488DB3"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44</w:t>
            </w:r>
          </w:p>
        </w:tc>
        <w:tc>
          <w:tcPr>
            <w:tcW w:w="1136" w:type="dxa"/>
            <w:noWrap/>
          </w:tcPr>
          <w:p w14:paraId="7370E830"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20.8%</w:t>
            </w:r>
          </w:p>
        </w:tc>
        <w:tc>
          <w:tcPr>
            <w:tcW w:w="723" w:type="dxa"/>
            <w:noWrap/>
          </w:tcPr>
          <w:p w14:paraId="4D886350"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94</w:t>
            </w:r>
          </w:p>
        </w:tc>
        <w:tc>
          <w:tcPr>
            <w:tcW w:w="1136" w:type="dxa"/>
            <w:noWrap/>
          </w:tcPr>
          <w:p w14:paraId="0456C0DE"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44.3%</w:t>
            </w:r>
          </w:p>
        </w:tc>
        <w:tc>
          <w:tcPr>
            <w:tcW w:w="723" w:type="dxa"/>
            <w:noWrap/>
          </w:tcPr>
          <w:p w14:paraId="0F31BF19"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31</w:t>
            </w:r>
          </w:p>
        </w:tc>
        <w:tc>
          <w:tcPr>
            <w:tcW w:w="1033" w:type="dxa"/>
            <w:noWrap/>
          </w:tcPr>
          <w:p w14:paraId="027CC946"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14.6%</w:t>
            </w:r>
          </w:p>
        </w:tc>
        <w:tc>
          <w:tcPr>
            <w:tcW w:w="569" w:type="dxa"/>
            <w:noWrap/>
          </w:tcPr>
          <w:p w14:paraId="084235D6"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29</w:t>
            </w:r>
          </w:p>
        </w:tc>
        <w:tc>
          <w:tcPr>
            <w:tcW w:w="1033" w:type="dxa"/>
            <w:gridSpan w:val="2"/>
            <w:noWrap/>
          </w:tcPr>
          <w:p w14:paraId="6F17F715"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13.7%</w:t>
            </w:r>
          </w:p>
        </w:tc>
        <w:tc>
          <w:tcPr>
            <w:tcW w:w="516" w:type="dxa"/>
            <w:gridSpan w:val="2"/>
            <w:noWrap/>
          </w:tcPr>
          <w:p w14:paraId="056ED523"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14</w:t>
            </w:r>
          </w:p>
        </w:tc>
        <w:tc>
          <w:tcPr>
            <w:tcW w:w="929" w:type="dxa"/>
            <w:gridSpan w:val="2"/>
            <w:noWrap/>
          </w:tcPr>
          <w:p w14:paraId="07F3554B"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6.6%</w:t>
            </w:r>
          </w:p>
        </w:tc>
      </w:tr>
      <w:tr w:rsidR="00211700" w:rsidRPr="00211700" w14:paraId="7395877A" w14:textId="77777777" w:rsidTr="00211700">
        <w:trPr>
          <w:gridAfter w:val="2"/>
          <w:wAfter w:w="477" w:type="dxa"/>
          <w:trHeight w:val="244"/>
        </w:trPr>
        <w:tc>
          <w:tcPr>
            <w:tcW w:w="1651" w:type="dxa"/>
          </w:tcPr>
          <w:p w14:paraId="4E8EA049"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Consulting fellow farmers</w:t>
            </w:r>
          </w:p>
        </w:tc>
        <w:tc>
          <w:tcPr>
            <w:tcW w:w="722" w:type="dxa"/>
            <w:noWrap/>
          </w:tcPr>
          <w:p w14:paraId="50A7E93C"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13</w:t>
            </w:r>
          </w:p>
        </w:tc>
        <w:tc>
          <w:tcPr>
            <w:tcW w:w="1136" w:type="dxa"/>
            <w:noWrap/>
          </w:tcPr>
          <w:p w14:paraId="54AB7F08"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6.2%</w:t>
            </w:r>
          </w:p>
        </w:tc>
        <w:tc>
          <w:tcPr>
            <w:tcW w:w="723" w:type="dxa"/>
            <w:noWrap/>
          </w:tcPr>
          <w:p w14:paraId="523546BF"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45</w:t>
            </w:r>
          </w:p>
        </w:tc>
        <w:tc>
          <w:tcPr>
            <w:tcW w:w="1136" w:type="dxa"/>
            <w:noWrap/>
          </w:tcPr>
          <w:p w14:paraId="60E7FC5B"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21.3%</w:t>
            </w:r>
          </w:p>
        </w:tc>
        <w:tc>
          <w:tcPr>
            <w:tcW w:w="723" w:type="dxa"/>
            <w:noWrap/>
          </w:tcPr>
          <w:p w14:paraId="3EC90946"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26</w:t>
            </w:r>
          </w:p>
        </w:tc>
        <w:tc>
          <w:tcPr>
            <w:tcW w:w="1033" w:type="dxa"/>
            <w:noWrap/>
          </w:tcPr>
          <w:p w14:paraId="41759095"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12.3%</w:t>
            </w:r>
          </w:p>
        </w:tc>
        <w:tc>
          <w:tcPr>
            <w:tcW w:w="569" w:type="dxa"/>
            <w:noWrap/>
          </w:tcPr>
          <w:p w14:paraId="563868E9"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54</w:t>
            </w:r>
          </w:p>
        </w:tc>
        <w:tc>
          <w:tcPr>
            <w:tcW w:w="1033" w:type="dxa"/>
            <w:gridSpan w:val="2"/>
            <w:noWrap/>
          </w:tcPr>
          <w:p w14:paraId="4D1DA91B"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25.6%</w:t>
            </w:r>
          </w:p>
        </w:tc>
        <w:tc>
          <w:tcPr>
            <w:tcW w:w="516" w:type="dxa"/>
            <w:gridSpan w:val="2"/>
            <w:noWrap/>
          </w:tcPr>
          <w:p w14:paraId="05ED5152"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73</w:t>
            </w:r>
          </w:p>
        </w:tc>
        <w:tc>
          <w:tcPr>
            <w:tcW w:w="929" w:type="dxa"/>
            <w:gridSpan w:val="2"/>
            <w:noWrap/>
          </w:tcPr>
          <w:p w14:paraId="7C556877"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34.6%</w:t>
            </w:r>
          </w:p>
        </w:tc>
      </w:tr>
      <w:tr w:rsidR="00211700" w:rsidRPr="00211700" w14:paraId="35F8BA86" w14:textId="77777777" w:rsidTr="00211700">
        <w:trPr>
          <w:gridAfter w:val="2"/>
          <w:wAfter w:w="477" w:type="dxa"/>
          <w:trHeight w:val="244"/>
        </w:trPr>
        <w:tc>
          <w:tcPr>
            <w:tcW w:w="1651" w:type="dxa"/>
          </w:tcPr>
          <w:p w14:paraId="4A7B430A"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Visiting to extension homes</w:t>
            </w:r>
          </w:p>
        </w:tc>
        <w:tc>
          <w:tcPr>
            <w:tcW w:w="722" w:type="dxa"/>
            <w:noWrap/>
          </w:tcPr>
          <w:p w14:paraId="75C7A9E0"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26</w:t>
            </w:r>
          </w:p>
        </w:tc>
        <w:tc>
          <w:tcPr>
            <w:tcW w:w="1136" w:type="dxa"/>
            <w:noWrap/>
          </w:tcPr>
          <w:p w14:paraId="07CCEF03"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12.3%</w:t>
            </w:r>
          </w:p>
        </w:tc>
        <w:tc>
          <w:tcPr>
            <w:tcW w:w="723" w:type="dxa"/>
            <w:noWrap/>
          </w:tcPr>
          <w:p w14:paraId="5BFA0AA6"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104</w:t>
            </w:r>
          </w:p>
        </w:tc>
        <w:tc>
          <w:tcPr>
            <w:tcW w:w="1136" w:type="dxa"/>
            <w:noWrap/>
          </w:tcPr>
          <w:p w14:paraId="227763DD"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49.1%</w:t>
            </w:r>
          </w:p>
        </w:tc>
        <w:tc>
          <w:tcPr>
            <w:tcW w:w="723" w:type="dxa"/>
            <w:noWrap/>
          </w:tcPr>
          <w:p w14:paraId="593EDBCB"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37</w:t>
            </w:r>
          </w:p>
        </w:tc>
        <w:tc>
          <w:tcPr>
            <w:tcW w:w="1033" w:type="dxa"/>
            <w:noWrap/>
          </w:tcPr>
          <w:p w14:paraId="5B82D1A9"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17.5%</w:t>
            </w:r>
          </w:p>
        </w:tc>
        <w:tc>
          <w:tcPr>
            <w:tcW w:w="569" w:type="dxa"/>
            <w:noWrap/>
          </w:tcPr>
          <w:p w14:paraId="44B23535"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26</w:t>
            </w:r>
          </w:p>
        </w:tc>
        <w:tc>
          <w:tcPr>
            <w:tcW w:w="1033" w:type="dxa"/>
            <w:gridSpan w:val="2"/>
            <w:noWrap/>
          </w:tcPr>
          <w:p w14:paraId="03B012EA"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12.3%</w:t>
            </w:r>
          </w:p>
        </w:tc>
        <w:tc>
          <w:tcPr>
            <w:tcW w:w="516" w:type="dxa"/>
            <w:gridSpan w:val="2"/>
            <w:noWrap/>
          </w:tcPr>
          <w:p w14:paraId="14D25AA0"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19</w:t>
            </w:r>
          </w:p>
        </w:tc>
        <w:tc>
          <w:tcPr>
            <w:tcW w:w="929" w:type="dxa"/>
            <w:gridSpan w:val="2"/>
            <w:noWrap/>
          </w:tcPr>
          <w:p w14:paraId="64EB67C4"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9.0%</w:t>
            </w:r>
          </w:p>
        </w:tc>
      </w:tr>
      <w:tr w:rsidR="00211700" w:rsidRPr="00211700" w14:paraId="35A27F81" w14:textId="77777777" w:rsidTr="00211700">
        <w:trPr>
          <w:gridAfter w:val="2"/>
          <w:wAfter w:w="477" w:type="dxa"/>
          <w:trHeight w:val="244"/>
        </w:trPr>
        <w:tc>
          <w:tcPr>
            <w:tcW w:w="1651" w:type="dxa"/>
          </w:tcPr>
          <w:p w14:paraId="221864DF"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Listening to radio</w:t>
            </w:r>
          </w:p>
        </w:tc>
        <w:tc>
          <w:tcPr>
            <w:tcW w:w="722" w:type="dxa"/>
            <w:noWrap/>
          </w:tcPr>
          <w:p w14:paraId="1CE28FB6"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19</w:t>
            </w:r>
          </w:p>
        </w:tc>
        <w:tc>
          <w:tcPr>
            <w:tcW w:w="1136" w:type="dxa"/>
            <w:noWrap/>
          </w:tcPr>
          <w:p w14:paraId="3AB004A5"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9.0%</w:t>
            </w:r>
          </w:p>
        </w:tc>
        <w:tc>
          <w:tcPr>
            <w:tcW w:w="723" w:type="dxa"/>
            <w:noWrap/>
          </w:tcPr>
          <w:p w14:paraId="0DAF0B61"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59</w:t>
            </w:r>
          </w:p>
        </w:tc>
        <w:tc>
          <w:tcPr>
            <w:tcW w:w="1136" w:type="dxa"/>
            <w:noWrap/>
          </w:tcPr>
          <w:p w14:paraId="0F544F20"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27.8%</w:t>
            </w:r>
          </w:p>
        </w:tc>
        <w:tc>
          <w:tcPr>
            <w:tcW w:w="723" w:type="dxa"/>
            <w:noWrap/>
          </w:tcPr>
          <w:p w14:paraId="306C2BA8"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19</w:t>
            </w:r>
          </w:p>
        </w:tc>
        <w:tc>
          <w:tcPr>
            <w:tcW w:w="1033" w:type="dxa"/>
            <w:noWrap/>
          </w:tcPr>
          <w:p w14:paraId="40D3AC3D"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9.0%</w:t>
            </w:r>
          </w:p>
        </w:tc>
        <w:tc>
          <w:tcPr>
            <w:tcW w:w="569" w:type="dxa"/>
            <w:noWrap/>
          </w:tcPr>
          <w:p w14:paraId="138382B2"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54</w:t>
            </w:r>
          </w:p>
        </w:tc>
        <w:tc>
          <w:tcPr>
            <w:tcW w:w="1033" w:type="dxa"/>
            <w:gridSpan w:val="2"/>
            <w:noWrap/>
          </w:tcPr>
          <w:p w14:paraId="373994AC"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25.5%</w:t>
            </w:r>
          </w:p>
        </w:tc>
        <w:tc>
          <w:tcPr>
            <w:tcW w:w="516" w:type="dxa"/>
            <w:gridSpan w:val="2"/>
            <w:noWrap/>
          </w:tcPr>
          <w:p w14:paraId="37095231"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61</w:t>
            </w:r>
          </w:p>
        </w:tc>
        <w:tc>
          <w:tcPr>
            <w:tcW w:w="929" w:type="dxa"/>
            <w:gridSpan w:val="2"/>
            <w:noWrap/>
          </w:tcPr>
          <w:p w14:paraId="7BA2F51E"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28.8%</w:t>
            </w:r>
          </w:p>
        </w:tc>
      </w:tr>
      <w:tr w:rsidR="00211700" w:rsidRPr="00211700" w14:paraId="73EF2862" w14:textId="77777777" w:rsidTr="00211700">
        <w:trPr>
          <w:gridAfter w:val="2"/>
          <w:wAfter w:w="477" w:type="dxa"/>
          <w:trHeight w:val="244"/>
        </w:trPr>
        <w:tc>
          <w:tcPr>
            <w:tcW w:w="1651" w:type="dxa"/>
          </w:tcPr>
          <w:p w14:paraId="3602383A"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Watching TV</w:t>
            </w:r>
          </w:p>
        </w:tc>
        <w:tc>
          <w:tcPr>
            <w:tcW w:w="722" w:type="dxa"/>
            <w:noWrap/>
          </w:tcPr>
          <w:p w14:paraId="0E33E409"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34</w:t>
            </w:r>
          </w:p>
        </w:tc>
        <w:tc>
          <w:tcPr>
            <w:tcW w:w="1136" w:type="dxa"/>
            <w:noWrap/>
          </w:tcPr>
          <w:p w14:paraId="77BFF460"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16.0%</w:t>
            </w:r>
          </w:p>
        </w:tc>
        <w:tc>
          <w:tcPr>
            <w:tcW w:w="723" w:type="dxa"/>
            <w:noWrap/>
          </w:tcPr>
          <w:p w14:paraId="1A0EEF2E"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42</w:t>
            </w:r>
          </w:p>
        </w:tc>
        <w:tc>
          <w:tcPr>
            <w:tcW w:w="1136" w:type="dxa"/>
            <w:noWrap/>
          </w:tcPr>
          <w:p w14:paraId="49FA6531"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19.8%</w:t>
            </w:r>
          </w:p>
        </w:tc>
        <w:tc>
          <w:tcPr>
            <w:tcW w:w="723" w:type="dxa"/>
            <w:noWrap/>
          </w:tcPr>
          <w:p w14:paraId="2608EC75"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23</w:t>
            </w:r>
          </w:p>
        </w:tc>
        <w:tc>
          <w:tcPr>
            <w:tcW w:w="1033" w:type="dxa"/>
            <w:noWrap/>
          </w:tcPr>
          <w:p w14:paraId="3F640E4F"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10.8%</w:t>
            </w:r>
          </w:p>
        </w:tc>
        <w:tc>
          <w:tcPr>
            <w:tcW w:w="569" w:type="dxa"/>
            <w:noWrap/>
          </w:tcPr>
          <w:p w14:paraId="7C85C350"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53</w:t>
            </w:r>
          </w:p>
        </w:tc>
        <w:tc>
          <w:tcPr>
            <w:tcW w:w="1033" w:type="dxa"/>
            <w:gridSpan w:val="2"/>
            <w:noWrap/>
          </w:tcPr>
          <w:p w14:paraId="32A2D35E"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25.0%</w:t>
            </w:r>
          </w:p>
        </w:tc>
        <w:tc>
          <w:tcPr>
            <w:tcW w:w="516" w:type="dxa"/>
            <w:gridSpan w:val="2"/>
            <w:noWrap/>
          </w:tcPr>
          <w:p w14:paraId="2B938801"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60</w:t>
            </w:r>
          </w:p>
        </w:tc>
        <w:tc>
          <w:tcPr>
            <w:tcW w:w="929" w:type="dxa"/>
            <w:gridSpan w:val="2"/>
            <w:noWrap/>
          </w:tcPr>
          <w:p w14:paraId="55D55372"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28.3%</w:t>
            </w:r>
          </w:p>
        </w:tc>
      </w:tr>
      <w:tr w:rsidR="00211700" w:rsidRPr="00211700" w14:paraId="0DFFBD29" w14:textId="77777777" w:rsidTr="00211700">
        <w:trPr>
          <w:gridAfter w:val="2"/>
          <w:wAfter w:w="477" w:type="dxa"/>
          <w:trHeight w:val="489"/>
        </w:trPr>
        <w:tc>
          <w:tcPr>
            <w:tcW w:w="1651" w:type="dxa"/>
            <w:tcBorders>
              <w:bottom w:val="single" w:sz="4" w:space="0" w:color="auto"/>
            </w:tcBorders>
          </w:tcPr>
          <w:p w14:paraId="38ED2DFD" w14:textId="77777777" w:rsidR="00211700" w:rsidRPr="00211700" w:rsidRDefault="00211700" w:rsidP="00211700">
            <w:pPr>
              <w:spacing w:after="0" w:line="240" w:lineRule="auto"/>
              <w:jc w:val="both"/>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Reading books and newspapers</w:t>
            </w:r>
          </w:p>
        </w:tc>
        <w:tc>
          <w:tcPr>
            <w:tcW w:w="722" w:type="dxa"/>
            <w:tcBorders>
              <w:bottom w:val="single" w:sz="4" w:space="0" w:color="auto"/>
            </w:tcBorders>
            <w:noWrap/>
          </w:tcPr>
          <w:p w14:paraId="7E0A1C72"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45</w:t>
            </w:r>
          </w:p>
        </w:tc>
        <w:tc>
          <w:tcPr>
            <w:tcW w:w="1136" w:type="dxa"/>
            <w:tcBorders>
              <w:bottom w:val="single" w:sz="4" w:space="0" w:color="auto"/>
            </w:tcBorders>
            <w:noWrap/>
          </w:tcPr>
          <w:p w14:paraId="64F243F0"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21.2%</w:t>
            </w:r>
          </w:p>
        </w:tc>
        <w:tc>
          <w:tcPr>
            <w:tcW w:w="723" w:type="dxa"/>
            <w:tcBorders>
              <w:bottom w:val="single" w:sz="4" w:space="0" w:color="auto"/>
            </w:tcBorders>
            <w:noWrap/>
          </w:tcPr>
          <w:p w14:paraId="3D253836"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74</w:t>
            </w:r>
          </w:p>
        </w:tc>
        <w:tc>
          <w:tcPr>
            <w:tcW w:w="1136" w:type="dxa"/>
            <w:tcBorders>
              <w:bottom w:val="single" w:sz="4" w:space="0" w:color="auto"/>
            </w:tcBorders>
            <w:noWrap/>
          </w:tcPr>
          <w:p w14:paraId="57EA4A47"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34.9%</w:t>
            </w:r>
          </w:p>
        </w:tc>
        <w:tc>
          <w:tcPr>
            <w:tcW w:w="723" w:type="dxa"/>
            <w:tcBorders>
              <w:bottom w:val="single" w:sz="4" w:space="0" w:color="auto"/>
            </w:tcBorders>
            <w:noWrap/>
          </w:tcPr>
          <w:p w14:paraId="52307DC1"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52</w:t>
            </w:r>
          </w:p>
        </w:tc>
        <w:tc>
          <w:tcPr>
            <w:tcW w:w="1033" w:type="dxa"/>
            <w:tcBorders>
              <w:bottom w:val="single" w:sz="4" w:space="0" w:color="auto"/>
            </w:tcBorders>
            <w:noWrap/>
          </w:tcPr>
          <w:p w14:paraId="29552789"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24.5%</w:t>
            </w:r>
          </w:p>
        </w:tc>
        <w:tc>
          <w:tcPr>
            <w:tcW w:w="569" w:type="dxa"/>
            <w:tcBorders>
              <w:bottom w:val="single" w:sz="4" w:space="0" w:color="auto"/>
            </w:tcBorders>
            <w:noWrap/>
          </w:tcPr>
          <w:p w14:paraId="42DA851E"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28</w:t>
            </w:r>
          </w:p>
        </w:tc>
        <w:tc>
          <w:tcPr>
            <w:tcW w:w="1033" w:type="dxa"/>
            <w:gridSpan w:val="2"/>
            <w:tcBorders>
              <w:bottom w:val="single" w:sz="4" w:space="0" w:color="auto"/>
            </w:tcBorders>
            <w:noWrap/>
          </w:tcPr>
          <w:p w14:paraId="54319B47" w14:textId="77777777" w:rsidR="00211700" w:rsidRPr="00211700" w:rsidRDefault="00211700" w:rsidP="00211700">
            <w:pPr>
              <w:spacing w:after="0" w:line="24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13.2%</w:t>
            </w:r>
          </w:p>
        </w:tc>
        <w:tc>
          <w:tcPr>
            <w:tcW w:w="516" w:type="dxa"/>
            <w:gridSpan w:val="2"/>
            <w:tcBorders>
              <w:bottom w:val="single" w:sz="4" w:space="0" w:color="auto"/>
            </w:tcBorders>
            <w:noWrap/>
          </w:tcPr>
          <w:p w14:paraId="0E1EC24C"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13</w:t>
            </w:r>
          </w:p>
        </w:tc>
        <w:tc>
          <w:tcPr>
            <w:tcW w:w="929" w:type="dxa"/>
            <w:gridSpan w:val="2"/>
            <w:tcBorders>
              <w:bottom w:val="single" w:sz="4" w:space="0" w:color="auto"/>
            </w:tcBorders>
            <w:noWrap/>
          </w:tcPr>
          <w:p w14:paraId="4D10865F" w14:textId="77777777" w:rsidR="00211700" w:rsidRPr="00211700" w:rsidRDefault="00211700" w:rsidP="00211700">
            <w:pPr>
              <w:spacing w:after="0" w:line="480" w:lineRule="auto"/>
              <w:jc w:val="center"/>
              <w:rPr>
                <w:rFonts w:ascii="Times New Roman" w:eastAsia="Calibri" w:hAnsi="Times New Roman" w:cs="Times New Roman"/>
                <w:color w:val="000000"/>
                <w:kern w:val="0"/>
                <w:sz w:val="22"/>
                <w14:ligatures w14:val="none"/>
              </w:rPr>
            </w:pPr>
            <w:r w:rsidRPr="00211700">
              <w:rPr>
                <w:rFonts w:ascii="Times New Roman" w:eastAsia="Calibri" w:hAnsi="Times New Roman" w:cs="Times New Roman"/>
                <w:color w:val="000000"/>
                <w:kern w:val="0"/>
                <w:sz w:val="22"/>
                <w14:ligatures w14:val="none"/>
              </w:rPr>
              <w:t>6.1%</w:t>
            </w:r>
          </w:p>
        </w:tc>
      </w:tr>
    </w:tbl>
    <w:p w14:paraId="27088EC9" w14:textId="77777777" w:rsidR="00211700" w:rsidRPr="00211700" w:rsidRDefault="00211700" w:rsidP="00211700">
      <w:pPr>
        <w:adjustRightInd w:val="0"/>
        <w:spacing w:after="0" w:line="480" w:lineRule="auto"/>
        <w:jc w:val="both"/>
        <w:rPr>
          <w:rFonts w:ascii="Times New Roman" w:eastAsia="Calibri" w:hAnsi="Times New Roman" w:cs="Times New Roman"/>
          <w:kern w:val="0"/>
          <w:sz w:val="10"/>
          <w14:ligatures w14:val="none"/>
        </w:rPr>
      </w:pPr>
    </w:p>
    <w:p w14:paraId="0E5A740A" w14:textId="77777777" w:rsidR="00211700" w:rsidRPr="00211700" w:rsidRDefault="00211700" w:rsidP="00211700">
      <w:pPr>
        <w:adjustRightInd w:val="0"/>
        <w:spacing w:after="0" w:line="240" w:lineRule="auto"/>
        <w:jc w:val="both"/>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Source: Researcher (2022)</w:t>
      </w:r>
    </w:p>
    <w:p w14:paraId="3F224DE5" w14:textId="77777777" w:rsidR="00211700" w:rsidRPr="00211700" w:rsidRDefault="00211700" w:rsidP="00211700">
      <w:pPr>
        <w:adjustRightInd w:val="0"/>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 xml:space="preserve">From Table 7.1, it was observed that 32.7% of the smallholder farmers stated that office visits slightly decreased since they started </w:t>
      </w:r>
      <w:bookmarkStart w:id="9" w:name="_Hlk137473180"/>
      <w:r w:rsidRPr="00211700">
        <w:rPr>
          <w:rFonts w:ascii="Times New Roman" w:eastAsia="Calibri" w:hAnsi="Times New Roman" w:cs="Times New Roman"/>
          <w:color w:val="000000"/>
          <w:kern w:val="0"/>
          <w14:ligatures w14:val="none"/>
        </w:rPr>
        <w:t xml:space="preserve">using mobile phones to access agricultural information. </w:t>
      </w:r>
      <w:bookmarkEnd w:id="9"/>
      <w:r w:rsidRPr="00211700">
        <w:rPr>
          <w:rFonts w:ascii="Times New Roman" w:eastAsia="Calibri" w:hAnsi="Times New Roman" w:cs="Times New Roman"/>
          <w:color w:val="000000"/>
          <w:kern w:val="0"/>
          <w14:ligatures w14:val="none"/>
        </w:rPr>
        <w:t>36.3% of the smallholder farmers indicated that making farm visits slightly decreased since they started using mobile phones to communicate agricultural information. 44.3% of the smallholder farmers stated that attending meetings slightly decreased since they started using mobile phones to communicate agricultural information. Another 34.6% of the smallholder farmers indicated that there was a large increase in consulting fellow farmers</w:t>
      </w:r>
      <w:bookmarkStart w:id="10" w:name="_Hlk137473566"/>
      <w:r w:rsidRPr="00211700">
        <w:rPr>
          <w:rFonts w:ascii="Times New Roman" w:eastAsia="Calibri" w:hAnsi="Times New Roman" w:cs="Times New Roman"/>
          <w:color w:val="000000"/>
          <w:kern w:val="0"/>
          <w14:ligatures w14:val="none"/>
        </w:rPr>
        <w:t xml:space="preserve"> since they started using mobile phones to communicate agricultural information.</w:t>
      </w:r>
      <w:bookmarkEnd w:id="10"/>
      <w:r w:rsidRPr="00211700">
        <w:rPr>
          <w:rFonts w:ascii="Times New Roman" w:eastAsia="Calibri" w:hAnsi="Times New Roman" w:cs="Times New Roman"/>
          <w:color w:val="000000"/>
          <w:kern w:val="0"/>
          <w14:ligatures w14:val="none"/>
        </w:rPr>
        <w:t xml:space="preserve"> </w:t>
      </w:r>
    </w:p>
    <w:p w14:paraId="1022D28D" w14:textId="77777777" w:rsidR="00D97459" w:rsidRDefault="00D97459" w:rsidP="00211700">
      <w:pPr>
        <w:adjustRightInd w:val="0"/>
        <w:spacing w:after="0" w:line="240" w:lineRule="auto"/>
        <w:jc w:val="both"/>
        <w:rPr>
          <w:rFonts w:ascii="Times New Roman" w:eastAsia="Calibri" w:hAnsi="Times New Roman" w:cs="Times New Roman"/>
          <w:color w:val="000000"/>
          <w:kern w:val="0"/>
          <w14:ligatures w14:val="none"/>
        </w:rPr>
      </w:pPr>
    </w:p>
    <w:p w14:paraId="22130EC1" w14:textId="0679F7C4" w:rsidR="00211700" w:rsidRPr="00211700" w:rsidRDefault="00211700" w:rsidP="00211700">
      <w:pPr>
        <w:adjustRightInd w:val="0"/>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color w:val="000000"/>
          <w:kern w:val="0"/>
          <w14:ligatures w14:val="none"/>
        </w:rPr>
        <w:t xml:space="preserve">It was also observed that 49.1% of the smallholder farmers indicated that there was a slight decrease in visits to extension homes since they started using mobile phones to communicate agricultural information. 28.8% of the smallholder farmers indicated that there was a large increase in listening to radio since they started using mobile phones to communicate agricultural information. 28.3% of the smallholder farmers stated that there was a large increase in watching TV since they started using mobile phones to communicate agricultural </w:t>
      </w:r>
      <w:r w:rsidRPr="00211700">
        <w:rPr>
          <w:rFonts w:ascii="Times New Roman" w:eastAsia="Calibri" w:hAnsi="Times New Roman" w:cs="Times New Roman"/>
          <w:color w:val="000000"/>
          <w:kern w:val="0"/>
          <w14:ligatures w14:val="none"/>
        </w:rPr>
        <w:lastRenderedPageBreak/>
        <w:t>information while 34.9% of the smallholder farmers indicated that there was a slight decrease in reading books and newspapers since they started using mobile phones to communicate agricultural information</w:t>
      </w:r>
      <w:r w:rsidRPr="00211700">
        <w:rPr>
          <w:rFonts w:ascii="Times New Roman" w:eastAsia="Calibri" w:hAnsi="Times New Roman" w:cs="Times New Roman"/>
          <w:b/>
          <w:bCs/>
          <w:color w:val="000000"/>
          <w:kern w:val="0"/>
          <w14:ligatures w14:val="none"/>
        </w:rPr>
        <w:t xml:space="preserve">. </w:t>
      </w:r>
    </w:p>
    <w:p w14:paraId="5029BD4E" w14:textId="77777777" w:rsidR="00211700" w:rsidRPr="00211700" w:rsidRDefault="00211700" w:rsidP="00211700">
      <w:pPr>
        <w:adjustRightInd w:val="0"/>
        <w:spacing w:after="0" w:line="240" w:lineRule="auto"/>
        <w:jc w:val="both"/>
        <w:rPr>
          <w:rFonts w:ascii="Times New Roman" w:eastAsia="Calibri" w:hAnsi="Times New Roman" w:cs="Times New Roman"/>
          <w:color w:val="000000"/>
          <w:kern w:val="0"/>
          <w14:ligatures w14:val="none"/>
        </w:rPr>
      </w:pPr>
    </w:p>
    <w:p w14:paraId="10050470" w14:textId="51375BC5" w:rsidR="00211700" w:rsidRPr="00211700" w:rsidRDefault="00211700" w:rsidP="00211700">
      <w:pPr>
        <w:adjustRightInd w:val="0"/>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The results indicated a significant rise in the acquisition of agricultural information from fellow farmers. This aligns with the findings of Abraham (20</w:t>
      </w:r>
      <w:r w:rsidR="00D97459">
        <w:rPr>
          <w:rFonts w:ascii="Times New Roman" w:eastAsia="Calibri" w:hAnsi="Times New Roman" w:cs="Times New Roman"/>
          <w:color w:val="000000"/>
          <w:kern w:val="0"/>
          <w14:ligatures w14:val="none"/>
        </w:rPr>
        <w:t>20</w:t>
      </w:r>
      <w:r w:rsidRPr="00211700">
        <w:rPr>
          <w:rFonts w:ascii="Times New Roman" w:eastAsia="Calibri" w:hAnsi="Times New Roman" w:cs="Times New Roman"/>
          <w:color w:val="000000"/>
          <w:kern w:val="0"/>
          <w14:ligatures w14:val="none"/>
        </w:rPr>
        <w:t>), who argued that the exchange of knowledge among farmers plays a crucial role in facilitating informed decision-making in agricultural practices. This is a prevalent phenomenon observed among farmers, as they tend to place greater trust in agricultural information shared by their peers as opposed to information obtained from alternative sources.  In addition to seeking agricultural information from fellow farmers, respondents reported a small rise in their utilization of mobile phones to access agricultural information via radio. This aligns with the conclusions obtained by Aker (20</w:t>
      </w:r>
      <w:r w:rsidR="00D97459">
        <w:rPr>
          <w:rFonts w:ascii="Times New Roman" w:eastAsia="Calibri" w:hAnsi="Times New Roman" w:cs="Times New Roman"/>
          <w:color w:val="000000"/>
          <w:kern w:val="0"/>
          <w14:ligatures w14:val="none"/>
        </w:rPr>
        <w:t>19</w:t>
      </w:r>
      <w:r w:rsidRPr="00211700">
        <w:rPr>
          <w:rFonts w:ascii="Times New Roman" w:eastAsia="Calibri" w:hAnsi="Times New Roman" w:cs="Times New Roman"/>
          <w:color w:val="000000"/>
          <w:kern w:val="0"/>
          <w14:ligatures w14:val="none"/>
        </w:rPr>
        <w:t>) regarding the presence of radio-like functionalities in the existing mobile phones.</w:t>
      </w:r>
      <w:r w:rsidR="00D97459">
        <w:rPr>
          <w:rFonts w:ascii="Times New Roman" w:eastAsia="Calibri" w:hAnsi="Times New Roman" w:cs="Times New Roman"/>
          <w:color w:val="000000"/>
          <w:kern w:val="0"/>
          <w14:ligatures w14:val="none"/>
        </w:rPr>
        <w:t xml:space="preserve"> </w:t>
      </w:r>
      <w:r w:rsidRPr="00211700">
        <w:rPr>
          <w:rFonts w:ascii="Times New Roman" w:eastAsia="Calibri" w:hAnsi="Times New Roman" w:cs="Times New Roman"/>
          <w:color w:val="000000"/>
          <w:kern w:val="0"/>
          <w14:ligatures w14:val="none"/>
        </w:rPr>
        <w:t>The utilization of mobile phones for accessing agricultural extension services has led to a minor decline in visits to the homes of agricultural extension officers. This practice is employed by law enforcement personnel who provide their contact numbers to clients in order to facilitate dialogue.</w:t>
      </w:r>
    </w:p>
    <w:p w14:paraId="03951916" w14:textId="77777777" w:rsidR="00211700" w:rsidRDefault="00211700" w:rsidP="00211700">
      <w:pPr>
        <w:spacing w:after="0" w:line="240" w:lineRule="auto"/>
        <w:jc w:val="both"/>
        <w:outlineLvl w:val="1"/>
        <w:rPr>
          <w:rFonts w:ascii="Times New Roman" w:eastAsia="Calibri" w:hAnsi="Times New Roman" w:cs="Times New Roman"/>
          <w:color w:val="000000"/>
          <w:kern w:val="0"/>
          <w14:ligatures w14:val="none"/>
        </w:rPr>
      </w:pPr>
      <w:bookmarkStart w:id="11" w:name="_Toc145681236"/>
      <w:bookmarkStart w:id="12" w:name="_Toc145681410"/>
    </w:p>
    <w:p w14:paraId="1A1AE12A" w14:textId="3EE573B7" w:rsidR="00211700" w:rsidRPr="00211700" w:rsidRDefault="00211700" w:rsidP="00211700">
      <w:pPr>
        <w:spacing w:after="0" w:line="240" w:lineRule="auto"/>
        <w:jc w:val="both"/>
        <w:outlineLvl w:val="1"/>
        <w:rPr>
          <w:rFonts w:ascii="Times New Roman" w:eastAsia="Cambria" w:hAnsi="Times New Roman" w:cs="Times New Roman"/>
          <w:b/>
          <w:bCs/>
          <w:color w:val="000000"/>
          <w:kern w:val="0"/>
          <w14:ligatures w14:val="none"/>
        </w:rPr>
      </w:pPr>
      <w:r w:rsidRPr="00211700">
        <w:rPr>
          <w:rFonts w:ascii="Times New Roman" w:eastAsia="Cambria" w:hAnsi="Times New Roman" w:cs="Times New Roman"/>
          <w:b/>
          <w:bCs/>
          <w:color w:val="000000"/>
          <w:kern w:val="0"/>
          <w14:ligatures w14:val="none"/>
        </w:rPr>
        <w:t>Capabilities to Interact with Different Stakeholders</w:t>
      </w:r>
      <w:bookmarkEnd w:id="11"/>
      <w:bookmarkEnd w:id="12"/>
    </w:p>
    <w:p w14:paraId="143CC3E7" w14:textId="025B5C04" w:rsidR="00211700" w:rsidRPr="00211700" w:rsidRDefault="00211700" w:rsidP="00211700">
      <w:pPr>
        <w:adjustRightInd w:val="0"/>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 xml:space="preserve">Smallholder farmers were also asked to rate how they assessed themselves in terms of capability to interact with different stakeholders using mobile phones for agricultural information, their responses were analyzed and presented as shown in Table </w:t>
      </w:r>
      <w:r>
        <w:rPr>
          <w:rFonts w:ascii="Times New Roman" w:eastAsia="Calibri" w:hAnsi="Times New Roman" w:cs="Times New Roman"/>
          <w:color w:val="000000"/>
          <w:kern w:val="0"/>
          <w14:ligatures w14:val="none"/>
        </w:rPr>
        <w:t>3</w:t>
      </w:r>
      <w:r w:rsidRPr="00211700">
        <w:rPr>
          <w:rFonts w:ascii="Times New Roman" w:eastAsia="Calibri" w:hAnsi="Times New Roman" w:cs="Times New Roman"/>
          <w:color w:val="000000"/>
          <w:kern w:val="0"/>
          <w14:ligatures w14:val="none"/>
        </w:rPr>
        <w:t>.</w:t>
      </w:r>
    </w:p>
    <w:p w14:paraId="7A343EDE" w14:textId="32B9E426" w:rsidR="00211700" w:rsidRPr="00211700" w:rsidRDefault="00211700" w:rsidP="00211700">
      <w:pPr>
        <w:spacing w:after="0" w:line="240" w:lineRule="auto"/>
        <w:contextualSpacing/>
        <w:jc w:val="both"/>
        <w:outlineLvl w:val="2"/>
        <w:rPr>
          <w:rFonts w:ascii="Times New Roman" w:eastAsia="Calibri" w:hAnsi="Times New Roman" w:cs="Times New Roman"/>
          <w:b/>
          <w:kern w:val="0"/>
          <w14:ligatures w14:val="none"/>
        </w:rPr>
      </w:pPr>
      <w:bookmarkStart w:id="13" w:name="_Toc142457354"/>
      <w:bookmarkStart w:id="14" w:name="_Toc145681894"/>
      <w:r w:rsidRPr="00211700">
        <w:rPr>
          <w:rFonts w:ascii="Times New Roman" w:eastAsia="Calibri" w:hAnsi="Times New Roman" w:cs="Times New Roman"/>
          <w:b/>
          <w:kern w:val="0"/>
          <w14:ligatures w14:val="none"/>
        </w:rPr>
        <w:t xml:space="preserve">Table 3: Rating of </w:t>
      </w:r>
      <w:bookmarkStart w:id="15" w:name="_Hlk144500038"/>
      <w:r w:rsidRPr="00211700">
        <w:rPr>
          <w:rFonts w:ascii="Times New Roman" w:eastAsia="Calibri" w:hAnsi="Times New Roman" w:cs="Times New Roman"/>
          <w:b/>
          <w:kern w:val="0"/>
          <w14:ligatures w14:val="none"/>
        </w:rPr>
        <w:t xml:space="preserve">Capabilities to Interact with Different Stakeholders </w:t>
      </w:r>
      <w:bookmarkEnd w:id="15"/>
      <w:r w:rsidRPr="00211700">
        <w:rPr>
          <w:rFonts w:ascii="Times New Roman" w:eastAsia="Calibri" w:hAnsi="Times New Roman" w:cs="Times New Roman"/>
          <w:b/>
          <w:kern w:val="0"/>
          <w14:ligatures w14:val="none"/>
        </w:rPr>
        <w:t xml:space="preserve">by using Mobile Phones </w:t>
      </w:r>
      <w:bookmarkStart w:id="16" w:name="_Hlk142255301"/>
      <w:r w:rsidRPr="00211700">
        <w:rPr>
          <w:rFonts w:ascii="Times New Roman" w:eastAsia="Calibri" w:hAnsi="Times New Roman" w:cs="Times New Roman"/>
          <w:b/>
          <w:kern w:val="0"/>
          <w14:ligatures w14:val="none"/>
        </w:rPr>
        <w:t>by Smallholder Farmers in Bungoma County, Kenya</w:t>
      </w:r>
      <w:bookmarkEnd w:id="13"/>
      <w:bookmarkEnd w:id="14"/>
      <w:bookmarkEnd w:id="16"/>
    </w:p>
    <w:tbl>
      <w:tblPr>
        <w:tblW w:w="10547" w:type="dxa"/>
        <w:tblLook w:val="04A0" w:firstRow="1" w:lastRow="0" w:firstColumn="1" w:lastColumn="0" w:noHBand="0" w:noVBand="1"/>
      </w:tblPr>
      <w:tblGrid>
        <w:gridCol w:w="3270"/>
        <w:gridCol w:w="1195"/>
        <w:gridCol w:w="1040"/>
        <w:gridCol w:w="1347"/>
        <w:gridCol w:w="1232"/>
        <w:gridCol w:w="896"/>
        <w:gridCol w:w="1567"/>
      </w:tblGrid>
      <w:tr w:rsidR="00211700" w:rsidRPr="00211700" w14:paraId="45648ED9" w14:textId="77777777" w:rsidTr="00211700">
        <w:trPr>
          <w:trHeight w:val="159"/>
        </w:trPr>
        <w:tc>
          <w:tcPr>
            <w:tcW w:w="3270" w:type="dxa"/>
            <w:vMerge w:val="restart"/>
            <w:tcBorders>
              <w:top w:val="single" w:sz="4" w:space="0" w:color="auto"/>
            </w:tcBorders>
            <w:vAlign w:val="bottom"/>
          </w:tcPr>
          <w:p w14:paraId="415CD591"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 </w:t>
            </w:r>
          </w:p>
        </w:tc>
        <w:tc>
          <w:tcPr>
            <w:tcW w:w="2235" w:type="dxa"/>
            <w:gridSpan w:val="2"/>
            <w:tcBorders>
              <w:top w:val="single" w:sz="4" w:space="0" w:color="auto"/>
            </w:tcBorders>
            <w:vAlign w:val="bottom"/>
          </w:tcPr>
          <w:p w14:paraId="2179EC87"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High</w:t>
            </w:r>
          </w:p>
        </w:tc>
        <w:tc>
          <w:tcPr>
            <w:tcW w:w="2579" w:type="dxa"/>
            <w:gridSpan w:val="2"/>
            <w:tcBorders>
              <w:top w:val="single" w:sz="4" w:space="0" w:color="auto"/>
            </w:tcBorders>
            <w:vAlign w:val="bottom"/>
          </w:tcPr>
          <w:p w14:paraId="5D73AA25"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Medium</w:t>
            </w:r>
          </w:p>
        </w:tc>
        <w:tc>
          <w:tcPr>
            <w:tcW w:w="2463" w:type="dxa"/>
            <w:gridSpan w:val="2"/>
            <w:tcBorders>
              <w:top w:val="single" w:sz="4" w:space="0" w:color="auto"/>
            </w:tcBorders>
            <w:vAlign w:val="bottom"/>
          </w:tcPr>
          <w:p w14:paraId="395322A3"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Low</w:t>
            </w:r>
          </w:p>
        </w:tc>
      </w:tr>
      <w:tr w:rsidR="00211700" w:rsidRPr="00211700" w14:paraId="782E273F" w14:textId="77777777" w:rsidTr="00211700">
        <w:trPr>
          <w:trHeight w:val="159"/>
        </w:trPr>
        <w:tc>
          <w:tcPr>
            <w:tcW w:w="3270" w:type="dxa"/>
            <w:vMerge/>
            <w:tcBorders>
              <w:bottom w:val="single" w:sz="4" w:space="0" w:color="auto"/>
            </w:tcBorders>
            <w:vAlign w:val="center"/>
          </w:tcPr>
          <w:p w14:paraId="3DC8E72F"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p>
        </w:tc>
        <w:tc>
          <w:tcPr>
            <w:tcW w:w="1195" w:type="dxa"/>
            <w:tcBorders>
              <w:bottom w:val="single" w:sz="4" w:space="0" w:color="auto"/>
            </w:tcBorders>
            <w:vAlign w:val="bottom"/>
          </w:tcPr>
          <w:p w14:paraId="5F59D36F"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F</w:t>
            </w:r>
          </w:p>
        </w:tc>
        <w:tc>
          <w:tcPr>
            <w:tcW w:w="1040" w:type="dxa"/>
            <w:tcBorders>
              <w:bottom w:val="single" w:sz="4" w:space="0" w:color="auto"/>
            </w:tcBorders>
            <w:vAlign w:val="bottom"/>
          </w:tcPr>
          <w:p w14:paraId="14112F9B"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w:t>
            </w:r>
          </w:p>
        </w:tc>
        <w:tc>
          <w:tcPr>
            <w:tcW w:w="1347" w:type="dxa"/>
            <w:tcBorders>
              <w:bottom w:val="single" w:sz="4" w:space="0" w:color="auto"/>
            </w:tcBorders>
            <w:vAlign w:val="bottom"/>
          </w:tcPr>
          <w:p w14:paraId="725BFE75"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F</w:t>
            </w:r>
          </w:p>
        </w:tc>
        <w:tc>
          <w:tcPr>
            <w:tcW w:w="1232" w:type="dxa"/>
            <w:tcBorders>
              <w:bottom w:val="single" w:sz="4" w:space="0" w:color="auto"/>
            </w:tcBorders>
            <w:vAlign w:val="bottom"/>
          </w:tcPr>
          <w:p w14:paraId="4E3DD4B3"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w:t>
            </w:r>
          </w:p>
        </w:tc>
        <w:tc>
          <w:tcPr>
            <w:tcW w:w="896" w:type="dxa"/>
            <w:tcBorders>
              <w:bottom w:val="single" w:sz="4" w:space="0" w:color="auto"/>
            </w:tcBorders>
            <w:vAlign w:val="bottom"/>
          </w:tcPr>
          <w:p w14:paraId="3515BD28"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F</w:t>
            </w:r>
          </w:p>
        </w:tc>
        <w:tc>
          <w:tcPr>
            <w:tcW w:w="1567" w:type="dxa"/>
            <w:tcBorders>
              <w:bottom w:val="single" w:sz="4" w:space="0" w:color="auto"/>
            </w:tcBorders>
            <w:vAlign w:val="bottom"/>
          </w:tcPr>
          <w:p w14:paraId="1E06711D" w14:textId="77777777" w:rsidR="00211700" w:rsidRPr="00211700" w:rsidRDefault="00211700" w:rsidP="00211700">
            <w:pPr>
              <w:spacing w:after="0" w:line="240" w:lineRule="auto"/>
              <w:jc w:val="both"/>
              <w:rPr>
                <w:rFonts w:ascii="Times New Roman" w:eastAsia="Calibri" w:hAnsi="Times New Roman" w:cs="Times New Roman"/>
                <w:b/>
                <w:bCs/>
                <w:color w:val="000000"/>
                <w:kern w:val="0"/>
                <w14:ligatures w14:val="none"/>
              </w:rPr>
            </w:pPr>
            <w:r w:rsidRPr="00211700">
              <w:rPr>
                <w:rFonts w:ascii="Times New Roman" w:eastAsia="Calibri" w:hAnsi="Times New Roman" w:cs="Times New Roman"/>
                <w:b/>
                <w:bCs/>
                <w:color w:val="000000"/>
                <w:kern w:val="0"/>
                <w14:ligatures w14:val="none"/>
              </w:rPr>
              <w:t>%</w:t>
            </w:r>
          </w:p>
        </w:tc>
      </w:tr>
      <w:tr w:rsidR="00211700" w:rsidRPr="00211700" w14:paraId="0C2374C6" w14:textId="77777777" w:rsidTr="00211700">
        <w:trPr>
          <w:trHeight w:val="273"/>
        </w:trPr>
        <w:tc>
          <w:tcPr>
            <w:tcW w:w="3270" w:type="dxa"/>
            <w:tcBorders>
              <w:top w:val="single" w:sz="4" w:space="0" w:color="auto"/>
            </w:tcBorders>
          </w:tcPr>
          <w:p w14:paraId="1DA48131"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County government</w:t>
            </w:r>
          </w:p>
        </w:tc>
        <w:tc>
          <w:tcPr>
            <w:tcW w:w="1195" w:type="dxa"/>
            <w:tcBorders>
              <w:top w:val="single" w:sz="4" w:space="0" w:color="auto"/>
            </w:tcBorders>
            <w:noWrap/>
          </w:tcPr>
          <w:p w14:paraId="4AFCFE74"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48</w:t>
            </w:r>
          </w:p>
        </w:tc>
        <w:tc>
          <w:tcPr>
            <w:tcW w:w="1040" w:type="dxa"/>
            <w:tcBorders>
              <w:top w:val="single" w:sz="4" w:space="0" w:color="auto"/>
            </w:tcBorders>
            <w:noWrap/>
          </w:tcPr>
          <w:p w14:paraId="66BA972F"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22.6%</w:t>
            </w:r>
          </w:p>
        </w:tc>
        <w:tc>
          <w:tcPr>
            <w:tcW w:w="1347" w:type="dxa"/>
            <w:tcBorders>
              <w:top w:val="single" w:sz="4" w:space="0" w:color="auto"/>
            </w:tcBorders>
            <w:noWrap/>
          </w:tcPr>
          <w:p w14:paraId="1F46C742"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73</w:t>
            </w:r>
          </w:p>
        </w:tc>
        <w:tc>
          <w:tcPr>
            <w:tcW w:w="1232" w:type="dxa"/>
            <w:tcBorders>
              <w:top w:val="single" w:sz="4" w:space="0" w:color="auto"/>
            </w:tcBorders>
            <w:noWrap/>
          </w:tcPr>
          <w:p w14:paraId="7956F901"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34.4%</w:t>
            </w:r>
          </w:p>
        </w:tc>
        <w:tc>
          <w:tcPr>
            <w:tcW w:w="896" w:type="dxa"/>
            <w:tcBorders>
              <w:top w:val="single" w:sz="4" w:space="0" w:color="auto"/>
            </w:tcBorders>
            <w:noWrap/>
          </w:tcPr>
          <w:p w14:paraId="189B86E3"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91</w:t>
            </w:r>
          </w:p>
        </w:tc>
        <w:tc>
          <w:tcPr>
            <w:tcW w:w="1567" w:type="dxa"/>
            <w:tcBorders>
              <w:top w:val="single" w:sz="4" w:space="0" w:color="auto"/>
            </w:tcBorders>
            <w:noWrap/>
          </w:tcPr>
          <w:p w14:paraId="21927F1E"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42.9%</w:t>
            </w:r>
          </w:p>
        </w:tc>
      </w:tr>
      <w:tr w:rsidR="00211700" w:rsidRPr="00211700" w14:paraId="039A7D43" w14:textId="77777777" w:rsidTr="00211700">
        <w:trPr>
          <w:trHeight w:val="391"/>
        </w:trPr>
        <w:tc>
          <w:tcPr>
            <w:tcW w:w="3270" w:type="dxa"/>
          </w:tcPr>
          <w:p w14:paraId="47437F5C"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Mobile phone companies</w:t>
            </w:r>
          </w:p>
        </w:tc>
        <w:tc>
          <w:tcPr>
            <w:tcW w:w="1195" w:type="dxa"/>
            <w:noWrap/>
          </w:tcPr>
          <w:p w14:paraId="0379C571"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63</w:t>
            </w:r>
          </w:p>
        </w:tc>
        <w:tc>
          <w:tcPr>
            <w:tcW w:w="1040" w:type="dxa"/>
            <w:noWrap/>
          </w:tcPr>
          <w:p w14:paraId="71982B6E"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29.7%</w:t>
            </w:r>
          </w:p>
        </w:tc>
        <w:tc>
          <w:tcPr>
            <w:tcW w:w="1347" w:type="dxa"/>
            <w:noWrap/>
          </w:tcPr>
          <w:p w14:paraId="75C721AE"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111</w:t>
            </w:r>
          </w:p>
        </w:tc>
        <w:tc>
          <w:tcPr>
            <w:tcW w:w="1232" w:type="dxa"/>
            <w:noWrap/>
          </w:tcPr>
          <w:p w14:paraId="736400D3"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52.4%</w:t>
            </w:r>
          </w:p>
        </w:tc>
        <w:tc>
          <w:tcPr>
            <w:tcW w:w="896" w:type="dxa"/>
            <w:noWrap/>
          </w:tcPr>
          <w:p w14:paraId="5E809F27"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38</w:t>
            </w:r>
          </w:p>
        </w:tc>
        <w:tc>
          <w:tcPr>
            <w:tcW w:w="1567" w:type="dxa"/>
            <w:noWrap/>
          </w:tcPr>
          <w:p w14:paraId="076688CB"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17.9%</w:t>
            </w:r>
          </w:p>
        </w:tc>
      </w:tr>
      <w:tr w:rsidR="00211700" w:rsidRPr="00211700" w14:paraId="5C833B66" w14:textId="77777777" w:rsidTr="00211700">
        <w:trPr>
          <w:trHeight w:val="273"/>
        </w:trPr>
        <w:tc>
          <w:tcPr>
            <w:tcW w:w="3270" w:type="dxa"/>
          </w:tcPr>
          <w:p w14:paraId="58C41894"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Extension agents</w:t>
            </w:r>
          </w:p>
        </w:tc>
        <w:tc>
          <w:tcPr>
            <w:tcW w:w="1195" w:type="dxa"/>
            <w:noWrap/>
          </w:tcPr>
          <w:p w14:paraId="75EFCA2B"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45</w:t>
            </w:r>
          </w:p>
        </w:tc>
        <w:tc>
          <w:tcPr>
            <w:tcW w:w="1040" w:type="dxa"/>
            <w:noWrap/>
          </w:tcPr>
          <w:p w14:paraId="0B2BBCC0"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21.2%</w:t>
            </w:r>
          </w:p>
        </w:tc>
        <w:tc>
          <w:tcPr>
            <w:tcW w:w="1347" w:type="dxa"/>
            <w:noWrap/>
          </w:tcPr>
          <w:p w14:paraId="27F4BF3C"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147</w:t>
            </w:r>
          </w:p>
        </w:tc>
        <w:tc>
          <w:tcPr>
            <w:tcW w:w="1232" w:type="dxa"/>
            <w:noWrap/>
          </w:tcPr>
          <w:p w14:paraId="73591E16"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69.3%</w:t>
            </w:r>
          </w:p>
        </w:tc>
        <w:tc>
          <w:tcPr>
            <w:tcW w:w="896" w:type="dxa"/>
            <w:noWrap/>
          </w:tcPr>
          <w:p w14:paraId="3CE42229"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20</w:t>
            </w:r>
          </w:p>
        </w:tc>
        <w:tc>
          <w:tcPr>
            <w:tcW w:w="1567" w:type="dxa"/>
            <w:noWrap/>
          </w:tcPr>
          <w:p w14:paraId="16FF5597"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9.4%</w:t>
            </w:r>
          </w:p>
        </w:tc>
      </w:tr>
      <w:tr w:rsidR="00211700" w:rsidRPr="00211700" w14:paraId="5C80BC81" w14:textId="77777777" w:rsidTr="00211700">
        <w:trPr>
          <w:trHeight w:val="268"/>
        </w:trPr>
        <w:tc>
          <w:tcPr>
            <w:tcW w:w="3270" w:type="dxa"/>
          </w:tcPr>
          <w:p w14:paraId="318AA514"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Agro dealers</w:t>
            </w:r>
          </w:p>
        </w:tc>
        <w:tc>
          <w:tcPr>
            <w:tcW w:w="1195" w:type="dxa"/>
            <w:noWrap/>
          </w:tcPr>
          <w:p w14:paraId="2EEBAEC2"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43</w:t>
            </w:r>
          </w:p>
        </w:tc>
        <w:tc>
          <w:tcPr>
            <w:tcW w:w="1040" w:type="dxa"/>
            <w:noWrap/>
          </w:tcPr>
          <w:p w14:paraId="229C0EB0"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20.3%</w:t>
            </w:r>
          </w:p>
        </w:tc>
        <w:tc>
          <w:tcPr>
            <w:tcW w:w="1347" w:type="dxa"/>
            <w:noWrap/>
          </w:tcPr>
          <w:p w14:paraId="57EC30FB"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154</w:t>
            </w:r>
          </w:p>
        </w:tc>
        <w:tc>
          <w:tcPr>
            <w:tcW w:w="1232" w:type="dxa"/>
            <w:noWrap/>
          </w:tcPr>
          <w:p w14:paraId="1B1FEC1F"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72.6%</w:t>
            </w:r>
          </w:p>
        </w:tc>
        <w:tc>
          <w:tcPr>
            <w:tcW w:w="896" w:type="dxa"/>
            <w:noWrap/>
          </w:tcPr>
          <w:p w14:paraId="32B21A0F"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15</w:t>
            </w:r>
          </w:p>
        </w:tc>
        <w:tc>
          <w:tcPr>
            <w:tcW w:w="1567" w:type="dxa"/>
            <w:noWrap/>
          </w:tcPr>
          <w:p w14:paraId="759E7F26"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7.1%</w:t>
            </w:r>
          </w:p>
        </w:tc>
      </w:tr>
      <w:tr w:rsidR="00211700" w:rsidRPr="00211700" w14:paraId="7BD8A29B" w14:textId="77777777" w:rsidTr="00211700">
        <w:trPr>
          <w:trHeight w:val="159"/>
        </w:trPr>
        <w:tc>
          <w:tcPr>
            <w:tcW w:w="3270" w:type="dxa"/>
          </w:tcPr>
          <w:p w14:paraId="51CC89B0"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Traders</w:t>
            </w:r>
          </w:p>
        </w:tc>
        <w:tc>
          <w:tcPr>
            <w:tcW w:w="1195" w:type="dxa"/>
            <w:noWrap/>
          </w:tcPr>
          <w:p w14:paraId="2ECB0333"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57</w:t>
            </w:r>
          </w:p>
        </w:tc>
        <w:tc>
          <w:tcPr>
            <w:tcW w:w="1040" w:type="dxa"/>
            <w:noWrap/>
          </w:tcPr>
          <w:p w14:paraId="3D468256"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26.9%</w:t>
            </w:r>
          </w:p>
        </w:tc>
        <w:tc>
          <w:tcPr>
            <w:tcW w:w="1347" w:type="dxa"/>
            <w:noWrap/>
          </w:tcPr>
          <w:p w14:paraId="5502E9AB"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141</w:t>
            </w:r>
          </w:p>
        </w:tc>
        <w:tc>
          <w:tcPr>
            <w:tcW w:w="1232" w:type="dxa"/>
            <w:noWrap/>
          </w:tcPr>
          <w:p w14:paraId="6BCB2973"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66.5%</w:t>
            </w:r>
          </w:p>
        </w:tc>
        <w:tc>
          <w:tcPr>
            <w:tcW w:w="896" w:type="dxa"/>
            <w:noWrap/>
          </w:tcPr>
          <w:p w14:paraId="6C0202EE"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14</w:t>
            </w:r>
          </w:p>
        </w:tc>
        <w:tc>
          <w:tcPr>
            <w:tcW w:w="1567" w:type="dxa"/>
            <w:noWrap/>
          </w:tcPr>
          <w:p w14:paraId="243762DE"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6.6%</w:t>
            </w:r>
          </w:p>
        </w:tc>
      </w:tr>
      <w:tr w:rsidR="00211700" w:rsidRPr="00211700" w14:paraId="1FA8A688" w14:textId="77777777" w:rsidTr="00211700">
        <w:trPr>
          <w:trHeight w:val="268"/>
        </w:trPr>
        <w:tc>
          <w:tcPr>
            <w:tcW w:w="3270" w:type="dxa"/>
            <w:tcBorders>
              <w:bottom w:val="single" w:sz="4" w:space="0" w:color="auto"/>
            </w:tcBorders>
          </w:tcPr>
          <w:p w14:paraId="40E30AD8"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Fellow farmers</w:t>
            </w:r>
          </w:p>
        </w:tc>
        <w:tc>
          <w:tcPr>
            <w:tcW w:w="1195" w:type="dxa"/>
            <w:tcBorders>
              <w:bottom w:val="single" w:sz="4" w:space="0" w:color="auto"/>
            </w:tcBorders>
            <w:noWrap/>
          </w:tcPr>
          <w:p w14:paraId="6123E818"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85</w:t>
            </w:r>
          </w:p>
        </w:tc>
        <w:tc>
          <w:tcPr>
            <w:tcW w:w="1040" w:type="dxa"/>
            <w:tcBorders>
              <w:bottom w:val="single" w:sz="4" w:space="0" w:color="auto"/>
            </w:tcBorders>
            <w:noWrap/>
          </w:tcPr>
          <w:p w14:paraId="398BC293"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40.1%</w:t>
            </w:r>
          </w:p>
        </w:tc>
        <w:tc>
          <w:tcPr>
            <w:tcW w:w="1347" w:type="dxa"/>
            <w:tcBorders>
              <w:bottom w:val="single" w:sz="4" w:space="0" w:color="auto"/>
            </w:tcBorders>
            <w:noWrap/>
          </w:tcPr>
          <w:p w14:paraId="41B463C9"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123</w:t>
            </w:r>
          </w:p>
        </w:tc>
        <w:tc>
          <w:tcPr>
            <w:tcW w:w="1232" w:type="dxa"/>
            <w:tcBorders>
              <w:bottom w:val="single" w:sz="4" w:space="0" w:color="auto"/>
            </w:tcBorders>
            <w:noWrap/>
          </w:tcPr>
          <w:p w14:paraId="4064DC74"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58.0%</w:t>
            </w:r>
          </w:p>
        </w:tc>
        <w:tc>
          <w:tcPr>
            <w:tcW w:w="896" w:type="dxa"/>
            <w:tcBorders>
              <w:bottom w:val="single" w:sz="4" w:space="0" w:color="auto"/>
            </w:tcBorders>
            <w:noWrap/>
          </w:tcPr>
          <w:p w14:paraId="786A1E16"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4</w:t>
            </w:r>
          </w:p>
        </w:tc>
        <w:tc>
          <w:tcPr>
            <w:tcW w:w="1567" w:type="dxa"/>
            <w:tcBorders>
              <w:bottom w:val="single" w:sz="4" w:space="0" w:color="auto"/>
            </w:tcBorders>
            <w:noWrap/>
          </w:tcPr>
          <w:p w14:paraId="1A112AEE" w14:textId="77777777" w:rsidR="00211700" w:rsidRPr="00211700" w:rsidRDefault="00211700" w:rsidP="00211700">
            <w:pPr>
              <w:spacing w:after="0" w:line="240" w:lineRule="auto"/>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1.9%</w:t>
            </w:r>
          </w:p>
        </w:tc>
      </w:tr>
    </w:tbl>
    <w:p w14:paraId="2409807B" w14:textId="77777777" w:rsidR="00211700" w:rsidRPr="00211700" w:rsidRDefault="00211700" w:rsidP="00211700">
      <w:pPr>
        <w:adjustRightInd w:val="0"/>
        <w:spacing w:after="0" w:line="240" w:lineRule="auto"/>
        <w:jc w:val="both"/>
        <w:rPr>
          <w:rFonts w:ascii="Times New Roman" w:eastAsia="Calibri" w:hAnsi="Times New Roman" w:cs="Times New Roman"/>
          <w:kern w:val="0"/>
          <w:sz w:val="4"/>
          <w14:ligatures w14:val="none"/>
        </w:rPr>
      </w:pPr>
    </w:p>
    <w:p w14:paraId="1B92B6B1" w14:textId="77777777" w:rsidR="00211700" w:rsidRPr="00211700" w:rsidRDefault="00211700" w:rsidP="00211700">
      <w:pPr>
        <w:adjustRightInd w:val="0"/>
        <w:spacing w:after="0" w:line="240" w:lineRule="auto"/>
        <w:jc w:val="both"/>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Source: Researcher (2022)</w:t>
      </w:r>
    </w:p>
    <w:p w14:paraId="66776D21" w14:textId="77777777" w:rsidR="00211700" w:rsidRPr="00211700" w:rsidRDefault="00211700" w:rsidP="00211700">
      <w:pPr>
        <w:spacing w:after="0" w:line="240" w:lineRule="auto"/>
        <w:jc w:val="both"/>
        <w:rPr>
          <w:rFonts w:ascii="Times New Roman" w:eastAsia="Calibri" w:hAnsi="Times New Roman" w:cs="Times New Roman"/>
          <w:kern w:val="0"/>
          <w:sz w:val="16"/>
          <w14:ligatures w14:val="none"/>
        </w:rPr>
      </w:pPr>
    </w:p>
    <w:p w14:paraId="55F66685" w14:textId="48E704EA" w:rsidR="00211700" w:rsidRDefault="00211700" w:rsidP="00211700">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From Table</w:t>
      </w:r>
      <w:r>
        <w:rPr>
          <w:rFonts w:ascii="Times New Roman" w:eastAsia="Calibri" w:hAnsi="Times New Roman" w:cs="Times New Roman"/>
          <w:kern w:val="0"/>
          <w14:ligatures w14:val="none"/>
        </w:rPr>
        <w:t xml:space="preserve"> 3</w:t>
      </w:r>
      <w:r w:rsidRPr="00211700">
        <w:rPr>
          <w:rFonts w:ascii="Times New Roman" w:eastAsia="Calibri" w:hAnsi="Times New Roman" w:cs="Times New Roman"/>
          <w:kern w:val="0"/>
          <w14:ligatures w14:val="none"/>
        </w:rPr>
        <w:t>, 42.9% of the smallholder farmers rated their capability as low in using mobile phones to communicate to county government. 52.4% of the smallholder farmers rated their capability in communicating to mobile phone companies as medium. Another 69.3%, 72.6%, 66.5% and 58.0% of the smallholder farmers rated their capabilities as medium in using mobile phones to communicate to extension agents, agro dealers, traders and fellow farmers respectively.</w:t>
      </w:r>
      <w:r>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 xml:space="preserve">Farmers observed a moderate level of engagement in utilizing mobile phones as a means of communication with extension agents, agro dealers, traders, and fellow farmers. This demonstrates that mobile phones enhance efficiency by reducing the need for unnecessary visits, hence saving time. Positive engagement with stakeholders has been found to result in a heightened utilization of mobile phones as a means of disseminating agricultural information, as indicated by the research conducted by Butt </w:t>
      </w:r>
      <w:r w:rsidRPr="00211700">
        <w:rPr>
          <w:rFonts w:ascii="Times New Roman" w:eastAsia="Calibri" w:hAnsi="Times New Roman" w:cs="Times New Roman"/>
          <w:i/>
          <w:iCs/>
          <w:kern w:val="0"/>
          <w14:ligatures w14:val="none"/>
        </w:rPr>
        <w:t>et al.,</w:t>
      </w:r>
      <w:r w:rsidRPr="00211700">
        <w:rPr>
          <w:rFonts w:ascii="Times New Roman" w:eastAsia="Calibri" w:hAnsi="Times New Roman" w:cs="Times New Roman"/>
          <w:kern w:val="0"/>
          <w14:ligatures w14:val="none"/>
        </w:rPr>
        <w:t xml:space="preserve"> (20</w:t>
      </w:r>
      <w:r w:rsidR="00D97459">
        <w:rPr>
          <w:rFonts w:ascii="Times New Roman" w:eastAsia="Calibri" w:hAnsi="Times New Roman" w:cs="Times New Roman"/>
          <w:kern w:val="0"/>
          <w14:ligatures w14:val="none"/>
        </w:rPr>
        <w:t>21</w:t>
      </w:r>
      <w:r w:rsidRPr="00211700">
        <w:rPr>
          <w:rFonts w:ascii="Times New Roman" w:eastAsia="Calibri" w:hAnsi="Times New Roman" w:cs="Times New Roman"/>
          <w:kern w:val="0"/>
          <w14:ligatures w14:val="none"/>
        </w:rPr>
        <w:t xml:space="preserve">). It is well acknowledged that those who engage in networking activities tend to experience greater success compared to those who do not. This can be attributed to the notion that society operates somewhat to a market, wherein individuals engage in the trade of ideas for their own personal benefit. The results are consistent with the findings of Klerk </w:t>
      </w:r>
      <w:r w:rsidRPr="00211700">
        <w:rPr>
          <w:rFonts w:ascii="Times New Roman" w:eastAsia="Calibri" w:hAnsi="Times New Roman" w:cs="Times New Roman"/>
          <w:i/>
          <w:iCs/>
          <w:kern w:val="0"/>
          <w14:ligatures w14:val="none"/>
        </w:rPr>
        <w:t>et al</w:t>
      </w:r>
      <w:r w:rsidRPr="00211700">
        <w:rPr>
          <w:rFonts w:ascii="Times New Roman" w:eastAsia="Calibri" w:hAnsi="Times New Roman" w:cs="Times New Roman"/>
          <w:kern w:val="0"/>
          <w14:ligatures w14:val="none"/>
        </w:rPr>
        <w:t>., (20</w:t>
      </w:r>
      <w:r w:rsidR="00D97459">
        <w:rPr>
          <w:rFonts w:ascii="Times New Roman" w:eastAsia="Calibri" w:hAnsi="Times New Roman" w:cs="Times New Roman"/>
          <w:kern w:val="0"/>
          <w14:ligatures w14:val="none"/>
        </w:rPr>
        <w:t>2</w:t>
      </w:r>
      <w:r w:rsidRPr="00211700">
        <w:rPr>
          <w:rFonts w:ascii="Times New Roman" w:eastAsia="Calibri" w:hAnsi="Times New Roman" w:cs="Times New Roman"/>
          <w:kern w:val="0"/>
          <w14:ligatures w14:val="none"/>
        </w:rPr>
        <w:t>2), which indicate that the acquisition of agricultural information by a single actor, such as a farmer, through mobile phones necessitates collaboration with other stakeholders. In general, regular interactions foster more transparency, hence facilitating the exchange of knowledge. According to the study conducted by Kale et al. (20</w:t>
      </w:r>
      <w:r w:rsidR="00D97459">
        <w:rPr>
          <w:rFonts w:ascii="Times New Roman" w:eastAsia="Calibri" w:hAnsi="Times New Roman" w:cs="Times New Roman"/>
          <w:kern w:val="0"/>
          <w14:ligatures w14:val="none"/>
        </w:rPr>
        <w:t>20</w:t>
      </w:r>
      <w:r w:rsidRPr="00211700">
        <w:rPr>
          <w:rFonts w:ascii="Times New Roman" w:eastAsia="Calibri" w:hAnsi="Times New Roman" w:cs="Times New Roman"/>
          <w:kern w:val="0"/>
          <w14:ligatures w14:val="none"/>
        </w:rPr>
        <w:t>),</w:t>
      </w:r>
      <w:bookmarkStart w:id="17" w:name="_Toc145681237"/>
      <w:bookmarkStart w:id="18" w:name="_Toc145681411"/>
    </w:p>
    <w:p w14:paraId="5FAE39E1" w14:textId="77777777" w:rsidR="00211700" w:rsidRDefault="00211700" w:rsidP="00211700">
      <w:pPr>
        <w:spacing w:after="0" w:line="240" w:lineRule="auto"/>
        <w:jc w:val="both"/>
        <w:rPr>
          <w:rFonts w:ascii="Times New Roman" w:eastAsia="Calibri" w:hAnsi="Times New Roman" w:cs="Times New Roman"/>
          <w:kern w:val="0"/>
          <w14:ligatures w14:val="none"/>
        </w:rPr>
      </w:pPr>
    </w:p>
    <w:p w14:paraId="3183CD54" w14:textId="7C302FFF" w:rsidR="00211700" w:rsidRPr="00211700" w:rsidRDefault="00211700" w:rsidP="00211700">
      <w:pPr>
        <w:spacing w:after="0" w:line="240" w:lineRule="auto"/>
        <w:jc w:val="both"/>
        <w:rPr>
          <w:rFonts w:ascii="Times New Roman" w:eastAsia="Calibri" w:hAnsi="Times New Roman" w:cs="Times New Roman"/>
          <w:kern w:val="0"/>
          <w14:ligatures w14:val="none"/>
        </w:rPr>
      </w:pPr>
      <w:r w:rsidRPr="00211700">
        <w:rPr>
          <w:rFonts w:ascii="Times New Roman" w:eastAsia="Cambria" w:hAnsi="Times New Roman" w:cs="Times New Roman"/>
          <w:b/>
          <w:bCs/>
          <w:color w:val="000000"/>
          <w:kern w:val="0"/>
          <w14:ligatures w14:val="none"/>
        </w:rPr>
        <w:t>Support Services Availed by Different Stakeholders</w:t>
      </w:r>
      <w:bookmarkEnd w:id="17"/>
      <w:bookmarkEnd w:id="18"/>
    </w:p>
    <w:p w14:paraId="2868D893" w14:textId="271A05C7" w:rsidR="00211700" w:rsidRPr="00211700" w:rsidRDefault="00211700" w:rsidP="00211700">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The researcher sought to establish the kind of support services that have been availed by different stakeholders to enable them use mobile phones to communicate agricultural information in Bungoma county. The findings are as shown in Table </w:t>
      </w:r>
      <w:r>
        <w:rPr>
          <w:rFonts w:ascii="Times New Roman" w:eastAsia="Calibri" w:hAnsi="Times New Roman" w:cs="Times New Roman"/>
          <w:kern w:val="0"/>
          <w14:ligatures w14:val="none"/>
        </w:rPr>
        <w:t>4</w:t>
      </w:r>
      <w:r w:rsidRPr="00211700">
        <w:rPr>
          <w:rFonts w:ascii="Times New Roman" w:eastAsia="Calibri" w:hAnsi="Times New Roman" w:cs="Times New Roman"/>
          <w:kern w:val="0"/>
          <w14:ligatures w14:val="none"/>
        </w:rPr>
        <w:t>.</w:t>
      </w:r>
      <w:bookmarkStart w:id="19" w:name="_Toc145681895"/>
    </w:p>
    <w:p w14:paraId="594936B3" w14:textId="57BE198A" w:rsidR="00211700" w:rsidRPr="00211700" w:rsidRDefault="00211700" w:rsidP="005E3C9B">
      <w:pPr>
        <w:spacing w:after="0" w:line="240" w:lineRule="auto"/>
        <w:ind w:left="1260" w:hanging="1170"/>
        <w:contextualSpacing/>
        <w:outlineLvl w:val="2"/>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 xml:space="preserve">Table </w:t>
      </w:r>
      <w:r>
        <w:rPr>
          <w:rFonts w:ascii="Times New Roman" w:eastAsia="Calibri" w:hAnsi="Times New Roman" w:cs="Times New Roman"/>
          <w:b/>
          <w:kern w:val="0"/>
          <w14:ligatures w14:val="none"/>
        </w:rPr>
        <w:t>4</w:t>
      </w:r>
      <w:r w:rsidRPr="00211700">
        <w:rPr>
          <w:rFonts w:ascii="Times New Roman" w:eastAsia="Calibri" w:hAnsi="Times New Roman" w:cs="Times New Roman"/>
          <w:b/>
          <w:kern w:val="0"/>
          <w14:ligatures w14:val="none"/>
        </w:rPr>
        <w:t>:  Support Services Availed by Different Stakeholders for Mobile Phone Use by Smallholder Farmers in Bungoma County, Kenya</w:t>
      </w:r>
      <w:bookmarkEnd w:id="19"/>
    </w:p>
    <w:tbl>
      <w:tblPr>
        <w:tblW w:w="10035" w:type="dxa"/>
        <w:tblInd w:w="95" w:type="dxa"/>
        <w:tblLayout w:type="fixed"/>
        <w:tblCellMar>
          <w:left w:w="0" w:type="dxa"/>
          <w:right w:w="0" w:type="dxa"/>
        </w:tblCellMar>
        <w:tblLook w:val="04A0" w:firstRow="1" w:lastRow="0" w:firstColumn="1" w:lastColumn="0" w:noHBand="0" w:noVBand="1"/>
      </w:tblPr>
      <w:tblGrid>
        <w:gridCol w:w="5405"/>
        <w:gridCol w:w="992"/>
        <w:gridCol w:w="1323"/>
        <w:gridCol w:w="1009"/>
        <w:gridCol w:w="1306"/>
      </w:tblGrid>
      <w:tr w:rsidR="00211700" w:rsidRPr="00211700" w14:paraId="2F3A4736" w14:textId="77777777" w:rsidTr="00211700">
        <w:trPr>
          <w:cantSplit/>
          <w:trHeight w:val="254"/>
        </w:trPr>
        <w:tc>
          <w:tcPr>
            <w:tcW w:w="5405" w:type="dxa"/>
            <w:vMerge w:val="restart"/>
            <w:tcBorders>
              <w:top w:val="single" w:sz="4" w:space="0" w:color="auto"/>
            </w:tcBorders>
            <w:shd w:val="clear" w:color="auto" w:fill="FFFFFF"/>
            <w:vAlign w:val="bottom"/>
          </w:tcPr>
          <w:p w14:paraId="68C44CD0" w14:textId="77777777" w:rsidR="00211700" w:rsidRPr="00211700" w:rsidRDefault="00211700" w:rsidP="00211700">
            <w:pPr>
              <w:adjustRightInd w:val="0"/>
              <w:spacing w:after="0" w:line="480" w:lineRule="auto"/>
              <w:jc w:val="both"/>
              <w:rPr>
                <w:rFonts w:ascii="Times New Roman" w:eastAsia="Calibri" w:hAnsi="Times New Roman" w:cs="Times New Roman"/>
                <w:kern w:val="0"/>
                <w:sz w:val="22"/>
                <w:szCs w:val="22"/>
                <w14:ligatures w14:val="none"/>
              </w:rPr>
            </w:pPr>
          </w:p>
        </w:tc>
        <w:tc>
          <w:tcPr>
            <w:tcW w:w="2315" w:type="dxa"/>
            <w:gridSpan w:val="2"/>
            <w:tcBorders>
              <w:top w:val="single" w:sz="4" w:space="0" w:color="auto"/>
            </w:tcBorders>
            <w:shd w:val="clear" w:color="auto" w:fill="FFFFFF"/>
            <w:vAlign w:val="bottom"/>
          </w:tcPr>
          <w:p w14:paraId="4DC3B4F5"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b/>
                <w:bCs/>
                <w:color w:val="000000"/>
                <w:kern w:val="0"/>
                <w:sz w:val="22"/>
                <w:szCs w:val="22"/>
                <w14:ligatures w14:val="none"/>
              </w:rPr>
            </w:pPr>
            <w:r w:rsidRPr="00211700">
              <w:rPr>
                <w:rFonts w:ascii="Times New Roman" w:eastAsia="Calibri" w:hAnsi="Times New Roman" w:cs="Times New Roman"/>
                <w:b/>
                <w:bCs/>
                <w:color w:val="000000"/>
                <w:kern w:val="0"/>
                <w:sz w:val="22"/>
                <w:szCs w:val="22"/>
                <w14:ligatures w14:val="none"/>
              </w:rPr>
              <w:t>Yes</w:t>
            </w:r>
          </w:p>
        </w:tc>
        <w:tc>
          <w:tcPr>
            <w:tcW w:w="2315" w:type="dxa"/>
            <w:gridSpan w:val="2"/>
            <w:tcBorders>
              <w:top w:val="single" w:sz="4" w:space="0" w:color="auto"/>
            </w:tcBorders>
            <w:shd w:val="clear" w:color="auto" w:fill="FFFFFF"/>
            <w:vAlign w:val="bottom"/>
          </w:tcPr>
          <w:p w14:paraId="6801FC55"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b/>
                <w:bCs/>
                <w:color w:val="000000"/>
                <w:kern w:val="0"/>
                <w:sz w:val="22"/>
                <w:szCs w:val="22"/>
                <w14:ligatures w14:val="none"/>
              </w:rPr>
            </w:pPr>
            <w:r w:rsidRPr="00211700">
              <w:rPr>
                <w:rFonts w:ascii="Times New Roman" w:eastAsia="Calibri" w:hAnsi="Times New Roman" w:cs="Times New Roman"/>
                <w:b/>
                <w:bCs/>
                <w:color w:val="000000"/>
                <w:kern w:val="0"/>
                <w:sz w:val="22"/>
                <w:szCs w:val="22"/>
                <w14:ligatures w14:val="none"/>
              </w:rPr>
              <w:t>No</w:t>
            </w:r>
          </w:p>
        </w:tc>
      </w:tr>
      <w:tr w:rsidR="00211700" w:rsidRPr="00211700" w14:paraId="52C7776F" w14:textId="77777777" w:rsidTr="00211700">
        <w:trPr>
          <w:cantSplit/>
          <w:trHeight w:val="114"/>
        </w:trPr>
        <w:tc>
          <w:tcPr>
            <w:tcW w:w="5405" w:type="dxa"/>
            <w:vMerge/>
            <w:tcBorders>
              <w:bottom w:val="single" w:sz="4" w:space="0" w:color="auto"/>
            </w:tcBorders>
            <w:vAlign w:val="center"/>
          </w:tcPr>
          <w:p w14:paraId="69CA9F88" w14:textId="77777777" w:rsidR="00211700" w:rsidRPr="00211700" w:rsidRDefault="00211700" w:rsidP="00211700">
            <w:pPr>
              <w:spacing w:after="0" w:line="254" w:lineRule="auto"/>
              <w:jc w:val="both"/>
              <w:rPr>
                <w:rFonts w:ascii="Times New Roman" w:eastAsia="Calibri" w:hAnsi="Times New Roman" w:cs="Times New Roman"/>
                <w:kern w:val="0"/>
                <w:sz w:val="22"/>
                <w:szCs w:val="22"/>
                <w14:ligatures w14:val="none"/>
              </w:rPr>
            </w:pPr>
          </w:p>
        </w:tc>
        <w:tc>
          <w:tcPr>
            <w:tcW w:w="992" w:type="dxa"/>
            <w:tcBorders>
              <w:bottom w:val="single" w:sz="4" w:space="0" w:color="auto"/>
            </w:tcBorders>
            <w:shd w:val="clear" w:color="auto" w:fill="FFFFFF"/>
            <w:vAlign w:val="bottom"/>
          </w:tcPr>
          <w:p w14:paraId="1D571819"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b/>
                <w:bCs/>
                <w:color w:val="000000"/>
                <w:kern w:val="0"/>
                <w:sz w:val="22"/>
                <w:szCs w:val="22"/>
                <w14:ligatures w14:val="none"/>
              </w:rPr>
            </w:pPr>
            <w:r w:rsidRPr="00211700">
              <w:rPr>
                <w:rFonts w:ascii="Times New Roman" w:eastAsia="Calibri" w:hAnsi="Times New Roman" w:cs="Times New Roman"/>
                <w:b/>
                <w:bCs/>
                <w:color w:val="000000"/>
                <w:kern w:val="0"/>
                <w:sz w:val="22"/>
                <w:szCs w:val="22"/>
                <w14:ligatures w14:val="none"/>
              </w:rPr>
              <w:t>F</w:t>
            </w:r>
          </w:p>
        </w:tc>
        <w:tc>
          <w:tcPr>
            <w:tcW w:w="1323" w:type="dxa"/>
            <w:tcBorders>
              <w:bottom w:val="single" w:sz="4" w:space="0" w:color="auto"/>
            </w:tcBorders>
            <w:shd w:val="clear" w:color="auto" w:fill="FFFFFF"/>
            <w:vAlign w:val="bottom"/>
          </w:tcPr>
          <w:p w14:paraId="31443BF1"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b/>
                <w:bCs/>
                <w:color w:val="000000"/>
                <w:kern w:val="0"/>
                <w:sz w:val="22"/>
                <w:szCs w:val="22"/>
                <w14:ligatures w14:val="none"/>
              </w:rPr>
            </w:pPr>
            <w:r w:rsidRPr="00211700">
              <w:rPr>
                <w:rFonts w:ascii="Times New Roman" w:eastAsia="Calibri" w:hAnsi="Times New Roman" w:cs="Times New Roman"/>
                <w:b/>
                <w:bCs/>
                <w:color w:val="000000"/>
                <w:kern w:val="0"/>
                <w:sz w:val="22"/>
                <w:szCs w:val="22"/>
                <w14:ligatures w14:val="none"/>
              </w:rPr>
              <w:t>%</w:t>
            </w:r>
          </w:p>
        </w:tc>
        <w:tc>
          <w:tcPr>
            <w:tcW w:w="1009" w:type="dxa"/>
            <w:tcBorders>
              <w:bottom w:val="single" w:sz="4" w:space="0" w:color="auto"/>
            </w:tcBorders>
            <w:shd w:val="clear" w:color="auto" w:fill="FFFFFF"/>
            <w:vAlign w:val="bottom"/>
          </w:tcPr>
          <w:p w14:paraId="21BC639F"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b/>
                <w:bCs/>
                <w:color w:val="000000"/>
                <w:kern w:val="0"/>
                <w:sz w:val="22"/>
                <w:szCs w:val="22"/>
                <w14:ligatures w14:val="none"/>
              </w:rPr>
            </w:pPr>
            <w:r w:rsidRPr="00211700">
              <w:rPr>
                <w:rFonts w:ascii="Times New Roman" w:eastAsia="Calibri" w:hAnsi="Times New Roman" w:cs="Times New Roman"/>
                <w:b/>
                <w:bCs/>
                <w:color w:val="000000"/>
                <w:kern w:val="0"/>
                <w:sz w:val="22"/>
                <w:szCs w:val="22"/>
                <w14:ligatures w14:val="none"/>
              </w:rPr>
              <w:t>F</w:t>
            </w:r>
          </w:p>
        </w:tc>
        <w:tc>
          <w:tcPr>
            <w:tcW w:w="1306" w:type="dxa"/>
            <w:tcBorders>
              <w:bottom w:val="single" w:sz="4" w:space="0" w:color="auto"/>
            </w:tcBorders>
            <w:shd w:val="clear" w:color="auto" w:fill="FFFFFF"/>
            <w:vAlign w:val="bottom"/>
          </w:tcPr>
          <w:p w14:paraId="534680C9"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b/>
                <w:bCs/>
                <w:color w:val="000000"/>
                <w:kern w:val="0"/>
                <w:sz w:val="22"/>
                <w:szCs w:val="22"/>
                <w14:ligatures w14:val="none"/>
              </w:rPr>
            </w:pPr>
            <w:r w:rsidRPr="00211700">
              <w:rPr>
                <w:rFonts w:ascii="Times New Roman" w:eastAsia="Calibri" w:hAnsi="Times New Roman" w:cs="Times New Roman"/>
                <w:b/>
                <w:bCs/>
                <w:color w:val="000000"/>
                <w:kern w:val="0"/>
                <w:sz w:val="22"/>
                <w:szCs w:val="22"/>
                <w14:ligatures w14:val="none"/>
              </w:rPr>
              <w:t>%</w:t>
            </w:r>
          </w:p>
        </w:tc>
      </w:tr>
      <w:tr w:rsidR="00211700" w:rsidRPr="00211700" w14:paraId="4B4252CB" w14:textId="77777777" w:rsidTr="00211700">
        <w:trPr>
          <w:cantSplit/>
          <w:trHeight w:val="260"/>
        </w:trPr>
        <w:tc>
          <w:tcPr>
            <w:tcW w:w="5405" w:type="dxa"/>
            <w:tcBorders>
              <w:top w:val="single" w:sz="4" w:space="0" w:color="auto"/>
            </w:tcBorders>
            <w:shd w:val="clear" w:color="auto" w:fill="FFFFFF"/>
          </w:tcPr>
          <w:p w14:paraId="493DC40D"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Adapting content to local market</w:t>
            </w:r>
          </w:p>
        </w:tc>
        <w:tc>
          <w:tcPr>
            <w:tcW w:w="992" w:type="dxa"/>
            <w:tcBorders>
              <w:top w:val="single" w:sz="4" w:space="0" w:color="auto"/>
            </w:tcBorders>
            <w:shd w:val="clear" w:color="auto" w:fill="FFFFFF"/>
          </w:tcPr>
          <w:p w14:paraId="619701AF"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126</w:t>
            </w:r>
          </w:p>
        </w:tc>
        <w:tc>
          <w:tcPr>
            <w:tcW w:w="1323" w:type="dxa"/>
            <w:tcBorders>
              <w:top w:val="single" w:sz="4" w:space="0" w:color="auto"/>
            </w:tcBorders>
            <w:shd w:val="clear" w:color="auto" w:fill="FFFFFF"/>
          </w:tcPr>
          <w:p w14:paraId="7928840B"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59.4%</w:t>
            </w:r>
          </w:p>
        </w:tc>
        <w:tc>
          <w:tcPr>
            <w:tcW w:w="1009" w:type="dxa"/>
            <w:tcBorders>
              <w:top w:val="single" w:sz="4" w:space="0" w:color="auto"/>
            </w:tcBorders>
            <w:shd w:val="clear" w:color="auto" w:fill="FFFFFF"/>
          </w:tcPr>
          <w:p w14:paraId="225E824C"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86</w:t>
            </w:r>
          </w:p>
        </w:tc>
        <w:tc>
          <w:tcPr>
            <w:tcW w:w="1306" w:type="dxa"/>
            <w:tcBorders>
              <w:top w:val="single" w:sz="4" w:space="0" w:color="auto"/>
            </w:tcBorders>
            <w:shd w:val="clear" w:color="auto" w:fill="FFFFFF"/>
          </w:tcPr>
          <w:p w14:paraId="1EB97175"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40.6%</w:t>
            </w:r>
          </w:p>
        </w:tc>
      </w:tr>
      <w:tr w:rsidR="00211700" w:rsidRPr="00211700" w14:paraId="4A9D6CFE" w14:textId="77777777" w:rsidTr="00211700">
        <w:trPr>
          <w:cantSplit/>
          <w:trHeight w:val="254"/>
        </w:trPr>
        <w:tc>
          <w:tcPr>
            <w:tcW w:w="5405" w:type="dxa"/>
            <w:shd w:val="clear" w:color="auto" w:fill="FFFFFF"/>
          </w:tcPr>
          <w:p w14:paraId="4A6F25EA"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Government subsidy</w:t>
            </w:r>
          </w:p>
        </w:tc>
        <w:tc>
          <w:tcPr>
            <w:tcW w:w="992" w:type="dxa"/>
            <w:shd w:val="clear" w:color="auto" w:fill="FFFFFF"/>
          </w:tcPr>
          <w:p w14:paraId="250E58A0"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124</w:t>
            </w:r>
          </w:p>
        </w:tc>
        <w:tc>
          <w:tcPr>
            <w:tcW w:w="1323" w:type="dxa"/>
            <w:shd w:val="clear" w:color="auto" w:fill="FFFFFF"/>
          </w:tcPr>
          <w:p w14:paraId="326ACB11"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58.5%</w:t>
            </w:r>
          </w:p>
        </w:tc>
        <w:tc>
          <w:tcPr>
            <w:tcW w:w="1009" w:type="dxa"/>
            <w:shd w:val="clear" w:color="auto" w:fill="FFFFFF"/>
          </w:tcPr>
          <w:p w14:paraId="45FD15F4"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88</w:t>
            </w:r>
          </w:p>
        </w:tc>
        <w:tc>
          <w:tcPr>
            <w:tcW w:w="1306" w:type="dxa"/>
            <w:shd w:val="clear" w:color="auto" w:fill="FFFFFF"/>
          </w:tcPr>
          <w:p w14:paraId="1940161F"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41.5%</w:t>
            </w:r>
          </w:p>
        </w:tc>
      </w:tr>
      <w:tr w:rsidR="00211700" w:rsidRPr="00211700" w14:paraId="31346878" w14:textId="77777777" w:rsidTr="00211700">
        <w:trPr>
          <w:cantSplit/>
          <w:trHeight w:val="254"/>
        </w:trPr>
        <w:tc>
          <w:tcPr>
            <w:tcW w:w="5405" w:type="dxa"/>
            <w:shd w:val="clear" w:color="auto" w:fill="FFFFFF"/>
          </w:tcPr>
          <w:p w14:paraId="146B1BED"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Digital literacy training</w:t>
            </w:r>
          </w:p>
        </w:tc>
        <w:tc>
          <w:tcPr>
            <w:tcW w:w="992" w:type="dxa"/>
            <w:shd w:val="clear" w:color="auto" w:fill="FFFFFF"/>
          </w:tcPr>
          <w:p w14:paraId="6C1B09CB"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73</w:t>
            </w:r>
          </w:p>
        </w:tc>
        <w:tc>
          <w:tcPr>
            <w:tcW w:w="1323" w:type="dxa"/>
            <w:shd w:val="clear" w:color="auto" w:fill="FFFFFF"/>
          </w:tcPr>
          <w:p w14:paraId="6453A183"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34.6%</w:t>
            </w:r>
          </w:p>
        </w:tc>
        <w:tc>
          <w:tcPr>
            <w:tcW w:w="1009" w:type="dxa"/>
            <w:shd w:val="clear" w:color="auto" w:fill="FFFFFF"/>
          </w:tcPr>
          <w:p w14:paraId="776806AA"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138</w:t>
            </w:r>
          </w:p>
        </w:tc>
        <w:tc>
          <w:tcPr>
            <w:tcW w:w="1306" w:type="dxa"/>
            <w:shd w:val="clear" w:color="auto" w:fill="FFFFFF"/>
          </w:tcPr>
          <w:p w14:paraId="6CD48D0F"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65.4%</w:t>
            </w:r>
          </w:p>
        </w:tc>
      </w:tr>
      <w:tr w:rsidR="00211700" w:rsidRPr="00211700" w14:paraId="3BE80BFD" w14:textId="77777777" w:rsidTr="00211700">
        <w:trPr>
          <w:cantSplit/>
          <w:trHeight w:val="509"/>
        </w:trPr>
        <w:tc>
          <w:tcPr>
            <w:tcW w:w="5405" w:type="dxa"/>
            <w:shd w:val="clear" w:color="auto" w:fill="FFFFFF"/>
          </w:tcPr>
          <w:p w14:paraId="42988C59"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Enabling connectivity through Improved network coverage</w:t>
            </w:r>
          </w:p>
        </w:tc>
        <w:tc>
          <w:tcPr>
            <w:tcW w:w="992" w:type="dxa"/>
            <w:shd w:val="clear" w:color="auto" w:fill="FFFFFF"/>
          </w:tcPr>
          <w:p w14:paraId="714D1A7B"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137</w:t>
            </w:r>
          </w:p>
        </w:tc>
        <w:tc>
          <w:tcPr>
            <w:tcW w:w="1323" w:type="dxa"/>
            <w:shd w:val="clear" w:color="auto" w:fill="FFFFFF"/>
          </w:tcPr>
          <w:p w14:paraId="35FDCCF5"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64.6%</w:t>
            </w:r>
          </w:p>
        </w:tc>
        <w:tc>
          <w:tcPr>
            <w:tcW w:w="1009" w:type="dxa"/>
            <w:shd w:val="clear" w:color="auto" w:fill="FFFFFF"/>
          </w:tcPr>
          <w:p w14:paraId="64AC989C"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75</w:t>
            </w:r>
          </w:p>
        </w:tc>
        <w:tc>
          <w:tcPr>
            <w:tcW w:w="1306" w:type="dxa"/>
            <w:shd w:val="clear" w:color="auto" w:fill="FFFFFF"/>
          </w:tcPr>
          <w:p w14:paraId="4C678F0F"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35.4%</w:t>
            </w:r>
          </w:p>
        </w:tc>
      </w:tr>
      <w:tr w:rsidR="00211700" w:rsidRPr="00211700" w14:paraId="7D975ADA" w14:textId="77777777" w:rsidTr="00211700">
        <w:trPr>
          <w:cantSplit/>
          <w:trHeight w:val="254"/>
        </w:trPr>
        <w:tc>
          <w:tcPr>
            <w:tcW w:w="5405" w:type="dxa"/>
            <w:shd w:val="clear" w:color="auto" w:fill="FFFFFF"/>
          </w:tcPr>
          <w:p w14:paraId="5020C512"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Availability of skilled personnel</w:t>
            </w:r>
          </w:p>
        </w:tc>
        <w:tc>
          <w:tcPr>
            <w:tcW w:w="992" w:type="dxa"/>
            <w:shd w:val="clear" w:color="auto" w:fill="FFFFFF"/>
          </w:tcPr>
          <w:p w14:paraId="14352D6A"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119</w:t>
            </w:r>
          </w:p>
        </w:tc>
        <w:tc>
          <w:tcPr>
            <w:tcW w:w="1323" w:type="dxa"/>
            <w:shd w:val="clear" w:color="auto" w:fill="FFFFFF"/>
          </w:tcPr>
          <w:p w14:paraId="571C083C"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56.1%</w:t>
            </w:r>
          </w:p>
        </w:tc>
        <w:tc>
          <w:tcPr>
            <w:tcW w:w="1009" w:type="dxa"/>
            <w:shd w:val="clear" w:color="auto" w:fill="FFFFFF"/>
          </w:tcPr>
          <w:p w14:paraId="6974BFA2"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93</w:t>
            </w:r>
          </w:p>
        </w:tc>
        <w:tc>
          <w:tcPr>
            <w:tcW w:w="1306" w:type="dxa"/>
            <w:shd w:val="clear" w:color="auto" w:fill="FFFFFF"/>
          </w:tcPr>
          <w:p w14:paraId="3EE8A1E3"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43.9%</w:t>
            </w:r>
          </w:p>
        </w:tc>
      </w:tr>
      <w:tr w:rsidR="00211700" w:rsidRPr="00211700" w14:paraId="1ED3D1F0" w14:textId="77777777" w:rsidTr="00211700">
        <w:trPr>
          <w:cantSplit/>
          <w:trHeight w:val="254"/>
        </w:trPr>
        <w:tc>
          <w:tcPr>
            <w:tcW w:w="5405" w:type="dxa"/>
            <w:shd w:val="clear" w:color="auto" w:fill="FFFFFF"/>
          </w:tcPr>
          <w:p w14:paraId="328551C9"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Access to credit</w:t>
            </w:r>
          </w:p>
        </w:tc>
        <w:tc>
          <w:tcPr>
            <w:tcW w:w="992" w:type="dxa"/>
            <w:shd w:val="clear" w:color="auto" w:fill="FFFFFF"/>
          </w:tcPr>
          <w:p w14:paraId="3F9F57C6"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106</w:t>
            </w:r>
          </w:p>
        </w:tc>
        <w:tc>
          <w:tcPr>
            <w:tcW w:w="1323" w:type="dxa"/>
            <w:shd w:val="clear" w:color="auto" w:fill="FFFFFF"/>
          </w:tcPr>
          <w:p w14:paraId="5EF712E8"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50.2%</w:t>
            </w:r>
          </w:p>
        </w:tc>
        <w:tc>
          <w:tcPr>
            <w:tcW w:w="1009" w:type="dxa"/>
            <w:shd w:val="clear" w:color="auto" w:fill="FFFFFF"/>
          </w:tcPr>
          <w:p w14:paraId="479D2F2A"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105</w:t>
            </w:r>
          </w:p>
        </w:tc>
        <w:tc>
          <w:tcPr>
            <w:tcW w:w="1306" w:type="dxa"/>
            <w:shd w:val="clear" w:color="auto" w:fill="FFFFFF"/>
          </w:tcPr>
          <w:p w14:paraId="742732C6"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49.8%</w:t>
            </w:r>
          </w:p>
        </w:tc>
      </w:tr>
      <w:tr w:rsidR="00211700" w:rsidRPr="00211700" w14:paraId="0004CBD4" w14:textId="77777777" w:rsidTr="00211700">
        <w:trPr>
          <w:cantSplit/>
          <w:trHeight w:val="254"/>
        </w:trPr>
        <w:tc>
          <w:tcPr>
            <w:tcW w:w="5405" w:type="dxa"/>
            <w:shd w:val="clear" w:color="auto" w:fill="FFFFFF"/>
          </w:tcPr>
          <w:p w14:paraId="3F29AF57"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Improved infrastructure</w:t>
            </w:r>
          </w:p>
        </w:tc>
        <w:tc>
          <w:tcPr>
            <w:tcW w:w="992" w:type="dxa"/>
            <w:shd w:val="clear" w:color="auto" w:fill="FFFFFF"/>
          </w:tcPr>
          <w:p w14:paraId="3D387D90"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127</w:t>
            </w:r>
          </w:p>
        </w:tc>
        <w:tc>
          <w:tcPr>
            <w:tcW w:w="1323" w:type="dxa"/>
            <w:shd w:val="clear" w:color="auto" w:fill="FFFFFF"/>
          </w:tcPr>
          <w:p w14:paraId="3B35D8CD"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59.9%</w:t>
            </w:r>
          </w:p>
        </w:tc>
        <w:tc>
          <w:tcPr>
            <w:tcW w:w="1009" w:type="dxa"/>
            <w:shd w:val="clear" w:color="auto" w:fill="FFFFFF"/>
          </w:tcPr>
          <w:p w14:paraId="1BCB01FF"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85</w:t>
            </w:r>
          </w:p>
        </w:tc>
        <w:tc>
          <w:tcPr>
            <w:tcW w:w="1306" w:type="dxa"/>
            <w:shd w:val="clear" w:color="auto" w:fill="FFFFFF"/>
          </w:tcPr>
          <w:p w14:paraId="56185F17"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40.1%</w:t>
            </w:r>
          </w:p>
        </w:tc>
      </w:tr>
      <w:tr w:rsidR="00211700" w:rsidRPr="00211700" w14:paraId="511E12B0" w14:textId="77777777" w:rsidTr="00211700">
        <w:trPr>
          <w:cantSplit/>
          <w:trHeight w:val="509"/>
        </w:trPr>
        <w:tc>
          <w:tcPr>
            <w:tcW w:w="5405" w:type="dxa"/>
            <w:shd w:val="clear" w:color="auto" w:fill="FFFFFF"/>
          </w:tcPr>
          <w:p w14:paraId="530C28A8"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Policies/regulations influencing Agricultural information</w:t>
            </w:r>
          </w:p>
        </w:tc>
        <w:tc>
          <w:tcPr>
            <w:tcW w:w="992" w:type="dxa"/>
            <w:shd w:val="clear" w:color="auto" w:fill="FFFFFF"/>
          </w:tcPr>
          <w:p w14:paraId="1480880E"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116</w:t>
            </w:r>
          </w:p>
        </w:tc>
        <w:tc>
          <w:tcPr>
            <w:tcW w:w="1323" w:type="dxa"/>
            <w:shd w:val="clear" w:color="auto" w:fill="FFFFFF"/>
          </w:tcPr>
          <w:p w14:paraId="21F04C51"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54.7%</w:t>
            </w:r>
          </w:p>
        </w:tc>
        <w:tc>
          <w:tcPr>
            <w:tcW w:w="1009" w:type="dxa"/>
            <w:shd w:val="clear" w:color="auto" w:fill="FFFFFF"/>
          </w:tcPr>
          <w:p w14:paraId="1AAC80FE"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96</w:t>
            </w:r>
          </w:p>
        </w:tc>
        <w:tc>
          <w:tcPr>
            <w:tcW w:w="1306" w:type="dxa"/>
            <w:shd w:val="clear" w:color="auto" w:fill="FFFFFF"/>
          </w:tcPr>
          <w:p w14:paraId="66DD4146"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45.3%</w:t>
            </w:r>
          </w:p>
        </w:tc>
      </w:tr>
      <w:tr w:rsidR="00211700" w:rsidRPr="00211700" w14:paraId="04F9B1B3" w14:textId="77777777" w:rsidTr="00211700">
        <w:trPr>
          <w:cantSplit/>
          <w:trHeight w:val="254"/>
        </w:trPr>
        <w:tc>
          <w:tcPr>
            <w:tcW w:w="5405" w:type="dxa"/>
            <w:tcBorders>
              <w:bottom w:val="single" w:sz="4" w:space="0" w:color="auto"/>
            </w:tcBorders>
            <w:shd w:val="clear" w:color="auto" w:fill="FFFFFF"/>
          </w:tcPr>
          <w:p w14:paraId="09BFD83C" w14:textId="77777777" w:rsidR="00211700" w:rsidRPr="00211700" w:rsidRDefault="00211700" w:rsidP="00211700">
            <w:pPr>
              <w:adjustRightInd w:val="0"/>
              <w:spacing w:after="0" w:line="320" w:lineRule="atLeast"/>
              <w:ind w:right="60"/>
              <w:jc w:val="both"/>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Marketing networks</w:t>
            </w:r>
          </w:p>
        </w:tc>
        <w:tc>
          <w:tcPr>
            <w:tcW w:w="992" w:type="dxa"/>
            <w:tcBorders>
              <w:bottom w:val="single" w:sz="4" w:space="0" w:color="auto"/>
            </w:tcBorders>
            <w:shd w:val="clear" w:color="auto" w:fill="FFFFFF"/>
          </w:tcPr>
          <w:p w14:paraId="1FD737A9"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156</w:t>
            </w:r>
          </w:p>
        </w:tc>
        <w:tc>
          <w:tcPr>
            <w:tcW w:w="1323" w:type="dxa"/>
            <w:tcBorders>
              <w:bottom w:val="single" w:sz="4" w:space="0" w:color="auto"/>
            </w:tcBorders>
            <w:shd w:val="clear" w:color="auto" w:fill="FFFFFF"/>
          </w:tcPr>
          <w:p w14:paraId="1E7F1B46"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73.6%</w:t>
            </w:r>
          </w:p>
        </w:tc>
        <w:tc>
          <w:tcPr>
            <w:tcW w:w="1009" w:type="dxa"/>
            <w:tcBorders>
              <w:bottom w:val="single" w:sz="4" w:space="0" w:color="auto"/>
            </w:tcBorders>
            <w:shd w:val="clear" w:color="auto" w:fill="FFFFFF"/>
          </w:tcPr>
          <w:p w14:paraId="0D460DD8"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56</w:t>
            </w:r>
          </w:p>
        </w:tc>
        <w:tc>
          <w:tcPr>
            <w:tcW w:w="1306" w:type="dxa"/>
            <w:tcBorders>
              <w:bottom w:val="single" w:sz="4" w:space="0" w:color="auto"/>
            </w:tcBorders>
            <w:shd w:val="clear" w:color="auto" w:fill="FFFFFF"/>
          </w:tcPr>
          <w:p w14:paraId="538DE0E6" w14:textId="77777777" w:rsidR="00211700" w:rsidRPr="00211700" w:rsidRDefault="00211700" w:rsidP="00211700">
            <w:pPr>
              <w:adjustRightInd w:val="0"/>
              <w:spacing w:after="0" w:line="320" w:lineRule="atLeast"/>
              <w:ind w:right="60"/>
              <w:jc w:val="center"/>
              <w:rPr>
                <w:rFonts w:ascii="Times New Roman" w:eastAsia="Calibri" w:hAnsi="Times New Roman" w:cs="Times New Roman"/>
                <w:color w:val="000000"/>
                <w:kern w:val="0"/>
                <w:sz w:val="22"/>
                <w:szCs w:val="22"/>
                <w14:ligatures w14:val="none"/>
              </w:rPr>
            </w:pPr>
            <w:r w:rsidRPr="00211700">
              <w:rPr>
                <w:rFonts w:ascii="Times New Roman" w:eastAsia="Calibri" w:hAnsi="Times New Roman" w:cs="Times New Roman"/>
                <w:color w:val="000000"/>
                <w:kern w:val="0"/>
                <w:sz w:val="22"/>
                <w:szCs w:val="22"/>
                <w14:ligatures w14:val="none"/>
              </w:rPr>
              <w:t>26.4%</w:t>
            </w:r>
          </w:p>
        </w:tc>
      </w:tr>
    </w:tbl>
    <w:p w14:paraId="7A22C0D8" w14:textId="77777777" w:rsidR="00211700" w:rsidRPr="00211700" w:rsidRDefault="00211700" w:rsidP="00211700">
      <w:pPr>
        <w:adjustRightInd w:val="0"/>
        <w:spacing w:after="0" w:line="480" w:lineRule="auto"/>
        <w:jc w:val="both"/>
        <w:rPr>
          <w:rFonts w:ascii="Times New Roman" w:eastAsia="Calibri" w:hAnsi="Times New Roman" w:cs="Times New Roman"/>
          <w:kern w:val="0"/>
          <w:sz w:val="12"/>
          <w14:ligatures w14:val="none"/>
        </w:rPr>
      </w:pPr>
    </w:p>
    <w:p w14:paraId="224D0DBD" w14:textId="77777777" w:rsidR="00211700" w:rsidRPr="00211700" w:rsidRDefault="00211700" w:rsidP="00211700">
      <w:pPr>
        <w:adjustRightInd w:val="0"/>
        <w:spacing w:after="0" w:line="480" w:lineRule="auto"/>
        <w:jc w:val="both"/>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Source: Researcher (2022)</w:t>
      </w:r>
    </w:p>
    <w:p w14:paraId="18340281" w14:textId="03760832" w:rsidR="00211700" w:rsidRPr="00211700" w:rsidRDefault="00211700" w:rsidP="00211700">
      <w:pPr>
        <w:adjustRightInd w:val="0"/>
        <w:spacing w:after="0" w:line="240" w:lineRule="auto"/>
        <w:jc w:val="both"/>
        <w:rPr>
          <w:rFonts w:ascii="Times New Roman" w:eastAsia="Calibri" w:hAnsi="Times New Roman" w:cs="Times New Roman"/>
          <w:b/>
          <w:bCs/>
          <w:kern w:val="0"/>
          <w14:ligatures w14:val="none"/>
        </w:rPr>
      </w:pPr>
      <w:r w:rsidRPr="00211700">
        <w:rPr>
          <w:rFonts w:ascii="Times New Roman" w:eastAsia="Calibri" w:hAnsi="Times New Roman" w:cs="Times New Roman"/>
          <w:kern w:val="0"/>
          <w14:ligatures w14:val="none"/>
        </w:rPr>
        <w:t xml:space="preserve">From Table </w:t>
      </w:r>
      <w:r>
        <w:rPr>
          <w:rFonts w:ascii="Times New Roman" w:eastAsia="Calibri" w:hAnsi="Times New Roman" w:cs="Times New Roman"/>
          <w:kern w:val="0"/>
          <w14:ligatures w14:val="none"/>
        </w:rPr>
        <w:t>4</w:t>
      </w:r>
      <w:r w:rsidRPr="00211700">
        <w:rPr>
          <w:rFonts w:ascii="Times New Roman" w:eastAsia="Calibri" w:hAnsi="Times New Roman" w:cs="Times New Roman"/>
          <w:kern w:val="0"/>
          <w14:ligatures w14:val="none"/>
        </w:rPr>
        <w:t>, it was observed that 59.4% of the smallholder farmers indicated that adopting content to local market was availed by stakeholders, 58.8% of the smallholder farmers stated that government subsidy was available. It was observed that 65.4% of the smallholder farmers indicated that digital literacy training was not available. However, it was observed that 64.6% of the smallholder farmers indicated that there was an enabling connectivity through improved network coverage. More than half of the smallholder farmers indicated that there was availability of skilled personnel, access to credit facilities, improved infrastructure and policies and regulations influencing agricultural information. Another 73.6% of the smallholder farmers indicated that marketing networks was available.</w:t>
      </w:r>
    </w:p>
    <w:p w14:paraId="14A1AA1A" w14:textId="77777777" w:rsidR="00211700" w:rsidRPr="00211700" w:rsidRDefault="00211700" w:rsidP="00211700">
      <w:pPr>
        <w:spacing w:after="0" w:line="480" w:lineRule="auto"/>
        <w:jc w:val="both"/>
        <w:rPr>
          <w:rFonts w:ascii="Times New Roman" w:eastAsia="Calibri" w:hAnsi="Times New Roman" w:cs="Times New Roman"/>
          <w:b/>
          <w:bCs/>
          <w:kern w:val="0"/>
          <w:sz w:val="6"/>
          <w14:ligatures w14:val="none"/>
        </w:rPr>
      </w:pPr>
    </w:p>
    <w:p w14:paraId="19077706" w14:textId="659CF293" w:rsidR="00211700" w:rsidRPr="00211700" w:rsidRDefault="00211700" w:rsidP="00211700">
      <w:pPr>
        <w:spacing w:after="0" w:line="480" w:lineRule="auto"/>
        <w:outlineLvl w:val="1"/>
        <w:rPr>
          <w:rFonts w:ascii="Times New Roman" w:eastAsia="Cambria" w:hAnsi="Times New Roman" w:cs="Times New Roman"/>
          <w:b/>
          <w:bCs/>
          <w:color w:val="000000"/>
          <w:kern w:val="0"/>
          <w14:ligatures w14:val="none"/>
        </w:rPr>
      </w:pPr>
      <w:bookmarkStart w:id="20" w:name="_Toc145681238"/>
      <w:bookmarkStart w:id="21" w:name="_Toc145681412"/>
      <w:r w:rsidRPr="00211700">
        <w:rPr>
          <w:rFonts w:ascii="Times New Roman" w:eastAsia="Cambria" w:hAnsi="Times New Roman" w:cs="Times New Roman"/>
          <w:b/>
          <w:bCs/>
          <w:color w:val="000000"/>
          <w:kern w:val="0"/>
          <w14:ligatures w14:val="none"/>
        </w:rPr>
        <w:t>Mobile Phone Use Seminars/Workshops</w:t>
      </w:r>
      <w:bookmarkEnd w:id="20"/>
      <w:bookmarkEnd w:id="21"/>
    </w:p>
    <w:p w14:paraId="4E6DD0E9" w14:textId="0D326BD1" w:rsidR="00211700" w:rsidRPr="00211700" w:rsidRDefault="00211700" w:rsidP="00211700">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The researcher sought to establish if farmers have ever attended seminars and workshops on the use of mobile phones to communicate agricultural information. Findings were as presented in Figure</w:t>
      </w:r>
      <w:r>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 xml:space="preserve">1. </w:t>
      </w:r>
    </w:p>
    <w:p w14:paraId="65F4492B" w14:textId="77777777" w:rsidR="00211700" w:rsidRPr="00211700" w:rsidRDefault="00211700" w:rsidP="00211700">
      <w:pPr>
        <w:spacing w:after="0" w:line="480" w:lineRule="auto"/>
        <w:jc w:val="both"/>
        <w:rPr>
          <w:rFonts w:ascii="Times New Roman" w:eastAsia="Calibri" w:hAnsi="Times New Roman" w:cs="Times New Roman"/>
          <w:kern w:val="0"/>
          <w:sz w:val="14"/>
          <w14:ligatures w14:val="none"/>
        </w:rPr>
      </w:pPr>
    </w:p>
    <w:p w14:paraId="67A7DE3F" w14:textId="77777777" w:rsidR="00211700" w:rsidRPr="00211700" w:rsidRDefault="00211700" w:rsidP="00211700">
      <w:pPr>
        <w:spacing w:after="0" w:line="480" w:lineRule="auto"/>
        <w:jc w:val="center"/>
        <w:rPr>
          <w:rFonts w:ascii="Times New Roman" w:eastAsia="Calibri" w:hAnsi="Times New Roman" w:cs="Times New Roman"/>
          <w:kern w:val="0"/>
          <w14:ligatures w14:val="none"/>
        </w:rPr>
      </w:pPr>
      <w:r w:rsidRPr="00211700">
        <w:rPr>
          <w:rFonts w:ascii="Times New Roman" w:eastAsia="Calibri" w:hAnsi="Times New Roman" w:cs="Times New Roman"/>
          <w:noProof/>
          <w:kern w:val="0"/>
          <w:lang w:val="en-IN" w:eastAsia="en-IN"/>
          <w14:ligatures w14:val="none"/>
        </w:rPr>
        <mc:AlternateContent>
          <mc:Choice Requires="wps">
            <w:drawing>
              <wp:anchor distT="0" distB="0" distL="114300" distR="114300" simplePos="0" relativeHeight="251660288" behindDoc="0" locked="0" layoutInCell="1" allowOverlap="1" wp14:anchorId="41D3E668" wp14:editId="793AEC89">
                <wp:simplePos x="0" y="0"/>
                <wp:positionH relativeFrom="column">
                  <wp:posOffset>3895725</wp:posOffset>
                </wp:positionH>
                <wp:positionV relativeFrom="paragraph">
                  <wp:posOffset>400050</wp:posOffset>
                </wp:positionV>
                <wp:extent cx="714375" cy="5905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14375" cy="590550"/>
                        </a:xfrm>
                        <a:prstGeom prst="rect">
                          <a:avLst/>
                        </a:prstGeom>
                        <a:noFill/>
                        <a:ln w="6350">
                          <a:noFill/>
                        </a:ln>
                        <a:effectLst/>
                      </wps:spPr>
                      <wps:txbx>
                        <w:txbxContent>
                          <w:p w14:paraId="7B0499C4" w14:textId="77777777" w:rsidR="00211700" w:rsidRDefault="00211700" w:rsidP="00211700">
                            <w:pPr>
                              <w:rPr>
                                <w:b/>
                                <w:bCs/>
                              </w:rPr>
                            </w:pPr>
                            <w:r>
                              <w:rPr>
                                <w:b/>
                                <w:bCs/>
                              </w:rPr>
                              <w:t>N=400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1D3E668" id="_x0000_t202" coordsize="21600,21600" o:spt="202" path="m,l,21600r21600,l21600,xe">
                <v:stroke joinstyle="miter"/>
                <v:path gradientshapeok="t" o:connecttype="rect"/>
              </v:shapetype>
              <v:shape id="Text Box 11" o:spid="_x0000_s1026" type="#_x0000_t202" style="position:absolute;left:0;text-align:left;margin-left:306.75pt;margin-top:31.5pt;width:56.25pt;height: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" filled="f" stroked="f" strokeweight=".5pt">
                <v:textbox>
                  <w:txbxContent>
                    <w:p w14:paraId="7B0499C4" w14:textId="77777777" w:rsidR="00211700" w:rsidRDefault="00211700" w:rsidP="00211700">
                      <w:pPr>
                        <w:rPr>
                          <w:b/>
                          <w:bCs/>
                        </w:rPr>
                      </w:pPr>
                      <w:r>
                        <w:rPr>
                          <w:b/>
                          <w:bCs/>
                        </w:rPr>
                        <w:t>N=400</w:t>
                      </w:r>
                    </w:p>
                  </w:txbxContent>
                </v:textbox>
              </v:shape>
            </w:pict>
          </mc:Fallback>
        </mc:AlternateContent>
      </w:r>
      <w:r w:rsidRPr="00211700">
        <w:rPr>
          <w:rFonts w:ascii="Times New Roman" w:eastAsia="Calibri" w:hAnsi="Times New Roman" w:cs="Times New Roman"/>
          <w:noProof/>
          <w:kern w:val="0"/>
          <w:lang w:val="en-IN" w:eastAsia="en-IN"/>
          <w14:ligatures w14:val="none"/>
        </w:rPr>
        <w:drawing>
          <wp:inline distT="0" distB="0" distL="114300" distR="114300" wp14:anchorId="64912BEB" wp14:editId="304EC2CB">
            <wp:extent cx="4942840" cy="2544445"/>
            <wp:effectExtent l="0" t="0" r="10160" b="8255"/>
            <wp:docPr id="6" name="Picture 74" descr="C:\Users\ADMIN\AppData\Local\Temp\ksohtml2112\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4" descr="C:\Users\ADMIN\AppData\Local\Temp\ksohtml2112\wps16.jpg"/>
                    <pic:cNvPicPr>
                      <a:picLocks noChangeAspect="1"/>
                    </pic:cNvPicPr>
                  </pic:nvPicPr>
                  <pic:blipFill>
                    <a:blip r:embed="rId6"/>
                    <a:stretch>
                      <a:fillRect/>
                    </a:stretch>
                  </pic:blipFill>
                  <pic:spPr>
                    <a:xfrm>
                      <a:off x="0" y="0"/>
                      <a:ext cx="4942840" cy="2544445"/>
                    </a:xfrm>
                    <a:prstGeom prst="rect">
                      <a:avLst/>
                    </a:prstGeom>
                    <a:noFill/>
                    <a:ln>
                      <a:noFill/>
                    </a:ln>
                  </pic:spPr>
                </pic:pic>
              </a:graphicData>
            </a:graphic>
          </wp:inline>
        </w:drawing>
      </w:r>
    </w:p>
    <w:p w14:paraId="2E05F8BF" w14:textId="37DDFEAA" w:rsidR="00211700" w:rsidRPr="00211700" w:rsidRDefault="00211700" w:rsidP="00211700">
      <w:pPr>
        <w:spacing w:after="0" w:line="360" w:lineRule="auto"/>
        <w:ind w:left="1170" w:hanging="1170"/>
        <w:jc w:val="both"/>
        <w:outlineLvl w:val="3"/>
        <w:rPr>
          <w:rFonts w:ascii="Times New Roman" w:eastAsia="Calibri" w:hAnsi="Times New Roman" w:cs="Times New Roman"/>
          <w:b/>
          <w:bCs/>
          <w:kern w:val="0"/>
          <w14:ligatures w14:val="none"/>
        </w:rPr>
      </w:pPr>
      <w:bookmarkStart w:id="22" w:name="_Toc145682608"/>
      <w:bookmarkStart w:id="23" w:name="_Toc141450140"/>
      <w:r w:rsidRPr="00211700">
        <w:rPr>
          <w:rFonts w:ascii="Times New Roman" w:eastAsia="Calibri" w:hAnsi="Times New Roman" w:cs="Times New Roman"/>
          <w:b/>
          <w:bCs/>
          <w:kern w:val="0"/>
          <w14:ligatures w14:val="none"/>
        </w:rPr>
        <w:t>Figure</w:t>
      </w:r>
      <w:r>
        <w:rPr>
          <w:rFonts w:ascii="Times New Roman" w:eastAsia="Calibri" w:hAnsi="Times New Roman" w:cs="Times New Roman"/>
          <w:b/>
          <w:bCs/>
          <w:kern w:val="0"/>
          <w14:ligatures w14:val="none"/>
        </w:rPr>
        <w:t xml:space="preserve"> </w:t>
      </w:r>
      <w:r w:rsidRPr="00211700">
        <w:rPr>
          <w:rFonts w:ascii="Times New Roman" w:eastAsia="Calibri" w:hAnsi="Times New Roman" w:cs="Times New Roman"/>
          <w:b/>
          <w:bCs/>
          <w:kern w:val="0"/>
          <w14:ligatures w14:val="none"/>
        </w:rPr>
        <w:t>1</w:t>
      </w:r>
      <w:bookmarkStart w:id="24" w:name="_Hlk144500206"/>
      <w:bookmarkStart w:id="25" w:name="_Hlk143620026"/>
      <w:r>
        <w:rPr>
          <w:rFonts w:ascii="Times New Roman" w:eastAsia="Calibri" w:hAnsi="Times New Roman" w:cs="Times New Roman"/>
          <w:b/>
          <w:bCs/>
          <w:kern w:val="0"/>
          <w14:ligatures w14:val="none"/>
        </w:rPr>
        <w:t xml:space="preserve">: </w:t>
      </w:r>
      <w:r w:rsidRPr="00211700">
        <w:rPr>
          <w:rFonts w:ascii="Times New Roman" w:eastAsia="Calibri" w:hAnsi="Times New Roman" w:cs="Times New Roman"/>
          <w:b/>
          <w:bCs/>
          <w:kern w:val="0"/>
          <w14:ligatures w14:val="none"/>
        </w:rPr>
        <w:t>Mobile Phone Use Seminars/Workshops</w:t>
      </w:r>
      <w:bookmarkEnd w:id="24"/>
      <w:bookmarkEnd w:id="25"/>
      <w:r w:rsidRPr="00211700">
        <w:rPr>
          <w:rFonts w:ascii="Times New Roman" w:eastAsia="Calibri" w:hAnsi="Times New Roman" w:cs="Times New Roman"/>
          <w:b/>
          <w:bCs/>
          <w:kern w:val="0"/>
          <w14:ligatures w14:val="none"/>
        </w:rPr>
        <w:t xml:space="preserve"> by Smallholder Farmers in Bungoma County, Kenya</w:t>
      </w:r>
      <w:bookmarkEnd w:id="22"/>
    </w:p>
    <w:p w14:paraId="36247368" w14:textId="77777777" w:rsidR="00211700" w:rsidRPr="00211700" w:rsidRDefault="00211700" w:rsidP="00211700">
      <w:pPr>
        <w:adjustRightInd w:val="0"/>
        <w:spacing w:after="0" w:line="480" w:lineRule="auto"/>
        <w:jc w:val="both"/>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Source: Researcher (2022)</w:t>
      </w:r>
    </w:p>
    <w:bookmarkEnd w:id="23"/>
    <w:p w14:paraId="2F6C2337" w14:textId="76C53E93" w:rsidR="00211700" w:rsidRPr="00211700" w:rsidRDefault="00211700" w:rsidP="00211700">
      <w:pPr>
        <w:spacing w:after="0" w:line="240" w:lineRule="auto"/>
        <w:jc w:val="both"/>
        <w:rPr>
          <w:rFonts w:ascii="Times New Roman" w:eastAsia="Calibri" w:hAnsi="Times New Roman" w:cs="Times New Roman"/>
          <w:b/>
          <w:bCs/>
          <w:kern w:val="0"/>
          <w14:ligatures w14:val="none"/>
        </w:rPr>
      </w:pPr>
      <w:r w:rsidRPr="00211700">
        <w:rPr>
          <w:rFonts w:ascii="Times New Roman" w:eastAsia="Calibri" w:hAnsi="Times New Roman" w:cs="Times New Roman"/>
          <w:kern w:val="0"/>
          <w14:ligatures w14:val="none"/>
        </w:rPr>
        <w:t xml:space="preserve">From Figure 1, it was observed that majority 71.7% of the smallholder farmers had never attended any workshop or seminar on mobile phone use to communicate agricultural information, only 28.3% of the smallholder farmers indicated that they had attended such a seminar or workshop. From those who had attended the workshops or seminars, majority of them were from </w:t>
      </w:r>
      <w:proofErr w:type="spellStart"/>
      <w:r w:rsidRPr="00211700">
        <w:rPr>
          <w:rFonts w:ascii="Times New Roman" w:eastAsia="Calibri" w:hAnsi="Times New Roman" w:cs="Times New Roman"/>
          <w:kern w:val="0"/>
          <w14:ligatures w14:val="none"/>
        </w:rPr>
        <w:t>Bumula</w:t>
      </w:r>
      <w:proofErr w:type="spellEnd"/>
      <w:r w:rsidRPr="00211700">
        <w:rPr>
          <w:rFonts w:ascii="Times New Roman" w:eastAsia="Calibri" w:hAnsi="Times New Roman" w:cs="Times New Roman"/>
          <w:kern w:val="0"/>
          <w14:ligatures w14:val="none"/>
        </w:rPr>
        <w:t xml:space="preserve"> Sub-County. </w:t>
      </w:r>
      <w:bookmarkStart w:id="26" w:name="_Hlk143625508"/>
      <w:r w:rsidRPr="00211700">
        <w:rPr>
          <w:rFonts w:ascii="Times New Roman" w:eastAsia="Calibri" w:hAnsi="Times New Roman" w:cs="Times New Roman"/>
          <w:kern w:val="0"/>
          <w14:ligatures w14:val="none"/>
        </w:rPr>
        <w:t xml:space="preserve">Chi-square test of </w:t>
      </w:r>
      <w:r w:rsidRPr="00211700">
        <w:rPr>
          <w:rFonts w:ascii="Times New Roman" w:eastAsia="Calibri" w:hAnsi="Times New Roman" w:cs="Times New Roman"/>
          <w:kern w:val="0"/>
          <w14:ligatures w14:val="none"/>
        </w:rPr>
        <w:lastRenderedPageBreak/>
        <w:t xml:space="preserve">variation in the distribution of mobile phone use seminars/workshops attended by smallholder farmers </w:t>
      </w:r>
      <w:r w:rsidRPr="00211700">
        <w:rPr>
          <w:rFonts w:ascii="Times New Roman" w:eastAsia="Calibri" w:hAnsi="Times New Roman" w:cs="Times New Roman"/>
          <w:kern w:val="0"/>
          <w:position w:val="-12"/>
          <w14:ligatures w14:val="none"/>
        </w:rPr>
        <w:object w:dxaOrig="1620" w:dyaOrig="380" w14:anchorId="61F7E4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19.5pt" o:ole="">
            <v:imagedata r:id="rId7" o:title=""/>
          </v:shape>
          <o:OLEObject Type="Embed" ProgID="Equation.3" ShapeID="_x0000_i1025" DrawAspect="Content" ObjectID="_1836388866" r:id="rId8"/>
        </w:object>
      </w:r>
      <w:r w:rsidRPr="00211700">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fldChar w:fldCharType="begin"/>
      </w:r>
      <w:r w:rsidRPr="00211700">
        <w:rPr>
          <w:rFonts w:ascii="Times New Roman" w:eastAsia="Calibri" w:hAnsi="Times New Roman" w:cs="Times New Roman"/>
          <w:kern w:val="0"/>
          <w14:ligatures w14:val="none"/>
        </w:rPr>
        <w:instrText xml:space="preserve"> QUOTE </w:instrText>
      </w:r>
      <m:oMath>
        <m:r>
          <m:rPr>
            <m:sty m:val="p"/>
          </m:rPr>
          <w:rPr>
            <w:rFonts w:ascii="Cambria Math" w:eastAsia="Calibri" w:hAnsi="Cambria Math" w:cs="Times New Roman"/>
          </w:rPr>
          <m:t>(</m:t>
        </m:r>
        <m:sSubSup>
          <m:sSubSupPr>
            <m:ctrlPr>
              <w:rPr>
                <w:rFonts w:ascii="Cambria Math" w:eastAsia="Calibri" w:hAnsi="Cambria Math" w:cs="Times New Roman"/>
                <w:i/>
              </w:rPr>
            </m:ctrlPr>
          </m:sSubSupPr>
          <m:e>
            <m:r>
              <m:rPr>
                <m:sty m:val="p"/>
              </m:rPr>
              <w:rPr>
                <w:rFonts w:ascii="Cambria Math" w:eastAsia="Calibri" w:hAnsi="Cambria Math" w:cs="Times New Roman"/>
              </w:rPr>
              <m:t>X</m:t>
            </m:r>
          </m:e>
          <m:sub>
            <m:r>
              <m:rPr>
                <m:sty m:val="p"/>
              </m:rPr>
              <w:rPr>
                <w:rFonts w:ascii="Cambria Math" w:eastAsia="Calibri" w:hAnsi="Cambria Math" w:cs="Times New Roman"/>
              </w:rPr>
              <m:t>2, 0.05</m:t>
            </m:r>
          </m:sub>
          <m:sup>
            <m:r>
              <m:rPr>
                <m:sty m:val="p"/>
              </m:rPr>
              <w:rPr>
                <w:rFonts w:ascii="Cambria Math" w:eastAsia="Calibri" w:hAnsi="Cambria Math" w:cs="Times New Roman"/>
              </w:rPr>
              <m:t>2</m:t>
            </m:r>
          </m:sup>
        </m:sSubSup>
        <m:r>
          <m:rPr>
            <m:sty m:val="p"/>
          </m:rPr>
          <w:rPr>
            <w:rFonts w:ascii="Cambria Math" w:eastAsia="Calibri" w:hAnsi="Cambria Math" w:cs="Times New Roman"/>
          </w:rPr>
          <m:t>=10.551)</m:t>
        </m:r>
      </m:oMath>
      <w:r w:rsidRPr="00211700">
        <w:rPr>
          <w:rFonts w:ascii="Times New Roman" w:eastAsia="Calibri" w:hAnsi="Times New Roman" w:cs="Times New Roman"/>
          <w:kern w:val="0"/>
          <w14:ligatures w14:val="none"/>
        </w:rPr>
        <w:instrText xml:space="preserve"> </w:instrText>
      </w:r>
      <w:r w:rsidRPr="00211700">
        <w:rPr>
          <w:rFonts w:ascii="Times New Roman" w:eastAsia="Calibri" w:hAnsi="Times New Roman" w:cs="Times New Roman"/>
          <w:kern w:val="0"/>
          <w14:ligatures w14:val="none"/>
        </w:rPr>
        <w:fldChar w:fldCharType="end"/>
      </w:r>
      <w:r w:rsidRPr="00211700">
        <w:rPr>
          <w:rFonts w:ascii="Times New Roman" w:eastAsia="Calibri" w:hAnsi="Times New Roman" w:cs="Times New Roman"/>
          <w:kern w:val="0"/>
          <w14:ligatures w14:val="none"/>
        </w:rPr>
        <w:t xml:space="preserve">showed that there was a significant </w:t>
      </w:r>
      <w:r w:rsidRPr="00211700">
        <w:rPr>
          <w:rFonts w:ascii="Times New Roman" w:eastAsia="Calibri" w:hAnsi="Times New Roman" w:cs="Times New Roman"/>
          <w:kern w:val="0"/>
          <w:position w:val="-10"/>
          <w14:ligatures w14:val="none"/>
        </w:rPr>
        <w:object w:dxaOrig="1020" w:dyaOrig="340" w14:anchorId="7E00AD48">
          <v:shape id="_x0000_i1026" type="#_x0000_t75" style="width:51pt;height:16.5pt" o:ole="">
            <v:imagedata r:id="rId9" o:title=""/>
          </v:shape>
          <o:OLEObject Type="Embed" ProgID="Equation.3" ShapeID="_x0000_i1026" DrawAspect="Content" ObjectID="_1836388867" r:id="rId10"/>
        </w:object>
      </w:r>
      <w:r w:rsidRPr="00211700">
        <w:rPr>
          <w:rFonts w:ascii="Times New Roman" w:eastAsia="Calibri" w:hAnsi="Times New Roman" w:cs="Times New Roman"/>
          <w:kern w:val="0"/>
          <w14:ligatures w14:val="none"/>
        </w:rPr>
        <w:t xml:space="preserve"> variation between mobile phone use seminars/workshops attended and the sub counties.</w:t>
      </w:r>
    </w:p>
    <w:bookmarkEnd w:id="26"/>
    <w:p w14:paraId="74023C7B" w14:textId="77777777" w:rsidR="00211700" w:rsidRDefault="00211700" w:rsidP="00211700">
      <w:pPr>
        <w:spacing w:after="0" w:line="240" w:lineRule="auto"/>
        <w:jc w:val="both"/>
        <w:rPr>
          <w:rFonts w:ascii="Times New Roman" w:eastAsia="Calibri" w:hAnsi="Times New Roman" w:cs="Times New Roman"/>
          <w:bCs/>
          <w:kern w:val="0"/>
          <w14:ligatures w14:val="none"/>
        </w:rPr>
      </w:pPr>
      <w:r w:rsidRPr="00211700">
        <w:rPr>
          <w:rFonts w:ascii="Times New Roman" w:eastAsia="Calibri" w:hAnsi="Times New Roman" w:cs="Times New Roman"/>
          <w:bCs/>
          <w:kern w:val="0"/>
          <w14:ligatures w14:val="none"/>
        </w:rPr>
        <w:t xml:space="preserve">The findings revealed that most of the smallholder farmers in the study areas had never attended any workshop / seminar on mobile phone use to communicate agricultural information. Researcher’s opinion is that farmers need to give or receive agricultural information to inform other farmers, buyers, government extension workers, </w:t>
      </w:r>
      <w:proofErr w:type="spellStart"/>
      <w:r w:rsidRPr="00211700">
        <w:rPr>
          <w:rFonts w:ascii="Times New Roman" w:eastAsia="Calibri" w:hAnsi="Times New Roman" w:cs="Times New Roman"/>
          <w:bCs/>
          <w:kern w:val="0"/>
          <w14:ligatures w14:val="none"/>
        </w:rPr>
        <w:t>agrovet</w:t>
      </w:r>
      <w:proofErr w:type="spellEnd"/>
      <w:r w:rsidRPr="00211700">
        <w:rPr>
          <w:rFonts w:ascii="Times New Roman" w:eastAsia="Calibri" w:hAnsi="Times New Roman" w:cs="Times New Roman"/>
          <w:bCs/>
          <w:kern w:val="0"/>
          <w14:ligatures w14:val="none"/>
        </w:rPr>
        <w:t xml:space="preserve"> </w:t>
      </w:r>
      <w:proofErr w:type="spellStart"/>
      <w:r w:rsidRPr="00211700">
        <w:rPr>
          <w:rFonts w:ascii="Times New Roman" w:eastAsia="Calibri" w:hAnsi="Times New Roman" w:cs="Times New Roman"/>
          <w:bCs/>
          <w:kern w:val="0"/>
          <w14:ligatures w14:val="none"/>
        </w:rPr>
        <w:t>etc</w:t>
      </w:r>
      <w:proofErr w:type="spellEnd"/>
      <w:r w:rsidRPr="00211700">
        <w:rPr>
          <w:rFonts w:ascii="Times New Roman" w:eastAsia="Calibri" w:hAnsi="Times New Roman" w:cs="Times New Roman"/>
          <w:bCs/>
          <w:kern w:val="0"/>
          <w14:ligatures w14:val="none"/>
        </w:rPr>
        <w:t xml:space="preserve"> from time to time through mobile phones. But they normally experience hardship accessing or sharing agricultural information required during farming activities because they don’t know the available mobile phone enabled services to help them. Awareness is missing therefore, farmers through the Ministry of Agriculture need sensitization through seminars /workshop.</w:t>
      </w:r>
      <w:bookmarkStart w:id="27" w:name="_Toc145681413"/>
      <w:bookmarkStart w:id="28" w:name="_Toc145681239"/>
    </w:p>
    <w:p w14:paraId="377744C6" w14:textId="77777777" w:rsidR="00211700" w:rsidRDefault="00211700" w:rsidP="00211700">
      <w:pPr>
        <w:spacing w:after="0" w:line="240" w:lineRule="auto"/>
        <w:jc w:val="both"/>
        <w:rPr>
          <w:rFonts w:ascii="Times New Roman" w:eastAsia="Calibri" w:hAnsi="Times New Roman" w:cs="Times New Roman"/>
          <w:bCs/>
          <w:kern w:val="0"/>
          <w14:ligatures w14:val="none"/>
        </w:rPr>
      </w:pPr>
    </w:p>
    <w:p w14:paraId="486225C5" w14:textId="03859A26" w:rsidR="00211700" w:rsidRPr="00211700" w:rsidRDefault="00211700" w:rsidP="00211700">
      <w:pPr>
        <w:spacing w:after="0" w:line="240" w:lineRule="auto"/>
        <w:jc w:val="both"/>
        <w:rPr>
          <w:rFonts w:ascii="Times New Roman" w:eastAsia="Calibri" w:hAnsi="Times New Roman" w:cs="Times New Roman"/>
          <w:bCs/>
          <w:kern w:val="0"/>
          <w14:ligatures w14:val="none"/>
        </w:rPr>
      </w:pPr>
      <w:r w:rsidRPr="00211700">
        <w:rPr>
          <w:rFonts w:ascii="Times New Roman" w:eastAsia="Cambria" w:hAnsi="Times New Roman" w:cs="Times New Roman"/>
          <w:b/>
          <w:bCs/>
          <w:color w:val="000000"/>
          <w:kern w:val="0"/>
          <w14:ligatures w14:val="none"/>
        </w:rPr>
        <w:t>Role(s) Mobile Phone Companies play in Promoting the use of Mobile Phone- enabled services to Access Agricultural Information by Smallholder Farmers in Bungoma County.</w:t>
      </w:r>
      <w:bookmarkEnd w:id="27"/>
      <w:bookmarkEnd w:id="28"/>
      <w:r w:rsidRPr="00211700">
        <w:rPr>
          <w:rFonts w:ascii="Times New Roman" w:eastAsia="Cambria" w:hAnsi="Times New Roman" w:cs="Times New Roman"/>
          <w:b/>
          <w:bCs/>
          <w:color w:val="000000"/>
          <w:kern w:val="0"/>
          <w14:ligatures w14:val="none"/>
        </w:rPr>
        <w:t xml:space="preserve"> </w:t>
      </w:r>
    </w:p>
    <w:p w14:paraId="784FC683" w14:textId="77777777" w:rsidR="00211700" w:rsidRPr="00211700" w:rsidRDefault="00211700" w:rsidP="00211700">
      <w:pPr>
        <w:spacing w:after="0" w:line="240" w:lineRule="auto"/>
        <w:jc w:val="both"/>
        <w:rPr>
          <w:rFonts w:ascii="Times New Roman" w:eastAsia="Calibri" w:hAnsi="Times New Roman" w:cs="Times New Roman"/>
          <w:kern w:val="0"/>
          <w14:ligatures w14:val="none"/>
        </w:rPr>
      </w:pPr>
      <w:bookmarkStart w:id="29" w:name="_Hlk142464881"/>
      <w:r w:rsidRPr="00211700">
        <w:rPr>
          <w:rFonts w:ascii="Times New Roman" w:eastAsia="Calibri" w:hAnsi="Times New Roman" w:cs="Times New Roman"/>
          <w:kern w:val="0"/>
          <w14:ligatures w14:val="none"/>
        </w:rPr>
        <w:t>The researcher sought to establish the respondent’s views on the role of the mobile phone companies in enabling farmers use mobile phone-enabled services to access agricultural information.</w:t>
      </w:r>
      <w:bookmarkEnd w:id="29"/>
      <w:r w:rsidRPr="00211700">
        <w:rPr>
          <w:rFonts w:ascii="Times New Roman" w:eastAsia="Calibri" w:hAnsi="Times New Roman" w:cs="Times New Roman"/>
          <w:kern w:val="0"/>
          <w14:ligatures w14:val="none"/>
        </w:rPr>
        <w:t xml:space="preserve"> Mobile phone companies facilitate mobile based money transfer in a quick and cost-effective way. The study specifically found out that the largest portion of money received via mobile money was used on agricultural related purposes [purchase of seed, fertilizer, farm implements, leasing land for farming and for paying farm workers]</w:t>
      </w:r>
    </w:p>
    <w:p w14:paraId="5FBB9B99" w14:textId="77777777" w:rsidR="00D97459" w:rsidRDefault="00D97459" w:rsidP="005E3C9B">
      <w:pPr>
        <w:spacing w:after="0" w:line="240" w:lineRule="auto"/>
        <w:jc w:val="both"/>
        <w:rPr>
          <w:rFonts w:ascii="Times New Roman" w:eastAsia="Calibri" w:hAnsi="Times New Roman" w:cs="Times New Roman"/>
          <w:kern w:val="0"/>
          <w14:ligatures w14:val="none"/>
        </w:rPr>
      </w:pPr>
    </w:p>
    <w:p w14:paraId="572B7FA8" w14:textId="77777777" w:rsidR="00D97459"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The mobile based money transactions in the study areas include M-banking such as M-</w:t>
      </w:r>
      <w:proofErr w:type="spellStart"/>
      <w:r w:rsidRPr="00211700">
        <w:rPr>
          <w:rFonts w:ascii="Times New Roman" w:eastAsia="Calibri" w:hAnsi="Times New Roman" w:cs="Times New Roman"/>
          <w:kern w:val="0"/>
          <w14:ligatures w14:val="none"/>
        </w:rPr>
        <w:t>kesho</w:t>
      </w:r>
      <w:proofErr w:type="spellEnd"/>
      <w:r w:rsidRPr="00211700">
        <w:rPr>
          <w:rFonts w:ascii="Times New Roman" w:eastAsia="Calibri" w:hAnsi="Times New Roman" w:cs="Times New Roman"/>
          <w:kern w:val="0"/>
          <w14:ligatures w14:val="none"/>
        </w:rPr>
        <w:t xml:space="preserve">, </w:t>
      </w:r>
      <w:proofErr w:type="spellStart"/>
      <w:r w:rsidRPr="00211700">
        <w:rPr>
          <w:rFonts w:ascii="Times New Roman" w:eastAsia="Calibri" w:hAnsi="Times New Roman" w:cs="Times New Roman"/>
          <w:kern w:val="0"/>
          <w14:ligatures w14:val="none"/>
        </w:rPr>
        <w:t>Mobicash</w:t>
      </w:r>
      <w:proofErr w:type="spellEnd"/>
      <w:r w:rsidRPr="00211700">
        <w:rPr>
          <w:rFonts w:ascii="Times New Roman" w:eastAsia="Calibri" w:hAnsi="Times New Roman" w:cs="Times New Roman"/>
          <w:kern w:val="0"/>
          <w14:ligatures w14:val="none"/>
        </w:rPr>
        <w:t xml:space="preserve">, </w:t>
      </w:r>
      <w:proofErr w:type="spellStart"/>
      <w:r w:rsidRPr="00211700">
        <w:rPr>
          <w:rFonts w:ascii="Times New Roman" w:eastAsia="Calibri" w:hAnsi="Times New Roman" w:cs="Times New Roman"/>
          <w:kern w:val="0"/>
          <w14:ligatures w14:val="none"/>
        </w:rPr>
        <w:t>Pesapap</w:t>
      </w:r>
      <w:proofErr w:type="spellEnd"/>
      <w:r w:rsidRPr="00211700">
        <w:rPr>
          <w:rFonts w:ascii="Times New Roman" w:eastAsia="Calibri" w:hAnsi="Times New Roman" w:cs="Times New Roman"/>
          <w:kern w:val="0"/>
          <w14:ligatures w14:val="none"/>
        </w:rPr>
        <w:t xml:space="preserve">, </w:t>
      </w:r>
      <w:proofErr w:type="spellStart"/>
      <w:r w:rsidRPr="00211700">
        <w:rPr>
          <w:rFonts w:ascii="Times New Roman" w:eastAsia="Calibri" w:hAnsi="Times New Roman" w:cs="Times New Roman"/>
          <w:kern w:val="0"/>
          <w14:ligatures w14:val="none"/>
        </w:rPr>
        <w:t>Mpesa</w:t>
      </w:r>
      <w:proofErr w:type="spellEnd"/>
      <w:r w:rsidRPr="00211700">
        <w:rPr>
          <w:rFonts w:ascii="Times New Roman" w:eastAsia="Calibri" w:hAnsi="Times New Roman" w:cs="Times New Roman"/>
          <w:kern w:val="0"/>
          <w14:ligatures w14:val="none"/>
        </w:rPr>
        <w:t xml:space="preserve"> and Airtel money.</w:t>
      </w:r>
      <w:r>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This is supported by [CA</w:t>
      </w:r>
      <w:r w:rsidR="00D97459">
        <w:rPr>
          <w:rFonts w:ascii="Times New Roman" w:eastAsia="Calibri" w:hAnsi="Times New Roman" w:cs="Times New Roman"/>
          <w:kern w:val="0"/>
          <w14:ligatures w14:val="none"/>
        </w:rPr>
        <w:t>K</w:t>
      </w:r>
      <w:r w:rsidRPr="00211700">
        <w:rPr>
          <w:rFonts w:ascii="Times New Roman" w:eastAsia="Calibri" w:hAnsi="Times New Roman" w:cs="Times New Roman"/>
          <w:kern w:val="0"/>
          <w14:ligatures w14:val="none"/>
        </w:rPr>
        <w:t>,20</w:t>
      </w:r>
      <w:r w:rsidR="00D97459">
        <w:rPr>
          <w:rFonts w:ascii="Times New Roman" w:eastAsia="Calibri" w:hAnsi="Times New Roman" w:cs="Times New Roman"/>
          <w:kern w:val="0"/>
          <w14:ligatures w14:val="none"/>
        </w:rPr>
        <w:t>1</w:t>
      </w:r>
      <w:r w:rsidRPr="00211700">
        <w:rPr>
          <w:rFonts w:ascii="Times New Roman" w:eastAsia="Calibri" w:hAnsi="Times New Roman" w:cs="Times New Roman"/>
          <w:kern w:val="0"/>
          <w14:ligatures w14:val="none"/>
        </w:rPr>
        <w:t xml:space="preserve">5] that </w:t>
      </w:r>
      <w:proofErr w:type="spellStart"/>
      <w:r w:rsidRPr="00211700">
        <w:rPr>
          <w:rFonts w:ascii="Times New Roman" w:eastAsia="Calibri" w:hAnsi="Times New Roman" w:cs="Times New Roman"/>
          <w:kern w:val="0"/>
          <w14:ligatures w14:val="none"/>
        </w:rPr>
        <w:t>Mpesa</w:t>
      </w:r>
      <w:proofErr w:type="spellEnd"/>
      <w:r w:rsidRPr="00211700">
        <w:rPr>
          <w:rFonts w:ascii="Times New Roman" w:eastAsia="Calibri" w:hAnsi="Times New Roman" w:cs="Times New Roman"/>
          <w:kern w:val="0"/>
          <w14:ligatures w14:val="none"/>
        </w:rPr>
        <w:t xml:space="preserve"> continues to dominate the market, accounting for 77 % of mobile money customers.</w:t>
      </w:r>
      <w:r>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Apart from mobile-based money transfer, the companies also offer easy and secure platforms for small saving with no access to formal financial services. The companies also offer micro loans that is paid with interest.</w:t>
      </w:r>
      <w:r>
        <w:rPr>
          <w:rFonts w:ascii="Times New Roman" w:eastAsia="Calibri" w:hAnsi="Times New Roman" w:cs="Times New Roman"/>
          <w:kern w:val="0"/>
          <w14:ligatures w14:val="none"/>
        </w:rPr>
        <w:t xml:space="preserve"> A</w:t>
      </w:r>
      <w:r w:rsidRPr="00211700">
        <w:rPr>
          <w:rFonts w:ascii="Times New Roman" w:eastAsia="Calibri" w:hAnsi="Times New Roman" w:cs="Times New Roman"/>
          <w:kern w:val="0"/>
          <w14:ligatures w14:val="none"/>
        </w:rPr>
        <w:t>lso, the respondents in the three sub-counties noted that as much as network coverage is still low in some areas, there is great improvement compared to 10 years ago. This to a great extent has enabled farmers with smartphones to access internet for search of agricultural information.</w:t>
      </w:r>
      <w:r>
        <w:rPr>
          <w:rFonts w:ascii="Times New Roman" w:eastAsia="Calibri" w:hAnsi="Times New Roman" w:cs="Times New Roman"/>
          <w:kern w:val="0"/>
          <w14:ligatures w14:val="none"/>
        </w:rPr>
        <w:t xml:space="preserve"> </w:t>
      </w:r>
    </w:p>
    <w:p w14:paraId="6E9221BD" w14:textId="77777777" w:rsidR="00D97459" w:rsidRDefault="00D97459" w:rsidP="005E3C9B">
      <w:pPr>
        <w:spacing w:after="0" w:line="240" w:lineRule="auto"/>
        <w:jc w:val="both"/>
        <w:rPr>
          <w:rFonts w:ascii="Times New Roman" w:eastAsia="Calibri" w:hAnsi="Times New Roman" w:cs="Times New Roman"/>
          <w:kern w:val="0"/>
          <w14:ligatures w14:val="none"/>
        </w:rPr>
      </w:pPr>
    </w:p>
    <w:p w14:paraId="16B2F4DC" w14:textId="1E2D6EC1" w:rsidR="005E3C9B" w:rsidRDefault="00211700" w:rsidP="005E3C9B">
      <w:pPr>
        <w:spacing w:after="0" w:line="240" w:lineRule="auto"/>
        <w:jc w:val="both"/>
        <w:rPr>
          <w:rFonts w:ascii="Times New Roman" w:eastAsia="Calibri" w:hAnsi="Times New Roman" w:cs="Times New Roman"/>
          <w:i/>
          <w:iCs/>
          <w:kern w:val="0"/>
          <w14:ligatures w14:val="none"/>
        </w:rPr>
      </w:pPr>
      <w:r w:rsidRPr="00211700">
        <w:rPr>
          <w:rFonts w:ascii="Times New Roman" w:eastAsia="Calibri" w:hAnsi="Times New Roman" w:cs="Times New Roman"/>
          <w:kern w:val="0"/>
          <w14:ligatures w14:val="none"/>
        </w:rPr>
        <w:t>This aligns with the findings of the Communication Authority of Kenya (CA 2015), which highlight the crucial</w:t>
      </w:r>
      <w:r>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role of mobile network expansion in enabling Kenyan citizens to access the internet.</w:t>
      </w:r>
      <w:r w:rsidR="00D97459">
        <w:rPr>
          <w:rFonts w:ascii="Times New Roman" w:eastAsia="Calibri" w:hAnsi="Times New Roman" w:cs="Times New Roman"/>
          <w:kern w:val="0"/>
          <w14:ligatures w14:val="none"/>
        </w:rPr>
        <w:t xml:space="preserve"> T</w:t>
      </w:r>
      <w:r w:rsidRPr="00211700">
        <w:rPr>
          <w:rFonts w:ascii="Times New Roman" w:eastAsia="Calibri" w:hAnsi="Times New Roman" w:cs="Times New Roman"/>
          <w:kern w:val="0"/>
          <w14:ligatures w14:val="none"/>
        </w:rPr>
        <w:t>here is a disparity in the accessibility and quality of networks between rural and urban locations. Furthermore, with regards to the issue of network connectivity in specific locations within the research areas, farmers expressed the viewpoint that mobile phone operators should enhance the network infrastructure and reception capabilities in order to maximize the benefits derived from their services</w:t>
      </w:r>
      <w:r w:rsidR="005E3C9B">
        <w:rPr>
          <w:rFonts w:ascii="Times New Roman" w:eastAsia="Calibri" w:hAnsi="Times New Roman" w:cs="Times New Roman"/>
          <w:kern w:val="0"/>
          <w14:ligatures w14:val="none"/>
        </w:rPr>
        <w:t>.</w:t>
      </w:r>
      <w:r w:rsidR="00D97459">
        <w:rPr>
          <w:rFonts w:ascii="Times New Roman" w:eastAsia="Calibri" w:hAnsi="Times New Roman" w:cs="Times New Roman"/>
          <w:kern w:val="0"/>
          <w14:ligatures w14:val="none"/>
        </w:rPr>
        <w:t xml:space="preserve"> I</w:t>
      </w:r>
      <w:r w:rsidRPr="00211700">
        <w:rPr>
          <w:rFonts w:ascii="Times New Roman" w:eastAsia="Calibri" w:hAnsi="Times New Roman" w:cs="Times New Roman"/>
          <w:kern w:val="0"/>
          <w14:ligatures w14:val="none"/>
        </w:rPr>
        <w:t>t is suggested that planners should engage in closer proximity with customers in order to engage in discussions regarding their intentions and the anticipated effects that are related with the proposed plans prior to their development. According to the author, regardless of the specific intention, the initial stage in successfully implementing a program should involve identifying the target audience. Therefore, it is imperative to do audience research as a preliminary step in order to determine the most efficient means of engaging with them.</w:t>
      </w:r>
      <w:bookmarkStart w:id="30" w:name="_Toc145681414"/>
      <w:bookmarkStart w:id="31" w:name="_Toc145681240"/>
    </w:p>
    <w:p w14:paraId="3BE0101F" w14:textId="77777777" w:rsidR="005E3C9B" w:rsidRDefault="005E3C9B" w:rsidP="005E3C9B">
      <w:pPr>
        <w:spacing w:after="0" w:line="240" w:lineRule="auto"/>
        <w:jc w:val="both"/>
        <w:rPr>
          <w:rFonts w:ascii="Times New Roman" w:eastAsia="Calibri" w:hAnsi="Times New Roman" w:cs="Times New Roman"/>
          <w:i/>
          <w:iCs/>
          <w:kern w:val="0"/>
          <w14:ligatures w14:val="none"/>
        </w:rPr>
      </w:pPr>
    </w:p>
    <w:p w14:paraId="1890CFE3" w14:textId="4211B1D5" w:rsidR="00211700" w:rsidRPr="00211700" w:rsidRDefault="00211700" w:rsidP="005E3C9B">
      <w:pPr>
        <w:spacing w:after="0" w:line="240" w:lineRule="auto"/>
        <w:jc w:val="both"/>
        <w:rPr>
          <w:rFonts w:ascii="Times New Roman" w:eastAsia="Calibri" w:hAnsi="Times New Roman" w:cs="Times New Roman"/>
          <w:i/>
          <w:iCs/>
          <w:kern w:val="0"/>
          <w14:ligatures w14:val="none"/>
        </w:rPr>
      </w:pPr>
      <w:r w:rsidRPr="00211700">
        <w:rPr>
          <w:rFonts w:ascii="Times New Roman" w:eastAsia="Cambria" w:hAnsi="Times New Roman" w:cs="Times New Roman"/>
          <w:b/>
          <w:bCs/>
          <w:color w:val="000000"/>
          <w:kern w:val="0"/>
          <w14:ligatures w14:val="none"/>
        </w:rPr>
        <w:t>Role of Government in Promoting the use of Mobile Phone enabled Services to Access Agricultural Information by Smallholder Farmers in Bungoma County, Kenya</w:t>
      </w:r>
      <w:bookmarkEnd w:id="30"/>
      <w:bookmarkEnd w:id="31"/>
    </w:p>
    <w:p w14:paraId="370E157A" w14:textId="77777777" w:rsidR="005E3C9B" w:rsidRDefault="005E3C9B" w:rsidP="005E3C9B">
      <w:pPr>
        <w:spacing w:after="0" w:line="240" w:lineRule="auto"/>
        <w:jc w:val="both"/>
        <w:rPr>
          <w:rFonts w:ascii="Times New Roman" w:eastAsia="Calibri" w:hAnsi="Times New Roman" w:cs="Times New Roman"/>
          <w:kern w:val="0"/>
          <w14:ligatures w14:val="none"/>
        </w:rPr>
      </w:pPr>
    </w:p>
    <w:p w14:paraId="6A5F1167" w14:textId="4FFEAC97"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The researcher sought to establish the respondent’s views on the role of government in promoting the use mobile phone-enabled services to access agricultural information. </w:t>
      </w:r>
      <w:r w:rsidR="005E3C9B">
        <w:rPr>
          <w:rFonts w:ascii="Times New Roman" w:eastAsia="Calibri" w:hAnsi="Times New Roman" w:cs="Times New Roman"/>
          <w:kern w:val="0"/>
          <w14:ligatures w14:val="none"/>
        </w:rPr>
        <w:t xml:space="preserve"> </w:t>
      </w:r>
      <w:r w:rsidRPr="00211700">
        <w:rPr>
          <w:rFonts w:ascii="Times New Roman" w:eastAsia="Calibri" w:hAnsi="Times New Roman" w:cs="Times New Roman"/>
          <w:bCs/>
          <w:kern w:val="0"/>
          <w14:ligatures w14:val="none"/>
        </w:rPr>
        <w:t xml:space="preserve">It was the view of key informants in </w:t>
      </w:r>
      <w:proofErr w:type="spellStart"/>
      <w:r w:rsidRPr="00211700">
        <w:rPr>
          <w:rFonts w:ascii="Times New Roman" w:eastAsia="Calibri" w:hAnsi="Times New Roman" w:cs="Times New Roman"/>
          <w:bCs/>
          <w:kern w:val="0"/>
          <w14:ligatures w14:val="none"/>
        </w:rPr>
        <w:t>Tongaren</w:t>
      </w:r>
      <w:proofErr w:type="spellEnd"/>
      <w:r w:rsidRPr="00211700">
        <w:rPr>
          <w:rFonts w:ascii="Times New Roman" w:eastAsia="Calibri" w:hAnsi="Times New Roman" w:cs="Times New Roman"/>
          <w:bCs/>
          <w:kern w:val="0"/>
          <w14:ligatures w14:val="none"/>
        </w:rPr>
        <w:t xml:space="preserve"> sub county that the government in conjunction with the ministry of agriculture and mobile phone companies create content that is relevant to small holder farmer of which they can access through mobile phones.</w:t>
      </w:r>
      <w:r w:rsidRPr="00211700">
        <w:rPr>
          <w:rFonts w:ascii="Times New Roman" w:eastAsia="Calibri" w:hAnsi="Times New Roman" w:cs="Times New Roman"/>
          <w:bCs/>
          <w:kern w:val="0"/>
          <w:lang w:val="sw-KE"/>
          <w14:ligatures w14:val="none"/>
        </w:rPr>
        <w:t xml:space="preserve">During the surveys it </w:t>
      </w:r>
      <w:r w:rsidRPr="00211700">
        <w:rPr>
          <w:rFonts w:ascii="Times New Roman" w:eastAsia="Calibri" w:hAnsi="Times New Roman" w:cs="Times New Roman"/>
          <w:bCs/>
          <w:kern w:val="0"/>
          <w14:ligatures w14:val="none"/>
        </w:rPr>
        <w:t>was</w:t>
      </w:r>
      <w:r w:rsidRPr="00211700">
        <w:rPr>
          <w:rFonts w:ascii="Times New Roman" w:eastAsia="Calibri" w:hAnsi="Times New Roman" w:cs="Times New Roman"/>
          <w:bCs/>
          <w:kern w:val="0"/>
          <w:lang w:val="sw-KE"/>
          <w14:ligatures w14:val="none"/>
        </w:rPr>
        <w:t xml:space="preserve"> found that there is a need to establish supporting infrastructure</w:t>
      </w:r>
      <w:r w:rsidRPr="00211700">
        <w:rPr>
          <w:rFonts w:ascii="Times New Roman" w:eastAsia="Calibri" w:hAnsi="Times New Roman" w:cs="Times New Roman"/>
          <w:bCs/>
          <w:kern w:val="0"/>
          <w14:ligatures w14:val="none"/>
        </w:rPr>
        <w:t xml:space="preserve"> </w:t>
      </w:r>
      <w:r w:rsidRPr="00211700">
        <w:rPr>
          <w:rFonts w:ascii="Times New Roman" w:eastAsia="Calibri" w:hAnsi="Times New Roman" w:cs="Times New Roman"/>
          <w:bCs/>
          <w:kern w:val="0"/>
          <w:lang w:val="sw-KE"/>
          <w14:ligatures w14:val="none"/>
        </w:rPr>
        <w:t>and build farmers’ capacity to be able to utilize this information and to enable them to</w:t>
      </w:r>
      <w:r w:rsidRPr="00211700">
        <w:rPr>
          <w:rFonts w:ascii="Times New Roman" w:eastAsia="Calibri" w:hAnsi="Times New Roman" w:cs="Times New Roman"/>
          <w:bCs/>
          <w:kern w:val="0"/>
          <w14:ligatures w14:val="none"/>
        </w:rPr>
        <w:t xml:space="preserve"> </w:t>
      </w:r>
      <w:r w:rsidRPr="00211700">
        <w:rPr>
          <w:rFonts w:ascii="Times New Roman" w:eastAsia="Calibri" w:hAnsi="Times New Roman" w:cs="Times New Roman"/>
          <w:bCs/>
          <w:kern w:val="0"/>
          <w:lang w:val="sw-KE"/>
          <w14:ligatures w14:val="none"/>
        </w:rPr>
        <w:t>realize the full potential that information delivery through mobile phones</w:t>
      </w:r>
      <w:r w:rsidRPr="00211700">
        <w:rPr>
          <w:rFonts w:ascii="Times New Roman" w:eastAsia="Calibri" w:hAnsi="Times New Roman" w:cs="Times New Roman"/>
          <w:bCs/>
          <w:kern w:val="0"/>
          <w14:ligatures w14:val="none"/>
        </w:rPr>
        <w:t xml:space="preserve"> </w:t>
      </w:r>
      <w:r w:rsidRPr="00211700">
        <w:rPr>
          <w:rFonts w:ascii="Times New Roman" w:eastAsia="Calibri" w:hAnsi="Times New Roman" w:cs="Times New Roman"/>
          <w:bCs/>
          <w:kern w:val="0"/>
          <w:lang w:val="sw-KE"/>
          <w14:ligatures w14:val="none"/>
        </w:rPr>
        <w:t>has to offer.</w:t>
      </w:r>
      <w:r w:rsidR="00D97459">
        <w:rPr>
          <w:rFonts w:ascii="Times New Roman" w:eastAsia="Calibri" w:hAnsi="Times New Roman" w:cs="Times New Roman"/>
          <w:bCs/>
          <w:kern w:val="0"/>
          <w:lang w:val="sw-KE"/>
          <w14:ligatures w14:val="none"/>
        </w:rPr>
        <w:t xml:space="preserve"> </w:t>
      </w:r>
      <w:r w:rsidRPr="00211700">
        <w:rPr>
          <w:rFonts w:ascii="Times New Roman" w:eastAsia="Calibri" w:hAnsi="Times New Roman" w:cs="Times New Roman"/>
          <w:bCs/>
          <w:kern w:val="0"/>
          <w14:ligatures w14:val="none"/>
        </w:rPr>
        <w:t xml:space="preserve">To them technical illiteracy is a major challenge in the active use of mobile phones and this issue needs to be addressed before rolling out mobile phones based services. Therefore, rigorous awareness and training by the government need to be done for proper utilization of the services. </w:t>
      </w:r>
      <w:r w:rsidR="005E3C9B">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 xml:space="preserve">It was also established the government through the ministry of agriculture fosters mobile phone applications[s] in communicating agricultural information. A few farmers from </w:t>
      </w:r>
      <w:proofErr w:type="spellStart"/>
      <w:r w:rsidRPr="00211700">
        <w:rPr>
          <w:rFonts w:ascii="Times New Roman" w:eastAsia="Calibri" w:hAnsi="Times New Roman" w:cs="Times New Roman"/>
          <w:kern w:val="0"/>
          <w14:ligatures w14:val="none"/>
        </w:rPr>
        <w:t>Tongaren</w:t>
      </w:r>
      <w:proofErr w:type="spellEnd"/>
      <w:r w:rsidRPr="00211700">
        <w:rPr>
          <w:rFonts w:ascii="Times New Roman" w:eastAsia="Calibri" w:hAnsi="Times New Roman" w:cs="Times New Roman"/>
          <w:kern w:val="0"/>
          <w14:ligatures w14:val="none"/>
        </w:rPr>
        <w:t xml:space="preserve"> confirmed and </w:t>
      </w:r>
      <w:r w:rsidRPr="00211700">
        <w:rPr>
          <w:rFonts w:ascii="Times New Roman" w:eastAsia="Calibri" w:hAnsi="Times New Roman" w:cs="Times New Roman"/>
          <w:kern w:val="0"/>
          <w14:ligatures w14:val="none"/>
        </w:rPr>
        <w:lastRenderedPageBreak/>
        <w:t>reported that some farmers are registered with maize variety SMS service and National farmers information services for answering farmers queries. But majority of smallholder farmers felt these services are for large scale farmers only.</w:t>
      </w:r>
    </w:p>
    <w:p w14:paraId="6CA40F2F" w14:textId="77777777" w:rsidR="00211700" w:rsidRPr="00211700" w:rsidRDefault="00211700" w:rsidP="005E3C9B">
      <w:pPr>
        <w:spacing w:after="0" w:line="240" w:lineRule="auto"/>
        <w:ind w:left="720"/>
        <w:jc w:val="both"/>
        <w:rPr>
          <w:rFonts w:ascii="Times New Roman" w:eastAsia="Calibri" w:hAnsi="Times New Roman" w:cs="Times New Roman"/>
          <w:bCs/>
          <w:kern w:val="0"/>
          <w:sz w:val="10"/>
          <w14:ligatures w14:val="none"/>
        </w:rPr>
      </w:pPr>
    </w:p>
    <w:p w14:paraId="0D31F8F1" w14:textId="3A34E7F4" w:rsidR="00211700" w:rsidRPr="00211700" w:rsidRDefault="00211700" w:rsidP="005E3C9B">
      <w:pPr>
        <w:spacing w:after="0" w:line="240" w:lineRule="auto"/>
        <w:jc w:val="both"/>
        <w:rPr>
          <w:rFonts w:ascii="Times New Roman" w:eastAsia="Calibri" w:hAnsi="Times New Roman" w:cs="Times New Roman"/>
          <w:bCs/>
          <w:color w:val="FF0000"/>
          <w:kern w:val="0"/>
          <w14:ligatures w14:val="none"/>
        </w:rPr>
      </w:pPr>
      <w:r w:rsidRPr="00211700">
        <w:rPr>
          <w:rFonts w:ascii="Times New Roman" w:eastAsia="Calibri" w:hAnsi="Times New Roman" w:cs="Times New Roman"/>
          <w:bCs/>
          <w:kern w:val="0"/>
          <w14:ligatures w14:val="none"/>
        </w:rPr>
        <w:t>They also noted that the government should set in place policy and regulations that are viable for the benefit of the smallholder farmer when it comes to accessing agricultural information through mobile phones. Additionally, they said the government through the ministry of agriculture to enhance collaboration with farmers to increase farmer participation in agricultural programs through mobile phone-based informatio</w:t>
      </w:r>
      <w:r w:rsidR="005E3C9B">
        <w:rPr>
          <w:rFonts w:ascii="Times New Roman" w:eastAsia="Calibri" w:hAnsi="Times New Roman" w:cs="Times New Roman"/>
          <w:bCs/>
          <w:kern w:val="0"/>
          <w14:ligatures w14:val="none"/>
        </w:rPr>
        <w:t>n</w:t>
      </w:r>
      <w:r w:rsidR="005E3C9B">
        <w:rPr>
          <w:rFonts w:ascii="Times New Roman" w:eastAsia="Calibri" w:hAnsi="Times New Roman" w:cs="Times New Roman"/>
          <w:bCs/>
          <w:color w:val="FF0000"/>
          <w:kern w:val="0"/>
          <w14:ligatures w14:val="none"/>
        </w:rPr>
        <w:t xml:space="preserve">. </w:t>
      </w:r>
      <w:r w:rsidRPr="00211700">
        <w:rPr>
          <w:rFonts w:ascii="Times New Roman" w:eastAsia="Calibri" w:hAnsi="Times New Roman" w:cs="Times New Roman"/>
          <w:bCs/>
          <w:kern w:val="0"/>
          <w14:ligatures w14:val="none"/>
        </w:rPr>
        <w:t xml:space="preserve">Further, a discussion with two key informants, one from the Ministry of Agriculture Bungoma county agricultural officer and agro-dealer from </w:t>
      </w:r>
      <w:proofErr w:type="spellStart"/>
      <w:r w:rsidRPr="00211700">
        <w:rPr>
          <w:rFonts w:ascii="Times New Roman" w:eastAsia="Calibri" w:hAnsi="Times New Roman" w:cs="Times New Roman"/>
          <w:bCs/>
          <w:kern w:val="0"/>
          <w14:ligatures w14:val="none"/>
        </w:rPr>
        <w:t>Kabula</w:t>
      </w:r>
      <w:proofErr w:type="spellEnd"/>
      <w:r w:rsidRPr="00211700">
        <w:rPr>
          <w:rFonts w:ascii="Times New Roman" w:eastAsia="Calibri" w:hAnsi="Times New Roman" w:cs="Times New Roman"/>
          <w:bCs/>
          <w:kern w:val="0"/>
          <w14:ligatures w14:val="none"/>
        </w:rPr>
        <w:t xml:space="preserve"> shopping Centre. Both were of the view that for sustainability of mobile phones enabled services, the implementers should engage users in the design process. </w:t>
      </w:r>
    </w:p>
    <w:p w14:paraId="21D35211" w14:textId="77777777" w:rsidR="005E3C9B" w:rsidRDefault="005E3C9B" w:rsidP="005E3C9B">
      <w:pPr>
        <w:spacing w:after="0" w:line="240" w:lineRule="auto"/>
        <w:jc w:val="both"/>
        <w:rPr>
          <w:rFonts w:ascii="Times New Roman" w:eastAsia="Calibri" w:hAnsi="Times New Roman" w:cs="Times New Roman"/>
          <w:kern w:val="0"/>
          <w14:ligatures w14:val="none"/>
        </w:rPr>
      </w:pPr>
    </w:p>
    <w:p w14:paraId="62841764" w14:textId="5D3DAAEE"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Across the county respondents confirmed that agriculture extension is provided by ministry of agriculture i.e. sub-county agriculture extension officers, NGOs (One Acre Fund), agro processing firms, (Kenya seed) and media (Radio </w:t>
      </w:r>
      <w:proofErr w:type="spellStart"/>
      <w:r w:rsidRPr="00211700">
        <w:rPr>
          <w:rFonts w:ascii="Times New Roman" w:eastAsia="Calibri" w:hAnsi="Times New Roman" w:cs="Times New Roman"/>
          <w:kern w:val="0"/>
          <w14:ligatures w14:val="none"/>
        </w:rPr>
        <w:t>Sulwe</w:t>
      </w:r>
      <w:proofErr w:type="spellEnd"/>
      <w:r w:rsidRPr="00211700">
        <w:rPr>
          <w:rFonts w:ascii="Times New Roman" w:eastAsia="Calibri" w:hAnsi="Times New Roman" w:cs="Times New Roman"/>
          <w:kern w:val="0"/>
          <w14:ligatures w14:val="none"/>
        </w:rPr>
        <w:t xml:space="preserve"> FM). The services are provided through extension techniques such as use of mobile phones, meetings, mass discussions and personal visits. Hence mobile phones can play a big role in giving farmers knowledge on agronomic techniques and skills to improve productivity, food security and livelihoods if used to full potential as designed.</w:t>
      </w:r>
    </w:p>
    <w:p w14:paraId="00824C4C"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p>
    <w:p w14:paraId="21B5A17B"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In Bungoma county, mobile phones enabled services is replacing face to face extension. They provide smallholder farmers with convenient and economical way to obtain agricultural information and the present percentage of extension workers to farmers cannot meet the information needs of small holder farmers. </w:t>
      </w:r>
    </w:p>
    <w:p w14:paraId="5000A30E"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p>
    <w:p w14:paraId="437C3E58"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The results were consistent with a study conducted by Aker (2011) in Niger, which suggested that mobile phones had the capacity to accelerate the adoption of contemporary production technologies among smallholder farmers. This includes the utilization of improved seeds and fertilizers to enhance agricultural productivity. For example, farmers have the option to contact an input provider by telephone in order to ascertain the availability of fertilizer and seeds prior to physically visiting the seller's location for the purpose of purchasing those inputs. This leads to a decrease in the expenses related to transportation. In addition, the mobile phone has the capability to enhance access to technical agricultural information provided by agricultural advisory services through the means of phoning or texting, thereby obviating the necessity for physical travel. </w:t>
      </w:r>
    </w:p>
    <w:p w14:paraId="1070877E"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p>
    <w:p w14:paraId="663FFC22" w14:textId="5D9DFEE9"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The concept has also received endorsement from Jensen (201</w:t>
      </w:r>
      <w:r w:rsidR="003620E6">
        <w:rPr>
          <w:rFonts w:ascii="Times New Roman" w:eastAsia="Calibri" w:hAnsi="Times New Roman" w:cs="Times New Roman"/>
          <w:kern w:val="0"/>
          <w14:ligatures w14:val="none"/>
        </w:rPr>
        <w:t>8</w:t>
      </w:r>
      <w:r w:rsidRPr="00211700">
        <w:rPr>
          <w:rFonts w:ascii="Times New Roman" w:eastAsia="Calibri" w:hAnsi="Times New Roman" w:cs="Times New Roman"/>
          <w:kern w:val="0"/>
          <w14:ligatures w14:val="none"/>
        </w:rPr>
        <w:t>), who proposed that mobile phone-enabled services have the potential to establish a connection between smallholder farmers and extension staff, thus obviating the necessity for farmers to undertake trips in search of information. In a further investigation conducted by</w:t>
      </w:r>
      <w:r w:rsidR="003620E6">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in Sri Lanka, it was discovered that the adoption of mobile phone-based services among farmers for the purpose of accessing technical and production information resulted in a significant reduction of 33 percent in expenses associated with information search. This study</w:t>
      </w:r>
      <w:r w:rsidR="003620E6">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examined the utilization of mobile phone farming applications by smallholder farmers as a means to access information related to production. The mobile phone farming applications encompassed downloadable applications designed enable farmers to conveniently access information either directly or by sending text messages to retrieve the necessary data.</w:t>
      </w:r>
    </w:p>
    <w:p w14:paraId="3FB89DBC" w14:textId="77777777" w:rsidR="00211700" w:rsidRPr="00211700" w:rsidRDefault="00211700" w:rsidP="005E3C9B">
      <w:pPr>
        <w:spacing w:after="0" w:line="240" w:lineRule="auto"/>
        <w:jc w:val="both"/>
        <w:rPr>
          <w:rFonts w:ascii="Times New Roman" w:eastAsia="Times New Roman" w:hAnsi="Times New Roman" w:cs="Times New Roman"/>
          <w:kern w:val="0"/>
          <w14:ligatures w14:val="none"/>
        </w:rPr>
      </w:pPr>
    </w:p>
    <w:p w14:paraId="634B63DE" w14:textId="77777777" w:rsidR="005E3C9B" w:rsidRDefault="00211700" w:rsidP="005E3C9B">
      <w:pPr>
        <w:spacing w:after="0" w:line="240" w:lineRule="auto"/>
        <w:jc w:val="both"/>
        <w:rPr>
          <w:rFonts w:ascii="Times New Roman" w:eastAsia="Calibri" w:hAnsi="Times New Roman" w:cs="Times New Roman"/>
          <w:i/>
          <w:kern w:val="0"/>
          <w14:ligatures w14:val="none"/>
        </w:rPr>
      </w:pPr>
      <w:r w:rsidRPr="00211700">
        <w:rPr>
          <w:rFonts w:ascii="Times New Roman" w:eastAsia="Calibri" w:hAnsi="Times New Roman" w:cs="Times New Roman"/>
          <w:kern w:val="0"/>
          <w14:ligatures w14:val="none"/>
        </w:rPr>
        <w:t>During FGDs, extension agents confirmed that mobile phones help them to easily access farmers</w:t>
      </w:r>
      <w:r w:rsidR="005E3C9B">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The findings also established that farmer groups in the study area communicate with each other through mobile phones to plan on the attendance of members to field days organized by ministry of agriculture through extension officers, like wise in attending ASK show for technology adoption.</w:t>
      </w:r>
      <w:bookmarkStart w:id="32" w:name="_Toc145681415"/>
      <w:bookmarkStart w:id="33" w:name="_Toc145681241"/>
    </w:p>
    <w:p w14:paraId="3EFD0B1C" w14:textId="77777777" w:rsidR="005E3C9B" w:rsidRDefault="005E3C9B" w:rsidP="005E3C9B">
      <w:pPr>
        <w:spacing w:after="0" w:line="240" w:lineRule="auto"/>
        <w:jc w:val="both"/>
        <w:rPr>
          <w:rFonts w:ascii="Times New Roman" w:eastAsia="Calibri" w:hAnsi="Times New Roman" w:cs="Times New Roman"/>
          <w:i/>
          <w:kern w:val="0"/>
          <w14:ligatures w14:val="none"/>
        </w:rPr>
      </w:pPr>
    </w:p>
    <w:p w14:paraId="3F7F9F20" w14:textId="1EC32206" w:rsidR="00211700" w:rsidRPr="00211700" w:rsidRDefault="00211700" w:rsidP="005E3C9B">
      <w:pPr>
        <w:spacing w:after="0" w:line="240" w:lineRule="auto"/>
        <w:jc w:val="both"/>
        <w:rPr>
          <w:rFonts w:ascii="Times New Roman" w:eastAsia="Calibri" w:hAnsi="Times New Roman" w:cs="Times New Roman"/>
          <w:i/>
          <w:kern w:val="0"/>
          <w14:ligatures w14:val="none"/>
        </w:rPr>
      </w:pPr>
      <w:r w:rsidRPr="00211700">
        <w:rPr>
          <w:rFonts w:ascii="Times New Roman" w:eastAsia="Cambria" w:hAnsi="Times New Roman" w:cs="Times New Roman"/>
          <w:b/>
          <w:bCs/>
          <w:color w:val="000000"/>
          <w:kern w:val="0"/>
          <w14:ligatures w14:val="none"/>
        </w:rPr>
        <w:t>Opportunities that Prevail in the Study area that give Hope for the use of Mobile Phone in Communicating Agricultural Information by the Smallholder Farmers in Bungoma County, Kenya</w:t>
      </w:r>
      <w:bookmarkEnd w:id="32"/>
      <w:bookmarkEnd w:id="33"/>
    </w:p>
    <w:p w14:paraId="064421AA" w14:textId="77777777" w:rsidR="005E3C9B" w:rsidRDefault="005E3C9B" w:rsidP="005E3C9B">
      <w:pPr>
        <w:spacing w:after="0" w:line="240" w:lineRule="auto"/>
        <w:jc w:val="both"/>
        <w:rPr>
          <w:rFonts w:ascii="Times New Roman" w:eastAsia="Calibri" w:hAnsi="Times New Roman" w:cs="Times New Roman"/>
          <w:kern w:val="0"/>
          <w14:ligatures w14:val="none"/>
        </w:rPr>
      </w:pPr>
    </w:p>
    <w:p w14:paraId="75BC14C4" w14:textId="325A09AF"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The study sought to establish the </w:t>
      </w:r>
      <w:bookmarkStart w:id="34" w:name="_Hlk142391002"/>
      <w:r w:rsidRPr="00211700">
        <w:rPr>
          <w:rFonts w:ascii="Times New Roman" w:eastAsia="Calibri" w:hAnsi="Times New Roman" w:cs="Times New Roman"/>
          <w:kern w:val="0"/>
          <w14:ligatures w14:val="none"/>
        </w:rPr>
        <w:t>opportunities that prevail in the study area that give hope for the use of mobile phone in communicating agricultural information.</w:t>
      </w:r>
      <w:bookmarkEnd w:id="34"/>
      <w:r w:rsidR="005E3C9B">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The respondents established that owning a mobile phone is becoming mandatory, because they need to be in touch with relatives and friends. They said it is through mobile phone that they send/receive money for domestic and farm work.</w:t>
      </w:r>
      <w:r w:rsidR="003620E6">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 xml:space="preserve">which suggests that </w:t>
      </w:r>
      <w:r w:rsidRPr="00211700">
        <w:rPr>
          <w:rFonts w:ascii="Times New Roman" w:eastAsia="Calibri" w:hAnsi="Times New Roman" w:cs="Times New Roman"/>
          <w:kern w:val="0"/>
          <w14:ligatures w14:val="none"/>
        </w:rPr>
        <w:lastRenderedPageBreak/>
        <w:t>individuals residing in a community characterized by robust social connections are more inclined to be motivated in their adoption of technology. This motivation stems from observing the outcomes, both positive and negative, experienced by others within the group.</w:t>
      </w:r>
    </w:p>
    <w:p w14:paraId="4B759B2A"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p>
    <w:p w14:paraId="65D41AD3" w14:textId="7C30503C"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The research aimed to identify the difficulties encountered by individuals when utilizing mobile phones for the purpose of sharing agricultural </w:t>
      </w:r>
      <w:r w:rsidR="005E3C9B" w:rsidRPr="00211700">
        <w:rPr>
          <w:rFonts w:ascii="Times New Roman" w:eastAsia="Calibri" w:hAnsi="Times New Roman" w:cs="Times New Roman"/>
          <w:kern w:val="0"/>
          <w14:ligatures w14:val="none"/>
        </w:rPr>
        <w:t>information. There</w:t>
      </w:r>
      <w:r w:rsidRPr="00211700">
        <w:rPr>
          <w:rFonts w:ascii="Times New Roman" w:eastAsia="Calibri" w:hAnsi="Times New Roman" w:cs="Times New Roman"/>
          <w:kern w:val="0"/>
          <w14:ligatures w14:val="none"/>
        </w:rPr>
        <w:t xml:space="preserve"> are three prominent problems that are prevalent throughout. Insufficient proficiency in mobile phone operation abilities. Proficiency in fundamental mobile phone operations is essential for effectively utilizing this technology.</w:t>
      </w:r>
      <w:r w:rsidR="005E3C9B">
        <w:rPr>
          <w:rFonts w:ascii="Times New Roman" w:eastAsia="Calibri" w:hAnsi="Times New Roman" w:cs="Times New Roman"/>
          <w:kern w:val="0"/>
          <w14:ligatures w14:val="none"/>
        </w:rPr>
        <w:t xml:space="preserve"> </w:t>
      </w:r>
      <w:r w:rsidR="003620E6">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 xml:space="preserve">Similar is the case of the present study where a good number of farmers above 60 years old lack reading and writing skills. Smallholder farmers in the study area lack advanced operating skills to utilize smart phones effectively which highlighted the need for farmers training regarding the use of mobile phones to access agricultural information. Because advanced use of the smartphones </w:t>
      </w:r>
      <w:r w:rsidR="005E3C9B" w:rsidRPr="00211700">
        <w:rPr>
          <w:rFonts w:ascii="Times New Roman" w:eastAsia="Calibri" w:hAnsi="Times New Roman" w:cs="Times New Roman"/>
          <w:kern w:val="0"/>
          <w14:ligatures w14:val="none"/>
        </w:rPr>
        <w:t>holds</w:t>
      </w:r>
      <w:r w:rsidRPr="00211700">
        <w:rPr>
          <w:rFonts w:ascii="Times New Roman" w:eastAsia="Calibri" w:hAnsi="Times New Roman" w:cs="Times New Roman"/>
          <w:kern w:val="0"/>
          <w14:ligatures w14:val="none"/>
        </w:rPr>
        <w:t xml:space="preserve"> a huge potential as many agricultural related applications, web portals and social media have more authentic information sources than basic mobile phones</w:t>
      </w:r>
    </w:p>
    <w:p w14:paraId="1515F715"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p>
    <w:p w14:paraId="2A5A06A1" w14:textId="77777777" w:rsidR="005E3C9B"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Similarly, the respondents pointed out the problem of inadequate electricity supply which hinder the use of mobile phones effectively. Mobile phones need to be charged with electricity which is not available in some homes forcing them to take to market centers for charging at a fee. This is expensive, which make some farmers switch off their phones to save on power hence cutting off communications.</w:t>
      </w:r>
      <w:r w:rsidR="005E3C9B">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The other main challenge farmers in the study areas face while using mobile phone is lack of service centers.</w:t>
      </w:r>
      <w:r w:rsidR="005E3C9B">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 xml:space="preserve">To improve the use of mobile phone enabled services in accessing agricultural information, majority of the respondents affirmed that training on how to use the gadgets should be given priority. They claimed the mobile hand set especially the smart phone is complex yet it has very many features and apps that can benefit the farmer </w:t>
      </w:r>
      <w:bookmarkStart w:id="35" w:name="_Toc145681416"/>
      <w:bookmarkStart w:id="36" w:name="_Toc145681242"/>
    </w:p>
    <w:p w14:paraId="2A4FF42D" w14:textId="77777777" w:rsidR="005E3C9B" w:rsidRDefault="005E3C9B" w:rsidP="005E3C9B">
      <w:pPr>
        <w:spacing w:after="0" w:line="240" w:lineRule="auto"/>
        <w:jc w:val="both"/>
        <w:rPr>
          <w:rFonts w:ascii="Times New Roman" w:eastAsia="Calibri" w:hAnsi="Times New Roman" w:cs="Times New Roman"/>
          <w:kern w:val="0"/>
          <w14:ligatures w14:val="none"/>
        </w:rPr>
      </w:pPr>
    </w:p>
    <w:p w14:paraId="7E6E4E9A" w14:textId="7780FBFC"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mbria" w:hAnsi="Times New Roman" w:cs="Times New Roman"/>
          <w:b/>
          <w:bCs/>
          <w:color w:val="000000"/>
          <w:kern w:val="0"/>
          <w14:ligatures w14:val="none"/>
        </w:rPr>
        <w:t>The agencies/Organization involved in Promoting the use of Mobile Phones by Farmers in Accessing Agricultural Information by Smallholder Farmers in Bungoma County</w:t>
      </w:r>
      <w:bookmarkEnd w:id="35"/>
      <w:bookmarkEnd w:id="36"/>
    </w:p>
    <w:p w14:paraId="68CA5C35"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The study sought to establish </w:t>
      </w:r>
      <w:bookmarkStart w:id="37" w:name="_Hlk142391162"/>
      <w:r w:rsidRPr="00211700">
        <w:rPr>
          <w:rFonts w:ascii="Times New Roman" w:eastAsia="Calibri" w:hAnsi="Times New Roman" w:cs="Times New Roman"/>
          <w:kern w:val="0"/>
          <w14:ligatures w14:val="none"/>
        </w:rPr>
        <w:t xml:space="preserve">the agencies/organization involved in promoting the use of mobile phones by </w:t>
      </w:r>
      <w:bookmarkEnd w:id="37"/>
      <w:r w:rsidRPr="00211700">
        <w:rPr>
          <w:rFonts w:ascii="Times New Roman" w:eastAsia="Calibri" w:hAnsi="Times New Roman" w:cs="Times New Roman"/>
          <w:kern w:val="0"/>
          <w14:ligatures w14:val="none"/>
        </w:rPr>
        <w:t xml:space="preserve">farmers. The researcher found out that apart from the state there are other agencies/organizations that are involved in promoting the use of mobile phones by farmers to communicate agricultural information. These includes private companies, M-farm, KACE, ICOW, radio stations, </w:t>
      </w:r>
      <w:r w:rsidRPr="00211700">
        <w:rPr>
          <w:rFonts w:ascii="Times New Roman" w:eastAsia="Calibri" w:hAnsi="Times New Roman" w:cs="Times New Roman"/>
          <w:color w:val="1F497D"/>
          <w:kern w:val="0"/>
          <w14:ligatures w14:val="none"/>
        </w:rPr>
        <w:t>NGOs</w:t>
      </w:r>
      <w:r w:rsidRPr="00211700">
        <w:rPr>
          <w:rFonts w:ascii="Times New Roman" w:eastAsia="Calibri" w:hAnsi="Times New Roman" w:cs="Times New Roman"/>
          <w:kern w:val="0"/>
          <w14:ligatures w14:val="none"/>
        </w:rPr>
        <w:t xml:space="preserve"> and One Acre fund. Most of these organizations focus on information provision related to production and crop price information via SMS, phone calls and websites.  Several radio stations like </w:t>
      </w:r>
      <w:proofErr w:type="spellStart"/>
      <w:r w:rsidRPr="00211700">
        <w:rPr>
          <w:rFonts w:ascii="Times New Roman" w:eastAsia="Calibri" w:hAnsi="Times New Roman" w:cs="Times New Roman"/>
          <w:kern w:val="0"/>
          <w14:ligatures w14:val="none"/>
        </w:rPr>
        <w:t>Mulembe</w:t>
      </w:r>
      <w:proofErr w:type="spellEnd"/>
      <w:r w:rsidRPr="00211700">
        <w:rPr>
          <w:rFonts w:ascii="Times New Roman" w:eastAsia="Calibri" w:hAnsi="Times New Roman" w:cs="Times New Roman"/>
          <w:kern w:val="0"/>
          <w14:ligatures w14:val="none"/>
        </w:rPr>
        <w:t xml:space="preserve"> FM, </w:t>
      </w:r>
      <w:proofErr w:type="spellStart"/>
      <w:r w:rsidRPr="00211700">
        <w:rPr>
          <w:rFonts w:ascii="Times New Roman" w:eastAsia="Calibri" w:hAnsi="Times New Roman" w:cs="Times New Roman"/>
          <w:kern w:val="0"/>
          <w14:ligatures w14:val="none"/>
        </w:rPr>
        <w:t>Sulwe</w:t>
      </w:r>
      <w:proofErr w:type="spellEnd"/>
      <w:r w:rsidRPr="00211700">
        <w:rPr>
          <w:rFonts w:ascii="Times New Roman" w:eastAsia="Calibri" w:hAnsi="Times New Roman" w:cs="Times New Roman"/>
          <w:kern w:val="0"/>
          <w14:ligatures w14:val="none"/>
        </w:rPr>
        <w:t xml:space="preserve"> FM and West FM offer interactive programs with farmers through mobile phones via SMS which are then answered on air. However, usage of these services among the smallholder farmers in the study area for agricultural purposes appear to be limited. </w:t>
      </w:r>
    </w:p>
    <w:p w14:paraId="387A174B" w14:textId="77777777" w:rsidR="00211700" w:rsidRPr="00211700" w:rsidRDefault="00211700" w:rsidP="005E3C9B">
      <w:pPr>
        <w:spacing w:after="0" w:line="240" w:lineRule="auto"/>
        <w:jc w:val="both"/>
        <w:rPr>
          <w:rFonts w:ascii="Times New Roman" w:eastAsia="Calibri" w:hAnsi="Times New Roman" w:cs="Times New Roman"/>
          <w:kern w:val="0"/>
          <w14:ligatures w14:val="none"/>
        </w:rPr>
      </w:pPr>
    </w:p>
    <w:p w14:paraId="41DC827B" w14:textId="77777777" w:rsidR="005E3C9B" w:rsidRDefault="00211700" w:rsidP="005E3C9B">
      <w:pPr>
        <w:adjustRightInd w:val="0"/>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The present study aligns with the findings of </w:t>
      </w:r>
      <w:proofErr w:type="spellStart"/>
      <w:r w:rsidRPr="00211700">
        <w:rPr>
          <w:rFonts w:ascii="Times New Roman" w:eastAsia="Calibri" w:hAnsi="Times New Roman" w:cs="Times New Roman"/>
          <w:kern w:val="0"/>
          <w14:ligatures w14:val="none"/>
        </w:rPr>
        <w:t>Baumuller</w:t>
      </w:r>
      <w:proofErr w:type="spellEnd"/>
      <w:r w:rsidRPr="00211700">
        <w:rPr>
          <w:rFonts w:ascii="Times New Roman" w:eastAsia="Calibri" w:hAnsi="Times New Roman" w:cs="Times New Roman"/>
          <w:kern w:val="0"/>
          <w14:ligatures w14:val="none"/>
        </w:rPr>
        <w:t xml:space="preserve"> (2015), which indicate that although numerous mobile phone-enabled services are accessible to smallholder farmers, their practical implementation has not been fully achieved. In order to enhance the efficacy and scope of support provided to farmers, it is imperative to conduct a comprehensive evaluation of their effectiveness and reach, while also ensuring that farmers receive appropriate training. In order to ascertain the practical applicability of these services for promoting agricultural development and determine their relevance within the specific context, it is important to ensure comprehension.</w:t>
      </w:r>
    </w:p>
    <w:p w14:paraId="1A8EE7AA" w14:textId="77777777" w:rsidR="005E3C9B" w:rsidRDefault="005E3C9B" w:rsidP="005E3C9B">
      <w:pPr>
        <w:adjustRightInd w:val="0"/>
        <w:spacing w:after="0" w:line="240" w:lineRule="auto"/>
        <w:jc w:val="both"/>
        <w:rPr>
          <w:rFonts w:ascii="Times New Roman" w:eastAsia="Calibri" w:hAnsi="Times New Roman" w:cs="Times New Roman"/>
          <w:kern w:val="0"/>
          <w14:ligatures w14:val="none"/>
        </w:rPr>
      </w:pPr>
    </w:p>
    <w:p w14:paraId="26E6EC23" w14:textId="20D4B0CA" w:rsidR="00211700" w:rsidRPr="00211700" w:rsidRDefault="00211700" w:rsidP="005E3C9B">
      <w:pPr>
        <w:adjustRightInd w:val="0"/>
        <w:spacing w:after="0" w:line="240" w:lineRule="auto"/>
        <w:jc w:val="both"/>
        <w:rPr>
          <w:rFonts w:ascii="Times New Roman" w:eastAsia="Calibri" w:hAnsi="Times New Roman" w:cs="Times New Roman"/>
          <w:kern w:val="0"/>
          <w14:ligatures w14:val="none"/>
        </w:rPr>
      </w:pPr>
      <w:r w:rsidRPr="00211700">
        <w:rPr>
          <w:rFonts w:ascii="Times New Roman" w:eastAsia="Cambria" w:hAnsi="Times New Roman" w:cs="Times New Roman"/>
          <w:b/>
          <w:bCs/>
          <w:noProof/>
          <w:color w:val="000000"/>
          <w:kern w:val="0"/>
          <w:lang w:val="en-IN" w:eastAsia="en-IN"/>
          <w14:ligatures w14:val="none"/>
        </w:rPr>
        <w:drawing>
          <wp:anchor distT="0" distB="0" distL="114300" distR="114300" simplePos="0" relativeHeight="251659264" behindDoc="1" locked="0" layoutInCell="1" allowOverlap="1" wp14:anchorId="5893B937" wp14:editId="36355A28">
            <wp:simplePos x="0" y="0"/>
            <wp:positionH relativeFrom="column">
              <wp:posOffset>-257175</wp:posOffset>
            </wp:positionH>
            <wp:positionV relativeFrom="paragraph">
              <wp:posOffset>621687860</wp:posOffset>
            </wp:positionV>
            <wp:extent cx="5276215" cy="6851650"/>
            <wp:effectExtent l="0" t="0" r="635" b="6350"/>
            <wp:wrapNone/>
            <wp:docPr id="7" name="Picture 15" descr="C:\Users\MAURINE\Favorites\Downloads\Research_Permit_NACOSTI-P-21-9985 (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5" descr="C:\Users\MAURINE\Favorites\Downloads\Research_Permit_NACOSTI-P-21-9985 (1)_001.jpg"/>
                    <pic:cNvPicPr>
                      <a:picLocks noChangeAspect="1"/>
                    </pic:cNvPicPr>
                  </pic:nvPicPr>
                  <pic:blipFill>
                    <a:blip r:embed="rId11"/>
                    <a:srcRect t="2934" b="5322"/>
                    <a:stretch>
                      <a:fillRect/>
                    </a:stretch>
                  </pic:blipFill>
                  <pic:spPr>
                    <a:xfrm>
                      <a:off x="0" y="0"/>
                      <a:ext cx="5276215" cy="6851650"/>
                    </a:xfrm>
                    <a:prstGeom prst="rect">
                      <a:avLst/>
                    </a:prstGeom>
                    <a:noFill/>
                    <a:ln>
                      <a:noFill/>
                    </a:ln>
                  </pic:spPr>
                </pic:pic>
              </a:graphicData>
            </a:graphic>
          </wp:anchor>
        </w:drawing>
      </w:r>
      <w:bookmarkStart w:id="38" w:name="_Toc145673357"/>
      <w:bookmarkStart w:id="39" w:name="_Toc145681417"/>
      <w:bookmarkStart w:id="40" w:name="_Toc145681243"/>
      <w:bookmarkStart w:id="41" w:name="_Hlk181362491"/>
      <w:r w:rsidRPr="00211700">
        <w:rPr>
          <w:rFonts w:ascii="Times New Roman" w:eastAsia="Cambria" w:hAnsi="Times New Roman" w:cs="Times New Roman"/>
          <w:b/>
          <w:bCs/>
          <w:color w:val="000000"/>
          <w:kern w:val="0"/>
          <w14:ligatures w14:val="none"/>
        </w:rPr>
        <w:t xml:space="preserve">Correlation for </w:t>
      </w:r>
      <w:bookmarkStart w:id="42" w:name="_Hlk181362778"/>
      <w:r w:rsidRPr="00211700">
        <w:rPr>
          <w:rFonts w:ascii="Times New Roman" w:eastAsia="Cambria" w:hAnsi="Times New Roman" w:cs="Times New Roman"/>
          <w:b/>
          <w:bCs/>
          <w:color w:val="000000"/>
          <w:kern w:val="0"/>
          <w14:ligatures w14:val="none"/>
        </w:rPr>
        <w:t>Strategies</w:t>
      </w:r>
      <w:bookmarkEnd w:id="38"/>
      <w:bookmarkEnd w:id="39"/>
      <w:bookmarkEnd w:id="40"/>
      <w:r w:rsidRPr="00211700">
        <w:rPr>
          <w:rFonts w:ascii="Times New Roman" w:eastAsia="Cambria" w:hAnsi="Times New Roman" w:cs="Times New Roman"/>
          <w:b/>
          <w:bCs/>
          <w:color w:val="000000"/>
          <w:kern w:val="0"/>
          <w14:ligatures w14:val="none"/>
        </w:rPr>
        <w:t xml:space="preserve"> which enhance sustainable access to mobile phone-enabled services for accessing agricultural information for the smallholder farmers</w:t>
      </w:r>
    </w:p>
    <w:bookmarkEnd w:id="41"/>
    <w:bookmarkEnd w:id="42"/>
    <w:p w14:paraId="03FDB8FC" w14:textId="77777777" w:rsidR="00211700" w:rsidRPr="00211700" w:rsidRDefault="00211700" w:rsidP="005E3C9B">
      <w:pPr>
        <w:spacing w:after="0" w:line="240" w:lineRule="auto"/>
        <w:contextualSpacing/>
        <w:jc w:val="both"/>
        <w:rPr>
          <w:rFonts w:ascii="Times New Roman" w:eastAsia="Calibri" w:hAnsi="Times New Roman" w:cs="Times New Roman"/>
          <w:bCs/>
          <w:kern w:val="0"/>
          <w14:ligatures w14:val="none"/>
        </w:rPr>
      </w:pPr>
      <w:r w:rsidRPr="00211700">
        <w:rPr>
          <w:rFonts w:ascii="Times New Roman" w:eastAsia="Calibri" w:hAnsi="Times New Roman" w:cs="Times New Roman"/>
          <w:bCs/>
          <w:kern w:val="0"/>
          <w14:ligatures w14:val="none"/>
        </w:rPr>
        <w:t xml:space="preserve">Pearson Moment Correlation Coefficient was used to determine the relationship between strategies for enhancing mobile phone enabled services and accessing agricultural information. </w:t>
      </w:r>
    </w:p>
    <w:p w14:paraId="37AE4CDA" w14:textId="56C9D1FA" w:rsidR="00211700" w:rsidRPr="00211700" w:rsidRDefault="00211700" w:rsidP="005E3C9B">
      <w:pPr>
        <w:spacing w:after="0" w:line="240" w:lineRule="auto"/>
        <w:contextualSpacing/>
        <w:jc w:val="both"/>
        <w:outlineLvl w:val="2"/>
        <w:rPr>
          <w:rFonts w:ascii="Times New Roman" w:eastAsia="Calibri" w:hAnsi="Times New Roman" w:cs="Times New Roman"/>
          <w:b/>
          <w:kern w:val="0"/>
          <w14:ligatures w14:val="none"/>
        </w:rPr>
      </w:pPr>
      <w:bookmarkStart w:id="43" w:name="_Toc145681896"/>
      <w:r w:rsidRPr="00211700">
        <w:rPr>
          <w:rFonts w:ascii="Times New Roman" w:eastAsia="Calibri" w:hAnsi="Times New Roman" w:cs="Times New Roman"/>
          <w:b/>
          <w:kern w:val="0"/>
          <w14:ligatures w14:val="none"/>
        </w:rPr>
        <w:t xml:space="preserve">Table </w:t>
      </w:r>
      <w:r w:rsidR="005E3C9B">
        <w:rPr>
          <w:rFonts w:ascii="Times New Roman" w:eastAsia="Calibri" w:hAnsi="Times New Roman" w:cs="Times New Roman"/>
          <w:b/>
          <w:kern w:val="0"/>
          <w14:ligatures w14:val="none"/>
        </w:rPr>
        <w:t>5</w:t>
      </w:r>
      <w:r w:rsidRPr="00211700">
        <w:rPr>
          <w:rFonts w:ascii="Times New Roman" w:eastAsia="Calibri" w:hAnsi="Times New Roman" w:cs="Times New Roman"/>
          <w:b/>
          <w:kern w:val="0"/>
          <w14:ligatures w14:val="none"/>
        </w:rPr>
        <w:t>:</w:t>
      </w:r>
      <w:bookmarkEnd w:id="43"/>
      <w:r w:rsidRPr="00211700">
        <w:rPr>
          <w:rFonts w:ascii="Calibri" w:eastAsia="Calibri" w:hAnsi="Calibri" w:cs="Times New Roman"/>
          <w:sz w:val="22"/>
          <w:szCs w:val="22"/>
        </w:rPr>
        <w:t xml:space="preserve"> </w:t>
      </w:r>
      <w:r w:rsidRPr="00211700">
        <w:rPr>
          <w:rFonts w:ascii="Times New Roman" w:eastAsia="Calibri" w:hAnsi="Times New Roman" w:cs="Times New Roman"/>
          <w:b/>
          <w:kern w:val="0"/>
          <w14:ligatures w14:val="none"/>
        </w:rPr>
        <w:t xml:space="preserve">Correlation for Strategies </w:t>
      </w:r>
      <w:bookmarkStart w:id="44" w:name="_Hlk181362601"/>
      <w:r w:rsidRPr="00211700">
        <w:rPr>
          <w:rFonts w:ascii="Times New Roman" w:eastAsia="Calibri" w:hAnsi="Times New Roman" w:cs="Times New Roman"/>
          <w:b/>
          <w:kern w:val="0"/>
          <w14:ligatures w14:val="none"/>
        </w:rPr>
        <w:t>which enhance sustainable access to mobile phone-enabled services for</w:t>
      </w:r>
      <w:bookmarkEnd w:id="44"/>
      <w:r w:rsidR="005E3C9B">
        <w:rPr>
          <w:rFonts w:ascii="Times New Roman" w:eastAsia="Calibri" w:hAnsi="Times New Roman" w:cs="Times New Roman"/>
          <w:b/>
          <w:kern w:val="0"/>
          <w14:ligatures w14:val="none"/>
        </w:rPr>
        <w:t xml:space="preserve"> </w:t>
      </w:r>
      <w:r w:rsidRPr="00211700">
        <w:rPr>
          <w:rFonts w:ascii="Times New Roman" w:eastAsia="Calibri" w:hAnsi="Times New Roman" w:cs="Times New Roman"/>
          <w:b/>
          <w:kern w:val="0"/>
          <w14:ligatures w14:val="none"/>
        </w:rPr>
        <w:t>accessing agricultural information for the smallholder farmers</w:t>
      </w:r>
    </w:p>
    <w:tbl>
      <w:tblPr>
        <w:tblW w:w="0" w:type="auto"/>
        <w:tblBorders>
          <w:top w:val="single" w:sz="4" w:space="0" w:color="auto"/>
          <w:bottom w:val="single" w:sz="4" w:space="0" w:color="auto"/>
        </w:tblBorders>
        <w:tblLook w:val="04A0" w:firstRow="1" w:lastRow="0" w:firstColumn="1" w:lastColumn="0" w:noHBand="0" w:noVBand="1"/>
      </w:tblPr>
      <w:tblGrid>
        <w:gridCol w:w="1548"/>
        <w:gridCol w:w="2610"/>
        <w:gridCol w:w="3600"/>
      </w:tblGrid>
      <w:tr w:rsidR="00211700" w:rsidRPr="00211700" w14:paraId="6AF5D6E5" w14:textId="77777777" w:rsidTr="000B3E2F">
        <w:tc>
          <w:tcPr>
            <w:tcW w:w="1548" w:type="dxa"/>
            <w:tcBorders>
              <w:top w:val="single" w:sz="4" w:space="0" w:color="auto"/>
              <w:bottom w:val="single" w:sz="4" w:space="0" w:color="auto"/>
            </w:tcBorders>
          </w:tcPr>
          <w:p w14:paraId="34C70E9A" w14:textId="77777777" w:rsidR="00211700" w:rsidRPr="00211700" w:rsidRDefault="00211700" w:rsidP="00211700">
            <w:pPr>
              <w:spacing w:after="0" w:line="240" w:lineRule="auto"/>
              <w:jc w:val="both"/>
              <w:rPr>
                <w:rFonts w:ascii="Times New Roman" w:eastAsia="Calibri" w:hAnsi="Times New Roman" w:cs="Times New Roman"/>
                <w:b/>
                <w:kern w:val="0"/>
                <w14:ligatures w14:val="none"/>
              </w:rPr>
            </w:pPr>
          </w:p>
        </w:tc>
        <w:tc>
          <w:tcPr>
            <w:tcW w:w="2610" w:type="dxa"/>
            <w:tcBorders>
              <w:top w:val="single" w:sz="4" w:space="0" w:color="auto"/>
              <w:bottom w:val="single" w:sz="4" w:space="0" w:color="auto"/>
            </w:tcBorders>
            <w:vAlign w:val="center"/>
          </w:tcPr>
          <w:p w14:paraId="538807C1" w14:textId="77777777" w:rsidR="00211700" w:rsidRPr="00211700" w:rsidRDefault="00211700" w:rsidP="00211700">
            <w:pPr>
              <w:autoSpaceDE w:val="0"/>
              <w:autoSpaceDN w:val="0"/>
              <w:adjustRightInd w:val="0"/>
              <w:spacing w:after="0" w:line="240" w:lineRule="auto"/>
              <w:ind w:left="60" w:right="60"/>
              <w:jc w:val="both"/>
              <w:rPr>
                <w:rFonts w:ascii="Times New Roman" w:eastAsia="Calibri" w:hAnsi="Times New Roman" w:cs="Times New Roman"/>
                <w:b/>
                <w:color w:val="000000"/>
                <w:kern w:val="0"/>
                <w14:ligatures w14:val="none"/>
              </w:rPr>
            </w:pPr>
          </w:p>
        </w:tc>
        <w:tc>
          <w:tcPr>
            <w:tcW w:w="3600" w:type="dxa"/>
            <w:tcBorders>
              <w:top w:val="single" w:sz="4" w:space="0" w:color="auto"/>
              <w:bottom w:val="single" w:sz="4" w:space="0" w:color="auto"/>
            </w:tcBorders>
            <w:vAlign w:val="center"/>
          </w:tcPr>
          <w:p w14:paraId="249E60D7" w14:textId="77777777" w:rsidR="00211700" w:rsidRPr="00211700" w:rsidRDefault="00211700" w:rsidP="00211700">
            <w:pPr>
              <w:autoSpaceDE w:val="0"/>
              <w:autoSpaceDN w:val="0"/>
              <w:adjustRightInd w:val="0"/>
              <w:spacing w:after="0" w:line="240" w:lineRule="auto"/>
              <w:ind w:left="60" w:right="60"/>
              <w:jc w:val="both"/>
              <w:rPr>
                <w:rFonts w:ascii="Times New Roman" w:eastAsia="Calibri" w:hAnsi="Times New Roman" w:cs="Times New Roman"/>
                <w:b/>
                <w:color w:val="000000"/>
                <w:kern w:val="0"/>
                <w14:ligatures w14:val="none"/>
              </w:rPr>
            </w:pPr>
            <w:r w:rsidRPr="00211700">
              <w:rPr>
                <w:rFonts w:ascii="Times New Roman" w:eastAsia="Calibri" w:hAnsi="Times New Roman" w:cs="Times New Roman" w:hint="eastAsia"/>
                <w:b/>
                <w:color w:val="000000"/>
                <w:kern w:val="0"/>
                <w14:ligatures w14:val="none"/>
              </w:rPr>
              <w:t xml:space="preserve">Accessing </w:t>
            </w:r>
            <w:r w:rsidRPr="00211700">
              <w:rPr>
                <w:rFonts w:ascii="Times New Roman" w:eastAsia="Calibri" w:hAnsi="Times New Roman" w:cs="Times New Roman"/>
                <w:b/>
                <w:color w:val="000000"/>
                <w:kern w:val="0"/>
                <w14:ligatures w14:val="none"/>
              </w:rPr>
              <w:t>Agricultural Information</w:t>
            </w:r>
          </w:p>
        </w:tc>
      </w:tr>
      <w:tr w:rsidR="00211700" w:rsidRPr="00211700" w14:paraId="6430C8D2" w14:textId="77777777" w:rsidTr="000B3E2F">
        <w:tc>
          <w:tcPr>
            <w:tcW w:w="1548" w:type="dxa"/>
            <w:tcBorders>
              <w:top w:val="single" w:sz="4" w:space="0" w:color="auto"/>
            </w:tcBorders>
          </w:tcPr>
          <w:p w14:paraId="7441F145" w14:textId="77777777" w:rsidR="00211700" w:rsidRPr="00211700" w:rsidRDefault="00211700" w:rsidP="00211700">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Strategies</w:t>
            </w:r>
          </w:p>
        </w:tc>
        <w:tc>
          <w:tcPr>
            <w:tcW w:w="2610" w:type="dxa"/>
            <w:tcBorders>
              <w:top w:val="single" w:sz="4" w:space="0" w:color="auto"/>
            </w:tcBorders>
            <w:vAlign w:val="center"/>
          </w:tcPr>
          <w:p w14:paraId="20D1DB6E" w14:textId="77777777" w:rsidR="00211700" w:rsidRPr="00211700" w:rsidRDefault="00211700" w:rsidP="00211700">
            <w:pPr>
              <w:autoSpaceDE w:val="0"/>
              <w:autoSpaceDN w:val="0"/>
              <w:adjustRightInd w:val="0"/>
              <w:spacing w:after="0" w:line="240" w:lineRule="auto"/>
              <w:ind w:left="60" w:right="60"/>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hint="eastAsia"/>
                <w:color w:val="000000"/>
                <w:kern w:val="0"/>
                <w14:ligatures w14:val="none"/>
              </w:rPr>
              <w:t>Pearson Correlation</w:t>
            </w:r>
          </w:p>
        </w:tc>
        <w:tc>
          <w:tcPr>
            <w:tcW w:w="3600" w:type="dxa"/>
            <w:tcBorders>
              <w:top w:val="single" w:sz="4" w:space="0" w:color="auto"/>
            </w:tcBorders>
            <w:vAlign w:val="center"/>
          </w:tcPr>
          <w:p w14:paraId="2DDBCC13" w14:textId="77777777" w:rsidR="00211700" w:rsidRPr="00211700" w:rsidRDefault="00211700" w:rsidP="00211700">
            <w:pPr>
              <w:autoSpaceDE w:val="0"/>
              <w:autoSpaceDN w:val="0"/>
              <w:adjustRightInd w:val="0"/>
              <w:spacing w:after="0" w:line="240" w:lineRule="auto"/>
              <w:ind w:left="60" w:right="60"/>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hint="eastAsia"/>
                <w:color w:val="000000"/>
                <w:kern w:val="0"/>
                <w14:ligatures w14:val="none"/>
              </w:rPr>
              <w:t>.834</w:t>
            </w:r>
            <w:r w:rsidRPr="00211700">
              <w:rPr>
                <w:rFonts w:ascii="Times New Roman" w:eastAsia="Calibri" w:hAnsi="Times New Roman" w:cs="Times New Roman" w:hint="eastAsia"/>
                <w:color w:val="000000"/>
                <w:kern w:val="0"/>
                <w:vertAlign w:val="superscript"/>
                <w14:ligatures w14:val="none"/>
              </w:rPr>
              <w:t>**</w:t>
            </w:r>
          </w:p>
        </w:tc>
      </w:tr>
      <w:tr w:rsidR="00211700" w:rsidRPr="00211700" w14:paraId="0A7913BE" w14:textId="77777777" w:rsidTr="000B3E2F">
        <w:tc>
          <w:tcPr>
            <w:tcW w:w="1548" w:type="dxa"/>
          </w:tcPr>
          <w:p w14:paraId="3E950AEA" w14:textId="77777777" w:rsidR="00211700" w:rsidRPr="00211700" w:rsidRDefault="00211700" w:rsidP="00211700">
            <w:pPr>
              <w:spacing w:after="0" w:line="240" w:lineRule="auto"/>
              <w:jc w:val="both"/>
              <w:rPr>
                <w:rFonts w:ascii="Times New Roman" w:eastAsia="Calibri" w:hAnsi="Times New Roman" w:cs="Times New Roman"/>
                <w:kern w:val="0"/>
                <w14:ligatures w14:val="none"/>
              </w:rPr>
            </w:pPr>
          </w:p>
        </w:tc>
        <w:tc>
          <w:tcPr>
            <w:tcW w:w="2610" w:type="dxa"/>
            <w:vAlign w:val="center"/>
          </w:tcPr>
          <w:p w14:paraId="76D078B0" w14:textId="77777777" w:rsidR="00211700" w:rsidRPr="00211700" w:rsidRDefault="00211700" w:rsidP="00211700">
            <w:pPr>
              <w:autoSpaceDE w:val="0"/>
              <w:autoSpaceDN w:val="0"/>
              <w:adjustRightInd w:val="0"/>
              <w:spacing w:after="0" w:line="240" w:lineRule="auto"/>
              <w:ind w:left="60" w:right="60"/>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hint="eastAsia"/>
                <w:color w:val="000000"/>
                <w:kern w:val="0"/>
                <w14:ligatures w14:val="none"/>
              </w:rPr>
              <w:t>Sig. (2-tailed)</w:t>
            </w:r>
          </w:p>
        </w:tc>
        <w:tc>
          <w:tcPr>
            <w:tcW w:w="3600" w:type="dxa"/>
            <w:vAlign w:val="center"/>
          </w:tcPr>
          <w:p w14:paraId="36B2F54B" w14:textId="77777777" w:rsidR="00211700" w:rsidRPr="00211700" w:rsidRDefault="00211700" w:rsidP="00211700">
            <w:pPr>
              <w:autoSpaceDE w:val="0"/>
              <w:autoSpaceDN w:val="0"/>
              <w:adjustRightInd w:val="0"/>
              <w:spacing w:after="0" w:line="240" w:lineRule="auto"/>
              <w:ind w:left="60" w:right="60"/>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hint="eastAsia"/>
                <w:color w:val="000000"/>
                <w:kern w:val="0"/>
                <w14:ligatures w14:val="none"/>
              </w:rPr>
              <w:t>.000</w:t>
            </w:r>
          </w:p>
        </w:tc>
      </w:tr>
      <w:tr w:rsidR="00211700" w:rsidRPr="00211700" w14:paraId="03310743" w14:textId="77777777" w:rsidTr="000B3E2F">
        <w:tc>
          <w:tcPr>
            <w:tcW w:w="1548" w:type="dxa"/>
          </w:tcPr>
          <w:p w14:paraId="61F71D2A" w14:textId="77777777" w:rsidR="00211700" w:rsidRPr="00211700" w:rsidRDefault="00211700" w:rsidP="00211700">
            <w:pPr>
              <w:spacing w:after="0" w:line="240" w:lineRule="auto"/>
              <w:jc w:val="both"/>
              <w:rPr>
                <w:rFonts w:ascii="Times New Roman" w:eastAsia="Calibri" w:hAnsi="Times New Roman" w:cs="Times New Roman"/>
                <w:kern w:val="0"/>
                <w14:ligatures w14:val="none"/>
              </w:rPr>
            </w:pPr>
          </w:p>
        </w:tc>
        <w:tc>
          <w:tcPr>
            <w:tcW w:w="2610" w:type="dxa"/>
            <w:vAlign w:val="center"/>
          </w:tcPr>
          <w:p w14:paraId="6026B67D" w14:textId="77777777" w:rsidR="00211700" w:rsidRPr="00211700" w:rsidRDefault="00211700" w:rsidP="00211700">
            <w:pPr>
              <w:autoSpaceDE w:val="0"/>
              <w:autoSpaceDN w:val="0"/>
              <w:adjustRightInd w:val="0"/>
              <w:spacing w:after="0" w:line="240" w:lineRule="auto"/>
              <w:ind w:left="60" w:right="60"/>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hint="eastAsia"/>
                <w:color w:val="000000"/>
                <w:kern w:val="0"/>
                <w14:ligatures w14:val="none"/>
              </w:rPr>
              <w:t>N</w:t>
            </w:r>
          </w:p>
        </w:tc>
        <w:tc>
          <w:tcPr>
            <w:tcW w:w="3600" w:type="dxa"/>
            <w:vAlign w:val="center"/>
          </w:tcPr>
          <w:p w14:paraId="4833B845" w14:textId="77777777" w:rsidR="00211700" w:rsidRPr="00211700" w:rsidRDefault="00211700" w:rsidP="00211700">
            <w:pPr>
              <w:autoSpaceDE w:val="0"/>
              <w:autoSpaceDN w:val="0"/>
              <w:adjustRightInd w:val="0"/>
              <w:spacing w:after="0" w:line="240" w:lineRule="auto"/>
              <w:ind w:left="60" w:right="60"/>
              <w:jc w:val="both"/>
              <w:rPr>
                <w:rFonts w:ascii="Times New Roman" w:eastAsia="Calibri" w:hAnsi="Times New Roman" w:cs="Times New Roman"/>
                <w:color w:val="000000"/>
                <w:kern w:val="0"/>
                <w14:ligatures w14:val="none"/>
              </w:rPr>
            </w:pPr>
            <w:r w:rsidRPr="00211700">
              <w:rPr>
                <w:rFonts w:ascii="Times New Roman" w:eastAsia="Calibri" w:hAnsi="Times New Roman" w:cs="Times New Roman" w:hint="eastAsia"/>
                <w:color w:val="000000"/>
                <w:kern w:val="0"/>
                <w14:ligatures w14:val="none"/>
              </w:rPr>
              <w:t>143</w:t>
            </w:r>
          </w:p>
        </w:tc>
      </w:tr>
    </w:tbl>
    <w:p w14:paraId="0AF040CD" w14:textId="77777777" w:rsidR="00211700" w:rsidRPr="00211700" w:rsidRDefault="00211700" w:rsidP="00211700">
      <w:pPr>
        <w:adjustRightInd w:val="0"/>
        <w:spacing w:after="0" w:line="480" w:lineRule="auto"/>
        <w:jc w:val="both"/>
        <w:rPr>
          <w:rFonts w:ascii="Times New Roman" w:eastAsia="Calibri" w:hAnsi="Times New Roman" w:cs="Times New Roman"/>
          <w:kern w:val="0"/>
          <w:sz w:val="14"/>
          <w14:ligatures w14:val="none"/>
        </w:rPr>
      </w:pPr>
    </w:p>
    <w:p w14:paraId="3DF2B970" w14:textId="77777777" w:rsidR="00211700" w:rsidRPr="00211700" w:rsidRDefault="00211700" w:rsidP="00211700">
      <w:pPr>
        <w:spacing w:after="0" w:line="48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color w:val="000000"/>
          <w:kern w:val="0"/>
          <w14:ligatures w14:val="none"/>
        </w:rPr>
        <w:lastRenderedPageBreak/>
        <w:t>**Correlation is significant at the 0.01 level (2-tailed).</w:t>
      </w:r>
      <w:r w:rsidRPr="00211700">
        <w:rPr>
          <w:rFonts w:ascii="Times New Roman" w:eastAsia="Calibri" w:hAnsi="Times New Roman" w:cs="Times New Roman"/>
          <w:kern w:val="0"/>
          <w14:ligatures w14:val="none"/>
        </w:rPr>
        <w:t xml:space="preserve">    r = 0.834, N = 400, P&lt;.01</w:t>
      </w:r>
    </w:p>
    <w:p w14:paraId="23C0DAAB" w14:textId="77777777" w:rsidR="00211700" w:rsidRPr="00211700" w:rsidRDefault="00211700" w:rsidP="00211700">
      <w:pPr>
        <w:adjustRightInd w:val="0"/>
        <w:spacing w:after="0" w:line="480" w:lineRule="auto"/>
        <w:jc w:val="both"/>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Source: Researcher (2022)</w:t>
      </w:r>
    </w:p>
    <w:p w14:paraId="571D944C" w14:textId="77777777" w:rsidR="005E3C9B"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From Table </w:t>
      </w:r>
      <w:r w:rsidR="005E3C9B">
        <w:rPr>
          <w:rFonts w:ascii="Times New Roman" w:eastAsia="Calibri" w:hAnsi="Times New Roman" w:cs="Times New Roman"/>
          <w:kern w:val="0"/>
          <w14:ligatures w14:val="none"/>
        </w:rPr>
        <w:t>5</w:t>
      </w:r>
      <w:r w:rsidRPr="00211700">
        <w:rPr>
          <w:rFonts w:ascii="Times New Roman" w:eastAsia="Calibri" w:hAnsi="Times New Roman" w:cs="Times New Roman"/>
          <w:kern w:val="0"/>
          <w14:ligatures w14:val="none"/>
        </w:rPr>
        <w:t>, there is a strong positive correlation between strategies</w:t>
      </w:r>
      <w:r w:rsidRPr="00211700">
        <w:rPr>
          <w:rFonts w:ascii="Calibri" w:eastAsia="Calibri" w:hAnsi="Calibri" w:cs="Times New Roman"/>
          <w:sz w:val="22"/>
          <w:szCs w:val="22"/>
        </w:rPr>
        <w:t xml:space="preserve"> </w:t>
      </w:r>
      <w:r w:rsidRPr="00211700">
        <w:rPr>
          <w:rFonts w:ascii="Times New Roman" w:eastAsia="Calibri" w:hAnsi="Times New Roman" w:cs="Times New Roman"/>
          <w:kern w:val="0"/>
          <w14:ligatures w14:val="none"/>
        </w:rPr>
        <w:t xml:space="preserve">which enhance sustainable access to mobile phone-enabled services for accessing agricultural information and accessing agricultural information (r=.834, n=400, P=&lt;.01). </w:t>
      </w:r>
      <w:bookmarkStart w:id="45" w:name="_Toc145681897"/>
      <w:bookmarkStart w:id="46" w:name="_Toc142457355"/>
      <w:bookmarkStart w:id="47" w:name="_Hlk143625705"/>
    </w:p>
    <w:p w14:paraId="38657D30" w14:textId="77777777" w:rsidR="005E3C9B" w:rsidRDefault="005E3C9B" w:rsidP="005E3C9B">
      <w:pPr>
        <w:spacing w:after="0" w:line="240" w:lineRule="auto"/>
        <w:jc w:val="both"/>
        <w:rPr>
          <w:rFonts w:ascii="Times New Roman" w:eastAsia="Calibri" w:hAnsi="Times New Roman" w:cs="Times New Roman"/>
          <w:kern w:val="0"/>
          <w14:ligatures w14:val="none"/>
        </w:rPr>
      </w:pPr>
    </w:p>
    <w:p w14:paraId="41D8EF17" w14:textId="24CF1BAD" w:rsidR="00211700" w:rsidRPr="00211700" w:rsidRDefault="00211700" w:rsidP="005E3C9B">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b/>
          <w:bCs/>
          <w:kern w:val="0"/>
          <w14:ligatures w14:val="none"/>
        </w:rPr>
        <w:t>Simple linear regression</w:t>
      </w:r>
      <w:r w:rsidRPr="00211700">
        <w:rPr>
          <w:rFonts w:ascii="Calibri" w:eastAsia="Calibri" w:hAnsi="Calibri" w:cs="Times New Roman"/>
          <w:sz w:val="22"/>
          <w:szCs w:val="22"/>
        </w:rPr>
        <w:t xml:space="preserve"> </w:t>
      </w:r>
      <w:r w:rsidRPr="00211700">
        <w:rPr>
          <w:rFonts w:ascii="Times New Roman" w:eastAsia="Calibri" w:hAnsi="Times New Roman" w:cs="Times New Roman"/>
          <w:b/>
          <w:bCs/>
          <w:kern w:val="0"/>
          <w14:ligatures w14:val="none"/>
        </w:rPr>
        <w:t xml:space="preserve">for </w:t>
      </w:r>
      <w:bookmarkStart w:id="48" w:name="_Hlk181362911"/>
      <w:bookmarkStart w:id="49" w:name="_Hlk181363143"/>
      <w:r w:rsidRPr="00211700">
        <w:rPr>
          <w:rFonts w:ascii="Times New Roman" w:eastAsia="Calibri" w:hAnsi="Times New Roman" w:cs="Times New Roman"/>
          <w:b/>
          <w:bCs/>
          <w:kern w:val="0"/>
          <w14:ligatures w14:val="none"/>
        </w:rPr>
        <w:t xml:space="preserve">Strategies which enhance sustainable access to mobile phone-enabled services for accessing agricultural information </w:t>
      </w:r>
      <w:bookmarkEnd w:id="48"/>
      <w:r w:rsidRPr="00211700">
        <w:rPr>
          <w:rFonts w:ascii="Times New Roman" w:eastAsia="Calibri" w:hAnsi="Times New Roman" w:cs="Times New Roman"/>
          <w:b/>
          <w:bCs/>
          <w:kern w:val="0"/>
          <w14:ligatures w14:val="none"/>
        </w:rPr>
        <w:t>for the smallholder farmers</w:t>
      </w:r>
    </w:p>
    <w:bookmarkEnd w:id="49"/>
    <w:p w14:paraId="3FD0DBC8" w14:textId="77777777" w:rsidR="00154C34" w:rsidRDefault="00154C34" w:rsidP="00154C34">
      <w:pPr>
        <w:spacing w:after="0" w:line="240" w:lineRule="auto"/>
        <w:jc w:val="both"/>
        <w:rPr>
          <w:rFonts w:ascii="Times New Roman" w:eastAsia="Calibri" w:hAnsi="Times New Roman" w:cs="Times New Roman"/>
          <w:kern w:val="0"/>
          <w14:ligatures w14:val="none"/>
        </w:rPr>
      </w:pPr>
    </w:p>
    <w:p w14:paraId="6F2A81ED" w14:textId="07CF2C83" w:rsidR="00211700" w:rsidRPr="00211700" w:rsidRDefault="00211700" w:rsidP="00154C34">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The simple linear regression analysis was used in the study to test the influence made by strategies which enhance sustainable access to mobile phone-enabled services for accessing agricultural information for the smallholder farmers and consequently test the hypothesis.</w:t>
      </w:r>
      <w:r w:rsidR="00154C34">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H</w:t>
      </w:r>
      <w:r w:rsidRPr="00211700">
        <w:rPr>
          <w:rFonts w:ascii="Times New Roman" w:eastAsia="Calibri" w:hAnsi="Times New Roman" w:cs="Times New Roman"/>
          <w:kern w:val="0"/>
          <w:vertAlign w:val="subscript"/>
          <w14:ligatures w14:val="none"/>
        </w:rPr>
        <w:t>03</w:t>
      </w:r>
      <w:r w:rsidRPr="00211700">
        <w:rPr>
          <w:rFonts w:ascii="Times New Roman" w:eastAsia="Calibri" w:hAnsi="Times New Roman" w:cs="Times New Roman"/>
          <w:kern w:val="0"/>
          <w14:ligatures w14:val="none"/>
        </w:rPr>
        <w:t xml:space="preserve">: </w:t>
      </w:r>
      <w:bookmarkStart w:id="50" w:name="_Hlk181363691"/>
      <w:r w:rsidRPr="00211700">
        <w:rPr>
          <w:rFonts w:ascii="Times New Roman" w:eastAsia="Calibri" w:hAnsi="Times New Roman" w:cs="Times New Roman"/>
          <w:kern w:val="0"/>
          <w14:ligatures w14:val="none"/>
        </w:rPr>
        <w:t>There are no significant strategies which enhances sustainable access to mobile</w:t>
      </w:r>
      <w:r w:rsidR="00154C34">
        <w:rPr>
          <w:rFonts w:ascii="Times New Roman" w:eastAsia="Calibri" w:hAnsi="Times New Roman" w:cs="Times New Roman"/>
          <w:kern w:val="0"/>
          <w14:ligatures w14:val="none"/>
        </w:rPr>
        <w:t xml:space="preserve"> </w:t>
      </w:r>
      <w:r w:rsidRPr="00211700">
        <w:rPr>
          <w:rFonts w:ascii="Times New Roman" w:eastAsia="Calibri" w:hAnsi="Times New Roman" w:cs="Times New Roman"/>
          <w:kern w:val="0"/>
          <w14:ligatures w14:val="none"/>
        </w:rPr>
        <w:t>phone -enabled services for accessing agricultural information for the smallholder</w:t>
      </w:r>
    </w:p>
    <w:p w14:paraId="4CC759CF" w14:textId="77777777" w:rsidR="00211700" w:rsidRPr="00211700" w:rsidRDefault="00211700" w:rsidP="00154C34">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farmers</w:t>
      </w:r>
      <w:bookmarkEnd w:id="50"/>
      <w:r w:rsidRPr="00211700">
        <w:rPr>
          <w:rFonts w:ascii="Times New Roman" w:eastAsia="Calibri" w:hAnsi="Times New Roman" w:cs="Times New Roman"/>
          <w:kern w:val="0"/>
          <w14:ligatures w14:val="none"/>
        </w:rPr>
        <w:t xml:space="preserve">. The study formulated the following model to test this effect. </w:t>
      </w:r>
    </w:p>
    <w:p w14:paraId="16CD25A8" w14:textId="77777777" w:rsidR="00211700" w:rsidRPr="00211700" w:rsidRDefault="00211700" w:rsidP="00154C34">
      <w:pPr>
        <w:spacing w:after="0" w:line="240" w:lineRule="auto"/>
        <w:jc w:val="center"/>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AAI = β</w:t>
      </w:r>
      <w:r w:rsidRPr="00211700">
        <w:rPr>
          <w:rFonts w:ascii="Times New Roman" w:eastAsia="Calibri" w:hAnsi="Times New Roman" w:cs="Times New Roman"/>
          <w:kern w:val="0"/>
          <w:vertAlign w:val="subscript"/>
          <w14:ligatures w14:val="none"/>
        </w:rPr>
        <w:t>0</w:t>
      </w:r>
      <w:r w:rsidRPr="00211700">
        <w:rPr>
          <w:rFonts w:ascii="Times New Roman" w:eastAsia="Calibri" w:hAnsi="Times New Roman" w:cs="Times New Roman"/>
          <w:kern w:val="0"/>
          <w14:ligatures w14:val="none"/>
        </w:rPr>
        <w:t>+ β</w:t>
      </w:r>
      <w:r w:rsidRPr="00211700">
        <w:rPr>
          <w:rFonts w:ascii="Times New Roman" w:eastAsia="Calibri" w:hAnsi="Times New Roman" w:cs="Times New Roman"/>
          <w:kern w:val="0"/>
          <w:vertAlign w:val="subscript"/>
          <w14:ligatures w14:val="none"/>
        </w:rPr>
        <w:t>1</w:t>
      </w:r>
      <w:r w:rsidRPr="00211700">
        <w:rPr>
          <w:rFonts w:ascii="Times New Roman" w:eastAsia="Calibri" w:hAnsi="Times New Roman" w:cs="Times New Roman"/>
          <w:kern w:val="0"/>
          <w14:ligatures w14:val="none"/>
        </w:rPr>
        <w:t>SEMPES+℮</w:t>
      </w:r>
    </w:p>
    <w:p w14:paraId="572A4E22" w14:textId="77777777" w:rsidR="00211700" w:rsidRPr="00211700" w:rsidRDefault="00211700" w:rsidP="00154C34">
      <w:pPr>
        <w:spacing w:after="0" w:line="240" w:lineRule="auto"/>
        <w:jc w:val="both"/>
        <w:rPr>
          <w:rFonts w:ascii="Times New Roman" w:eastAsia="Calibri" w:hAnsi="Times New Roman" w:cs="Times New Roman"/>
          <w:kern w:val="0"/>
          <w14:ligatures w14:val="none"/>
        </w:rPr>
      </w:pPr>
    </w:p>
    <w:p w14:paraId="0D045FB9" w14:textId="77777777" w:rsidR="00211700" w:rsidRPr="00211700" w:rsidRDefault="00211700" w:rsidP="00154C34">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Where:</w:t>
      </w:r>
      <w:r w:rsidRPr="00211700">
        <w:rPr>
          <w:rFonts w:ascii="Times New Roman" w:eastAsia="Calibri" w:hAnsi="Times New Roman" w:cs="Times New Roman"/>
          <w:kern w:val="0"/>
          <w14:ligatures w14:val="none"/>
        </w:rPr>
        <w:tab/>
        <w:t>AAI</w:t>
      </w:r>
      <w:r w:rsidRPr="00211700">
        <w:rPr>
          <w:rFonts w:ascii="Times New Roman" w:eastAsia="Calibri" w:hAnsi="Times New Roman" w:cs="Times New Roman"/>
          <w:kern w:val="0"/>
          <w14:ligatures w14:val="none"/>
        </w:rPr>
        <w:tab/>
        <w:t>=</w:t>
      </w:r>
      <w:r w:rsidRPr="00211700">
        <w:rPr>
          <w:rFonts w:ascii="Times New Roman" w:eastAsia="Calibri" w:hAnsi="Times New Roman" w:cs="Times New Roman"/>
          <w:kern w:val="0"/>
          <w14:ligatures w14:val="none"/>
        </w:rPr>
        <w:tab/>
        <w:t>Accessing agricultural information</w:t>
      </w:r>
    </w:p>
    <w:p w14:paraId="7BD8E8DC" w14:textId="77777777" w:rsidR="00211700" w:rsidRPr="00211700" w:rsidRDefault="00211700" w:rsidP="00154C34">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β</w:t>
      </w:r>
      <w:r w:rsidRPr="00211700">
        <w:rPr>
          <w:rFonts w:ascii="Times New Roman" w:eastAsia="Calibri" w:hAnsi="Times New Roman" w:cs="Times New Roman"/>
          <w:kern w:val="0"/>
          <w:vertAlign w:val="subscript"/>
          <w14:ligatures w14:val="none"/>
        </w:rPr>
        <w:t>0</w:t>
      </w:r>
      <w:r w:rsidRPr="00211700">
        <w:rPr>
          <w:rFonts w:ascii="Times New Roman" w:eastAsia="Calibri" w:hAnsi="Times New Roman" w:cs="Times New Roman"/>
          <w:kern w:val="0"/>
          <w14:ligatures w14:val="none"/>
        </w:rPr>
        <w:tab/>
      </w:r>
      <w:r w:rsidRPr="00211700">
        <w:rPr>
          <w:rFonts w:ascii="Times New Roman" w:eastAsia="Calibri" w:hAnsi="Times New Roman" w:cs="Times New Roman"/>
          <w:kern w:val="0"/>
          <w14:ligatures w14:val="none"/>
        </w:rPr>
        <w:tab/>
        <w:t>=</w:t>
      </w:r>
      <w:r w:rsidRPr="00211700">
        <w:rPr>
          <w:rFonts w:ascii="Times New Roman" w:eastAsia="Calibri" w:hAnsi="Times New Roman" w:cs="Times New Roman"/>
          <w:kern w:val="0"/>
          <w14:ligatures w14:val="none"/>
        </w:rPr>
        <w:tab/>
        <w:t>Constant</w:t>
      </w:r>
    </w:p>
    <w:p w14:paraId="4B6A4A04" w14:textId="77777777" w:rsidR="00211700" w:rsidRPr="00211700" w:rsidRDefault="00211700" w:rsidP="00154C34">
      <w:pPr>
        <w:spacing w:after="0" w:line="240" w:lineRule="auto"/>
        <w:ind w:left="1440" w:hanging="1440"/>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β</w:t>
      </w:r>
      <w:r w:rsidRPr="00211700">
        <w:rPr>
          <w:rFonts w:ascii="Times New Roman" w:eastAsia="Calibri" w:hAnsi="Times New Roman" w:cs="Times New Roman"/>
          <w:kern w:val="0"/>
          <w:vertAlign w:val="subscript"/>
          <w14:ligatures w14:val="none"/>
        </w:rPr>
        <w:t>1</w:t>
      </w:r>
      <w:r w:rsidRPr="00211700">
        <w:rPr>
          <w:rFonts w:ascii="Times New Roman" w:eastAsia="Calibri" w:hAnsi="Times New Roman" w:cs="Times New Roman"/>
          <w:kern w:val="0"/>
          <w14:ligatures w14:val="none"/>
        </w:rPr>
        <w:tab/>
        <w:t>=</w:t>
      </w:r>
      <w:r w:rsidRPr="00211700">
        <w:rPr>
          <w:rFonts w:ascii="Times New Roman" w:eastAsia="Calibri" w:hAnsi="Times New Roman" w:cs="Times New Roman"/>
          <w:kern w:val="0"/>
          <w14:ligatures w14:val="none"/>
        </w:rPr>
        <w:tab/>
        <w:t xml:space="preserve">Slope associated with strategies which enhance sustainable access to mobile phone-enabled services for accessing agricultural information             </w:t>
      </w:r>
    </w:p>
    <w:p w14:paraId="47A64C4D" w14:textId="77777777" w:rsidR="00211700" w:rsidRPr="00211700" w:rsidRDefault="00211700" w:rsidP="00154C34">
      <w:pPr>
        <w:spacing w:after="0" w:line="240" w:lineRule="auto"/>
        <w:ind w:left="1440" w:hanging="1440"/>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SEMPES</w:t>
      </w:r>
      <w:r w:rsidRPr="00211700">
        <w:rPr>
          <w:rFonts w:ascii="Times New Roman" w:eastAsia="Calibri" w:hAnsi="Times New Roman" w:cs="Times New Roman"/>
          <w:kern w:val="0"/>
          <w14:ligatures w14:val="none"/>
        </w:rPr>
        <w:tab/>
        <w:t>=</w:t>
      </w:r>
      <w:r w:rsidRPr="00211700">
        <w:rPr>
          <w:rFonts w:ascii="Calibri" w:eastAsia="Calibri" w:hAnsi="Calibri" w:cs="Times New Roman"/>
          <w:sz w:val="22"/>
          <w:szCs w:val="22"/>
        </w:rPr>
        <w:t xml:space="preserve"> </w:t>
      </w:r>
      <w:r w:rsidRPr="00211700">
        <w:rPr>
          <w:rFonts w:ascii="Calibri" w:eastAsia="Calibri" w:hAnsi="Calibri" w:cs="Times New Roman"/>
          <w:sz w:val="22"/>
          <w:szCs w:val="22"/>
        </w:rPr>
        <w:tab/>
      </w:r>
      <w:r w:rsidRPr="00211700">
        <w:rPr>
          <w:rFonts w:ascii="Times New Roman" w:eastAsia="Calibri" w:hAnsi="Times New Roman" w:cs="Times New Roman"/>
          <w:kern w:val="0"/>
          <w14:ligatures w14:val="none"/>
        </w:rPr>
        <w:t>Strategies which enhance sustainable access to mobile phone-enabled services for accessing agricultural information</w:t>
      </w:r>
      <w:r w:rsidRPr="00211700">
        <w:rPr>
          <w:rFonts w:ascii="Times New Roman" w:eastAsia="Calibri" w:hAnsi="Times New Roman" w:cs="Times New Roman"/>
          <w:kern w:val="0"/>
          <w14:ligatures w14:val="none"/>
        </w:rPr>
        <w:tab/>
      </w:r>
    </w:p>
    <w:p w14:paraId="51C9FF70" w14:textId="77777777" w:rsidR="00211700" w:rsidRPr="00211700" w:rsidRDefault="00211700" w:rsidP="00154C34">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w:t>
      </w:r>
      <w:r w:rsidRPr="00211700">
        <w:rPr>
          <w:rFonts w:ascii="Times New Roman" w:eastAsia="Calibri" w:hAnsi="Times New Roman" w:cs="Times New Roman"/>
          <w:kern w:val="0"/>
          <w14:ligatures w14:val="none"/>
        </w:rPr>
        <w:tab/>
      </w:r>
      <w:r w:rsidRPr="00211700">
        <w:rPr>
          <w:rFonts w:ascii="Times New Roman" w:eastAsia="Calibri" w:hAnsi="Times New Roman" w:cs="Times New Roman"/>
          <w:kern w:val="0"/>
          <w14:ligatures w14:val="none"/>
        </w:rPr>
        <w:tab/>
        <w:t>=</w:t>
      </w:r>
      <w:r w:rsidRPr="00211700">
        <w:rPr>
          <w:rFonts w:ascii="Times New Roman" w:eastAsia="Calibri" w:hAnsi="Times New Roman" w:cs="Times New Roman"/>
          <w:kern w:val="0"/>
          <w14:ligatures w14:val="none"/>
        </w:rPr>
        <w:tab/>
        <w:t xml:space="preserve">error term </w:t>
      </w:r>
    </w:p>
    <w:p w14:paraId="4D5940E1" w14:textId="23C32ED0" w:rsidR="00211700" w:rsidRPr="00211700" w:rsidRDefault="00211700" w:rsidP="00154C34">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The simple linear regression analysis results for the Strategies which enhance sustainable access to mobile phone-enabled services for accessing agricultural information are presented on Table </w:t>
      </w:r>
      <w:r w:rsidR="00154C34">
        <w:rPr>
          <w:rFonts w:ascii="Times New Roman" w:eastAsia="Calibri" w:hAnsi="Times New Roman" w:cs="Times New Roman"/>
          <w:kern w:val="0"/>
          <w14:ligatures w14:val="none"/>
        </w:rPr>
        <w:t>6</w:t>
      </w:r>
      <w:r w:rsidRPr="00211700">
        <w:rPr>
          <w:rFonts w:ascii="Times New Roman" w:eastAsia="Calibri" w:hAnsi="Times New Roman" w:cs="Times New Roman"/>
          <w:kern w:val="0"/>
          <w14:ligatures w14:val="none"/>
        </w:rPr>
        <w:t>. </w:t>
      </w:r>
    </w:p>
    <w:p w14:paraId="741AE5BB" w14:textId="15E06256" w:rsidR="00211700" w:rsidRPr="00211700" w:rsidRDefault="00211700" w:rsidP="00154C34">
      <w:pPr>
        <w:spacing w:after="0" w:line="240" w:lineRule="auto"/>
        <w:jc w:val="both"/>
        <w:rPr>
          <w:rFonts w:ascii="Times New Roman" w:eastAsia="Calibri" w:hAnsi="Times New Roman" w:cs="Times New Roman"/>
          <w:b/>
          <w:kern w:val="0"/>
          <w:szCs w:val="22"/>
          <w14:ligatures w14:val="none"/>
        </w:rPr>
      </w:pPr>
      <w:r w:rsidRPr="00211700">
        <w:rPr>
          <w:rFonts w:ascii="Times New Roman" w:eastAsia="Calibri" w:hAnsi="Times New Roman" w:cs="Times New Roman"/>
          <w:b/>
          <w:kern w:val="0"/>
          <w:szCs w:val="22"/>
          <w14:ligatures w14:val="none"/>
        </w:rPr>
        <w:t xml:space="preserve">Table </w:t>
      </w:r>
      <w:r w:rsidR="00154C34">
        <w:rPr>
          <w:rFonts w:ascii="Times New Roman" w:eastAsia="Calibri" w:hAnsi="Times New Roman" w:cs="Times New Roman"/>
          <w:b/>
          <w:kern w:val="0"/>
          <w:szCs w:val="22"/>
          <w14:ligatures w14:val="none"/>
        </w:rPr>
        <w:t>6</w:t>
      </w:r>
      <w:r w:rsidRPr="00211700">
        <w:rPr>
          <w:rFonts w:ascii="Times New Roman" w:eastAsia="Calibri" w:hAnsi="Times New Roman" w:cs="Times New Roman"/>
          <w:b/>
          <w:kern w:val="0"/>
          <w:szCs w:val="22"/>
          <w14:ligatures w14:val="none"/>
        </w:rPr>
        <w:t>: Strategies and Accessing Agricultural Information</w:t>
      </w:r>
      <w:bookmarkEnd w:id="45"/>
      <w:bookmarkEnd w:id="46"/>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5"/>
        <w:gridCol w:w="1024"/>
        <w:gridCol w:w="1086"/>
        <w:gridCol w:w="1469"/>
        <w:gridCol w:w="3816"/>
        <w:gridCol w:w="1080"/>
      </w:tblGrid>
      <w:tr w:rsidR="00211700" w:rsidRPr="00211700" w14:paraId="6D06A2BD" w14:textId="77777777" w:rsidTr="000B3E2F">
        <w:trPr>
          <w:gridAfter w:val="1"/>
          <w:wAfter w:w="1080" w:type="dxa"/>
          <w:cantSplit/>
        </w:trPr>
        <w:tc>
          <w:tcPr>
            <w:tcW w:w="8190" w:type="dxa"/>
            <w:gridSpan w:val="5"/>
            <w:tcBorders>
              <w:top w:val="single" w:sz="4" w:space="0" w:color="auto"/>
              <w:left w:val="nil"/>
              <w:bottom w:val="single" w:sz="4" w:space="0" w:color="auto"/>
              <w:right w:val="nil"/>
            </w:tcBorders>
            <w:shd w:val="clear" w:color="auto" w:fill="FFFFFF"/>
            <w:vAlign w:val="center"/>
          </w:tcPr>
          <w:p w14:paraId="46EC29A6"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10205"/>
                <w:kern w:val="0"/>
                <w14:ligatures w14:val="none"/>
              </w:rPr>
            </w:pPr>
            <w:r w:rsidRPr="00211700">
              <w:rPr>
                <w:rFonts w:ascii="Times New Roman" w:eastAsia="Calibri" w:hAnsi="Times New Roman" w:cs="Times New Roman" w:hint="eastAsia"/>
                <w:b/>
                <w:bCs/>
                <w:color w:val="010205"/>
                <w:kern w:val="0"/>
                <w14:ligatures w14:val="none"/>
              </w:rPr>
              <w:t>Model Summary</w:t>
            </w:r>
          </w:p>
        </w:tc>
      </w:tr>
      <w:tr w:rsidR="00211700" w:rsidRPr="00211700" w14:paraId="5AB22CCA" w14:textId="77777777" w:rsidTr="000B3E2F">
        <w:trPr>
          <w:gridAfter w:val="1"/>
          <w:wAfter w:w="1080" w:type="dxa"/>
          <w:cantSplit/>
        </w:trPr>
        <w:tc>
          <w:tcPr>
            <w:tcW w:w="795" w:type="dxa"/>
            <w:tcBorders>
              <w:top w:val="single" w:sz="4" w:space="0" w:color="auto"/>
              <w:left w:val="nil"/>
              <w:bottom w:val="single" w:sz="8" w:space="0" w:color="152935"/>
              <w:right w:val="nil"/>
            </w:tcBorders>
            <w:shd w:val="clear" w:color="auto" w:fill="FFFFFF"/>
            <w:vAlign w:val="bottom"/>
          </w:tcPr>
          <w:p w14:paraId="329E19E8"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Model</w:t>
            </w:r>
          </w:p>
        </w:tc>
        <w:tc>
          <w:tcPr>
            <w:tcW w:w="1024" w:type="dxa"/>
            <w:tcBorders>
              <w:top w:val="single" w:sz="4" w:space="0" w:color="auto"/>
              <w:left w:val="nil"/>
              <w:bottom w:val="single" w:sz="8" w:space="0" w:color="152935"/>
              <w:right w:val="single" w:sz="8" w:space="0" w:color="E0E0E0"/>
            </w:tcBorders>
            <w:shd w:val="clear" w:color="auto" w:fill="FFFFFF"/>
            <w:vAlign w:val="bottom"/>
          </w:tcPr>
          <w:p w14:paraId="7654ACD3"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R</w:t>
            </w:r>
          </w:p>
        </w:tc>
        <w:tc>
          <w:tcPr>
            <w:tcW w:w="1086" w:type="dxa"/>
            <w:tcBorders>
              <w:top w:val="single" w:sz="4" w:space="0" w:color="auto"/>
              <w:left w:val="single" w:sz="8" w:space="0" w:color="E0E0E0"/>
              <w:bottom w:val="single" w:sz="8" w:space="0" w:color="152935"/>
              <w:right w:val="single" w:sz="8" w:space="0" w:color="E0E0E0"/>
            </w:tcBorders>
            <w:shd w:val="clear" w:color="auto" w:fill="FFFFFF"/>
            <w:vAlign w:val="bottom"/>
          </w:tcPr>
          <w:p w14:paraId="297708CC"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R Square</w:t>
            </w:r>
          </w:p>
        </w:tc>
        <w:tc>
          <w:tcPr>
            <w:tcW w:w="1469"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699548C"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Adjusted R Square</w:t>
            </w:r>
          </w:p>
        </w:tc>
        <w:tc>
          <w:tcPr>
            <w:tcW w:w="3816" w:type="dxa"/>
            <w:tcBorders>
              <w:top w:val="single" w:sz="4" w:space="0" w:color="auto"/>
              <w:left w:val="single" w:sz="8" w:space="0" w:color="E0E0E0"/>
              <w:bottom w:val="single" w:sz="8" w:space="0" w:color="152935"/>
              <w:right w:val="nil"/>
            </w:tcBorders>
            <w:shd w:val="clear" w:color="auto" w:fill="FFFFFF"/>
            <w:vAlign w:val="bottom"/>
          </w:tcPr>
          <w:p w14:paraId="534D61EA"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Std. Error of the Estimate</w:t>
            </w:r>
          </w:p>
        </w:tc>
      </w:tr>
      <w:tr w:rsidR="00211700" w:rsidRPr="00211700" w14:paraId="790B79CA" w14:textId="77777777" w:rsidTr="000B3E2F">
        <w:trPr>
          <w:gridAfter w:val="1"/>
          <w:wAfter w:w="1080" w:type="dxa"/>
          <w:cantSplit/>
        </w:trPr>
        <w:tc>
          <w:tcPr>
            <w:tcW w:w="795" w:type="dxa"/>
            <w:tcBorders>
              <w:top w:val="single" w:sz="8" w:space="0" w:color="152935"/>
              <w:left w:val="nil"/>
              <w:bottom w:val="single" w:sz="8" w:space="0" w:color="152935"/>
              <w:right w:val="nil"/>
            </w:tcBorders>
            <w:shd w:val="clear" w:color="auto" w:fill="FFFFFF"/>
          </w:tcPr>
          <w:p w14:paraId="006D38F9"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1</w:t>
            </w:r>
          </w:p>
        </w:tc>
        <w:tc>
          <w:tcPr>
            <w:tcW w:w="1024" w:type="dxa"/>
            <w:tcBorders>
              <w:top w:val="single" w:sz="8" w:space="0" w:color="152935"/>
              <w:left w:val="nil"/>
              <w:bottom w:val="single" w:sz="8" w:space="0" w:color="152935"/>
              <w:right w:val="single" w:sz="8" w:space="0" w:color="E0E0E0"/>
            </w:tcBorders>
            <w:shd w:val="clear" w:color="auto" w:fill="FFFFFF"/>
          </w:tcPr>
          <w:p w14:paraId="792F5809"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.834</w:t>
            </w:r>
            <w:r w:rsidRPr="00211700">
              <w:rPr>
                <w:rFonts w:ascii="Times New Roman" w:eastAsia="Calibri" w:hAnsi="Times New Roman" w:cs="Times New Roman" w:hint="eastAsia"/>
                <w:kern w:val="0"/>
                <w:vertAlign w:val="superscript"/>
                <w14:ligatures w14:val="none"/>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28513839"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.695</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4EE6B7C0"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.693</w:t>
            </w:r>
          </w:p>
        </w:tc>
        <w:tc>
          <w:tcPr>
            <w:tcW w:w="3816" w:type="dxa"/>
            <w:tcBorders>
              <w:top w:val="single" w:sz="8" w:space="0" w:color="152935"/>
              <w:left w:val="single" w:sz="8" w:space="0" w:color="E0E0E0"/>
              <w:bottom w:val="single" w:sz="8" w:space="0" w:color="152935"/>
              <w:right w:val="nil"/>
            </w:tcBorders>
            <w:shd w:val="clear" w:color="auto" w:fill="FFFFFF"/>
          </w:tcPr>
          <w:p w14:paraId="042420D0"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.50146</w:t>
            </w:r>
          </w:p>
        </w:tc>
      </w:tr>
      <w:tr w:rsidR="00211700" w:rsidRPr="00211700" w14:paraId="19192809" w14:textId="77777777" w:rsidTr="000B3E2F">
        <w:trPr>
          <w:cantSplit/>
        </w:trPr>
        <w:tc>
          <w:tcPr>
            <w:tcW w:w="9270" w:type="dxa"/>
            <w:gridSpan w:val="6"/>
            <w:tcBorders>
              <w:top w:val="nil"/>
              <w:left w:val="nil"/>
              <w:bottom w:val="nil"/>
              <w:right w:val="nil"/>
            </w:tcBorders>
            <w:shd w:val="clear" w:color="auto" w:fill="FFFFFF"/>
          </w:tcPr>
          <w:p w14:paraId="484C3D5B" w14:textId="77777777" w:rsidR="00211700" w:rsidRPr="00211700" w:rsidRDefault="00211700" w:rsidP="00211700">
            <w:pPr>
              <w:adjustRightInd w:val="0"/>
              <w:spacing w:after="0" w:line="480" w:lineRule="auto"/>
              <w:jc w:val="both"/>
              <w:rPr>
                <w:rFonts w:ascii="Times New Roman" w:eastAsia="Calibri" w:hAnsi="Times New Roman" w:cs="Times New Roman"/>
                <w:kern w:val="0"/>
                <w:sz w:val="12"/>
                <w14:ligatures w14:val="none"/>
              </w:rPr>
            </w:pPr>
          </w:p>
          <w:p w14:paraId="2FDAB961" w14:textId="77777777" w:rsidR="00211700" w:rsidRPr="00211700" w:rsidRDefault="00211700" w:rsidP="00211700">
            <w:pPr>
              <w:adjustRightInd w:val="0"/>
              <w:spacing w:after="0" w:line="480" w:lineRule="auto"/>
              <w:jc w:val="both"/>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Source: Researcher (2022)</w:t>
            </w:r>
          </w:p>
          <w:p w14:paraId="75069899"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color w:val="010205"/>
                <w:kern w:val="0"/>
                <w14:ligatures w14:val="none"/>
              </w:rPr>
            </w:pPr>
            <w:r w:rsidRPr="00211700">
              <w:rPr>
                <w:rFonts w:ascii="Times New Roman" w:eastAsia="Calibri" w:hAnsi="Times New Roman" w:cs="Times New Roman" w:hint="eastAsia"/>
                <w:color w:val="010205"/>
                <w:kern w:val="0"/>
                <w14:ligatures w14:val="none"/>
              </w:rPr>
              <w:t>a. Predictors: (Constant), Strategies</w:t>
            </w:r>
          </w:p>
        </w:tc>
      </w:tr>
    </w:tbl>
    <w:p w14:paraId="25B2E548" w14:textId="14FFA576" w:rsidR="00211700" w:rsidRPr="00211700" w:rsidRDefault="00211700" w:rsidP="00154C34">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Results in Table</w:t>
      </w:r>
      <w:r w:rsidR="00154C34">
        <w:rPr>
          <w:rFonts w:ascii="Times New Roman" w:eastAsia="Calibri" w:hAnsi="Times New Roman" w:cs="Times New Roman"/>
          <w:kern w:val="0"/>
          <w14:ligatures w14:val="none"/>
        </w:rPr>
        <w:t xml:space="preserve"> 6</w:t>
      </w:r>
      <w:r w:rsidRPr="00211700">
        <w:rPr>
          <w:rFonts w:ascii="Times New Roman" w:eastAsia="Calibri" w:hAnsi="Times New Roman" w:cs="Times New Roman"/>
          <w:kern w:val="0"/>
          <w14:ligatures w14:val="none"/>
        </w:rPr>
        <w:t xml:space="preserve"> show that the coefficient of determination (R</w:t>
      </w:r>
      <w:r w:rsidRPr="00211700">
        <w:rPr>
          <w:rFonts w:ascii="Times New Roman" w:eastAsia="Calibri" w:hAnsi="Times New Roman" w:cs="Times New Roman"/>
          <w:kern w:val="0"/>
          <w:vertAlign w:val="superscript"/>
          <w14:ligatures w14:val="none"/>
        </w:rPr>
        <w:t>2</w:t>
      </w:r>
      <w:r w:rsidRPr="00211700">
        <w:rPr>
          <w:rFonts w:ascii="Times New Roman" w:eastAsia="Calibri" w:hAnsi="Times New Roman" w:cs="Times New Roman"/>
          <w:kern w:val="0"/>
          <w14:ligatures w14:val="none"/>
        </w:rPr>
        <w:t>) is .695 which represents 69.5% variation of accessing agricultural information as a result of strategies which enhance sustainable access to mobile phone-enabled services for accessing agricultural information. The study also conducted the analysis of variance (ANOVA) between the strategies which enhance sustainable access to mobile phone-enabled services for accessing agricultural information for the smallholder farmers. The aim of the analysis was to determine the regression model’s statistical significance and the results are presented in Table 7.</w:t>
      </w:r>
      <w:bookmarkStart w:id="51" w:name="_Toc142457356"/>
      <w:bookmarkStart w:id="52" w:name="_Toc145681898"/>
      <w:bookmarkEnd w:id="47"/>
    </w:p>
    <w:p w14:paraId="5B12D080" w14:textId="4BCECD6D" w:rsidR="00211700" w:rsidRPr="00211700" w:rsidRDefault="00211700" w:rsidP="00154C34">
      <w:pPr>
        <w:spacing w:after="0" w:line="240" w:lineRule="auto"/>
        <w:contextualSpacing/>
        <w:jc w:val="both"/>
        <w:outlineLvl w:val="2"/>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Table 7: ANOVA for Strategies and accessing agricultural information</w:t>
      </w:r>
      <w:bookmarkEnd w:id="51"/>
      <w:bookmarkEnd w:id="52"/>
    </w:p>
    <w:tbl>
      <w:tblPr>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284"/>
        <w:gridCol w:w="1469"/>
        <w:gridCol w:w="1025"/>
        <w:gridCol w:w="1408"/>
        <w:gridCol w:w="1025"/>
        <w:gridCol w:w="1336"/>
        <w:gridCol w:w="900"/>
      </w:tblGrid>
      <w:tr w:rsidR="00211700" w:rsidRPr="00211700" w14:paraId="67AAA774" w14:textId="77777777" w:rsidTr="000B3E2F">
        <w:trPr>
          <w:gridAfter w:val="1"/>
          <w:wAfter w:w="900" w:type="dxa"/>
          <w:cantSplit/>
        </w:trPr>
        <w:tc>
          <w:tcPr>
            <w:tcW w:w="2017" w:type="dxa"/>
            <w:gridSpan w:val="2"/>
            <w:tcBorders>
              <w:top w:val="single" w:sz="4" w:space="0" w:color="auto"/>
              <w:left w:val="nil"/>
              <w:bottom w:val="single" w:sz="4" w:space="0" w:color="auto"/>
              <w:right w:val="nil"/>
            </w:tcBorders>
            <w:shd w:val="clear" w:color="auto" w:fill="FFFFFF"/>
            <w:vAlign w:val="bottom"/>
          </w:tcPr>
          <w:p w14:paraId="7BD59411"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Model</w:t>
            </w:r>
          </w:p>
        </w:tc>
        <w:tc>
          <w:tcPr>
            <w:tcW w:w="1469" w:type="dxa"/>
            <w:tcBorders>
              <w:top w:val="single" w:sz="4" w:space="0" w:color="auto"/>
              <w:left w:val="nil"/>
              <w:bottom w:val="single" w:sz="4" w:space="0" w:color="auto"/>
              <w:right w:val="nil"/>
            </w:tcBorders>
            <w:shd w:val="clear" w:color="auto" w:fill="FFFFFF"/>
            <w:vAlign w:val="bottom"/>
          </w:tcPr>
          <w:p w14:paraId="4B9E3AA6"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Sum of Squares</w:t>
            </w:r>
          </w:p>
        </w:tc>
        <w:tc>
          <w:tcPr>
            <w:tcW w:w="1025" w:type="dxa"/>
            <w:tcBorders>
              <w:top w:val="single" w:sz="4" w:space="0" w:color="auto"/>
              <w:left w:val="nil"/>
              <w:bottom w:val="single" w:sz="4" w:space="0" w:color="auto"/>
              <w:right w:val="nil"/>
            </w:tcBorders>
            <w:shd w:val="clear" w:color="auto" w:fill="FFFFFF"/>
            <w:vAlign w:val="bottom"/>
          </w:tcPr>
          <w:p w14:paraId="103CD07E"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kern w:val="0"/>
                <w14:ligatures w14:val="none"/>
              </w:rPr>
            </w:pPr>
            <w:proofErr w:type="spellStart"/>
            <w:r w:rsidRPr="00211700">
              <w:rPr>
                <w:rFonts w:ascii="Times New Roman" w:eastAsia="Calibri" w:hAnsi="Times New Roman" w:cs="Times New Roman"/>
                <w:b/>
                <w:kern w:val="0"/>
                <w14:ligatures w14:val="none"/>
              </w:rPr>
              <w:t>D</w:t>
            </w:r>
            <w:r w:rsidRPr="00211700">
              <w:rPr>
                <w:rFonts w:ascii="Times New Roman" w:eastAsia="Calibri" w:hAnsi="Times New Roman" w:cs="Times New Roman" w:hint="eastAsia"/>
                <w:b/>
                <w:kern w:val="0"/>
                <w14:ligatures w14:val="none"/>
              </w:rPr>
              <w:t>f</w:t>
            </w:r>
            <w:proofErr w:type="spellEnd"/>
          </w:p>
        </w:tc>
        <w:tc>
          <w:tcPr>
            <w:tcW w:w="1408" w:type="dxa"/>
            <w:tcBorders>
              <w:top w:val="single" w:sz="4" w:space="0" w:color="auto"/>
              <w:left w:val="nil"/>
              <w:bottom w:val="single" w:sz="4" w:space="0" w:color="auto"/>
              <w:right w:val="nil"/>
            </w:tcBorders>
            <w:shd w:val="clear" w:color="auto" w:fill="FFFFFF"/>
            <w:vAlign w:val="bottom"/>
          </w:tcPr>
          <w:p w14:paraId="0817319E"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Mean Square</w:t>
            </w:r>
          </w:p>
        </w:tc>
        <w:tc>
          <w:tcPr>
            <w:tcW w:w="1025" w:type="dxa"/>
            <w:tcBorders>
              <w:top w:val="single" w:sz="4" w:space="0" w:color="auto"/>
              <w:left w:val="nil"/>
              <w:bottom w:val="single" w:sz="4" w:space="0" w:color="auto"/>
              <w:right w:val="nil"/>
            </w:tcBorders>
            <w:shd w:val="clear" w:color="auto" w:fill="FFFFFF"/>
            <w:vAlign w:val="bottom"/>
          </w:tcPr>
          <w:p w14:paraId="7CD72494"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F</w:t>
            </w:r>
          </w:p>
        </w:tc>
        <w:tc>
          <w:tcPr>
            <w:tcW w:w="1336" w:type="dxa"/>
            <w:tcBorders>
              <w:top w:val="single" w:sz="4" w:space="0" w:color="auto"/>
              <w:left w:val="nil"/>
              <w:bottom w:val="single" w:sz="4" w:space="0" w:color="auto"/>
              <w:right w:val="nil"/>
            </w:tcBorders>
            <w:shd w:val="clear" w:color="auto" w:fill="FFFFFF"/>
            <w:vAlign w:val="bottom"/>
          </w:tcPr>
          <w:p w14:paraId="64A34C15"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kern w:val="0"/>
                <w14:ligatures w14:val="none"/>
              </w:rPr>
            </w:pPr>
            <w:r w:rsidRPr="00211700">
              <w:rPr>
                <w:rFonts w:ascii="Times New Roman" w:eastAsia="Calibri" w:hAnsi="Times New Roman" w:cs="Times New Roman" w:hint="eastAsia"/>
                <w:b/>
                <w:kern w:val="0"/>
                <w14:ligatures w14:val="none"/>
              </w:rPr>
              <w:t>Sig.</w:t>
            </w:r>
          </w:p>
        </w:tc>
      </w:tr>
      <w:tr w:rsidR="00211700" w:rsidRPr="00211700" w14:paraId="53DE24A3" w14:textId="77777777" w:rsidTr="000B3E2F">
        <w:trPr>
          <w:gridAfter w:val="1"/>
          <w:wAfter w:w="900" w:type="dxa"/>
          <w:cantSplit/>
        </w:trPr>
        <w:tc>
          <w:tcPr>
            <w:tcW w:w="733" w:type="dxa"/>
            <w:vMerge w:val="restart"/>
            <w:tcBorders>
              <w:top w:val="single" w:sz="4" w:space="0" w:color="auto"/>
              <w:left w:val="nil"/>
              <w:bottom w:val="nil"/>
              <w:right w:val="nil"/>
            </w:tcBorders>
            <w:shd w:val="clear" w:color="auto" w:fill="FFFFFF"/>
          </w:tcPr>
          <w:p w14:paraId="18E70793"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1</w:t>
            </w:r>
          </w:p>
        </w:tc>
        <w:tc>
          <w:tcPr>
            <w:tcW w:w="1284" w:type="dxa"/>
            <w:tcBorders>
              <w:top w:val="single" w:sz="4" w:space="0" w:color="auto"/>
              <w:left w:val="nil"/>
              <w:bottom w:val="nil"/>
              <w:right w:val="nil"/>
            </w:tcBorders>
            <w:shd w:val="clear" w:color="auto" w:fill="FFFFFF"/>
          </w:tcPr>
          <w:p w14:paraId="721A6499"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Regression</w:t>
            </w:r>
          </w:p>
        </w:tc>
        <w:tc>
          <w:tcPr>
            <w:tcW w:w="1469" w:type="dxa"/>
            <w:tcBorders>
              <w:top w:val="single" w:sz="4" w:space="0" w:color="auto"/>
              <w:left w:val="nil"/>
              <w:bottom w:val="nil"/>
              <w:right w:val="nil"/>
            </w:tcBorders>
            <w:shd w:val="clear" w:color="auto" w:fill="FFFFFF"/>
          </w:tcPr>
          <w:p w14:paraId="79922562"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112.772</w:t>
            </w:r>
          </w:p>
        </w:tc>
        <w:tc>
          <w:tcPr>
            <w:tcW w:w="1025" w:type="dxa"/>
            <w:tcBorders>
              <w:top w:val="single" w:sz="4" w:space="0" w:color="auto"/>
              <w:left w:val="nil"/>
              <w:bottom w:val="nil"/>
              <w:right w:val="nil"/>
            </w:tcBorders>
            <w:shd w:val="clear" w:color="auto" w:fill="FFFFFF"/>
          </w:tcPr>
          <w:p w14:paraId="76B11EB4"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1</w:t>
            </w:r>
          </w:p>
        </w:tc>
        <w:tc>
          <w:tcPr>
            <w:tcW w:w="1408" w:type="dxa"/>
            <w:tcBorders>
              <w:top w:val="single" w:sz="4" w:space="0" w:color="auto"/>
              <w:left w:val="nil"/>
              <w:bottom w:val="nil"/>
              <w:right w:val="nil"/>
            </w:tcBorders>
            <w:shd w:val="clear" w:color="auto" w:fill="FFFFFF"/>
          </w:tcPr>
          <w:p w14:paraId="03F3D435"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112.772</w:t>
            </w:r>
          </w:p>
        </w:tc>
        <w:tc>
          <w:tcPr>
            <w:tcW w:w="1025" w:type="dxa"/>
            <w:tcBorders>
              <w:top w:val="single" w:sz="4" w:space="0" w:color="auto"/>
              <w:left w:val="nil"/>
              <w:bottom w:val="nil"/>
              <w:right w:val="nil"/>
            </w:tcBorders>
            <w:shd w:val="clear" w:color="auto" w:fill="FFFFFF"/>
          </w:tcPr>
          <w:p w14:paraId="3C20AFA0"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449.290</w:t>
            </w:r>
          </w:p>
        </w:tc>
        <w:tc>
          <w:tcPr>
            <w:tcW w:w="1336" w:type="dxa"/>
            <w:tcBorders>
              <w:top w:val="single" w:sz="4" w:space="0" w:color="auto"/>
              <w:left w:val="nil"/>
              <w:bottom w:val="nil"/>
              <w:right w:val="nil"/>
            </w:tcBorders>
            <w:shd w:val="clear" w:color="auto" w:fill="FFFFFF"/>
          </w:tcPr>
          <w:p w14:paraId="4CFE53B5"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.000</w:t>
            </w:r>
            <w:r w:rsidRPr="00211700">
              <w:rPr>
                <w:rFonts w:ascii="Times New Roman" w:eastAsia="Calibri" w:hAnsi="Times New Roman" w:cs="Times New Roman" w:hint="eastAsia"/>
                <w:kern w:val="0"/>
                <w:vertAlign w:val="superscript"/>
                <w14:ligatures w14:val="none"/>
              </w:rPr>
              <w:t>b</w:t>
            </w:r>
          </w:p>
        </w:tc>
      </w:tr>
      <w:tr w:rsidR="00211700" w:rsidRPr="00211700" w14:paraId="78ADFD19" w14:textId="77777777" w:rsidTr="000B3E2F">
        <w:trPr>
          <w:gridAfter w:val="1"/>
          <w:wAfter w:w="900" w:type="dxa"/>
          <w:cantSplit/>
        </w:trPr>
        <w:tc>
          <w:tcPr>
            <w:tcW w:w="733" w:type="dxa"/>
            <w:vMerge/>
            <w:tcBorders>
              <w:top w:val="nil"/>
              <w:left w:val="nil"/>
              <w:bottom w:val="nil"/>
              <w:right w:val="nil"/>
            </w:tcBorders>
            <w:shd w:val="clear" w:color="auto" w:fill="FFFFFF"/>
          </w:tcPr>
          <w:p w14:paraId="0C3071E9" w14:textId="77777777" w:rsidR="00211700" w:rsidRPr="00211700" w:rsidRDefault="00211700" w:rsidP="00211700">
            <w:pPr>
              <w:autoSpaceDE w:val="0"/>
              <w:autoSpaceDN w:val="0"/>
              <w:adjustRightInd w:val="0"/>
              <w:spacing w:after="0" w:line="240" w:lineRule="auto"/>
              <w:jc w:val="both"/>
              <w:rPr>
                <w:rFonts w:ascii="Times New Roman" w:eastAsia="Calibri" w:hAnsi="Times New Roman" w:cs="Times New Roman"/>
                <w:kern w:val="0"/>
                <w14:ligatures w14:val="none"/>
              </w:rPr>
            </w:pPr>
          </w:p>
        </w:tc>
        <w:tc>
          <w:tcPr>
            <w:tcW w:w="1284" w:type="dxa"/>
            <w:tcBorders>
              <w:top w:val="nil"/>
              <w:left w:val="nil"/>
              <w:bottom w:val="nil"/>
              <w:right w:val="nil"/>
            </w:tcBorders>
            <w:shd w:val="clear" w:color="auto" w:fill="FFFFFF"/>
          </w:tcPr>
          <w:p w14:paraId="398EB250"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Residual</w:t>
            </w:r>
          </w:p>
        </w:tc>
        <w:tc>
          <w:tcPr>
            <w:tcW w:w="1469" w:type="dxa"/>
            <w:tcBorders>
              <w:top w:val="nil"/>
              <w:left w:val="nil"/>
              <w:bottom w:val="nil"/>
              <w:right w:val="nil"/>
            </w:tcBorders>
            <w:shd w:val="clear" w:color="auto" w:fill="FFFFFF"/>
          </w:tcPr>
          <w:p w14:paraId="325B8985"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100.149</w:t>
            </w:r>
          </w:p>
        </w:tc>
        <w:tc>
          <w:tcPr>
            <w:tcW w:w="1025" w:type="dxa"/>
            <w:tcBorders>
              <w:top w:val="nil"/>
              <w:left w:val="nil"/>
              <w:bottom w:val="nil"/>
              <w:right w:val="nil"/>
            </w:tcBorders>
            <w:shd w:val="clear" w:color="auto" w:fill="FFFFFF"/>
          </w:tcPr>
          <w:p w14:paraId="7CB780B7"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399</w:t>
            </w:r>
          </w:p>
        </w:tc>
        <w:tc>
          <w:tcPr>
            <w:tcW w:w="1408" w:type="dxa"/>
            <w:tcBorders>
              <w:top w:val="nil"/>
              <w:left w:val="nil"/>
              <w:bottom w:val="nil"/>
              <w:right w:val="nil"/>
            </w:tcBorders>
            <w:shd w:val="clear" w:color="auto" w:fill="FFFFFF"/>
          </w:tcPr>
          <w:p w14:paraId="26D1DEAC"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.251</w:t>
            </w:r>
          </w:p>
        </w:tc>
        <w:tc>
          <w:tcPr>
            <w:tcW w:w="1025" w:type="dxa"/>
            <w:tcBorders>
              <w:top w:val="nil"/>
              <w:left w:val="nil"/>
              <w:bottom w:val="nil"/>
              <w:right w:val="nil"/>
            </w:tcBorders>
            <w:shd w:val="clear" w:color="auto" w:fill="FFFFFF"/>
            <w:vAlign w:val="center"/>
          </w:tcPr>
          <w:p w14:paraId="5C583F6E" w14:textId="77777777" w:rsidR="00211700" w:rsidRPr="00211700" w:rsidRDefault="00211700" w:rsidP="00211700">
            <w:pPr>
              <w:autoSpaceDE w:val="0"/>
              <w:autoSpaceDN w:val="0"/>
              <w:adjustRightInd w:val="0"/>
              <w:spacing w:after="0" w:line="240" w:lineRule="auto"/>
              <w:jc w:val="both"/>
              <w:rPr>
                <w:rFonts w:ascii="Times New Roman" w:eastAsia="Calibri" w:hAnsi="Times New Roman" w:cs="Times New Roman"/>
                <w:kern w:val="0"/>
                <w14:ligatures w14:val="none"/>
              </w:rPr>
            </w:pPr>
          </w:p>
        </w:tc>
        <w:tc>
          <w:tcPr>
            <w:tcW w:w="1336" w:type="dxa"/>
            <w:tcBorders>
              <w:top w:val="nil"/>
              <w:left w:val="nil"/>
              <w:bottom w:val="nil"/>
              <w:right w:val="nil"/>
            </w:tcBorders>
            <w:shd w:val="clear" w:color="auto" w:fill="FFFFFF"/>
            <w:vAlign w:val="center"/>
          </w:tcPr>
          <w:p w14:paraId="40863BB9" w14:textId="77777777" w:rsidR="00211700" w:rsidRPr="00211700" w:rsidRDefault="00211700" w:rsidP="00211700">
            <w:pPr>
              <w:autoSpaceDE w:val="0"/>
              <w:autoSpaceDN w:val="0"/>
              <w:adjustRightInd w:val="0"/>
              <w:spacing w:after="0" w:line="240" w:lineRule="auto"/>
              <w:jc w:val="both"/>
              <w:rPr>
                <w:rFonts w:ascii="Times New Roman" w:eastAsia="Calibri" w:hAnsi="Times New Roman" w:cs="Times New Roman"/>
                <w:kern w:val="0"/>
                <w14:ligatures w14:val="none"/>
              </w:rPr>
            </w:pPr>
          </w:p>
        </w:tc>
      </w:tr>
      <w:tr w:rsidR="00211700" w:rsidRPr="00211700" w14:paraId="076CEF51" w14:textId="77777777" w:rsidTr="000B3E2F">
        <w:trPr>
          <w:gridAfter w:val="1"/>
          <w:wAfter w:w="900" w:type="dxa"/>
          <w:cantSplit/>
        </w:trPr>
        <w:tc>
          <w:tcPr>
            <w:tcW w:w="733" w:type="dxa"/>
            <w:vMerge/>
            <w:tcBorders>
              <w:top w:val="nil"/>
              <w:left w:val="nil"/>
              <w:bottom w:val="nil"/>
              <w:right w:val="nil"/>
            </w:tcBorders>
            <w:shd w:val="clear" w:color="auto" w:fill="FFFFFF"/>
          </w:tcPr>
          <w:p w14:paraId="45D3A091" w14:textId="77777777" w:rsidR="00211700" w:rsidRPr="00211700" w:rsidRDefault="00211700" w:rsidP="00211700">
            <w:pPr>
              <w:autoSpaceDE w:val="0"/>
              <w:autoSpaceDN w:val="0"/>
              <w:adjustRightInd w:val="0"/>
              <w:spacing w:after="0" w:line="240" w:lineRule="auto"/>
              <w:jc w:val="both"/>
              <w:rPr>
                <w:rFonts w:ascii="Times New Roman" w:eastAsia="Calibri" w:hAnsi="Times New Roman" w:cs="Times New Roman"/>
                <w:kern w:val="0"/>
                <w14:ligatures w14:val="none"/>
              </w:rPr>
            </w:pPr>
          </w:p>
        </w:tc>
        <w:tc>
          <w:tcPr>
            <w:tcW w:w="1284" w:type="dxa"/>
            <w:tcBorders>
              <w:top w:val="nil"/>
              <w:left w:val="nil"/>
              <w:bottom w:val="single" w:sz="4" w:space="0" w:color="auto"/>
              <w:right w:val="nil"/>
            </w:tcBorders>
            <w:shd w:val="clear" w:color="auto" w:fill="FFFFFF"/>
          </w:tcPr>
          <w:p w14:paraId="62C3B783"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Total</w:t>
            </w:r>
          </w:p>
        </w:tc>
        <w:tc>
          <w:tcPr>
            <w:tcW w:w="1469" w:type="dxa"/>
            <w:tcBorders>
              <w:top w:val="nil"/>
              <w:left w:val="nil"/>
              <w:bottom w:val="single" w:sz="4" w:space="0" w:color="auto"/>
              <w:right w:val="nil"/>
            </w:tcBorders>
            <w:shd w:val="clear" w:color="auto" w:fill="FFFFFF"/>
          </w:tcPr>
          <w:p w14:paraId="0963F875"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212.921</w:t>
            </w:r>
          </w:p>
        </w:tc>
        <w:tc>
          <w:tcPr>
            <w:tcW w:w="1025" w:type="dxa"/>
            <w:tcBorders>
              <w:top w:val="nil"/>
              <w:left w:val="nil"/>
              <w:bottom w:val="single" w:sz="4" w:space="0" w:color="auto"/>
              <w:right w:val="nil"/>
            </w:tcBorders>
            <w:shd w:val="clear" w:color="auto" w:fill="FFFFFF"/>
          </w:tcPr>
          <w:p w14:paraId="5B3F4824"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400</w:t>
            </w:r>
          </w:p>
        </w:tc>
        <w:tc>
          <w:tcPr>
            <w:tcW w:w="1408" w:type="dxa"/>
            <w:tcBorders>
              <w:top w:val="nil"/>
              <w:left w:val="nil"/>
              <w:bottom w:val="single" w:sz="4" w:space="0" w:color="auto"/>
              <w:right w:val="nil"/>
            </w:tcBorders>
            <w:shd w:val="clear" w:color="auto" w:fill="FFFFFF"/>
            <w:vAlign w:val="center"/>
          </w:tcPr>
          <w:p w14:paraId="25BF6A4A" w14:textId="77777777" w:rsidR="00211700" w:rsidRPr="00211700" w:rsidRDefault="00211700" w:rsidP="00211700">
            <w:pPr>
              <w:autoSpaceDE w:val="0"/>
              <w:autoSpaceDN w:val="0"/>
              <w:adjustRightInd w:val="0"/>
              <w:spacing w:after="0" w:line="240" w:lineRule="auto"/>
              <w:jc w:val="both"/>
              <w:rPr>
                <w:rFonts w:ascii="Times New Roman" w:eastAsia="Calibri" w:hAnsi="Times New Roman" w:cs="Times New Roman"/>
                <w:kern w:val="0"/>
                <w14:ligatures w14:val="none"/>
              </w:rPr>
            </w:pPr>
          </w:p>
        </w:tc>
        <w:tc>
          <w:tcPr>
            <w:tcW w:w="1025" w:type="dxa"/>
            <w:tcBorders>
              <w:top w:val="nil"/>
              <w:left w:val="nil"/>
              <w:bottom w:val="single" w:sz="4" w:space="0" w:color="auto"/>
              <w:right w:val="nil"/>
            </w:tcBorders>
            <w:shd w:val="clear" w:color="auto" w:fill="FFFFFF"/>
            <w:vAlign w:val="center"/>
          </w:tcPr>
          <w:p w14:paraId="3B5D7139" w14:textId="77777777" w:rsidR="00211700" w:rsidRPr="00211700" w:rsidRDefault="00211700" w:rsidP="00211700">
            <w:pPr>
              <w:autoSpaceDE w:val="0"/>
              <w:autoSpaceDN w:val="0"/>
              <w:adjustRightInd w:val="0"/>
              <w:spacing w:after="0" w:line="240" w:lineRule="auto"/>
              <w:jc w:val="both"/>
              <w:rPr>
                <w:rFonts w:ascii="Times New Roman" w:eastAsia="Calibri" w:hAnsi="Times New Roman" w:cs="Times New Roman"/>
                <w:kern w:val="0"/>
                <w14:ligatures w14:val="none"/>
              </w:rPr>
            </w:pPr>
          </w:p>
        </w:tc>
        <w:tc>
          <w:tcPr>
            <w:tcW w:w="1336" w:type="dxa"/>
            <w:tcBorders>
              <w:top w:val="nil"/>
              <w:left w:val="nil"/>
              <w:bottom w:val="single" w:sz="4" w:space="0" w:color="auto"/>
              <w:right w:val="nil"/>
            </w:tcBorders>
            <w:shd w:val="clear" w:color="auto" w:fill="FFFFFF"/>
            <w:vAlign w:val="center"/>
          </w:tcPr>
          <w:p w14:paraId="0ACD7778" w14:textId="77777777" w:rsidR="00211700" w:rsidRPr="00211700" w:rsidRDefault="00211700" w:rsidP="00211700">
            <w:pPr>
              <w:autoSpaceDE w:val="0"/>
              <w:autoSpaceDN w:val="0"/>
              <w:adjustRightInd w:val="0"/>
              <w:spacing w:after="0" w:line="240" w:lineRule="auto"/>
              <w:jc w:val="both"/>
              <w:rPr>
                <w:rFonts w:ascii="Times New Roman" w:eastAsia="Calibri" w:hAnsi="Times New Roman" w:cs="Times New Roman"/>
                <w:kern w:val="0"/>
                <w14:ligatures w14:val="none"/>
              </w:rPr>
            </w:pPr>
          </w:p>
        </w:tc>
      </w:tr>
      <w:tr w:rsidR="00211700" w:rsidRPr="00211700" w14:paraId="1D8E9503" w14:textId="77777777" w:rsidTr="000B3E2F">
        <w:trPr>
          <w:cantSplit/>
        </w:trPr>
        <w:tc>
          <w:tcPr>
            <w:tcW w:w="9180" w:type="dxa"/>
            <w:gridSpan w:val="8"/>
            <w:tcBorders>
              <w:top w:val="nil"/>
              <w:left w:val="nil"/>
              <w:bottom w:val="nil"/>
              <w:right w:val="nil"/>
            </w:tcBorders>
            <w:shd w:val="clear" w:color="auto" w:fill="FFFFFF"/>
          </w:tcPr>
          <w:p w14:paraId="7925BD28" w14:textId="77777777" w:rsidR="00211700" w:rsidRPr="00211700" w:rsidRDefault="00211700" w:rsidP="00211700">
            <w:pPr>
              <w:adjustRightInd w:val="0"/>
              <w:spacing w:after="0" w:line="480" w:lineRule="auto"/>
              <w:jc w:val="both"/>
              <w:rPr>
                <w:rFonts w:ascii="Times New Roman" w:eastAsia="Calibri" w:hAnsi="Times New Roman" w:cs="Times New Roman"/>
                <w:kern w:val="0"/>
                <w:sz w:val="10"/>
                <w14:ligatures w14:val="none"/>
              </w:rPr>
            </w:pPr>
          </w:p>
          <w:p w14:paraId="37D6935B" w14:textId="77777777" w:rsidR="00211700" w:rsidRPr="00211700" w:rsidRDefault="00211700" w:rsidP="00211700">
            <w:pPr>
              <w:adjustRightInd w:val="0"/>
              <w:spacing w:after="0" w:line="480" w:lineRule="auto"/>
              <w:jc w:val="both"/>
              <w:rPr>
                <w:rFonts w:ascii="Times New Roman" w:eastAsia="Calibri" w:hAnsi="Times New Roman" w:cs="Times New Roman"/>
                <w:kern w:val="0"/>
                <w:sz w:val="2"/>
                <w14:ligatures w14:val="none"/>
              </w:rPr>
            </w:pPr>
          </w:p>
          <w:p w14:paraId="3DDFCC39" w14:textId="77777777" w:rsidR="00211700" w:rsidRPr="00211700" w:rsidRDefault="00211700" w:rsidP="00211700">
            <w:pPr>
              <w:adjustRightInd w:val="0"/>
              <w:spacing w:after="0" w:line="480" w:lineRule="auto"/>
              <w:jc w:val="both"/>
              <w:rPr>
                <w:rFonts w:ascii="Times New Roman" w:eastAsia="Calibri" w:hAnsi="Times New Roman" w:cs="Times New Roman"/>
                <w:b/>
                <w:kern w:val="0"/>
                <w14:ligatures w14:val="none"/>
              </w:rPr>
            </w:pPr>
            <w:r w:rsidRPr="00211700">
              <w:rPr>
                <w:rFonts w:ascii="Times New Roman" w:eastAsia="Calibri" w:hAnsi="Times New Roman" w:cs="Times New Roman"/>
                <w:b/>
                <w:kern w:val="0"/>
                <w14:ligatures w14:val="none"/>
              </w:rPr>
              <w:t>Source: Researcher (2022)</w:t>
            </w:r>
          </w:p>
          <w:p w14:paraId="4DAA6918"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a. Dependent Variable: Accessing agricultural information</w:t>
            </w:r>
          </w:p>
        </w:tc>
      </w:tr>
      <w:tr w:rsidR="00211700" w:rsidRPr="00211700" w14:paraId="0A050EDF" w14:textId="77777777" w:rsidTr="000B3E2F">
        <w:trPr>
          <w:cantSplit/>
        </w:trPr>
        <w:tc>
          <w:tcPr>
            <w:tcW w:w="9180" w:type="dxa"/>
            <w:gridSpan w:val="8"/>
            <w:tcBorders>
              <w:top w:val="nil"/>
              <w:left w:val="nil"/>
              <w:bottom w:val="nil"/>
              <w:right w:val="nil"/>
            </w:tcBorders>
            <w:shd w:val="clear" w:color="auto" w:fill="FFFFFF"/>
          </w:tcPr>
          <w:p w14:paraId="01F75F06" w14:textId="77777777" w:rsidR="00211700" w:rsidRPr="00211700" w:rsidRDefault="00211700" w:rsidP="00211700">
            <w:pPr>
              <w:autoSpaceDE w:val="0"/>
              <w:autoSpaceDN w:val="0"/>
              <w:adjustRightInd w:val="0"/>
              <w:spacing w:after="0" w:line="320" w:lineRule="atLeast"/>
              <w:ind w:left="60" w:right="60"/>
              <w:jc w:val="both"/>
              <w:rPr>
                <w:rFonts w:ascii="Times New Roman" w:eastAsia="Calibri" w:hAnsi="Times New Roman" w:cs="Times New Roman"/>
                <w:kern w:val="0"/>
                <w14:ligatures w14:val="none"/>
              </w:rPr>
            </w:pPr>
            <w:r w:rsidRPr="00211700">
              <w:rPr>
                <w:rFonts w:ascii="Times New Roman" w:eastAsia="Calibri" w:hAnsi="Times New Roman" w:cs="Times New Roman" w:hint="eastAsia"/>
                <w:kern w:val="0"/>
                <w14:ligatures w14:val="none"/>
              </w:rPr>
              <w:t>b. Predictors: (Constant), Strategies</w:t>
            </w:r>
          </w:p>
        </w:tc>
      </w:tr>
    </w:tbl>
    <w:p w14:paraId="1E2D499C" w14:textId="64B779C0" w:rsidR="00154C34" w:rsidRDefault="00211700" w:rsidP="00154C34">
      <w:pPr>
        <w:spacing w:after="0" w:line="240" w:lineRule="auto"/>
        <w:jc w:val="both"/>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 xml:space="preserve">As shown in Table 7, an F statistic of 449.290 showed a significant model. A probability (p) value of 0.000 (p &lt; 0.05), supported this, showing that the model used has the capacity to statistically significantly predict the outcome variable (accessing agricultural information). This means that strategies which enhance sustainable access to mobile phone-enabled services for accessing agricultural information for the smallholder farmers were a strong predictor of accessing agricultural information. The regression coefficients that can be used for model fitting are as shown in Table </w:t>
      </w:r>
      <w:r w:rsidR="00154C34">
        <w:rPr>
          <w:rFonts w:ascii="Times New Roman" w:eastAsia="Calibri" w:hAnsi="Times New Roman" w:cs="Times New Roman"/>
          <w:kern w:val="0"/>
          <w14:ligatures w14:val="none"/>
        </w:rPr>
        <w:t>8</w:t>
      </w:r>
      <w:r w:rsidRPr="00211700">
        <w:rPr>
          <w:rFonts w:ascii="Times New Roman" w:eastAsia="Calibri" w:hAnsi="Times New Roman" w:cs="Times New Roman"/>
          <w:kern w:val="0"/>
          <w14:ligatures w14:val="none"/>
        </w:rPr>
        <w:t>.</w:t>
      </w:r>
    </w:p>
    <w:p w14:paraId="7D06050C" w14:textId="77777777" w:rsidR="00154C34" w:rsidRPr="00211700" w:rsidRDefault="00154C34" w:rsidP="00154C34">
      <w:pPr>
        <w:spacing w:after="0" w:line="240" w:lineRule="auto"/>
        <w:jc w:val="both"/>
        <w:rPr>
          <w:rFonts w:ascii="Times New Roman" w:eastAsia="Calibri" w:hAnsi="Times New Roman" w:cs="Times New Roman"/>
          <w:kern w:val="0"/>
          <w14:ligatures w14:val="none"/>
        </w:rPr>
      </w:pPr>
    </w:p>
    <w:tbl>
      <w:tblPr>
        <w:tblW w:w="8707" w:type="dxa"/>
        <w:tblLayout w:type="fixed"/>
        <w:tblCellMar>
          <w:left w:w="0" w:type="dxa"/>
          <w:right w:w="0" w:type="dxa"/>
        </w:tblCellMar>
        <w:tblLook w:val="04A0" w:firstRow="1" w:lastRow="0" w:firstColumn="1" w:lastColumn="0" w:noHBand="0" w:noVBand="1"/>
      </w:tblPr>
      <w:tblGrid>
        <w:gridCol w:w="861"/>
        <w:gridCol w:w="1245"/>
        <w:gridCol w:w="1484"/>
        <w:gridCol w:w="730"/>
        <w:gridCol w:w="1890"/>
        <w:gridCol w:w="900"/>
        <w:gridCol w:w="810"/>
        <w:gridCol w:w="787"/>
      </w:tblGrid>
      <w:tr w:rsidR="00211700" w:rsidRPr="00211700" w14:paraId="731A5AF1" w14:textId="77777777" w:rsidTr="000B3E2F">
        <w:trPr>
          <w:cantSplit/>
          <w:trHeight w:val="303"/>
        </w:trPr>
        <w:tc>
          <w:tcPr>
            <w:tcW w:w="8707" w:type="dxa"/>
            <w:gridSpan w:val="8"/>
            <w:tcBorders>
              <w:top w:val="nil"/>
              <w:left w:val="nil"/>
              <w:bottom w:val="nil"/>
              <w:right w:val="nil"/>
            </w:tcBorders>
            <w:shd w:val="clear" w:color="auto" w:fill="FFFFFF"/>
            <w:vAlign w:val="center"/>
          </w:tcPr>
          <w:p w14:paraId="29BA8202" w14:textId="4D1E3EA0" w:rsidR="00211700" w:rsidRPr="00211700" w:rsidRDefault="00211700" w:rsidP="00154C34">
            <w:pPr>
              <w:spacing w:after="0" w:line="240" w:lineRule="auto"/>
              <w:contextualSpacing/>
              <w:jc w:val="both"/>
              <w:outlineLvl w:val="2"/>
              <w:rPr>
                <w:rFonts w:ascii="Times New Roman" w:eastAsia="Calibri" w:hAnsi="Times New Roman" w:cs="Times New Roman"/>
                <w:b/>
                <w:kern w:val="0"/>
                <w14:ligatures w14:val="none"/>
              </w:rPr>
            </w:pPr>
            <w:bookmarkStart w:id="53" w:name="_Toc145681899"/>
            <w:r w:rsidRPr="00211700">
              <w:rPr>
                <w:rFonts w:ascii="Times New Roman" w:eastAsia="Calibri" w:hAnsi="Times New Roman" w:cs="Times New Roman"/>
                <w:b/>
                <w:kern w:val="0"/>
                <w14:ligatures w14:val="none"/>
              </w:rPr>
              <w:t xml:space="preserve">Table </w:t>
            </w:r>
            <w:r w:rsidR="00154C34">
              <w:rPr>
                <w:rFonts w:ascii="Times New Roman" w:eastAsia="Calibri" w:hAnsi="Times New Roman" w:cs="Times New Roman"/>
                <w:b/>
                <w:kern w:val="0"/>
                <w14:ligatures w14:val="none"/>
              </w:rPr>
              <w:t>8</w:t>
            </w:r>
            <w:r w:rsidRPr="00211700">
              <w:rPr>
                <w:rFonts w:ascii="Times New Roman" w:eastAsia="Calibri" w:hAnsi="Times New Roman" w:cs="Times New Roman"/>
                <w:b/>
                <w:kern w:val="0"/>
                <w14:ligatures w14:val="none"/>
              </w:rPr>
              <w:t xml:space="preserve">: Regression Coefficients </w:t>
            </w:r>
            <w:bookmarkEnd w:id="53"/>
          </w:p>
        </w:tc>
      </w:tr>
      <w:tr w:rsidR="00211700" w:rsidRPr="00211700" w14:paraId="06BDD232" w14:textId="77777777" w:rsidTr="000B3E2F">
        <w:trPr>
          <w:gridAfter w:val="1"/>
          <w:wAfter w:w="787" w:type="dxa"/>
          <w:cantSplit/>
          <w:trHeight w:val="594"/>
        </w:trPr>
        <w:tc>
          <w:tcPr>
            <w:tcW w:w="2106" w:type="dxa"/>
            <w:gridSpan w:val="2"/>
            <w:vMerge w:val="restart"/>
            <w:tcBorders>
              <w:top w:val="single" w:sz="8" w:space="0" w:color="000000"/>
              <w:left w:val="nil"/>
              <w:bottom w:val="nil"/>
              <w:right w:val="nil"/>
            </w:tcBorders>
            <w:shd w:val="clear" w:color="auto" w:fill="FFFFFF"/>
            <w:vAlign w:val="bottom"/>
          </w:tcPr>
          <w:p w14:paraId="551FD60C" w14:textId="77777777" w:rsidR="00211700" w:rsidRPr="00211700" w:rsidRDefault="00211700" w:rsidP="00211700">
            <w:pPr>
              <w:autoSpaceDE w:val="0"/>
              <w:autoSpaceDN w:val="0"/>
              <w:adjustRightInd w:val="0"/>
              <w:spacing w:after="0" w:line="320" w:lineRule="atLeast"/>
              <w:ind w:left="60" w:right="60"/>
              <w:rPr>
                <w:rFonts w:ascii="Times New Roman" w:eastAsia="Calibri" w:hAnsi="Times New Roman" w:cs="Times New Roman"/>
                <w:b/>
                <w:color w:val="000000"/>
                <w:kern w:val="0"/>
                <w14:ligatures w14:val="none"/>
              </w:rPr>
            </w:pPr>
            <w:r w:rsidRPr="00211700">
              <w:rPr>
                <w:rFonts w:ascii="Times New Roman" w:eastAsia="Calibri" w:hAnsi="Times New Roman" w:cs="Times New Roman"/>
                <w:b/>
                <w:color w:val="000000"/>
                <w:kern w:val="0"/>
                <w14:ligatures w14:val="none"/>
              </w:rPr>
              <w:t>Model</w:t>
            </w:r>
          </w:p>
        </w:tc>
        <w:tc>
          <w:tcPr>
            <w:tcW w:w="2214" w:type="dxa"/>
            <w:gridSpan w:val="2"/>
            <w:tcBorders>
              <w:top w:val="single" w:sz="8" w:space="0" w:color="000000"/>
              <w:left w:val="nil"/>
              <w:bottom w:val="nil"/>
              <w:right w:val="nil"/>
            </w:tcBorders>
            <w:shd w:val="clear" w:color="auto" w:fill="FFFFFF"/>
            <w:vAlign w:val="bottom"/>
          </w:tcPr>
          <w:p w14:paraId="416365FF"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color w:val="000000"/>
                <w:kern w:val="0"/>
                <w14:ligatures w14:val="none"/>
              </w:rPr>
            </w:pPr>
            <w:r w:rsidRPr="00211700">
              <w:rPr>
                <w:rFonts w:ascii="Times New Roman" w:eastAsia="Calibri" w:hAnsi="Times New Roman" w:cs="Times New Roman"/>
                <w:b/>
                <w:color w:val="000000"/>
                <w:kern w:val="0"/>
                <w14:ligatures w14:val="none"/>
              </w:rPr>
              <w:t>Unstandardized Coefficients</w:t>
            </w:r>
          </w:p>
        </w:tc>
        <w:tc>
          <w:tcPr>
            <w:tcW w:w="1890" w:type="dxa"/>
            <w:tcBorders>
              <w:top w:val="single" w:sz="8" w:space="0" w:color="000000"/>
              <w:left w:val="nil"/>
              <w:bottom w:val="nil"/>
              <w:right w:val="nil"/>
            </w:tcBorders>
            <w:shd w:val="clear" w:color="auto" w:fill="FFFFFF"/>
            <w:vAlign w:val="bottom"/>
          </w:tcPr>
          <w:p w14:paraId="1D4CC719"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color w:val="000000"/>
                <w:kern w:val="0"/>
                <w14:ligatures w14:val="none"/>
              </w:rPr>
            </w:pPr>
            <w:r w:rsidRPr="00211700">
              <w:rPr>
                <w:rFonts w:ascii="Times New Roman" w:eastAsia="Calibri" w:hAnsi="Times New Roman" w:cs="Times New Roman"/>
                <w:b/>
                <w:color w:val="000000"/>
                <w:kern w:val="0"/>
                <w14:ligatures w14:val="none"/>
              </w:rPr>
              <w:t>Standardized Coefficients</w:t>
            </w:r>
          </w:p>
        </w:tc>
        <w:tc>
          <w:tcPr>
            <w:tcW w:w="900" w:type="dxa"/>
            <w:vMerge w:val="restart"/>
            <w:tcBorders>
              <w:top w:val="single" w:sz="8" w:space="0" w:color="000000"/>
              <w:left w:val="nil"/>
              <w:bottom w:val="nil"/>
              <w:right w:val="nil"/>
            </w:tcBorders>
            <w:shd w:val="clear" w:color="auto" w:fill="FFFFFF"/>
            <w:vAlign w:val="bottom"/>
          </w:tcPr>
          <w:p w14:paraId="257ECD4B"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color w:val="000000"/>
                <w:kern w:val="0"/>
                <w14:ligatures w14:val="none"/>
              </w:rPr>
            </w:pPr>
            <w:r w:rsidRPr="00211700">
              <w:rPr>
                <w:rFonts w:ascii="Times New Roman" w:eastAsia="Calibri" w:hAnsi="Times New Roman" w:cs="Times New Roman"/>
                <w:b/>
                <w:color w:val="000000"/>
                <w:kern w:val="0"/>
                <w14:ligatures w14:val="none"/>
              </w:rPr>
              <w:t>t</w:t>
            </w:r>
          </w:p>
        </w:tc>
        <w:tc>
          <w:tcPr>
            <w:tcW w:w="810" w:type="dxa"/>
            <w:vMerge w:val="restart"/>
            <w:tcBorders>
              <w:top w:val="single" w:sz="8" w:space="0" w:color="000000"/>
              <w:left w:val="nil"/>
              <w:bottom w:val="nil"/>
              <w:right w:val="nil"/>
            </w:tcBorders>
            <w:shd w:val="clear" w:color="auto" w:fill="FFFFFF"/>
            <w:vAlign w:val="bottom"/>
          </w:tcPr>
          <w:p w14:paraId="0C968D77"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b/>
                <w:color w:val="000000"/>
                <w:kern w:val="0"/>
                <w14:ligatures w14:val="none"/>
              </w:rPr>
            </w:pPr>
            <w:r w:rsidRPr="00211700">
              <w:rPr>
                <w:rFonts w:ascii="Times New Roman" w:eastAsia="Calibri" w:hAnsi="Times New Roman" w:cs="Times New Roman"/>
                <w:b/>
                <w:color w:val="000000"/>
                <w:kern w:val="0"/>
                <w14:ligatures w14:val="none"/>
              </w:rPr>
              <w:t>Sig.</w:t>
            </w:r>
          </w:p>
        </w:tc>
      </w:tr>
      <w:tr w:rsidR="00211700" w:rsidRPr="00211700" w14:paraId="4F408756" w14:textId="77777777" w:rsidTr="000B3E2F">
        <w:trPr>
          <w:gridAfter w:val="1"/>
          <w:wAfter w:w="787" w:type="dxa"/>
          <w:cantSplit/>
          <w:trHeight w:val="134"/>
        </w:trPr>
        <w:tc>
          <w:tcPr>
            <w:tcW w:w="2106" w:type="dxa"/>
            <w:gridSpan w:val="2"/>
            <w:vMerge/>
            <w:tcBorders>
              <w:top w:val="single" w:sz="8" w:space="0" w:color="000000"/>
              <w:left w:val="nil"/>
              <w:bottom w:val="nil"/>
              <w:right w:val="nil"/>
            </w:tcBorders>
            <w:shd w:val="clear" w:color="auto" w:fill="FFFFFF"/>
            <w:vAlign w:val="bottom"/>
          </w:tcPr>
          <w:p w14:paraId="3B3571FA" w14:textId="77777777" w:rsidR="00211700" w:rsidRPr="00211700" w:rsidRDefault="00211700" w:rsidP="00211700">
            <w:pPr>
              <w:autoSpaceDE w:val="0"/>
              <w:autoSpaceDN w:val="0"/>
              <w:adjustRightInd w:val="0"/>
              <w:spacing w:after="0" w:line="240" w:lineRule="auto"/>
              <w:rPr>
                <w:rFonts w:ascii="Times New Roman" w:eastAsia="Calibri" w:hAnsi="Times New Roman" w:cs="Times New Roman"/>
                <w:color w:val="000000"/>
                <w:kern w:val="0"/>
                <w14:ligatures w14:val="none"/>
              </w:rPr>
            </w:pPr>
          </w:p>
        </w:tc>
        <w:tc>
          <w:tcPr>
            <w:tcW w:w="1484" w:type="dxa"/>
            <w:tcBorders>
              <w:top w:val="nil"/>
              <w:left w:val="nil"/>
              <w:bottom w:val="single" w:sz="8" w:space="0" w:color="000000"/>
              <w:right w:val="nil"/>
            </w:tcBorders>
            <w:shd w:val="clear" w:color="auto" w:fill="FFFFFF"/>
            <w:vAlign w:val="bottom"/>
          </w:tcPr>
          <w:p w14:paraId="0C6244F0"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Β</w:t>
            </w:r>
          </w:p>
        </w:tc>
        <w:tc>
          <w:tcPr>
            <w:tcW w:w="730" w:type="dxa"/>
            <w:tcBorders>
              <w:top w:val="nil"/>
              <w:left w:val="nil"/>
              <w:bottom w:val="single" w:sz="8" w:space="0" w:color="000000"/>
              <w:right w:val="nil"/>
            </w:tcBorders>
            <w:shd w:val="clear" w:color="auto" w:fill="FFFFFF"/>
            <w:vAlign w:val="bottom"/>
          </w:tcPr>
          <w:p w14:paraId="30FB58BF"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Std. Error</w:t>
            </w:r>
          </w:p>
        </w:tc>
        <w:tc>
          <w:tcPr>
            <w:tcW w:w="1890" w:type="dxa"/>
            <w:tcBorders>
              <w:top w:val="nil"/>
              <w:left w:val="nil"/>
              <w:bottom w:val="single" w:sz="8" w:space="0" w:color="000000"/>
              <w:right w:val="nil"/>
            </w:tcBorders>
            <w:shd w:val="clear" w:color="auto" w:fill="FFFFFF"/>
            <w:vAlign w:val="bottom"/>
          </w:tcPr>
          <w:p w14:paraId="35885BA6"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β</w:t>
            </w:r>
          </w:p>
        </w:tc>
        <w:tc>
          <w:tcPr>
            <w:tcW w:w="900" w:type="dxa"/>
            <w:vMerge/>
            <w:tcBorders>
              <w:top w:val="single" w:sz="8" w:space="0" w:color="000000"/>
              <w:left w:val="nil"/>
              <w:bottom w:val="nil"/>
              <w:right w:val="nil"/>
            </w:tcBorders>
            <w:shd w:val="clear" w:color="auto" w:fill="FFFFFF"/>
            <w:vAlign w:val="bottom"/>
          </w:tcPr>
          <w:p w14:paraId="4B30B4FD" w14:textId="77777777" w:rsidR="00211700" w:rsidRPr="00211700" w:rsidRDefault="00211700" w:rsidP="00211700">
            <w:pPr>
              <w:autoSpaceDE w:val="0"/>
              <w:autoSpaceDN w:val="0"/>
              <w:adjustRightInd w:val="0"/>
              <w:spacing w:after="0" w:line="240" w:lineRule="auto"/>
              <w:rPr>
                <w:rFonts w:ascii="Times New Roman" w:eastAsia="Calibri" w:hAnsi="Times New Roman" w:cs="Times New Roman"/>
                <w:color w:val="000000"/>
                <w:kern w:val="0"/>
                <w14:ligatures w14:val="none"/>
              </w:rPr>
            </w:pPr>
          </w:p>
        </w:tc>
        <w:tc>
          <w:tcPr>
            <w:tcW w:w="810" w:type="dxa"/>
            <w:vMerge/>
            <w:tcBorders>
              <w:top w:val="single" w:sz="8" w:space="0" w:color="000000"/>
              <w:left w:val="nil"/>
              <w:bottom w:val="nil"/>
              <w:right w:val="nil"/>
            </w:tcBorders>
            <w:shd w:val="clear" w:color="auto" w:fill="FFFFFF"/>
            <w:vAlign w:val="bottom"/>
          </w:tcPr>
          <w:p w14:paraId="269C24E7" w14:textId="77777777" w:rsidR="00211700" w:rsidRPr="00211700" w:rsidRDefault="00211700" w:rsidP="00211700">
            <w:pPr>
              <w:autoSpaceDE w:val="0"/>
              <w:autoSpaceDN w:val="0"/>
              <w:adjustRightInd w:val="0"/>
              <w:spacing w:after="0" w:line="240" w:lineRule="auto"/>
              <w:rPr>
                <w:rFonts w:ascii="Times New Roman" w:eastAsia="Calibri" w:hAnsi="Times New Roman" w:cs="Times New Roman"/>
                <w:color w:val="000000"/>
                <w:kern w:val="0"/>
                <w14:ligatures w14:val="none"/>
              </w:rPr>
            </w:pPr>
          </w:p>
        </w:tc>
      </w:tr>
      <w:tr w:rsidR="00211700" w:rsidRPr="00211700" w14:paraId="4363E92C" w14:textId="77777777" w:rsidTr="000B3E2F">
        <w:trPr>
          <w:gridAfter w:val="1"/>
          <w:wAfter w:w="787" w:type="dxa"/>
          <w:cantSplit/>
          <w:trHeight w:val="594"/>
        </w:trPr>
        <w:tc>
          <w:tcPr>
            <w:tcW w:w="861" w:type="dxa"/>
            <w:vMerge w:val="restart"/>
            <w:tcBorders>
              <w:top w:val="single" w:sz="8" w:space="0" w:color="000000"/>
              <w:left w:val="nil"/>
              <w:bottom w:val="single" w:sz="8" w:space="0" w:color="000000"/>
              <w:right w:val="nil"/>
            </w:tcBorders>
            <w:shd w:val="clear" w:color="auto" w:fill="FFFFFF"/>
          </w:tcPr>
          <w:p w14:paraId="7994CAC7" w14:textId="77777777" w:rsidR="00211700" w:rsidRPr="00211700" w:rsidRDefault="00211700" w:rsidP="00211700">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w:t>
            </w:r>
          </w:p>
        </w:tc>
        <w:tc>
          <w:tcPr>
            <w:tcW w:w="1245" w:type="dxa"/>
            <w:tcBorders>
              <w:top w:val="single" w:sz="8" w:space="0" w:color="000000"/>
              <w:left w:val="nil"/>
              <w:bottom w:val="nil"/>
              <w:right w:val="nil"/>
            </w:tcBorders>
            <w:shd w:val="clear" w:color="auto" w:fill="FFFFFF"/>
          </w:tcPr>
          <w:p w14:paraId="5C341AA5" w14:textId="77777777" w:rsidR="00211700" w:rsidRPr="00211700" w:rsidRDefault="00211700" w:rsidP="00211700">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(Constant)</w:t>
            </w:r>
          </w:p>
        </w:tc>
        <w:tc>
          <w:tcPr>
            <w:tcW w:w="1484" w:type="dxa"/>
            <w:tcBorders>
              <w:top w:val="single" w:sz="8" w:space="0" w:color="000000"/>
              <w:left w:val="nil"/>
              <w:bottom w:val="nil"/>
              <w:right w:val="nil"/>
            </w:tcBorders>
            <w:shd w:val="clear" w:color="auto" w:fill="FFFFFF"/>
          </w:tcPr>
          <w:p w14:paraId="55EF0A93"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1.244</w:t>
            </w:r>
          </w:p>
        </w:tc>
        <w:tc>
          <w:tcPr>
            <w:tcW w:w="730" w:type="dxa"/>
            <w:tcBorders>
              <w:top w:val="single" w:sz="8" w:space="0" w:color="000000"/>
              <w:left w:val="nil"/>
              <w:bottom w:val="nil"/>
              <w:right w:val="nil"/>
            </w:tcBorders>
            <w:shd w:val="clear" w:color="auto" w:fill="FFFFFF"/>
          </w:tcPr>
          <w:p w14:paraId="4E75930D"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.041</w:t>
            </w:r>
          </w:p>
        </w:tc>
        <w:tc>
          <w:tcPr>
            <w:tcW w:w="1890" w:type="dxa"/>
            <w:tcBorders>
              <w:top w:val="single" w:sz="8" w:space="0" w:color="000000"/>
              <w:left w:val="nil"/>
              <w:bottom w:val="nil"/>
              <w:right w:val="nil"/>
            </w:tcBorders>
            <w:shd w:val="clear" w:color="auto" w:fill="FFFFFF"/>
            <w:vAlign w:val="center"/>
          </w:tcPr>
          <w:p w14:paraId="0F9737E9" w14:textId="77777777" w:rsidR="00211700" w:rsidRPr="00211700" w:rsidRDefault="00211700" w:rsidP="00211700">
            <w:pPr>
              <w:autoSpaceDE w:val="0"/>
              <w:autoSpaceDN w:val="0"/>
              <w:adjustRightInd w:val="0"/>
              <w:spacing w:after="0" w:line="240" w:lineRule="auto"/>
              <w:rPr>
                <w:rFonts w:ascii="Times New Roman" w:eastAsia="Calibri" w:hAnsi="Times New Roman" w:cs="Times New Roman"/>
                <w:kern w:val="0"/>
                <w14:ligatures w14:val="none"/>
              </w:rPr>
            </w:pPr>
          </w:p>
        </w:tc>
        <w:tc>
          <w:tcPr>
            <w:tcW w:w="900" w:type="dxa"/>
            <w:tcBorders>
              <w:top w:val="single" w:sz="8" w:space="0" w:color="000000"/>
              <w:left w:val="nil"/>
              <w:bottom w:val="nil"/>
              <w:right w:val="nil"/>
            </w:tcBorders>
            <w:shd w:val="clear" w:color="auto" w:fill="FFFFFF"/>
          </w:tcPr>
          <w:p w14:paraId="3748A57C"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30.107</w:t>
            </w:r>
          </w:p>
        </w:tc>
        <w:tc>
          <w:tcPr>
            <w:tcW w:w="810" w:type="dxa"/>
            <w:tcBorders>
              <w:top w:val="single" w:sz="8" w:space="0" w:color="000000"/>
              <w:left w:val="nil"/>
              <w:bottom w:val="nil"/>
              <w:right w:val="nil"/>
            </w:tcBorders>
            <w:shd w:val="clear" w:color="auto" w:fill="FFFFFF"/>
          </w:tcPr>
          <w:p w14:paraId="79015697"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.000</w:t>
            </w:r>
          </w:p>
        </w:tc>
      </w:tr>
      <w:tr w:rsidR="00211700" w:rsidRPr="00211700" w14:paraId="712EC339" w14:textId="77777777" w:rsidTr="000B3E2F">
        <w:trPr>
          <w:gridAfter w:val="1"/>
          <w:wAfter w:w="787" w:type="dxa"/>
          <w:cantSplit/>
          <w:trHeight w:val="134"/>
        </w:trPr>
        <w:tc>
          <w:tcPr>
            <w:tcW w:w="861" w:type="dxa"/>
            <w:vMerge/>
            <w:tcBorders>
              <w:top w:val="single" w:sz="8" w:space="0" w:color="000000"/>
              <w:left w:val="nil"/>
              <w:bottom w:val="single" w:sz="8" w:space="0" w:color="000000"/>
              <w:right w:val="nil"/>
            </w:tcBorders>
            <w:shd w:val="clear" w:color="auto" w:fill="FFFFFF"/>
          </w:tcPr>
          <w:p w14:paraId="6AF522CF" w14:textId="77777777" w:rsidR="00211700" w:rsidRPr="00211700" w:rsidRDefault="00211700" w:rsidP="00211700">
            <w:pPr>
              <w:autoSpaceDE w:val="0"/>
              <w:autoSpaceDN w:val="0"/>
              <w:adjustRightInd w:val="0"/>
              <w:spacing w:after="0" w:line="240" w:lineRule="auto"/>
              <w:rPr>
                <w:rFonts w:ascii="Times New Roman" w:eastAsia="Calibri" w:hAnsi="Times New Roman" w:cs="Times New Roman"/>
                <w:color w:val="000000"/>
                <w:kern w:val="0"/>
                <w14:ligatures w14:val="none"/>
              </w:rPr>
            </w:pPr>
          </w:p>
        </w:tc>
        <w:tc>
          <w:tcPr>
            <w:tcW w:w="1245" w:type="dxa"/>
            <w:tcBorders>
              <w:top w:val="nil"/>
              <w:left w:val="nil"/>
              <w:bottom w:val="single" w:sz="8" w:space="0" w:color="000000"/>
              <w:right w:val="nil"/>
            </w:tcBorders>
            <w:shd w:val="clear" w:color="auto" w:fill="FFFFFF"/>
          </w:tcPr>
          <w:p w14:paraId="594559A1" w14:textId="77777777" w:rsidR="00211700" w:rsidRPr="00211700" w:rsidRDefault="00211700" w:rsidP="00211700">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Strategies</w:t>
            </w:r>
          </w:p>
        </w:tc>
        <w:tc>
          <w:tcPr>
            <w:tcW w:w="1484" w:type="dxa"/>
            <w:tcBorders>
              <w:top w:val="nil"/>
              <w:left w:val="nil"/>
              <w:bottom w:val="single" w:sz="8" w:space="0" w:color="000000"/>
              <w:right w:val="nil"/>
            </w:tcBorders>
            <w:shd w:val="clear" w:color="auto" w:fill="FFFFFF"/>
          </w:tcPr>
          <w:p w14:paraId="548C6E32"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.133</w:t>
            </w:r>
          </w:p>
        </w:tc>
        <w:tc>
          <w:tcPr>
            <w:tcW w:w="730" w:type="dxa"/>
            <w:tcBorders>
              <w:top w:val="nil"/>
              <w:left w:val="nil"/>
              <w:bottom w:val="single" w:sz="8" w:space="0" w:color="000000"/>
              <w:right w:val="nil"/>
            </w:tcBorders>
            <w:shd w:val="clear" w:color="auto" w:fill="FFFFFF"/>
          </w:tcPr>
          <w:p w14:paraId="2A6C65E8"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.012</w:t>
            </w:r>
          </w:p>
        </w:tc>
        <w:tc>
          <w:tcPr>
            <w:tcW w:w="1890" w:type="dxa"/>
            <w:tcBorders>
              <w:top w:val="nil"/>
              <w:left w:val="nil"/>
              <w:bottom w:val="single" w:sz="8" w:space="0" w:color="000000"/>
              <w:right w:val="nil"/>
            </w:tcBorders>
            <w:shd w:val="clear" w:color="auto" w:fill="FFFFFF"/>
          </w:tcPr>
          <w:p w14:paraId="1B8E44C8" w14:textId="77777777" w:rsidR="00211700" w:rsidRPr="00211700" w:rsidRDefault="00211700" w:rsidP="00211700">
            <w:pPr>
              <w:autoSpaceDE w:val="0"/>
              <w:autoSpaceDN w:val="0"/>
              <w:adjustRightInd w:val="0"/>
              <w:spacing w:after="0" w:line="320" w:lineRule="atLeast"/>
              <w:ind w:left="60" w:right="60"/>
              <w:jc w:val="center"/>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.625</w:t>
            </w:r>
          </w:p>
        </w:tc>
        <w:tc>
          <w:tcPr>
            <w:tcW w:w="900" w:type="dxa"/>
            <w:tcBorders>
              <w:top w:val="nil"/>
              <w:left w:val="nil"/>
              <w:bottom w:val="single" w:sz="8" w:space="0" w:color="000000"/>
              <w:right w:val="nil"/>
            </w:tcBorders>
            <w:shd w:val="clear" w:color="auto" w:fill="FFFFFF"/>
          </w:tcPr>
          <w:p w14:paraId="3BF17BC8"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11.304</w:t>
            </w:r>
          </w:p>
        </w:tc>
        <w:tc>
          <w:tcPr>
            <w:tcW w:w="810" w:type="dxa"/>
            <w:tcBorders>
              <w:top w:val="nil"/>
              <w:left w:val="nil"/>
              <w:bottom w:val="single" w:sz="8" w:space="0" w:color="000000"/>
              <w:right w:val="nil"/>
            </w:tcBorders>
            <w:shd w:val="clear" w:color="auto" w:fill="FFFFFF"/>
          </w:tcPr>
          <w:p w14:paraId="3A267A4E" w14:textId="77777777" w:rsidR="00211700" w:rsidRPr="00211700" w:rsidRDefault="00211700" w:rsidP="00211700">
            <w:pPr>
              <w:autoSpaceDE w:val="0"/>
              <w:autoSpaceDN w:val="0"/>
              <w:adjustRightInd w:val="0"/>
              <w:spacing w:after="0" w:line="320" w:lineRule="atLeast"/>
              <w:ind w:left="60" w:right="60"/>
              <w:jc w:val="right"/>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.000</w:t>
            </w:r>
          </w:p>
        </w:tc>
      </w:tr>
      <w:tr w:rsidR="00211700" w:rsidRPr="00211700" w14:paraId="72F03CD3" w14:textId="77777777" w:rsidTr="000B3E2F">
        <w:trPr>
          <w:cantSplit/>
          <w:trHeight w:val="291"/>
        </w:trPr>
        <w:tc>
          <w:tcPr>
            <w:tcW w:w="8707" w:type="dxa"/>
            <w:gridSpan w:val="8"/>
            <w:tcBorders>
              <w:top w:val="nil"/>
              <w:left w:val="nil"/>
              <w:bottom w:val="nil"/>
              <w:right w:val="nil"/>
            </w:tcBorders>
            <w:shd w:val="clear" w:color="auto" w:fill="FFFFFF"/>
          </w:tcPr>
          <w:p w14:paraId="2A044716" w14:textId="77777777" w:rsidR="00211700" w:rsidRPr="00211700" w:rsidRDefault="00211700" w:rsidP="00211700">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p>
          <w:p w14:paraId="0127E7B2" w14:textId="77777777" w:rsidR="00211700" w:rsidRPr="00211700" w:rsidRDefault="00211700" w:rsidP="00211700">
            <w:pPr>
              <w:autoSpaceDE w:val="0"/>
              <w:autoSpaceDN w:val="0"/>
              <w:adjustRightInd w:val="0"/>
              <w:spacing w:after="0" w:line="320" w:lineRule="atLeast"/>
              <w:ind w:left="60" w:right="60"/>
              <w:rPr>
                <w:rFonts w:ascii="Times New Roman" w:eastAsia="Calibri" w:hAnsi="Times New Roman" w:cs="Times New Roman"/>
                <w:color w:val="000000"/>
                <w:kern w:val="0"/>
                <w14:ligatures w14:val="none"/>
              </w:rPr>
            </w:pPr>
            <w:r w:rsidRPr="00211700">
              <w:rPr>
                <w:rFonts w:ascii="Times New Roman" w:eastAsia="Calibri" w:hAnsi="Times New Roman" w:cs="Times New Roman"/>
                <w:color w:val="000000"/>
                <w:kern w:val="0"/>
                <w14:ligatures w14:val="none"/>
              </w:rPr>
              <w:t>a. Dependent Variable: Accessing agricultural information</w:t>
            </w:r>
          </w:p>
        </w:tc>
      </w:tr>
    </w:tbl>
    <w:p w14:paraId="055A6E75" w14:textId="77777777" w:rsidR="00211700" w:rsidRPr="00211700" w:rsidRDefault="00211700" w:rsidP="00211700">
      <w:pPr>
        <w:autoSpaceDE w:val="0"/>
        <w:autoSpaceDN w:val="0"/>
        <w:adjustRightInd w:val="0"/>
        <w:spacing w:after="0" w:line="400" w:lineRule="atLeast"/>
        <w:rPr>
          <w:rFonts w:ascii="Times New Roman" w:eastAsia="Calibri" w:hAnsi="Times New Roman" w:cs="Times New Roman"/>
          <w:kern w:val="0"/>
          <w14:ligatures w14:val="none"/>
        </w:rPr>
      </w:pPr>
    </w:p>
    <w:p w14:paraId="794C2AA2" w14:textId="0CAFD203" w:rsidR="00211700" w:rsidRPr="00211700" w:rsidRDefault="00211700" w:rsidP="00154C34">
      <w:pPr>
        <w:spacing w:after="0" w:line="240" w:lineRule="auto"/>
        <w:jc w:val="both"/>
        <w:rPr>
          <w:rFonts w:ascii="Times New Roman" w:eastAsia="Calibri" w:hAnsi="Times New Roman" w:cs="Times New Roman"/>
          <w:kern w:val="0"/>
          <w14:ligatures w14:val="none"/>
        </w:rPr>
      </w:pPr>
      <w:bookmarkStart w:id="54" w:name="_Hlk145585973"/>
      <w:r w:rsidRPr="00211700">
        <w:rPr>
          <w:rFonts w:ascii="Times New Roman" w:eastAsia="Calibri" w:hAnsi="Times New Roman" w:cs="Times New Roman"/>
          <w:kern w:val="0"/>
          <w14:ligatures w14:val="none"/>
        </w:rPr>
        <w:t xml:space="preserve">From Table </w:t>
      </w:r>
      <w:r w:rsidR="00154C34">
        <w:rPr>
          <w:rFonts w:ascii="Times New Roman" w:eastAsia="Calibri" w:hAnsi="Times New Roman" w:cs="Times New Roman"/>
          <w:kern w:val="0"/>
          <w14:ligatures w14:val="none"/>
        </w:rPr>
        <w:t>8,</w:t>
      </w:r>
      <w:r w:rsidRPr="00211700">
        <w:rPr>
          <w:rFonts w:ascii="Times New Roman" w:eastAsia="Calibri" w:hAnsi="Times New Roman" w:cs="Times New Roman"/>
          <w:kern w:val="0"/>
          <w14:ligatures w14:val="none"/>
        </w:rPr>
        <w:t xml:space="preserve"> it has been established that that a unit increase in the strategies which enhance sustainable access to mobile phone-enabled services for accessing agricultural information for the smallholder farmers causes an increase of 0.133 in accessing agricultural information. The results gave the study a simple linear regression equation of:</w:t>
      </w:r>
    </w:p>
    <w:p w14:paraId="7A0C8887" w14:textId="77777777" w:rsidR="00211700" w:rsidRPr="00211700" w:rsidRDefault="00211700" w:rsidP="00154C34">
      <w:pPr>
        <w:spacing w:after="0" w:line="240" w:lineRule="auto"/>
        <w:jc w:val="center"/>
        <w:rPr>
          <w:rFonts w:ascii="Times New Roman" w:eastAsia="Calibri" w:hAnsi="Times New Roman" w:cs="Times New Roman"/>
          <w:kern w:val="0"/>
          <w14:ligatures w14:val="none"/>
        </w:rPr>
      </w:pPr>
      <w:r w:rsidRPr="00211700">
        <w:rPr>
          <w:rFonts w:ascii="Times New Roman" w:eastAsia="Calibri" w:hAnsi="Times New Roman" w:cs="Times New Roman"/>
          <w:kern w:val="0"/>
          <w14:ligatures w14:val="none"/>
        </w:rPr>
        <w:t>AAI =1.244 + 0.133 SEMPES + ɛ</w:t>
      </w:r>
    </w:p>
    <w:p w14:paraId="4DDE90AA" w14:textId="77777777" w:rsidR="00211700" w:rsidRPr="00211700" w:rsidRDefault="00211700" w:rsidP="00154C34">
      <w:pPr>
        <w:spacing w:after="0" w:line="240" w:lineRule="auto"/>
        <w:jc w:val="both"/>
        <w:rPr>
          <w:rFonts w:ascii="Times New Roman" w:eastAsia="Calibri" w:hAnsi="Times New Roman" w:cs="Times New Roman"/>
        </w:rPr>
      </w:pPr>
      <w:r w:rsidRPr="00211700">
        <w:rPr>
          <w:rFonts w:ascii="Times New Roman" w:eastAsia="Calibri" w:hAnsi="Times New Roman" w:cs="Times New Roman"/>
          <w:kern w:val="0"/>
          <w14:ligatures w14:val="none"/>
        </w:rPr>
        <w:t>The equation indicates that for every individual unit increase in the strategies which enhance sustainable access to mobile phone-enabled services for accessing agricultural information for the smallholder farmers, there would be a resulting 13.3% increase in accessing agricultural information. Strategies which enhance sustainable access to mobile phone-enabled services for accessing agricultural information for the smallholder farmers has a positive and significant effect on accessing agricultural information (β=0.133, P=0.000), thus the null hypothesis that</w:t>
      </w:r>
      <w:r w:rsidRPr="00211700">
        <w:rPr>
          <w:rFonts w:ascii="Calibri" w:eastAsia="Calibri" w:hAnsi="Calibri" w:cs="Times New Roman"/>
          <w:sz w:val="22"/>
          <w:szCs w:val="22"/>
        </w:rPr>
        <w:t xml:space="preserve"> </w:t>
      </w:r>
      <w:r w:rsidRPr="00211700">
        <w:rPr>
          <w:rFonts w:ascii="Times New Roman" w:eastAsia="Calibri" w:hAnsi="Times New Roman" w:cs="Times New Roman"/>
        </w:rPr>
        <w:t>there are no significant strategies which enhances sustainable access to mobile phone -enabled services for accessing agricultural information for the smallholder farmers</w:t>
      </w:r>
      <w:r w:rsidRPr="00211700">
        <w:rPr>
          <w:rFonts w:ascii="Times New Roman" w:eastAsia="Calibri" w:hAnsi="Times New Roman" w:cs="Times New Roman"/>
          <w:kern w:val="0"/>
          <w14:ligatures w14:val="none"/>
        </w:rPr>
        <w:t xml:space="preserve"> is rejected.  </w:t>
      </w:r>
      <w:bookmarkEnd w:id="54"/>
    </w:p>
    <w:p w14:paraId="35669C1D" w14:textId="77777777" w:rsidR="00211700" w:rsidRDefault="00211700" w:rsidP="00590143">
      <w:pPr>
        <w:spacing w:line="240" w:lineRule="auto"/>
        <w:jc w:val="both"/>
        <w:rPr>
          <w:rFonts w:ascii="Times New Roman" w:hAnsi="Times New Roman" w:cs="Times New Roman"/>
        </w:rPr>
      </w:pPr>
    </w:p>
    <w:p w14:paraId="0CA0474C" w14:textId="3FAAB7C9" w:rsidR="00211700" w:rsidRPr="00211700" w:rsidRDefault="00211700" w:rsidP="00590143">
      <w:pPr>
        <w:spacing w:line="240" w:lineRule="auto"/>
        <w:jc w:val="both"/>
        <w:rPr>
          <w:rFonts w:ascii="Times New Roman" w:hAnsi="Times New Roman" w:cs="Times New Roman"/>
          <w:b/>
          <w:bCs/>
          <w:sz w:val="28"/>
          <w:szCs w:val="28"/>
        </w:rPr>
      </w:pPr>
      <w:r w:rsidRPr="00211700">
        <w:rPr>
          <w:rFonts w:ascii="Times New Roman" w:hAnsi="Times New Roman" w:cs="Times New Roman"/>
          <w:b/>
          <w:bCs/>
          <w:sz w:val="28"/>
          <w:szCs w:val="28"/>
        </w:rPr>
        <w:t>CONCLUSIONS AND RECOMMENDATIONS</w:t>
      </w:r>
    </w:p>
    <w:p w14:paraId="67E3FCF1" w14:textId="01FF5C65" w:rsidR="00590143" w:rsidRDefault="00154C34" w:rsidP="00154C34">
      <w:pPr>
        <w:spacing w:line="240" w:lineRule="auto"/>
        <w:jc w:val="both"/>
        <w:rPr>
          <w:rFonts w:ascii="Times New Roman" w:hAnsi="Times New Roman" w:cs="Times New Roman"/>
        </w:rPr>
      </w:pPr>
      <w:r w:rsidRPr="00154C34">
        <w:rPr>
          <w:rFonts w:ascii="Times New Roman" w:hAnsi="Times New Roman" w:cs="Times New Roman"/>
        </w:rPr>
        <w:t>To enhance sustainable access to agricultural information for smallholder farmers in Bungoma County, a multifaceted approach is essential. Key strategies include strengthening mobile phone-enabled services, expanding digital literacy programs, and ensuring reliable network infrastructure, particularly in remote areas. Collaborations with local government, mobile service providers, and agricultural extension agencies can amplify resources and reach, enabling farmers to access timely and relevant information additionally, tailored support services, including subsidies or incentives for technology adoption and locally relevant content creation, can empower smallholder farmers. These strategies collectively foster informed decision-making,</w:t>
      </w:r>
      <w:r>
        <w:rPr>
          <w:rFonts w:ascii="Times New Roman" w:hAnsi="Times New Roman" w:cs="Times New Roman"/>
        </w:rPr>
        <w:t xml:space="preserve"> </w:t>
      </w:r>
      <w:r w:rsidRPr="00154C34">
        <w:rPr>
          <w:rFonts w:ascii="Times New Roman" w:hAnsi="Times New Roman" w:cs="Times New Roman"/>
        </w:rPr>
        <w:t>improve productivity, and bolster the socioeconomic resilience of the farming community in Bungoma County.</w:t>
      </w:r>
      <w:r>
        <w:rPr>
          <w:rFonts w:ascii="Times New Roman" w:hAnsi="Times New Roman" w:cs="Times New Roman"/>
        </w:rPr>
        <w:t xml:space="preserve"> </w:t>
      </w:r>
    </w:p>
    <w:p w14:paraId="3880FB56" w14:textId="2755D0AD" w:rsidR="00384EF1" w:rsidRDefault="00154C34" w:rsidP="001F4A6B">
      <w:pPr>
        <w:spacing w:line="240" w:lineRule="auto"/>
        <w:jc w:val="both"/>
        <w:rPr>
          <w:rFonts w:ascii="Times New Roman" w:hAnsi="Times New Roman" w:cs="Times New Roman"/>
        </w:rPr>
      </w:pPr>
      <w:r w:rsidRPr="00154C34">
        <w:rPr>
          <w:rFonts w:ascii="Times New Roman" w:hAnsi="Times New Roman" w:cs="Times New Roman"/>
        </w:rPr>
        <w:t xml:space="preserve">To achieve sustainable access to mobile phone-enabled services for smallholder farmers in agricultural information, </w:t>
      </w:r>
      <w:r>
        <w:rPr>
          <w:rFonts w:ascii="Times New Roman" w:hAnsi="Times New Roman" w:cs="Times New Roman"/>
        </w:rPr>
        <w:t xml:space="preserve">it is recommended that </w:t>
      </w:r>
      <w:r w:rsidRPr="00154C34">
        <w:rPr>
          <w:rFonts w:ascii="Times New Roman" w:hAnsi="Times New Roman" w:cs="Times New Roman"/>
        </w:rPr>
        <w:t>strategies should prioritize accessibility, affordability, and adaptability. Strengthening rural network infrastructure is</w:t>
      </w:r>
      <w:r>
        <w:rPr>
          <w:rFonts w:ascii="Times New Roman" w:hAnsi="Times New Roman" w:cs="Times New Roman"/>
        </w:rPr>
        <w:t xml:space="preserve"> </w:t>
      </w:r>
      <w:r w:rsidRPr="00154C34">
        <w:rPr>
          <w:rFonts w:ascii="Times New Roman" w:hAnsi="Times New Roman" w:cs="Times New Roman"/>
        </w:rPr>
        <w:t xml:space="preserve">fundamental, as reliable connectivity underpins all mobile service use. Affordable service options, such as community-based mobile hubs or discounted data plans for farmers, can lower financial barriers to usage. Additionally, digital literacy programs designed specifically for rural </w:t>
      </w:r>
      <w:r w:rsidRPr="00154C34">
        <w:rPr>
          <w:rFonts w:ascii="Times New Roman" w:hAnsi="Times New Roman" w:cs="Times New Roman"/>
        </w:rPr>
        <w:lastRenderedPageBreak/>
        <w:t>farmers can enhance their ability to navigate these services independently. Collaborations between mobile operators, agricultural advisors, local governments, and farmer organizations can create an integrated support system that fosters sustained engagement. Offering agricultural content in user-friendly formats and local languages ensures that information is practical and accessible for all literacy levels, covering critical areas like crop management, weather updates, and access to markets and inputs. Establishing a system for ongoing farmer feedback can also help continuously refine the services, making them more aligned with evolving needs and promoting consistent usage for long-term benefits.</w:t>
      </w:r>
    </w:p>
    <w:p w14:paraId="25A2DA58" w14:textId="2083FA75" w:rsidR="001F4A6B" w:rsidRDefault="001F4A6B" w:rsidP="001F4A6B">
      <w:pPr>
        <w:spacing w:line="240" w:lineRule="auto"/>
        <w:jc w:val="both"/>
        <w:rPr>
          <w:rFonts w:ascii="Times New Roman" w:hAnsi="Times New Roman" w:cs="Times New Roman"/>
          <w:b/>
          <w:bCs/>
          <w:sz w:val="28"/>
          <w:szCs w:val="28"/>
        </w:rPr>
      </w:pPr>
      <w:r w:rsidRPr="001F4A6B">
        <w:rPr>
          <w:rFonts w:ascii="Times New Roman" w:hAnsi="Times New Roman" w:cs="Times New Roman"/>
          <w:b/>
          <w:bCs/>
          <w:sz w:val="28"/>
          <w:szCs w:val="28"/>
        </w:rPr>
        <w:t>REFERENCES</w:t>
      </w:r>
    </w:p>
    <w:p w14:paraId="6F05789F"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Abraham, M. (2020). Digital agriculture: Transforming agriculture through technology and innovation. Journal of Digital Agriculture, 15(2), 45-60.</w:t>
      </w:r>
    </w:p>
    <w:p w14:paraId="3FF153EA"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Aker, J. (2022). Mobile Phones and Rural Development: Evidence from Africa. Journal of Development Studies, 58(2), 341-355.</w:t>
      </w:r>
    </w:p>
    <w:p w14:paraId="282CFE11"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Aker, J. C. (2011). Dial "A" for agriculture: A review of information and communication technologies for agricultural extension in developing countries. Agricultural Economics, 42(6), 631-647.</w:t>
      </w:r>
    </w:p>
    <w:p w14:paraId="611BA5A5"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Aker, J. C., &amp; Mbiti, I. M. (2019). Mobile phones and economic development in Africa. Journal of Economic Perspectives, 24(3), 207-232.</w:t>
      </w:r>
    </w:p>
    <w:p w14:paraId="7CAE921D"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Baumüller, H. (2018). The little we know: An exploratory literature review on the utility of mobile phone-enabled services for smallholder farmers. Journal of Agricultural Systems, 153, 69-81.</w:t>
      </w:r>
    </w:p>
    <w:p w14:paraId="5028674F"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 xml:space="preserve">BCIDP. (2013). Bungoma County Integrated Development Plan 2013-2017.Bungoma County Government, </w:t>
      </w:r>
      <w:proofErr w:type="spellStart"/>
      <w:r w:rsidRPr="00E354C8">
        <w:rPr>
          <w:rFonts w:ascii="Times New Roman" w:hAnsi="Times New Roman" w:cs="Times New Roman"/>
        </w:rPr>
        <w:t>Denkev</w:t>
      </w:r>
      <w:proofErr w:type="spellEnd"/>
      <w:r w:rsidRPr="00E354C8">
        <w:rPr>
          <w:rFonts w:ascii="Times New Roman" w:hAnsi="Times New Roman" w:cs="Times New Roman"/>
        </w:rPr>
        <w:t xml:space="preserve"> Enterprises &amp; Company Limited, Bungoma.</w:t>
      </w:r>
    </w:p>
    <w:p w14:paraId="39101672"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Bongomin, G. O., Ntayi, J. M., Munene, J. C., &amp; Malinga, C. A. (2018). Mobile technology and financial inclusion: The role of mobile money for rural farmers in Sub-Saharan Africa. African Journal of Economic and Management Studies, 9(1), 100-120.</w:t>
      </w:r>
    </w:p>
    <w:p w14:paraId="3939D799"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Butt, P., Khan, M., &amp; Sharif, F. (2021). The Role of Digital Infrastructure in Agricultural Development: Challenges and Opportunities. Agricultural Informatics, 12(4), 27-45.</w:t>
      </w:r>
    </w:p>
    <w:p w14:paraId="7B10EDA8"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CA (Communications Authority of Kenya). (2023). Digital transformation initiatives for agricultural sectors in Kenya.</w:t>
      </w:r>
    </w:p>
    <w:p w14:paraId="537A4782"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 xml:space="preserve">Chavula, H. K. (2019). Knowledge production in the knowledge economy: Higher education institutions and the application of innovations in ICT for capacity development in Africa. In C. J. </w:t>
      </w:r>
      <w:proofErr w:type="spellStart"/>
      <w:r w:rsidRPr="00E354C8">
        <w:rPr>
          <w:rFonts w:ascii="Times New Roman" w:hAnsi="Times New Roman" w:cs="Times New Roman"/>
        </w:rPr>
        <w:t>Evoh</w:t>
      </w:r>
      <w:proofErr w:type="spellEnd"/>
      <w:r w:rsidRPr="00E354C8">
        <w:rPr>
          <w:rFonts w:ascii="Times New Roman" w:hAnsi="Times New Roman" w:cs="Times New Roman"/>
        </w:rPr>
        <w:t xml:space="preserve"> &amp; C. </w:t>
      </w:r>
      <w:proofErr w:type="spellStart"/>
      <w:r w:rsidRPr="00E354C8">
        <w:rPr>
          <w:rFonts w:ascii="Times New Roman" w:hAnsi="Times New Roman" w:cs="Times New Roman"/>
        </w:rPr>
        <w:t>Byalusago</w:t>
      </w:r>
      <w:proofErr w:type="spellEnd"/>
      <w:r w:rsidRPr="00E354C8">
        <w:rPr>
          <w:rFonts w:ascii="Times New Roman" w:hAnsi="Times New Roman" w:cs="Times New Roman"/>
        </w:rPr>
        <w:t xml:space="preserve"> </w:t>
      </w:r>
      <w:proofErr w:type="spellStart"/>
      <w:r w:rsidRPr="00E354C8">
        <w:rPr>
          <w:rFonts w:ascii="Times New Roman" w:hAnsi="Times New Roman" w:cs="Times New Roman"/>
        </w:rPr>
        <w:t>Mugimu</w:t>
      </w:r>
      <w:proofErr w:type="spellEnd"/>
      <w:r w:rsidRPr="00E354C8">
        <w:rPr>
          <w:rFonts w:ascii="Times New Roman" w:hAnsi="Times New Roman" w:cs="Times New Roman"/>
        </w:rPr>
        <w:t xml:space="preserve"> (Eds.), The Development of Higher Education in Africa: Prospects and Challenges (pp. 285-323).</w:t>
      </w:r>
    </w:p>
    <w:p w14:paraId="15161B46"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Communication Authority of Kenya (CAK). (2015). Annual Report and Financial Statements for the Year Ended 30th June 2015.</w:t>
      </w:r>
    </w:p>
    <w:p w14:paraId="0C210621"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Comprehensive Africa Agriculture Development Programme (CAADP). (2023). 4th CAADP Biennial Review Report 2015-2023. African Union.</w:t>
      </w:r>
    </w:p>
    <w:p w14:paraId="69F4CE38"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Donner, J. (2021). After Access: Inclusion, Development, and a More Mobile Internet (pp. 10-300). MIT Press.</w:t>
      </w:r>
    </w:p>
    <w:p w14:paraId="6F9816F4"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Duncombe, R. (2018). Digital Technologies for Agricultural and Rural Development in the Global South (pp. 23-250). CABI Press.</w:t>
      </w:r>
    </w:p>
    <w:p w14:paraId="38B57BF6"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Duncombe, R. (2019). Digital Intermediaries in Agricultural Value Chains: Transforming the Role of Information and Communication Technologies (ICTs) in Rural Development (pp. 45-190). University of Manchester Press.</w:t>
      </w:r>
    </w:p>
    <w:p w14:paraId="256166CF"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FAO. (2020). Using Mobile Technologies to Deliver Climate Information Services. FAO Reports on Africa.</w:t>
      </w:r>
    </w:p>
    <w:p w14:paraId="24B1CFE5"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FAO. (2023). Market access through mobile technology for smallholder farmers. Rome: Food and Agriculture Organization.</w:t>
      </w:r>
    </w:p>
    <w:p w14:paraId="54813C9D"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lastRenderedPageBreak/>
        <w:t>Ferris, S., &amp; Maru, A. (2023). Mobile technology and agricultural cooperatives: Facilitating peer learning and collective action. Journal of Agricultural Technology, 18(1), 55–72.</w:t>
      </w:r>
    </w:p>
    <w:p w14:paraId="7CFF2441"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Food and Agriculture Organization of the United Nations. (2021). World Food and Agriculture – Statistical Yearbook 2021. Rome: FAO.</w:t>
      </w:r>
    </w:p>
    <w:p w14:paraId="631ECDEB"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Jensen, R. (2007). The digital provide: Information (technology), market performance, and welfare in the South Indian fisheries sector. The Quarterly Journal of Economics, 122(3), 879-924.</w:t>
      </w:r>
    </w:p>
    <w:p w14:paraId="2FCE9766"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Jensen, R. (2018). The digital divide and mobile phones: The role of technology in empowering farmers and improving productivity in developed countries. Journal of Agricultural Economics, 69(4), 946-965. https://doi.org/10.1111/1477-9552.12277.</w:t>
      </w:r>
    </w:p>
    <w:p w14:paraId="2392F488"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Jensen, R. (2019). Mobile phones and economic development in rural India. In The Economics of Mobile Phones in Developing Countries (pp. 45-67). Oxford University Press.</w:t>
      </w:r>
    </w:p>
    <w:p w14:paraId="57BBBC07"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Jensen, R. (2021). Mobile phones, information, and market performance: Evidence from the fishing industry in India. In Handbook of Economic Development and Institutions (pp. 123-145). Princeton University Press.</w:t>
      </w:r>
    </w:p>
    <w:p w14:paraId="58294257"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Jensen, R. T., Aker, J. C., &amp; Ferris, S. (2020). Mobile phone-based services and agricultural productivity in rural sub-Saharan Africa. World Development, 133, 104995.</w:t>
      </w:r>
    </w:p>
    <w:p w14:paraId="41E2EFBA"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Kale, H., Mugenda, L., &amp; Kariuki, J. (2020). Rural Electrification and Mobile Phone Usage in Sub-Saharan Africa. Journal of Energy Policy, 46(1), 89-104.</w:t>
      </w:r>
    </w:p>
    <w:p w14:paraId="3A139088"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Kenya Agricultural and Livestock Research Organization. (2023). Annual Report 2023. Nairobi: KALRO.</w:t>
      </w:r>
    </w:p>
    <w:p w14:paraId="1B9C82B5"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Kenya National Bureau of Statistics. (2023). Economic Survey 2023. Nairobi: KNBS.</w:t>
      </w:r>
    </w:p>
    <w:p w14:paraId="5E4F104D"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Kibet, K. K., &amp; Kirui, K. (2021). Mobile phone usage and its impact on agricultural productivity among smallholder farmers in Kenya. African Journal of Agricultural Research, 16(3), 89-97.</w:t>
      </w:r>
    </w:p>
    <w:p w14:paraId="1A313CCE"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Kirui, O. K. (2020). Mobile phone technology and agricultural productivity: Evidence from Kenya. World Development Perspectives, 18, 100203.</w:t>
      </w:r>
    </w:p>
    <w:p w14:paraId="6DF674B6"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Klerk, J., Smith, A., &amp; Johnson, P. (2022). Support services availed by different stakeholders for mobile phone use by smallholder farmers. Journal of Agricultural Technology.</w:t>
      </w:r>
    </w:p>
    <w:p w14:paraId="22E86E11"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Mittal, S., &amp; Mehar, M. (2016). Role of Mobile Phone-enabled Climate Information Services in Gender-inclusive Agriculture (pp. 30-85).</w:t>
      </w:r>
    </w:p>
    <w:p w14:paraId="49D35712"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Mittal, S., &amp; Mehar, M. (2019). Socio-Economic Impact of Mobile Phones on Indian Agriculture (pp. 1-65). Indian Council for Research on International Economic Relations.</w:t>
      </w:r>
    </w:p>
    <w:p w14:paraId="4BC01FA9"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Muto, M., &amp; Yamano, T. (2019). The impact of mobile phone coverage expansion on market participation: Panel data evidence from Uganda. World Development, 37(12), 1887-1896.</w:t>
      </w:r>
    </w:p>
    <w:p w14:paraId="248B733C"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Nakasone, E., &amp; Torero, M. (2019). A text message away: ICTs as a tool to improve food security. Agricultural Economics, 50(3), 347-359.</w:t>
      </w:r>
    </w:p>
    <w:p w14:paraId="14D07A4C"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Odera, D. (2023). The Role of Mobile Phones in Enhancing Agricultural Productivity: A Case Study of Bungoma County. Nairobi: Kenya Agricultural Research Institute.</w:t>
      </w:r>
    </w:p>
    <w:p w14:paraId="1CF0839D"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 xml:space="preserve">Qiang, C. Z., Kuek, S. C., Dymond, A., &amp; </w:t>
      </w:r>
      <w:proofErr w:type="spellStart"/>
      <w:r w:rsidRPr="00E354C8">
        <w:rPr>
          <w:rFonts w:ascii="Times New Roman" w:hAnsi="Times New Roman" w:cs="Times New Roman"/>
        </w:rPr>
        <w:t>Esselaar</w:t>
      </w:r>
      <w:proofErr w:type="spellEnd"/>
      <w:r w:rsidRPr="00E354C8">
        <w:rPr>
          <w:rFonts w:ascii="Times New Roman" w:hAnsi="Times New Roman" w:cs="Times New Roman"/>
        </w:rPr>
        <w:t>, S. (2020). Mobile applications for agriculture and rural development. World Bank Working Paper No. 2020-01.</w:t>
      </w:r>
    </w:p>
    <w:p w14:paraId="51F5D4E2"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Reyes, B., Donovan, K., &amp; Lee, D. (2021). Mobile phone use and agricultural productivity: Evidence from rural Uganda. Journal of Development Economics, 150, 102611.</w:t>
      </w:r>
    </w:p>
    <w:p w14:paraId="5EF4BA71"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Virtual City. (2023). Innovative Mobile Technology Increases Farmer Incomes. Retrieved from Virtual City. (2022). Improving smallholder farmers’ access to markets through mobile technology. Retrieved from [Virtual City Website].</w:t>
      </w:r>
    </w:p>
    <w:p w14:paraId="6DA160CF"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t>Walsh, J., Mulhern, G., &amp; O'Reilly, S. (2020). The role of mobile technology in delivering agricultural extension services to smallholder farmers. Agricultural Systems, 182, 102-109.</w:t>
      </w:r>
    </w:p>
    <w:p w14:paraId="630BC448" w14:textId="77777777" w:rsidR="00163A35" w:rsidRPr="00E354C8" w:rsidRDefault="00163A35" w:rsidP="00163A35">
      <w:pPr>
        <w:pStyle w:val="ListParagraph"/>
        <w:numPr>
          <w:ilvl w:val="0"/>
          <w:numId w:val="1"/>
        </w:numPr>
        <w:rPr>
          <w:rFonts w:ascii="Times New Roman" w:hAnsi="Times New Roman" w:cs="Times New Roman"/>
        </w:rPr>
      </w:pPr>
      <w:r w:rsidRPr="00E354C8">
        <w:rPr>
          <w:rFonts w:ascii="Times New Roman" w:hAnsi="Times New Roman" w:cs="Times New Roman"/>
        </w:rPr>
        <w:lastRenderedPageBreak/>
        <w:t>World Bank. (2021). Mobile Applications for Agriculture and Rural Development. Sourcebook. Washington, DC: World Bank Publications.</w:t>
      </w:r>
    </w:p>
    <w:p w14:paraId="79F03A50" w14:textId="176AD21B" w:rsidR="001F4A6B" w:rsidRPr="00C45166" w:rsidRDefault="00163A35" w:rsidP="00C45166">
      <w:pPr>
        <w:pStyle w:val="ListParagraph"/>
        <w:numPr>
          <w:ilvl w:val="0"/>
          <w:numId w:val="1"/>
        </w:numPr>
        <w:rPr>
          <w:rFonts w:ascii="Times New Roman" w:hAnsi="Times New Roman" w:cs="Times New Roman"/>
        </w:rPr>
      </w:pPr>
      <w:r w:rsidRPr="00E354C8">
        <w:rPr>
          <w:rFonts w:ascii="Times New Roman" w:hAnsi="Times New Roman" w:cs="Times New Roman"/>
        </w:rPr>
        <w:t>World Bank. (2022). Digital Agriculture: Mobile Phones, Internet Agricultural Services, and the Adoption Gap. Sourcebook. Washington, DC: World Bank Publications.</w:t>
      </w:r>
    </w:p>
    <w:sectPr w:rsidR="001F4A6B" w:rsidRPr="00C45166" w:rsidSect="00C75CB9">
      <w:pgSz w:w="11906" w:h="16838" w:code="9"/>
      <w:pgMar w:top="1094" w:right="605" w:bottom="605"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002C6"/>
    <w:multiLevelType w:val="hybridMultilevel"/>
    <w:tmpl w:val="A9965B1C"/>
    <w:lvl w:ilvl="0" w:tplc="5352DD62">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CB9"/>
    <w:rsid w:val="000B0814"/>
    <w:rsid w:val="000E1A16"/>
    <w:rsid w:val="00141554"/>
    <w:rsid w:val="00154C34"/>
    <w:rsid w:val="00163A35"/>
    <w:rsid w:val="001F4A6B"/>
    <w:rsid w:val="00211700"/>
    <w:rsid w:val="00341E05"/>
    <w:rsid w:val="003477DE"/>
    <w:rsid w:val="003620E6"/>
    <w:rsid w:val="003702D3"/>
    <w:rsid w:val="00384EF1"/>
    <w:rsid w:val="003A1A30"/>
    <w:rsid w:val="003B3E0D"/>
    <w:rsid w:val="003E14A6"/>
    <w:rsid w:val="00447A2B"/>
    <w:rsid w:val="00590143"/>
    <w:rsid w:val="005E3C9B"/>
    <w:rsid w:val="006A03E2"/>
    <w:rsid w:val="006B5BBC"/>
    <w:rsid w:val="00716D6B"/>
    <w:rsid w:val="00740696"/>
    <w:rsid w:val="00766D60"/>
    <w:rsid w:val="00824831"/>
    <w:rsid w:val="00876A31"/>
    <w:rsid w:val="008F2E65"/>
    <w:rsid w:val="00C047AD"/>
    <w:rsid w:val="00C337DC"/>
    <w:rsid w:val="00C45166"/>
    <w:rsid w:val="00C75CB9"/>
    <w:rsid w:val="00D608C9"/>
    <w:rsid w:val="00D6145B"/>
    <w:rsid w:val="00D97459"/>
    <w:rsid w:val="00DF4316"/>
    <w:rsid w:val="00EE5F8E"/>
    <w:rsid w:val="00F23860"/>
    <w:rsid w:val="00F358FB"/>
    <w:rsid w:val="00F61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5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CB9"/>
    <w:rPr>
      <w:rFonts w:eastAsiaTheme="majorEastAsia" w:cstheme="majorBidi"/>
      <w:color w:val="272727" w:themeColor="text1" w:themeTint="D8"/>
    </w:rPr>
  </w:style>
  <w:style w:type="paragraph" w:styleId="Title">
    <w:name w:val="Title"/>
    <w:basedOn w:val="Normal"/>
    <w:next w:val="Normal"/>
    <w:link w:val="TitleChar"/>
    <w:uiPriority w:val="10"/>
    <w:qFormat/>
    <w:rsid w:val="00C75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CB9"/>
    <w:pPr>
      <w:spacing w:before="160"/>
      <w:jc w:val="center"/>
    </w:pPr>
    <w:rPr>
      <w:i/>
      <w:iCs/>
      <w:color w:val="404040" w:themeColor="text1" w:themeTint="BF"/>
    </w:rPr>
  </w:style>
  <w:style w:type="character" w:customStyle="1" w:styleId="QuoteChar">
    <w:name w:val="Quote Char"/>
    <w:basedOn w:val="DefaultParagraphFont"/>
    <w:link w:val="Quote"/>
    <w:uiPriority w:val="29"/>
    <w:rsid w:val="00C75CB9"/>
    <w:rPr>
      <w:i/>
      <w:iCs/>
      <w:color w:val="404040" w:themeColor="text1" w:themeTint="BF"/>
    </w:rPr>
  </w:style>
  <w:style w:type="paragraph" w:styleId="ListParagraph">
    <w:name w:val="List Paragraph"/>
    <w:basedOn w:val="Normal"/>
    <w:uiPriority w:val="34"/>
    <w:qFormat/>
    <w:rsid w:val="00C75CB9"/>
    <w:pPr>
      <w:ind w:left="720"/>
      <w:contextualSpacing/>
    </w:pPr>
  </w:style>
  <w:style w:type="character" w:styleId="IntenseEmphasis">
    <w:name w:val="Intense Emphasis"/>
    <w:basedOn w:val="DefaultParagraphFont"/>
    <w:uiPriority w:val="21"/>
    <w:qFormat/>
    <w:rsid w:val="00C75CB9"/>
    <w:rPr>
      <w:i/>
      <w:iCs/>
      <w:color w:val="0F4761" w:themeColor="accent1" w:themeShade="BF"/>
    </w:rPr>
  </w:style>
  <w:style w:type="paragraph" w:styleId="IntenseQuote">
    <w:name w:val="Intense Quote"/>
    <w:basedOn w:val="Normal"/>
    <w:next w:val="Normal"/>
    <w:link w:val="IntenseQuoteChar"/>
    <w:uiPriority w:val="30"/>
    <w:qFormat/>
    <w:rsid w:val="00C75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CB9"/>
    <w:rPr>
      <w:i/>
      <w:iCs/>
      <w:color w:val="0F4761" w:themeColor="accent1" w:themeShade="BF"/>
    </w:rPr>
  </w:style>
  <w:style w:type="character" w:styleId="IntenseReference">
    <w:name w:val="Intense Reference"/>
    <w:basedOn w:val="DefaultParagraphFont"/>
    <w:uiPriority w:val="32"/>
    <w:qFormat/>
    <w:rsid w:val="00C75CB9"/>
    <w:rPr>
      <w:b/>
      <w:bCs/>
      <w:smallCaps/>
      <w:color w:val="0F4761" w:themeColor="accent1" w:themeShade="BF"/>
      <w:spacing w:val="5"/>
    </w:rPr>
  </w:style>
  <w:style w:type="character" w:styleId="Hyperlink">
    <w:name w:val="Hyperlink"/>
    <w:basedOn w:val="DefaultParagraphFont"/>
    <w:uiPriority w:val="99"/>
    <w:unhideWhenUsed/>
    <w:rsid w:val="00384EF1"/>
    <w:rPr>
      <w:color w:val="467886" w:themeColor="hyperlink"/>
      <w:u w:val="single"/>
    </w:rPr>
  </w:style>
  <w:style w:type="character" w:customStyle="1" w:styleId="UnresolvedMention">
    <w:name w:val="Unresolved Mention"/>
    <w:basedOn w:val="DefaultParagraphFont"/>
    <w:uiPriority w:val="99"/>
    <w:semiHidden/>
    <w:unhideWhenUsed/>
    <w:rsid w:val="00384EF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75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CB9"/>
    <w:rPr>
      <w:rFonts w:eastAsiaTheme="majorEastAsia" w:cstheme="majorBidi"/>
      <w:color w:val="272727" w:themeColor="text1" w:themeTint="D8"/>
    </w:rPr>
  </w:style>
  <w:style w:type="paragraph" w:styleId="Title">
    <w:name w:val="Title"/>
    <w:basedOn w:val="Normal"/>
    <w:next w:val="Normal"/>
    <w:link w:val="TitleChar"/>
    <w:uiPriority w:val="10"/>
    <w:qFormat/>
    <w:rsid w:val="00C75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CB9"/>
    <w:pPr>
      <w:spacing w:before="160"/>
      <w:jc w:val="center"/>
    </w:pPr>
    <w:rPr>
      <w:i/>
      <w:iCs/>
      <w:color w:val="404040" w:themeColor="text1" w:themeTint="BF"/>
    </w:rPr>
  </w:style>
  <w:style w:type="character" w:customStyle="1" w:styleId="QuoteChar">
    <w:name w:val="Quote Char"/>
    <w:basedOn w:val="DefaultParagraphFont"/>
    <w:link w:val="Quote"/>
    <w:uiPriority w:val="29"/>
    <w:rsid w:val="00C75CB9"/>
    <w:rPr>
      <w:i/>
      <w:iCs/>
      <w:color w:val="404040" w:themeColor="text1" w:themeTint="BF"/>
    </w:rPr>
  </w:style>
  <w:style w:type="paragraph" w:styleId="ListParagraph">
    <w:name w:val="List Paragraph"/>
    <w:basedOn w:val="Normal"/>
    <w:uiPriority w:val="34"/>
    <w:qFormat/>
    <w:rsid w:val="00C75CB9"/>
    <w:pPr>
      <w:ind w:left="720"/>
      <w:contextualSpacing/>
    </w:pPr>
  </w:style>
  <w:style w:type="character" w:styleId="IntenseEmphasis">
    <w:name w:val="Intense Emphasis"/>
    <w:basedOn w:val="DefaultParagraphFont"/>
    <w:uiPriority w:val="21"/>
    <w:qFormat/>
    <w:rsid w:val="00C75CB9"/>
    <w:rPr>
      <w:i/>
      <w:iCs/>
      <w:color w:val="0F4761" w:themeColor="accent1" w:themeShade="BF"/>
    </w:rPr>
  </w:style>
  <w:style w:type="paragraph" w:styleId="IntenseQuote">
    <w:name w:val="Intense Quote"/>
    <w:basedOn w:val="Normal"/>
    <w:next w:val="Normal"/>
    <w:link w:val="IntenseQuoteChar"/>
    <w:uiPriority w:val="30"/>
    <w:qFormat/>
    <w:rsid w:val="00C75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CB9"/>
    <w:rPr>
      <w:i/>
      <w:iCs/>
      <w:color w:val="0F4761" w:themeColor="accent1" w:themeShade="BF"/>
    </w:rPr>
  </w:style>
  <w:style w:type="character" w:styleId="IntenseReference">
    <w:name w:val="Intense Reference"/>
    <w:basedOn w:val="DefaultParagraphFont"/>
    <w:uiPriority w:val="32"/>
    <w:qFormat/>
    <w:rsid w:val="00C75CB9"/>
    <w:rPr>
      <w:b/>
      <w:bCs/>
      <w:smallCaps/>
      <w:color w:val="0F4761" w:themeColor="accent1" w:themeShade="BF"/>
      <w:spacing w:val="5"/>
    </w:rPr>
  </w:style>
  <w:style w:type="character" w:styleId="Hyperlink">
    <w:name w:val="Hyperlink"/>
    <w:basedOn w:val="DefaultParagraphFont"/>
    <w:uiPriority w:val="99"/>
    <w:unhideWhenUsed/>
    <w:rsid w:val="00384EF1"/>
    <w:rPr>
      <w:color w:val="467886" w:themeColor="hyperlink"/>
      <w:u w:val="single"/>
    </w:rPr>
  </w:style>
  <w:style w:type="character" w:customStyle="1" w:styleId="UnresolvedMention">
    <w:name w:val="Unresolved Mention"/>
    <w:basedOn w:val="DefaultParagraphFont"/>
    <w:uiPriority w:val="99"/>
    <w:semiHidden/>
    <w:unhideWhenUsed/>
    <w:rsid w:val="00384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15</Pages>
  <Words>8405</Words>
  <Characters>47915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Musera</dc:creator>
  <cp:keywords/>
  <dc:description/>
  <cp:lastModifiedBy>qwert</cp:lastModifiedBy>
  <cp:revision>11</cp:revision>
  <dcterms:created xsi:type="dcterms:W3CDTF">2026-03-14T10:18:00Z</dcterms:created>
  <dcterms:modified xsi:type="dcterms:W3CDTF">2026-03-30T09:45:00Z</dcterms:modified>
</cp:coreProperties>
</file>