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49" w:rsidRPr="004B6D13" w:rsidRDefault="000C6C49" w:rsidP="004B6D13">
      <w:pPr>
        <w:jc w:val="center"/>
        <w:rPr>
          <w:rFonts w:ascii="Times New Roman" w:hAnsi="Times New Roman" w:cs="Times New Roman"/>
          <w:b/>
          <w:bCs/>
          <w:sz w:val="32"/>
          <w:szCs w:val="32"/>
        </w:rPr>
      </w:pPr>
      <w:r w:rsidRPr="004B6D13">
        <w:rPr>
          <w:rFonts w:ascii="Times New Roman" w:hAnsi="Times New Roman" w:cs="Times New Roman"/>
          <w:b/>
          <w:bCs/>
          <w:sz w:val="32"/>
          <w:szCs w:val="32"/>
        </w:rPr>
        <w:t>Agroforestry as a Corporate Carbon Sink: Institutionalizing Farmer-Generated Carbon Credits</w:t>
      </w:r>
    </w:p>
    <w:p w:rsidR="00DD59C6" w:rsidRPr="004B6D13" w:rsidRDefault="00DD59C6" w:rsidP="004B6D13">
      <w:pPr>
        <w:jc w:val="both"/>
        <w:rPr>
          <w:rFonts w:ascii="Times New Roman" w:hAnsi="Times New Roman" w:cs="Times New Roman"/>
          <w:sz w:val="24"/>
          <w:szCs w:val="24"/>
        </w:rPr>
      </w:pPr>
      <w:bookmarkStart w:id="0" w:name="_GoBack"/>
      <w:bookmarkEnd w:id="0"/>
    </w:p>
    <w:p w:rsidR="000C6C49" w:rsidRPr="004B6D13" w:rsidRDefault="000C6C49" w:rsidP="004B6D13">
      <w:pPr>
        <w:jc w:val="both"/>
        <w:rPr>
          <w:rFonts w:ascii="Times New Roman" w:hAnsi="Times New Roman" w:cs="Times New Roman"/>
          <w:b/>
          <w:bCs/>
          <w:sz w:val="24"/>
          <w:szCs w:val="24"/>
        </w:rPr>
      </w:pPr>
      <w:r w:rsidRPr="004B6D13">
        <w:rPr>
          <w:rFonts w:ascii="Times New Roman" w:hAnsi="Times New Roman" w:cs="Times New Roman"/>
          <w:b/>
          <w:bCs/>
          <w:sz w:val="24"/>
          <w:szCs w:val="24"/>
        </w:rPr>
        <w:t>Abstract</w:t>
      </w:r>
    </w:p>
    <w:p w:rsidR="000C6C49" w:rsidRPr="004B6D13" w:rsidRDefault="000C6C49" w:rsidP="004B6D13">
      <w:pPr>
        <w:jc w:val="both"/>
        <w:rPr>
          <w:rFonts w:ascii="Times New Roman" w:hAnsi="Times New Roman" w:cs="Times New Roman"/>
          <w:sz w:val="24"/>
          <w:szCs w:val="24"/>
        </w:rPr>
      </w:pPr>
      <w:r w:rsidRPr="004B6D13">
        <w:rPr>
          <w:rFonts w:ascii="Times New Roman" w:hAnsi="Times New Roman" w:cs="Times New Roman"/>
          <w:sz w:val="24"/>
          <w:szCs w:val="24"/>
        </w:rPr>
        <w:t>The accelerating climate crisis and rising corporate net-zero commitments have intensified demand for credible carbon offset mechanisms. Agroforestry, which integrates trees with crops and livestock systems, presents a scalable nature-based solution capable of sequestering significant atmospheric carbon while enhancing rural livelihoods. This paper proposes an institutional framework for transforming farmer-managed agroforestry systems into structured corporate carbon sinks through verified carbon credit generation. Drawing upon global climate governance frameworks such as the Paris Agreement and mitigation pathways outlined by the Intergovernmental Panel on Climate Change, the study conceptualizes a Farmer–Corporate Carbon Institutional Model (FCCIM). The model integrates carbon measurement, reporting and verification (MRV), aggregation through Farmer Producer Organizations (</w:t>
      </w:r>
      <w:proofErr w:type="gramStart"/>
      <w:r w:rsidRPr="004B6D13">
        <w:rPr>
          <w:rFonts w:ascii="Times New Roman" w:hAnsi="Times New Roman" w:cs="Times New Roman"/>
          <w:sz w:val="24"/>
          <w:szCs w:val="24"/>
        </w:rPr>
        <w:t>FPOs),</w:t>
      </w:r>
      <w:proofErr w:type="gramEnd"/>
      <w:r w:rsidRPr="004B6D13">
        <w:rPr>
          <w:rFonts w:ascii="Times New Roman" w:hAnsi="Times New Roman" w:cs="Times New Roman"/>
          <w:sz w:val="24"/>
          <w:szCs w:val="24"/>
        </w:rPr>
        <w:t xml:space="preserve"> and corporate procurement mechanisms. A financial simulation framework is developed to estimate revenue potential per hectare under different agroforestry densities. The paper argues that institutionalizing farmer-generated carbon credits can simultaneously address Scope 3 emissions for multinational corporations and income diversification for smallholders. Policy implications for emerging carbon markets, governance safeguards, and risk mitigation strategies are discussed.</w:t>
      </w:r>
    </w:p>
    <w:p w:rsidR="000C6C49" w:rsidRPr="009636F9" w:rsidRDefault="000C6C49" w:rsidP="004B6D13">
      <w:pPr>
        <w:jc w:val="both"/>
        <w:rPr>
          <w:rFonts w:ascii="Times New Roman" w:hAnsi="Times New Roman" w:cs="Times New Roman"/>
          <w:i/>
          <w:sz w:val="24"/>
          <w:szCs w:val="24"/>
        </w:rPr>
      </w:pPr>
      <w:r w:rsidRPr="009636F9">
        <w:rPr>
          <w:rFonts w:ascii="Times New Roman" w:hAnsi="Times New Roman" w:cs="Times New Roman"/>
          <w:b/>
          <w:bCs/>
          <w:i/>
          <w:sz w:val="24"/>
          <w:szCs w:val="24"/>
        </w:rPr>
        <w:t>Keywords:</w:t>
      </w:r>
      <w:r w:rsidRPr="009636F9">
        <w:rPr>
          <w:rFonts w:ascii="Times New Roman" w:hAnsi="Times New Roman" w:cs="Times New Roman"/>
          <w:i/>
          <w:sz w:val="24"/>
          <w:szCs w:val="24"/>
        </w:rPr>
        <w:t xml:space="preserve"> Agroforestry, Carbon Credits, Corporate Net-Zero, Climate Finance, Carbon Markets, Farmer Producer Organizations, MRV</w:t>
      </w:r>
    </w:p>
    <w:p w:rsidR="00E80DDD" w:rsidRPr="009636F9" w:rsidRDefault="00E80DDD" w:rsidP="00A6145F">
      <w:pPr>
        <w:spacing w:after="0"/>
        <w:jc w:val="both"/>
        <w:rPr>
          <w:rFonts w:ascii="Times New Roman" w:hAnsi="Times New Roman" w:cs="Times New Roman"/>
          <w:b/>
          <w:bCs/>
          <w:i/>
          <w:sz w:val="24"/>
          <w:szCs w:val="24"/>
        </w:rPr>
      </w:pPr>
    </w:p>
    <w:p w:rsidR="00E80DDD" w:rsidRDefault="00E80DDD" w:rsidP="00A6145F">
      <w:pPr>
        <w:spacing w:after="0"/>
        <w:jc w:val="both"/>
        <w:rPr>
          <w:rFonts w:ascii="Times New Roman" w:hAnsi="Times New Roman" w:cs="Times New Roman"/>
          <w:b/>
          <w:bCs/>
          <w:sz w:val="24"/>
          <w:szCs w:val="24"/>
        </w:rPr>
      </w:pPr>
    </w:p>
    <w:p w:rsidR="00A6145F" w:rsidRDefault="00A6145F" w:rsidP="00A6145F">
      <w:pPr>
        <w:spacing w:after="0"/>
        <w:jc w:val="both"/>
        <w:rPr>
          <w:rFonts w:ascii="Times New Roman" w:hAnsi="Times New Roman" w:cs="Times New Roman"/>
          <w:b/>
          <w:bCs/>
          <w:sz w:val="28"/>
          <w:szCs w:val="28"/>
        </w:rPr>
      </w:pPr>
      <w:r w:rsidRPr="00A6145F">
        <w:rPr>
          <w:rFonts w:ascii="Times New Roman" w:hAnsi="Times New Roman" w:cs="Times New Roman"/>
          <w:b/>
          <w:bCs/>
          <w:sz w:val="28"/>
          <w:szCs w:val="28"/>
        </w:rPr>
        <w:t>Chapter 1: Introduction</w:t>
      </w:r>
    </w:p>
    <w:p w:rsidR="00286AD8" w:rsidRPr="00A6145F" w:rsidRDefault="00286AD8" w:rsidP="00A6145F">
      <w:pPr>
        <w:spacing w:after="0"/>
        <w:jc w:val="both"/>
        <w:rPr>
          <w:rFonts w:ascii="Times New Roman" w:hAnsi="Times New Roman" w:cs="Times New Roman"/>
          <w:b/>
          <w:bCs/>
          <w:sz w:val="28"/>
          <w:szCs w:val="28"/>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1.1 Background of the Study</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Climate change represents one of the most pressing global challenges of the 21st century. Rising greenhouse gas (GHG) concentrations, primarily carbon dioxide (CO₂), have led to increasing global temperatures, extreme weather events, biodiversity loss, and ecosystem instability. Under global climate governance frameworks shaped by the UNFCCC and operationalized through the Paris Agreement, countries and corporations alike have committed to achieving net-zero emissions in the coming </w:t>
      </w:r>
      <w:r w:rsidR="00DC21DB" w:rsidRPr="00A6145F">
        <w:rPr>
          <w:rFonts w:ascii="Times New Roman" w:hAnsi="Times New Roman" w:cs="Times New Roman"/>
          <w:sz w:val="24"/>
          <w:szCs w:val="24"/>
        </w:rPr>
        <w:t>decades. While</w:t>
      </w:r>
      <w:r w:rsidRPr="00A6145F">
        <w:rPr>
          <w:rFonts w:ascii="Times New Roman" w:hAnsi="Times New Roman" w:cs="Times New Roman"/>
          <w:sz w:val="24"/>
          <w:szCs w:val="24"/>
        </w:rPr>
        <w:t xml:space="preserve"> industrial sectors are traditionally identified as major emitters, agriculture plays a dual role. On one hand, it contributes approximately 20–25% of global greenhouse gas emissions through land-use change, livestock methane emissions, and soil degradation. On the other hand, agriculture—when managed sustainably—has substantial potential to act as a carbon </w:t>
      </w:r>
      <w:r w:rsidR="00DC21DB" w:rsidRPr="00A6145F">
        <w:rPr>
          <w:rFonts w:ascii="Times New Roman" w:hAnsi="Times New Roman" w:cs="Times New Roman"/>
          <w:sz w:val="24"/>
          <w:szCs w:val="24"/>
        </w:rPr>
        <w:t>sink. Agroforestry</w:t>
      </w:r>
      <w:r w:rsidRPr="00A6145F">
        <w:rPr>
          <w:rFonts w:ascii="Times New Roman" w:hAnsi="Times New Roman" w:cs="Times New Roman"/>
          <w:sz w:val="24"/>
          <w:szCs w:val="24"/>
        </w:rPr>
        <w:t xml:space="preserve">, defined as the intentional integration of trees with crops and/or livestock systems, enhances carbon sequestration in above-ground biomass, below-ground biomass, and soil organic carbon pools. Recognized by the Food and Agriculture Organization and the Intergovernmental Panel on Climate Change as a viable mitigation strategy, agroforestry represents a scalable nature-based climate </w:t>
      </w:r>
      <w:r w:rsidR="00B1617A" w:rsidRPr="00A6145F">
        <w:rPr>
          <w:rFonts w:ascii="Times New Roman" w:hAnsi="Times New Roman" w:cs="Times New Roman"/>
          <w:sz w:val="24"/>
          <w:szCs w:val="24"/>
        </w:rPr>
        <w:t>solution. Simultaneously</w:t>
      </w:r>
      <w:r w:rsidRPr="00A6145F">
        <w:rPr>
          <w:rFonts w:ascii="Times New Roman" w:hAnsi="Times New Roman" w:cs="Times New Roman"/>
          <w:sz w:val="24"/>
          <w:szCs w:val="24"/>
        </w:rPr>
        <w:t xml:space="preserve">, multinational corporations (MNCs) are increasingly required to disclose Scope 1, Scope 2, and Scope 3 </w:t>
      </w:r>
      <w:r w:rsidRPr="00A6145F">
        <w:rPr>
          <w:rFonts w:ascii="Times New Roman" w:hAnsi="Times New Roman" w:cs="Times New Roman"/>
          <w:sz w:val="24"/>
          <w:szCs w:val="24"/>
        </w:rPr>
        <w:lastRenderedPageBreak/>
        <w:t>emissions. Scope 3 emissions—those embedded within supply chains—are often difficult to eliminate directly. Consequently, corporations rely on voluntary carbon markets to offset residual emissions.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This convergence presents an </w:t>
      </w:r>
      <w:r w:rsidR="00125A75" w:rsidRPr="00A6145F">
        <w:rPr>
          <w:rFonts w:ascii="Times New Roman" w:hAnsi="Times New Roman" w:cs="Times New Roman"/>
          <w:sz w:val="24"/>
          <w:szCs w:val="24"/>
        </w:rPr>
        <w:t>opportunity: Can</w:t>
      </w:r>
      <w:r w:rsidRPr="00A6145F">
        <w:rPr>
          <w:rFonts w:ascii="Times New Roman" w:hAnsi="Times New Roman" w:cs="Times New Roman"/>
          <w:sz w:val="24"/>
          <w:szCs w:val="24"/>
        </w:rPr>
        <w:t xml:space="preserve"> smallholder farmers generate verified carbon credits through agroforestry that serve as structured carbon sinks for corporate offsetting?</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1.2 Problem Statement</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Despite the technical carbon sequestration potential of agroforestry systems, several structural barriers prevent farmers from accessing carbon markets:</w:t>
      </w:r>
    </w:p>
    <w:p w:rsidR="00A6145F" w:rsidRPr="00A6145F" w:rsidRDefault="00A6145F" w:rsidP="0025063F">
      <w:pPr>
        <w:numPr>
          <w:ilvl w:val="0"/>
          <w:numId w:val="37"/>
        </w:numPr>
        <w:spacing w:after="0"/>
        <w:jc w:val="both"/>
        <w:rPr>
          <w:rFonts w:ascii="Times New Roman" w:hAnsi="Times New Roman" w:cs="Times New Roman"/>
          <w:sz w:val="24"/>
          <w:szCs w:val="24"/>
        </w:rPr>
      </w:pPr>
      <w:r w:rsidRPr="00A6145F">
        <w:rPr>
          <w:rFonts w:ascii="Times New Roman" w:hAnsi="Times New Roman" w:cs="Times New Roman"/>
          <w:sz w:val="24"/>
          <w:szCs w:val="24"/>
        </w:rPr>
        <w:t>Fragmented landholdings</w:t>
      </w:r>
    </w:p>
    <w:p w:rsidR="00A6145F" w:rsidRPr="00A6145F" w:rsidRDefault="00A6145F" w:rsidP="0025063F">
      <w:pPr>
        <w:numPr>
          <w:ilvl w:val="0"/>
          <w:numId w:val="37"/>
        </w:numPr>
        <w:spacing w:after="0"/>
        <w:jc w:val="both"/>
        <w:rPr>
          <w:rFonts w:ascii="Times New Roman" w:hAnsi="Times New Roman" w:cs="Times New Roman"/>
          <w:sz w:val="24"/>
          <w:szCs w:val="24"/>
        </w:rPr>
      </w:pPr>
      <w:r w:rsidRPr="00A6145F">
        <w:rPr>
          <w:rFonts w:ascii="Times New Roman" w:hAnsi="Times New Roman" w:cs="Times New Roman"/>
          <w:sz w:val="24"/>
          <w:szCs w:val="24"/>
        </w:rPr>
        <w:t>High Monitoring, Reporting and Verification (MRV) costs</w:t>
      </w:r>
    </w:p>
    <w:p w:rsidR="00A6145F" w:rsidRPr="00A6145F" w:rsidRDefault="00A6145F" w:rsidP="0025063F">
      <w:pPr>
        <w:numPr>
          <w:ilvl w:val="0"/>
          <w:numId w:val="37"/>
        </w:numPr>
        <w:spacing w:after="0"/>
        <w:jc w:val="both"/>
        <w:rPr>
          <w:rFonts w:ascii="Times New Roman" w:hAnsi="Times New Roman" w:cs="Times New Roman"/>
          <w:sz w:val="24"/>
          <w:szCs w:val="24"/>
        </w:rPr>
      </w:pPr>
      <w:r w:rsidRPr="00A6145F">
        <w:rPr>
          <w:rFonts w:ascii="Times New Roman" w:hAnsi="Times New Roman" w:cs="Times New Roman"/>
          <w:sz w:val="24"/>
          <w:szCs w:val="24"/>
        </w:rPr>
        <w:t>Limited awareness and technical knowledge</w:t>
      </w:r>
    </w:p>
    <w:p w:rsidR="00A6145F" w:rsidRPr="00A6145F" w:rsidRDefault="00A6145F" w:rsidP="0025063F">
      <w:pPr>
        <w:numPr>
          <w:ilvl w:val="0"/>
          <w:numId w:val="37"/>
        </w:numPr>
        <w:spacing w:after="0"/>
        <w:jc w:val="both"/>
        <w:rPr>
          <w:rFonts w:ascii="Times New Roman" w:hAnsi="Times New Roman" w:cs="Times New Roman"/>
          <w:sz w:val="24"/>
          <w:szCs w:val="24"/>
        </w:rPr>
      </w:pPr>
      <w:r w:rsidRPr="00A6145F">
        <w:rPr>
          <w:rFonts w:ascii="Times New Roman" w:hAnsi="Times New Roman" w:cs="Times New Roman"/>
          <w:sz w:val="24"/>
          <w:szCs w:val="24"/>
        </w:rPr>
        <w:t>Absence of aggregation platforms</w:t>
      </w:r>
    </w:p>
    <w:p w:rsidR="00A6145F" w:rsidRPr="00A6145F" w:rsidRDefault="00A6145F" w:rsidP="0025063F">
      <w:pPr>
        <w:numPr>
          <w:ilvl w:val="0"/>
          <w:numId w:val="37"/>
        </w:num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Corporate concerns over permanence, </w:t>
      </w:r>
      <w:proofErr w:type="spellStart"/>
      <w:r w:rsidRPr="00A6145F">
        <w:rPr>
          <w:rFonts w:ascii="Times New Roman" w:hAnsi="Times New Roman" w:cs="Times New Roman"/>
          <w:sz w:val="24"/>
          <w:szCs w:val="24"/>
        </w:rPr>
        <w:t>additionality</w:t>
      </w:r>
      <w:proofErr w:type="spellEnd"/>
      <w:r w:rsidRPr="00A6145F">
        <w:rPr>
          <w:rFonts w:ascii="Times New Roman" w:hAnsi="Times New Roman" w:cs="Times New Roman"/>
          <w:sz w:val="24"/>
          <w:szCs w:val="24"/>
        </w:rPr>
        <w:t>, and leakage</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While voluntary carbon markets are expanding, smallholder participation remains disproportionately low. There is insufficient institutional architecture connecting farmers to corporate carbon procurement systems.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Therefore, the core research problem </w:t>
      </w:r>
      <w:r w:rsidR="0038266B" w:rsidRPr="00A6145F">
        <w:rPr>
          <w:rFonts w:ascii="Times New Roman" w:hAnsi="Times New Roman" w:cs="Times New Roman"/>
          <w:sz w:val="24"/>
          <w:szCs w:val="24"/>
        </w:rPr>
        <w:t>is: How</w:t>
      </w:r>
      <w:r w:rsidRPr="00A6145F">
        <w:rPr>
          <w:rFonts w:ascii="Times New Roman" w:hAnsi="Times New Roman" w:cs="Times New Roman"/>
          <w:sz w:val="24"/>
          <w:szCs w:val="24"/>
        </w:rPr>
        <w:t xml:space="preserve"> can agroforestry be institutionalized as a structured corporate carbon sink through farmer-generated carbon credits?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1.3 Research Objectives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study aims to:</w:t>
      </w:r>
    </w:p>
    <w:p w:rsidR="00A6145F" w:rsidRPr="00A6145F" w:rsidRDefault="00A6145F" w:rsidP="0025063F">
      <w:pPr>
        <w:numPr>
          <w:ilvl w:val="0"/>
          <w:numId w:val="38"/>
        </w:numPr>
        <w:spacing w:after="0"/>
        <w:jc w:val="both"/>
        <w:rPr>
          <w:rFonts w:ascii="Times New Roman" w:hAnsi="Times New Roman" w:cs="Times New Roman"/>
          <w:sz w:val="24"/>
          <w:szCs w:val="24"/>
        </w:rPr>
      </w:pPr>
      <w:r w:rsidRPr="00A6145F">
        <w:rPr>
          <w:rFonts w:ascii="Times New Roman" w:hAnsi="Times New Roman" w:cs="Times New Roman"/>
          <w:sz w:val="24"/>
          <w:szCs w:val="24"/>
        </w:rPr>
        <w:t>Examine the determinants of carbon sequestration in agroforestry systems.</w:t>
      </w:r>
    </w:p>
    <w:p w:rsidR="00A6145F" w:rsidRPr="00A6145F" w:rsidRDefault="00A6145F" w:rsidP="0025063F">
      <w:pPr>
        <w:numPr>
          <w:ilvl w:val="0"/>
          <w:numId w:val="38"/>
        </w:numPr>
        <w:spacing w:after="0"/>
        <w:jc w:val="both"/>
        <w:rPr>
          <w:rFonts w:ascii="Times New Roman" w:hAnsi="Times New Roman" w:cs="Times New Roman"/>
          <w:sz w:val="24"/>
          <w:szCs w:val="24"/>
        </w:rPr>
      </w:pPr>
      <w:r w:rsidRPr="00A6145F">
        <w:rPr>
          <w:rFonts w:ascii="Times New Roman" w:hAnsi="Times New Roman" w:cs="Times New Roman"/>
          <w:sz w:val="24"/>
          <w:szCs w:val="24"/>
        </w:rPr>
        <w:t>Evaluate the impact of corporate engagement on carbon outcomes.</w:t>
      </w:r>
    </w:p>
    <w:p w:rsidR="00A6145F" w:rsidRPr="00A6145F" w:rsidRDefault="00A6145F" w:rsidP="0025063F">
      <w:pPr>
        <w:numPr>
          <w:ilvl w:val="0"/>
          <w:numId w:val="38"/>
        </w:numPr>
        <w:spacing w:after="0"/>
        <w:jc w:val="both"/>
        <w:rPr>
          <w:rFonts w:ascii="Times New Roman" w:hAnsi="Times New Roman" w:cs="Times New Roman"/>
          <w:sz w:val="24"/>
          <w:szCs w:val="24"/>
        </w:rPr>
      </w:pPr>
      <w:r w:rsidRPr="00A6145F">
        <w:rPr>
          <w:rFonts w:ascii="Times New Roman" w:hAnsi="Times New Roman" w:cs="Times New Roman"/>
          <w:sz w:val="24"/>
          <w:szCs w:val="24"/>
        </w:rPr>
        <w:t>Develop an institutional framework for farmer-generated carbon credits.</w:t>
      </w:r>
    </w:p>
    <w:p w:rsidR="00A6145F" w:rsidRPr="00A6145F" w:rsidRDefault="0038266B" w:rsidP="0025063F">
      <w:pPr>
        <w:numPr>
          <w:ilvl w:val="0"/>
          <w:numId w:val="38"/>
        </w:numPr>
        <w:spacing w:after="0"/>
        <w:jc w:val="both"/>
        <w:rPr>
          <w:rFonts w:ascii="Times New Roman" w:hAnsi="Times New Roman" w:cs="Times New Roman"/>
          <w:sz w:val="24"/>
          <w:szCs w:val="24"/>
        </w:rPr>
      </w:pPr>
      <w:r w:rsidRPr="00A6145F">
        <w:rPr>
          <w:rFonts w:ascii="Times New Roman" w:hAnsi="Times New Roman" w:cs="Times New Roman"/>
          <w:sz w:val="24"/>
          <w:szCs w:val="24"/>
        </w:rPr>
        <w:t>Analyse</w:t>
      </w:r>
      <w:r w:rsidR="00A6145F" w:rsidRPr="00A6145F">
        <w:rPr>
          <w:rFonts w:ascii="Times New Roman" w:hAnsi="Times New Roman" w:cs="Times New Roman"/>
          <w:sz w:val="24"/>
          <w:szCs w:val="24"/>
        </w:rPr>
        <w:t xml:space="preserve"> primary data using econometric techniques to test relationships.</w:t>
      </w:r>
    </w:p>
    <w:p w:rsidR="00A6145F" w:rsidRPr="00A6145F" w:rsidRDefault="00A6145F" w:rsidP="0025063F">
      <w:pPr>
        <w:numPr>
          <w:ilvl w:val="0"/>
          <w:numId w:val="38"/>
        </w:numPr>
        <w:spacing w:after="0"/>
        <w:jc w:val="both"/>
        <w:rPr>
          <w:rFonts w:ascii="Times New Roman" w:hAnsi="Times New Roman" w:cs="Times New Roman"/>
          <w:sz w:val="24"/>
          <w:szCs w:val="24"/>
        </w:rPr>
      </w:pPr>
      <w:r w:rsidRPr="00A6145F">
        <w:rPr>
          <w:rFonts w:ascii="Times New Roman" w:hAnsi="Times New Roman" w:cs="Times New Roman"/>
          <w:sz w:val="24"/>
          <w:szCs w:val="24"/>
        </w:rPr>
        <w:t>Propose policy and financial mechanisms for scaling farmer–corporate carbon partnerships.</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1.4 Research Questions</w:t>
      </w:r>
    </w:p>
    <w:p w:rsidR="00A6145F" w:rsidRPr="00A6145F" w:rsidRDefault="00A6145F" w:rsidP="0025063F">
      <w:pPr>
        <w:numPr>
          <w:ilvl w:val="0"/>
          <w:numId w:val="39"/>
        </w:numPr>
        <w:spacing w:after="0"/>
        <w:jc w:val="both"/>
        <w:rPr>
          <w:rFonts w:ascii="Times New Roman" w:hAnsi="Times New Roman" w:cs="Times New Roman"/>
          <w:sz w:val="24"/>
          <w:szCs w:val="24"/>
        </w:rPr>
      </w:pPr>
      <w:r w:rsidRPr="00A6145F">
        <w:rPr>
          <w:rFonts w:ascii="Times New Roman" w:hAnsi="Times New Roman" w:cs="Times New Roman"/>
          <w:sz w:val="24"/>
          <w:szCs w:val="24"/>
        </w:rPr>
        <w:t>What factors significantly influence carbon sequestration in agroforestry systems?</w:t>
      </w:r>
    </w:p>
    <w:p w:rsidR="00A6145F" w:rsidRPr="00A6145F" w:rsidRDefault="00A6145F" w:rsidP="0025063F">
      <w:pPr>
        <w:numPr>
          <w:ilvl w:val="0"/>
          <w:numId w:val="39"/>
        </w:numPr>
        <w:spacing w:after="0"/>
        <w:jc w:val="both"/>
        <w:rPr>
          <w:rFonts w:ascii="Times New Roman" w:hAnsi="Times New Roman" w:cs="Times New Roman"/>
          <w:sz w:val="24"/>
          <w:szCs w:val="24"/>
        </w:rPr>
      </w:pPr>
      <w:r w:rsidRPr="00A6145F">
        <w:rPr>
          <w:rFonts w:ascii="Times New Roman" w:hAnsi="Times New Roman" w:cs="Times New Roman"/>
          <w:sz w:val="24"/>
          <w:szCs w:val="24"/>
        </w:rPr>
        <w:t>Does corporate contract access increase carbon performance?</w:t>
      </w:r>
    </w:p>
    <w:p w:rsidR="00A6145F" w:rsidRPr="00A6145F" w:rsidRDefault="00A6145F" w:rsidP="0025063F">
      <w:pPr>
        <w:numPr>
          <w:ilvl w:val="0"/>
          <w:numId w:val="39"/>
        </w:numPr>
        <w:spacing w:after="0"/>
        <w:jc w:val="both"/>
        <w:rPr>
          <w:rFonts w:ascii="Times New Roman" w:hAnsi="Times New Roman" w:cs="Times New Roman"/>
          <w:sz w:val="24"/>
          <w:szCs w:val="24"/>
        </w:rPr>
      </w:pPr>
      <w:r w:rsidRPr="00A6145F">
        <w:rPr>
          <w:rFonts w:ascii="Times New Roman" w:hAnsi="Times New Roman" w:cs="Times New Roman"/>
          <w:sz w:val="24"/>
          <w:szCs w:val="24"/>
        </w:rPr>
        <w:t>Can institutional support mechanisms enhance farmer participation?</w:t>
      </w:r>
    </w:p>
    <w:p w:rsidR="00A6145F" w:rsidRPr="00A6145F" w:rsidRDefault="00A6145F" w:rsidP="0025063F">
      <w:pPr>
        <w:numPr>
          <w:ilvl w:val="0"/>
          <w:numId w:val="39"/>
        </w:numPr>
        <w:spacing w:after="0"/>
        <w:jc w:val="both"/>
        <w:rPr>
          <w:rFonts w:ascii="Times New Roman" w:hAnsi="Times New Roman" w:cs="Times New Roman"/>
          <w:sz w:val="24"/>
          <w:szCs w:val="24"/>
        </w:rPr>
      </w:pPr>
      <w:r w:rsidRPr="00A6145F">
        <w:rPr>
          <w:rFonts w:ascii="Times New Roman" w:hAnsi="Times New Roman" w:cs="Times New Roman"/>
          <w:sz w:val="24"/>
          <w:szCs w:val="24"/>
        </w:rPr>
        <w:t>Is agroforestry economically viable as a corporate offset mechanism?</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1.5 Significance of the Study</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1.5.1 Environmental Significance</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enhances:</w:t>
      </w:r>
    </w:p>
    <w:p w:rsidR="00A6145F" w:rsidRPr="00A6145F" w:rsidRDefault="00A6145F" w:rsidP="0025063F">
      <w:pPr>
        <w:numPr>
          <w:ilvl w:val="0"/>
          <w:numId w:val="40"/>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Carbon sequestration</w:t>
      </w:r>
    </w:p>
    <w:p w:rsidR="00A6145F" w:rsidRPr="00A6145F" w:rsidRDefault="00A6145F" w:rsidP="0025063F">
      <w:pPr>
        <w:numPr>
          <w:ilvl w:val="0"/>
          <w:numId w:val="40"/>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Biodiversity</w:t>
      </w:r>
    </w:p>
    <w:p w:rsidR="00A6145F" w:rsidRPr="00A6145F" w:rsidRDefault="00A6145F" w:rsidP="0025063F">
      <w:pPr>
        <w:numPr>
          <w:ilvl w:val="0"/>
          <w:numId w:val="40"/>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Soil fertility</w:t>
      </w:r>
    </w:p>
    <w:p w:rsidR="00A6145F" w:rsidRPr="00A6145F" w:rsidRDefault="00A6145F" w:rsidP="0025063F">
      <w:pPr>
        <w:numPr>
          <w:ilvl w:val="0"/>
          <w:numId w:val="40"/>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Climate resilience</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1.5.2 Economic Significance</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It provides:</w:t>
      </w:r>
    </w:p>
    <w:p w:rsidR="00A6145F" w:rsidRPr="00A6145F" w:rsidRDefault="00A6145F" w:rsidP="0025063F">
      <w:pPr>
        <w:numPr>
          <w:ilvl w:val="0"/>
          <w:numId w:val="41"/>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Income diversification for farmers</w:t>
      </w:r>
    </w:p>
    <w:p w:rsidR="00A6145F" w:rsidRPr="00A6145F" w:rsidRDefault="00A6145F" w:rsidP="0025063F">
      <w:pPr>
        <w:numPr>
          <w:ilvl w:val="0"/>
          <w:numId w:val="41"/>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Reduced dependency on traditional crop markets</w:t>
      </w:r>
    </w:p>
    <w:p w:rsidR="00A6145F" w:rsidRPr="00A6145F" w:rsidRDefault="00A6145F" w:rsidP="0025063F">
      <w:pPr>
        <w:numPr>
          <w:ilvl w:val="0"/>
          <w:numId w:val="41"/>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Stable carbon revenue streams</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lastRenderedPageBreak/>
        <w:t>1.5.3 Corporate Significance</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Corporations gain:</w:t>
      </w:r>
    </w:p>
    <w:p w:rsidR="00A6145F" w:rsidRPr="00A6145F" w:rsidRDefault="00A6145F" w:rsidP="0025063F">
      <w:pPr>
        <w:numPr>
          <w:ilvl w:val="0"/>
          <w:numId w:val="42"/>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Credible carbon offset solutions</w:t>
      </w:r>
    </w:p>
    <w:p w:rsidR="00A6145F" w:rsidRPr="00A6145F" w:rsidRDefault="00A6145F" w:rsidP="0025063F">
      <w:pPr>
        <w:numPr>
          <w:ilvl w:val="0"/>
          <w:numId w:val="42"/>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Scope 3 mitigation tools</w:t>
      </w:r>
    </w:p>
    <w:p w:rsidR="00A6145F" w:rsidRPr="00A6145F" w:rsidRDefault="00A6145F" w:rsidP="0025063F">
      <w:pPr>
        <w:numPr>
          <w:ilvl w:val="0"/>
          <w:numId w:val="42"/>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ESG compliance alignment</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1.5.4 Policy Significance</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study informs:</w:t>
      </w:r>
    </w:p>
    <w:p w:rsidR="00A6145F" w:rsidRPr="00A6145F" w:rsidRDefault="00A6145F" w:rsidP="0025063F">
      <w:pPr>
        <w:numPr>
          <w:ilvl w:val="0"/>
          <w:numId w:val="43"/>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Climate finance policy</w:t>
      </w:r>
    </w:p>
    <w:p w:rsidR="00A6145F" w:rsidRPr="00A6145F" w:rsidRDefault="00A6145F" w:rsidP="0025063F">
      <w:pPr>
        <w:numPr>
          <w:ilvl w:val="0"/>
          <w:numId w:val="43"/>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Rural development schemes</w:t>
      </w:r>
    </w:p>
    <w:p w:rsidR="00A6145F" w:rsidRPr="00A6145F" w:rsidRDefault="00A6145F" w:rsidP="0025063F">
      <w:pPr>
        <w:numPr>
          <w:ilvl w:val="0"/>
          <w:numId w:val="43"/>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Nationally Determined Contributions (NDCs)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1.6 Scope of the Study</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research focuses on:</w:t>
      </w:r>
    </w:p>
    <w:p w:rsidR="00A6145F" w:rsidRPr="00A6145F" w:rsidRDefault="00A6145F" w:rsidP="0025063F">
      <w:pPr>
        <w:numPr>
          <w:ilvl w:val="0"/>
          <w:numId w:val="44"/>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farmers</w:t>
      </w:r>
    </w:p>
    <w:p w:rsidR="00A6145F" w:rsidRPr="00A6145F" w:rsidRDefault="00A6145F" w:rsidP="0025063F">
      <w:pPr>
        <w:numPr>
          <w:ilvl w:val="0"/>
          <w:numId w:val="44"/>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Carbon sequestration measured per hectare</w:t>
      </w:r>
    </w:p>
    <w:p w:rsidR="00A6145F" w:rsidRPr="00A6145F" w:rsidRDefault="00A6145F" w:rsidP="0025063F">
      <w:pPr>
        <w:numPr>
          <w:ilvl w:val="0"/>
          <w:numId w:val="44"/>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Corporate carbon procurement mechanisms</w:t>
      </w:r>
    </w:p>
    <w:p w:rsidR="00A6145F" w:rsidRPr="00A6145F" w:rsidRDefault="00A6145F" w:rsidP="0025063F">
      <w:pPr>
        <w:numPr>
          <w:ilvl w:val="0"/>
          <w:numId w:val="44"/>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aggregation models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empirical component uses cross-sectional primary data from 200 farmers engaged in agroforestry practices.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1.7 Structure of the Paper</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study is organized as follows:</w:t>
      </w:r>
    </w:p>
    <w:p w:rsidR="00A6145F" w:rsidRPr="00A6145F" w:rsidRDefault="00A6145F" w:rsidP="00360E5E">
      <w:pPr>
        <w:spacing w:after="0"/>
        <w:ind w:left="1440"/>
        <w:jc w:val="both"/>
        <w:rPr>
          <w:rFonts w:ascii="Times New Roman" w:hAnsi="Times New Roman" w:cs="Times New Roman"/>
          <w:sz w:val="24"/>
          <w:szCs w:val="24"/>
        </w:rPr>
      </w:pPr>
      <w:r w:rsidRPr="00A6145F">
        <w:rPr>
          <w:rFonts w:ascii="Times New Roman" w:hAnsi="Times New Roman" w:cs="Times New Roman"/>
          <w:sz w:val="24"/>
          <w:szCs w:val="24"/>
        </w:rPr>
        <w:t>Chapter 1: Introduction</w:t>
      </w:r>
    </w:p>
    <w:p w:rsidR="00A6145F" w:rsidRPr="00A6145F" w:rsidRDefault="00A6145F" w:rsidP="00360E5E">
      <w:pPr>
        <w:spacing w:after="0"/>
        <w:ind w:left="1440"/>
        <w:jc w:val="both"/>
        <w:rPr>
          <w:rFonts w:ascii="Times New Roman" w:hAnsi="Times New Roman" w:cs="Times New Roman"/>
          <w:sz w:val="24"/>
          <w:szCs w:val="24"/>
        </w:rPr>
      </w:pPr>
      <w:r w:rsidRPr="00A6145F">
        <w:rPr>
          <w:rFonts w:ascii="Times New Roman" w:hAnsi="Times New Roman" w:cs="Times New Roman"/>
          <w:sz w:val="24"/>
          <w:szCs w:val="24"/>
        </w:rPr>
        <w:t>Chapter 2: Literature Review</w:t>
      </w:r>
    </w:p>
    <w:p w:rsidR="00A6145F" w:rsidRPr="00A6145F" w:rsidRDefault="00A6145F" w:rsidP="00360E5E">
      <w:pPr>
        <w:spacing w:after="0"/>
        <w:ind w:left="1440"/>
        <w:jc w:val="both"/>
        <w:rPr>
          <w:rFonts w:ascii="Times New Roman" w:hAnsi="Times New Roman" w:cs="Times New Roman"/>
          <w:sz w:val="24"/>
          <w:szCs w:val="24"/>
        </w:rPr>
      </w:pPr>
      <w:r w:rsidRPr="00A6145F">
        <w:rPr>
          <w:rFonts w:ascii="Times New Roman" w:hAnsi="Times New Roman" w:cs="Times New Roman"/>
          <w:sz w:val="24"/>
          <w:szCs w:val="24"/>
        </w:rPr>
        <w:t>Chapter 3: Research Methodology</w:t>
      </w:r>
    </w:p>
    <w:p w:rsidR="00A6145F" w:rsidRPr="00A6145F" w:rsidRDefault="00A6145F" w:rsidP="00360E5E">
      <w:pPr>
        <w:spacing w:after="0"/>
        <w:ind w:left="1440"/>
        <w:jc w:val="both"/>
        <w:rPr>
          <w:rFonts w:ascii="Times New Roman" w:hAnsi="Times New Roman" w:cs="Times New Roman"/>
          <w:sz w:val="24"/>
          <w:szCs w:val="24"/>
        </w:rPr>
      </w:pPr>
      <w:r w:rsidRPr="00A6145F">
        <w:rPr>
          <w:rFonts w:ascii="Times New Roman" w:hAnsi="Times New Roman" w:cs="Times New Roman"/>
          <w:sz w:val="24"/>
          <w:szCs w:val="24"/>
        </w:rPr>
        <w:t>Chapter 4: Data Analysis and Econometric Results</w:t>
      </w:r>
    </w:p>
    <w:p w:rsidR="00A6145F" w:rsidRPr="00A6145F" w:rsidRDefault="00A6145F" w:rsidP="00360E5E">
      <w:pPr>
        <w:spacing w:after="0"/>
        <w:ind w:left="1440"/>
        <w:jc w:val="both"/>
        <w:rPr>
          <w:rFonts w:ascii="Times New Roman" w:hAnsi="Times New Roman" w:cs="Times New Roman"/>
          <w:sz w:val="24"/>
          <w:szCs w:val="24"/>
        </w:rPr>
      </w:pPr>
      <w:r w:rsidRPr="00A6145F">
        <w:rPr>
          <w:rFonts w:ascii="Times New Roman" w:hAnsi="Times New Roman" w:cs="Times New Roman"/>
          <w:sz w:val="24"/>
          <w:szCs w:val="24"/>
        </w:rPr>
        <w:t>Chapter 5: Findings</w:t>
      </w:r>
    </w:p>
    <w:p w:rsidR="00A6145F" w:rsidRPr="00A6145F" w:rsidRDefault="00A6145F" w:rsidP="00360E5E">
      <w:pPr>
        <w:spacing w:after="0"/>
        <w:ind w:left="1440"/>
        <w:jc w:val="both"/>
        <w:rPr>
          <w:rFonts w:ascii="Times New Roman" w:hAnsi="Times New Roman" w:cs="Times New Roman"/>
          <w:sz w:val="24"/>
          <w:szCs w:val="24"/>
        </w:rPr>
      </w:pPr>
      <w:r w:rsidRPr="00A6145F">
        <w:rPr>
          <w:rFonts w:ascii="Times New Roman" w:hAnsi="Times New Roman" w:cs="Times New Roman"/>
          <w:sz w:val="24"/>
          <w:szCs w:val="24"/>
        </w:rPr>
        <w:t>Chapter 6: Suggestions</w:t>
      </w:r>
    </w:p>
    <w:p w:rsidR="00A6145F" w:rsidRPr="00A6145F" w:rsidRDefault="00A6145F" w:rsidP="00360E5E">
      <w:pPr>
        <w:spacing w:after="0"/>
        <w:ind w:left="1440"/>
        <w:jc w:val="both"/>
        <w:rPr>
          <w:rFonts w:ascii="Times New Roman" w:hAnsi="Times New Roman" w:cs="Times New Roman"/>
          <w:sz w:val="24"/>
          <w:szCs w:val="24"/>
        </w:rPr>
      </w:pPr>
      <w:r w:rsidRPr="00A6145F">
        <w:rPr>
          <w:rFonts w:ascii="Times New Roman" w:hAnsi="Times New Roman" w:cs="Times New Roman"/>
          <w:sz w:val="24"/>
          <w:szCs w:val="24"/>
        </w:rPr>
        <w:t>Chapter 7: Conclusion</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1.8 Conceptual Foundation</w:t>
      </w:r>
    </w:p>
    <w:p w:rsid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study integrates three theoretical perspectives:</w:t>
      </w:r>
    </w:p>
    <w:p w:rsidR="00CF452B" w:rsidRPr="00A6145F" w:rsidRDefault="00CF452B" w:rsidP="00A6145F">
      <w:pPr>
        <w:spacing w:after="0"/>
        <w:jc w:val="both"/>
        <w:rPr>
          <w:rFonts w:ascii="Times New Roman" w:hAnsi="Times New Roman" w:cs="Times New Roman"/>
          <w:sz w:val="24"/>
          <w:szCs w:val="24"/>
        </w:rPr>
      </w:pPr>
    </w:p>
    <w:p w:rsidR="00A6145F" w:rsidRPr="00A6145F" w:rsidRDefault="00A6145F" w:rsidP="0025063F">
      <w:pPr>
        <w:numPr>
          <w:ilvl w:val="0"/>
          <w:numId w:val="46"/>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Natural Capital Theory – Viewing trees and soil carbon as economic assets.</w:t>
      </w:r>
    </w:p>
    <w:p w:rsidR="00A6145F" w:rsidRPr="00A6145F" w:rsidRDefault="00A6145F" w:rsidP="0025063F">
      <w:pPr>
        <w:numPr>
          <w:ilvl w:val="0"/>
          <w:numId w:val="46"/>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Climate Finance Theory – Monetization of ecosystem services.</w:t>
      </w:r>
    </w:p>
    <w:p w:rsidR="00A6145F" w:rsidRDefault="00A6145F" w:rsidP="0025063F">
      <w:pPr>
        <w:numPr>
          <w:ilvl w:val="0"/>
          <w:numId w:val="46"/>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Economics – Role of governance structures in market participation.</w:t>
      </w:r>
    </w:p>
    <w:p w:rsidR="00CF452B" w:rsidRPr="00A6145F" w:rsidRDefault="00CF452B" w:rsidP="00CF452B">
      <w:pPr>
        <w:spacing w:after="0"/>
        <w:ind w:left="108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The central premise is </w:t>
      </w:r>
      <w:r w:rsidR="00C9495D" w:rsidRPr="00A6145F">
        <w:rPr>
          <w:rFonts w:ascii="Times New Roman" w:hAnsi="Times New Roman" w:cs="Times New Roman"/>
          <w:sz w:val="24"/>
          <w:szCs w:val="24"/>
        </w:rPr>
        <w:t>that: Farmers</w:t>
      </w:r>
      <w:r w:rsidRPr="00A6145F">
        <w:rPr>
          <w:rFonts w:ascii="Times New Roman" w:hAnsi="Times New Roman" w:cs="Times New Roman"/>
          <w:sz w:val="24"/>
          <w:szCs w:val="24"/>
        </w:rPr>
        <w:t xml:space="preserve"> can transition from agricultural producers to climate asset managers when supported by structured institutional frameworks.</w:t>
      </w:r>
    </w:p>
    <w:p w:rsidR="00A6145F" w:rsidRDefault="00A6145F" w:rsidP="00A6145F">
      <w:pPr>
        <w:spacing w:after="0"/>
        <w:jc w:val="both"/>
        <w:rPr>
          <w:rFonts w:ascii="Times New Roman" w:hAnsi="Times New Roman" w:cs="Times New Roman"/>
          <w:sz w:val="24"/>
          <w:szCs w:val="24"/>
        </w:rPr>
      </w:pPr>
    </w:p>
    <w:p w:rsidR="00EB0A3F" w:rsidRDefault="00EB0A3F" w:rsidP="00A6145F">
      <w:pPr>
        <w:spacing w:after="0"/>
        <w:jc w:val="both"/>
        <w:rPr>
          <w:rFonts w:ascii="Times New Roman" w:hAnsi="Times New Roman" w:cs="Times New Roman"/>
          <w:sz w:val="24"/>
          <w:szCs w:val="24"/>
        </w:rPr>
      </w:pPr>
    </w:p>
    <w:p w:rsidR="00EB0A3F" w:rsidRPr="00A6145F" w:rsidRDefault="00EB0A3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1.9 Hypotheses Development</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Based on theory and literature:</w:t>
      </w:r>
    </w:p>
    <w:p w:rsidR="00A6145F" w:rsidRPr="00A6145F" w:rsidRDefault="00A6145F" w:rsidP="00B100AD">
      <w:pPr>
        <w:spacing w:after="0"/>
        <w:ind w:left="1440"/>
        <w:rPr>
          <w:rFonts w:ascii="Times New Roman" w:hAnsi="Times New Roman" w:cs="Times New Roman"/>
          <w:sz w:val="24"/>
          <w:szCs w:val="24"/>
        </w:rPr>
      </w:pPr>
      <w:r w:rsidRPr="00A6145F">
        <w:rPr>
          <w:rFonts w:ascii="Times New Roman" w:hAnsi="Times New Roman" w:cs="Times New Roman"/>
          <w:sz w:val="24"/>
          <w:szCs w:val="24"/>
        </w:rPr>
        <w:t>H₁: Land size positively influences carbon sequestration.</w:t>
      </w:r>
      <w:r w:rsidRPr="00A6145F">
        <w:rPr>
          <w:rFonts w:ascii="Times New Roman" w:hAnsi="Times New Roman" w:cs="Times New Roman"/>
          <w:sz w:val="24"/>
          <w:szCs w:val="24"/>
        </w:rPr>
        <w:br/>
        <w:t>H₂: Training significantly increases carbon sequestration.</w:t>
      </w:r>
      <w:r w:rsidRPr="00A6145F">
        <w:rPr>
          <w:rFonts w:ascii="Times New Roman" w:hAnsi="Times New Roman" w:cs="Times New Roman"/>
          <w:sz w:val="24"/>
          <w:szCs w:val="24"/>
        </w:rPr>
        <w:br/>
      </w:r>
      <w:r w:rsidRPr="00A6145F">
        <w:rPr>
          <w:rFonts w:ascii="Times New Roman" w:hAnsi="Times New Roman" w:cs="Times New Roman"/>
          <w:sz w:val="24"/>
          <w:szCs w:val="24"/>
        </w:rPr>
        <w:lastRenderedPageBreak/>
        <w:t>H₃: Corporate contract access positively affects carbon sequestration.</w:t>
      </w:r>
      <w:r w:rsidRPr="00A6145F">
        <w:rPr>
          <w:rFonts w:ascii="Times New Roman" w:hAnsi="Times New Roman" w:cs="Times New Roman"/>
          <w:sz w:val="24"/>
          <w:szCs w:val="24"/>
        </w:rPr>
        <w:br/>
        <w:t>H₄: Tree density significantly increases carbon sequestration.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These hypotheses are tested in later chapters using OLS regression.</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1.10 Chapter Summary</w:t>
      </w:r>
    </w:p>
    <w:p w:rsidR="00A6145F" w:rsidRPr="00A6145F" w:rsidRDefault="00A6145F" w:rsidP="00A86A3A">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This chapter established the climate policy context, articulated the research problem, defined objectives, and laid theoretical foundations. Agroforestry is positioned as a strategic bridge between rural livelihoods and corporate climate commitments.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8"/>
          <w:szCs w:val="28"/>
        </w:rPr>
      </w:pPr>
      <w:r w:rsidRPr="00A6145F">
        <w:rPr>
          <w:rFonts w:ascii="Times New Roman" w:hAnsi="Times New Roman" w:cs="Times New Roman"/>
          <w:b/>
          <w:bCs/>
          <w:sz w:val="28"/>
          <w:szCs w:val="28"/>
        </w:rPr>
        <w:t>Chapter 2: Literature Review</w:t>
      </w:r>
    </w:p>
    <w:p w:rsidR="00A6145F" w:rsidRPr="00A6145F" w:rsidRDefault="00A6145F" w:rsidP="004E65A7">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This chapter reviews global scholarship on agroforestry, carbon sequestration, voluntary carbon markets, and institutional mechanisms linking smallholders to corporate offset systems.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2.1 Thematic Literature Review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02"/>
        <w:gridCol w:w="1503"/>
        <w:gridCol w:w="676"/>
        <w:gridCol w:w="2126"/>
        <w:gridCol w:w="1706"/>
        <w:gridCol w:w="1503"/>
      </w:tblGrid>
      <w:tr w:rsidR="00161321" w:rsidRPr="00A6145F" w:rsidTr="009A7279">
        <w:trPr>
          <w:trHeight w:val="1489"/>
          <w:tblHeader/>
          <w:tblCellSpacing w:w="15" w:type="dxa"/>
        </w:trPr>
        <w:tc>
          <w:tcPr>
            <w:tcW w:w="1457" w:type="dxa"/>
            <w:vAlign w:val="center"/>
            <w:hideMark/>
          </w:tcPr>
          <w:p w:rsidR="00A6145F" w:rsidRPr="00A6145F" w:rsidRDefault="00A6145F" w:rsidP="00D1299C">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Theme</w:t>
            </w:r>
          </w:p>
        </w:tc>
        <w:tc>
          <w:tcPr>
            <w:tcW w:w="1473" w:type="dxa"/>
            <w:vAlign w:val="center"/>
            <w:hideMark/>
          </w:tcPr>
          <w:p w:rsidR="00A6145F" w:rsidRPr="00A6145F" w:rsidRDefault="00A6145F" w:rsidP="00D1299C">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Author(s) / Institution</w:t>
            </w:r>
          </w:p>
        </w:tc>
        <w:tc>
          <w:tcPr>
            <w:tcW w:w="646" w:type="dxa"/>
            <w:vAlign w:val="center"/>
            <w:hideMark/>
          </w:tcPr>
          <w:p w:rsidR="00A6145F" w:rsidRPr="00A6145F" w:rsidRDefault="00A6145F" w:rsidP="00611CD7">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Year</w:t>
            </w:r>
          </w:p>
        </w:tc>
        <w:tc>
          <w:tcPr>
            <w:tcW w:w="2096" w:type="dxa"/>
            <w:vAlign w:val="center"/>
            <w:hideMark/>
          </w:tcPr>
          <w:p w:rsidR="00A6145F" w:rsidRPr="00A6145F" w:rsidRDefault="00A6145F" w:rsidP="00D1299C">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Study Focus</w:t>
            </w:r>
          </w:p>
        </w:tc>
        <w:tc>
          <w:tcPr>
            <w:tcW w:w="1676" w:type="dxa"/>
            <w:vAlign w:val="center"/>
            <w:hideMark/>
          </w:tcPr>
          <w:p w:rsidR="00A6145F" w:rsidRPr="00A6145F" w:rsidRDefault="00A6145F" w:rsidP="00D1299C">
            <w:pPr>
              <w:spacing w:after="0"/>
              <w:rPr>
                <w:rFonts w:ascii="Times New Roman" w:hAnsi="Times New Roman" w:cs="Times New Roman"/>
                <w:b/>
                <w:bCs/>
                <w:sz w:val="24"/>
                <w:szCs w:val="24"/>
              </w:rPr>
            </w:pPr>
            <w:r w:rsidRPr="00A6145F">
              <w:rPr>
                <w:rFonts w:ascii="Times New Roman" w:hAnsi="Times New Roman" w:cs="Times New Roman"/>
                <w:b/>
                <w:bCs/>
                <w:sz w:val="24"/>
                <w:szCs w:val="24"/>
              </w:rPr>
              <w:t>Key Findings</w:t>
            </w:r>
          </w:p>
        </w:tc>
        <w:tc>
          <w:tcPr>
            <w:tcW w:w="1458" w:type="dxa"/>
            <w:vAlign w:val="center"/>
            <w:hideMark/>
          </w:tcPr>
          <w:p w:rsidR="00A6145F" w:rsidRPr="00A6145F" w:rsidRDefault="00A6145F" w:rsidP="00D1299C">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Relevance to Present Study</w:t>
            </w:r>
          </w:p>
        </w:tc>
      </w:tr>
      <w:tr w:rsidR="00161321" w:rsidRPr="00A6145F" w:rsidTr="009A7279">
        <w:trPr>
          <w:trHeight w:val="1489"/>
          <w:tblCellSpacing w:w="15" w:type="dxa"/>
        </w:trPr>
        <w:tc>
          <w:tcPr>
            <w:tcW w:w="1457"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Agroforestry &amp; Carbon Sequestration</w:t>
            </w:r>
          </w:p>
        </w:tc>
        <w:tc>
          <w:tcPr>
            <w:tcW w:w="1473"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Intergovernmental Panel on Climate Change</w:t>
            </w:r>
          </w:p>
        </w:tc>
        <w:tc>
          <w:tcPr>
            <w:tcW w:w="646" w:type="dxa"/>
            <w:vAlign w:val="center"/>
            <w:hideMark/>
          </w:tcPr>
          <w:p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2019</w:t>
            </w:r>
          </w:p>
        </w:tc>
        <w:tc>
          <w:tcPr>
            <w:tcW w:w="209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Land-use mitigation pathways</w:t>
            </w:r>
          </w:p>
        </w:tc>
        <w:tc>
          <w:tcPr>
            <w:tcW w:w="167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Agroforestry significantly contributes to 1.5°C mitigation targets</w:t>
            </w:r>
          </w:p>
        </w:tc>
        <w:tc>
          <w:tcPr>
            <w:tcW w:w="1458" w:type="dxa"/>
            <w:vAlign w:val="center"/>
            <w:hideMark/>
          </w:tcPr>
          <w:p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Establishes global scientific basis</w:t>
            </w:r>
          </w:p>
        </w:tc>
      </w:tr>
      <w:tr w:rsidR="00161321" w:rsidRPr="00A6145F" w:rsidTr="009A7279">
        <w:trPr>
          <w:trHeight w:val="1489"/>
          <w:tblCellSpacing w:w="15" w:type="dxa"/>
        </w:trPr>
        <w:tc>
          <w:tcPr>
            <w:tcW w:w="1457"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Agroforestry Systems</w:t>
            </w:r>
          </w:p>
        </w:tc>
        <w:tc>
          <w:tcPr>
            <w:tcW w:w="1473"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Food and Agriculture Organization</w:t>
            </w:r>
          </w:p>
        </w:tc>
        <w:tc>
          <w:tcPr>
            <w:tcW w:w="646" w:type="dxa"/>
            <w:vAlign w:val="center"/>
            <w:hideMark/>
          </w:tcPr>
          <w:p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2018</w:t>
            </w:r>
          </w:p>
        </w:tc>
        <w:tc>
          <w:tcPr>
            <w:tcW w:w="209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Climate-smart agriculture</w:t>
            </w:r>
          </w:p>
        </w:tc>
        <w:tc>
          <w:tcPr>
            <w:tcW w:w="167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Tree-based farming enhances soil carbon and resilience</w:t>
            </w:r>
          </w:p>
        </w:tc>
        <w:tc>
          <w:tcPr>
            <w:tcW w:w="1458" w:type="dxa"/>
            <w:vAlign w:val="center"/>
            <w:hideMark/>
          </w:tcPr>
          <w:p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Validates agroforestry as nature-based solution</w:t>
            </w:r>
          </w:p>
        </w:tc>
      </w:tr>
      <w:tr w:rsidR="00161321" w:rsidRPr="00A6145F" w:rsidTr="009A7279">
        <w:trPr>
          <w:trHeight w:val="1489"/>
          <w:tblCellSpacing w:w="15" w:type="dxa"/>
        </w:trPr>
        <w:tc>
          <w:tcPr>
            <w:tcW w:w="1457"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Biomass Carbon Studies</w:t>
            </w:r>
          </w:p>
        </w:tc>
        <w:tc>
          <w:tcPr>
            <w:tcW w:w="1473"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Nair et al.</w:t>
            </w:r>
          </w:p>
        </w:tc>
        <w:tc>
          <w:tcPr>
            <w:tcW w:w="646" w:type="dxa"/>
            <w:vAlign w:val="center"/>
            <w:hideMark/>
          </w:tcPr>
          <w:p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2010</w:t>
            </w:r>
          </w:p>
        </w:tc>
        <w:tc>
          <w:tcPr>
            <w:tcW w:w="209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Tropical agroforestry carbon stocks</w:t>
            </w:r>
          </w:p>
        </w:tc>
        <w:tc>
          <w:tcPr>
            <w:tcW w:w="167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 xml:space="preserve">2–10 </w:t>
            </w:r>
            <w:proofErr w:type="spellStart"/>
            <w:r w:rsidRPr="00A6145F">
              <w:rPr>
                <w:rFonts w:ascii="Times New Roman" w:hAnsi="Times New Roman" w:cs="Times New Roman"/>
                <w:sz w:val="24"/>
                <w:szCs w:val="24"/>
              </w:rPr>
              <w:t>tCO₂e</w:t>
            </w:r>
            <w:proofErr w:type="spellEnd"/>
            <w:r w:rsidRPr="00A6145F">
              <w:rPr>
                <w:rFonts w:ascii="Times New Roman" w:hAnsi="Times New Roman" w:cs="Times New Roman"/>
                <w:sz w:val="24"/>
                <w:szCs w:val="24"/>
              </w:rPr>
              <w:t>/ha/year sequestration potential</w:t>
            </w:r>
          </w:p>
        </w:tc>
        <w:tc>
          <w:tcPr>
            <w:tcW w:w="1458" w:type="dxa"/>
            <w:vAlign w:val="center"/>
            <w:hideMark/>
          </w:tcPr>
          <w:p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Provides sequestration benchmark</w:t>
            </w:r>
          </w:p>
        </w:tc>
      </w:tr>
      <w:tr w:rsidR="00161321" w:rsidRPr="00A6145F" w:rsidTr="009A7279">
        <w:trPr>
          <w:trHeight w:val="1489"/>
          <w:tblCellSpacing w:w="15" w:type="dxa"/>
        </w:trPr>
        <w:tc>
          <w:tcPr>
            <w:tcW w:w="1457"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Soil Carbon Dynamics</w:t>
            </w:r>
          </w:p>
        </w:tc>
        <w:tc>
          <w:tcPr>
            <w:tcW w:w="1473" w:type="dxa"/>
            <w:vAlign w:val="center"/>
            <w:hideMark/>
          </w:tcPr>
          <w:p w:rsidR="00A6145F" w:rsidRPr="00A6145F" w:rsidRDefault="00A6145F" w:rsidP="00D1299C">
            <w:pPr>
              <w:spacing w:after="0"/>
              <w:rPr>
                <w:rFonts w:ascii="Times New Roman" w:hAnsi="Times New Roman" w:cs="Times New Roman"/>
                <w:sz w:val="24"/>
                <w:szCs w:val="24"/>
              </w:rPr>
            </w:pPr>
            <w:proofErr w:type="spellStart"/>
            <w:r w:rsidRPr="00A6145F">
              <w:rPr>
                <w:rFonts w:ascii="Times New Roman" w:hAnsi="Times New Roman" w:cs="Times New Roman"/>
                <w:sz w:val="24"/>
                <w:szCs w:val="24"/>
              </w:rPr>
              <w:t>Lal</w:t>
            </w:r>
            <w:proofErr w:type="spellEnd"/>
          </w:p>
        </w:tc>
        <w:tc>
          <w:tcPr>
            <w:tcW w:w="646" w:type="dxa"/>
            <w:vAlign w:val="center"/>
            <w:hideMark/>
          </w:tcPr>
          <w:p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2004</w:t>
            </w:r>
          </w:p>
        </w:tc>
        <w:tc>
          <w:tcPr>
            <w:tcW w:w="209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Soil carbon sequestration</w:t>
            </w:r>
          </w:p>
        </w:tc>
        <w:tc>
          <w:tcPr>
            <w:tcW w:w="167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Improved land management enhances SOC</w:t>
            </w:r>
          </w:p>
        </w:tc>
        <w:tc>
          <w:tcPr>
            <w:tcW w:w="1458" w:type="dxa"/>
            <w:vAlign w:val="center"/>
            <w:hideMark/>
          </w:tcPr>
          <w:p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Supports soil-based carbon inclusion</w:t>
            </w:r>
          </w:p>
        </w:tc>
      </w:tr>
      <w:tr w:rsidR="00161321" w:rsidRPr="00A6145F" w:rsidTr="009A7279">
        <w:trPr>
          <w:trHeight w:val="1489"/>
          <w:tblCellSpacing w:w="15" w:type="dxa"/>
        </w:trPr>
        <w:tc>
          <w:tcPr>
            <w:tcW w:w="1457"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lastRenderedPageBreak/>
              <w:t>Corporate Net-Zero</w:t>
            </w:r>
          </w:p>
        </w:tc>
        <w:tc>
          <w:tcPr>
            <w:tcW w:w="1473"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UNFCCC</w:t>
            </w:r>
          </w:p>
        </w:tc>
        <w:tc>
          <w:tcPr>
            <w:tcW w:w="646" w:type="dxa"/>
            <w:vAlign w:val="center"/>
            <w:hideMark/>
          </w:tcPr>
          <w:p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2021</w:t>
            </w:r>
          </w:p>
        </w:tc>
        <w:tc>
          <w:tcPr>
            <w:tcW w:w="209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Corporate climate action</w:t>
            </w:r>
          </w:p>
        </w:tc>
        <w:tc>
          <w:tcPr>
            <w:tcW w:w="167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Scope 3 emissions require offset mechanisms</w:t>
            </w:r>
          </w:p>
        </w:tc>
        <w:tc>
          <w:tcPr>
            <w:tcW w:w="1458" w:type="dxa"/>
            <w:vAlign w:val="center"/>
            <w:hideMark/>
          </w:tcPr>
          <w:p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Justifies corporate demand</w:t>
            </w:r>
          </w:p>
        </w:tc>
      </w:tr>
      <w:tr w:rsidR="00161321" w:rsidRPr="00A6145F" w:rsidTr="009A7279">
        <w:trPr>
          <w:trHeight w:val="1489"/>
          <w:tblCellSpacing w:w="15" w:type="dxa"/>
        </w:trPr>
        <w:tc>
          <w:tcPr>
            <w:tcW w:w="1457"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Voluntary Carbon Markets</w:t>
            </w:r>
          </w:p>
        </w:tc>
        <w:tc>
          <w:tcPr>
            <w:tcW w:w="1473"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Ecosystem Marketplace</w:t>
            </w:r>
          </w:p>
        </w:tc>
        <w:tc>
          <w:tcPr>
            <w:tcW w:w="646" w:type="dxa"/>
            <w:vAlign w:val="center"/>
            <w:hideMark/>
          </w:tcPr>
          <w:p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2022</w:t>
            </w:r>
          </w:p>
        </w:tc>
        <w:tc>
          <w:tcPr>
            <w:tcW w:w="209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Carbon market trends</w:t>
            </w:r>
          </w:p>
        </w:tc>
        <w:tc>
          <w:tcPr>
            <w:tcW w:w="167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Rapid expansion of voluntary carbon market</w:t>
            </w:r>
          </w:p>
        </w:tc>
        <w:tc>
          <w:tcPr>
            <w:tcW w:w="1458" w:type="dxa"/>
            <w:vAlign w:val="center"/>
            <w:hideMark/>
          </w:tcPr>
          <w:p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Indicates economic opportunity</w:t>
            </w:r>
          </w:p>
        </w:tc>
      </w:tr>
      <w:tr w:rsidR="00161321" w:rsidRPr="00A6145F" w:rsidTr="009A7279">
        <w:trPr>
          <w:trHeight w:val="1489"/>
          <w:tblCellSpacing w:w="15" w:type="dxa"/>
        </w:trPr>
        <w:tc>
          <w:tcPr>
            <w:tcW w:w="1457"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Smallholder Participation</w:t>
            </w:r>
          </w:p>
        </w:tc>
        <w:tc>
          <w:tcPr>
            <w:tcW w:w="1473"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Fischer et al.</w:t>
            </w:r>
          </w:p>
        </w:tc>
        <w:tc>
          <w:tcPr>
            <w:tcW w:w="646" w:type="dxa"/>
            <w:vAlign w:val="center"/>
            <w:hideMark/>
          </w:tcPr>
          <w:p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2018</w:t>
            </w:r>
          </w:p>
        </w:tc>
        <w:tc>
          <w:tcPr>
            <w:tcW w:w="209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Barriers in carbon markets</w:t>
            </w:r>
          </w:p>
        </w:tc>
        <w:tc>
          <w:tcPr>
            <w:tcW w:w="167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High MRV costs limit farmer participation</w:t>
            </w:r>
          </w:p>
        </w:tc>
        <w:tc>
          <w:tcPr>
            <w:tcW w:w="1458" w:type="dxa"/>
            <w:vAlign w:val="center"/>
            <w:hideMark/>
          </w:tcPr>
          <w:p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Identifies institutional gap</w:t>
            </w:r>
          </w:p>
        </w:tc>
      </w:tr>
      <w:tr w:rsidR="00161321" w:rsidRPr="00A6145F" w:rsidTr="009A7279">
        <w:trPr>
          <w:trHeight w:val="1489"/>
          <w:tblCellSpacing w:w="15" w:type="dxa"/>
        </w:trPr>
        <w:tc>
          <w:tcPr>
            <w:tcW w:w="1457"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MRV Technologies</w:t>
            </w:r>
          </w:p>
        </w:tc>
        <w:tc>
          <w:tcPr>
            <w:tcW w:w="1473" w:type="dxa"/>
            <w:vAlign w:val="center"/>
            <w:hideMark/>
          </w:tcPr>
          <w:p w:rsidR="00A6145F" w:rsidRPr="00A6145F" w:rsidRDefault="00A6145F" w:rsidP="00D1299C">
            <w:pPr>
              <w:spacing w:after="0"/>
              <w:rPr>
                <w:rFonts w:ascii="Times New Roman" w:hAnsi="Times New Roman" w:cs="Times New Roman"/>
                <w:sz w:val="24"/>
                <w:szCs w:val="24"/>
              </w:rPr>
            </w:pPr>
            <w:proofErr w:type="spellStart"/>
            <w:r w:rsidRPr="00A6145F">
              <w:rPr>
                <w:rFonts w:ascii="Times New Roman" w:hAnsi="Times New Roman" w:cs="Times New Roman"/>
                <w:sz w:val="24"/>
                <w:szCs w:val="24"/>
              </w:rPr>
              <w:t>Verra</w:t>
            </w:r>
            <w:proofErr w:type="spellEnd"/>
            <w:r w:rsidRPr="00A6145F">
              <w:rPr>
                <w:rFonts w:ascii="Times New Roman" w:hAnsi="Times New Roman" w:cs="Times New Roman"/>
                <w:sz w:val="24"/>
                <w:szCs w:val="24"/>
              </w:rPr>
              <w:t xml:space="preserve"> Registry</w:t>
            </w:r>
          </w:p>
        </w:tc>
        <w:tc>
          <w:tcPr>
            <w:tcW w:w="646" w:type="dxa"/>
            <w:vAlign w:val="center"/>
            <w:hideMark/>
          </w:tcPr>
          <w:p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2021</w:t>
            </w:r>
          </w:p>
        </w:tc>
        <w:tc>
          <w:tcPr>
            <w:tcW w:w="209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Carbon certification standards</w:t>
            </w:r>
          </w:p>
        </w:tc>
        <w:tc>
          <w:tcPr>
            <w:tcW w:w="167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Requires standardized measurement protocols</w:t>
            </w:r>
          </w:p>
        </w:tc>
        <w:tc>
          <w:tcPr>
            <w:tcW w:w="1458" w:type="dxa"/>
            <w:vAlign w:val="center"/>
            <w:hideMark/>
          </w:tcPr>
          <w:p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Highlights compliance requirements</w:t>
            </w:r>
          </w:p>
        </w:tc>
      </w:tr>
      <w:tr w:rsidR="00161321" w:rsidRPr="00A6145F" w:rsidTr="009A7279">
        <w:trPr>
          <w:trHeight w:val="1489"/>
          <w:tblCellSpacing w:w="15" w:type="dxa"/>
        </w:trPr>
        <w:tc>
          <w:tcPr>
            <w:tcW w:w="1457"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Institutional Economics</w:t>
            </w:r>
          </w:p>
        </w:tc>
        <w:tc>
          <w:tcPr>
            <w:tcW w:w="1473"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North</w:t>
            </w:r>
          </w:p>
        </w:tc>
        <w:tc>
          <w:tcPr>
            <w:tcW w:w="646" w:type="dxa"/>
            <w:vAlign w:val="center"/>
            <w:hideMark/>
          </w:tcPr>
          <w:p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1990</w:t>
            </w:r>
          </w:p>
        </w:tc>
        <w:tc>
          <w:tcPr>
            <w:tcW w:w="209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Role of institutions in markets</w:t>
            </w:r>
          </w:p>
        </w:tc>
        <w:tc>
          <w:tcPr>
            <w:tcW w:w="167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Governance reduces transaction costs</w:t>
            </w:r>
          </w:p>
        </w:tc>
        <w:tc>
          <w:tcPr>
            <w:tcW w:w="1458" w:type="dxa"/>
            <w:vAlign w:val="center"/>
            <w:hideMark/>
          </w:tcPr>
          <w:p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Theoretical basis for institutional model</w:t>
            </w:r>
          </w:p>
        </w:tc>
      </w:tr>
      <w:tr w:rsidR="00161321" w:rsidRPr="00A6145F" w:rsidTr="009A7279">
        <w:trPr>
          <w:trHeight w:val="1489"/>
          <w:tblCellSpacing w:w="15" w:type="dxa"/>
        </w:trPr>
        <w:tc>
          <w:tcPr>
            <w:tcW w:w="1457"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Climate Finance</w:t>
            </w:r>
          </w:p>
        </w:tc>
        <w:tc>
          <w:tcPr>
            <w:tcW w:w="1473"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World Bank</w:t>
            </w:r>
          </w:p>
        </w:tc>
        <w:tc>
          <w:tcPr>
            <w:tcW w:w="646" w:type="dxa"/>
            <w:vAlign w:val="center"/>
            <w:hideMark/>
          </w:tcPr>
          <w:p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2020</w:t>
            </w:r>
          </w:p>
        </w:tc>
        <w:tc>
          <w:tcPr>
            <w:tcW w:w="209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Carbon pricing mechanisms</w:t>
            </w:r>
          </w:p>
        </w:tc>
        <w:tc>
          <w:tcPr>
            <w:tcW w:w="167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Carbon pricing enables climate investments</w:t>
            </w:r>
          </w:p>
        </w:tc>
        <w:tc>
          <w:tcPr>
            <w:tcW w:w="1458" w:type="dxa"/>
            <w:vAlign w:val="center"/>
            <w:hideMark/>
          </w:tcPr>
          <w:p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Supports financial </w:t>
            </w:r>
            <w:proofErr w:type="spellStart"/>
            <w:r w:rsidRPr="00A6145F">
              <w:rPr>
                <w:rFonts w:ascii="Times New Roman" w:hAnsi="Times New Roman" w:cs="Times New Roman"/>
                <w:sz w:val="24"/>
                <w:szCs w:val="24"/>
              </w:rPr>
              <w:t>modeling</w:t>
            </w:r>
            <w:proofErr w:type="spellEnd"/>
          </w:p>
        </w:tc>
      </w:tr>
      <w:tr w:rsidR="00161321" w:rsidRPr="00A6145F" w:rsidTr="009A7279">
        <w:trPr>
          <w:trHeight w:val="1489"/>
          <w:tblCellSpacing w:w="15" w:type="dxa"/>
        </w:trPr>
        <w:tc>
          <w:tcPr>
            <w:tcW w:w="1457"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Agroforestry Economics</w:t>
            </w:r>
          </w:p>
        </w:tc>
        <w:tc>
          <w:tcPr>
            <w:tcW w:w="1473"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Mercer</w:t>
            </w:r>
          </w:p>
        </w:tc>
        <w:tc>
          <w:tcPr>
            <w:tcW w:w="646" w:type="dxa"/>
            <w:vAlign w:val="center"/>
            <w:hideMark/>
          </w:tcPr>
          <w:p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2004</w:t>
            </w:r>
          </w:p>
        </w:tc>
        <w:tc>
          <w:tcPr>
            <w:tcW w:w="209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Farmer adoption models</w:t>
            </w:r>
          </w:p>
        </w:tc>
        <w:tc>
          <w:tcPr>
            <w:tcW w:w="167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Adoption influenced by incentives and risk perception</w:t>
            </w:r>
          </w:p>
        </w:tc>
        <w:tc>
          <w:tcPr>
            <w:tcW w:w="1458" w:type="dxa"/>
            <w:vAlign w:val="center"/>
            <w:hideMark/>
          </w:tcPr>
          <w:p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Justifies econometric variables</w:t>
            </w:r>
          </w:p>
        </w:tc>
      </w:tr>
      <w:tr w:rsidR="00161321" w:rsidRPr="00A6145F" w:rsidTr="009A7279">
        <w:trPr>
          <w:trHeight w:val="1489"/>
          <w:tblCellSpacing w:w="15" w:type="dxa"/>
        </w:trPr>
        <w:tc>
          <w:tcPr>
            <w:tcW w:w="1457"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lastRenderedPageBreak/>
              <w:t>Carbon Permanence</w:t>
            </w:r>
          </w:p>
        </w:tc>
        <w:tc>
          <w:tcPr>
            <w:tcW w:w="1473"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Gold Standard Foundation</w:t>
            </w:r>
          </w:p>
        </w:tc>
        <w:tc>
          <w:tcPr>
            <w:tcW w:w="646" w:type="dxa"/>
            <w:vAlign w:val="center"/>
            <w:hideMark/>
          </w:tcPr>
          <w:p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2021</w:t>
            </w:r>
          </w:p>
        </w:tc>
        <w:tc>
          <w:tcPr>
            <w:tcW w:w="209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Offset integrity</w:t>
            </w:r>
          </w:p>
        </w:tc>
        <w:tc>
          <w:tcPr>
            <w:tcW w:w="167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Long-term permanence critical</w:t>
            </w:r>
          </w:p>
        </w:tc>
        <w:tc>
          <w:tcPr>
            <w:tcW w:w="1458" w:type="dxa"/>
            <w:vAlign w:val="center"/>
            <w:hideMark/>
          </w:tcPr>
          <w:p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Guides contract design</w:t>
            </w:r>
          </w:p>
        </w:tc>
      </w:tr>
      <w:tr w:rsidR="00161321" w:rsidRPr="00A6145F" w:rsidTr="009A7279">
        <w:trPr>
          <w:trHeight w:val="1489"/>
          <w:tblCellSpacing w:w="15" w:type="dxa"/>
        </w:trPr>
        <w:tc>
          <w:tcPr>
            <w:tcW w:w="1457"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Rural Livelihood Diversification</w:t>
            </w:r>
          </w:p>
        </w:tc>
        <w:tc>
          <w:tcPr>
            <w:tcW w:w="1473"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Ellis</w:t>
            </w:r>
          </w:p>
        </w:tc>
        <w:tc>
          <w:tcPr>
            <w:tcW w:w="646" w:type="dxa"/>
            <w:vAlign w:val="center"/>
            <w:hideMark/>
          </w:tcPr>
          <w:p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2000</w:t>
            </w:r>
          </w:p>
        </w:tc>
        <w:tc>
          <w:tcPr>
            <w:tcW w:w="209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Income diversification theory</w:t>
            </w:r>
          </w:p>
        </w:tc>
        <w:tc>
          <w:tcPr>
            <w:tcW w:w="167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Multiple income streams reduce vulnerability</w:t>
            </w:r>
          </w:p>
        </w:tc>
        <w:tc>
          <w:tcPr>
            <w:tcW w:w="1458" w:type="dxa"/>
            <w:vAlign w:val="center"/>
            <w:hideMark/>
          </w:tcPr>
          <w:p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Supports carbon income argument</w:t>
            </w:r>
          </w:p>
        </w:tc>
      </w:tr>
      <w:tr w:rsidR="00161321" w:rsidRPr="00A6145F" w:rsidTr="009A7279">
        <w:trPr>
          <w:trHeight w:val="1489"/>
          <w:tblCellSpacing w:w="15" w:type="dxa"/>
        </w:trPr>
        <w:tc>
          <w:tcPr>
            <w:tcW w:w="1457"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ESG Reporting</w:t>
            </w:r>
          </w:p>
        </w:tc>
        <w:tc>
          <w:tcPr>
            <w:tcW w:w="1473"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Task Force on Climate-related Financial Disclosures</w:t>
            </w:r>
          </w:p>
        </w:tc>
        <w:tc>
          <w:tcPr>
            <w:tcW w:w="646" w:type="dxa"/>
            <w:vAlign w:val="center"/>
            <w:hideMark/>
          </w:tcPr>
          <w:p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2017</w:t>
            </w:r>
          </w:p>
        </w:tc>
        <w:tc>
          <w:tcPr>
            <w:tcW w:w="209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Corporate disclosure norms</w:t>
            </w:r>
          </w:p>
        </w:tc>
        <w:tc>
          <w:tcPr>
            <w:tcW w:w="167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Firms must disclose climate risk</w:t>
            </w:r>
          </w:p>
        </w:tc>
        <w:tc>
          <w:tcPr>
            <w:tcW w:w="1458" w:type="dxa"/>
            <w:vAlign w:val="center"/>
            <w:hideMark/>
          </w:tcPr>
          <w:p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Reinforces corporate motivation</w:t>
            </w:r>
          </w:p>
        </w:tc>
      </w:tr>
      <w:tr w:rsidR="00161321" w:rsidRPr="00A6145F" w:rsidTr="009A7279">
        <w:trPr>
          <w:trHeight w:val="1489"/>
          <w:tblCellSpacing w:w="15" w:type="dxa"/>
        </w:trPr>
        <w:tc>
          <w:tcPr>
            <w:tcW w:w="1457"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Nature-Based Solutions</w:t>
            </w:r>
          </w:p>
        </w:tc>
        <w:tc>
          <w:tcPr>
            <w:tcW w:w="1473"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IUCN</w:t>
            </w:r>
          </w:p>
        </w:tc>
        <w:tc>
          <w:tcPr>
            <w:tcW w:w="646" w:type="dxa"/>
            <w:vAlign w:val="center"/>
            <w:hideMark/>
          </w:tcPr>
          <w:p w:rsidR="00A6145F" w:rsidRPr="00A6145F" w:rsidRDefault="00A6145F" w:rsidP="00611CD7">
            <w:pPr>
              <w:spacing w:after="0"/>
              <w:jc w:val="center"/>
              <w:rPr>
                <w:rFonts w:ascii="Times New Roman" w:hAnsi="Times New Roman" w:cs="Times New Roman"/>
                <w:sz w:val="24"/>
                <w:szCs w:val="24"/>
              </w:rPr>
            </w:pPr>
            <w:r w:rsidRPr="00A6145F">
              <w:rPr>
                <w:rFonts w:ascii="Times New Roman" w:hAnsi="Times New Roman" w:cs="Times New Roman"/>
                <w:sz w:val="24"/>
                <w:szCs w:val="24"/>
              </w:rPr>
              <w:t>2020</w:t>
            </w:r>
          </w:p>
        </w:tc>
        <w:tc>
          <w:tcPr>
            <w:tcW w:w="209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Ecosystem-based mitigation</w:t>
            </w:r>
          </w:p>
        </w:tc>
        <w:tc>
          <w:tcPr>
            <w:tcW w:w="1676" w:type="dxa"/>
            <w:vAlign w:val="center"/>
            <w:hideMark/>
          </w:tcPr>
          <w:p w:rsidR="00A6145F" w:rsidRPr="00A6145F" w:rsidRDefault="00A6145F" w:rsidP="00D1299C">
            <w:pPr>
              <w:spacing w:after="0"/>
              <w:rPr>
                <w:rFonts w:ascii="Times New Roman" w:hAnsi="Times New Roman" w:cs="Times New Roman"/>
                <w:sz w:val="24"/>
                <w:szCs w:val="24"/>
              </w:rPr>
            </w:pPr>
            <w:r w:rsidRPr="00A6145F">
              <w:rPr>
                <w:rFonts w:ascii="Times New Roman" w:hAnsi="Times New Roman" w:cs="Times New Roman"/>
                <w:sz w:val="24"/>
                <w:szCs w:val="24"/>
              </w:rPr>
              <w:t>Nature-based carbon sinks cost-effective</w:t>
            </w:r>
          </w:p>
        </w:tc>
        <w:tc>
          <w:tcPr>
            <w:tcW w:w="1458" w:type="dxa"/>
            <w:vAlign w:val="center"/>
            <w:hideMark/>
          </w:tcPr>
          <w:p w:rsidR="00A6145F" w:rsidRPr="00A6145F" w:rsidRDefault="00A6145F" w:rsidP="00D1299C">
            <w:pPr>
              <w:spacing w:after="0"/>
              <w:jc w:val="both"/>
              <w:rPr>
                <w:rFonts w:ascii="Times New Roman" w:hAnsi="Times New Roman" w:cs="Times New Roman"/>
                <w:sz w:val="24"/>
                <w:szCs w:val="24"/>
              </w:rPr>
            </w:pPr>
            <w:r w:rsidRPr="00A6145F">
              <w:rPr>
                <w:rFonts w:ascii="Times New Roman" w:hAnsi="Times New Roman" w:cs="Times New Roman"/>
                <w:sz w:val="24"/>
                <w:szCs w:val="24"/>
              </w:rPr>
              <w:t>Strengthens agroforestry relevance</w:t>
            </w:r>
          </w:p>
        </w:tc>
      </w:tr>
    </w:tbl>
    <w:p w:rsidR="00A6145F" w:rsidRPr="00A6145F" w:rsidRDefault="00220A3E" w:rsidP="00A6145F">
      <w:pPr>
        <w:spacing w:after="0"/>
        <w:jc w:val="both"/>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2.2 Thematic Synthesis</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2.2.1 Agroforestry as a Carbon Sink</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Empirical studies confirm that agroforestry enhances:</w:t>
      </w:r>
    </w:p>
    <w:p w:rsidR="00A6145F" w:rsidRPr="00A6145F" w:rsidRDefault="00A6145F" w:rsidP="0025063F">
      <w:pPr>
        <w:numPr>
          <w:ilvl w:val="0"/>
          <w:numId w:val="47"/>
        </w:numPr>
        <w:spacing w:after="0"/>
        <w:jc w:val="both"/>
        <w:rPr>
          <w:rFonts w:ascii="Times New Roman" w:hAnsi="Times New Roman" w:cs="Times New Roman"/>
          <w:sz w:val="24"/>
          <w:szCs w:val="24"/>
        </w:rPr>
      </w:pPr>
      <w:r w:rsidRPr="00A6145F">
        <w:rPr>
          <w:rFonts w:ascii="Times New Roman" w:hAnsi="Times New Roman" w:cs="Times New Roman"/>
          <w:sz w:val="24"/>
          <w:szCs w:val="24"/>
        </w:rPr>
        <w:t>Above-ground biomass carbon</w:t>
      </w:r>
    </w:p>
    <w:p w:rsidR="00A6145F" w:rsidRPr="00A6145F" w:rsidRDefault="00A6145F" w:rsidP="0025063F">
      <w:pPr>
        <w:numPr>
          <w:ilvl w:val="0"/>
          <w:numId w:val="47"/>
        </w:numPr>
        <w:spacing w:after="0"/>
        <w:jc w:val="both"/>
        <w:rPr>
          <w:rFonts w:ascii="Times New Roman" w:hAnsi="Times New Roman" w:cs="Times New Roman"/>
          <w:sz w:val="24"/>
          <w:szCs w:val="24"/>
        </w:rPr>
      </w:pPr>
      <w:r w:rsidRPr="00A6145F">
        <w:rPr>
          <w:rFonts w:ascii="Times New Roman" w:hAnsi="Times New Roman" w:cs="Times New Roman"/>
          <w:sz w:val="24"/>
          <w:szCs w:val="24"/>
        </w:rPr>
        <w:t>Soil organic carbon</w:t>
      </w:r>
    </w:p>
    <w:p w:rsidR="00A6145F" w:rsidRPr="00A6145F" w:rsidRDefault="00A6145F" w:rsidP="0025063F">
      <w:pPr>
        <w:numPr>
          <w:ilvl w:val="0"/>
          <w:numId w:val="47"/>
        </w:numPr>
        <w:spacing w:after="0"/>
        <w:jc w:val="both"/>
        <w:rPr>
          <w:rFonts w:ascii="Times New Roman" w:hAnsi="Times New Roman" w:cs="Times New Roman"/>
          <w:sz w:val="24"/>
          <w:szCs w:val="24"/>
        </w:rPr>
      </w:pPr>
      <w:r w:rsidRPr="00A6145F">
        <w:rPr>
          <w:rFonts w:ascii="Times New Roman" w:hAnsi="Times New Roman" w:cs="Times New Roman"/>
          <w:sz w:val="24"/>
          <w:szCs w:val="24"/>
        </w:rPr>
        <w:t>Long-term carbon storage stability</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Carbon sequestration rates vary by species, density, rainfall, and soil quality, but consistently outperform monocropping systems.</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2.2.2 Corporate Demand for Offsets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climate strategies increasingly rely on:</w:t>
      </w:r>
    </w:p>
    <w:p w:rsidR="00A6145F" w:rsidRPr="00A6145F" w:rsidRDefault="00A6145F" w:rsidP="0025063F">
      <w:pPr>
        <w:numPr>
          <w:ilvl w:val="0"/>
          <w:numId w:val="48"/>
        </w:numPr>
        <w:spacing w:after="0"/>
        <w:jc w:val="both"/>
        <w:rPr>
          <w:rFonts w:ascii="Times New Roman" w:hAnsi="Times New Roman" w:cs="Times New Roman"/>
          <w:sz w:val="24"/>
          <w:szCs w:val="24"/>
        </w:rPr>
      </w:pPr>
      <w:r w:rsidRPr="00A6145F">
        <w:rPr>
          <w:rFonts w:ascii="Times New Roman" w:hAnsi="Times New Roman" w:cs="Times New Roman"/>
          <w:sz w:val="24"/>
          <w:szCs w:val="24"/>
        </w:rPr>
        <w:t>Scope 3 offsetting</w:t>
      </w:r>
    </w:p>
    <w:p w:rsidR="00A6145F" w:rsidRPr="00A6145F" w:rsidRDefault="00A6145F" w:rsidP="0025063F">
      <w:pPr>
        <w:numPr>
          <w:ilvl w:val="0"/>
          <w:numId w:val="48"/>
        </w:numPr>
        <w:spacing w:after="0"/>
        <w:jc w:val="both"/>
        <w:rPr>
          <w:rFonts w:ascii="Times New Roman" w:hAnsi="Times New Roman" w:cs="Times New Roman"/>
          <w:sz w:val="24"/>
          <w:szCs w:val="24"/>
        </w:rPr>
      </w:pPr>
      <w:r w:rsidRPr="00A6145F">
        <w:rPr>
          <w:rFonts w:ascii="Times New Roman" w:hAnsi="Times New Roman" w:cs="Times New Roman"/>
          <w:sz w:val="24"/>
          <w:szCs w:val="24"/>
        </w:rPr>
        <w:t>Nature-based carbon credits</w:t>
      </w:r>
    </w:p>
    <w:p w:rsidR="00A6145F" w:rsidRPr="00A6145F" w:rsidRDefault="00A6145F" w:rsidP="0025063F">
      <w:pPr>
        <w:numPr>
          <w:ilvl w:val="0"/>
          <w:numId w:val="48"/>
        </w:numPr>
        <w:spacing w:after="0"/>
        <w:jc w:val="both"/>
        <w:rPr>
          <w:rFonts w:ascii="Times New Roman" w:hAnsi="Times New Roman" w:cs="Times New Roman"/>
          <w:sz w:val="24"/>
          <w:szCs w:val="24"/>
        </w:rPr>
      </w:pPr>
      <w:r w:rsidRPr="00A6145F">
        <w:rPr>
          <w:rFonts w:ascii="Times New Roman" w:hAnsi="Times New Roman" w:cs="Times New Roman"/>
          <w:sz w:val="24"/>
          <w:szCs w:val="24"/>
        </w:rPr>
        <w:t>Long-term carbon offtake agreements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Voluntary carbon markets are projected to grow significantly, indicating stable demand for high-integrity agricultural offsets.</w:t>
      </w:r>
    </w:p>
    <w:p w:rsidR="009A7279" w:rsidRDefault="009A7279"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2.2.3 Barriers to Farmer Participation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Major constraints include:</w:t>
      </w:r>
    </w:p>
    <w:p w:rsidR="00A6145F" w:rsidRPr="00A6145F" w:rsidRDefault="00A6145F" w:rsidP="0025063F">
      <w:pPr>
        <w:numPr>
          <w:ilvl w:val="0"/>
          <w:numId w:val="49"/>
        </w:numPr>
        <w:spacing w:after="0"/>
        <w:jc w:val="both"/>
        <w:rPr>
          <w:rFonts w:ascii="Times New Roman" w:hAnsi="Times New Roman" w:cs="Times New Roman"/>
          <w:sz w:val="24"/>
          <w:szCs w:val="24"/>
        </w:rPr>
      </w:pPr>
      <w:r w:rsidRPr="00A6145F">
        <w:rPr>
          <w:rFonts w:ascii="Times New Roman" w:hAnsi="Times New Roman" w:cs="Times New Roman"/>
          <w:sz w:val="24"/>
          <w:szCs w:val="24"/>
        </w:rPr>
        <w:t>High MRV costs</w:t>
      </w:r>
    </w:p>
    <w:p w:rsidR="00A6145F" w:rsidRPr="00A6145F" w:rsidRDefault="00A6145F" w:rsidP="0025063F">
      <w:pPr>
        <w:numPr>
          <w:ilvl w:val="0"/>
          <w:numId w:val="49"/>
        </w:num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Fragmented landholdings</w:t>
      </w:r>
    </w:p>
    <w:p w:rsidR="00A6145F" w:rsidRPr="00A6145F" w:rsidRDefault="00A6145F" w:rsidP="0025063F">
      <w:pPr>
        <w:numPr>
          <w:ilvl w:val="0"/>
          <w:numId w:val="49"/>
        </w:numPr>
        <w:spacing w:after="0"/>
        <w:jc w:val="both"/>
        <w:rPr>
          <w:rFonts w:ascii="Times New Roman" w:hAnsi="Times New Roman" w:cs="Times New Roman"/>
          <w:sz w:val="24"/>
          <w:szCs w:val="24"/>
        </w:rPr>
      </w:pPr>
      <w:r w:rsidRPr="00A6145F">
        <w:rPr>
          <w:rFonts w:ascii="Times New Roman" w:hAnsi="Times New Roman" w:cs="Times New Roman"/>
          <w:sz w:val="24"/>
          <w:szCs w:val="24"/>
        </w:rPr>
        <w:t>Uncertain carbon pricing</w:t>
      </w:r>
    </w:p>
    <w:p w:rsidR="00A6145F" w:rsidRPr="00A6145F" w:rsidRDefault="00A6145F" w:rsidP="0025063F">
      <w:pPr>
        <w:numPr>
          <w:ilvl w:val="0"/>
          <w:numId w:val="49"/>
        </w:numPr>
        <w:spacing w:after="0"/>
        <w:jc w:val="both"/>
        <w:rPr>
          <w:rFonts w:ascii="Times New Roman" w:hAnsi="Times New Roman" w:cs="Times New Roman"/>
          <w:sz w:val="24"/>
          <w:szCs w:val="24"/>
        </w:rPr>
      </w:pPr>
      <w:r w:rsidRPr="00A6145F">
        <w:rPr>
          <w:rFonts w:ascii="Times New Roman" w:hAnsi="Times New Roman" w:cs="Times New Roman"/>
          <w:sz w:val="24"/>
          <w:szCs w:val="24"/>
        </w:rPr>
        <w:t>Long gestation periods</w:t>
      </w:r>
    </w:p>
    <w:p w:rsidR="00A6145F" w:rsidRPr="00A6145F" w:rsidRDefault="00A6145F" w:rsidP="0025063F">
      <w:pPr>
        <w:numPr>
          <w:ilvl w:val="0"/>
          <w:numId w:val="49"/>
        </w:numPr>
        <w:spacing w:after="0"/>
        <w:jc w:val="both"/>
        <w:rPr>
          <w:rFonts w:ascii="Times New Roman" w:hAnsi="Times New Roman" w:cs="Times New Roman"/>
          <w:sz w:val="24"/>
          <w:szCs w:val="24"/>
        </w:rPr>
      </w:pPr>
      <w:r w:rsidRPr="00A6145F">
        <w:rPr>
          <w:rFonts w:ascii="Times New Roman" w:hAnsi="Times New Roman" w:cs="Times New Roman"/>
          <w:sz w:val="24"/>
          <w:szCs w:val="24"/>
        </w:rPr>
        <w:t>Contract complexity</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reveals a coordination failure between farmers and corporations.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2.2.4 Institutional Gaps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While literature discusses:</w:t>
      </w:r>
    </w:p>
    <w:p w:rsidR="00A6145F" w:rsidRPr="00A6145F" w:rsidRDefault="00A6145F" w:rsidP="0025063F">
      <w:pPr>
        <w:numPr>
          <w:ilvl w:val="0"/>
          <w:numId w:val="50"/>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science</w:t>
      </w:r>
    </w:p>
    <w:p w:rsidR="00A6145F" w:rsidRPr="00A6145F" w:rsidRDefault="00A6145F" w:rsidP="0025063F">
      <w:pPr>
        <w:numPr>
          <w:ilvl w:val="0"/>
          <w:numId w:val="50"/>
        </w:numPr>
        <w:spacing w:after="0"/>
        <w:jc w:val="both"/>
        <w:rPr>
          <w:rFonts w:ascii="Times New Roman" w:hAnsi="Times New Roman" w:cs="Times New Roman"/>
          <w:sz w:val="24"/>
          <w:szCs w:val="24"/>
        </w:rPr>
      </w:pPr>
      <w:r w:rsidRPr="00A6145F">
        <w:rPr>
          <w:rFonts w:ascii="Times New Roman" w:hAnsi="Times New Roman" w:cs="Times New Roman"/>
          <w:sz w:val="24"/>
          <w:szCs w:val="24"/>
        </w:rPr>
        <w:t>Market trends</w:t>
      </w:r>
    </w:p>
    <w:p w:rsidR="00A6145F" w:rsidRPr="00A6145F" w:rsidRDefault="00A6145F" w:rsidP="0025063F">
      <w:pPr>
        <w:numPr>
          <w:ilvl w:val="0"/>
          <w:numId w:val="50"/>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sustainability</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There is limited research integrating:</w:t>
      </w:r>
    </w:p>
    <w:p w:rsidR="00A6145F" w:rsidRPr="00A6145F" w:rsidRDefault="00A6145F" w:rsidP="0025063F">
      <w:pPr>
        <w:numPr>
          <w:ilvl w:val="0"/>
          <w:numId w:val="51"/>
        </w:numPr>
        <w:spacing w:after="0"/>
        <w:jc w:val="both"/>
        <w:rPr>
          <w:rFonts w:ascii="Times New Roman" w:hAnsi="Times New Roman" w:cs="Times New Roman"/>
          <w:sz w:val="24"/>
          <w:szCs w:val="24"/>
        </w:rPr>
      </w:pPr>
      <w:r w:rsidRPr="00A6145F">
        <w:rPr>
          <w:rFonts w:ascii="Times New Roman" w:hAnsi="Times New Roman" w:cs="Times New Roman"/>
          <w:sz w:val="24"/>
          <w:szCs w:val="24"/>
        </w:rPr>
        <w:t>Farmer-level econometric determinants</w:t>
      </w:r>
    </w:p>
    <w:p w:rsidR="00A6145F" w:rsidRPr="00A6145F" w:rsidRDefault="00A6145F" w:rsidP="0025063F">
      <w:pPr>
        <w:numPr>
          <w:ilvl w:val="0"/>
          <w:numId w:val="51"/>
        </w:num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aggregation models</w:t>
      </w:r>
    </w:p>
    <w:p w:rsidR="00A6145F" w:rsidRPr="00A6145F" w:rsidRDefault="00A6145F" w:rsidP="0025063F">
      <w:pPr>
        <w:numPr>
          <w:ilvl w:val="0"/>
          <w:numId w:val="51"/>
        </w:numPr>
        <w:spacing w:after="0"/>
        <w:jc w:val="both"/>
        <w:rPr>
          <w:rFonts w:ascii="Times New Roman" w:hAnsi="Times New Roman" w:cs="Times New Roman"/>
          <w:sz w:val="24"/>
          <w:szCs w:val="24"/>
        </w:rPr>
      </w:pPr>
      <w:r w:rsidRPr="00A6145F">
        <w:rPr>
          <w:rFonts w:ascii="Times New Roman" w:hAnsi="Times New Roman" w:cs="Times New Roman"/>
          <w:sz w:val="24"/>
          <w:szCs w:val="24"/>
        </w:rPr>
        <w:t>Empirical testing of corporate engagement impact</w:t>
      </w:r>
    </w:p>
    <w:p w:rsidR="00A6145F" w:rsidRPr="00A6145F" w:rsidRDefault="00A6145F" w:rsidP="00A6145F">
      <w:pPr>
        <w:spacing w:after="0"/>
        <w:jc w:val="both"/>
        <w:rPr>
          <w:rFonts w:ascii="Times New Roman" w:hAnsi="Times New Roman" w:cs="Times New Roman"/>
          <w:sz w:val="24"/>
          <w:szCs w:val="24"/>
        </w:rPr>
      </w:pPr>
    </w:p>
    <w:p w:rsid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2.3 Identified Research Gap</w:t>
      </w:r>
      <w:r w:rsidR="00AA337A">
        <w:rPr>
          <w:rFonts w:ascii="Times New Roman" w:hAnsi="Times New Roman" w:cs="Times New Roman"/>
          <w:b/>
          <w:bCs/>
          <w:sz w:val="24"/>
          <w:szCs w:val="24"/>
        </w:rPr>
        <w:t>:</w:t>
      </w:r>
    </w:p>
    <w:p w:rsidR="00AA337A" w:rsidRPr="00A6145F" w:rsidRDefault="00AA337A" w:rsidP="00A6145F">
      <w:pPr>
        <w:spacing w:after="0"/>
        <w:jc w:val="both"/>
        <w:rPr>
          <w:rFonts w:ascii="Times New Roman" w:hAnsi="Times New Roman" w:cs="Times New Roman"/>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8"/>
        <w:gridCol w:w="5300"/>
      </w:tblGrid>
      <w:tr w:rsidR="00A6145F" w:rsidRPr="00A6145F" w:rsidTr="00AA337A">
        <w:trPr>
          <w:tblHeade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Existing Literature Covers</w:t>
            </w:r>
          </w:p>
        </w:tc>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Literature Lacks</w:t>
            </w:r>
          </w:p>
        </w:tc>
      </w:tr>
      <w:tr w:rsidR="00A6145F" w:rsidRPr="00A6145F" w:rsidTr="00AA337A">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Carbon sequestration potential</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Institutionalized farmer–corporate carbon frameworks</w:t>
            </w:r>
          </w:p>
        </w:tc>
      </w:tr>
      <w:tr w:rsidR="00A6145F" w:rsidRPr="00A6145F" w:rsidTr="00AA337A">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offset demand</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Econometric evidence from farmer-level data</w:t>
            </w:r>
          </w:p>
        </w:tc>
      </w:tr>
      <w:tr w:rsidR="00A6145F" w:rsidRPr="00A6145F" w:rsidTr="00AA337A">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MRV technical standards</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Impact of corporate contracts on carbon outcomes</w:t>
            </w:r>
          </w:p>
        </w:tc>
      </w:tr>
      <w:tr w:rsidR="00A6145F" w:rsidRPr="00A6145F" w:rsidTr="00AA337A">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Voluntary carbon markets</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Financial </w:t>
            </w:r>
            <w:r w:rsidR="00AA337A" w:rsidRPr="00A6145F">
              <w:rPr>
                <w:rFonts w:ascii="Times New Roman" w:hAnsi="Times New Roman" w:cs="Times New Roman"/>
                <w:sz w:val="24"/>
                <w:szCs w:val="24"/>
              </w:rPr>
              <w:t>modelling</w:t>
            </w:r>
            <w:r w:rsidRPr="00A6145F">
              <w:rPr>
                <w:rFonts w:ascii="Times New Roman" w:hAnsi="Times New Roman" w:cs="Times New Roman"/>
                <w:sz w:val="24"/>
                <w:szCs w:val="24"/>
              </w:rPr>
              <w:t xml:space="preserve"> for aggregated smallholders</w:t>
            </w:r>
          </w:p>
        </w:tc>
      </w:tr>
    </w:tbl>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Thus, no integrated empirical model currently demonstrates how corporate engagement statistically influences farmer-level carbon performance.</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2.4 Conceptual Gap Diagram (Textual Representation)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Potential → Institutional Barriers → Lack of Aggregation → Underutilized Corporate Demand</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study fills the gap by:</w:t>
      </w:r>
    </w:p>
    <w:p w:rsidR="00A6145F" w:rsidRPr="00A6145F" w:rsidRDefault="00A6145F" w:rsidP="0025063F">
      <w:pPr>
        <w:numPr>
          <w:ilvl w:val="0"/>
          <w:numId w:val="52"/>
        </w:numPr>
        <w:spacing w:after="0"/>
        <w:jc w:val="both"/>
        <w:rPr>
          <w:rFonts w:ascii="Times New Roman" w:hAnsi="Times New Roman" w:cs="Times New Roman"/>
          <w:sz w:val="24"/>
          <w:szCs w:val="24"/>
        </w:rPr>
      </w:pPr>
      <w:r w:rsidRPr="00A6145F">
        <w:rPr>
          <w:rFonts w:ascii="Times New Roman" w:hAnsi="Times New Roman" w:cs="Times New Roman"/>
          <w:sz w:val="24"/>
          <w:szCs w:val="24"/>
        </w:rPr>
        <w:t>Testing econometric relationships</w:t>
      </w:r>
    </w:p>
    <w:p w:rsidR="00A6145F" w:rsidRPr="00A6145F" w:rsidRDefault="00A6145F" w:rsidP="0025063F">
      <w:pPr>
        <w:numPr>
          <w:ilvl w:val="0"/>
          <w:numId w:val="52"/>
        </w:numPr>
        <w:spacing w:after="0"/>
        <w:jc w:val="both"/>
        <w:rPr>
          <w:rFonts w:ascii="Times New Roman" w:hAnsi="Times New Roman" w:cs="Times New Roman"/>
          <w:sz w:val="24"/>
          <w:szCs w:val="24"/>
        </w:rPr>
      </w:pPr>
      <w:r w:rsidRPr="00A6145F">
        <w:rPr>
          <w:rFonts w:ascii="Times New Roman" w:hAnsi="Times New Roman" w:cs="Times New Roman"/>
          <w:sz w:val="24"/>
          <w:szCs w:val="24"/>
        </w:rPr>
        <w:t>Incorporating institutional variables</w:t>
      </w:r>
    </w:p>
    <w:p w:rsidR="00A6145F" w:rsidRPr="00A6145F" w:rsidRDefault="00A6145F" w:rsidP="0025063F">
      <w:pPr>
        <w:numPr>
          <w:ilvl w:val="0"/>
          <w:numId w:val="52"/>
        </w:numPr>
        <w:spacing w:after="0"/>
        <w:jc w:val="both"/>
        <w:rPr>
          <w:rFonts w:ascii="Times New Roman" w:hAnsi="Times New Roman" w:cs="Times New Roman"/>
          <w:sz w:val="24"/>
          <w:szCs w:val="24"/>
        </w:rPr>
      </w:pPr>
      <w:r w:rsidRPr="00A6145F">
        <w:rPr>
          <w:rFonts w:ascii="Times New Roman" w:hAnsi="Times New Roman" w:cs="Times New Roman"/>
          <w:sz w:val="24"/>
          <w:szCs w:val="24"/>
        </w:rPr>
        <w:t>Proposing Farmer–Corporate Carbon Institutional Model</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2.5 Hypothesis Derivation from Literature</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Based on reviewed studies:</w:t>
      </w:r>
    </w:p>
    <w:p w:rsidR="00A6145F" w:rsidRPr="00A6145F" w:rsidRDefault="00A6145F" w:rsidP="00C044DA">
      <w:pPr>
        <w:spacing w:after="0"/>
        <w:rPr>
          <w:rFonts w:ascii="Times New Roman" w:hAnsi="Times New Roman" w:cs="Times New Roman"/>
          <w:sz w:val="24"/>
          <w:szCs w:val="24"/>
        </w:rPr>
      </w:pPr>
      <w:r w:rsidRPr="00A6145F">
        <w:rPr>
          <w:rFonts w:ascii="Times New Roman" w:hAnsi="Times New Roman" w:cs="Times New Roman"/>
          <w:sz w:val="24"/>
          <w:szCs w:val="24"/>
        </w:rPr>
        <w:t>H₁: Larger landholdings increase sequestration (biomass scaling effect).</w:t>
      </w:r>
      <w:r w:rsidRPr="00A6145F">
        <w:rPr>
          <w:rFonts w:ascii="Times New Roman" w:hAnsi="Times New Roman" w:cs="Times New Roman"/>
          <w:sz w:val="24"/>
          <w:szCs w:val="24"/>
        </w:rPr>
        <w:br/>
        <w:t>H₂: Technical training increases carbon efficiency.</w:t>
      </w:r>
      <w:r w:rsidRPr="00A6145F">
        <w:rPr>
          <w:rFonts w:ascii="Times New Roman" w:hAnsi="Times New Roman" w:cs="Times New Roman"/>
          <w:sz w:val="24"/>
          <w:szCs w:val="24"/>
        </w:rPr>
        <w:br/>
        <w:t>H₃: Corporate contracts provide economic incentive leading to higher sequestration.</w:t>
      </w:r>
      <w:r w:rsidRPr="00A6145F">
        <w:rPr>
          <w:rFonts w:ascii="Times New Roman" w:hAnsi="Times New Roman" w:cs="Times New Roman"/>
          <w:sz w:val="24"/>
          <w:szCs w:val="24"/>
        </w:rPr>
        <w:br/>
        <w:t>H₄: Tree density directly influences carbon accumulation.</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8"/>
          <w:szCs w:val="28"/>
        </w:rPr>
      </w:pPr>
      <w:r w:rsidRPr="00A6145F">
        <w:rPr>
          <w:rFonts w:ascii="Times New Roman" w:hAnsi="Times New Roman" w:cs="Times New Roman"/>
          <w:b/>
          <w:bCs/>
          <w:sz w:val="28"/>
          <w:szCs w:val="28"/>
        </w:rPr>
        <w:t>Chapter 3: Research Methodology</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3.1 Research Design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This study adopts a quantitative, explanatory research design to examine the determinants of carbon sequestration in agroforestry systems and evaluate the institutional impact of corporate engagement.</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design is:</w:t>
      </w:r>
    </w:p>
    <w:p w:rsidR="00A6145F" w:rsidRPr="00A6145F" w:rsidRDefault="00A6145F" w:rsidP="0025063F">
      <w:pPr>
        <w:numPr>
          <w:ilvl w:val="0"/>
          <w:numId w:val="53"/>
        </w:numPr>
        <w:spacing w:after="0"/>
        <w:jc w:val="both"/>
        <w:rPr>
          <w:rFonts w:ascii="Times New Roman" w:hAnsi="Times New Roman" w:cs="Times New Roman"/>
          <w:sz w:val="24"/>
          <w:szCs w:val="24"/>
        </w:rPr>
      </w:pPr>
      <w:r w:rsidRPr="00A6145F">
        <w:rPr>
          <w:rFonts w:ascii="Times New Roman" w:hAnsi="Times New Roman" w:cs="Times New Roman"/>
          <w:sz w:val="24"/>
          <w:szCs w:val="24"/>
        </w:rPr>
        <w:t>Cross-sectional</w:t>
      </w:r>
    </w:p>
    <w:p w:rsidR="00A6145F" w:rsidRPr="00A6145F" w:rsidRDefault="00A6145F" w:rsidP="0025063F">
      <w:pPr>
        <w:numPr>
          <w:ilvl w:val="0"/>
          <w:numId w:val="53"/>
        </w:numPr>
        <w:spacing w:after="0"/>
        <w:jc w:val="both"/>
        <w:rPr>
          <w:rFonts w:ascii="Times New Roman" w:hAnsi="Times New Roman" w:cs="Times New Roman"/>
          <w:sz w:val="24"/>
          <w:szCs w:val="24"/>
        </w:rPr>
      </w:pPr>
      <w:r w:rsidRPr="00A6145F">
        <w:rPr>
          <w:rFonts w:ascii="Times New Roman" w:hAnsi="Times New Roman" w:cs="Times New Roman"/>
          <w:sz w:val="24"/>
          <w:szCs w:val="24"/>
        </w:rPr>
        <w:t>Primary data-based</w:t>
      </w:r>
    </w:p>
    <w:p w:rsidR="00A6145F" w:rsidRPr="00A6145F" w:rsidRDefault="00A6145F" w:rsidP="0025063F">
      <w:pPr>
        <w:numPr>
          <w:ilvl w:val="0"/>
          <w:numId w:val="53"/>
        </w:numPr>
        <w:spacing w:after="0"/>
        <w:jc w:val="both"/>
        <w:rPr>
          <w:rFonts w:ascii="Times New Roman" w:hAnsi="Times New Roman" w:cs="Times New Roman"/>
          <w:sz w:val="24"/>
          <w:szCs w:val="24"/>
        </w:rPr>
      </w:pPr>
      <w:r w:rsidRPr="00A6145F">
        <w:rPr>
          <w:rFonts w:ascii="Times New Roman" w:hAnsi="Times New Roman" w:cs="Times New Roman"/>
          <w:sz w:val="24"/>
          <w:szCs w:val="24"/>
        </w:rPr>
        <w:t>Econometric in nature</w:t>
      </w:r>
    </w:p>
    <w:p w:rsidR="00A6145F" w:rsidRPr="00A6145F" w:rsidRDefault="00A6145F" w:rsidP="0025063F">
      <w:pPr>
        <w:numPr>
          <w:ilvl w:val="0"/>
          <w:numId w:val="53"/>
        </w:numPr>
        <w:spacing w:after="0"/>
        <w:jc w:val="both"/>
        <w:rPr>
          <w:rFonts w:ascii="Times New Roman" w:hAnsi="Times New Roman" w:cs="Times New Roman"/>
          <w:sz w:val="24"/>
          <w:szCs w:val="24"/>
        </w:rPr>
      </w:pPr>
      <w:r w:rsidRPr="00A6145F">
        <w:rPr>
          <w:rFonts w:ascii="Times New Roman" w:hAnsi="Times New Roman" w:cs="Times New Roman"/>
          <w:sz w:val="24"/>
          <w:szCs w:val="24"/>
        </w:rPr>
        <w:t>Hypothesis-driven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objective is to establish statistically significant relationships between institutional variables (training, corporate contracts) and environmental outcomes (carbon sequestration).</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3.2 Study Area and Sampling Framework</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3.2.1 Population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target population comprises farmers practicing agroforestry under mixed cropping-tree systems.</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3.2.2 Sampling Method</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A </w:t>
      </w:r>
      <w:r w:rsidRPr="00A6145F">
        <w:rPr>
          <w:rFonts w:ascii="Times New Roman" w:hAnsi="Times New Roman" w:cs="Times New Roman"/>
          <w:b/>
          <w:bCs/>
          <w:sz w:val="24"/>
          <w:szCs w:val="24"/>
        </w:rPr>
        <w:t>stratified random sampling technique</w:t>
      </w:r>
      <w:r w:rsidRPr="00A6145F">
        <w:rPr>
          <w:rFonts w:ascii="Times New Roman" w:hAnsi="Times New Roman" w:cs="Times New Roman"/>
          <w:sz w:val="24"/>
          <w:szCs w:val="24"/>
        </w:rPr>
        <w:t xml:space="preserve"> was adopted to ensure representation of:</w:t>
      </w:r>
    </w:p>
    <w:p w:rsidR="00A6145F" w:rsidRPr="00A6145F" w:rsidRDefault="00A6145F" w:rsidP="0025063F">
      <w:pPr>
        <w:numPr>
          <w:ilvl w:val="0"/>
          <w:numId w:val="54"/>
        </w:numPr>
        <w:spacing w:after="0"/>
        <w:jc w:val="both"/>
        <w:rPr>
          <w:rFonts w:ascii="Times New Roman" w:hAnsi="Times New Roman" w:cs="Times New Roman"/>
          <w:sz w:val="24"/>
          <w:szCs w:val="24"/>
        </w:rPr>
      </w:pPr>
      <w:r w:rsidRPr="00A6145F">
        <w:rPr>
          <w:rFonts w:ascii="Times New Roman" w:hAnsi="Times New Roman" w:cs="Times New Roman"/>
          <w:sz w:val="24"/>
          <w:szCs w:val="24"/>
        </w:rPr>
        <w:t>Small landholders (&lt;2 hectares)</w:t>
      </w:r>
    </w:p>
    <w:p w:rsidR="00A6145F" w:rsidRPr="00A6145F" w:rsidRDefault="00A6145F" w:rsidP="0025063F">
      <w:pPr>
        <w:numPr>
          <w:ilvl w:val="0"/>
          <w:numId w:val="54"/>
        </w:numPr>
        <w:spacing w:after="0"/>
        <w:jc w:val="both"/>
        <w:rPr>
          <w:rFonts w:ascii="Times New Roman" w:hAnsi="Times New Roman" w:cs="Times New Roman"/>
          <w:sz w:val="24"/>
          <w:szCs w:val="24"/>
        </w:rPr>
      </w:pPr>
      <w:r w:rsidRPr="00A6145F">
        <w:rPr>
          <w:rFonts w:ascii="Times New Roman" w:hAnsi="Times New Roman" w:cs="Times New Roman"/>
          <w:sz w:val="24"/>
          <w:szCs w:val="24"/>
        </w:rPr>
        <w:t>Medium landholders (2–5 hectares)</w:t>
      </w:r>
    </w:p>
    <w:p w:rsidR="00A6145F" w:rsidRPr="00A6145F" w:rsidRDefault="00A6145F" w:rsidP="0025063F">
      <w:pPr>
        <w:numPr>
          <w:ilvl w:val="0"/>
          <w:numId w:val="54"/>
        </w:numPr>
        <w:spacing w:after="0"/>
        <w:jc w:val="both"/>
        <w:rPr>
          <w:rFonts w:ascii="Times New Roman" w:hAnsi="Times New Roman" w:cs="Times New Roman"/>
          <w:sz w:val="24"/>
          <w:szCs w:val="24"/>
        </w:rPr>
      </w:pPr>
      <w:r w:rsidRPr="00A6145F">
        <w:rPr>
          <w:rFonts w:ascii="Times New Roman" w:hAnsi="Times New Roman" w:cs="Times New Roman"/>
          <w:sz w:val="24"/>
          <w:szCs w:val="24"/>
        </w:rPr>
        <w:t>Large landholders (&gt;5 hectares)</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3.2.3 Sample Size</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Total respondents: </w:t>
      </w:r>
      <w:r w:rsidRPr="00A6145F">
        <w:rPr>
          <w:rFonts w:ascii="Times New Roman" w:hAnsi="Times New Roman" w:cs="Times New Roman"/>
          <w:b/>
          <w:bCs/>
          <w:sz w:val="24"/>
          <w:szCs w:val="24"/>
        </w:rPr>
        <w:t>200 agroforestry farmers</w:t>
      </w:r>
    </w:p>
    <w:p w:rsidR="00A6145F" w:rsidRPr="00A6145F" w:rsidRDefault="00A6145F" w:rsidP="00CA5515">
      <w:pPr>
        <w:spacing w:after="0"/>
        <w:rPr>
          <w:rFonts w:ascii="Times New Roman" w:hAnsi="Times New Roman" w:cs="Times New Roman"/>
          <w:sz w:val="24"/>
          <w:szCs w:val="24"/>
        </w:rPr>
      </w:pPr>
      <w:r w:rsidRPr="00A6145F">
        <w:rPr>
          <w:rFonts w:ascii="Times New Roman" w:hAnsi="Times New Roman" w:cs="Times New Roman"/>
          <w:sz w:val="24"/>
          <w:szCs w:val="24"/>
        </w:rPr>
        <w:t>This sample size ensures adequate degrees of freedom for multivariate regression and satisfies the rule of thumb:</w:t>
      </w:r>
    </w:p>
    <w:p w:rsidR="00A6145F" w:rsidRPr="00A6145F" w:rsidRDefault="00A6145F" w:rsidP="00CA5515">
      <w:pPr>
        <w:spacing w:after="0"/>
        <w:rPr>
          <w:rFonts w:ascii="Times New Roman" w:hAnsi="Times New Roman" w:cs="Times New Roman"/>
          <w:sz w:val="24"/>
          <w:szCs w:val="24"/>
        </w:rPr>
      </w:pPr>
      <w:r w:rsidRPr="00A6145F">
        <w:rPr>
          <w:rFonts w:ascii="Times New Roman" w:hAnsi="Times New Roman" w:cs="Times New Roman"/>
          <w:sz w:val="24"/>
          <w:szCs w:val="24"/>
        </w:rPr>
        <w:t>n ≥ 50 + 8m</w:t>
      </w:r>
      <w:r w:rsidRPr="00A6145F">
        <w:rPr>
          <w:rFonts w:ascii="Times New Roman" w:hAnsi="Times New Roman" w:cs="Times New Roman"/>
          <w:sz w:val="24"/>
          <w:szCs w:val="24"/>
        </w:rPr>
        <w:br/>
        <w:t>Where</w:t>
      </w:r>
      <w:r w:rsidR="00056914">
        <w:rPr>
          <w:rFonts w:ascii="Times New Roman" w:hAnsi="Times New Roman" w:cs="Times New Roman"/>
          <w:sz w:val="24"/>
          <w:szCs w:val="24"/>
        </w:rPr>
        <w:t>,</w:t>
      </w:r>
      <w:r w:rsidRPr="00A6145F">
        <w:rPr>
          <w:rFonts w:ascii="Times New Roman" w:hAnsi="Times New Roman" w:cs="Times New Roman"/>
          <w:sz w:val="24"/>
          <w:szCs w:val="24"/>
        </w:rPr>
        <w:t xml:space="preserve"> m = number of predictors</w:t>
      </w:r>
    </w:p>
    <w:p w:rsidR="00A6145F" w:rsidRPr="00A6145F" w:rsidRDefault="00A6145F" w:rsidP="00AB5EC9">
      <w:pPr>
        <w:spacing w:after="0"/>
        <w:ind w:firstLine="720"/>
        <w:rPr>
          <w:rFonts w:ascii="Times New Roman" w:hAnsi="Times New Roman" w:cs="Times New Roman"/>
          <w:sz w:val="24"/>
          <w:szCs w:val="24"/>
        </w:rPr>
      </w:pPr>
      <w:r w:rsidRPr="00A6145F">
        <w:rPr>
          <w:rFonts w:ascii="Times New Roman" w:hAnsi="Times New Roman" w:cs="Times New Roman"/>
          <w:sz w:val="24"/>
          <w:szCs w:val="24"/>
        </w:rPr>
        <w:t>With 4 predictors, minimum required sample ≈ 82</w:t>
      </w:r>
      <w:r w:rsidRPr="00A6145F">
        <w:rPr>
          <w:rFonts w:ascii="Times New Roman" w:hAnsi="Times New Roman" w:cs="Times New Roman"/>
          <w:sz w:val="24"/>
          <w:szCs w:val="24"/>
        </w:rPr>
        <w:br/>
        <w:t>Actual sample (200) ensures robustness.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3.3 Data Collection Methods</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3.3.1 Primary Data</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Data were collected using:</w:t>
      </w:r>
    </w:p>
    <w:p w:rsidR="00A6145F" w:rsidRPr="00A6145F" w:rsidRDefault="00A6145F" w:rsidP="0025063F">
      <w:pPr>
        <w:numPr>
          <w:ilvl w:val="0"/>
          <w:numId w:val="55"/>
        </w:numPr>
        <w:spacing w:after="0"/>
        <w:jc w:val="both"/>
        <w:rPr>
          <w:rFonts w:ascii="Times New Roman" w:hAnsi="Times New Roman" w:cs="Times New Roman"/>
          <w:sz w:val="24"/>
          <w:szCs w:val="24"/>
        </w:rPr>
      </w:pPr>
      <w:r w:rsidRPr="00A6145F">
        <w:rPr>
          <w:rFonts w:ascii="Times New Roman" w:hAnsi="Times New Roman" w:cs="Times New Roman"/>
          <w:sz w:val="24"/>
          <w:szCs w:val="24"/>
        </w:rPr>
        <w:t>Structured questionnaire</w:t>
      </w:r>
    </w:p>
    <w:p w:rsidR="00A6145F" w:rsidRPr="00A6145F" w:rsidRDefault="00A6145F" w:rsidP="0025063F">
      <w:pPr>
        <w:numPr>
          <w:ilvl w:val="0"/>
          <w:numId w:val="55"/>
        </w:numPr>
        <w:spacing w:after="0"/>
        <w:jc w:val="both"/>
        <w:rPr>
          <w:rFonts w:ascii="Times New Roman" w:hAnsi="Times New Roman" w:cs="Times New Roman"/>
          <w:sz w:val="24"/>
          <w:szCs w:val="24"/>
        </w:rPr>
      </w:pPr>
      <w:r w:rsidRPr="00A6145F">
        <w:rPr>
          <w:rFonts w:ascii="Times New Roman" w:hAnsi="Times New Roman" w:cs="Times New Roman"/>
          <w:sz w:val="24"/>
          <w:szCs w:val="24"/>
        </w:rPr>
        <w:t>Field-level verification of tree density</w:t>
      </w:r>
    </w:p>
    <w:p w:rsidR="00A6145F" w:rsidRPr="00A6145F" w:rsidRDefault="00A6145F" w:rsidP="0025063F">
      <w:pPr>
        <w:numPr>
          <w:ilvl w:val="0"/>
          <w:numId w:val="55"/>
        </w:numPr>
        <w:spacing w:after="0"/>
        <w:jc w:val="both"/>
        <w:rPr>
          <w:rFonts w:ascii="Times New Roman" w:hAnsi="Times New Roman" w:cs="Times New Roman"/>
          <w:sz w:val="24"/>
          <w:szCs w:val="24"/>
        </w:rPr>
      </w:pPr>
      <w:r w:rsidRPr="00A6145F">
        <w:rPr>
          <w:rFonts w:ascii="Times New Roman" w:hAnsi="Times New Roman" w:cs="Times New Roman"/>
          <w:sz w:val="24"/>
          <w:szCs w:val="24"/>
        </w:rPr>
        <w:t>Self-reported training and contract status</w:t>
      </w:r>
    </w:p>
    <w:p w:rsidR="00A6145F" w:rsidRPr="00A6145F" w:rsidRDefault="00A6145F" w:rsidP="0025063F">
      <w:pPr>
        <w:numPr>
          <w:ilvl w:val="0"/>
          <w:numId w:val="55"/>
        </w:numPr>
        <w:spacing w:after="0"/>
        <w:jc w:val="both"/>
        <w:rPr>
          <w:rFonts w:ascii="Times New Roman" w:hAnsi="Times New Roman" w:cs="Times New Roman"/>
          <w:sz w:val="24"/>
          <w:szCs w:val="24"/>
        </w:rPr>
      </w:pPr>
      <w:r w:rsidRPr="00A6145F">
        <w:rPr>
          <w:rFonts w:ascii="Times New Roman" w:hAnsi="Times New Roman" w:cs="Times New Roman"/>
          <w:sz w:val="24"/>
          <w:szCs w:val="24"/>
        </w:rPr>
        <w:t>Estimated carbon sequestration per hectare</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3.3.2 Measurement of Carbon Sequestration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Carbon sequestration (dependent variable) was estimated using biomass-based conversion standards consistent with guidelines referenced by the Intergovernmental Panel on Climate Change.</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Carbon estimation involved:</w:t>
      </w:r>
    </w:p>
    <w:p w:rsidR="00A6145F" w:rsidRPr="00A6145F" w:rsidRDefault="00A6145F" w:rsidP="0025063F">
      <w:pPr>
        <w:numPr>
          <w:ilvl w:val="0"/>
          <w:numId w:val="56"/>
        </w:numPr>
        <w:spacing w:after="0"/>
        <w:jc w:val="both"/>
        <w:rPr>
          <w:rFonts w:ascii="Times New Roman" w:hAnsi="Times New Roman" w:cs="Times New Roman"/>
          <w:sz w:val="24"/>
          <w:szCs w:val="24"/>
        </w:rPr>
      </w:pPr>
      <w:r w:rsidRPr="00A6145F">
        <w:rPr>
          <w:rFonts w:ascii="Times New Roman" w:hAnsi="Times New Roman" w:cs="Times New Roman"/>
          <w:sz w:val="24"/>
          <w:szCs w:val="24"/>
        </w:rPr>
        <w:t>Tree biomass measurement</w:t>
      </w:r>
    </w:p>
    <w:p w:rsidR="00A6145F" w:rsidRPr="00A6145F" w:rsidRDefault="00A6145F" w:rsidP="0025063F">
      <w:pPr>
        <w:numPr>
          <w:ilvl w:val="0"/>
          <w:numId w:val="56"/>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fraction (0.47 conversion factor)</w:t>
      </w:r>
    </w:p>
    <w:p w:rsidR="00A6145F" w:rsidRPr="00A6145F" w:rsidRDefault="00A6145F" w:rsidP="0025063F">
      <w:pPr>
        <w:numPr>
          <w:ilvl w:val="0"/>
          <w:numId w:val="56"/>
        </w:numPr>
        <w:spacing w:after="0"/>
        <w:jc w:val="both"/>
        <w:rPr>
          <w:rFonts w:ascii="Times New Roman" w:hAnsi="Times New Roman" w:cs="Times New Roman"/>
          <w:sz w:val="24"/>
          <w:szCs w:val="24"/>
        </w:rPr>
      </w:pPr>
      <w:r w:rsidRPr="00A6145F">
        <w:rPr>
          <w:rFonts w:ascii="Times New Roman" w:hAnsi="Times New Roman" w:cs="Times New Roman"/>
          <w:sz w:val="24"/>
          <w:szCs w:val="24"/>
        </w:rPr>
        <w:t>CO₂ equivalent conversion (×3.67)</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3.4 Variables and Operational Definitions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0"/>
        <w:gridCol w:w="2091"/>
        <w:gridCol w:w="3552"/>
        <w:gridCol w:w="1463"/>
      </w:tblGrid>
      <w:tr w:rsidR="00A6145F" w:rsidRPr="00A6145F" w:rsidTr="0064564A">
        <w:trPr>
          <w:tblHeade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lastRenderedPageBreak/>
              <w:t>Variable</w:t>
            </w:r>
          </w:p>
        </w:tc>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Type</w:t>
            </w:r>
          </w:p>
        </w:tc>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Measurement</w:t>
            </w:r>
          </w:p>
        </w:tc>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Expected Sign</w:t>
            </w:r>
          </w:p>
        </w:tc>
      </w:tr>
      <w:tr w:rsidR="00A6145F" w:rsidRPr="00A6145F" w:rsidTr="0064564A">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Carbon Sequestration</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Dependent</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Tonnes CO₂e per hectare annually</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w:t>
            </w:r>
          </w:p>
        </w:tc>
      </w:tr>
      <w:tr w:rsidR="00A6145F" w:rsidRPr="00A6145F" w:rsidTr="0064564A">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Land Size</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Independent</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Total hectares under agroforestry</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Positive</w:t>
            </w:r>
          </w:p>
        </w:tc>
      </w:tr>
      <w:tr w:rsidR="00A6145F" w:rsidRPr="00A6145F" w:rsidTr="0064564A">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Training</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Independent (Dummy)</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 = received formal agroforestry training</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Positive</w:t>
            </w:r>
          </w:p>
        </w:tc>
      </w:tr>
      <w:tr w:rsidR="00A6145F" w:rsidRPr="00A6145F" w:rsidTr="0064564A">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Contract</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Independent (Dummy)</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 = has carbon contract with company</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Positive</w:t>
            </w:r>
          </w:p>
        </w:tc>
      </w:tr>
      <w:tr w:rsidR="00A6145F" w:rsidRPr="00A6145F" w:rsidTr="0064564A">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Tree Density</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Independent</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Trees per hectare</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Positive</w:t>
            </w:r>
          </w:p>
        </w:tc>
      </w:tr>
    </w:tbl>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3.5 Econometric Model Specification</w:t>
      </w:r>
    </w:p>
    <w:p w:rsid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functional form of the model:</w:t>
      </w:r>
    </w:p>
    <w:p w:rsidR="00DB24DA" w:rsidRPr="00A6145F" w:rsidRDefault="00DB24DA" w:rsidP="00A6145F">
      <w:pPr>
        <w:spacing w:after="0"/>
        <w:jc w:val="both"/>
        <w:rPr>
          <w:rFonts w:ascii="Times New Roman" w:hAnsi="Times New Roman" w:cs="Times New Roman"/>
          <w:sz w:val="24"/>
          <w:szCs w:val="24"/>
        </w:rPr>
      </w:pPr>
    </w:p>
    <w:p w:rsidR="00A6145F" w:rsidRDefault="005662EB" w:rsidP="00A6145F">
      <w:pPr>
        <w:spacing w:after="0"/>
        <w:jc w:val="both"/>
        <w:rPr>
          <w:rFonts w:ascii="Times New Roman" w:hAnsi="Times New Roman" w:cs="Times New Roman"/>
          <w:sz w:val="24"/>
          <w:szCs w:val="24"/>
        </w:rPr>
      </w:pPr>
      <w:r w:rsidRPr="005662EB">
        <w:rPr>
          <w:rFonts w:ascii="Times New Roman" w:hAnsi="Times New Roman" w:cs="Times New Roman"/>
          <w:noProof/>
          <w:sz w:val="24"/>
          <w:szCs w:val="24"/>
          <w:lang w:eastAsia="en-IN"/>
        </w:rPr>
        <w:drawing>
          <wp:inline distT="0" distB="0" distL="0" distR="0">
            <wp:extent cx="5731510" cy="704850"/>
            <wp:effectExtent l="0" t="0" r="2540" b="0"/>
            <wp:docPr id="156061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1334" name=""/>
                    <pic:cNvPicPr/>
                  </pic:nvPicPr>
                  <pic:blipFill>
                    <a:blip r:embed="rId8"/>
                    <a:stretch>
                      <a:fillRect/>
                    </a:stretch>
                  </pic:blipFill>
                  <pic:spPr>
                    <a:xfrm>
                      <a:off x="0" y="0"/>
                      <a:ext cx="5731510" cy="704850"/>
                    </a:xfrm>
                    <a:prstGeom prst="rect">
                      <a:avLst/>
                    </a:prstGeom>
                  </pic:spPr>
                </pic:pic>
              </a:graphicData>
            </a:graphic>
          </wp:inline>
        </w:drawing>
      </w:r>
    </w:p>
    <w:p w:rsidR="00E12711" w:rsidRPr="00A6145F" w:rsidRDefault="00E12711" w:rsidP="00A6145F">
      <w:pPr>
        <w:spacing w:after="0"/>
        <w:jc w:val="both"/>
        <w:rPr>
          <w:rFonts w:ascii="Times New Roman" w:hAnsi="Times New Roman" w:cs="Times New Roman"/>
          <w:sz w:val="24"/>
          <w:szCs w:val="24"/>
        </w:rPr>
      </w:pPr>
      <w:r w:rsidRPr="00E12711">
        <w:rPr>
          <w:rFonts w:ascii="Times New Roman" w:hAnsi="Times New Roman" w:cs="Times New Roman"/>
          <w:noProof/>
          <w:sz w:val="24"/>
          <w:szCs w:val="24"/>
          <w:lang w:eastAsia="en-IN"/>
        </w:rPr>
        <w:drawing>
          <wp:inline distT="0" distB="0" distL="0" distR="0">
            <wp:extent cx="2635250" cy="1119012"/>
            <wp:effectExtent l="0" t="0" r="0" b="5080"/>
            <wp:docPr id="771605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05314" name=""/>
                    <pic:cNvPicPr/>
                  </pic:nvPicPr>
                  <pic:blipFill>
                    <a:blip r:embed="rId9"/>
                    <a:stretch>
                      <a:fillRect/>
                    </a:stretch>
                  </pic:blipFill>
                  <pic:spPr>
                    <a:xfrm>
                      <a:off x="0" y="0"/>
                      <a:ext cx="2650215" cy="1125367"/>
                    </a:xfrm>
                    <a:prstGeom prst="rect">
                      <a:avLst/>
                    </a:prstGeom>
                  </pic:spPr>
                </pic:pic>
              </a:graphicData>
            </a:graphic>
          </wp:inline>
        </w:drawing>
      </w:r>
    </w:p>
    <w:p w:rsidR="00320EC5" w:rsidRDefault="00320EC5"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3.6 Justification for OLS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OLS is appropriate because:</w:t>
      </w:r>
    </w:p>
    <w:p w:rsidR="00A6145F" w:rsidRPr="00A6145F" w:rsidRDefault="00A6145F" w:rsidP="0025063F">
      <w:pPr>
        <w:numPr>
          <w:ilvl w:val="0"/>
          <w:numId w:val="58"/>
        </w:numPr>
        <w:spacing w:after="0"/>
        <w:jc w:val="both"/>
        <w:rPr>
          <w:rFonts w:ascii="Times New Roman" w:hAnsi="Times New Roman" w:cs="Times New Roman"/>
          <w:sz w:val="24"/>
          <w:szCs w:val="24"/>
        </w:rPr>
      </w:pPr>
      <w:r w:rsidRPr="00A6145F">
        <w:rPr>
          <w:rFonts w:ascii="Times New Roman" w:hAnsi="Times New Roman" w:cs="Times New Roman"/>
          <w:sz w:val="24"/>
          <w:szCs w:val="24"/>
        </w:rPr>
        <w:t>Dependent variable is continuous</w:t>
      </w:r>
    </w:p>
    <w:p w:rsidR="00A6145F" w:rsidRPr="00A6145F" w:rsidRDefault="00A6145F" w:rsidP="0025063F">
      <w:pPr>
        <w:numPr>
          <w:ilvl w:val="0"/>
          <w:numId w:val="58"/>
        </w:numPr>
        <w:spacing w:after="0"/>
        <w:jc w:val="both"/>
        <w:rPr>
          <w:rFonts w:ascii="Times New Roman" w:hAnsi="Times New Roman" w:cs="Times New Roman"/>
          <w:sz w:val="24"/>
          <w:szCs w:val="24"/>
        </w:rPr>
      </w:pPr>
      <w:r w:rsidRPr="00A6145F">
        <w:rPr>
          <w:rFonts w:ascii="Times New Roman" w:hAnsi="Times New Roman" w:cs="Times New Roman"/>
          <w:sz w:val="24"/>
          <w:szCs w:val="24"/>
        </w:rPr>
        <w:t>Predictors include continuous and dummy variables</w:t>
      </w:r>
    </w:p>
    <w:p w:rsidR="00A6145F" w:rsidRPr="00A6145F" w:rsidRDefault="00A6145F" w:rsidP="0025063F">
      <w:pPr>
        <w:numPr>
          <w:ilvl w:val="0"/>
          <w:numId w:val="58"/>
        </w:numPr>
        <w:spacing w:after="0"/>
        <w:jc w:val="both"/>
        <w:rPr>
          <w:rFonts w:ascii="Times New Roman" w:hAnsi="Times New Roman" w:cs="Times New Roman"/>
          <w:sz w:val="24"/>
          <w:szCs w:val="24"/>
        </w:rPr>
      </w:pPr>
      <w:r w:rsidRPr="00A6145F">
        <w:rPr>
          <w:rFonts w:ascii="Times New Roman" w:hAnsi="Times New Roman" w:cs="Times New Roman"/>
          <w:sz w:val="24"/>
          <w:szCs w:val="24"/>
        </w:rPr>
        <w:t>Objective is linear impact estimation</w:t>
      </w:r>
    </w:p>
    <w:p w:rsidR="00A6145F" w:rsidRPr="00A6145F" w:rsidRDefault="00A6145F" w:rsidP="0025063F">
      <w:pPr>
        <w:numPr>
          <w:ilvl w:val="0"/>
          <w:numId w:val="58"/>
        </w:numPr>
        <w:spacing w:after="0"/>
        <w:jc w:val="both"/>
        <w:rPr>
          <w:rFonts w:ascii="Times New Roman" w:hAnsi="Times New Roman" w:cs="Times New Roman"/>
          <w:sz w:val="24"/>
          <w:szCs w:val="24"/>
        </w:rPr>
      </w:pPr>
      <w:r w:rsidRPr="00A6145F">
        <w:rPr>
          <w:rFonts w:ascii="Times New Roman" w:hAnsi="Times New Roman" w:cs="Times New Roman"/>
          <w:sz w:val="24"/>
          <w:szCs w:val="24"/>
        </w:rPr>
        <w:t>Cross-sectional data design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OLS assumptions tested:</w:t>
      </w:r>
    </w:p>
    <w:p w:rsidR="00A6145F" w:rsidRPr="00A6145F" w:rsidRDefault="00A6145F" w:rsidP="0025063F">
      <w:pPr>
        <w:numPr>
          <w:ilvl w:val="0"/>
          <w:numId w:val="59"/>
        </w:numPr>
        <w:spacing w:after="0"/>
        <w:jc w:val="both"/>
        <w:rPr>
          <w:rFonts w:ascii="Times New Roman" w:hAnsi="Times New Roman" w:cs="Times New Roman"/>
          <w:sz w:val="24"/>
          <w:szCs w:val="24"/>
        </w:rPr>
      </w:pPr>
      <w:r w:rsidRPr="00A6145F">
        <w:rPr>
          <w:rFonts w:ascii="Times New Roman" w:hAnsi="Times New Roman" w:cs="Times New Roman"/>
          <w:sz w:val="24"/>
          <w:szCs w:val="24"/>
        </w:rPr>
        <w:t>Linearity</w:t>
      </w:r>
    </w:p>
    <w:p w:rsidR="00A6145F" w:rsidRPr="00A6145F" w:rsidRDefault="00A6145F" w:rsidP="0025063F">
      <w:pPr>
        <w:numPr>
          <w:ilvl w:val="0"/>
          <w:numId w:val="59"/>
        </w:numPr>
        <w:spacing w:after="0"/>
        <w:jc w:val="both"/>
        <w:rPr>
          <w:rFonts w:ascii="Times New Roman" w:hAnsi="Times New Roman" w:cs="Times New Roman"/>
          <w:sz w:val="24"/>
          <w:szCs w:val="24"/>
        </w:rPr>
      </w:pPr>
      <w:r w:rsidRPr="00A6145F">
        <w:rPr>
          <w:rFonts w:ascii="Times New Roman" w:hAnsi="Times New Roman" w:cs="Times New Roman"/>
          <w:sz w:val="24"/>
          <w:szCs w:val="24"/>
        </w:rPr>
        <w:t>Independence</w:t>
      </w:r>
    </w:p>
    <w:p w:rsidR="00A6145F" w:rsidRPr="00A6145F" w:rsidRDefault="00A6145F" w:rsidP="0025063F">
      <w:pPr>
        <w:numPr>
          <w:ilvl w:val="0"/>
          <w:numId w:val="59"/>
        </w:numPr>
        <w:spacing w:after="0"/>
        <w:jc w:val="both"/>
        <w:rPr>
          <w:rFonts w:ascii="Times New Roman" w:hAnsi="Times New Roman" w:cs="Times New Roman"/>
          <w:sz w:val="24"/>
          <w:szCs w:val="24"/>
        </w:rPr>
      </w:pPr>
      <w:r w:rsidRPr="00A6145F">
        <w:rPr>
          <w:rFonts w:ascii="Times New Roman" w:hAnsi="Times New Roman" w:cs="Times New Roman"/>
          <w:sz w:val="24"/>
          <w:szCs w:val="24"/>
        </w:rPr>
        <w:t>Homoscedasticity</w:t>
      </w:r>
    </w:p>
    <w:p w:rsidR="00A6145F" w:rsidRPr="00A6145F" w:rsidRDefault="00A6145F" w:rsidP="0025063F">
      <w:pPr>
        <w:numPr>
          <w:ilvl w:val="0"/>
          <w:numId w:val="59"/>
        </w:numPr>
        <w:spacing w:after="0"/>
        <w:jc w:val="both"/>
        <w:rPr>
          <w:rFonts w:ascii="Times New Roman" w:hAnsi="Times New Roman" w:cs="Times New Roman"/>
          <w:sz w:val="24"/>
          <w:szCs w:val="24"/>
        </w:rPr>
      </w:pPr>
      <w:r w:rsidRPr="00A6145F">
        <w:rPr>
          <w:rFonts w:ascii="Times New Roman" w:hAnsi="Times New Roman" w:cs="Times New Roman"/>
          <w:sz w:val="24"/>
          <w:szCs w:val="24"/>
        </w:rPr>
        <w:t>Normality of residuals</w:t>
      </w:r>
    </w:p>
    <w:p w:rsidR="00A6145F" w:rsidRPr="00A6145F" w:rsidRDefault="00A6145F" w:rsidP="0025063F">
      <w:pPr>
        <w:numPr>
          <w:ilvl w:val="0"/>
          <w:numId w:val="59"/>
        </w:numPr>
        <w:spacing w:after="0"/>
        <w:jc w:val="both"/>
        <w:rPr>
          <w:rFonts w:ascii="Times New Roman" w:hAnsi="Times New Roman" w:cs="Times New Roman"/>
          <w:sz w:val="24"/>
          <w:szCs w:val="24"/>
        </w:rPr>
      </w:pPr>
      <w:r w:rsidRPr="00A6145F">
        <w:rPr>
          <w:rFonts w:ascii="Times New Roman" w:hAnsi="Times New Roman" w:cs="Times New Roman"/>
          <w:sz w:val="24"/>
          <w:szCs w:val="24"/>
        </w:rPr>
        <w:t>No multicollinearity</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3.7 Diagnostic Tests</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3.7.1 Multicollinearity</w:t>
      </w:r>
    </w:p>
    <w:p w:rsidR="00A6145F" w:rsidRPr="00A6145F" w:rsidRDefault="00A6145F" w:rsidP="002F087B">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Variance Inflation Factor (VIF) assessed.</w:t>
      </w:r>
    </w:p>
    <w:p w:rsidR="00A6145F" w:rsidRPr="00A6145F" w:rsidRDefault="00374B55" w:rsidP="002F087B">
      <w:pPr>
        <w:spacing w:after="0"/>
        <w:ind w:firstLine="720"/>
        <w:rPr>
          <w:rFonts w:ascii="Times New Roman" w:hAnsi="Times New Roman" w:cs="Times New Roman"/>
          <w:sz w:val="24"/>
          <w:szCs w:val="24"/>
        </w:rPr>
      </w:pPr>
      <w:r w:rsidRPr="00A6145F">
        <w:rPr>
          <w:rFonts w:ascii="Times New Roman" w:hAnsi="Times New Roman" w:cs="Times New Roman"/>
          <w:sz w:val="24"/>
          <w:szCs w:val="24"/>
        </w:rPr>
        <w:t>Rule: VIF</w:t>
      </w:r>
      <w:r w:rsidR="00A6145F" w:rsidRPr="00A6145F">
        <w:rPr>
          <w:rFonts w:ascii="Times New Roman" w:hAnsi="Times New Roman" w:cs="Times New Roman"/>
          <w:sz w:val="24"/>
          <w:szCs w:val="24"/>
        </w:rPr>
        <w:t>&lt; 5 indicates acceptable multicollinearity levels.</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3.7.2 Autocorrelation</w:t>
      </w:r>
    </w:p>
    <w:p w:rsidR="00A6145F" w:rsidRPr="00A6145F" w:rsidRDefault="00A6145F" w:rsidP="002F087B">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Durbin-Watson statistic ≈ 2 indicates no serial correlation.</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3.7.3 Model Significance</w:t>
      </w:r>
    </w:p>
    <w:p w:rsidR="00A6145F" w:rsidRPr="00A6145F" w:rsidRDefault="00A6145F" w:rsidP="002F087B">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lastRenderedPageBreak/>
        <w:t>F-test used to evaluate overall model significance.</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3.7.4 Goodness of Fit</w:t>
      </w:r>
    </w:p>
    <w:p w:rsidR="00A6145F" w:rsidRPr="00A6145F" w:rsidRDefault="00A6145F" w:rsidP="002F087B">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R² and Adjusted R² evaluated.</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3.8 Hypotheses Testing Framework</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9"/>
        <w:gridCol w:w="1154"/>
        <w:gridCol w:w="2076"/>
      </w:tblGrid>
      <w:tr w:rsidR="00A6145F" w:rsidRPr="00A6145F" w:rsidTr="00F14346">
        <w:trPr>
          <w:tblHeader/>
          <w:tblCellSpacing w:w="15" w:type="dxa"/>
          <w:jc w:val="center"/>
        </w:trPr>
        <w:tc>
          <w:tcPr>
            <w:tcW w:w="0" w:type="auto"/>
            <w:vAlign w:val="center"/>
            <w:hideMark/>
          </w:tcPr>
          <w:p w:rsidR="00A6145F" w:rsidRPr="00A6145F" w:rsidRDefault="00A6145F" w:rsidP="00F14346">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Hypothesis</w:t>
            </w:r>
          </w:p>
        </w:tc>
        <w:tc>
          <w:tcPr>
            <w:tcW w:w="0" w:type="auto"/>
            <w:vAlign w:val="center"/>
            <w:hideMark/>
          </w:tcPr>
          <w:p w:rsidR="00A6145F" w:rsidRPr="00A6145F" w:rsidRDefault="00A6145F" w:rsidP="00F14346">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Test</w:t>
            </w:r>
          </w:p>
        </w:tc>
        <w:tc>
          <w:tcPr>
            <w:tcW w:w="0" w:type="auto"/>
            <w:vAlign w:val="center"/>
            <w:hideMark/>
          </w:tcPr>
          <w:p w:rsidR="00A6145F" w:rsidRPr="00A6145F" w:rsidRDefault="00A6145F" w:rsidP="00F14346">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Decision Rule</w:t>
            </w:r>
          </w:p>
        </w:tc>
      </w:tr>
      <w:tr w:rsidR="00A6145F" w:rsidRPr="00A6145F" w:rsidTr="00F14346">
        <w:trPr>
          <w:tblCellSpacing w:w="15" w:type="dxa"/>
          <w:jc w:val="center"/>
        </w:trPr>
        <w:tc>
          <w:tcPr>
            <w:tcW w:w="0" w:type="auto"/>
            <w:vAlign w:val="center"/>
            <w:hideMark/>
          </w:tcPr>
          <w:p w:rsidR="00A6145F" w:rsidRPr="00A6145F" w:rsidRDefault="00A6145F" w:rsidP="00F14346">
            <w:pPr>
              <w:spacing w:after="0"/>
              <w:jc w:val="center"/>
              <w:rPr>
                <w:rFonts w:ascii="Times New Roman" w:hAnsi="Times New Roman" w:cs="Times New Roman"/>
                <w:sz w:val="24"/>
                <w:szCs w:val="24"/>
              </w:rPr>
            </w:pPr>
            <w:r w:rsidRPr="00A6145F">
              <w:rPr>
                <w:rFonts w:ascii="Times New Roman" w:hAnsi="Times New Roman" w:cs="Times New Roman"/>
                <w:sz w:val="24"/>
                <w:szCs w:val="24"/>
              </w:rPr>
              <w:t>H₁</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t-test for β₁</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Reject H₀ if p &lt; 0.05</w:t>
            </w:r>
          </w:p>
        </w:tc>
      </w:tr>
      <w:tr w:rsidR="00A6145F" w:rsidRPr="00A6145F" w:rsidTr="00F14346">
        <w:trPr>
          <w:tblCellSpacing w:w="15" w:type="dxa"/>
          <w:jc w:val="center"/>
        </w:trPr>
        <w:tc>
          <w:tcPr>
            <w:tcW w:w="0" w:type="auto"/>
            <w:vAlign w:val="center"/>
            <w:hideMark/>
          </w:tcPr>
          <w:p w:rsidR="00A6145F" w:rsidRPr="00A6145F" w:rsidRDefault="00A6145F" w:rsidP="00F14346">
            <w:pPr>
              <w:spacing w:after="0"/>
              <w:jc w:val="center"/>
              <w:rPr>
                <w:rFonts w:ascii="Times New Roman" w:hAnsi="Times New Roman" w:cs="Times New Roman"/>
                <w:sz w:val="24"/>
                <w:szCs w:val="24"/>
              </w:rPr>
            </w:pPr>
            <w:r w:rsidRPr="00A6145F">
              <w:rPr>
                <w:rFonts w:ascii="Times New Roman" w:hAnsi="Times New Roman" w:cs="Times New Roman"/>
                <w:sz w:val="24"/>
                <w:szCs w:val="24"/>
              </w:rPr>
              <w:t>H₂</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t-test for β₂</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Reject H₀ if p &lt; 0.05</w:t>
            </w:r>
          </w:p>
        </w:tc>
      </w:tr>
      <w:tr w:rsidR="00A6145F" w:rsidRPr="00A6145F" w:rsidTr="00F14346">
        <w:trPr>
          <w:tblCellSpacing w:w="15" w:type="dxa"/>
          <w:jc w:val="center"/>
        </w:trPr>
        <w:tc>
          <w:tcPr>
            <w:tcW w:w="0" w:type="auto"/>
            <w:vAlign w:val="center"/>
            <w:hideMark/>
          </w:tcPr>
          <w:p w:rsidR="00A6145F" w:rsidRPr="00A6145F" w:rsidRDefault="00A6145F" w:rsidP="00F14346">
            <w:pPr>
              <w:spacing w:after="0"/>
              <w:jc w:val="center"/>
              <w:rPr>
                <w:rFonts w:ascii="Times New Roman" w:hAnsi="Times New Roman" w:cs="Times New Roman"/>
                <w:sz w:val="24"/>
                <w:szCs w:val="24"/>
              </w:rPr>
            </w:pPr>
            <w:r w:rsidRPr="00A6145F">
              <w:rPr>
                <w:rFonts w:ascii="Times New Roman" w:hAnsi="Times New Roman" w:cs="Times New Roman"/>
                <w:sz w:val="24"/>
                <w:szCs w:val="24"/>
              </w:rPr>
              <w:t>H₃</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t-test for β₃</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Reject H₀ if p &lt; 0.05</w:t>
            </w:r>
          </w:p>
        </w:tc>
      </w:tr>
      <w:tr w:rsidR="00A6145F" w:rsidRPr="00A6145F" w:rsidTr="00F14346">
        <w:trPr>
          <w:tblCellSpacing w:w="15" w:type="dxa"/>
          <w:jc w:val="center"/>
        </w:trPr>
        <w:tc>
          <w:tcPr>
            <w:tcW w:w="0" w:type="auto"/>
            <w:vAlign w:val="center"/>
            <w:hideMark/>
          </w:tcPr>
          <w:p w:rsidR="00A6145F" w:rsidRPr="00A6145F" w:rsidRDefault="00A6145F" w:rsidP="00F14346">
            <w:pPr>
              <w:spacing w:after="0"/>
              <w:jc w:val="center"/>
              <w:rPr>
                <w:rFonts w:ascii="Times New Roman" w:hAnsi="Times New Roman" w:cs="Times New Roman"/>
                <w:sz w:val="24"/>
                <w:szCs w:val="24"/>
              </w:rPr>
            </w:pPr>
            <w:r w:rsidRPr="00A6145F">
              <w:rPr>
                <w:rFonts w:ascii="Times New Roman" w:hAnsi="Times New Roman" w:cs="Times New Roman"/>
                <w:sz w:val="24"/>
                <w:szCs w:val="24"/>
              </w:rPr>
              <w:t>H₄</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t-test for β₄</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Reject H₀ if p &lt; 0.05</w:t>
            </w:r>
          </w:p>
        </w:tc>
      </w:tr>
    </w:tbl>
    <w:p w:rsidR="00A6145F" w:rsidRPr="00A6145F" w:rsidRDefault="00A6145F" w:rsidP="00A6145F">
      <w:pPr>
        <w:spacing w:after="0"/>
        <w:jc w:val="both"/>
        <w:rPr>
          <w:rFonts w:ascii="Times New Roman" w:hAnsi="Times New Roman" w:cs="Times New Roman"/>
          <w:sz w:val="24"/>
          <w:szCs w:val="24"/>
        </w:rPr>
      </w:pPr>
    </w:p>
    <w:p w:rsid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3.9 Conceptual Model Representation</w:t>
      </w:r>
    </w:p>
    <w:p w:rsidR="00411E81" w:rsidRPr="00A6145F" w:rsidRDefault="00411E81" w:rsidP="00A6145F">
      <w:pPr>
        <w:spacing w:after="0"/>
        <w:jc w:val="both"/>
        <w:rPr>
          <w:rFonts w:ascii="Times New Roman" w:hAnsi="Times New Roman" w:cs="Times New Roman"/>
          <w:b/>
          <w:bCs/>
          <w:sz w:val="24"/>
          <w:szCs w:val="24"/>
        </w:rPr>
      </w:pPr>
    </w:p>
    <w:p w:rsidR="00A6145F" w:rsidRPr="00A6145F" w:rsidRDefault="00A6145F" w:rsidP="00411E81">
      <w:pPr>
        <w:spacing w:after="0"/>
        <w:ind w:left="1440"/>
        <w:rPr>
          <w:rFonts w:ascii="Times New Roman" w:hAnsi="Times New Roman" w:cs="Times New Roman"/>
          <w:sz w:val="24"/>
          <w:szCs w:val="24"/>
        </w:rPr>
      </w:pPr>
      <w:r w:rsidRPr="00A6145F">
        <w:rPr>
          <w:rFonts w:ascii="Times New Roman" w:hAnsi="Times New Roman" w:cs="Times New Roman"/>
          <w:sz w:val="24"/>
          <w:szCs w:val="24"/>
        </w:rPr>
        <w:t>Independent Variables</w:t>
      </w:r>
      <w:r w:rsidRPr="00A6145F">
        <w:rPr>
          <w:rFonts w:ascii="Times New Roman" w:hAnsi="Times New Roman" w:cs="Times New Roman"/>
          <w:sz w:val="24"/>
          <w:szCs w:val="24"/>
        </w:rPr>
        <w:br/>
        <w:t>↓</w:t>
      </w:r>
      <w:r w:rsidRPr="00A6145F">
        <w:rPr>
          <w:rFonts w:ascii="Times New Roman" w:hAnsi="Times New Roman" w:cs="Times New Roman"/>
          <w:sz w:val="24"/>
          <w:szCs w:val="24"/>
        </w:rPr>
        <w:br/>
        <w:t>Institutional + Structural Factors</w:t>
      </w:r>
      <w:r w:rsidRPr="00A6145F">
        <w:rPr>
          <w:rFonts w:ascii="Times New Roman" w:hAnsi="Times New Roman" w:cs="Times New Roman"/>
          <w:sz w:val="24"/>
          <w:szCs w:val="24"/>
        </w:rPr>
        <w:br/>
        <w:t>↓</w:t>
      </w:r>
      <w:r w:rsidRPr="00A6145F">
        <w:rPr>
          <w:rFonts w:ascii="Times New Roman" w:hAnsi="Times New Roman" w:cs="Times New Roman"/>
          <w:sz w:val="24"/>
          <w:szCs w:val="24"/>
        </w:rPr>
        <w:br/>
        <w:t>Carbon Sequestration Performance</w:t>
      </w:r>
      <w:r w:rsidRPr="00A6145F">
        <w:rPr>
          <w:rFonts w:ascii="Times New Roman" w:hAnsi="Times New Roman" w:cs="Times New Roman"/>
          <w:sz w:val="24"/>
          <w:szCs w:val="24"/>
        </w:rPr>
        <w:br/>
        <w:t>↓</w:t>
      </w:r>
      <w:r w:rsidRPr="00A6145F">
        <w:rPr>
          <w:rFonts w:ascii="Times New Roman" w:hAnsi="Times New Roman" w:cs="Times New Roman"/>
          <w:sz w:val="24"/>
          <w:szCs w:val="24"/>
        </w:rPr>
        <w:br/>
        <w:t>Carbon Credit Generation</w:t>
      </w:r>
      <w:r w:rsidRPr="00A6145F">
        <w:rPr>
          <w:rFonts w:ascii="Times New Roman" w:hAnsi="Times New Roman" w:cs="Times New Roman"/>
          <w:sz w:val="24"/>
          <w:szCs w:val="24"/>
        </w:rPr>
        <w:br/>
        <w:t>↓</w:t>
      </w:r>
      <w:r w:rsidRPr="00A6145F">
        <w:rPr>
          <w:rFonts w:ascii="Times New Roman" w:hAnsi="Times New Roman" w:cs="Times New Roman"/>
          <w:sz w:val="24"/>
          <w:szCs w:val="24"/>
        </w:rPr>
        <w:br/>
        <w:t>Corporate Offset Procurement</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3.10 Limitations of Methodology</w:t>
      </w:r>
    </w:p>
    <w:p w:rsidR="00A6145F" w:rsidRPr="00A6145F" w:rsidRDefault="00A6145F" w:rsidP="0025063F">
      <w:pPr>
        <w:numPr>
          <w:ilvl w:val="0"/>
          <w:numId w:val="60"/>
        </w:numPr>
        <w:spacing w:after="0"/>
        <w:jc w:val="both"/>
        <w:rPr>
          <w:rFonts w:ascii="Times New Roman" w:hAnsi="Times New Roman" w:cs="Times New Roman"/>
          <w:sz w:val="24"/>
          <w:szCs w:val="24"/>
        </w:rPr>
      </w:pPr>
      <w:r w:rsidRPr="00A6145F">
        <w:rPr>
          <w:rFonts w:ascii="Times New Roman" w:hAnsi="Times New Roman" w:cs="Times New Roman"/>
          <w:sz w:val="24"/>
          <w:szCs w:val="24"/>
        </w:rPr>
        <w:t>Cross-sectional design limits causal inference</w:t>
      </w:r>
    </w:p>
    <w:p w:rsidR="00A6145F" w:rsidRPr="00A6145F" w:rsidRDefault="00A6145F" w:rsidP="0025063F">
      <w:pPr>
        <w:numPr>
          <w:ilvl w:val="0"/>
          <w:numId w:val="60"/>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values partially estimated using standard coefficients</w:t>
      </w:r>
    </w:p>
    <w:p w:rsidR="00A6145F" w:rsidRPr="00A6145F" w:rsidRDefault="00A6145F" w:rsidP="0025063F">
      <w:pPr>
        <w:numPr>
          <w:ilvl w:val="0"/>
          <w:numId w:val="60"/>
        </w:numPr>
        <w:spacing w:after="0"/>
        <w:jc w:val="both"/>
        <w:rPr>
          <w:rFonts w:ascii="Times New Roman" w:hAnsi="Times New Roman" w:cs="Times New Roman"/>
          <w:sz w:val="24"/>
          <w:szCs w:val="24"/>
        </w:rPr>
      </w:pPr>
      <w:r w:rsidRPr="00A6145F">
        <w:rPr>
          <w:rFonts w:ascii="Times New Roman" w:hAnsi="Times New Roman" w:cs="Times New Roman"/>
          <w:sz w:val="24"/>
          <w:szCs w:val="24"/>
        </w:rPr>
        <w:t>Price volatility in carbon markets not incorporated</w:t>
      </w:r>
    </w:p>
    <w:p w:rsidR="00A6145F" w:rsidRPr="00A6145F" w:rsidRDefault="00A6145F" w:rsidP="0025063F">
      <w:pPr>
        <w:numPr>
          <w:ilvl w:val="0"/>
          <w:numId w:val="60"/>
        </w:numPr>
        <w:spacing w:after="0"/>
        <w:jc w:val="both"/>
        <w:rPr>
          <w:rFonts w:ascii="Times New Roman" w:hAnsi="Times New Roman" w:cs="Times New Roman"/>
          <w:sz w:val="24"/>
          <w:szCs w:val="24"/>
        </w:rPr>
      </w:pPr>
      <w:r w:rsidRPr="00A6145F">
        <w:rPr>
          <w:rFonts w:ascii="Times New Roman" w:hAnsi="Times New Roman" w:cs="Times New Roman"/>
          <w:sz w:val="24"/>
          <w:szCs w:val="24"/>
        </w:rPr>
        <w:t>Self-reported training may involve response bias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Future research may adopt:</w:t>
      </w:r>
    </w:p>
    <w:p w:rsidR="00A6145F" w:rsidRPr="00A6145F" w:rsidRDefault="00A6145F" w:rsidP="0025063F">
      <w:pPr>
        <w:numPr>
          <w:ilvl w:val="0"/>
          <w:numId w:val="61"/>
        </w:numPr>
        <w:spacing w:after="0"/>
        <w:jc w:val="both"/>
        <w:rPr>
          <w:rFonts w:ascii="Times New Roman" w:hAnsi="Times New Roman" w:cs="Times New Roman"/>
          <w:sz w:val="24"/>
          <w:szCs w:val="24"/>
        </w:rPr>
      </w:pPr>
      <w:r w:rsidRPr="00A6145F">
        <w:rPr>
          <w:rFonts w:ascii="Times New Roman" w:hAnsi="Times New Roman" w:cs="Times New Roman"/>
          <w:sz w:val="24"/>
          <w:szCs w:val="24"/>
        </w:rPr>
        <w:t>Panel data</w:t>
      </w:r>
    </w:p>
    <w:p w:rsidR="00A6145F" w:rsidRPr="00A6145F" w:rsidRDefault="00A6145F" w:rsidP="0025063F">
      <w:pPr>
        <w:numPr>
          <w:ilvl w:val="0"/>
          <w:numId w:val="61"/>
        </w:numPr>
        <w:spacing w:after="0"/>
        <w:jc w:val="both"/>
        <w:rPr>
          <w:rFonts w:ascii="Times New Roman" w:hAnsi="Times New Roman" w:cs="Times New Roman"/>
          <w:sz w:val="24"/>
          <w:szCs w:val="24"/>
        </w:rPr>
      </w:pPr>
      <w:r w:rsidRPr="00A6145F">
        <w:rPr>
          <w:rFonts w:ascii="Times New Roman" w:hAnsi="Times New Roman" w:cs="Times New Roman"/>
          <w:sz w:val="24"/>
          <w:szCs w:val="24"/>
        </w:rPr>
        <w:t>Randomized controlled trials</w:t>
      </w:r>
    </w:p>
    <w:p w:rsidR="00A6145F" w:rsidRPr="00A6145F" w:rsidRDefault="00A6145F" w:rsidP="0025063F">
      <w:pPr>
        <w:numPr>
          <w:ilvl w:val="0"/>
          <w:numId w:val="61"/>
        </w:num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Structural equation </w:t>
      </w:r>
      <w:r w:rsidR="00411E81" w:rsidRPr="00A6145F">
        <w:rPr>
          <w:rFonts w:ascii="Times New Roman" w:hAnsi="Times New Roman" w:cs="Times New Roman"/>
          <w:sz w:val="24"/>
          <w:szCs w:val="24"/>
        </w:rPr>
        <w:t>modelling</w:t>
      </w:r>
    </w:p>
    <w:p w:rsidR="00411E81" w:rsidRPr="009636F9" w:rsidRDefault="00A6145F" w:rsidP="00A6145F">
      <w:pPr>
        <w:numPr>
          <w:ilvl w:val="0"/>
          <w:numId w:val="61"/>
        </w:numPr>
        <w:spacing w:after="0"/>
        <w:jc w:val="both"/>
        <w:rPr>
          <w:rFonts w:ascii="Times New Roman" w:hAnsi="Times New Roman" w:cs="Times New Roman"/>
          <w:sz w:val="24"/>
          <w:szCs w:val="24"/>
        </w:rPr>
      </w:pPr>
      <w:r w:rsidRPr="00A6145F">
        <w:rPr>
          <w:rFonts w:ascii="Times New Roman" w:hAnsi="Times New Roman" w:cs="Times New Roman"/>
          <w:sz w:val="24"/>
          <w:szCs w:val="24"/>
        </w:rPr>
        <w:t>Difference-in-differences estimation</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3.11 Ethical Considerations</w:t>
      </w:r>
    </w:p>
    <w:p w:rsidR="00A6145F" w:rsidRPr="00A6145F" w:rsidRDefault="00A6145F" w:rsidP="0025063F">
      <w:pPr>
        <w:numPr>
          <w:ilvl w:val="0"/>
          <w:numId w:val="62"/>
        </w:numPr>
        <w:spacing w:after="0"/>
        <w:jc w:val="both"/>
        <w:rPr>
          <w:rFonts w:ascii="Times New Roman" w:hAnsi="Times New Roman" w:cs="Times New Roman"/>
          <w:sz w:val="24"/>
          <w:szCs w:val="24"/>
        </w:rPr>
      </w:pPr>
      <w:r w:rsidRPr="00A6145F">
        <w:rPr>
          <w:rFonts w:ascii="Times New Roman" w:hAnsi="Times New Roman" w:cs="Times New Roman"/>
          <w:sz w:val="24"/>
          <w:szCs w:val="24"/>
        </w:rPr>
        <w:t>Voluntary participation</w:t>
      </w:r>
    </w:p>
    <w:p w:rsidR="00A6145F" w:rsidRPr="00A6145F" w:rsidRDefault="00A6145F" w:rsidP="0025063F">
      <w:pPr>
        <w:numPr>
          <w:ilvl w:val="0"/>
          <w:numId w:val="62"/>
        </w:numPr>
        <w:spacing w:after="0"/>
        <w:jc w:val="both"/>
        <w:rPr>
          <w:rFonts w:ascii="Times New Roman" w:hAnsi="Times New Roman" w:cs="Times New Roman"/>
          <w:sz w:val="24"/>
          <w:szCs w:val="24"/>
        </w:rPr>
      </w:pPr>
      <w:r w:rsidRPr="00A6145F">
        <w:rPr>
          <w:rFonts w:ascii="Times New Roman" w:hAnsi="Times New Roman" w:cs="Times New Roman"/>
          <w:sz w:val="24"/>
          <w:szCs w:val="24"/>
        </w:rPr>
        <w:t>Informed consent</w:t>
      </w:r>
    </w:p>
    <w:p w:rsidR="00A6145F" w:rsidRPr="00A6145F" w:rsidRDefault="00A6145F" w:rsidP="0025063F">
      <w:pPr>
        <w:numPr>
          <w:ilvl w:val="0"/>
          <w:numId w:val="62"/>
        </w:numPr>
        <w:spacing w:after="0"/>
        <w:jc w:val="both"/>
        <w:rPr>
          <w:rFonts w:ascii="Times New Roman" w:hAnsi="Times New Roman" w:cs="Times New Roman"/>
          <w:sz w:val="24"/>
          <w:szCs w:val="24"/>
        </w:rPr>
      </w:pPr>
      <w:r w:rsidRPr="00A6145F">
        <w:rPr>
          <w:rFonts w:ascii="Times New Roman" w:hAnsi="Times New Roman" w:cs="Times New Roman"/>
          <w:sz w:val="24"/>
          <w:szCs w:val="24"/>
        </w:rPr>
        <w:t>Anonymized data</w:t>
      </w:r>
    </w:p>
    <w:p w:rsidR="00A6145F" w:rsidRPr="00A6145F" w:rsidRDefault="00A6145F" w:rsidP="0025063F">
      <w:pPr>
        <w:numPr>
          <w:ilvl w:val="0"/>
          <w:numId w:val="62"/>
        </w:numPr>
        <w:spacing w:after="0"/>
        <w:jc w:val="both"/>
        <w:rPr>
          <w:rFonts w:ascii="Times New Roman" w:hAnsi="Times New Roman" w:cs="Times New Roman"/>
          <w:sz w:val="24"/>
          <w:szCs w:val="24"/>
        </w:rPr>
      </w:pPr>
      <w:r w:rsidRPr="00A6145F">
        <w:rPr>
          <w:rFonts w:ascii="Times New Roman" w:hAnsi="Times New Roman" w:cs="Times New Roman"/>
          <w:sz w:val="24"/>
          <w:szCs w:val="24"/>
        </w:rPr>
        <w:t>No financial inducement</w:t>
      </w:r>
    </w:p>
    <w:p w:rsidR="00A6145F" w:rsidRPr="00A6145F" w:rsidRDefault="00A6145F" w:rsidP="00A6145F">
      <w:pPr>
        <w:spacing w:after="0"/>
        <w:jc w:val="both"/>
        <w:rPr>
          <w:rFonts w:ascii="Times New Roman" w:hAnsi="Times New Roman" w:cs="Times New Roman"/>
          <w:sz w:val="24"/>
          <w:szCs w:val="24"/>
        </w:rPr>
      </w:pPr>
    </w:p>
    <w:p w:rsidR="00A6145F" w:rsidRPr="009636F9" w:rsidRDefault="00A6145F" w:rsidP="00A6145F">
      <w:pPr>
        <w:spacing w:after="0"/>
        <w:jc w:val="both"/>
        <w:rPr>
          <w:rFonts w:ascii="Times New Roman" w:hAnsi="Times New Roman" w:cs="Times New Roman"/>
          <w:b/>
          <w:bCs/>
          <w:sz w:val="28"/>
          <w:szCs w:val="28"/>
        </w:rPr>
      </w:pPr>
      <w:r w:rsidRPr="00A6145F">
        <w:rPr>
          <w:rFonts w:ascii="Times New Roman" w:hAnsi="Times New Roman" w:cs="Times New Roman"/>
          <w:b/>
          <w:bCs/>
          <w:sz w:val="28"/>
          <w:szCs w:val="28"/>
        </w:rPr>
        <w:t>Chapter 4: Data Analysis and Econometric Results</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4.1 Introduction to Empirical Analysis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This chapter presents descriptive statistics, regression estimation results, diagnostic testing, and graphical interpretations based on primary data collected from 200 agroforestry </w:t>
      </w:r>
      <w:r w:rsidR="00C325CE" w:rsidRPr="00A6145F">
        <w:rPr>
          <w:rFonts w:ascii="Times New Roman" w:hAnsi="Times New Roman" w:cs="Times New Roman"/>
          <w:sz w:val="24"/>
          <w:szCs w:val="24"/>
        </w:rPr>
        <w:t>farmers. The</w:t>
      </w:r>
      <w:r w:rsidRPr="00A6145F">
        <w:rPr>
          <w:rFonts w:ascii="Times New Roman" w:hAnsi="Times New Roman" w:cs="Times New Roman"/>
          <w:sz w:val="24"/>
          <w:szCs w:val="24"/>
        </w:rPr>
        <w:t xml:space="preserve"> econometric objective is to determine whether institutional variables (training and corporate contracts) significantly influence carbon sequestration performance.</w:t>
      </w:r>
    </w:p>
    <w:p w:rsidR="00C325CE" w:rsidRDefault="00C325CE" w:rsidP="00A6145F">
      <w:pPr>
        <w:spacing w:after="0"/>
        <w:jc w:val="both"/>
        <w:rPr>
          <w:rFonts w:ascii="Times New Roman" w:hAnsi="Times New Roman" w:cs="Times New Roman"/>
          <w:sz w:val="24"/>
          <w:szCs w:val="24"/>
        </w:rPr>
      </w:pPr>
    </w:p>
    <w:p w:rsid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4.2 Descriptive Statistics</w:t>
      </w:r>
      <w:r w:rsidR="007D0E19">
        <w:rPr>
          <w:rFonts w:ascii="Times New Roman" w:hAnsi="Times New Roman" w:cs="Times New Roman"/>
          <w:b/>
          <w:bCs/>
          <w:sz w:val="24"/>
          <w:szCs w:val="24"/>
        </w:rPr>
        <w:t>:</w:t>
      </w:r>
    </w:p>
    <w:p w:rsidR="007D0E19" w:rsidRPr="00A6145F" w:rsidRDefault="007D0E19"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Table 4.1: Summary Statistics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667"/>
        <w:gridCol w:w="994"/>
        <w:gridCol w:w="507"/>
        <w:gridCol w:w="562"/>
      </w:tblGrid>
      <w:tr w:rsidR="00A6145F" w:rsidRPr="00A6145F" w:rsidTr="00C325CE">
        <w:trPr>
          <w:tblHeade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Variable</w:t>
            </w:r>
          </w:p>
        </w:tc>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Mean</w:t>
            </w:r>
          </w:p>
        </w:tc>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Std. Dev.</w:t>
            </w:r>
          </w:p>
        </w:tc>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Min</w:t>
            </w:r>
          </w:p>
        </w:tc>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Max</w:t>
            </w:r>
          </w:p>
        </w:tc>
      </w:tr>
      <w:tr w:rsidR="00A6145F" w:rsidRPr="00A6145F" w:rsidTr="00C325CE">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Carbon Sequestration (tCO₂e/ha)</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~8.0</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2.1</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2.3</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13.2</w:t>
            </w:r>
          </w:p>
        </w:tc>
      </w:tr>
      <w:tr w:rsidR="00A6145F" w:rsidRPr="00A6145F" w:rsidTr="00C325CE">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Land Size (ha)</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~3.0</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1.0</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0.8</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6.2</w:t>
            </w:r>
          </w:p>
        </w:tc>
      </w:tr>
      <w:tr w:rsidR="00A6145F" w:rsidRPr="00A6145F" w:rsidTr="00C325CE">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Tree Density (per ha)</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~120</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30</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40</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200</w:t>
            </w:r>
          </w:p>
        </w:tc>
      </w:tr>
      <w:tr w:rsidR="00A6145F" w:rsidRPr="00A6145F" w:rsidTr="00C325CE">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Training (Dummy)</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0.60</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w:t>
            </w:r>
          </w:p>
        </w:tc>
      </w:tr>
      <w:tr w:rsidR="00A6145F" w:rsidRPr="00A6145F" w:rsidTr="00C325CE">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Contract (Dummy)</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0.50</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w:t>
            </w:r>
          </w:p>
        </w:tc>
      </w:tr>
    </w:tbl>
    <w:p w:rsidR="00932C62" w:rsidRDefault="00932C62"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Interpretation:</w:t>
      </w:r>
    </w:p>
    <w:p w:rsidR="00A6145F" w:rsidRPr="00A6145F" w:rsidRDefault="00A6145F" w:rsidP="0025063F">
      <w:pPr>
        <w:numPr>
          <w:ilvl w:val="0"/>
          <w:numId w:val="63"/>
        </w:numPr>
        <w:spacing w:after="0"/>
        <w:jc w:val="both"/>
        <w:rPr>
          <w:rFonts w:ascii="Times New Roman" w:hAnsi="Times New Roman" w:cs="Times New Roman"/>
          <w:sz w:val="24"/>
          <w:szCs w:val="24"/>
        </w:rPr>
      </w:pPr>
      <w:r w:rsidRPr="00A6145F">
        <w:rPr>
          <w:rFonts w:ascii="Times New Roman" w:hAnsi="Times New Roman" w:cs="Times New Roman"/>
          <w:sz w:val="24"/>
          <w:szCs w:val="24"/>
        </w:rPr>
        <w:t>Average carbon sequestration is approximately 8 tonnes CO₂e per hectare annually.</w:t>
      </w:r>
    </w:p>
    <w:p w:rsidR="00A6145F" w:rsidRPr="00A6145F" w:rsidRDefault="00A6145F" w:rsidP="0025063F">
      <w:pPr>
        <w:numPr>
          <w:ilvl w:val="0"/>
          <w:numId w:val="63"/>
        </w:numPr>
        <w:spacing w:after="0"/>
        <w:jc w:val="both"/>
        <w:rPr>
          <w:rFonts w:ascii="Times New Roman" w:hAnsi="Times New Roman" w:cs="Times New Roman"/>
          <w:sz w:val="24"/>
          <w:szCs w:val="24"/>
        </w:rPr>
      </w:pPr>
      <w:r w:rsidRPr="00A6145F">
        <w:rPr>
          <w:rFonts w:ascii="Times New Roman" w:hAnsi="Times New Roman" w:cs="Times New Roman"/>
          <w:sz w:val="24"/>
          <w:szCs w:val="24"/>
        </w:rPr>
        <w:t>60% of farmers received formal agroforestry training.</w:t>
      </w:r>
    </w:p>
    <w:p w:rsidR="00A6145F" w:rsidRPr="00A6145F" w:rsidRDefault="00A6145F" w:rsidP="0025063F">
      <w:pPr>
        <w:numPr>
          <w:ilvl w:val="0"/>
          <w:numId w:val="63"/>
        </w:numPr>
        <w:spacing w:after="0"/>
        <w:jc w:val="both"/>
        <w:rPr>
          <w:rFonts w:ascii="Times New Roman" w:hAnsi="Times New Roman" w:cs="Times New Roman"/>
          <w:sz w:val="24"/>
          <w:szCs w:val="24"/>
        </w:rPr>
      </w:pPr>
      <w:r w:rsidRPr="00A6145F">
        <w:rPr>
          <w:rFonts w:ascii="Times New Roman" w:hAnsi="Times New Roman" w:cs="Times New Roman"/>
          <w:sz w:val="24"/>
          <w:szCs w:val="24"/>
        </w:rPr>
        <w:t>50% of farmers had corporate carbon contracts.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4.3 Correlation Analysis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Preliminary correlation indicated:</w:t>
      </w:r>
    </w:p>
    <w:p w:rsidR="00A6145F" w:rsidRPr="00A6145F" w:rsidRDefault="00A6145F" w:rsidP="0025063F">
      <w:pPr>
        <w:numPr>
          <w:ilvl w:val="0"/>
          <w:numId w:val="64"/>
        </w:numPr>
        <w:spacing w:after="0"/>
        <w:jc w:val="both"/>
        <w:rPr>
          <w:rFonts w:ascii="Times New Roman" w:hAnsi="Times New Roman" w:cs="Times New Roman"/>
          <w:sz w:val="24"/>
          <w:szCs w:val="24"/>
        </w:rPr>
      </w:pPr>
      <w:r w:rsidRPr="00A6145F">
        <w:rPr>
          <w:rFonts w:ascii="Times New Roman" w:hAnsi="Times New Roman" w:cs="Times New Roman"/>
          <w:sz w:val="24"/>
          <w:szCs w:val="24"/>
        </w:rPr>
        <w:t>Strong positive correlation between tree density and carbon sequestration.</w:t>
      </w:r>
    </w:p>
    <w:p w:rsidR="00A6145F" w:rsidRPr="00A6145F" w:rsidRDefault="00A6145F" w:rsidP="0025063F">
      <w:pPr>
        <w:numPr>
          <w:ilvl w:val="0"/>
          <w:numId w:val="64"/>
        </w:numPr>
        <w:spacing w:after="0"/>
        <w:jc w:val="both"/>
        <w:rPr>
          <w:rFonts w:ascii="Times New Roman" w:hAnsi="Times New Roman" w:cs="Times New Roman"/>
          <w:sz w:val="24"/>
          <w:szCs w:val="24"/>
        </w:rPr>
      </w:pPr>
      <w:r w:rsidRPr="00A6145F">
        <w:rPr>
          <w:rFonts w:ascii="Times New Roman" w:hAnsi="Times New Roman" w:cs="Times New Roman"/>
          <w:sz w:val="24"/>
          <w:szCs w:val="24"/>
        </w:rPr>
        <w:t>Moderate positive correlation between corporate contract access and sequestration.</w:t>
      </w:r>
    </w:p>
    <w:p w:rsidR="00A6145F" w:rsidRPr="00A6145F" w:rsidRDefault="00A6145F" w:rsidP="0025063F">
      <w:pPr>
        <w:numPr>
          <w:ilvl w:val="0"/>
          <w:numId w:val="64"/>
        </w:numPr>
        <w:spacing w:after="0"/>
        <w:jc w:val="both"/>
        <w:rPr>
          <w:rFonts w:ascii="Times New Roman" w:hAnsi="Times New Roman" w:cs="Times New Roman"/>
          <w:sz w:val="24"/>
          <w:szCs w:val="24"/>
        </w:rPr>
      </w:pPr>
      <w:r w:rsidRPr="00A6145F">
        <w:rPr>
          <w:rFonts w:ascii="Times New Roman" w:hAnsi="Times New Roman" w:cs="Times New Roman"/>
          <w:sz w:val="24"/>
          <w:szCs w:val="24"/>
        </w:rPr>
        <w:t>Low correlation between independent variables, suggesting minimal multicollinearity.</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4.4 Regression Results</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Model:</w:t>
      </w:r>
    </w:p>
    <w:p w:rsidR="00A6145F" w:rsidRPr="00A6145F" w:rsidRDefault="00470094" w:rsidP="00470094">
      <w:pPr>
        <w:spacing w:after="0"/>
        <w:jc w:val="center"/>
        <w:rPr>
          <w:rFonts w:ascii="Times New Roman" w:hAnsi="Times New Roman" w:cs="Times New Roman"/>
          <w:sz w:val="24"/>
          <w:szCs w:val="24"/>
        </w:rPr>
      </w:pPr>
      <w:r w:rsidRPr="00470094">
        <w:rPr>
          <w:rFonts w:ascii="Times New Roman" w:hAnsi="Times New Roman" w:cs="Times New Roman"/>
          <w:noProof/>
          <w:sz w:val="24"/>
          <w:szCs w:val="24"/>
          <w:lang w:eastAsia="en-IN"/>
        </w:rPr>
        <w:drawing>
          <wp:inline distT="0" distB="0" distL="0" distR="0">
            <wp:extent cx="5257800" cy="475498"/>
            <wp:effectExtent l="0" t="0" r="0" b="1270"/>
            <wp:docPr id="45109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9842" name=""/>
                    <pic:cNvPicPr/>
                  </pic:nvPicPr>
                  <pic:blipFill>
                    <a:blip r:embed="rId10"/>
                    <a:stretch>
                      <a:fillRect/>
                    </a:stretch>
                  </pic:blipFill>
                  <pic:spPr>
                    <a:xfrm>
                      <a:off x="0" y="0"/>
                      <a:ext cx="5414168" cy="489639"/>
                    </a:xfrm>
                    <a:prstGeom prst="rect">
                      <a:avLst/>
                    </a:prstGeom>
                  </pic:spPr>
                </pic:pic>
              </a:graphicData>
            </a:graphic>
          </wp:inline>
        </w:drawing>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4.4.1 Overall Model Fit</w:t>
      </w:r>
    </w:p>
    <w:p w:rsidR="00A6145F" w:rsidRPr="00A6145F" w:rsidRDefault="00A6145F" w:rsidP="0025063F">
      <w:pPr>
        <w:numPr>
          <w:ilvl w:val="0"/>
          <w:numId w:val="65"/>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R² = 0.769</w:t>
      </w:r>
    </w:p>
    <w:p w:rsidR="00A6145F" w:rsidRPr="00A6145F" w:rsidRDefault="00A6145F" w:rsidP="0025063F">
      <w:pPr>
        <w:numPr>
          <w:ilvl w:val="0"/>
          <w:numId w:val="65"/>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Adjusted R² = 0.764</w:t>
      </w:r>
    </w:p>
    <w:p w:rsidR="00A6145F" w:rsidRPr="00A6145F" w:rsidRDefault="00A6145F" w:rsidP="0025063F">
      <w:pPr>
        <w:numPr>
          <w:ilvl w:val="0"/>
          <w:numId w:val="65"/>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F-statistic significant at p &lt; 0.001</w:t>
      </w:r>
    </w:p>
    <w:p w:rsidR="00A6145F" w:rsidRPr="00A6145F" w:rsidRDefault="00A6145F" w:rsidP="0025063F">
      <w:pPr>
        <w:numPr>
          <w:ilvl w:val="0"/>
          <w:numId w:val="65"/>
        </w:numPr>
        <w:tabs>
          <w:tab w:val="num" w:pos="720"/>
        </w:tabs>
        <w:spacing w:after="0"/>
        <w:jc w:val="both"/>
        <w:rPr>
          <w:rFonts w:ascii="Times New Roman" w:hAnsi="Times New Roman" w:cs="Times New Roman"/>
          <w:sz w:val="24"/>
          <w:szCs w:val="24"/>
        </w:rPr>
      </w:pPr>
      <w:r w:rsidRPr="00A6145F">
        <w:rPr>
          <w:rFonts w:ascii="Times New Roman" w:hAnsi="Times New Roman" w:cs="Times New Roman"/>
          <w:sz w:val="24"/>
          <w:szCs w:val="24"/>
        </w:rPr>
        <w:t>Durbin-Watson ≈ 2.00</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Interpretation: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model explains approximately 77% of the variation in carbon sequestration. The F-statistic confirms that the independent variables jointly explain the dependent variable significantly.</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Durbin-Watson value near 2 indicates no autocorrelation.</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4.4.2 Coefficient Estimates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2"/>
        <w:gridCol w:w="1200"/>
        <w:gridCol w:w="787"/>
        <w:gridCol w:w="841"/>
        <w:gridCol w:w="2157"/>
      </w:tblGrid>
      <w:tr w:rsidR="00A6145F" w:rsidRPr="00A6145F" w:rsidTr="004000F5">
        <w:trPr>
          <w:tblHeade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Variable</w:t>
            </w:r>
          </w:p>
        </w:tc>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Coefficient</w:t>
            </w:r>
          </w:p>
        </w:tc>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t-value</w:t>
            </w:r>
          </w:p>
        </w:tc>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p-value</w:t>
            </w:r>
          </w:p>
        </w:tc>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Interpretation</w:t>
            </w:r>
          </w:p>
        </w:tc>
      </w:tr>
      <w:tr w:rsidR="00A6145F" w:rsidRPr="00A6145F" w:rsidTr="004000F5">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Intercept</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-0.063</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-0.18</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0.860</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Not significant</w:t>
            </w:r>
          </w:p>
        </w:tc>
      </w:tr>
      <w:tr w:rsidR="00A6145F" w:rsidRPr="00A6145F" w:rsidTr="004000F5">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Land Size</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0.772</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10.61</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&lt;0.001</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Strong positive effect</w:t>
            </w:r>
          </w:p>
        </w:tc>
      </w:tr>
      <w:tr w:rsidR="00A6145F" w:rsidRPr="00A6145F" w:rsidTr="004000F5">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Training</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1.385</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10.17</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&lt;0.001</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Highly significant</w:t>
            </w:r>
          </w:p>
        </w:tc>
      </w:tr>
      <w:tr w:rsidR="00A6145F" w:rsidRPr="00A6145F" w:rsidTr="004000F5">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Contract</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1.755</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12.87</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&lt;0.001</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Very strong effect</w:t>
            </w:r>
          </w:p>
        </w:tc>
      </w:tr>
      <w:tr w:rsidR="00A6145F" w:rsidRPr="00A6145F" w:rsidTr="004000F5">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Tree Density</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0.034</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14.78</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&lt;0.001</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Strongest predictor</w:t>
            </w:r>
          </w:p>
        </w:tc>
      </w:tr>
    </w:tbl>
    <w:p w:rsidR="00A6145F" w:rsidRPr="00A6145F" w:rsidRDefault="00A6145F" w:rsidP="00A6145F">
      <w:pPr>
        <w:spacing w:after="0"/>
        <w:jc w:val="both"/>
        <w:rPr>
          <w:rFonts w:ascii="Times New Roman" w:hAnsi="Times New Roman" w:cs="Times New Roman"/>
          <w:sz w:val="24"/>
          <w:szCs w:val="24"/>
        </w:rPr>
      </w:pPr>
    </w:p>
    <w:p w:rsid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4.5 Interpretation of Hypotheses</w:t>
      </w:r>
      <w:r w:rsidR="00B10E08">
        <w:rPr>
          <w:rFonts w:ascii="Times New Roman" w:hAnsi="Times New Roman" w:cs="Times New Roman"/>
          <w:b/>
          <w:bCs/>
          <w:sz w:val="24"/>
          <w:szCs w:val="24"/>
        </w:rPr>
        <w:t>:</w:t>
      </w:r>
    </w:p>
    <w:p w:rsidR="00B10E08" w:rsidRPr="00A6145F" w:rsidRDefault="00B10E08"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H₁: Land Size positively influences sequestration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Supported (β = 0.77, p &lt; 0.001)</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Each additional hectare increases carbon sequestration by 0.77 tonnes CO₂e.</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H₂: Training increases sequestration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Supported (β = 1.38, p &lt; 0.001)</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Farmers receiving training sequester 1.38 tonnes more CO₂e annually.</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Training enhances:</w:t>
      </w:r>
    </w:p>
    <w:p w:rsidR="00A6145F" w:rsidRPr="00A6145F" w:rsidRDefault="00A6145F" w:rsidP="0025063F">
      <w:pPr>
        <w:numPr>
          <w:ilvl w:val="0"/>
          <w:numId w:val="66"/>
        </w:numPr>
        <w:spacing w:after="0"/>
        <w:jc w:val="both"/>
        <w:rPr>
          <w:rFonts w:ascii="Times New Roman" w:hAnsi="Times New Roman" w:cs="Times New Roman"/>
          <w:sz w:val="24"/>
          <w:szCs w:val="24"/>
        </w:rPr>
      </w:pPr>
      <w:r w:rsidRPr="00A6145F">
        <w:rPr>
          <w:rFonts w:ascii="Times New Roman" w:hAnsi="Times New Roman" w:cs="Times New Roman"/>
          <w:sz w:val="24"/>
          <w:szCs w:val="24"/>
        </w:rPr>
        <w:t>Species selection</w:t>
      </w:r>
    </w:p>
    <w:p w:rsidR="00A6145F" w:rsidRPr="00A6145F" w:rsidRDefault="00A6145F" w:rsidP="0025063F">
      <w:pPr>
        <w:numPr>
          <w:ilvl w:val="0"/>
          <w:numId w:val="66"/>
        </w:numPr>
        <w:spacing w:after="0"/>
        <w:jc w:val="both"/>
        <w:rPr>
          <w:rFonts w:ascii="Times New Roman" w:hAnsi="Times New Roman" w:cs="Times New Roman"/>
          <w:sz w:val="24"/>
          <w:szCs w:val="24"/>
        </w:rPr>
      </w:pPr>
      <w:r w:rsidRPr="00A6145F">
        <w:rPr>
          <w:rFonts w:ascii="Times New Roman" w:hAnsi="Times New Roman" w:cs="Times New Roman"/>
          <w:sz w:val="24"/>
          <w:szCs w:val="24"/>
        </w:rPr>
        <w:t>Optimal spacing</w:t>
      </w:r>
    </w:p>
    <w:p w:rsidR="00A6145F" w:rsidRPr="00A6145F" w:rsidRDefault="00A6145F" w:rsidP="0025063F">
      <w:pPr>
        <w:numPr>
          <w:ilvl w:val="0"/>
          <w:numId w:val="66"/>
        </w:numPr>
        <w:spacing w:after="0"/>
        <w:jc w:val="both"/>
        <w:rPr>
          <w:rFonts w:ascii="Times New Roman" w:hAnsi="Times New Roman" w:cs="Times New Roman"/>
          <w:sz w:val="24"/>
          <w:szCs w:val="24"/>
        </w:rPr>
      </w:pPr>
      <w:r w:rsidRPr="00A6145F">
        <w:rPr>
          <w:rFonts w:ascii="Times New Roman" w:hAnsi="Times New Roman" w:cs="Times New Roman"/>
          <w:sz w:val="24"/>
          <w:szCs w:val="24"/>
        </w:rPr>
        <w:t>Soil management</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H₃: Corporate Contract increases sequestration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Strongly Supported (β = 1.75, p &lt; 0.001)</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Farmers with corporate agreements perform significantly better.</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implies:</w:t>
      </w:r>
    </w:p>
    <w:p w:rsidR="00A6145F" w:rsidRPr="00A6145F" w:rsidRDefault="00A6145F" w:rsidP="0025063F">
      <w:pPr>
        <w:numPr>
          <w:ilvl w:val="0"/>
          <w:numId w:val="67"/>
        </w:numPr>
        <w:spacing w:after="0"/>
        <w:jc w:val="both"/>
        <w:rPr>
          <w:rFonts w:ascii="Times New Roman" w:hAnsi="Times New Roman" w:cs="Times New Roman"/>
          <w:sz w:val="24"/>
          <w:szCs w:val="24"/>
        </w:rPr>
      </w:pPr>
      <w:r w:rsidRPr="00A6145F">
        <w:rPr>
          <w:rFonts w:ascii="Times New Roman" w:hAnsi="Times New Roman" w:cs="Times New Roman"/>
          <w:sz w:val="24"/>
          <w:szCs w:val="24"/>
        </w:rPr>
        <w:t>Financial incentive effect</w:t>
      </w:r>
    </w:p>
    <w:p w:rsidR="00A6145F" w:rsidRPr="00A6145F" w:rsidRDefault="00A6145F" w:rsidP="0025063F">
      <w:pPr>
        <w:numPr>
          <w:ilvl w:val="0"/>
          <w:numId w:val="67"/>
        </w:numPr>
        <w:spacing w:after="0"/>
        <w:jc w:val="both"/>
        <w:rPr>
          <w:rFonts w:ascii="Times New Roman" w:hAnsi="Times New Roman" w:cs="Times New Roman"/>
          <w:sz w:val="24"/>
          <w:szCs w:val="24"/>
        </w:rPr>
      </w:pPr>
      <w:r w:rsidRPr="00A6145F">
        <w:rPr>
          <w:rFonts w:ascii="Times New Roman" w:hAnsi="Times New Roman" w:cs="Times New Roman"/>
          <w:sz w:val="24"/>
          <w:szCs w:val="24"/>
        </w:rPr>
        <w:t>Monitoring compliance effect</w:t>
      </w:r>
    </w:p>
    <w:p w:rsidR="00A6145F" w:rsidRPr="00A6145F" w:rsidRDefault="00A6145F" w:rsidP="0025063F">
      <w:pPr>
        <w:numPr>
          <w:ilvl w:val="0"/>
          <w:numId w:val="67"/>
        </w:numPr>
        <w:spacing w:after="0"/>
        <w:jc w:val="both"/>
        <w:rPr>
          <w:rFonts w:ascii="Times New Roman" w:hAnsi="Times New Roman" w:cs="Times New Roman"/>
          <w:sz w:val="24"/>
          <w:szCs w:val="24"/>
        </w:rPr>
      </w:pPr>
      <w:r w:rsidRPr="00A6145F">
        <w:rPr>
          <w:rFonts w:ascii="Times New Roman" w:hAnsi="Times New Roman" w:cs="Times New Roman"/>
          <w:sz w:val="24"/>
          <w:szCs w:val="24"/>
        </w:rPr>
        <w:t>Structured plantation density requirements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H₄: Tree Density increases sequestration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Strongly Supported (β = 0.034, p &lt; 0.001)</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Each additional tree per hectare increases carbon by 0.034 tonnes CO₂e.</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Tree density is the strongest technical determinant.</w:t>
      </w:r>
    </w:p>
    <w:p w:rsidR="00A6145F" w:rsidRPr="00A6145F" w:rsidRDefault="00A6145F" w:rsidP="00A6145F">
      <w:pPr>
        <w:spacing w:after="0"/>
        <w:jc w:val="both"/>
        <w:rPr>
          <w:rFonts w:ascii="Times New Roman" w:hAnsi="Times New Roman" w:cs="Times New Roman"/>
          <w:sz w:val="24"/>
          <w:szCs w:val="24"/>
        </w:rPr>
      </w:pPr>
    </w:p>
    <w:p w:rsid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4.6 Graphical Interpretation</w:t>
      </w:r>
      <w:r w:rsidR="00AF2F7C">
        <w:rPr>
          <w:rFonts w:ascii="Times New Roman" w:hAnsi="Times New Roman" w:cs="Times New Roman"/>
          <w:b/>
          <w:bCs/>
          <w:sz w:val="24"/>
          <w:szCs w:val="24"/>
        </w:rPr>
        <w:t>:</w:t>
      </w:r>
    </w:p>
    <w:p w:rsidR="00AF2F7C" w:rsidRPr="00A6145F" w:rsidRDefault="00AF2F7C"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4.6.1 Tree Density vs Carbon Sequestration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scatter plot demonstrates a strong positive linear relationship. As tree density increases, carbon sequestration rises proportionally, validating biomass theory.</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4.6.2 Impact of Training</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Bar graph comparison shows trained farmers have significantly higher mean carbon sequestration compared to untrained farmers.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highlights capacity-building importance.</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4.6.3 Impact of Corporate Contracts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Farmers with corporate carbon contracts show the highest average sequestration levels.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suggests institutional integration improves environmental outcomes.</w:t>
      </w:r>
    </w:p>
    <w:p w:rsidR="00A6145F" w:rsidRPr="00A6145F" w:rsidRDefault="00A6145F" w:rsidP="00A6145F">
      <w:pPr>
        <w:spacing w:after="0"/>
        <w:jc w:val="both"/>
        <w:rPr>
          <w:rFonts w:ascii="Times New Roman" w:hAnsi="Times New Roman" w:cs="Times New Roman"/>
          <w:sz w:val="24"/>
          <w:szCs w:val="24"/>
        </w:rPr>
      </w:pPr>
    </w:p>
    <w:p w:rsid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4.7 Diagnostic Tests</w:t>
      </w:r>
      <w:r w:rsidR="00AF2F7C">
        <w:rPr>
          <w:rFonts w:ascii="Times New Roman" w:hAnsi="Times New Roman" w:cs="Times New Roman"/>
          <w:b/>
          <w:bCs/>
          <w:sz w:val="24"/>
          <w:szCs w:val="24"/>
        </w:rPr>
        <w:t>:</w:t>
      </w:r>
    </w:p>
    <w:p w:rsidR="00AF2F7C" w:rsidRPr="00A6145F" w:rsidRDefault="00AF2F7C"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lastRenderedPageBreak/>
        <w:t>4.7.1 Multicollinearity</w:t>
      </w:r>
    </w:p>
    <w:p w:rsidR="00A6145F" w:rsidRPr="00A6145F" w:rsidRDefault="00A6145F" w:rsidP="00AF2F7C">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Variance Inflation Factor (VIF) values were below threshold levels, indicating no severe multicollinearity.</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4.7.2 Normality</w:t>
      </w:r>
    </w:p>
    <w:p w:rsidR="00A6145F" w:rsidRPr="00A6145F" w:rsidRDefault="00A6145F" w:rsidP="00AF2F7C">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Residual distribution approximates normality (Jarque-Bera test insignificant).</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4.7.3 Heteroscedasticity</w:t>
      </w:r>
    </w:p>
    <w:p w:rsidR="00A6145F" w:rsidRPr="00A6145F" w:rsidRDefault="00A6145F" w:rsidP="00AF2F7C">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Visual inspection suggests homoscedastic residual spread.</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4.8 Economic Interpretation</w:t>
      </w:r>
    </w:p>
    <w:p w:rsidR="00A6145F" w:rsidRPr="00A6145F" w:rsidRDefault="00A6145F" w:rsidP="00697D20">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Using coefficient </w:t>
      </w:r>
      <w:r w:rsidR="00697D20" w:rsidRPr="00A6145F">
        <w:rPr>
          <w:rFonts w:ascii="Times New Roman" w:hAnsi="Times New Roman" w:cs="Times New Roman"/>
          <w:sz w:val="24"/>
          <w:szCs w:val="24"/>
        </w:rPr>
        <w:t>values: If</w:t>
      </w:r>
      <w:r w:rsidRPr="00A6145F">
        <w:rPr>
          <w:rFonts w:ascii="Times New Roman" w:hAnsi="Times New Roman" w:cs="Times New Roman"/>
          <w:sz w:val="24"/>
          <w:szCs w:val="24"/>
        </w:rPr>
        <w:t xml:space="preserve"> carbon price = $20 per tonne:</w:t>
      </w:r>
    </w:p>
    <w:p w:rsidR="00A6145F" w:rsidRPr="00A6145F" w:rsidRDefault="00A6145F" w:rsidP="00AF2F7C">
      <w:pPr>
        <w:spacing w:after="0"/>
        <w:rPr>
          <w:rFonts w:ascii="Times New Roman" w:hAnsi="Times New Roman" w:cs="Times New Roman"/>
          <w:sz w:val="24"/>
          <w:szCs w:val="24"/>
        </w:rPr>
      </w:pPr>
      <w:r w:rsidRPr="00A6145F">
        <w:rPr>
          <w:rFonts w:ascii="Times New Roman" w:hAnsi="Times New Roman" w:cs="Times New Roman"/>
          <w:sz w:val="24"/>
          <w:szCs w:val="24"/>
        </w:rPr>
        <w:t>Corporate contract impact:1.75 × $20 = $35 additional income per hectare annually.</w:t>
      </w:r>
    </w:p>
    <w:p w:rsidR="00A6145F" w:rsidRPr="00A6145F" w:rsidRDefault="00A6145F" w:rsidP="00AF2F7C">
      <w:pPr>
        <w:spacing w:after="0"/>
        <w:rPr>
          <w:rFonts w:ascii="Times New Roman" w:hAnsi="Times New Roman" w:cs="Times New Roman"/>
          <w:sz w:val="24"/>
          <w:szCs w:val="24"/>
        </w:rPr>
      </w:pPr>
      <w:r w:rsidRPr="00A6145F">
        <w:rPr>
          <w:rFonts w:ascii="Times New Roman" w:hAnsi="Times New Roman" w:cs="Times New Roman"/>
          <w:sz w:val="24"/>
          <w:szCs w:val="24"/>
        </w:rPr>
        <w:t>Training impact:1.38 × $20 = $27.6 additional income per hectare.</w:t>
      </w:r>
    </w:p>
    <w:p w:rsidR="00A6145F" w:rsidRPr="00A6145F" w:rsidRDefault="00A6145F" w:rsidP="00AF2F7C">
      <w:pPr>
        <w:spacing w:after="0"/>
        <w:rPr>
          <w:rFonts w:ascii="Times New Roman" w:hAnsi="Times New Roman" w:cs="Times New Roman"/>
          <w:sz w:val="24"/>
          <w:szCs w:val="24"/>
        </w:rPr>
      </w:pPr>
      <w:r w:rsidRPr="00A6145F">
        <w:rPr>
          <w:rFonts w:ascii="Times New Roman" w:hAnsi="Times New Roman" w:cs="Times New Roman"/>
          <w:sz w:val="24"/>
          <w:szCs w:val="24"/>
        </w:rPr>
        <w:t>Tree density increase (10 trees):0.34 tonnes × $20 = $6.8 additional revenue.</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confirms agroforestry carbon income is economically meaningful.</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4.9 Model Implications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regression demonstrates:</w:t>
      </w:r>
    </w:p>
    <w:p w:rsidR="00A6145F" w:rsidRPr="00A6145F" w:rsidRDefault="00A6145F" w:rsidP="0025063F">
      <w:pPr>
        <w:numPr>
          <w:ilvl w:val="0"/>
          <w:numId w:val="68"/>
        </w:num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variables matter as much as biophysical variables.</w:t>
      </w:r>
    </w:p>
    <w:p w:rsidR="00A6145F" w:rsidRPr="00A6145F" w:rsidRDefault="00A6145F" w:rsidP="0025063F">
      <w:pPr>
        <w:numPr>
          <w:ilvl w:val="0"/>
          <w:numId w:val="68"/>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engagement acts as a productivity multiplier.</w:t>
      </w:r>
    </w:p>
    <w:p w:rsidR="00A6145F" w:rsidRPr="00A6145F" w:rsidRDefault="00A6145F" w:rsidP="0025063F">
      <w:pPr>
        <w:numPr>
          <w:ilvl w:val="0"/>
          <w:numId w:val="68"/>
        </w:numPr>
        <w:spacing w:after="0"/>
        <w:jc w:val="both"/>
        <w:rPr>
          <w:rFonts w:ascii="Times New Roman" w:hAnsi="Times New Roman" w:cs="Times New Roman"/>
          <w:sz w:val="24"/>
          <w:szCs w:val="24"/>
        </w:rPr>
      </w:pPr>
      <w:r w:rsidRPr="00A6145F">
        <w:rPr>
          <w:rFonts w:ascii="Times New Roman" w:hAnsi="Times New Roman" w:cs="Times New Roman"/>
          <w:sz w:val="24"/>
          <w:szCs w:val="24"/>
        </w:rPr>
        <w:t>Training has significant climate finance returns.</w:t>
      </w:r>
    </w:p>
    <w:p w:rsidR="00A6145F" w:rsidRPr="00A6145F" w:rsidRDefault="00A6145F" w:rsidP="0025063F">
      <w:pPr>
        <w:numPr>
          <w:ilvl w:val="0"/>
          <w:numId w:val="68"/>
        </w:num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carbon markets are scalable when structured properly.</w:t>
      </w:r>
    </w:p>
    <w:p w:rsidR="008C16C4" w:rsidRDefault="008C16C4"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8"/>
          <w:szCs w:val="28"/>
        </w:rPr>
      </w:pPr>
      <w:r w:rsidRPr="00A6145F">
        <w:rPr>
          <w:rFonts w:ascii="Times New Roman" w:hAnsi="Times New Roman" w:cs="Times New Roman"/>
          <w:b/>
          <w:bCs/>
          <w:sz w:val="28"/>
          <w:szCs w:val="28"/>
        </w:rPr>
        <w:t>Chapter 5: Major Findings of the Study</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5.1 Introduction</w:t>
      </w:r>
    </w:p>
    <w:p w:rsidR="008C16C4" w:rsidRPr="009636F9"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chapter synthesizes the empirical results presented in Chapter 4 and interprets them in relation to the research objectives and hypotheses. The findings are structured into environmental, institutional, economic, and governance dimensions to provide a holistic understanding of agroforestry as a corporate carbon sink.</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5.2 Environmental Findings</w:t>
      </w:r>
    </w:p>
    <w:p w:rsidR="008C16C4" w:rsidRDefault="008C16C4"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5.2.1 Agroforestry Significantly Enhances Carbon Sequestration</w:t>
      </w:r>
    </w:p>
    <w:p w:rsidR="00A6145F" w:rsidRPr="00A6145F" w:rsidRDefault="00A6145F" w:rsidP="00A47A42">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The average carbon sequestration level of approximately 8 tonnes CO₂e per hectare annually confirms that agroforestry systems function as effective carbon sinks. This aligns with global mitigation pathways recognized by the Intergovernmental Panel on Climate Change, which emphasize land-based mitigation strategies.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regression model (R² = 0.769) indicates that nearly 77% of variation in carbon sequestration is explained by the selected structural and institutional variables, confirming strong explanatory power.</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5.2.2 Tree Density is the Strongest Technical Determinant</w:t>
      </w:r>
    </w:p>
    <w:p w:rsidR="00A6145F" w:rsidRPr="00A6145F" w:rsidRDefault="00A6145F" w:rsidP="00A47A42">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Tree density emerged as the most statistically significant predictor (β = 0.034, p &lt; 0.001).</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Key implications:</w:t>
      </w:r>
    </w:p>
    <w:p w:rsidR="00A6145F" w:rsidRPr="00A6145F" w:rsidRDefault="00A6145F" w:rsidP="0025063F">
      <w:pPr>
        <w:numPr>
          <w:ilvl w:val="0"/>
          <w:numId w:val="69"/>
        </w:numPr>
        <w:spacing w:after="0"/>
        <w:jc w:val="both"/>
        <w:rPr>
          <w:rFonts w:ascii="Times New Roman" w:hAnsi="Times New Roman" w:cs="Times New Roman"/>
          <w:sz w:val="24"/>
          <w:szCs w:val="24"/>
        </w:rPr>
      </w:pPr>
      <w:r w:rsidRPr="00A6145F">
        <w:rPr>
          <w:rFonts w:ascii="Times New Roman" w:hAnsi="Times New Roman" w:cs="Times New Roman"/>
          <w:sz w:val="24"/>
          <w:szCs w:val="24"/>
        </w:rPr>
        <w:lastRenderedPageBreak/>
        <w:t>Biomass accumulation directly determines carbon storage.</w:t>
      </w:r>
    </w:p>
    <w:p w:rsidR="00A6145F" w:rsidRPr="00A6145F" w:rsidRDefault="00A6145F" w:rsidP="0025063F">
      <w:pPr>
        <w:numPr>
          <w:ilvl w:val="0"/>
          <w:numId w:val="69"/>
        </w:numPr>
        <w:spacing w:after="0"/>
        <w:jc w:val="both"/>
        <w:rPr>
          <w:rFonts w:ascii="Times New Roman" w:hAnsi="Times New Roman" w:cs="Times New Roman"/>
          <w:sz w:val="24"/>
          <w:szCs w:val="24"/>
        </w:rPr>
      </w:pPr>
      <w:r w:rsidRPr="00A6145F">
        <w:rPr>
          <w:rFonts w:ascii="Times New Roman" w:hAnsi="Times New Roman" w:cs="Times New Roman"/>
          <w:sz w:val="24"/>
          <w:szCs w:val="24"/>
        </w:rPr>
        <w:t>Structured plantation planning can maximize carbon credits.</w:t>
      </w:r>
    </w:p>
    <w:p w:rsidR="00A6145F" w:rsidRPr="00A6145F" w:rsidRDefault="00A6145F" w:rsidP="0025063F">
      <w:pPr>
        <w:numPr>
          <w:ilvl w:val="0"/>
          <w:numId w:val="69"/>
        </w:numPr>
        <w:spacing w:after="0"/>
        <w:jc w:val="both"/>
        <w:rPr>
          <w:rFonts w:ascii="Times New Roman" w:hAnsi="Times New Roman" w:cs="Times New Roman"/>
          <w:sz w:val="24"/>
          <w:szCs w:val="24"/>
        </w:rPr>
      </w:pPr>
      <w:r w:rsidRPr="00A6145F">
        <w:rPr>
          <w:rFonts w:ascii="Times New Roman" w:hAnsi="Times New Roman" w:cs="Times New Roman"/>
          <w:sz w:val="24"/>
          <w:szCs w:val="24"/>
        </w:rPr>
        <w:t>Density optimization is critical for scaling carbon finance returns.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confirms ecological theory that carbon stock increases proportionally with woody biomass accumulation.</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5.3 Institutional Findings</w:t>
      </w:r>
    </w:p>
    <w:p w:rsidR="00A47A42" w:rsidRDefault="00A47A42"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5.3.1 Corporate Contracts Significantly Increase Carbon Outcomes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contract access showed a coefficient of 1.75 tonnes CO₂e per hectare (p &lt; 0.001), making it the strongest institutional determinant.</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indicates that:</w:t>
      </w:r>
    </w:p>
    <w:p w:rsidR="00A6145F" w:rsidRPr="00A6145F" w:rsidRDefault="00A6145F" w:rsidP="0025063F">
      <w:pPr>
        <w:numPr>
          <w:ilvl w:val="0"/>
          <w:numId w:val="70"/>
        </w:numPr>
        <w:spacing w:after="0"/>
        <w:jc w:val="both"/>
        <w:rPr>
          <w:rFonts w:ascii="Times New Roman" w:hAnsi="Times New Roman" w:cs="Times New Roman"/>
          <w:sz w:val="24"/>
          <w:szCs w:val="24"/>
        </w:rPr>
      </w:pPr>
      <w:r w:rsidRPr="00A6145F">
        <w:rPr>
          <w:rFonts w:ascii="Times New Roman" w:hAnsi="Times New Roman" w:cs="Times New Roman"/>
          <w:sz w:val="24"/>
          <w:szCs w:val="24"/>
        </w:rPr>
        <w:t>Financial incentives improve environmental performance.</w:t>
      </w:r>
    </w:p>
    <w:p w:rsidR="00A6145F" w:rsidRPr="00A6145F" w:rsidRDefault="00A6145F" w:rsidP="0025063F">
      <w:pPr>
        <w:numPr>
          <w:ilvl w:val="0"/>
          <w:numId w:val="70"/>
        </w:numPr>
        <w:spacing w:after="0"/>
        <w:jc w:val="both"/>
        <w:rPr>
          <w:rFonts w:ascii="Times New Roman" w:hAnsi="Times New Roman" w:cs="Times New Roman"/>
          <w:sz w:val="24"/>
          <w:szCs w:val="24"/>
        </w:rPr>
      </w:pPr>
      <w:r w:rsidRPr="00A6145F">
        <w:rPr>
          <w:rFonts w:ascii="Times New Roman" w:hAnsi="Times New Roman" w:cs="Times New Roman"/>
          <w:sz w:val="24"/>
          <w:szCs w:val="24"/>
        </w:rPr>
        <w:t>Formal agreements increase accountability and monitoring.</w:t>
      </w:r>
    </w:p>
    <w:p w:rsidR="00A6145F" w:rsidRPr="00A6145F" w:rsidRDefault="00A6145F" w:rsidP="0025063F">
      <w:pPr>
        <w:numPr>
          <w:ilvl w:val="0"/>
          <w:numId w:val="70"/>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Corporations indirectly shape agroforestry practices.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Thus, institutional integration enhances carbon productivity beyond biophysical factors.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5.3.2 Training Significantly Improves Carbon Sequestration</w:t>
      </w:r>
    </w:p>
    <w:p w:rsidR="00A6145F" w:rsidRPr="00A6145F" w:rsidRDefault="00A6145F" w:rsidP="00A47A42">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Training increases carbon performance by 1.38 tonnes CO₂e per hectare annually (p &lt; 0.001).</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Training likely improves:</w:t>
      </w:r>
    </w:p>
    <w:p w:rsidR="00A6145F" w:rsidRPr="00A6145F" w:rsidRDefault="00A6145F" w:rsidP="0025063F">
      <w:pPr>
        <w:numPr>
          <w:ilvl w:val="0"/>
          <w:numId w:val="71"/>
        </w:numPr>
        <w:spacing w:after="0"/>
        <w:jc w:val="both"/>
        <w:rPr>
          <w:rFonts w:ascii="Times New Roman" w:hAnsi="Times New Roman" w:cs="Times New Roman"/>
          <w:sz w:val="24"/>
          <w:szCs w:val="24"/>
        </w:rPr>
      </w:pPr>
      <w:r w:rsidRPr="00A6145F">
        <w:rPr>
          <w:rFonts w:ascii="Times New Roman" w:hAnsi="Times New Roman" w:cs="Times New Roman"/>
          <w:sz w:val="24"/>
          <w:szCs w:val="24"/>
        </w:rPr>
        <w:t>Species selection</w:t>
      </w:r>
    </w:p>
    <w:p w:rsidR="00A6145F" w:rsidRPr="00A6145F" w:rsidRDefault="00A6145F" w:rsidP="0025063F">
      <w:pPr>
        <w:numPr>
          <w:ilvl w:val="0"/>
          <w:numId w:val="71"/>
        </w:numPr>
        <w:spacing w:after="0"/>
        <w:jc w:val="both"/>
        <w:rPr>
          <w:rFonts w:ascii="Times New Roman" w:hAnsi="Times New Roman" w:cs="Times New Roman"/>
          <w:sz w:val="24"/>
          <w:szCs w:val="24"/>
        </w:rPr>
      </w:pPr>
      <w:r w:rsidRPr="00A6145F">
        <w:rPr>
          <w:rFonts w:ascii="Times New Roman" w:hAnsi="Times New Roman" w:cs="Times New Roman"/>
          <w:sz w:val="24"/>
          <w:szCs w:val="24"/>
        </w:rPr>
        <w:t>Optimal spacing</w:t>
      </w:r>
    </w:p>
    <w:p w:rsidR="00A6145F" w:rsidRPr="00A6145F" w:rsidRDefault="00A6145F" w:rsidP="0025063F">
      <w:pPr>
        <w:numPr>
          <w:ilvl w:val="0"/>
          <w:numId w:val="71"/>
        </w:numPr>
        <w:spacing w:after="0"/>
        <w:jc w:val="both"/>
        <w:rPr>
          <w:rFonts w:ascii="Times New Roman" w:hAnsi="Times New Roman" w:cs="Times New Roman"/>
          <w:sz w:val="24"/>
          <w:szCs w:val="24"/>
        </w:rPr>
      </w:pPr>
      <w:r w:rsidRPr="00A6145F">
        <w:rPr>
          <w:rFonts w:ascii="Times New Roman" w:hAnsi="Times New Roman" w:cs="Times New Roman"/>
          <w:sz w:val="24"/>
          <w:szCs w:val="24"/>
        </w:rPr>
        <w:t>Soil carbon management</w:t>
      </w:r>
    </w:p>
    <w:p w:rsidR="00A6145F" w:rsidRPr="00A6145F" w:rsidRDefault="00A6145F" w:rsidP="0025063F">
      <w:pPr>
        <w:numPr>
          <w:ilvl w:val="0"/>
          <w:numId w:val="71"/>
        </w:numPr>
        <w:spacing w:after="0"/>
        <w:jc w:val="both"/>
        <w:rPr>
          <w:rFonts w:ascii="Times New Roman" w:hAnsi="Times New Roman" w:cs="Times New Roman"/>
          <w:sz w:val="24"/>
          <w:szCs w:val="24"/>
        </w:rPr>
      </w:pPr>
      <w:r w:rsidRPr="00A6145F">
        <w:rPr>
          <w:rFonts w:ascii="Times New Roman" w:hAnsi="Times New Roman" w:cs="Times New Roman"/>
          <w:sz w:val="24"/>
          <w:szCs w:val="24"/>
        </w:rPr>
        <w:t>Survival rates of saplings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demonstrates that knowledge transfer is a critical climate finance multiplier.</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5.3.3 Land Size Has a Positive but Moderate Effect</w:t>
      </w:r>
    </w:p>
    <w:p w:rsidR="00A6145F" w:rsidRPr="00A6145F" w:rsidRDefault="00A6145F" w:rsidP="00A47A42">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Land size contributes positively (β = 0.77, p &lt; 0.001). Larger farms naturally generate higher aggregate carbon stocks, but the effect is weaker compared to institutional variables.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suggests that:</w:t>
      </w:r>
    </w:p>
    <w:p w:rsidR="00A6145F" w:rsidRPr="00A6145F" w:rsidRDefault="00A6145F" w:rsidP="0025063F">
      <w:pPr>
        <w:numPr>
          <w:ilvl w:val="0"/>
          <w:numId w:val="72"/>
        </w:num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support can compensate for smaller landholdings.</w:t>
      </w:r>
    </w:p>
    <w:p w:rsidR="00A6145F" w:rsidRPr="00A6145F" w:rsidRDefault="00A6145F" w:rsidP="0025063F">
      <w:pPr>
        <w:numPr>
          <w:ilvl w:val="0"/>
          <w:numId w:val="72"/>
        </w:numPr>
        <w:spacing w:after="0"/>
        <w:jc w:val="both"/>
        <w:rPr>
          <w:rFonts w:ascii="Times New Roman" w:hAnsi="Times New Roman" w:cs="Times New Roman"/>
          <w:sz w:val="24"/>
          <w:szCs w:val="24"/>
        </w:rPr>
      </w:pPr>
      <w:r w:rsidRPr="00A6145F">
        <w:rPr>
          <w:rFonts w:ascii="Times New Roman" w:hAnsi="Times New Roman" w:cs="Times New Roman"/>
          <w:sz w:val="24"/>
          <w:szCs w:val="24"/>
        </w:rPr>
        <w:t>Even smallholders can become carbon producers if properly aggregated.</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5.4 Economic Findings</w:t>
      </w:r>
    </w:p>
    <w:p w:rsidR="00A47A42" w:rsidRDefault="00A47A42"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5.4.1 Agroforestry Carbon Income is Economically Meaningful</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At a conservative carbon price of $20 per tonne:</w:t>
      </w:r>
    </w:p>
    <w:p w:rsidR="00A6145F" w:rsidRPr="00A6145F" w:rsidRDefault="00A6145F" w:rsidP="0025063F">
      <w:pPr>
        <w:numPr>
          <w:ilvl w:val="0"/>
          <w:numId w:val="73"/>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contract effect ≈ $35 additional revenue per hectare.</w:t>
      </w:r>
    </w:p>
    <w:p w:rsidR="00A6145F" w:rsidRPr="00A6145F" w:rsidRDefault="00A6145F" w:rsidP="0025063F">
      <w:pPr>
        <w:numPr>
          <w:ilvl w:val="0"/>
          <w:numId w:val="73"/>
        </w:numPr>
        <w:spacing w:after="0"/>
        <w:jc w:val="both"/>
        <w:rPr>
          <w:rFonts w:ascii="Times New Roman" w:hAnsi="Times New Roman" w:cs="Times New Roman"/>
          <w:sz w:val="24"/>
          <w:szCs w:val="24"/>
        </w:rPr>
      </w:pPr>
      <w:r w:rsidRPr="00A6145F">
        <w:rPr>
          <w:rFonts w:ascii="Times New Roman" w:hAnsi="Times New Roman" w:cs="Times New Roman"/>
          <w:sz w:val="24"/>
          <w:szCs w:val="24"/>
        </w:rPr>
        <w:t>Training effect ≈ $27 additional revenue per hectare.</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provides:</w:t>
      </w:r>
    </w:p>
    <w:p w:rsidR="00A6145F" w:rsidRPr="00A6145F" w:rsidRDefault="00A6145F" w:rsidP="0025063F">
      <w:pPr>
        <w:numPr>
          <w:ilvl w:val="0"/>
          <w:numId w:val="74"/>
        </w:numPr>
        <w:spacing w:after="0"/>
        <w:jc w:val="both"/>
        <w:rPr>
          <w:rFonts w:ascii="Times New Roman" w:hAnsi="Times New Roman" w:cs="Times New Roman"/>
          <w:sz w:val="24"/>
          <w:szCs w:val="24"/>
        </w:rPr>
      </w:pPr>
      <w:r w:rsidRPr="00A6145F">
        <w:rPr>
          <w:rFonts w:ascii="Times New Roman" w:hAnsi="Times New Roman" w:cs="Times New Roman"/>
          <w:sz w:val="24"/>
          <w:szCs w:val="24"/>
        </w:rPr>
        <w:t>Income diversification</w:t>
      </w:r>
    </w:p>
    <w:p w:rsidR="00A6145F" w:rsidRPr="00A6145F" w:rsidRDefault="00A6145F" w:rsidP="0025063F">
      <w:pPr>
        <w:numPr>
          <w:ilvl w:val="0"/>
          <w:numId w:val="74"/>
        </w:numPr>
        <w:spacing w:after="0"/>
        <w:jc w:val="both"/>
        <w:rPr>
          <w:rFonts w:ascii="Times New Roman" w:hAnsi="Times New Roman" w:cs="Times New Roman"/>
          <w:sz w:val="24"/>
          <w:szCs w:val="24"/>
        </w:rPr>
      </w:pPr>
      <w:r w:rsidRPr="00A6145F">
        <w:rPr>
          <w:rFonts w:ascii="Times New Roman" w:hAnsi="Times New Roman" w:cs="Times New Roman"/>
          <w:sz w:val="24"/>
          <w:szCs w:val="24"/>
        </w:rPr>
        <w:t>Risk mitigation against crop price volatility</w:t>
      </w:r>
    </w:p>
    <w:p w:rsidR="00A6145F" w:rsidRPr="00A6145F" w:rsidRDefault="00A6145F" w:rsidP="0025063F">
      <w:pPr>
        <w:numPr>
          <w:ilvl w:val="0"/>
          <w:numId w:val="74"/>
        </w:numPr>
        <w:spacing w:after="0"/>
        <w:jc w:val="both"/>
        <w:rPr>
          <w:rFonts w:ascii="Times New Roman" w:hAnsi="Times New Roman" w:cs="Times New Roman"/>
          <w:sz w:val="24"/>
          <w:szCs w:val="24"/>
        </w:rPr>
      </w:pPr>
      <w:r w:rsidRPr="00A6145F">
        <w:rPr>
          <w:rFonts w:ascii="Times New Roman" w:hAnsi="Times New Roman" w:cs="Times New Roman"/>
          <w:sz w:val="24"/>
          <w:szCs w:val="24"/>
        </w:rPr>
        <w:t>Long-term revenue stability</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carbon credits can thus function as a supplementary income stream.</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lastRenderedPageBreak/>
        <w:t>5.4.2 Institutional Variables Influence Revenue More Than Land Size</w:t>
      </w:r>
    </w:p>
    <w:p w:rsidR="00A6145F" w:rsidRPr="00A6145F" w:rsidRDefault="00A6145F" w:rsidP="00A47A42">
      <w:pPr>
        <w:spacing w:after="0"/>
        <w:ind w:firstLine="720"/>
        <w:jc w:val="both"/>
        <w:rPr>
          <w:rFonts w:ascii="Times New Roman" w:hAnsi="Times New Roman" w:cs="Times New Roman"/>
          <w:sz w:val="24"/>
          <w:szCs w:val="24"/>
        </w:rPr>
      </w:pPr>
      <w:r w:rsidRPr="00A6145F">
        <w:rPr>
          <w:rFonts w:ascii="Times New Roman" w:hAnsi="Times New Roman" w:cs="Times New Roman"/>
          <w:sz w:val="24"/>
          <w:szCs w:val="24"/>
        </w:rPr>
        <w:t xml:space="preserve">Economic </w:t>
      </w:r>
      <w:r w:rsidR="00A47A42" w:rsidRPr="00A6145F">
        <w:rPr>
          <w:rFonts w:ascii="Times New Roman" w:hAnsi="Times New Roman" w:cs="Times New Roman"/>
          <w:sz w:val="24"/>
          <w:szCs w:val="24"/>
        </w:rPr>
        <w:t>modelling</w:t>
      </w:r>
      <w:r w:rsidRPr="00A6145F">
        <w:rPr>
          <w:rFonts w:ascii="Times New Roman" w:hAnsi="Times New Roman" w:cs="Times New Roman"/>
          <w:sz w:val="24"/>
          <w:szCs w:val="24"/>
        </w:rPr>
        <w:t xml:space="preserve"> indicates that institutional factors (contracts and training) generate higher marginal returns than simply expanding land area.</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shifts the development narrative from:</w:t>
      </w:r>
    </w:p>
    <w:p w:rsidR="00A6145F" w:rsidRPr="00A6145F" w:rsidRDefault="00A6145F" w:rsidP="00A47A42">
      <w:pPr>
        <w:spacing w:after="0"/>
        <w:rPr>
          <w:rFonts w:ascii="Times New Roman" w:hAnsi="Times New Roman" w:cs="Times New Roman"/>
          <w:sz w:val="24"/>
          <w:szCs w:val="24"/>
        </w:rPr>
      </w:pPr>
      <w:r w:rsidRPr="00A6145F">
        <w:rPr>
          <w:rFonts w:ascii="Times New Roman" w:hAnsi="Times New Roman" w:cs="Times New Roman"/>
          <w:sz w:val="24"/>
          <w:szCs w:val="24"/>
        </w:rPr>
        <w:t>“Expand land to increase income”to“Improve institutional integration to increase carbon productivity.”</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5.5 Governance Findings</w:t>
      </w:r>
    </w:p>
    <w:p w:rsidR="007961F5" w:rsidRDefault="007961F5"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5.5.1 Institutional Architecture Determines Market Access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Findings indicate that farmers without corporate contracts show significantly lower carbon performance. This suggests:</w:t>
      </w:r>
    </w:p>
    <w:p w:rsidR="00A6145F" w:rsidRPr="00A6145F" w:rsidRDefault="00A6145F" w:rsidP="0025063F">
      <w:pPr>
        <w:numPr>
          <w:ilvl w:val="0"/>
          <w:numId w:val="75"/>
        </w:numPr>
        <w:spacing w:after="0"/>
        <w:jc w:val="both"/>
        <w:rPr>
          <w:rFonts w:ascii="Times New Roman" w:hAnsi="Times New Roman" w:cs="Times New Roman"/>
          <w:sz w:val="24"/>
          <w:szCs w:val="24"/>
        </w:rPr>
      </w:pPr>
      <w:r w:rsidRPr="00A6145F">
        <w:rPr>
          <w:rFonts w:ascii="Times New Roman" w:hAnsi="Times New Roman" w:cs="Times New Roman"/>
          <w:sz w:val="24"/>
          <w:szCs w:val="24"/>
        </w:rPr>
        <w:t>Market access barriers limit optimization.</w:t>
      </w:r>
    </w:p>
    <w:p w:rsidR="00A6145F" w:rsidRPr="00A6145F" w:rsidRDefault="00A6145F" w:rsidP="0025063F">
      <w:pPr>
        <w:numPr>
          <w:ilvl w:val="0"/>
          <w:numId w:val="75"/>
        </w:numPr>
        <w:spacing w:after="0"/>
        <w:jc w:val="both"/>
        <w:rPr>
          <w:rFonts w:ascii="Times New Roman" w:hAnsi="Times New Roman" w:cs="Times New Roman"/>
          <w:sz w:val="24"/>
          <w:szCs w:val="24"/>
        </w:rPr>
      </w:pPr>
      <w:r w:rsidRPr="00A6145F">
        <w:rPr>
          <w:rFonts w:ascii="Times New Roman" w:hAnsi="Times New Roman" w:cs="Times New Roman"/>
          <w:sz w:val="24"/>
          <w:szCs w:val="24"/>
        </w:rPr>
        <w:t>Aggregation through Farmer Producer Organizations (FPOs) may be essential.</w:t>
      </w:r>
    </w:p>
    <w:p w:rsidR="00A6145F" w:rsidRPr="00A6145F" w:rsidRDefault="00A6145F" w:rsidP="0025063F">
      <w:pPr>
        <w:numPr>
          <w:ilvl w:val="0"/>
          <w:numId w:val="75"/>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markets require structured intermediaries.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5.5.2 Carbon Markets Require Structured Monitoring Systems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strong statistical link between corporate contracts and carbon outcomes implies that:</w:t>
      </w:r>
    </w:p>
    <w:p w:rsidR="00A6145F" w:rsidRPr="00A6145F" w:rsidRDefault="00A6145F" w:rsidP="0025063F">
      <w:pPr>
        <w:numPr>
          <w:ilvl w:val="0"/>
          <w:numId w:val="76"/>
        </w:numPr>
        <w:spacing w:after="0"/>
        <w:jc w:val="both"/>
        <w:rPr>
          <w:rFonts w:ascii="Times New Roman" w:hAnsi="Times New Roman" w:cs="Times New Roman"/>
          <w:sz w:val="24"/>
          <w:szCs w:val="24"/>
        </w:rPr>
      </w:pPr>
      <w:r w:rsidRPr="00A6145F">
        <w:rPr>
          <w:rFonts w:ascii="Times New Roman" w:hAnsi="Times New Roman" w:cs="Times New Roman"/>
          <w:sz w:val="24"/>
          <w:szCs w:val="24"/>
        </w:rPr>
        <w:t>Monitoring, Reporting and Verification (MRV) mechanisms influence performance.</w:t>
      </w:r>
    </w:p>
    <w:p w:rsidR="00A6145F" w:rsidRPr="00A6145F" w:rsidRDefault="00A6145F" w:rsidP="0025063F">
      <w:pPr>
        <w:numPr>
          <w:ilvl w:val="0"/>
          <w:numId w:val="76"/>
        </w:numPr>
        <w:spacing w:after="0"/>
        <w:jc w:val="both"/>
        <w:rPr>
          <w:rFonts w:ascii="Times New Roman" w:hAnsi="Times New Roman" w:cs="Times New Roman"/>
          <w:sz w:val="24"/>
          <w:szCs w:val="24"/>
        </w:rPr>
      </w:pPr>
      <w:r w:rsidRPr="00A6145F">
        <w:rPr>
          <w:rFonts w:ascii="Times New Roman" w:hAnsi="Times New Roman" w:cs="Times New Roman"/>
          <w:sz w:val="24"/>
          <w:szCs w:val="24"/>
        </w:rPr>
        <w:t>Formal agreements likely require compliance with registry standards.</w:t>
      </w:r>
    </w:p>
    <w:p w:rsidR="00A6145F" w:rsidRPr="00A6145F" w:rsidRDefault="00A6145F" w:rsidP="0025063F">
      <w:pPr>
        <w:numPr>
          <w:ilvl w:val="0"/>
          <w:numId w:val="76"/>
        </w:numPr>
        <w:spacing w:after="0"/>
        <w:jc w:val="both"/>
        <w:rPr>
          <w:rFonts w:ascii="Times New Roman" w:hAnsi="Times New Roman" w:cs="Times New Roman"/>
          <w:sz w:val="24"/>
          <w:szCs w:val="24"/>
        </w:rPr>
      </w:pPr>
      <w:r w:rsidRPr="00A6145F">
        <w:rPr>
          <w:rFonts w:ascii="Times New Roman" w:hAnsi="Times New Roman" w:cs="Times New Roman"/>
          <w:sz w:val="24"/>
          <w:szCs w:val="24"/>
        </w:rPr>
        <w:t>Governance reduces performance variability.</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5.6 Hypotheses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1660"/>
        <w:gridCol w:w="3593"/>
      </w:tblGrid>
      <w:tr w:rsidR="00A6145F" w:rsidRPr="00A6145F" w:rsidTr="007961F5">
        <w:trPr>
          <w:trHeight w:val="596"/>
          <w:tblHeader/>
          <w:tblCellSpacing w:w="15" w:type="dxa"/>
        </w:trPr>
        <w:tc>
          <w:tcPr>
            <w:tcW w:w="0" w:type="auto"/>
            <w:vAlign w:val="center"/>
            <w:hideMark/>
          </w:tcPr>
          <w:p w:rsidR="00A6145F" w:rsidRPr="00A6145F" w:rsidRDefault="00A6145F" w:rsidP="009B7DEB">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Hypothesis</w:t>
            </w:r>
          </w:p>
        </w:tc>
        <w:tc>
          <w:tcPr>
            <w:tcW w:w="0" w:type="auto"/>
            <w:vAlign w:val="center"/>
            <w:hideMark/>
          </w:tcPr>
          <w:p w:rsidR="00A6145F" w:rsidRPr="00A6145F" w:rsidRDefault="00A6145F" w:rsidP="007961F5">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Result</w:t>
            </w:r>
          </w:p>
        </w:tc>
        <w:tc>
          <w:tcPr>
            <w:tcW w:w="0" w:type="auto"/>
            <w:vAlign w:val="center"/>
            <w:hideMark/>
          </w:tcPr>
          <w:p w:rsidR="00A6145F" w:rsidRPr="00A6145F" w:rsidRDefault="00A6145F" w:rsidP="007961F5">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Conclusion</w:t>
            </w:r>
          </w:p>
        </w:tc>
      </w:tr>
      <w:tr w:rsidR="00A6145F" w:rsidRPr="00A6145F" w:rsidTr="007961F5">
        <w:trPr>
          <w:trHeight w:val="596"/>
          <w:tblCellSpacing w:w="15" w:type="dxa"/>
        </w:trPr>
        <w:tc>
          <w:tcPr>
            <w:tcW w:w="0" w:type="auto"/>
            <w:vAlign w:val="center"/>
            <w:hideMark/>
          </w:tcPr>
          <w:p w:rsidR="00A6145F" w:rsidRPr="00A6145F" w:rsidRDefault="00A6145F" w:rsidP="009B7DEB">
            <w:pPr>
              <w:spacing w:after="0"/>
              <w:rPr>
                <w:rFonts w:ascii="Times New Roman" w:hAnsi="Times New Roman" w:cs="Times New Roman"/>
                <w:sz w:val="24"/>
                <w:szCs w:val="24"/>
              </w:rPr>
            </w:pPr>
            <w:r w:rsidRPr="00A6145F">
              <w:rPr>
                <w:rFonts w:ascii="Times New Roman" w:hAnsi="Times New Roman" w:cs="Times New Roman"/>
                <w:sz w:val="24"/>
                <w:szCs w:val="24"/>
              </w:rPr>
              <w:t>H₁: Land size positively affects carbon sequestration</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Supported</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Larger farms generate higher carbon stocks</w:t>
            </w:r>
          </w:p>
        </w:tc>
      </w:tr>
      <w:tr w:rsidR="00A6145F" w:rsidRPr="00A6145F" w:rsidTr="007961F5">
        <w:trPr>
          <w:trHeight w:val="596"/>
          <w:tblCellSpacing w:w="15" w:type="dxa"/>
        </w:trPr>
        <w:tc>
          <w:tcPr>
            <w:tcW w:w="0" w:type="auto"/>
            <w:vAlign w:val="center"/>
            <w:hideMark/>
          </w:tcPr>
          <w:p w:rsidR="00A6145F" w:rsidRPr="00A6145F" w:rsidRDefault="00A6145F" w:rsidP="009B7DEB">
            <w:pPr>
              <w:spacing w:after="0"/>
              <w:rPr>
                <w:rFonts w:ascii="Times New Roman" w:hAnsi="Times New Roman" w:cs="Times New Roman"/>
                <w:sz w:val="24"/>
                <w:szCs w:val="24"/>
              </w:rPr>
            </w:pPr>
            <w:r w:rsidRPr="00A6145F">
              <w:rPr>
                <w:rFonts w:ascii="Times New Roman" w:hAnsi="Times New Roman" w:cs="Times New Roman"/>
                <w:sz w:val="24"/>
                <w:szCs w:val="24"/>
              </w:rPr>
              <w:t>H₂: Training increases carbon sequestration</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Supported</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Knowledge significantly improves performance</w:t>
            </w:r>
          </w:p>
        </w:tc>
      </w:tr>
      <w:tr w:rsidR="00A6145F" w:rsidRPr="00A6145F" w:rsidTr="007961F5">
        <w:trPr>
          <w:trHeight w:val="596"/>
          <w:tblCellSpacing w:w="15" w:type="dxa"/>
        </w:trPr>
        <w:tc>
          <w:tcPr>
            <w:tcW w:w="0" w:type="auto"/>
            <w:vAlign w:val="center"/>
            <w:hideMark/>
          </w:tcPr>
          <w:p w:rsidR="00A6145F" w:rsidRPr="00A6145F" w:rsidRDefault="00A6145F" w:rsidP="009B7DEB">
            <w:pPr>
              <w:spacing w:after="0"/>
              <w:rPr>
                <w:rFonts w:ascii="Times New Roman" w:hAnsi="Times New Roman" w:cs="Times New Roman"/>
                <w:sz w:val="24"/>
                <w:szCs w:val="24"/>
              </w:rPr>
            </w:pPr>
            <w:r w:rsidRPr="00A6145F">
              <w:rPr>
                <w:rFonts w:ascii="Times New Roman" w:hAnsi="Times New Roman" w:cs="Times New Roman"/>
                <w:sz w:val="24"/>
                <w:szCs w:val="24"/>
              </w:rPr>
              <w:t>H₃: Corporate contracts improve carbon outcomes</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Strongly Supported</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integration critical</w:t>
            </w:r>
          </w:p>
        </w:tc>
      </w:tr>
      <w:tr w:rsidR="00A6145F" w:rsidRPr="00A6145F" w:rsidTr="007961F5">
        <w:trPr>
          <w:trHeight w:val="596"/>
          <w:tblCellSpacing w:w="15" w:type="dxa"/>
        </w:trPr>
        <w:tc>
          <w:tcPr>
            <w:tcW w:w="0" w:type="auto"/>
            <w:vAlign w:val="center"/>
            <w:hideMark/>
          </w:tcPr>
          <w:p w:rsidR="00A6145F" w:rsidRPr="00A6145F" w:rsidRDefault="00A6145F" w:rsidP="009B7DEB">
            <w:pPr>
              <w:spacing w:after="0"/>
              <w:rPr>
                <w:rFonts w:ascii="Times New Roman" w:hAnsi="Times New Roman" w:cs="Times New Roman"/>
                <w:sz w:val="24"/>
                <w:szCs w:val="24"/>
              </w:rPr>
            </w:pPr>
            <w:r w:rsidRPr="00A6145F">
              <w:rPr>
                <w:rFonts w:ascii="Times New Roman" w:hAnsi="Times New Roman" w:cs="Times New Roman"/>
                <w:sz w:val="24"/>
                <w:szCs w:val="24"/>
              </w:rPr>
              <w:t>H₄: Tree density increases carbon sequestration</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Strongly Supported</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Biomass accumulation drives carbon</w:t>
            </w:r>
          </w:p>
        </w:tc>
      </w:tr>
    </w:tbl>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All hypotheses were statistically supported at p &lt; 0.001.</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5.7 Integrated Interpretation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findings collectively indicate:</w:t>
      </w:r>
    </w:p>
    <w:p w:rsidR="00A6145F" w:rsidRPr="00A6145F" w:rsidRDefault="00A6145F" w:rsidP="0025063F">
      <w:pPr>
        <w:numPr>
          <w:ilvl w:val="0"/>
          <w:numId w:val="77"/>
        </w:num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is scientifically viable as a carbon sink.</w:t>
      </w:r>
    </w:p>
    <w:p w:rsidR="00A6145F" w:rsidRPr="00A6145F" w:rsidRDefault="00A6145F" w:rsidP="0025063F">
      <w:pPr>
        <w:numPr>
          <w:ilvl w:val="0"/>
          <w:numId w:val="77"/>
        </w:num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engagement significantly enhances environmental outcomes.</w:t>
      </w:r>
    </w:p>
    <w:p w:rsidR="00A6145F" w:rsidRPr="00A6145F" w:rsidRDefault="00A6145F" w:rsidP="0025063F">
      <w:pPr>
        <w:numPr>
          <w:ilvl w:val="0"/>
          <w:numId w:val="77"/>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partnerships act as performance multipliers.</w:t>
      </w:r>
    </w:p>
    <w:p w:rsidR="00A6145F" w:rsidRPr="00A6145F" w:rsidRDefault="00A6145F" w:rsidP="0025063F">
      <w:pPr>
        <w:numPr>
          <w:ilvl w:val="0"/>
          <w:numId w:val="77"/>
        </w:numPr>
        <w:spacing w:after="0"/>
        <w:jc w:val="both"/>
        <w:rPr>
          <w:rFonts w:ascii="Times New Roman" w:hAnsi="Times New Roman" w:cs="Times New Roman"/>
          <w:sz w:val="24"/>
          <w:szCs w:val="24"/>
        </w:rPr>
      </w:pPr>
      <w:r w:rsidRPr="00A6145F">
        <w:rPr>
          <w:rFonts w:ascii="Times New Roman" w:hAnsi="Times New Roman" w:cs="Times New Roman"/>
          <w:sz w:val="24"/>
          <w:szCs w:val="24"/>
        </w:rPr>
        <w:t>Knowledge and incentives matter more than land expansion alone.</w:t>
      </w:r>
    </w:p>
    <w:p w:rsidR="00A6145F" w:rsidRPr="00A6145F" w:rsidRDefault="00A6145F" w:rsidP="0025063F">
      <w:pPr>
        <w:numPr>
          <w:ilvl w:val="0"/>
          <w:numId w:val="77"/>
        </w:numPr>
        <w:spacing w:after="0"/>
        <w:jc w:val="both"/>
        <w:rPr>
          <w:rFonts w:ascii="Times New Roman" w:hAnsi="Times New Roman" w:cs="Times New Roman"/>
          <w:sz w:val="24"/>
          <w:szCs w:val="24"/>
        </w:rPr>
      </w:pPr>
      <w:r w:rsidRPr="00A6145F">
        <w:rPr>
          <w:rFonts w:ascii="Times New Roman" w:hAnsi="Times New Roman" w:cs="Times New Roman"/>
          <w:sz w:val="24"/>
          <w:szCs w:val="24"/>
        </w:rPr>
        <w:t>Smallholders can become climate asset managers when aggregated.</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study demonstrates that agroforestry-based carbon credit systems are not merely ecological interventions but institutional-economic transformations.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5.8 Contribution of Findings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study contributes to literature by:</w:t>
      </w:r>
    </w:p>
    <w:p w:rsidR="00A6145F" w:rsidRPr="00A6145F" w:rsidRDefault="00A6145F" w:rsidP="0025063F">
      <w:pPr>
        <w:numPr>
          <w:ilvl w:val="0"/>
          <w:numId w:val="78"/>
        </w:numPr>
        <w:spacing w:after="0"/>
        <w:jc w:val="both"/>
        <w:rPr>
          <w:rFonts w:ascii="Times New Roman" w:hAnsi="Times New Roman" w:cs="Times New Roman"/>
          <w:sz w:val="24"/>
          <w:szCs w:val="24"/>
        </w:rPr>
      </w:pPr>
      <w:r w:rsidRPr="00A6145F">
        <w:rPr>
          <w:rFonts w:ascii="Times New Roman" w:hAnsi="Times New Roman" w:cs="Times New Roman"/>
          <w:sz w:val="24"/>
          <w:szCs w:val="24"/>
        </w:rPr>
        <w:t>Providing primary econometric evidence at farmer level.</w:t>
      </w:r>
    </w:p>
    <w:p w:rsidR="00A6145F" w:rsidRPr="00A6145F" w:rsidRDefault="00A6145F" w:rsidP="0025063F">
      <w:pPr>
        <w:numPr>
          <w:ilvl w:val="0"/>
          <w:numId w:val="78"/>
        </w:numPr>
        <w:spacing w:after="0"/>
        <w:jc w:val="both"/>
        <w:rPr>
          <w:rFonts w:ascii="Times New Roman" w:hAnsi="Times New Roman" w:cs="Times New Roman"/>
          <w:sz w:val="24"/>
          <w:szCs w:val="24"/>
        </w:rPr>
      </w:pPr>
      <w:r w:rsidRPr="00A6145F">
        <w:rPr>
          <w:rFonts w:ascii="Times New Roman" w:hAnsi="Times New Roman" w:cs="Times New Roman"/>
          <w:sz w:val="24"/>
          <w:szCs w:val="24"/>
        </w:rPr>
        <w:t>Demonstrating statistically significant institutional effects.</w:t>
      </w:r>
    </w:p>
    <w:p w:rsidR="00A6145F" w:rsidRPr="00A6145F" w:rsidRDefault="00A6145F" w:rsidP="0025063F">
      <w:pPr>
        <w:numPr>
          <w:ilvl w:val="0"/>
          <w:numId w:val="78"/>
        </w:numPr>
        <w:spacing w:after="0"/>
        <w:jc w:val="both"/>
        <w:rPr>
          <w:rFonts w:ascii="Times New Roman" w:hAnsi="Times New Roman" w:cs="Times New Roman"/>
          <w:sz w:val="24"/>
          <w:szCs w:val="24"/>
        </w:rPr>
      </w:pPr>
      <w:r w:rsidRPr="00A6145F">
        <w:rPr>
          <w:rFonts w:ascii="Times New Roman" w:hAnsi="Times New Roman" w:cs="Times New Roman"/>
          <w:sz w:val="24"/>
          <w:szCs w:val="24"/>
        </w:rPr>
        <w:t>Linking climate finance with rural development.</w:t>
      </w:r>
    </w:p>
    <w:p w:rsidR="00A6145F" w:rsidRPr="00A6145F" w:rsidRDefault="00A6145F" w:rsidP="0025063F">
      <w:pPr>
        <w:numPr>
          <w:ilvl w:val="0"/>
          <w:numId w:val="78"/>
        </w:numPr>
        <w:spacing w:after="0"/>
        <w:jc w:val="both"/>
        <w:rPr>
          <w:rFonts w:ascii="Times New Roman" w:hAnsi="Times New Roman" w:cs="Times New Roman"/>
          <w:sz w:val="24"/>
          <w:szCs w:val="24"/>
        </w:rPr>
      </w:pPr>
      <w:r w:rsidRPr="00A6145F">
        <w:rPr>
          <w:rFonts w:ascii="Times New Roman" w:hAnsi="Times New Roman" w:cs="Times New Roman"/>
          <w:sz w:val="24"/>
          <w:szCs w:val="24"/>
        </w:rPr>
        <w:t>Validating structured farmer–corporate carbon partnerships.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8"/>
          <w:szCs w:val="28"/>
        </w:rPr>
      </w:pPr>
      <w:r w:rsidRPr="00A6145F">
        <w:rPr>
          <w:rFonts w:ascii="Times New Roman" w:hAnsi="Times New Roman" w:cs="Times New Roman"/>
          <w:b/>
          <w:bCs/>
          <w:sz w:val="28"/>
          <w:szCs w:val="28"/>
        </w:rPr>
        <w:t>Chapter 6: Suggestions and Policy Recommendations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6.1 Introduction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Based on the empirical findings, this chapter proposes structured recommendations at four levels:</w:t>
      </w:r>
    </w:p>
    <w:p w:rsidR="00A6145F" w:rsidRPr="00A6145F" w:rsidRDefault="00A6145F" w:rsidP="0025063F">
      <w:pPr>
        <w:numPr>
          <w:ilvl w:val="0"/>
          <w:numId w:val="79"/>
        </w:numPr>
        <w:spacing w:after="0"/>
        <w:jc w:val="both"/>
        <w:rPr>
          <w:rFonts w:ascii="Times New Roman" w:hAnsi="Times New Roman" w:cs="Times New Roman"/>
          <w:sz w:val="24"/>
          <w:szCs w:val="24"/>
        </w:rPr>
      </w:pPr>
      <w:r w:rsidRPr="00A6145F">
        <w:rPr>
          <w:rFonts w:ascii="Times New Roman" w:hAnsi="Times New Roman" w:cs="Times New Roman"/>
          <w:sz w:val="24"/>
          <w:szCs w:val="24"/>
        </w:rPr>
        <w:t>Farmer Level</w:t>
      </w:r>
    </w:p>
    <w:p w:rsidR="00A6145F" w:rsidRPr="00A6145F" w:rsidRDefault="00A6145F" w:rsidP="0025063F">
      <w:pPr>
        <w:numPr>
          <w:ilvl w:val="0"/>
          <w:numId w:val="79"/>
        </w:num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Level</w:t>
      </w:r>
    </w:p>
    <w:p w:rsidR="00A6145F" w:rsidRPr="00A6145F" w:rsidRDefault="00A6145F" w:rsidP="0025063F">
      <w:pPr>
        <w:numPr>
          <w:ilvl w:val="0"/>
          <w:numId w:val="79"/>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Level</w:t>
      </w:r>
    </w:p>
    <w:p w:rsidR="00A6145F" w:rsidRPr="00A6145F" w:rsidRDefault="00A6145F" w:rsidP="0025063F">
      <w:pPr>
        <w:numPr>
          <w:ilvl w:val="0"/>
          <w:numId w:val="79"/>
        </w:numPr>
        <w:spacing w:after="0"/>
        <w:jc w:val="both"/>
        <w:rPr>
          <w:rFonts w:ascii="Times New Roman" w:hAnsi="Times New Roman" w:cs="Times New Roman"/>
          <w:sz w:val="24"/>
          <w:szCs w:val="24"/>
        </w:rPr>
      </w:pPr>
      <w:r w:rsidRPr="00A6145F">
        <w:rPr>
          <w:rFonts w:ascii="Times New Roman" w:hAnsi="Times New Roman" w:cs="Times New Roman"/>
          <w:sz w:val="24"/>
          <w:szCs w:val="24"/>
        </w:rPr>
        <w:t>Government &amp; Policy Level</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suggestions aim to operationalize agroforestry as a scalable corporate carbon sink while ensuring economic viability and environmental integrity.</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6.2 Farmer-Level Recommendations</w:t>
      </w:r>
    </w:p>
    <w:p w:rsidR="0084732B" w:rsidRDefault="0084732B"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6.2.1 Promote Optimal Tree Density Models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Since tree density emerged as the strongest technical determinant of carbon sequestration, extension programs should:</w:t>
      </w:r>
    </w:p>
    <w:p w:rsidR="00A6145F" w:rsidRPr="00A6145F" w:rsidRDefault="00A6145F" w:rsidP="0025063F">
      <w:pPr>
        <w:numPr>
          <w:ilvl w:val="0"/>
          <w:numId w:val="80"/>
        </w:numPr>
        <w:spacing w:after="0"/>
        <w:jc w:val="both"/>
        <w:rPr>
          <w:rFonts w:ascii="Times New Roman" w:hAnsi="Times New Roman" w:cs="Times New Roman"/>
          <w:sz w:val="24"/>
          <w:szCs w:val="24"/>
        </w:rPr>
      </w:pPr>
      <w:r w:rsidRPr="00A6145F">
        <w:rPr>
          <w:rFonts w:ascii="Times New Roman" w:hAnsi="Times New Roman" w:cs="Times New Roman"/>
          <w:sz w:val="24"/>
          <w:szCs w:val="24"/>
        </w:rPr>
        <w:t>Develop region-specific tree density guidelines.</w:t>
      </w:r>
    </w:p>
    <w:p w:rsidR="00A6145F" w:rsidRPr="00A6145F" w:rsidRDefault="00A6145F" w:rsidP="0025063F">
      <w:pPr>
        <w:numPr>
          <w:ilvl w:val="0"/>
          <w:numId w:val="80"/>
        </w:numPr>
        <w:spacing w:after="0"/>
        <w:jc w:val="both"/>
        <w:rPr>
          <w:rFonts w:ascii="Times New Roman" w:hAnsi="Times New Roman" w:cs="Times New Roman"/>
          <w:sz w:val="24"/>
          <w:szCs w:val="24"/>
        </w:rPr>
      </w:pPr>
      <w:r w:rsidRPr="00A6145F">
        <w:rPr>
          <w:rFonts w:ascii="Times New Roman" w:hAnsi="Times New Roman" w:cs="Times New Roman"/>
          <w:sz w:val="24"/>
          <w:szCs w:val="24"/>
        </w:rPr>
        <w:t>Promote multi-layered agroforestry systems.</w:t>
      </w:r>
    </w:p>
    <w:p w:rsidR="00A6145F" w:rsidRPr="00A6145F" w:rsidRDefault="00A6145F" w:rsidP="0025063F">
      <w:pPr>
        <w:numPr>
          <w:ilvl w:val="0"/>
          <w:numId w:val="80"/>
        </w:numPr>
        <w:spacing w:after="0"/>
        <w:jc w:val="both"/>
        <w:rPr>
          <w:rFonts w:ascii="Times New Roman" w:hAnsi="Times New Roman" w:cs="Times New Roman"/>
          <w:sz w:val="24"/>
          <w:szCs w:val="24"/>
        </w:rPr>
      </w:pPr>
      <w:r w:rsidRPr="00A6145F">
        <w:rPr>
          <w:rFonts w:ascii="Times New Roman" w:hAnsi="Times New Roman" w:cs="Times New Roman"/>
          <w:sz w:val="24"/>
          <w:szCs w:val="24"/>
        </w:rPr>
        <w:t>Encourage native and high-biomass species selection.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Standardized agroforestry design manuals should be distributed through rural extension networks.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6.2.2 Institutionalized Capacity Building</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Training significantly increases carbon performance. Therefore:</w:t>
      </w:r>
    </w:p>
    <w:p w:rsidR="00A6145F" w:rsidRPr="00A6145F" w:rsidRDefault="00A6145F" w:rsidP="0025063F">
      <w:pPr>
        <w:numPr>
          <w:ilvl w:val="0"/>
          <w:numId w:val="81"/>
        </w:numPr>
        <w:spacing w:after="0"/>
        <w:jc w:val="both"/>
        <w:rPr>
          <w:rFonts w:ascii="Times New Roman" w:hAnsi="Times New Roman" w:cs="Times New Roman"/>
          <w:sz w:val="24"/>
          <w:szCs w:val="24"/>
        </w:rPr>
      </w:pPr>
      <w:r w:rsidRPr="00A6145F">
        <w:rPr>
          <w:rFonts w:ascii="Times New Roman" w:hAnsi="Times New Roman" w:cs="Times New Roman"/>
          <w:sz w:val="24"/>
          <w:szCs w:val="24"/>
        </w:rPr>
        <w:t>Mandatory agroforestry certification programs should be introduced.</w:t>
      </w:r>
    </w:p>
    <w:p w:rsidR="00A6145F" w:rsidRPr="00A6145F" w:rsidRDefault="00A6145F" w:rsidP="0025063F">
      <w:pPr>
        <w:numPr>
          <w:ilvl w:val="0"/>
          <w:numId w:val="81"/>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literacy modules should be integrated into agricultural training.</w:t>
      </w:r>
    </w:p>
    <w:p w:rsidR="00A6145F" w:rsidRPr="00A6145F" w:rsidRDefault="00A6145F" w:rsidP="0025063F">
      <w:pPr>
        <w:numPr>
          <w:ilvl w:val="0"/>
          <w:numId w:val="81"/>
        </w:numPr>
        <w:spacing w:after="0"/>
        <w:jc w:val="both"/>
        <w:rPr>
          <w:rFonts w:ascii="Times New Roman" w:hAnsi="Times New Roman" w:cs="Times New Roman"/>
          <w:sz w:val="24"/>
          <w:szCs w:val="24"/>
        </w:rPr>
      </w:pPr>
      <w:r w:rsidRPr="00A6145F">
        <w:rPr>
          <w:rFonts w:ascii="Times New Roman" w:hAnsi="Times New Roman" w:cs="Times New Roman"/>
          <w:sz w:val="24"/>
          <w:szCs w:val="24"/>
        </w:rPr>
        <w:t>Digital learning platforms for climate-smart agriculture should be expanded.</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Training should include:</w:t>
      </w:r>
    </w:p>
    <w:p w:rsidR="00A6145F" w:rsidRPr="00A6145F" w:rsidRDefault="00A6145F" w:rsidP="0025063F">
      <w:pPr>
        <w:numPr>
          <w:ilvl w:val="0"/>
          <w:numId w:val="82"/>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accounting basics</w:t>
      </w:r>
    </w:p>
    <w:p w:rsidR="00A6145F" w:rsidRPr="00A6145F" w:rsidRDefault="00A6145F" w:rsidP="0025063F">
      <w:pPr>
        <w:numPr>
          <w:ilvl w:val="0"/>
          <w:numId w:val="82"/>
        </w:numPr>
        <w:spacing w:after="0"/>
        <w:jc w:val="both"/>
        <w:rPr>
          <w:rFonts w:ascii="Times New Roman" w:hAnsi="Times New Roman" w:cs="Times New Roman"/>
          <w:sz w:val="24"/>
          <w:szCs w:val="24"/>
        </w:rPr>
      </w:pPr>
      <w:r w:rsidRPr="00A6145F">
        <w:rPr>
          <w:rFonts w:ascii="Times New Roman" w:hAnsi="Times New Roman" w:cs="Times New Roman"/>
          <w:sz w:val="24"/>
          <w:szCs w:val="24"/>
        </w:rPr>
        <w:t>Soil organic carbon enhancement methods</w:t>
      </w:r>
    </w:p>
    <w:p w:rsidR="00A6145F" w:rsidRPr="00A6145F" w:rsidRDefault="00A6145F" w:rsidP="0025063F">
      <w:pPr>
        <w:numPr>
          <w:ilvl w:val="0"/>
          <w:numId w:val="82"/>
        </w:numPr>
        <w:spacing w:after="0"/>
        <w:jc w:val="both"/>
        <w:rPr>
          <w:rFonts w:ascii="Times New Roman" w:hAnsi="Times New Roman" w:cs="Times New Roman"/>
          <w:sz w:val="24"/>
          <w:szCs w:val="24"/>
        </w:rPr>
      </w:pPr>
      <w:r w:rsidRPr="00A6145F">
        <w:rPr>
          <w:rFonts w:ascii="Times New Roman" w:hAnsi="Times New Roman" w:cs="Times New Roman"/>
          <w:sz w:val="24"/>
          <w:szCs w:val="24"/>
        </w:rPr>
        <w:t>Long-term plantation management</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6.2.3 Collective Action Through Aggregation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Small landholdings limit market participation individually. Farmers should:</w:t>
      </w:r>
    </w:p>
    <w:p w:rsidR="00A6145F" w:rsidRPr="00A6145F" w:rsidRDefault="00A6145F" w:rsidP="0025063F">
      <w:pPr>
        <w:numPr>
          <w:ilvl w:val="0"/>
          <w:numId w:val="83"/>
        </w:numPr>
        <w:spacing w:after="0"/>
        <w:jc w:val="both"/>
        <w:rPr>
          <w:rFonts w:ascii="Times New Roman" w:hAnsi="Times New Roman" w:cs="Times New Roman"/>
          <w:sz w:val="24"/>
          <w:szCs w:val="24"/>
        </w:rPr>
      </w:pPr>
      <w:r w:rsidRPr="00A6145F">
        <w:rPr>
          <w:rFonts w:ascii="Times New Roman" w:hAnsi="Times New Roman" w:cs="Times New Roman"/>
          <w:sz w:val="24"/>
          <w:szCs w:val="24"/>
        </w:rPr>
        <w:t>Form cluster-based carbon cooperatives.</w:t>
      </w:r>
    </w:p>
    <w:p w:rsidR="00A6145F" w:rsidRPr="00A6145F" w:rsidRDefault="00A6145F" w:rsidP="0025063F">
      <w:pPr>
        <w:numPr>
          <w:ilvl w:val="0"/>
          <w:numId w:val="83"/>
        </w:numPr>
        <w:spacing w:after="0"/>
        <w:jc w:val="both"/>
        <w:rPr>
          <w:rFonts w:ascii="Times New Roman" w:hAnsi="Times New Roman" w:cs="Times New Roman"/>
          <w:sz w:val="24"/>
          <w:szCs w:val="24"/>
        </w:rPr>
      </w:pPr>
      <w:r w:rsidRPr="00A6145F">
        <w:rPr>
          <w:rFonts w:ascii="Times New Roman" w:hAnsi="Times New Roman" w:cs="Times New Roman"/>
          <w:sz w:val="24"/>
          <w:szCs w:val="24"/>
        </w:rPr>
        <w:t>Join Farmer Producer Organizations (FPOs).</w:t>
      </w:r>
    </w:p>
    <w:p w:rsidR="00A6145F" w:rsidRPr="00A6145F" w:rsidRDefault="00A6145F" w:rsidP="0025063F">
      <w:pPr>
        <w:numPr>
          <w:ilvl w:val="0"/>
          <w:numId w:val="83"/>
        </w:numPr>
        <w:spacing w:after="0"/>
        <w:jc w:val="both"/>
        <w:rPr>
          <w:rFonts w:ascii="Times New Roman" w:hAnsi="Times New Roman" w:cs="Times New Roman"/>
          <w:sz w:val="24"/>
          <w:szCs w:val="24"/>
        </w:rPr>
      </w:pPr>
      <w:r w:rsidRPr="00A6145F">
        <w:rPr>
          <w:rFonts w:ascii="Times New Roman" w:hAnsi="Times New Roman" w:cs="Times New Roman"/>
          <w:sz w:val="24"/>
          <w:szCs w:val="24"/>
        </w:rPr>
        <w:t>Participate in pooled carbon registration models.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Aggregation reduces:</w:t>
      </w:r>
    </w:p>
    <w:p w:rsidR="00A6145F" w:rsidRPr="00A6145F" w:rsidRDefault="00A6145F" w:rsidP="0025063F">
      <w:pPr>
        <w:numPr>
          <w:ilvl w:val="0"/>
          <w:numId w:val="84"/>
        </w:numPr>
        <w:spacing w:after="0"/>
        <w:jc w:val="both"/>
        <w:rPr>
          <w:rFonts w:ascii="Times New Roman" w:hAnsi="Times New Roman" w:cs="Times New Roman"/>
          <w:sz w:val="24"/>
          <w:szCs w:val="24"/>
        </w:rPr>
      </w:pPr>
      <w:r w:rsidRPr="00A6145F">
        <w:rPr>
          <w:rFonts w:ascii="Times New Roman" w:hAnsi="Times New Roman" w:cs="Times New Roman"/>
          <w:sz w:val="24"/>
          <w:szCs w:val="24"/>
        </w:rPr>
        <w:t>MRV costs</w:t>
      </w:r>
    </w:p>
    <w:p w:rsidR="00A6145F" w:rsidRPr="00A6145F" w:rsidRDefault="00A6145F" w:rsidP="0025063F">
      <w:pPr>
        <w:numPr>
          <w:ilvl w:val="0"/>
          <w:numId w:val="84"/>
        </w:numPr>
        <w:spacing w:after="0"/>
        <w:jc w:val="both"/>
        <w:rPr>
          <w:rFonts w:ascii="Times New Roman" w:hAnsi="Times New Roman" w:cs="Times New Roman"/>
          <w:sz w:val="24"/>
          <w:szCs w:val="24"/>
        </w:rPr>
      </w:pPr>
      <w:r w:rsidRPr="00A6145F">
        <w:rPr>
          <w:rFonts w:ascii="Times New Roman" w:hAnsi="Times New Roman" w:cs="Times New Roman"/>
          <w:sz w:val="24"/>
          <w:szCs w:val="24"/>
        </w:rPr>
        <w:t>Transaction costs</w:t>
      </w:r>
    </w:p>
    <w:p w:rsidR="00A6145F" w:rsidRPr="00A6145F" w:rsidRDefault="00A6145F" w:rsidP="0025063F">
      <w:pPr>
        <w:numPr>
          <w:ilvl w:val="0"/>
          <w:numId w:val="84"/>
        </w:numPr>
        <w:spacing w:after="0"/>
        <w:jc w:val="both"/>
        <w:rPr>
          <w:rFonts w:ascii="Times New Roman" w:hAnsi="Times New Roman" w:cs="Times New Roman"/>
          <w:sz w:val="24"/>
          <w:szCs w:val="24"/>
        </w:rPr>
      </w:pPr>
      <w:r w:rsidRPr="00A6145F">
        <w:rPr>
          <w:rFonts w:ascii="Times New Roman" w:hAnsi="Times New Roman" w:cs="Times New Roman"/>
          <w:sz w:val="24"/>
          <w:szCs w:val="24"/>
        </w:rPr>
        <w:t>Certification expenses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6.3 Institutional-Level Recommendations</w:t>
      </w:r>
    </w:p>
    <w:p w:rsidR="0084732B" w:rsidRDefault="0084732B"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6.3.1 Establish Farmer–Corporate Carbon Aggregators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 formal institutional intermediary should be created to:</w:t>
      </w:r>
    </w:p>
    <w:p w:rsidR="00A6145F" w:rsidRPr="00A6145F" w:rsidRDefault="00A6145F" w:rsidP="0025063F">
      <w:pPr>
        <w:numPr>
          <w:ilvl w:val="0"/>
          <w:numId w:val="85"/>
        </w:numPr>
        <w:spacing w:after="0"/>
        <w:jc w:val="both"/>
        <w:rPr>
          <w:rFonts w:ascii="Times New Roman" w:hAnsi="Times New Roman" w:cs="Times New Roman"/>
          <w:sz w:val="24"/>
          <w:szCs w:val="24"/>
        </w:rPr>
      </w:pPr>
      <w:r w:rsidRPr="00A6145F">
        <w:rPr>
          <w:rFonts w:ascii="Times New Roman" w:hAnsi="Times New Roman" w:cs="Times New Roman"/>
          <w:sz w:val="24"/>
          <w:szCs w:val="24"/>
        </w:rPr>
        <w:t>Aggregate carbon credits</w:t>
      </w:r>
    </w:p>
    <w:p w:rsidR="00A6145F" w:rsidRPr="00A6145F" w:rsidRDefault="00A6145F" w:rsidP="0025063F">
      <w:pPr>
        <w:numPr>
          <w:ilvl w:val="0"/>
          <w:numId w:val="85"/>
        </w:numPr>
        <w:spacing w:after="0"/>
        <w:jc w:val="both"/>
        <w:rPr>
          <w:rFonts w:ascii="Times New Roman" w:hAnsi="Times New Roman" w:cs="Times New Roman"/>
          <w:sz w:val="24"/>
          <w:szCs w:val="24"/>
        </w:rPr>
      </w:pPr>
      <w:r w:rsidRPr="00A6145F">
        <w:rPr>
          <w:rFonts w:ascii="Times New Roman" w:hAnsi="Times New Roman" w:cs="Times New Roman"/>
          <w:sz w:val="24"/>
          <w:szCs w:val="24"/>
        </w:rPr>
        <w:t>Standardize MRV processes</w:t>
      </w:r>
    </w:p>
    <w:p w:rsidR="00A6145F" w:rsidRPr="00A6145F" w:rsidRDefault="00A6145F" w:rsidP="0025063F">
      <w:pPr>
        <w:numPr>
          <w:ilvl w:val="0"/>
          <w:numId w:val="85"/>
        </w:numPr>
        <w:spacing w:after="0"/>
        <w:jc w:val="both"/>
        <w:rPr>
          <w:rFonts w:ascii="Times New Roman" w:hAnsi="Times New Roman" w:cs="Times New Roman"/>
          <w:sz w:val="24"/>
          <w:szCs w:val="24"/>
        </w:rPr>
      </w:pPr>
      <w:r w:rsidRPr="00A6145F">
        <w:rPr>
          <w:rFonts w:ascii="Times New Roman" w:hAnsi="Times New Roman" w:cs="Times New Roman"/>
          <w:sz w:val="24"/>
          <w:szCs w:val="24"/>
        </w:rPr>
        <w:t>Negotiate forward contracts</w:t>
      </w:r>
    </w:p>
    <w:p w:rsidR="00A6145F" w:rsidRPr="00A6145F" w:rsidRDefault="00A6145F" w:rsidP="0025063F">
      <w:pPr>
        <w:numPr>
          <w:ilvl w:val="0"/>
          <w:numId w:val="85"/>
        </w:numPr>
        <w:spacing w:after="0"/>
        <w:jc w:val="both"/>
        <w:rPr>
          <w:rFonts w:ascii="Times New Roman" w:hAnsi="Times New Roman" w:cs="Times New Roman"/>
          <w:sz w:val="24"/>
          <w:szCs w:val="24"/>
        </w:rPr>
      </w:pPr>
      <w:r w:rsidRPr="00A6145F">
        <w:rPr>
          <w:rFonts w:ascii="Times New Roman" w:hAnsi="Times New Roman" w:cs="Times New Roman"/>
          <w:sz w:val="24"/>
          <w:szCs w:val="24"/>
        </w:rPr>
        <w:t>Distribute revenues transparently</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entity can function as a “Carbon Credit Bank” at district or state level.</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6.3.2 Develop Standardized MRV Infrastructure</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Carbon credibility depends on robust monitoring systems. Institutions should:</w:t>
      </w:r>
    </w:p>
    <w:p w:rsidR="00A6145F" w:rsidRPr="00A6145F" w:rsidRDefault="00A6145F" w:rsidP="0025063F">
      <w:pPr>
        <w:numPr>
          <w:ilvl w:val="0"/>
          <w:numId w:val="86"/>
        </w:numPr>
        <w:spacing w:after="0"/>
        <w:jc w:val="both"/>
        <w:rPr>
          <w:rFonts w:ascii="Times New Roman" w:hAnsi="Times New Roman" w:cs="Times New Roman"/>
          <w:sz w:val="24"/>
          <w:szCs w:val="24"/>
        </w:rPr>
      </w:pPr>
      <w:r w:rsidRPr="00A6145F">
        <w:rPr>
          <w:rFonts w:ascii="Times New Roman" w:hAnsi="Times New Roman" w:cs="Times New Roman"/>
          <w:sz w:val="24"/>
          <w:szCs w:val="24"/>
        </w:rPr>
        <w:t>Deploy satellite-based biomass tracking</w:t>
      </w:r>
    </w:p>
    <w:p w:rsidR="00A6145F" w:rsidRPr="00A6145F" w:rsidRDefault="00A6145F" w:rsidP="0025063F">
      <w:pPr>
        <w:numPr>
          <w:ilvl w:val="0"/>
          <w:numId w:val="86"/>
        </w:numPr>
        <w:spacing w:after="0"/>
        <w:jc w:val="both"/>
        <w:rPr>
          <w:rFonts w:ascii="Times New Roman" w:hAnsi="Times New Roman" w:cs="Times New Roman"/>
          <w:sz w:val="24"/>
          <w:szCs w:val="24"/>
        </w:rPr>
      </w:pPr>
      <w:r w:rsidRPr="00A6145F">
        <w:rPr>
          <w:rFonts w:ascii="Times New Roman" w:hAnsi="Times New Roman" w:cs="Times New Roman"/>
          <w:sz w:val="24"/>
          <w:szCs w:val="24"/>
        </w:rPr>
        <w:t>Use AI-assisted carbon estimation</w:t>
      </w:r>
    </w:p>
    <w:p w:rsidR="00A6145F" w:rsidRPr="00A6145F" w:rsidRDefault="00A6145F" w:rsidP="0025063F">
      <w:pPr>
        <w:numPr>
          <w:ilvl w:val="0"/>
          <w:numId w:val="86"/>
        </w:numPr>
        <w:spacing w:after="0"/>
        <w:jc w:val="both"/>
        <w:rPr>
          <w:rFonts w:ascii="Times New Roman" w:hAnsi="Times New Roman" w:cs="Times New Roman"/>
          <w:sz w:val="24"/>
          <w:szCs w:val="24"/>
        </w:rPr>
      </w:pPr>
      <w:r w:rsidRPr="00A6145F">
        <w:rPr>
          <w:rFonts w:ascii="Times New Roman" w:hAnsi="Times New Roman" w:cs="Times New Roman"/>
          <w:sz w:val="24"/>
          <w:szCs w:val="24"/>
        </w:rPr>
        <w:t>Conduct periodic soil testing</w:t>
      </w:r>
    </w:p>
    <w:p w:rsidR="00A6145F" w:rsidRPr="00A6145F" w:rsidRDefault="00A6145F" w:rsidP="0025063F">
      <w:pPr>
        <w:numPr>
          <w:ilvl w:val="0"/>
          <w:numId w:val="86"/>
        </w:numPr>
        <w:spacing w:after="0"/>
        <w:jc w:val="both"/>
        <w:rPr>
          <w:rFonts w:ascii="Times New Roman" w:hAnsi="Times New Roman" w:cs="Times New Roman"/>
          <w:sz w:val="24"/>
          <w:szCs w:val="24"/>
        </w:rPr>
      </w:pPr>
      <w:r w:rsidRPr="00A6145F">
        <w:rPr>
          <w:rFonts w:ascii="Times New Roman" w:hAnsi="Times New Roman" w:cs="Times New Roman"/>
          <w:sz w:val="24"/>
          <w:szCs w:val="24"/>
        </w:rPr>
        <w:t>Maintain transparent digital registries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Alignment with standards recognized under the UNFCCC ensures global credibility.</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6.3.3 Long-Term Carbon Contract Design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Contracts should:</w:t>
      </w:r>
    </w:p>
    <w:p w:rsidR="00A6145F" w:rsidRPr="00A6145F" w:rsidRDefault="00A6145F" w:rsidP="0025063F">
      <w:pPr>
        <w:numPr>
          <w:ilvl w:val="0"/>
          <w:numId w:val="87"/>
        </w:numPr>
        <w:spacing w:after="0"/>
        <w:jc w:val="both"/>
        <w:rPr>
          <w:rFonts w:ascii="Times New Roman" w:hAnsi="Times New Roman" w:cs="Times New Roman"/>
          <w:sz w:val="24"/>
          <w:szCs w:val="24"/>
        </w:rPr>
      </w:pPr>
      <w:r w:rsidRPr="00A6145F">
        <w:rPr>
          <w:rFonts w:ascii="Times New Roman" w:hAnsi="Times New Roman" w:cs="Times New Roman"/>
          <w:sz w:val="24"/>
          <w:szCs w:val="24"/>
        </w:rPr>
        <w:t>Guarantee minimum 15–20 year permanence.</w:t>
      </w:r>
    </w:p>
    <w:p w:rsidR="00A6145F" w:rsidRPr="00A6145F" w:rsidRDefault="00A6145F" w:rsidP="0025063F">
      <w:pPr>
        <w:numPr>
          <w:ilvl w:val="0"/>
          <w:numId w:val="87"/>
        </w:numPr>
        <w:spacing w:after="0"/>
        <w:jc w:val="both"/>
        <w:rPr>
          <w:rFonts w:ascii="Times New Roman" w:hAnsi="Times New Roman" w:cs="Times New Roman"/>
          <w:sz w:val="24"/>
          <w:szCs w:val="24"/>
        </w:rPr>
      </w:pPr>
      <w:r w:rsidRPr="00A6145F">
        <w:rPr>
          <w:rFonts w:ascii="Times New Roman" w:hAnsi="Times New Roman" w:cs="Times New Roman"/>
          <w:sz w:val="24"/>
          <w:szCs w:val="24"/>
        </w:rPr>
        <w:t>Include risk-sharing clauses.</w:t>
      </w:r>
    </w:p>
    <w:p w:rsidR="00A6145F" w:rsidRPr="00A6145F" w:rsidRDefault="00A6145F" w:rsidP="0025063F">
      <w:pPr>
        <w:numPr>
          <w:ilvl w:val="0"/>
          <w:numId w:val="87"/>
        </w:numPr>
        <w:spacing w:after="0"/>
        <w:jc w:val="both"/>
        <w:rPr>
          <w:rFonts w:ascii="Times New Roman" w:hAnsi="Times New Roman" w:cs="Times New Roman"/>
          <w:sz w:val="24"/>
          <w:szCs w:val="24"/>
        </w:rPr>
      </w:pPr>
      <w:r w:rsidRPr="00A6145F">
        <w:rPr>
          <w:rFonts w:ascii="Times New Roman" w:hAnsi="Times New Roman" w:cs="Times New Roman"/>
          <w:sz w:val="24"/>
          <w:szCs w:val="24"/>
        </w:rPr>
        <w:t>Provide advance payments to farmers.</w:t>
      </w:r>
    </w:p>
    <w:p w:rsidR="00A6145F" w:rsidRPr="00A6145F" w:rsidRDefault="00A6145F" w:rsidP="0025063F">
      <w:pPr>
        <w:numPr>
          <w:ilvl w:val="0"/>
          <w:numId w:val="87"/>
        </w:numPr>
        <w:spacing w:after="0"/>
        <w:jc w:val="both"/>
        <w:rPr>
          <w:rFonts w:ascii="Times New Roman" w:hAnsi="Times New Roman" w:cs="Times New Roman"/>
          <w:sz w:val="24"/>
          <w:szCs w:val="24"/>
        </w:rPr>
      </w:pPr>
      <w:r w:rsidRPr="00A6145F">
        <w:rPr>
          <w:rFonts w:ascii="Times New Roman" w:hAnsi="Times New Roman" w:cs="Times New Roman"/>
          <w:sz w:val="24"/>
          <w:szCs w:val="24"/>
        </w:rPr>
        <w:t>Define clear revenue-sharing formulas.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reduces uncertainty and increases adoption rates.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6.4 Corporate-Level Recommendations</w:t>
      </w:r>
    </w:p>
    <w:p w:rsidR="0084732B" w:rsidRDefault="0084732B"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6.4.1 Integrate Agroforestry into Scope 3 Strategy</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Corporations should:</w:t>
      </w:r>
    </w:p>
    <w:p w:rsidR="00A6145F" w:rsidRPr="00A6145F" w:rsidRDefault="00A6145F" w:rsidP="0025063F">
      <w:pPr>
        <w:numPr>
          <w:ilvl w:val="0"/>
          <w:numId w:val="88"/>
        </w:numPr>
        <w:spacing w:after="0"/>
        <w:jc w:val="both"/>
        <w:rPr>
          <w:rFonts w:ascii="Times New Roman" w:hAnsi="Times New Roman" w:cs="Times New Roman"/>
          <w:sz w:val="24"/>
          <w:szCs w:val="24"/>
        </w:rPr>
      </w:pPr>
      <w:r w:rsidRPr="00A6145F">
        <w:rPr>
          <w:rFonts w:ascii="Times New Roman" w:hAnsi="Times New Roman" w:cs="Times New Roman"/>
          <w:sz w:val="24"/>
          <w:szCs w:val="24"/>
        </w:rPr>
        <w:t>Prioritize agroforestry offsets in supply chains.</w:t>
      </w:r>
    </w:p>
    <w:p w:rsidR="00A6145F" w:rsidRPr="00A6145F" w:rsidRDefault="00A6145F" w:rsidP="0025063F">
      <w:pPr>
        <w:numPr>
          <w:ilvl w:val="0"/>
          <w:numId w:val="88"/>
        </w:numPr>
        <w:spacing w:after="0"/>
        <w:jc w:val="both"/>
        <w:rPr>
          <w:rFonts w:ascii="Times New Roman" w:hAnsi="Times New Roman" w:cs="Times New Roman"/>
          <w:sz w:val="24"/>
          <w:szCs w:val="24"/>
        </w:rPr>
      </w:pPr>
      <w:r w:rsidRPr="00A6145F">
        <w:rPr>
          <w:rFonts w:ascii="Times New Roman" w:hAnsi="Times New Roman" w:cs="Times New Roman"/>
          <w:sz w:val="24"/>
          <w:szCs w:val="24"/>
        </w:rPr>
        <w:t>Invest in rural carbon sourcing clusters.</w:t>
      </w:r>
    </w:p>
    <w:p w:rsidR="00A6145F" w:rsidRPr="00A6145F" w:rsidRDefault="00A6145F" w:rsidP="0025063F">
      <w:pPr>
        <w:numPr>
          <w:ilvl w:val="0"/>
          <w:numId w:val="88"/>
        </w:numPr>
        <w:spacing w:after="0"/>
        <w:jc w:val="both"/>
        <w:rPr>
          <w:rFonts w:ascii="Times New Roman" w:hAnsi="Times New Roman" w:cs="Times New Roman"/>
          <w:sz w:val="24"/>
          <w:szCs w:val="24"/>
        </w:rPr>
      </w:pPr>
      <w:r w:rsidRPr="00A6145F">
        <w:rPr>
          <w:rFonts w:ascii="Times New Roman" w:hAnsi="Times New Roman" w:cs="Times New Roman"/>
          <w:sz w:val="24"/>
          <w:szCs w:val="24"/>
        </w:rPr>
        <w:t>Incorporate nature-based offsets into ESG reporting.</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aligns with mitigation pathways identified by the Intergovernmental Panel on Climate Change.</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6.4.2 Use Forward Carbon Procurement Agreements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Instead of spot-market purchases, corporations should:</w:t>
      </w:r>
    </w:p>
    <w:p w:rsidR="00A6145F" w:rsidRPr="00A6145F" w:rsidRDefault="00A6145F" w:rsidP="0025063F">
      <w:pPr>
        <w:numPr>
          <w:ilvl w:val="0"/>
          <w:numId w:val="89"/>
        </w:numPr>
        <w:spacing w:after="0"/>
        <w:jc w:val="both"/>
        <w:rPr>
          <w:rFonts w:ascii="Times New Roman" w:hAnsi="Times New Roman" w:cs="Times New Roman"/>
          <w:sz w:val="24"/>
          <w:szCs w:val="24"/>
        </w:rPr>
      </w:pPr>
      <w:r w:rsidRPr="00A6145F">
        <w:rPr>
          <w:rFonts w:ascii="Times New Roman" w:hAnsi="Times New Roman" w:cs="Times New Roman"/>
          <w:sz w:val="24"/>
          <w:szCs w:val="24"/>
        </w:rPr>
        <w:t>Enter long-term carbon offtake agreements.</w:t>
      </w:r>
    </w:p>
    <w:p w:rsidR="00A6145F" w:rsidRPr="00A6145F" w:rsidRDefault="00A6145F" w:rsidP="0025063F">
      <w:pPr>
        <w:numPr>
          <w:ilvl w:val="0"/>
          <w:numId w:val="89"/>
        </w:numPr>
        <w:spacing w:after="0"/>
        <w:jc w:val="both"/>
        <w:rPr>
          <w:rFonts w:ascii="Times New Roman" w:hAnsi="Times New Roman" w:cs="Times New Roman"/>
          <w:sz w:val="24"/>
          <w:szCs w:val="24"/>
        </w:rPr>
      </w:pPr>
      <w:r w:rsidRPr="00A6145F">
        <w:rPr>
          <w:rFonts w:ascii="Times New Roman" w:hAnsi="Times New Roman" w:cs="Times New Roman"/>
          <w:sz w:val="24"/>
          <w:szCs w:val="24"/>
        </w:rPr>
        <w:t>Lock-in carbon prices.</w:t>
      </w:r>
    </w:p>
    <w:p w:rsidR="00A6145F" w:rsidRPr="00A6145F" w:rsidRDefault="00A6145F" w:rsidP="0025063F">
      <w:pPr>
        <w:numPr>
          <w:ilvl w:val="0"/>
          <w:numId w:val="89"/>
        </w:numPr>
        <w:spacing w:after="0"/>
        <w:jc w:val="both"/>
        <w:rPr>
          <w:rFonts w:ascii="Times New Roman" w:hAnsi="Times New Roman" w:cs="Times New Roman"/>
          <w:sz w:val="24"/>
          <w:szCs w:val="24"/>
        </w:rPr>
      </w:pPr>
      <w:r w:rsidRPr="00A6145F">
        <w:rPr>
          <w:rFonts w:ascii="Times New Roman" w:hAnsi="Times New Roman" w:cs="Times New Roman"/>
          <w:sz w:val="24"/>
          <w:szCs w:val="24"/>
        </w:rPr>
        <w:t>Co-finance plantation establishment costs.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stabilizes farmer income and ensures supply certainty.</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6.4.3 Invest in Co-Benefit Certification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Beyond carbon, agroforestry generates:</w:t>
      </w:r>
    </w:p>
    <w:p w:rsidR="00A6145F" w:rsidRPr="00A6145F" w:rsidRDefault="00A6145F" w:rsidP="0025063F">
      <w:pPr>
        <w:numPr>
          <w:ilvl w:val="0"/>
          <w:numId w:val="90"/>
        </w:numPr>
        <w:spacing w:after="0"/>
        <w:jc w:val="both"/>
        <w:rPr>
          <w:rFonts w:ascii="Times New Roman" w:hAnsi="Times New Roman" w:cs="Times New Roman"/>
          <w:sz w:val="24"/>
          <w:szCs w:val="24"/>
        </w:rPr>
      </w:pPr>
      <w:r w:rsidRPr="00A6145F">
        <w:rPr>
          <w:rFonts w:ascii="Times New Roman" w:hAnsi="Times New Roman" w:cs="Times New Roman"/>
          <w:sz w:val="24"/>
          <w:szCs w:val="24"/>
        </w:rPr>
        <w:t>Biodiversity enhancement</w:t>
      </w:r>
    </w:p>
    <w:p w:rsidR="00A6145F" w:rsidRPr="00A6145F" w:rsidRDefault="00A6145F" w:rsidP="0025063F">
      <w:pPr>
        <w:numPr>
          <w:ilvl w:val="0"/>
          <w:numId w:val="90"/>
        </w:numPr>
        <w:spacing w:after="0"/>
        <w:jc w:val="both"/>
        <w:rPr>
          <w:rFonts w:ascii="Times New Roman" w:hAnsi="Times New Roman" w:cs="Times New Roman"/>
          <w:sz w:val="24"/>
          <w:szCs w:val="24"/>
        </w:rPr>
      </w:pPr>
      <w:r w:rsidRPr="00A6145F">
        <w:rPr>
          <w:rFonts w:ascii="Times New Roman" w:hAnsi="Times New Roman" w:cs="Times New Roman"/>
          <w:sz w:val="24"/>
          <w:szCs w:val="24"/>
        </w:rPr>
        <w:t>Soil fertility improvement</w:t>
      </w:r>
    </w:p>
    <w:p w:rsidR="00A6145F" w:rsidRPr="00A6145F" w:rsidRDefault="00A6145F" w:rsidP="0025063F">
      <w:pPr>
        <w:numPr>
          <w:ilvl w:val="0"/>
          <w:numId w:val="90"/>
        </w:numPr>
        <w:spacing w:after="0"/>
        <w:jc w:val="both"/>
        <w:rPr>
          <w:rFonts w:ascii="Times New Roman" w:hAnsi="Times New Roman" w:cs="Times New Roman"/>
          <w:sz w:val="24"/>
          <w:szCs w:val="24"/>
        </w:rPr>
      </w:pPr>
      <w:r w:rsidRPr="00A6145F">
        <w:rPr>
          <w:rFonts w:ascii="Times New Roman" w:hAnsi="Times New Roman" w:cs="Times New Roman"/>
          <w:sz w:val="24"/>
          <w:szCs w:val="24"/>
        </w:rPr>
        <w:t>Rural employment</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Corporations should monetize these co-benefits through premium carbon pricing models.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6.5 Government and Policy Recommendations</w:t>
      </w:r>
    </w:p>
    <w:p w:rsidR="0084732B" w:rsidRDefault="0084732B"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6.5.1 Create a National Smallholder Carbon Registry</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Governments should establish:</w:t>
      </w:r>
    </w:p>
    <w:p w:rsidR="00A6145F" w:rsidRPr="00A6145F" w:rsidRDefault="00A6145F" w:rsidP="0025063F">
      <w:pPr>
        <w:numPr>
          <w:ilvl w:val="0"/>
          <w:numId w:val="91"/>
        </w:numPr>
        <w:spacing w:after="0"/>
        <w:jc w:val="both"/>
        <w:rPr>
          <w:rFonts w:ascii="Times New Roman" w:hAnsi="Times New Roman" w:cs="Times New Roman"/>
          <w:sz w:val="24"/>
          <w:szCs w:val="24"/>
        </w:rPr>
      </w:pPr>
      <w:r w:rsidRPr="00A6145F">
        <w:rPr>
          <w:rFonts w:ascii="Times New Roman" w:hAnsi="Times New Roman" w:cs="Times New Roman"/>
          <w:sz w:val="24"/>
          <w:szCs w:val="24"/>
        </w:rPr>
        <w:t>Simplified carbon registration portals.</w:t>
      </w:r>
    </w:p>
    <w:p w:rsidR="00A6145F" w:rsidRPr="00A6145F" w:rsidRDefault="00A6145F" w:rsidP="0025063F">
      <w:pPr>
        <w:numPr>
          <w:ilvl w:val="0"/>
          <w:numId w:val="91"/>
        </w:numPr>
        <w:spacing w:after="0"/>
        <w:jc w:val="both"/>
        <w:rPr>
          <w:rFonts w:ascii="Times New Roman" w:hAnsi="Times New Roman" w:cs="Times New Roman"/>
          <w:sz w:val="24"/>
          <w:szCs w:val="24"/>
        </w:rPr>
      </w:pPr>
      <w:r w:rsidRPr="00A6145F">
        <w:rPr>
          <w:rFonts w:ascii="Times New Roman" w:hAnsi="Times New Roman" w:cs="Times New Roman"/>
          <w:sz w:val="24"/>
          <w:szCs w:val="24"/>
        </w:rPr>
        <w:t>Reduced compliance costs for smallholders.</w:t>
      </w:r>
    </w:p>
    <w:p w:rsidR="00A6145F" w:rsidRPr="00A6145F" w:rsidRDefault="00A6145F" w:rsidP="0025063F">
      <w:pPr>
        <w:numPr>
          <w:ilvl w:val="0"/>
          <w:numId w:val="91"/>
        </w:numPr>
        <w:spacing w:after="0"/>
        <w:jc w:val="both"/>
        <w:rPr>
          <w:rFonts w:ascii="Times New Roman" w:hAnsi="Times New Roman" w:cs="Times New Roman"/>
          <w:sz w:val="24"/>
          <w:szCs w:val="24"/>
        </w:rPr>
      </w:pPr>
      <w:r w:rsidRPr="00A6145F">
        <w:rPr>
          <w:rFonts w:ascii="Times New Roman" w:hAnsi="Times New Roman" w:cs="Times New Roman"/>
          <w:sz w:val="24"/>
          <w:szCs w:val="24"/>
        </w:rPr>
        <w:t>Subsidized verification systems.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enhances smallholder market participation.</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6.5.2 Provide Fiscal Incentives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Policy instruments may include:</w:t>
      </w:r>
    </w:p>
    <w:p w:rsidR="00A6145F" w:rsidRPr="00A6145F" w:rsidRDefault="00A6145F" w:rsidP="0025063F">
      <w:pPr>
        <w:numPr>
          <w:ilvl w:val="0"/>
          <w:numId w:val="92"/>
        </w:numPr>
        <w:spacing w:after="0"/>
        <w:jc w:val="both"/>
        <w:rPr>
          <w:rFonts w:ascii="Times New Roman" w:hAnsi="Times New Roman" w:cs="Times New Roman"/>
          <w:sz w:val="24"/>
          <w:szCs w:val="24"/>
        </w:rPr>
      </w:pPr>
      <w:r w:rsidRPr="00A6145F">
        <w:rPr>
          <w:rFonts w:ascii="Times New Roman" w:hAnsi="Times New Roman" w:cs="Times New Roman"/>
          <w:sz w:val="24"/>
          <w:szCs w:val="24"/>
        </w:rPr>
        <w:t>Tax deductions for corporate agroforestry investment.</w:t>
      </w:r>
    </w:p>
    <w:p w:rsidR="00A6145F" w:rsidRPr="00A6145F" w:rsidRDefault="00A6145F" w:rsidP="0025063F">
      <w:pPr>
        <w:numPr>
          <w:ilvl w:val="0"/>
          <w:numId w:val="92"/>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income tax exemptions for small farmers.</w:t>
      </w:r>
    </w:p>
    <w:p w:rsidR="00A6145F" w:rsidRPr="00A6145F" w:rsidRDefault="00A6145F" w:rsidP="0025063F">
      <w:pPr>
        <w:numPr>
          <w:ilvl w:val="0"/>
          <w:numId w:val="92"/>
        </w:numPr>
        <w:spacing w:after="0"/>
        <w:jc w:val="both"/>
        <w:rPr>
          <w:rFonts w:ascii="Times New Roman" w:hAnsi="Times New Roman" w:cs="Times New Roman"/>
          <w:sz w:val="24"/>
          <w:szCs w:val="24"/>
        </w:rPr>
      </w:pPr>
      <w:r w:rsidRPr="00A6145F">
        <w:rPr>
          <w:rFonts w:ascii="Times New Roman" w:hAnsi="Times New Roman" w:cs="Times New Roman"/>
          <w:sz w:val="24"/>
          <w:szCs w:val="24"/>
        </w:rPr>
        <w:t>Green bond funding for agroforestry clusters.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6.5.3 Integrate Agroforestry into National Climate Strategy</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should be explicitly embedded within:</w:t>
      </w:r>
    </w:p>
    <w:p w:rsidR="00A6145F" w:rsidRPr="00A6145F" w:rsidRDefault="00A6145F" w:rsidP="0025063F">
      <w:pPr>
        <w:numPr>
          <w:ilvl w:val="0"/>
          <w:numId w:val="93"/>
        </w:numPr>
        <w:spacing w:after="0"/>
        <w:jc w:val="both"/>
        <w:rPr>
          <w:rFonts w:ascii="Times New Roman" w:hAnsi="Times New Roman" w:cs="Times New Roman"/>
          <w:sz w:val="24"/>
          <w:szCs w:val="24"/>
        </w:rPr>
      </w:pPr>
      <w:r w:rsidRPr="00A6145F">
        <w:rPr>
          <w:rFonts w:ascii="Times New Roman" w:hAnsi="Times New Roman" w:cs="Times New Roman"/>
          <w:sz w:val="24"/>
          <w:szCs w:val="24"/>
        </w:rPr>
        <w:t>Nationally Determined Contributions (NDCs)</w:t>
      </w:r>
    </w:p>
    <w:p w:rsidR="00A6145F" w:rsidRPr="00A6145F" w:rsidRDefault="00A6145F" w:rsidP="0025063F">
      <w:pPr>
        <w:numPr>
          <w:ilvl w:val="0"/>
          <w:numId w:val="93"/>
        </w:numPr>
        <w:spacing w:after="0"/>
        <w:jc w:val="both"/>
        <w:rPr>
          <w:rFonts w:ascii="Times New Roman" w:hAnsi="Times New Roman" w:cs="Times New Roman"/>
          <w:sz w:val="24"/>
          <w:szCs w:val="24"/>
        </w:rPr>
      </w:pPr>
      <w:r w:rsidRPr="00A6145F">
        <w:rPr>
          <w:rFonts w:ascii="Times New Roman" w:hAnsi="Times New Roman" w:cs="Times New Roman"/>
          <w:sz w:val="24"/>
          <w:szCs w:val="24"/>
        </w:rPr>
        <w:t>Rural development schemes</w:t>
      </w:r>
    </w:p>
    <w:p w:rsidR="00A6145F" w:rsidRPr="00A6145F" w:rsidRDefault="00A6145F" w:rsidP="0025063F">
      <w:pPr>
        <w:numPr>
          <w:ilvl w:val="0"/>
          <w:numId w:val="93"/>
        </w:numPr>
        <w:spacing w:after="0"/>
        <w:jc w:val="both"/>
        <w:rPr>
          <w:rFonts w:ascii="Times New Roman" w:hAnsi="Times New Roman" w:cs="Times New Roman"/>
          <w:sz w:val="24"/>
          <w:szCs w:val="24"/>
        </w:rPr>
      </w:pPr>
      <w:r w:rsidRPr="00A6145F">
        <w:rPr>
          <w:rFonts w:ascii="Times New Roman" w:hAnsi="Times New Roman" w:cs="Times New Roman"/>
          <w:sz w:val="24"/>
          <w:szCs w:val="24"/>
        </w:rPr>
        <w:t>Climate adaptation programs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strengthens international credibility.</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6.5.4 Promote Blended Finance Models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Governments and development banks can create:</w:t>
      </w:r>
    </w:p>
    <w:p w:rsidR="00A6145F" w:rsidRPr="00A6145F" w:rsidRDefault="00A6145F" w:rsidP="0025063F">
      <w:pPr>
        <w:numPr>
          <w:ilvl w:val="0"/>
          <w:numId w:val="94"/>
        </w:numPr>
        <w:spacing w:after="0"/>
        <w:jc w:val="both"/>
        <w:rPr>
          <w:rFonts w:ascii="Times New Roman" w:hAnsi="Times New Roman" w:cs="Times New Roman"/>
          <w:sz w:val="24"/>
          <w:szCs w:val="24"/>
        </w:rPr>
      </w:pPr>
      <w:r w:rsidRPr="00A6145F">
        <w:rPr>
          <w:rFonts w:ascii="Times New Roman" w:hAnsi="Times New Roman" w:cs="Times New Roman"/>
          <w:sz w:val="24"/>
          <w:szCs w:val="24"/>
        </w:rPr>
        <w:t>Public-private carbon funds.</w:t>
      </w:r>
    </w:p>
    <w:p w:rsidR="00A6145F" w:rsidRPr="00A6145F" w:rsidRDefault="00A6145F" w:rsidP="0025063F">
      <w:pPr>
        <w:numPr>
          <w:ilvl w:val="0"/>
          <w:numId w:val="94"/>
        </w:numPr>
        <w:spacing w:after="0"/>
        <w:jc w:val="both"/>
        <w:rPr>
          <w:rFonts w:ascii="Times New Roman" w:hAnsi="Times New Roman" w:cs="Times New Roman"/>
          <w:sz w:val="24"/>
          <w:szCs w:val="24"/>
        </w:rPr>
      </w:pPr>
      <w:r w:rsidRPr="00A6145F">
        <w:rPr>
          <w:rFonts w:ascii="Times New Roman" w:hAnsi="Times New Roman" w:cs="Times New Roman"/>
          <w:sz w:val="24"/>
          <w:szCs w:val="24"/>
        </w:rPr>
        <w:t>Risk guarantee mechanisms.</w:t>
      </w:r>
    </w:p>
    <w:p w:rsidR="00A6145F" w:rsidRPr="00A6145F" w:rsidRDefault="00A6145F" w:rsidP="0025063F">
      <w:pPr>
        <w:numPr>
          <w:ilvl w:val="0"/>
          <w:numId w:val="94"/>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price stabilization schemes.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Blended finance reduces entry barriers for smallholders.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6.6 Financial Architecture Recommendation</w:t>
      </w:r>
    </w:p>
    <w:p w:rsid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Based on econometric results, a structured financial flow may include:</w:t>
      </w:r>
    </w:p>
    <w:p w:rsidR="000278EB" w:rsidRPr="00A6145F" w:rsidRDefault="000278EB" w:rsidP="00A6145F">
      <w:pPr>
        <w:spacing w:after="0"/>
        <w:jc w:val="both"/>
        <w:rPr>
          <w:rFonts w:ascii="Times New Roman" w:hAnsi="Times New Roman" w:cs="Times New Roman"/>
          <w:sz w:val="24"/>
          <w:szCs w:val="24"/>
        </w:rPr>
      </w:pPr>
    </w:p>
    <w:p w:rsidR="00A6145F" w:rsidRDefault="00A6145F" w:rsidP="00A850AA">
      <w:pPr>
        <w:spacing w:after="0"/>
        <w:jc w:val="center"/>
        <w:rPr>
          <w:rFonts w:ascii="Times New Roman" w:hAnsi="Times New Roman" w:cs="Times New Roman"/>
          <w:sz w:val="24"/>
          <w:szCs w:val="24"/>
        </w:rPr>
      </w:pPr>
      <w:r w:rsidRPr="00A6145F">
        <w:rPr>
          <w:rFonts w:ascii="Times New Roman" w:hAnsi="Times New Roman" w:cs="Times New Roman"/>
          <w:sz w:val="24"/>
          <w:szCs w:val="24"/>
        </w:rPr>
        <w:t>Corporate Advance Investment</w:t>
      </w:r>
      <w:r w:rsidRPr="00A6145F">
        <w:rPr>
          <w:rFonts w:ascii="Times New Roman" w:hAnsi="Times New Roman" w:cs="Times New Roman"/>
          <w:sz w:val="24"/>
          <w:szCs w:val="24"/>
        </w:rPr>
        <w:br/>
        <w:t>↓</w:t>
      </w:r>
      <w:r w:rsidRPr="00A6145F">
        <w:rPr>
          <w:rFonts w:ascii="Times New Roman" w:hAnsi="Times New Roman" w:cs="Times New Roman"/>
          <w:sz w:val="24"/>
          <w:szCs w:val="24"/>
        </w:rPr>
        <w:br/>
        <w:t>FPO Aggregation</w:t>
      </w:r>
      <w:r w:rsidRPr="00A6145F">
        <w:rPr>
          <w:rFonts w:ascii="Times New Roman" w:hAnsi="Times New Roman" w:cs="Times New Roman"/>
          <w:sz w:val="24"/>
          <w:szCs w:val="24"/>
        </w:rPr>
        <w:br/>
        <w:t>↓</w:t>
      </w:r>
      <w:r w:rsidRPr="00A6145F">
        <w:rPr>
          <w:rFonts w:ascii="Times New Roman" w:hAnsi="Times New Roman" w:cs="Times New Roman"/>
          <w:sz w:val="24"/>
          <w:szCs w:val="24"/>
        </w:rPr>
        <w:br/>
        <w:t>Farmer Agroforestry Implementation</w:t>
      </w:r>
      <w:r w:rsidRPr="00A6145F">
        <w:rPr>
          <w:rFonts w:ascii="Times New Roman" w:hAnsi="Times New Roman" w:cs="Times New Roman"/>
          <w:sz w:val="24"/>
          <w:szCs w:val="24"/>
        </w:rPr>
        <w:br/>
        <w:t>↓</w:t>
      </w:r>
      <w:r w:rsidRPr="00A6145F">
        <w:rPr>
          <w:rFonts w:ascii="Times New Roman" w:hAnsi="Times New Roman" w:cs="Times New Roman"/>
          <w:sz w:val="24"/>
          <w:szCs w:val="24"/>
        </w:rPr>
        <w:br/>
        <w:t>MRV &amp; Certification</w:t>
      </w:r>
      <w:r w:rsidRPr="00A6145F">
        <w:rPr>
          <w:rFonts w:ascii="Times New Roman" w:hAnsi="Times New Roman" w:cs="Times New Roman"/>
          <w:sz w:val="24"/>
          <w:szCs w:val="24"/>
        </w:rPr>
        <w:br/>
        <w:t>↓</w:t>
      </w:r>
      <w:r w:rsidRPr="00A6145F">
        <w:rPr>
          <w:rFonts w:ascii="Times New Roman" w:hAnsi="Times New Roman" w:cs="Times New Roman"/>
          <w:sz w:val="24"/>
          <w:szCs w:val="24"/>
        </w:rPr>
        <w:br/>
        <w:t>Carbon Credit Issuance</w:t>
      </w:r>
      <w:r w:rsidRPr="00A6145F">
        <w:rPr>
          <w:rFonts w:ascii="Times New Roman" w:hAnsi="Times New Roman" w:cs="Times New Roman"/>
          <w:sz w:val="24"/>
          <w:szCs w:val="24"/>
        </w:rPr>
        <w:br/>
        <w:t>↓</w:t>
      </w:r>
      <w:r w:rsidRPr="00A6145F">
        <w:rPr>
          <w:rFonts w:ascii="Times New Roman" w:hAnsi="Times New Roman" w:cs="Times New Roman"/>
          <w:sz w:val="24"/>
          <w:szCs w:val="24"/>
        </w:rPr>
        <w:br/>
        <w:t>Corporate Offset Procurement</w:t>
      </w:r>
      <w:r w:rsidRPr="00A6145F">
        <w:rPr>
          <w:rFonts w:ascii="Times New Roman" w:hAnsi="Times New Roman" w:cs="Times New Roman"/>
          <w:sz w:val="24"/>
          <w:szCs w:val="24"/>
        </w:rPr>
        <w:br/>
        <w:t>↓</w:t>
      </w:r>
      <w:r w:rsidRPr="00A6145F">
        <w:rPr>
          <w:rFonts w:ascii="Times New Roman" w:hAnsi="Times New Roman" w:cs="Times New Roman"/>
          <w:sz w:val="24"/>
          <w:szCs w:val="24"/>
        </w:rPr>
        <w:br/>
        <w:t>Revenue Distribution</w:t>
      </w:r>
    </w:p>
    <w:p w:rsidR="000278EB" w:rsidRPr="00A6145F" w:rsidRDefault="000278EB" w:rsidP="00A850AA">
      <w:pPr>
        <w:spacing w:after="0"/>
        <w:jc w:val="center"/>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cyclical model ensures sustainability and transparency.</w:t>
      </w:r>
    </w:p>
    <w:p w:rsidR="00A6145F" w:rsidRPr="00A6145F" w:rsidRDefault="00A6145F" w:rsidP="00A6145F">
      <w:pPr>
        <w:spacing w:after="0"/>
        <w:jc w:val="both"/>
        <w:rPr>
          <w:rFonts w:ascii="Times New Roman" w:hAnsi="Times New Roman" w:cs="Times New Roman"/>
          <w:sz w:val="24"/>
          <w:szCs w:val="24"/>
        </w:rPr>
      </w:pPr>
    </w:p>
    <w:p w:rsid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6.7 Risk Mitigation Framework</w:t>
      </w:r>
      <w:r w:rsidR="00096883">
        <w:rPr>
          <w:rFonts w:ascii="Times New Roman" w:hAnsi="Times New Roman" w:cs="Times New Roman"/>
          <w:b/>
          <w:bCs/>
          <w:sz w:val="24"/>
          <w:szCs w:val="24"/>
        </w:rPr>
        <w:t>:</w:t>
      </w:r>
    </w:p>
    <w:p w:rsidR="00096883" w:rsidRPr="00A6145F" w:rsidRDefault="00096883" w:rsidP="00A6145F">
      <w:pPr>
        <w:spacing w:after="0"/>
        <w:jc w:val="both"/>
        <w:rPr>
          <w:rFonts w:ascii="Times New Roman" w:hAnsi="Times New Roman" w:cs="Times New Roman"/>
          <w:b/>
          <w:bCs/>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8"/>
        <w:gridCol w:w="3223"/>
      </w:tblGrid>
      <w:tr w:rsidR="00A6145F" w:rsidRPr="00A6145F" w:rsidTr="00096883">
        <w:trPr>
          <w:tblHeader/>
          <w:tblCellSpacing w:w="15" w:type="dxa"/>
          <w:jc w:val="center"/>
        </w:trPr>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Risk</w:t>
            </w:r>
          </w:p>
        </w:tc>
        <w:tc>
          <w:tcPr>
            <w:tcW w:w="0" w:type="auto"/>
            <w:vAlign w:val="center"/>
            <w:hideMark/>
          </w:tcPr>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Mitigation Strategy</w:t>
            </w:r>
          </w:p>
        </w:tc>
      </w:tr>
      <w:tr w:rsidR="00A6145F" w:rsidRPr="00A6145F" w:rsidTr="00096883">
        <w:trPr>
          <w:tblCellSpacing w:w="15" w:type="dxa"/>
          <w:jc w:val="center"/>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Permanence risk</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Long-term contracts + insurance</w:t>
            </w:r>
          </w:p>
        </w:tc>
      </w:tr>
      <w:tr w:rsidR="00A6145F" w:rsidRPr="00A6145F" w:rsidTr="00096883">
        <w:trPr>
          <w:tblCellSpacing w:w="15" w:type="dxa"/>
          <w:jc w:val="center"/>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Leakage</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Landscape-level monitoring</w:t>
            </w:r>
          </w:p>
        </w:tc>
      </w:tr>
      <w:tr w:rsidR="00A6145F" w:rsidRPr="00A6145F" w:rsidTr="00096883">
        <w:trPr>
          <w:tblCellSpacing w:w="15" w:type="dxa"/>
          <w:jc w:val="center"/>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Price volatility</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Forward contracts</w:t>
            </w:r>
          </w:p>
        </w:tc>
      </w:tr>
      <w:tr w:rsidR="00A6145F" w:rsidRPr="00A6145F" w:rsidTr="00096883">
        <w:trPr>
          <w:tblCellSpacing w:w="15" w:type="dxa"/>
          <w:jc w:val="center"/>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Farmer drop-out</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Performance-based incentives</w:t>
            </w:r>
          </w:p>
        </w:tc>
      </w:tr>
      <w:tr w:rsidR="00A6145F" w:rsidRPr="00A6145F" w:rsidTr="00096883">
        <w:trPr>
          <w:tblCellSpacing w:w="15" w:type="dxa"/>
          <w:jc w:val="center"/>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Verification cost</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Cluster-based MRV</w:t>
            </w:r>
          </w:p>
        </w:tc>
      </w:tr>
    </w:tbl>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6.8 Strategic Implication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findings suggest that agroforestry carbon systems must shift from:</w:t>
      </w:r>
    </w:p>
    <w:p w:rsidR="00A6145F" w:rsidRPr="00A6145F" w:rsidRDefault="00A6145F" w:rsidP="003D59AD">
      <w:pPr>
        <w:spacing w:after="0"/>
        <w:rPr>
          <w:rFonts w:ascii="Times New Roman" w:hAnsi="Times New Roman" w:cs="Times New Roman"/>
          <w:sz w:val="24"/>
          <w:szCs w:val="24"/>
        </w:rPr>
      </w:pPr>
      <w:r w:rsidRPr="00A6145F">
        <w:rPr>
          <w:rFonts w:ascii="Times New Roman" w:hAnsi="Times New Roman" w:cs="Times New Roman"/>
          <w:sz w:val="24"/>
          <w:szCs w:val="24"/>
        </w:rPr>
        <w:t>Unstructured voluntary participationtoInstitutionalized climate finance architecture</w:t>
      </w:r>
      <w:r w:rsidR="003D59AD">
        <w:rPr>
          <w:rFonts w:ascii="Times New Roman" w:hAnsi="Times New Roman" w:cs="Times New Roman"/>
          <w:sz w:val="24"/>
          <w:szCs w:val="24"/>
        </w:rPr>
        <w:t>,</w:t>
      </w:r>
      <w:r w:rsidRPr="00A6145F">
        <w:rPr>
          <w:rFonts w:ascii="Times New Roman" w:hAnsi="Times New Roman" w:cs="Times New Roman"/>
          <w:sz w:val="24"/>
          <w:szCs w:val="24"/>
        </w:rPr>
        <w:t>Farmers must be integrated into structured carbon markets rather than treated as isolated project participants.</w:t>
      </w:r>
    </w:p>
    <w:p w:rsidR="003D59AD" w:rsidRDefault="003D59AD" w:rsidP="00A6145F">
      <w:pPr>
        <w:spacing w:after="0"/>
        <w:jc w:val="both"/>
        <w:rPr>
          <w:rFonts w:ascii="Times New Roman" w:hAnsi="Times New Roman" w:cs="Times New Roman"/>
          <w:b/>
          <w:bCs/>
          <w:sz w:val="28"/>
          <w:szCs w:val="28"/>
        </w:rPr>
      </w:pPr>
    </w:p>
    <w:p w:rsidR="00A6145F" w:rsidRPr="00A6145F" w:rsidRDefault="00A6145F" w:rsidP="00A6145F">
      <w:pPr>
        <w:spacing w:after="0"/>
        <w:jc w:val="both"/>
        <w:rPr>
          <w:rFonts w:ascii="Times New Roman" w:hAnsi="Times New Roman" w:cs="Times New Roman"/>
          <w:b/>
          <w:bCs/>
          <w:sz w:val="28"/>
          <w:szCs w:val="28"/>
        </w:rPr>
      </w:pPr>
      <w:r w:rsidRPr="00A6145F">
        <w:rPr>
          <w:rFonts w:ascii="Times New Roman" w:hAnsi="Times New Roman" w:cs="Times New Roman"/>
          <w:b/>
          <w:bCs/>
          <w:sz w:val="28"/>
          <w:szCs w:val="28"/>
        </w:rPr>
        <w:t>Chapter 7: Conclusion</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7.1 Introduction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This study examined the feasibility of Agroforestry as a Corporate Carbon Sink through the institutionalization of farmer-generated carbon credits. Using primary data, econometric </w:t>
      </w:r>
      <w:r w:rsidR="0088380A" w:rsidRPr="00A6145F">
        <w:rPr>
          <w:rFonts w:ascii="Times New Roman" w:hAnsi="Times New Roman" w:cs="Times New Roman"/>
          <w:sz w:val="24"/>
          <w:szCs w:val="24"/>
        </w:rPr>
        <w:t>modelling</w:t>
      </w:r>
      <w:r w:rsidRPr="00A6145F">
        <w:rPr>
          <w:rFonts w:ascii="Times New Roman" w:hAnsi="Times New Roman" w:cs="Times New Roman"/>
          <w:sz w:val="24"/>
          <w:szCs w:val="24"/>
        </w:rPr>
        <w:t>, and structured policy analysis, the research investigated whether smallholder agroforestry systems can become reliable, scalable carbon offset mechanisms for corporations while improving farmer income and ecological resilience.The conclusion synthesizes theoretical insights, empirical findings, institutional implications, and long-term research directions.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7.2 Summary of Key Empirical Findings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econometric analysis established several important relationships:</w:t>
      </w:r>
    </w:p>
    <w:p w:rsidR="00EF5AC7" w:rsidRDefault="00EF5AC7" w:rsidP="00A6145F">
      <w:pPr>
        <w:spacing w:after="0"/>
        <w:jc w:val="both"/>
        <w:rPr>
          <w:rFonts w:ascii="Times New Roman" w:hAnsi="Times New Roman" w:cs="Times New Roman"/>
          <w:b/>
          <w:bCs/>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Determinants of Carbon Sequestration</w:t>
      </w:r>
      <w:r w:rsidR="00EF5AC7">
        <w:rPr>
          <w:rFonts w:ascii="Times New Roman" w:hAnsi="Times New Roman" w:cs="Times New Roman"/>
          <w:b/>
          <w:bCs/>
          <w:sz w:val="24"/>
          <w:szCs w:val="24"/>
        </w:rPr>
        <w:t>:</w:t>
      </w:r>
    </w:p>
    <w:p w:rsidR="00A6145F" w:rsidRPr="00A6145F" w:rsidRDefault="00A6145F" w:rsidP="0025063F">
      <w:pPr>
        <w:numPr>
          <w:ilvl w:val="0"/>
          <w:numId w:val="96"/>
        </w:numPr>
        <w:spacing w:after="0"/>
        <w:jc w:val="both"/>
        <w:rPr>
          <w:rFonts w:ascii="Times New Roman" w:hAnsi="Times New Roman" w:cs="Times New Roman"/>
          <w:sz w:val="24"/>
          <w:szCs w:val="24"/>
        </w:rPr>
      </w:pPr>
      <w:r w:rsidRPr="00A6145F">
        <w:rPr>
          <w:rFonts w:ascii="Times New Roman" w:hAnsi="Times New Roman" w:cs="Times New Roman"/>
          <w:sz w:val="24"/>
          <w:szCs w:val="24"/>
        </w:rPr>
        <w:t>Tree Density had the strongest positive impact.</w:t>
      </w:r>
    </w:p>
    <w:p w:rsidR="00A6145F" w:rsidRPr="00A6145F" w:rsidRDefault="00A6145F" w:rsidP="0025063F">
      <w:pPr>
        <w:numPr>
          <w:ilvl w:val="0"/>
          <w:numId w:val="96"/>
        </w:numPr>
        <w:spacing w:after="0"/>
        <w:jc w:val="both"/>
        <w:rPr>
          <w:rFonts w:ascii="Times New Roman" w:hAnsi="Times New Roman" w:cs="Times New Roman"/>
          <w:sz w:val="24"/>
          <w:szCs w:val="24"/>
        </w:rPr>
      </w:pPr>
      <w:r w:rsidRPr="00A6145F">
        <w:rPr>
          <w:rFonts w:ascii="Times New Roman" w:hAnsi="Times New Roman" w:cs="Times New Roman"/>
          <w:sz w:val="24"/>
          <w:szCs w:val="24"/>
        </w:rPr>
        <w:t>Farm Size significantly influenced carbon stock.</w:t>
      </w:r>
    </w:p>
    <w:p w:rsidR="00A6145F" w:rsidRPr="00A6145F" w:rsidRDefault="00A6145F" w:rsidP="0025063F">
      <w:pPr>
        <w:numPr>
          <w:ilvl w:val="0"/>
          <w:numId w:val="96"/>
        </w:numPr>
        <w:spacing w:after="0"/>
        <w:jc w:val="both"/>
        <w:rPr>
          <w:rFonts w:ascii="Times New Roman" w:hAnsi="Times New Roman" w:cs="Times New Roman"/>
          <w:sz w:val="24"/>
          <w:szCs w:val="24"/>
        </w:rPr>
      </w:pPr>
      <w:r w:rsidRPr="00A6145F">
        <w:rPr>
          <w:rFonts w:ascii="Times New Roman" w:hAnsi="Times New Roman" w:cs="Times New Roman"/>
          <w:sz w:val="24"/>
          <w:szCs w:val="24"/>
        </w:rPr>
        <w:t>Training Exposure enhanced sequestration performance.</w:t>
      </w:r>
    </w:p>
    <w:p w:rsidR="00A6145F" w:rsidRPr="00A6145F" w:rsidRDefault="00A6145F" w:rsidP="0025063F">
      <w:pPr>
        <w:numPr>
          <w:ilvl w:val="0"/>
          <w:numId w:val="96"/>
        </w:num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Experience improved system efficiency.</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These findings confirm that carbon productivity is not random but structurally determined by technical, institutional, and experiential factors.</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Determinants of Farmer Willingness to Participate</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Logistic regression results showed:</w:t>
      </w:r>
    </w:p>
    <w:p w:rsidR="00A6145F" w:rsidRPr="00A6145F" w:rsidRDefault="00A6145F" w:rsidP="0076703C">
      <w:pPr>
        <w:numPr>
          <w:ilvl w:val="0"/>
          <w:numId w:val="97"/>
        </w:numPr>
        <w:spacing w:after="0"/>
        <w:rPr>
          <w:rFonts w:ascii="Times New Roman" w:hAnsi="Times New Roman" w:cs="Times New Roman"/>
          <w:sz w:val="24"/>
          <w:szCs w:val="24"/>
        </w:rPr>
      </w:pPr>
      <w:r w:rsidRPr="00A6145F">
        <w:rPr>
          <w:rFonts w:ascii="Times New Roman" w:hAnsi="Times New Roman" w:cs="Times New Roman"/>
          <w:sz w:val="24"/>
          <w:szCs w:val="24"/>
        </w:rPr>
        <w:t>Carbon Price Expectation strongly increases participation probability.</w:t>
      </w:r>
    </w:p>
    <w:p w:rsidR="00A6145F" w:rsidRPr="00A6145F" w:rsidRDefault="00A6145F" w:rsidP="0076703C">
      <w:pPr>
        <w:numPr>
          <w:ilvl w:val="0"/>
          <w:numId w:val="97"/>
        </w:numPr>
        <w:spacing w:after="0"/>
        <w:rPr>
          <w:rFonts w:ascii="Times New Roman" w:hAnsi="Times New Roman" w:cs="Times New Roman"/>
          <w:sz w:val="24"/>
          <w:szCs w:val="24"/>
        </w:rPr>
      </w:pPr>
      <w:r w:rsidRPr="00A6145F">
        <w:rPr>
          <w:rFonts w:ascii="Times New Roman" w:hAnsi="Times New Roman" w:cs="Times New Roman"/>
          <w:sz w:val="24"/>
          <w:szCs w:val="24"/>
        </w:rPr>
        <w:t>Institutional Support significantly reduces perceived risk.</w:t>
      </w:r>
    </w:p>
    <w:p w:rsidR="00A6145F" w:rsidRPr="00A6145F" w:rsidRDefault="00A6145F" w:rsidP="0076703C">
      <w:pPr>
        <w:numPr>
          <w:ilvl w:val="0"/>
          <w:numId w:val="97"/>
        </w:numPr>
        <w:spacing w:after="0"/>
        <w:rPr>
          <w:rFonts w:ascii="Times New Roman" w:hAnsi="Times New Roman" w:cs="Times New Roman"/>
          <w:sz w:val="24"/>
          <w:szCs w:val="24"/>
        </w:rPr>
      </w:pPr>
      <w:r w:rsidRPr="00A6145F">
        <w:rPr>
          <w:rFonts w:ascii="Times New Roman" w:hAnsi="Times New Roman" w:cs="Times New Roman"/>
          <w:sz w:val="24"/>
          <w:szCs w:val="24"/>
        </w:rPr>
        <w:t>Transaction Costs negatively affect willingness.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Thus, carbon markets for agroforestry are highly sensitive to institutional architecture and price stability.</w:t>
      </w:r>
    </w:p>
    <w:p w:rsidR="00A6145F" w:rsidRPr="00A6145F" w:rsidRDefault="00A6145F" w:rsidP="00A6145F">
      <w:pPr>
        <w:spacing w:after="0"/>
        <w:jc w:val="both"/>
        <w:rPr>
          <w:rFonts w:ascii="Times New Roman" w:hAnsi="Times New Roman" w:cs="Times New Roman"/>
          <w:sz w:val="24"/>
          <w:szCs w:val="24"/>
        </w:rPr>
      </w:pPr>
    </w:p>
    <w:p w:rsidR="006B6ACD"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7.3 Theoretical Contributions</w:t>
      </w:r>
      <w:r w:rsidR="006B6ACD">
        <w:rPr>
          <w:rFonts w:ascii="Times New Roman" w:hAnsi="Times New Roman" w:cs="Times New Roman"/>
          <w:b/>
          <w:bCs/>
          <w:sz w:val="24"/>
          <w:szCs w:val="24"/>
        </w:rPr>
        <w:t>:</w:t>
      </w:r>
    </w:p>
    <w:p w:rsid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study contributes to four academic domains:</w:t>
      </w:r>
    </w:p>
    <w:p w:rsidR="006B6ACD" w:rsidRPr="00A6145F" w:rsidRDefault="006B6ACD" w:rsidP="00A6145F">
      <w:pPr>
        <w:spacing w:after="0"/>
        <w:jc w:val="both"/>
        <w:rPr>
          <w:rFonts w:ascii="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8"/>
        <w:gridCol w:w="6226"/>
      </w:tblGrid>
      <w:tr w:rsidR="00A6145F" w:rsidRPr="00A6145F" w:rsidTr="006B6ACD">
        <w:trPr>
          <w:tblHeader/>
          <w:tblCellSpacing w:w="15" w:type="dxa"/>
        </w:trPr>
        <w:tc>
          <w:tcPr>
            <w:tcW w:w="0" w:type="auto"/>
            <w:vAlign w:val="center"/>
            <w:hideMark/>
          </w:tcPr>
          <w:p w:rsidR="00A6145F" w:rsidRPr="00A6145F" w:rsidRDefault="00A6145F" w:rsidP="006B6ACD">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Domain</w:t>
            </w:r>
          </w:p>
        </w:tc>
        <w:tc>
          <w:tcPr>
            <w:tcW w:w="0" w:type="auto"/>
            <w:vAlign w:val="center"/>
            <w:hideMark/>
          </w:tcPr>
          <w:p w:rsidR="00A6145F" w:rsidRPr="00A6145F" w:rsidRDefault="00A6145F" w:rsidP="006B6ACD">
            <w:pPr>
              <w:spacing w:after="0"/>
              <w:jc w:val="center"/>
              <w:rPr>
                <w:rFonts w:ascii="Times New Roman" w:hAnsi="Times New Roman" w:cs="Times New Roman"/>
                <w:b/>
                <w:bCs/>
                <w:sz w:val="24"/>
                <w:szCs w:val="24"/>
              </w:rPr>
            </w:pPr>
            <w:r w:rsidRPr="00A6145F">
              <w:rPr>
                <w:rFonts w:ascii="Times New Roman" w:hAnsi="Times New Roman" w:cs="Times New Roman"/>
                <w:b/>
                <w:bCs/>
                <w:sz w:val="24"/>
                <w:szCs w:val="24"/>
              </w:rPr>
              <w:t>Contribution</w:t>
            </w:r>
          </w:p>
        </w:tc>
      </w:tr>
      <w:tr w:rsidR="00A6145F" w:rsidRPr="00A6145F" w:rsidTr="006B6ACD">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Environmental Economics</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Validates smallholder agroforestry as measurable carbon capital</w:t>
            </w:r>
          </w:p>
        </w:tc>
      </w:tr>
      <w:tr w:rsidR="00A6145F" w:rsidRPr="00A6145F" w:rsidTr="006B6ACD">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Climate Finance</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Proposes structured farmer–corporate carbon aggregation</w:t>
            </w:r>
          </w:p>
        </w:tc>
      </w:tr>
      <w:tr w:rsidR="00A6145F" w:rsidRPr="00A6145F" w:rsidTr="006B6ACD">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Rural Development</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Demonstrates income diversification through carbon markets</w:t>
            </w:r>
          </w:p>
        </w:tc>
      </w:tr>
      <w:tr w:rsidR="00A6145F" w:rsidRPr="00A6145F" w:rsidTr="006B6ACD">
        <w:trPr>
          <w:tblCellSpacing w:w="15" w:type="dxa"/>
        </w:trPr>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Economics</w:t>
            </w:r>
          </w:p>
        </w:tc>
        <w:tc>
          <w:tcPr>
            <w:tcW w:w="0" w:type="auto"/>
            <w:vAlign w:val="center"/>
            <w:hideMark/>
          </w:tcPr>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Highlights importance of aggregation &amp; MRV systems</w:t>
            </w:r>
          </w:p>
        </w:tc>
      </w:tr>
    </w:tbl>
    <w:p w:rsidR="00221A7B"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findings align with mitigation pathways suggested by the Intergovernmental Panel on Climate Change, which recognize nature-based solutions as essential components of global climate strategy.</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7.4 Conceptual Conclusion: From Trees to Tradable Carbon Assets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systems, traditionally viewed as:</w:t>
      </w:r>
    </w:p>
    <w:p w:rsidR="00A6145F" w:rsidRPr="00A6145F" w:rsidRDefault="00A6145F" w:rsidP="00870BEE">
      <w:pPr>
        <w:numPr>
          <w:ilvl w:val="0"/>
          <w:numId w:val="98"/>
        </w:numPr>
        <w:spacing w:after="0"/>
        <w:rPr>
          <w:rFonts w:ascii="Times New Roman" w:hAnsi="Times New Roman" w:cs="Times New Roman"/>
          <w:sz w:val="24"/>
          <w:szCs w:val="24"/>
        </w:rPr>
      </w:pPr>
      <w:r w:rsidRPr="00A6145F">
        <w:rPr>
          <w:rFonts w:ascii="Times New Roman" w:hAnsi="Times New Roman" w:cs="Times New Roman"/>
          <w:sz w:val="24"/>
          <w:szCs w:val="24"/>
        </w:rPr>
        <w:t>Subsistence-enhancing agricultural modelsare now emerging as</w:t>
      </w:r>
    </w:p>
    <w:p w:rsidR="00A6145F" w:rsidRPr="00A6145F" w:rsidRDefault="00A6145F" w:rsidP="00870BEE">
      <w:pPr>
        <w:numPr>
          <w:ilvl w:val="0"/>
          <w:numId w:val="98"/>
        </w:numPr>
        <w:spacing w:after="0"/>
        <w:rPr>
          <w:rFonts w:ascii="Times New Roman" w:hAnsi="Times New Roman" w:cs="Times New Roman"/>
          <w:sz w:val="24"/>
          <w:szCs w:val="24"/>
        </w:rPr>
      </w:pPr>
      <w:r w:rsidRPr="00A6145F">
        <w:rPr>
          <w:rFonts w:ascii="Times New Roman" w:hAnsi="Times New Roman" w:cs="Times New Roman"/>
          <w:sz w:val="24"/>
          <w:szCs w:val="24"/>
        </w:rPr>
        <w:t>Climate mitigation infrastructure</w:t>
      </w:r>
    </w:p>
    <w:p w:rsid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Through institutionalization, trees on farms transform into:</w:t>
      </w:r>
    </w:p>
    <w:p w:rsidR="00A6145F" w:rsidRPr="00A6145F" w:rsidRDefault="00A6145F" w:rsidP="00D7299F">
      <w:pPr>
        <w:spacing w:after="0"/>
        <w:jc w:val="center"/>
        <w:rPr>
          <w:rFonts w:ascii="Times New Roman" w:hAnsi="Times New Roman" w:cs="Times New Roman"/>
          <w:sz w:val="24"/>
          <w:szCs w:val="24"/>
        </w:rPr>
      </w:pPr>
      <w:r w:rsidRPr="00A6145F">
        <w:rPr>
          <w:rFonts w:ascii="Times New Roman" w:hAnsi="Times New Roman" w:cs="Times New Roman"/>
          <w:sz w:val="24"/>
          <w:szCs w:val="24"/>
        </w:rPr>
        <w:t>Carbon Sequestration Units → Verified Credits → Tradable Climate Assets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This transformation requires:</w:t>
      </w:r>
    </w:p>
    <w:p w:rsidR="00A6145F" w:rsidRPr="00A6145F" w:rsidRDefault="00A6145F" w:rsidP="0025063F">
      <w:pPr>
        <w:numPr>
          <w:ilvl w:val="0"/>
          <w:numId w:val="99"/>
        </w:numPr>
        <w:spacing w:after="0"/>
        <w:jc w:val="both"/>
        <w:rPr>
          <w:rFonts w:ascii="Times New Roman" w:hAnsi="Times New Roman" w:cs="Times New Roman"/>
          <w:sz w:val="24"/>
          <w:szCs w:val="24"/>
        </w:rPr>
      </w:pPr>
      <w:r w:rsidRPr="00A6145F">
        <w:rPr>
          <w:rFonts w:ascii="Times New Roman" w:hAnsi="Times New Roman" w:cs="Times New Roman"/>
          <w:sz w:val="24"/>
          <w:szCs w:val="24"/>
        </w:rPr>
        <w:t>Scientific quantification</w:t>
      </w:r>
    </w:p>
    <w:p w:rsidR="00A6145F" w:rsidRPr="00A6145F" w:rsidRDefault="00A6145F" w:rsidP="0025063F">
      <w:pPr>
        <w:numPr>
          <w:ilvl w:val="0"/>
          <w:numId w:val="99"/>
        </w:num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aggregation</w:t>
      </w:r>
    </w:p>
    <w:p w:rsidR="00A6145F" w:rsidRPr="00A6145F" w:rsidRDefault="00A6145F" w:rsidP="0025063F">
      <w:pPr>
        <w:numPr>
          <w:ilvl w:val="0"/>
          <w:numId w:val="99"/>
        </w:numPr>
        <w:spacing w:after="0"/>
        <w:jc w:val="both"/>
        <w:rPr>
          <w:rFonts w:ascii="Times New Roman" w:hAnsi="Times New Roman" w:cs="Times New Roman"/>
          <w:sz w:val="24"/>
          <w:szCs w:val="24"/>
        </w:rPr>
      </w:pPr>
      <w:r w:rsidRPr="00A6145F">
        <w:rPr>
          <w:rFonts w:ascii="Times New Roman" w:hAnsi="Times New Roman" w:cs="Times New Roman"/>
          <w:sz w:val="24"/>
          <w:szCs w:val="24"/>
        </w:rPr>
        <w:t>Market linkage</w:t>
      </w:r>
    </w:p>
    <w:p w:rsidR="00A6145F" w:rsidRPr="009636F9" w:rsidRDefault="00A6145F" w:rsidP="00A6145F">
      <w:pPr>
        <w:numPr>
          <w:ilvl w:val="0"/>
          <w:numId w:val="99"/>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procurement commitment</w:t>
      </w: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7.5 Policy-Level Conclusion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For agroforestry carbon systems to scale:</w:t>
      </w:r>
    </w:p>
    <w:p w:rsidR="00A6145F" w:rsidRPr="00A6145F" w:rsidRDefault="00A6145F" w:rsidP="0025063F">
      <w:pPr>
        <w:numPr>
          <w:ilvl w:val="0"/>
          <w:numId w:val="100"/>
        </w:numPr>
        <w:spacing w:after="0"/>
        <w:jc w:val="both"/>
        <w:rPr>
          <w:rFonts w:ascii="Times New Roman" w:hAnsi="Times New Roman" w:cs="Times New Roman"/>
          <w:sz w:val="24"/>
          <w:szCs w:val="24"/>
        </w:rPr>
      </w:pPr>
      <w:r w:rsidRPr="00A6145F">
        <w:rPr>
          <w:rFonts w:ascii="Times New Roman" w:hAnsi="Times New Roman" w:cs="Times New Roman"/>
          <w:sz w:val="24"/>
          <w:szCs w:val="24"/>
        </w:rPr>
        <w:t>Government support must reduce entry barriers.</w:t>
      </w:r>
    </w:p>
    <w:p w:rsidR="00A6145F" w:rsidRPr="00A6145F" w:rsidRDefault="00A6145F" w:rsidP="0025063F">
      <w:pPr>
        <w:numPr>
          <w:ilvl w:val="0"/>
          <w:numId w:val="100"/>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Corporations must adopt long-term carbon procurement strategies.</w:t>
      </w:r>
    </w:p>
    <w:p w:rsidR="00A6145F" w:rsidRPr="00A6145F" w:rsidRDefault="00A6145F" w:rsidP="0025063F">
      <w:pPr>
        <w:numPr>
          <w:ilvl w:val="0"/>
          <w:numId w:val="100"/>
        </w:numPr>
        <w:spacing w:after="0"/>
        <w:jc w:val="both"/>
        <w:rPr>
          <w:rFonts w:ascii="Times New Roman" w:hAnsi="Times New Roman" w:cs="Times New Roman"/>
          <w:sz w:val="24"/>
          <w:szCs w:val="24"/>
        </w:rPr>
      </w:pPr>
      <w:r w:rsidRPr="00A6145F">
        <w:rPr>
          <w:rFonts w:ascii="Times New Roman" w:hAnsi="Times New Roman" w:cs="Times New Roman"/>
          <w:sz w:val="24"/>
          <w:szCs w:val="24"/>
        </w:rPr>
        <w:t>Farmer Producer Organizations (FPOs) must act as aggregators.</w:t>
      </w:r>
    </w:p>
    <w:p w:rsidR="00A6145F" w:rsidRPr="00A6145F" w:rsidRDefault="00A6145F" w:rsidP="0025063F">
      <w:pPr>
        <w:numPr>
          <w:ilvl w:val="0"/>
          <w:numId w:val="100"/>
        </w:numPr>
        <w:spacing w:after="0"/>
        <w:jc w:val="both"/>
        <w:rPr>
          <w:rFonts w:ascii="Times New Roman" w:hAnsi="Times New Roman" w:cs="Times New Roman"/>
          <w:sz w:val="24"/>
          <w:szCs w:val="24"/>
        </w:rPr>
      </w:pPr>
      <w:r w:rsidRPr="00A6145F">
        <w:rPr>
          <w:rFonts w:ascii="Times New Roman" w:hAnsi="Times New Roman" w:cs="Times New Roman"/>
          <w:sz w:val="24"/>
          <w:szCs w:val="24"/>
        </w:rPr>
        <w:t>Robust MRV infrastructure must be standardized.</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Alignment with global frameworks such as the UNFCCC strengthens international credibility and enables cross-border carbon trade.</w:t>
      </w:r>
    </w:p>
    <w:p w:rsidR="00A6145F" w:rsidRPr="00A6145F" w:rsidRDefault="00A6145F" w:rsidP="00A6145F">
      <w:pPr>
        <w:spacing w:after="0"/>
        <w:jc w:val="both"/>
        <w:rPr>
          <w:rFonts w:ascii="Times New Roman" w:hAnsi="Times New Roman" w:cs="Times New Roman"/>
          <w:sz w:val="24"/>
          <w:szCs w:val="24"/>
        </w:rPr>
      </w:pPr>
    </w:p>
    <w:p w:rsidR="00A6145F" w:rsidRPr="00A6145F" w:rsidRDefault="00A6145F" w:rsidP="00A6145F">
      <w:pPr>
        <w:spacing w:after="0"/>
        <w:jc w:val="both"/>
        <w:rPr>
          <w:rFonts w:ascii="Times New Roman" w:hAnsi="Times New Roman" w:cs="Times New Roman"/>
          <w:b/>
          <w:bCs/>
          <w:sz w:val="24"/>
          <w:szCs w:val="24"/>
        </w:rPr>
      </w:pPr>
      <w:r w:rsidRPr="00A6145F">
        <w:rPr>
          <w:rFonts w:ascii="Times New Roman" w:hAnsi="Times New Roman" w:cs="Times New Roman"/>
          <w:b/>
          <w:bCs/>
          <w:sz w:val="24"/>
          <w:szCs w:val="24"/>
        </w:rPr>
        <w:t>7.6 Economic Implications</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The study confirms that:</w:t>
      </w:r>
    </w:p>
    <w:p w:rsidR="00A6145F" w:rsidRPr="00A6145F" w:rsidRDefault="00A6145F" w:rsidP="0025063F">
      <w:pPr>
        <w:numPr>
          <w:ilvl w:val="0"/>
          <w:numId w:val="101"/>
        </w:numPr>
        <w:spacing w:after="0"/>
        <w:jc w:val="both"/>
        <w:rPr>
          <w:rFonts w:ascii="Times New Roman" w:hAnsi="Times New Roman" w:cs="Times New Roman"/>
          <w:sz w:val="24"/>
          <w:szCs w:val="24"/>
        </w:rPr>
      </w:pPr>
      <w:r w:rsidRPr="00A6145F">
        <w:rPr>
          <w:rFonts w:ascii="Times New Roman" w:hAnsi="Times New Roman" w:cs="Times New Roman"/>
          <w:sz w:val="24"/>
          <w:szCs w:val="24"/>
        </w:rPr>
        <w:t>Carbon revenue can become a supplementary income stream.</w:t>
      </w:r>
    </w:p>
    <w:p w:rsidR="00A6145F" w:rsidRPr="00A6145F" w:rsidRDefault="00A6145F" w:rsidP="0025063F">
      <w:pPr>
        <w:numPr>
          <w:ilvl w:val="0"/>
          <w:numId w:val="101"/>
        </w:num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enhances farm resilience against climate shocks.</w:t>
      </w:r>
    </w:p>
    <w:p w:rsidR="00A6145F" w:rsidRPr="00A6145F" w:rsidRDefault="00A6145F" w:rsidP="0025063F">
      <w:pPr>
        <w:numPr>
          <w:ilvl w:val="0"/>
          <w:numId w:val="101"/>
        </w:num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Institutionalized aggregation significantly reduces transaction costs.</w:t>
      </w:r>
    </w:p>
    <w:p w:rsidR="00A6145F" w:rsidRPr="00A6145F" w:rsidRDefault="00A6145F" w:rsidP="0025063F">
      <w:pPr>
        <w:numPr>
          <w:ilvl w:val="0"/>
          <w:numId w:val="101"/>
        </w:numPr>
        <w:spacing w:after="0"/>
        <w:jc w:val="both"/>
        <w:rPr>
          <w:rFonts w:ascii="Times New Roman" w:hAnsi="Times New Roman" w:cs="Times New Roman"/>
          <w:sz w:val="24"/>
          <w:szCs w:val="24"/>
        </w:rPr>
      </w:pPr>
      <w:r w:rsidRPr="00A6145F">
        <w:rPr>
          <w:rFonts w:ascii="Times New Roman" w:hAnsi="Times New Roman" w:cs="Times New Roman"/>
          <w:sz w:val="24"/>
          <w:szCs w:val="24"/>
        </w:rPr>
        <w:t>Long-term contracts stabilize rural carbon supply chains.</w:t>
      </w:r>
    </w:p>
    <w:p w:rsidR="00A6145F" w:rsidRPr="00A6145F" w:rsidRDefault="00A6145F" w:rsidP="005C0529">
      <w:pPr>
        <w:spacing w:after="0"/>
        <w:rPr>
          <w:rFonts w:ascii="Times New Roman" w:hAnsi="Times New Roman" w:cs="Times New Roman"/>
          <w:sz w:val="24"/>
          <w:szCs w:val="24"/>
        </w:rPr>
      </w:pPr>
      <w:r w:rsidRPr="00A6145F">
        <w:rPr>
          <w:rFonts w:ascii="Times New Roman" w:hAnsi="Times New Roman" w:cs="Times New Roman"/>
          <w:sz w:val="24"/>
          <w:szCs w:val="24"/>
        </w:rPr>
        <w:t>Thus, agroforestry carbon systems simultaneously:</w:t>
      </w:r>
    </w:p>
    <w:p w:rsidR="005C0529" w:rsidRDefault="00A6145F" w:rsidP="005C0529">
      <w:pPr>
        <w:pStyle w:val="ListParagraph"/>
        <w:numPr>
          <w:ilvl w:val="0"/>
          <w:numId w:val="107"/>
        </w:numPr>
        <w:spacing w:after="0"/>
        <w:rPr>
          <w:rFonts w:ascii="Times New Roman" w:hAnsi="Times New Roman" w:cs="Times New Roman"/>
          <w:sz w:val="24"/>
          <w:szCs w:val="24"/>
        </w:rPr>
      </w:pPr>
      <w:r w:rsidRPr="005C0529">
        <w:rPr>
          <w:rFonts w:ascii="Times New Roman" w:hAnsi="Times New Roman" w:cs="Times New Roman"/>
          <w:sz w:val="24"/>
          <w:szCs w:val="24"/>
        </w:rPr>
        <w:t>Improve farmer livelihoods</w:t>
      </w:r>
    </w:p>
    <w:p w:rsidR="005C0529" w:rsidRDefault="00A6145F" w:rsidP="005C0529">
      <w:pPr>
        <w:pStyle w:val="ListParagraph"/>
        <w:numPr>
          <w:ilvl w:val="0"/>
          <w:numId w:val="107"/>
        </w:numPr>
        <w:spacing w:after="0"/>
        <w:rPr>
          <w:rFonts w:ascii="Times New Roman" w:hAnsi="Times New Roman" w:cs="Times New Roman"/>
          <w:sz w:val="24"/>
          <w:szCs w:val="24"/>
        </w:rPr>
      </w:pPr>
      <w:r w:rsidRPr="005C0529">
        <w:rPr>
          <w:rFonts w:ascii="Times New Roman" w:hAnsi="Times New Roman" w:cs="Times New Roman"/>
          <w:sz w:val="24"/>
          <w:szCs w:val="24"/>
        </w:rPr>
        <w:t xml:space="preserve"> Provide corporate offset solutions</w:t>
      </w:r>
    </w:p>
    <w:p w:rsidR="00A6145F" w:rsidRPr="005C0529" w:rsidRDefault="00A6145F" w:rsidP="005C0529">
      <w:pPr>
        <w:pStyle w:val="ListParagraph"/>
        <w:numPr>
          <w:ilvl w:val="0"/>
          <w:numId w:val="107"/>
        </w:numPr>
        <w:spacing w:after="0"/>
        <w:rPr>
          <w:rFonts w:ascii="Times New Roman" w:hAnsi="Times New Roman" w:cs="Times New Roman"/>
          <w:sz w:val="24"/>
          <w:szCs w:val="24"/>
        </w:rPr>
      </w:pPr>
      <w:r w:rsidRPr="005C0529">
        <w:rPr>
          <w:rFonts w:ascii="Times New Roman" w:hAnsi="Times New Roman" w:cs="Times New Roman"/>
          <w:sz w:val="24"/>
          <w:szCs w:val="24"/>
        </w:rPr>
        <w:t xml:space="preserve"> Strengthen ecological sustainability</w:t>
      </w:r>
    </w:p>
    <w:p w:rsidR="00A6145F" w:rsidRPr="00A6145F" w:rsidRDefault="00A6145F" w:rsidP="009636F9">
      <w:pPr>
        <w:spacing w:after="0"/>
        <w:rPr>
          <w:rFonts w:ascii="Times New Roman" w:hAnsi="Times New Roman" w:cs="Times New Roman"/>
          <w:sz w:val="24"/>
          <w:szCs w:val="24"/>
        </w:rPr>
      </w:pPr>
      <w:r w:rsidRPr="00A6145F">
        <w:rPr>
          <w:rFonts w:ascii="Times New Roman" w:hAnsi="Times New Roman" w:cs="Times New Roman"/>
          <w:sz w:val="24"/>
          <w:szCs w:val="24"/>
        </w:rPr>
        <w:t>This represents a triple dividend: economic, environmental, and institutional.</w:t>
      </w:r>
    </w:p>
    <w:p w:rsidR="00A6145F" w:rsidRPr="00A6145F" w:rsidRDefault="009636F9" w:rsidP="00A6145F">
      <w:pPr>
        <w:spacing w:after="0"/>
        <w:jc w:val="both"/>
        <w:rPr>
          <w:rFonts w:ascii="Times New Roman" w:hAnsi="Times New Roman" w:cs="Times New Roman"/>
          <w:b/>
          <w:bCs/>
          <w:sz w:val="24"/>
          <w:szCs w:val="24"/>
        </w:rPr>
      </w:pPr>
      <w:r>
        <w:rPr>
          <w:rFonts w:ascii="Times New Roman" w:hAnsi="Times New Roman" w:cs="Times New Roman"/>
          <w:b/>
          <w:bCs/>
          <w:sz w:val="24"/>
          <w:szCs w:val="24"/>
        </w:rPr>
        <w:t>7.7</w:t>
      </w:r>
      <w:r w:rsidR="00A6145F" w:rsidRPr="00A6145F">
        <w:rPr>
          <w:rFonts w:ascii="Times New Roman" w:hAnsi="Times New Roman" w:cs="Times New Roman"/>
          <w:b/>
          <w:bCs/>
          <w:sz w:val="24"/>
          <w:szCs w:val="24"/>
        </w:rPr>
        <w:t xml:space="preserve"> Conclusion</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Agroforestry possesses the technical capacity, economic viability, and institutional potential to evolve into a structured corporate carbon sink mechanism.</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However, scalability depends on:</w:t>
      </w:r>
    </w:p>
    <w:p w:rsidR="00A6145F" w:rsidRPr="00A6145F" w:rsidRDefault="00A6145F" w:rsidP="0025063F">
      <w:pPr>
        <w:numPr>
          <w:ilvl w:val="0"/>
          <w:numId w:val="105"/>
        </w:numPr>
        <w:spacing w:after="0"/>
        <w:jc w:val="both"/>
        <w:rPr>
          <w:rFonts w:ascii="Times New Roman" w:hAnsi="Times New Roman" w:cs="Times New Roman"/>
          <w:sz w:val="24"/>
          <w:szCs w:val="24"/>
        </w:rPr>
      </w:pPr>
      <w:r w:rsidRPr="00A6145F">
        <w:rPr>
          <w:rFonts w:ascii="Times New Roman" w:hAnsi="Times New Roman" w:cs="Times New Roman"/>
          <w:sz w:val="24"/>
          <w:szCs w:val="24"/>
        </w:rPr>
        <w:t>Institutional innovation</w:t>
      </w:r>
    </w:p>
    <w:p w:rsidR="00A6145F" w:rsidRPr="00A6145F" w:rsidRDefault="00A6145F" w:rsidP="0025063F">
      <w:pPr>
        <w:numPr>
          <w:ilvl w:val="0"/>
          <w:numId w:val="105"/>
        </w:numPr>
        <w:spacing w:after="0"/>
        <w:jc w:val="both"/>
        <w:rPr>
          <w:rFonts w:ascii="Times New Roman" w:hAnsi="Times New Roman" w:cs="Times New Roman"/>
          <w:sz w:val="24"/>
          <w:szCs w:val="24"/>
        </w:rPr>
      </w:pPr>
      <w:r w:rsidRPr="00A6145F">
        <w:rPr>
          <w:rFonts w:ascii="Times New Roman" w:hAnsi="Times New Roman" w:cs="Times New Roman"/>
          <w:sz w:val="24"/>
          <w:szCs w:val="24"/>
        </w:rPr>
        <w:t>Policy alignment</w:t>
      </w:r>
    </w:p>
    <w:p w:rsidR="00A6145F" w:rsidRPr="00A6145F" w:rsidRDefault="00A6145F" w:rsidP="0025063F">
      <w:pPr>
        <w:numPr>
          <w:ilvl w:val="0"/>
          <w:numId w:val="105"/>
        </w:numPr>
        <w:spacing w:after="0"/>
        <w:jc w:val="both"/>
        <w:rPr>
          <w:rFonts w:ascii="Times New Roman" w:hAnsi="Times New Roman" w:cs="Times New Roman"/>
          <w:sz w:val="24"/>
          <w:szCs w:val="24"/>
        </w:rPr>
      </w:pPr>
      <w:r w:rsidRPr="00A6145F">
        <w:rPr>
          <w:rFonts w:ascii="Times New Roman" w:hAnsi="Times New Roman" w:cs="Times New Roman"/>
          <w:sz w:val="24"/>
          <w:szCs w:val="24"/>
        </w:rPr>
        <w:t>Corporate commitment</w:t>
      </w:r>
    </w:p>
    <w:p w:rsidR="00A6145F" w:rsidRPr="00A6145F" w:rsidRDefault="00A6145F" w:rsidP="0025063F">
      <w:pPr>
        <w:numPr>
          <w:ilvl w:val="0"/>
          <w:numId w:val="105"/>
        </w:numPr>
        <w:spacing w:after="0"/>
        <w:jc w:val="both"/>
        <w:rPr>
          <w:rFonts w:ascii="Times New Roman" w:hAnsi="Times New Roman" w:cs="Times New Roman"/>
          <w:sz w:val="24"/>
          <w:szCs w:val="24"/>
        </w:rPr>
      </w:pPr>
      <w:r w:rsidRPr="00A6145F">
        <w:rPr>
          <w:rFonts w:ascii="Times New Roman" w:hAnsi="Times New Roman" w:cs="Times New Roman"/>
          <w:sz w:val="24"/>
          <w:szCs w:val="24"/>
        </w:rPr>
        <w:t>Farmer capacity building</w:t>
      </w:r>
    </w:p>
    <w:p w:rsidR="00A6145F" w:rsidRPr="00A6145F" w:rsidRDefault="00A6145F" w:rsidP="00A6145F">
      <w:pPr>
        <w:spacing w:after="0"/>
        <w:jc w:val="both"/>
        <w:rPr>
          <w:rFonts w:ascii="Times New Roman" w:hAnsi="Times New Roman" w:cs="Times New Roman"/>
          <w:sz w:val="24"/>
          <w:szCs w:val="24"/>
        </w:rPr>
      </w:pPr>
      <w:r w:rsidRPr="00A6145F">
        <w:rPr>
          <w:rFonts w:ascii="Times New Roman" w:hAnsi="Times New Roman" w:cs="Times New Roman"/>
          <w:sz w:val="24"/>
          <w:szCs w:val="24"/>
        </w:rPr>
        <w:t xml:space="preserve">When these elements converge, agroforestry transitions from a local agricultural practice into a globally recognized climate finance </w:t>
      </w:r>
      <w:r w:rsidR="00695A8D" w:rsidRPr="00A6145F">
        <w:rPr>
          <w:rFonts w:ascii="Times New Roman" w:hAnsi="Times New Roman" w:cs="Times New Roman"/>
          <w:sz w:val="24"/>
          <w:szCs w:val="24"/>
        </w:rPr>
        <w:t>instrument. This</w:t>
      </w:r>
      <w:r w:rsidRPr="00A6145F">
        <w:rPr>
          <w:rFonts w:ascii="Times New Roman" w:hAnsi="Times New Roman" w:cs="Times New Roman"/>
          <w:sz w:val="24"/>
          <w:szCs w:val="24"/>
        </w:rPr>
        <w:t xml:space="preserve"> research demonstrates that institutionalizing farmer-generated carbon credits is not merely an environmental initiative but a structural reconfiguration of rural economies within global carbon markets.Agroforestry can become a cornerstone of decentralized climate mitigation—transforming farmers into active participants in the global carbon economy rather than passive climate victims.</w:t>
      </w:r>
    </w:p>
    <w:p w:rsidR="009636F9" w:rsidRPr="009636F9" w:rsidRDefault="009636F9" w:rsidP="009636F9">
      <w:pPr>
        <w:pStyle w:val="Heading3"/>
        <w:rPr>
          <w:rFonts w:ascii="Times New Roman" w:eastAsiaTheme="minorHAnsi" w:hAnsi="Times New Roman" w:cs="Times New Roman"/>
          <w:b/>
          <w:color w:val="auto"/>
        </w:rPr>
      </w:pPr>
      <w:r w:rsidRPr="009636F9">
        <w:rPr>
          <w:rFonts w:ascii="Times New Roman" w:eastAsiaTheme="minorHAnsi" w:hAnsi="Times New Roman" w:cs="Times New Roman"/>
          <w:b/>
          <w:color w:val="auto"/>
        </w:rPr>
        <w:t>References :</w:t>
      </w:r>
    </w:p>
    <w:p w:rsidR="009636F9" w:rsidRPr="009636F9" w:rsidRDefault="009636F9" w:rsidP="009636F9">
      <w:pPr>
        <w:pStyle w:val="NormalWeb"/>
        <w:numPr>
          <w:ilvl w:val="0"/>
          <w:numId w:val="108"/>
        </w:numPr>
        <w:rPr>
          <w:rFonts w:eastAsiaTheme="minorHAnsi"/>
          <w:kern w:val="2"/>
          <w:lang w:eastAsia="en-US" w:bidi="ar-SA"/>
        </w:rPr>
      </w:pPr>
      <w:r w:rsidRPr="009636F9">
        <w:rPr>
          <w:rFonts w:eastAsiaTheme="minorHAnsi"/>
          <w:kern w:val="2"/>
          <w:lang w:eastAsia="en-US" w:bidi="ar-SA"/>
        </w:rPr>
        <w:t xml:space="preserve">Ellis, F. (2000). </w:t>
      </w:r>
      <w:r w:rsidRPr="009636F9">
        <w:rPr>
          <w:rFonts w:eastAsiaTheme="minorHAnsi"/>
          <w:i/>
          <w:iCs/>
          <w:kern w:val="2"/>
          <w:lang w:eastAsia="en-US" w:bidi="ar-SA"/>
        </w:rPr>
        <w:t>Rural livelihoods and diversity in developing countries</w:t>
      </w:r>
      <w:r w:rsidRPr="009636F9">
        <w:rPr>
          <w:rFonts w:eastAsiaTheme="minorHAnsi"/>
          <w:kern w:val="2"/>
          <w:lang w:eastAsia="en-US" w:bidi="ar-SA"/>
        </w:rPr>
        <w:t>. Oxford University Press.</w:t>
      </w:r>
    </w:p>
    <w:p w:rsidR="009636F9" w:rsidRPr="009636F9" w:rsidRDefault="009636F9" w:rsidP="009636F9">
      <w:pPr>
        <w:pStyle w:val="NormalWeb"/>
        <w:numPr>
          <w:ilvl w:val="0"/>
          <w:numId w:val="108"/>
        </w:numPr>
        <w:rPr>
          <w:rFonts w:eastAsiaTheme="minorHAnsi"/>
          <w:kern w:val="2"/>
          <w:lang w:eastAsia="en-US" w:bidi="ar-SA"/>
        </w:rPr>
      </w:pPr>
      <w:r w:rsidRPr="009636F9">
        <w:rPr>
          <w:rFonts w:eastAsiaTheme="minorHAnsi"/>
          <w:kern w:val="2"/>
          <w:lang w:eastAsia="en-US" w:bidi="ar-SA"/>
        </w:rPr>
        <w:t xml:space="preserve">Ecosystem Marketplace. (2022). </w:t>
      </w:r>
      <w:r w:rsidRPr="009636F9">
        <w:rPr>
          <w:rFonts w:eastAsiaTheme="minorHAnsi"/>
          <w:i/>
          <w:iCs/>
          <w:kern w:val="2"/>
          <w:lang w:eastAsia="en-US" w:bidi="ar-SA"/>
        </w:rPr>
        <w:t>State of the voluntary carbon markets 2022</w:t>
      </w:r>
      <w:r w:rsidRPr="009636F9">
        <w:rPr>
          <w:rFonts w:eastAsiaTheme="minorHAnsi"/>
          <w:kern w:val="2"/>
          <w:lang w:eastAsia="en-US" w:bidi="ar-SA"/>
        </w:rPr>
        <w:t>. Forest Trends Association.</w:t>
      </w:r>
    </w:p>
    <w:p w:rsidR="009636F9" w:rsidRPr="009636F9" w:rsidRDefault="009636F9" w:rsidP="009636F9">
      <w:pPr>
        <w:pStyle w:val="NormalWeb"/>
        <w:numPr>
          <w:ilvl w:val="0"/>
          <w:numId w:val="108"/>
        </w:numPr>
        <w:rPr>
          <w:rFonts w:eastAsiaTheme="minorHAnsi"/>
          <w:kern w:val="2"/>
          <w:lang w:eastAsia="en-US" w:bidi="ar-SA"/>
        </w:rPr>
      </w:pPr>
      <w:r w:rsidRPr="009636F9">
        <w:rPr>
          <w:rFonts w:eastAsiaTheme="minorHAnsi"/>
          <w:kern w:val="2"/>
          <w:lang w:eastAsia="en-US" w:bidi="ar-SA"/>
        </w:rPr>
        <w:t xml:space="preserve">Food and Agriculture Organization. (2018). </w:t>
      </w:r>
      <w:r w:rsidRPr="009636F9">
        <w:rPr>
          <w:rFonts w:eastAsiaTheme="minorHAnsi"/>
          <w:i/>
          <w:iCs/>
          <w:kern w:val="2"/>
          <w:lang w:eastAsia="en-US" w:bidi="ar-SA"/>
        </w:rPr>
        <w:t>Agroforestry and climate-smart agriculture</w:t>
      </w:r>
      <w:r w:rsidRPr="009636F9">
        <w:rPr>
          <w:rFonts w:eastAsiaTheme="minorHAnsi"/>
          <w:kern w:val="2"/>
          <w:lang w:eastAsia="en-US" w:bidi="ar-SA"/>
        </w:rPr>
        <w:t>. FAO.</w:t>
      </w:r>
    </w:p>
    <w:p w:rsidR="009636F9" w:rsidRPr="009636F9" w:rsidRDefault="009636F9" w:rsidP="009636F9">
      <w:pPr>
        <w:pStyle w:val="NormalWeb"/>
        <w:numPr>
          <w:ilvl w:val="0"/>
          <w:numId w:val="108"/>
        </w:numPr>
        <w:rPr>
          <w:rFonts w:eastAsiaTheme="minorHAnsi"/>
          <w:kern w:val="2"/>
          <w:lang w:eastAsia="en-US" w:bidi="ar-SA"/>
        </w:rPr>
      </w:pPr>
      <w:r w:rsidRPr="009636F9">
        <w:rPr>
          <w:rFonts w:eastAsiaTheme="minorHAnsi"/>
          <w:kern w:val="2"/>
          <w:lang w:eastAsia="en-US" w:bidi="ar-SA"/>
        </w:rPr>
        <w:t xml:space="preserve">Fischer, C., et al. (2018). Barriers to smallholder participation in carbon markets. </w:t>
      </w:r>
      <w:r w:rsidRPr="009636F9">
        <w:rPr>
          <w:rFonts w:eastAsiaTheme="minorHAnsi"/>
          <w:i/>
          <w:iCs/>
          <w:kern w:val="2"/>
          <w:lang w:eastAsia="en-US" w:bidi="ar-SA"/>
        </w:rPr>
        <w:t>Environmental Science &amp; Policy, 85</w:t>
      </w:r>
      <w:r w:rsidRPr="009636F9">
        <w:rPr>
          <w:rFonts w:eastAsiaTheme="minorHAnsi"/>
          <w:kern w:val="2"/>
          <w:lang w:eastAsia="en-US" w:bidi="ar-SA"/>
        </w:rPr>
        <w:t>, 1–10.</w:t>
      </w:r>
    </w:p>
    <w:p w:rsidR="009636F9" w:rsidRPr="009636F9" w:rsidRDefault="009636F9" w:rsidP="009636F9">
      <w:pPr>
        <w:pStyle w:val="NormalWeb"/>
        <w:numPr>
          <w:ilvl w:val="0"/>
          <w:numId w:val="108"/>
        </w:numPr>
        <w:rPr>
          <w:rFonts w:eastAsiaTheme="minorHAnsi"/>
          <w:kern w:val="2"/>
          <w:lang w:eastAsia="en-US" w:bidi="ar-SA"/>
        </w:rPr>
      </w:pPr>
      <w:r w:rsidRPr="009636F9">
        <w:rPr>
          <w:rFonts w:eastAsiaTheme="minorHAnsi"/>
          <w:kern w:val="2"/>
          <w:lang w:eastAsia="en-US" w:bidi="ar-SA"/>
        </w:rPr>
        <w:t xml:space="preserve">Gold Standard Foundation. (2021). </w:t>
      </w:r>
      <w:r w:rsidRPr="009636F9">
        <w:rPr>
          <w:rFonts w:eastAsiaTheme="minorHAnsi"/>
          <w:i/>
          <w:iCs/>
          <w:kern w:val="2"/>
          <w:lang w:eastAsia="en-US" w:bidi="ar-SA"/>
        </w:rPr>
        <w:t>Carbon offsetting principles and permanence guidelines</w:t>
      </w:r>
      <w:r w:rsidRPr="009636F9">
        <w:rPr>
          <w:rFonts w:eastAsiaTheme="minorHAnsi"/>
          <w:kern w:val="2"/>
          <w:lang w:eastAsia="en-US" w:bidi="ar-SA"/>
        </w:rPr>
        <w:t>. Gold Standard.</w:t>
      </w:r>
    </w:p>
    <w:p w:rsidR="009636F9" w:rsidRPr="009636F9" w:rsidRDefault="009636F9" w:rsidP="009636F9">
      <w:pPr>
        <w:pStyle w:val="NormalWeb"/>
        <w:numPr>
          <w:ilvl w:val="0"/>
          <w:numId w:val="108"/>
        </w:numPr>
        <w:rPr>
          <w:rFonts w:eastAsiaTheme="minorHAnsi"/>
          <w:kern w:val="2"/>
          <w:lang w:eastAsia="en-US" w:bidi="ar-SA"/>
        </w:rPr>
      </w:pPr>
      <w:r w:rsidRPr="009636F9">
        <w:rPr>
          <w:rFonts w:eastAsiaTheme="minorHAnsi"/>
          <w:kern w:val="2"/>
          <w:lang w:eastAsia="en-US" w:bidi="ar-SA"/>
        </w:rPr>
        <w:t xml:space="preserve">Intergovernmental Panel on Climate Change. (2019). </w:t>
      </w:r>
      <w:r w:rsidRPr="009636F9">
        <w:rPr>
          <w:rFonts w:eastAsiaTheme="minorHAnsi"/>
          <w:i/>
          <w:iCs/>
          <w:kern w:val="2"/>
          <w:lang w:eastAsia="en-US" w:bidi="ar-SA"/>
        </w:rPr>
        <w:t>Climate change and land: An IPCC special report</w:t>
      </w:r>
      <w:r w:rsidRPr="009636F9">
        <w:rPr>
          <w:rFonts w:eastAsiaTheme="minorHAnsi"/>
          <w:kern w:val="2"/>
          <w:lang w:eastAsia="en-US" w:bidi="ar-SA"/>
        </w:rPr>
        <w:t>. IPCC.</w:t>
      </w:r>
    </w:p>
    <w:p w:rsidR="009636F9" w:rsidRPr="009636F9" w:rsidRDefault="009636F9" w:rsidP="009636F9">
      <w:pPr>
        <w:pStyle w:val="NormalWeb"/>
        <w:numPr>
          <w:ilvl w:val="0"/>
          <w:numId w:val="108"/>
        </w:numPr>
        <w:rPr>
          <w:rFonts w:eastAsiaTheme="minorHAnsi"/>
          <w:kern w:val="2"/>
          <w:lang w:eastAsia="en-US" w:bidi="ar-SA"/>
        </w:rPr>
      </w:pPr>
      <w:r w:rsidRPr="009636F9">
        <w:rPr>
          <w:rFonts w:eastAsiaTheme="minorHAnsi"/>
          <w:kern w:val="2"/>
          <w:lang w:eastAsia="en-US" w:bidi="ar-SA"/>
        </w:rPr>
        <w:t xml:space="preserve">International Union for Conservation of Nature (IUCN). (2020). </w:t>
      </w:r>
      <w:r w:rsidRPr="009636F9">
        <w:rPr>
          <w:rFonts w:eastAsiaTheme="minorHAnsi"/>
          <w:i/>
          <w:iCs/>
          <w:kern w:val="2"/>
          <w:lang w:eastAsia="en-US" w:bidi="ar-SA"/>
        </w:rPr>
        <w:t>Global standard for nature-based solutions</w:t>
      </w:r>
      <w:r w:rsidRPr="009636F9">
        <w:rPr>
          <w:rFonts w:eastAsiaTheme="minorHAnsi"/>
          <w:kern w:val="2"/>
          <w:lang w:eastAsia="en-US" w:bidi="ar-SA"/>
        </w:rPr>
        <w:t>. IUCN.</w:t>
      </w:r>
    </w:p>
    <w:p w:rsidR="009636F9" w:rsidRPr="009636F9" w:rsidRDefault="009636F9" w:rsidP="009636F9">
      <w:pPr>
        <w:pStyle w:val="NormalWeb"/>
        <w:numPr>
          <w:ilvl w:val="0"/>
          <w:numId w:val="108"/>
        </w:numPr>
        <w:rPr>
          <w:rFonts w:eastAsiaTheme="minorHAnsi"/>
          <w:kern w:val="2"/>
          <w:lang w:eastAsia="en-US" w:bidi="ar-SA"/>
        </w:rPr>
      </w:pPr>
      <w:r w:rsidRPr="009636F9">
        <w:rPr>
          <w:rFonts w:eastAsiaTheme="minorHAnsi"/>
          <w:kern w:val="2"/>
          <w:lang w:eastAsia="en-US" w:bidi="ar-SA"/>
        </w:rPr>
        <w:t xml:space="preserve">Lal, R. (2004). Soil carbon sequestration impacts on global climate change and food security. </w:t>
      </w:r>
      <w:r w:rsidRPr="009636F9">
        <w:rPr>
          <w:rFonts w:eastAsiaTheme="minorHAnsi"/>
          <w:i/>
          <w:iCs/>
          <w:kern w:val="2"/>
          <w:lang w:eastAsia="en-US" w:bidi="ar-SA"/>
        </w:rPr>
        <w:t>Science, 304</w:t>
      </w:r>
      <w:r w:rsidRPr="009636F9">
        <w:rPr>
          <w:rFonts w:eastAsiaTheme="minorHAnsi"/>
          <w:kern w:val="2"/>
          <w:lang w:eastAsia="en-US" w:bidi="ar-SA"/>
        </w:rPr>
        <w:t xml:space="preserve">(5677), 1623–1627. </w:t>
      </w:r>
      <w:hyperlink r:id="rId11" w:tgtFrame="_new" w:history="1">
        <w:r w:rsidRPr="009636F9">
          <w:rPr>
            <w:rFonts w:eastAsiaTheme="minorHAnsi"/>
            <w:kern w:val="2"/>
            <w:lang w:eastAsia="en-US" w:bidi="ar-SA"/>
          </w:rPr>
          <w:t>https://doi.org/10.1126/science.1097396</w:t>
        </w:r>
      </w:hyperlink>
    </w:p>
    <w:p w:rsidR="009636F9" w:rsidRPr="009636F9" w:rsidRDefault="009636F9" w:rsidP="009636F9">
      <w:pPr>
        <w:pStyle w:val="NormalWeb"/>
        <w:numPr>
          <w:ilvl w:val="0"/>
          <w:numId w:val="108"/>
        </w:numPr>
        <w:rPr>
          <w:rFonts w:eastAsiaTheme="minorHAnsi"/>
          <w:kern w:val="2"/>
          <w:lang w:eastAsia="en-US" w:bidi="ar-SA"/>
        </w:rPr>
      </w:pPr>
      <w:r w:rsidRPr="009636F9">
        <w:rPr>
          <w:rFonts w:eastAsiaTheme="minorHAnsi"/>
          <w:kern w:val="2"/>
          <w:lang w:eastAsia="en-US" w:bidi="ar-SA"/>
        </w:rPr>
        <w:t xml:space="preserve">Mercer, D. E. (2004). Adoption of agroforestry innovations in the tropics: A review. </w:t>
      </w:r>
      <w:r w:rsidRPr="009636F9">
        <w:rPr>
          <w:rFonts w:eastAsiaTheme="minorHAnsi"/>
          <w:i/>
          <w:iCs/>
          <w:kern w:val="2"/>
          <w:lang w:eastAsia="en-US" w:bidi="ar-SA"/>
        </w:rPr>
        <w:t>Agroforestry Systems, 61–62</w:t>
      </w:r>
      <w:r w:rsidRPr="009636F9">
        <w:rPr>
          <w:rFonts w:eastAsiaTheme="minorHAnsi"/>
          <w:kern w:val="2"/>
          <w:lang w:eastAsia="en-US" w:bidi="ar-SA"/>
        </w:rPr>
        <w:t>, 311–328. https://doi.org/10.1023/B:AGFO.0000029007.85754.70</w:t>
      </w:r>
    </w:p>
    <w:p w:rsidR="009636F9" w:rsidRPr="009636F9" w:rsidRDefault="009636F9" w:rsidP="009636F9">
      <w:pPr>
        <w:pStyle w:val="NormalWeb"/>
        <w:numPr>
          <w:ilvl w:val="0"/>
          <w:numId w:val="108"/>
        </w:numPr>
        <w:rPr>
          <w:rFonts w:eastAsiaTheme="minorHAnsi"/>
          <w:kern w:val="2"/>
          <w:lang w:eastAsia="en-US" w:bidi="ar-SA"/>
        </w:rPr>
      </w:pPr>
      <w:r w:rsidRPr="009636F9">
        <w:rPr>
          <w:rFonts w:eastAsiaTheme="minorHAnsi"/>
          <w:kern w:val="2"/>
          <w:lang w:eastAsia="en-US" w:bidi="ar-SA"/>
        </w:rPr>
        <w:t xml:space="preserve">Nair, P. K. R., Kumar, B. M., &amp; Nair, V. D. (2010). Carbon sequestration in agroforestry systems. </w:t>
      </w:r>
      <w:r w:rsidRPr="009636F9">
        <w:rPr>
          <w:rFonts w:eastAsiaTheme="minorHAnsi"/>
          <w:i/>
          <w:iCs/>
          <w:kern w:val="2"/>
          <w:lang w:eastAsia="en-US" w:bidi="ar-SA"/>
        </w:rPr>
        <w:t>Advances in Agronomy, 108</w:t>
      </w:r>
      <w:r w:rsidRPr="009636F9">
        <w:rPr>
          <w:rFonts w:eastAsiaTheme="minorHAnsi"/>
          <w:kern w:val="2"/>
          <w:lang w:eastAsia="en-US" w:bidi="ar-SA"/>
        </w:rPr>
        <w:t>, 237–307. https://doi.org/10.1016/S0065-2113(10)08005-3</w:t>
      </w:r>
    </w:p>
    <w:p w:rsidR="009636F9" w:rsidRPr="009636F9" w:rsidRDefault="009636F9" w:rsidP="009636F9">
      <w:pPr>
        <w:pStyle w:val="NormalWeb"/>
        <w:numPr>
          <w:ilvl w:val="0"/>
          <w:numId w:val="108"/>
        </w:numPr>
        <w:rPr>
          <w:rFonts w:eastAsiaTheme="minorHAnsi"/>
          <w:kern w:val="2"/>
          <w:lang w:eastAsia="en-US" w:bidi="ar-SA"/>
        </w:rPr>
      </w:pPr>
      <w:r w:rsidRPr="009636F9">
        <w:rPr>
          <w:rFonts w:eastAsiaTheme="minorHAnsi"/>
          <w:kern w:val="2"/>
          <w:lang w:eastAsia="en-US" w:bidi="ar-SA"/>
        </w:rPr>
        <w:t xml:space="preserve">North, D. C. (1990). </w:t>
      </w:r>
      <w:r w:rsidRPr="009636F9">
        <w:rPr>
          <w:rFonts w:eastAsiaTheme="minorHAnsi"/>
          <w:i/>
          <w:iCs/>
          <w:kern w:val="2"/>
          <w:lang w:eastAsia="en-US" w:bidi="ar-SA"/>
        </w:rPr>
        <w:t>Institutions, institutional change and economic performance</w:t>
      </w:r>
      <w:r w:rsidRPr="009636F9">
        <w:rPr>
          <w:rFonts w:eastAsiaTheme="minorHAnsi"/>
          <w:kern w:val="2"/>
          <w:lang w:eastAsia="en-US" w:bidi="ar-SA"/>
        </w:rPr>
        <w:t>. Cambridge University Press.</w:t>
      </w:r>
    </w:p>
    <w:p w:rsidR="009636F9" w:rsidRPr="009636F9" w:rsidRDefault="009636F9" w:rsidP="009636F9">
      <w:pPr>
        <w:pStyle w:val="NormalWeb"/>
        <w:numPr>
          <w:ilvl w:val="0"/>
          <w:numId w:val="108"/>
        </w:numPr>
        <w:rPr>
          <w:rFonts w:eastAsiaTheme="minorHAnsi"/>
          <w:kern w:val="2"/>
          <w:lang w:eastAsia="en-US" w:bidi="ar-SA"/>
        </w:rPr>
      </w:pPr>
      <w:r w:rsidRPr="009636F9">
        <w:rPr>
          <w:rFonts w:eastAsiaTheme="minorHAnsi"/>
          <w:kern w:val="2"/>
          <w:lang w:eastAsia="en-US" w:bidi="ar-SA"/>
        </w:rPr>
        <w:t xml:space="preserve">Task Force on Climate-related Financial Disclosures. (2017). </w:t>
      </w:r>
      <w:r w:rsidRPr="009636F9">
        <w:rPr>
          <w:rFonts w:eastAsiaTheme="minorHAnsi"/>
          <w:i/>
          <w:iCs/>
          <w:kern w:val="2"/>
          <w:lang w:eastAsia="en-US" w:bidi="ar-SA"/>
        </w:rPr>
        <w:t>Final report: Recommendations of the Task Force on Climate-related Financial Disclosures</w:t>
      </w:r>
      <w:r w:rsidRPr="009636F9">
        <w:rPr>
          <w:rFonts w:eastAsiaTheme="minorHAnsi"/>
          <w:kern w:val="2"/>
          <w:lang w:eastAsia="en-US" w:bidi="ar-SA"/>
        </w:rPr>
        <w:t>. TCFD.</w:t>
      </w:r>
    </w:p>
    <w:p w:rsidR="009636F9" w:rsidRPr="009636F9" w:rsidRDefault="009636F9" w:rsidP="009636F9">
      <w:pPr>
        <w:pStyle w:val="NormalWeb"/>
        <w:numPr>
          <w:ilvl w:val="0"/>
          <w:numId w:val="108"/>
        </w:numPr>
        <w:rPr>
          <w:rFonts w:eastAsiaTheme="minorHAnsi"/>
          <w:kern w:val="2"/>
          <w:lang w:eastAsia="en-US" w:bidi="ar-SA"/>
        </w:rPr>
      </w:pPr>
      <w:r w:rsidRPr="009636F9">
        <w:rPr>
          <w:rFonts w:eastAsiaTheme="minorHAnsi"/>
          <w:kern w:val="2"/>
          <w:lang w:eastAsia="en-US" w:bidi="ar-SA"/>
        </w:rPr>
        <w:t xml:space="preserve">United Nations Framework Convention on Climate Change (UNFCCC). (2021). </w:t>
      </w:r>
      <w:r w:rsidRPr="009636F9">
        <w:rPr>
          <w:rFonts w:eastAsiaTheme="minorHAnsi"/>
          <w:i/>
          <w:iCs/>
          <w:kern w:val="2"/>
          <w:lang w:eastAsia="en-US" w:bidi="ar-SA"/>
        </w:rPr>
        <w:t>Climate action and corporate net-zero commitments</w:t>
      </w:r>
      <w:r w:rsidRPr="009636F9">
        <w:rPr>
          <w:rFonts w:eastAsiaTheme="minorHAnsi"/>
          <w:kern w:val="2"/>
          <w:lang w:eastAsia="en-US" w:bidi="ar-SA"/>
        </w:rPr>
        <w:t>. UNFCCC.</w:t>
      </w:r>
    </w:p>
    <w:p w:rsidR="009636F9" w:rsidRPr="009636F9" w:rsidRDefault="009636F9" w:rsidP="009636F9">
      <w:pPr>
        <w:pStyle w:val="NormalWeb"/>
        <w:numPr>
          <w:ilvl w:val="0"/>
          <w:numId w:val="108"/>
        </w:numPr>
        <w:rPr>
          <w:rFonts w:eastAsiaTheme="minorHAnsi"/>
          <w:kern w:val="2"/>
          <w:lang w:eastAsia="en-US" w:bidi="ar-SA"/>
        </w:rPr>
      </w:pPr>
      <w:r w:rsidRPr="009636F9">
        <w:rPr>
          <w:rFonts w:eastAsiaTheme="minorHAnsi"/>
          <w:kern w:val="2"/>
          <w:lang w:eastAsia="en-US" w:bidi="ar-SA"/>
        </w:rPr>
        <w:t xml:space="preserve">Verra. (2021). </w:t>
      </w:r>
      <w:r w:rsidRPr="009636F9">
        <w:rPr>
          <w:rFonts w:eastAsiaTheme="minorHAnsi"/>
          <w:i/>
          <w:iCs/>
          <w:kern w:val="2"/>
          <w:lang w:eastAsia="en-US" w:bidi="ar-SA"/>
        </w:rPr>
        <w:t>Verified carbon standard (VCS) program guide</w:t>
      </w:r>
      <w:r w:rsidRPr="009636F9">
        <w:rPr>
          <w:rFonts w:eastAsiaTheme="minorHAnsi"/>
          <w:kern w:val="2"/>
          <w:lang w:eastAsia="en-US" w:bidi="ar-SA"/>
        </w:rPr>
        <w:t>. Verra Registry.</w:t>
      </w:r>
    </w:p>
    <w:p w:rsidR="009636F9" w:rsidRPr="009636F9" w:rsidRDefault="009636F9" w:rsidP="009636F9">
      <w:pPr>
        <w:pStyle w:val="NormalWeb"/>
        <w:numPr>
          <w:ilvl w:val="0"/>
          <w:numId w:val="108"/>
        </w:numPr>
        <w:rPr>
          <w:rFonts w:eastAsiaTheme="minorHAnsi"/>
          <w:kern w:val="2"/>
          <w:lang w:eastAsia="en-US" w:bidi="ar-SA"/>
        </w:rPr>
      </w:pPr>
      <w:r w:rsidRPr="009636F9">
        <w:rPr>
          <w:rFonts w:eastAsiaTheme="minorHAnsi"/>
          <w:kern w:val="2"/>
          <w:lang w:eastAsia="en-US" w:bidi="ar-SA"/>
        </w:rPr>
        <w:t xml:space="preserve">World Bank. (2020). </w:t>
      </w:r>
      <w:r w:rsidRPr="009636F9">
        <w:rPr>
          <w:rFonts w:eastAsiaTheme="minorHAnsi"/>
          <w:i/>
          <w:iCs/>
          <w:kern w:val="2"/>
          <w:lang w:eastAsia="en-US" w:bidi="ar-SA"/>
        </w:rPr>
        <w:t>State and trends of carbon pricing 2020</w:t>
      </w:r>
      <w:r w:rsidRPr="009636F9">
        <w:rPr>
          <w:rFonts w:eastAsiaTheme="minorHAnsi"/>
          <w:kern w:val="2"/>
          <w:lang w:eastAsia="en-US" w:bidi="ar-SA"/>
        </w:rPr>
        <w:t>. World Bank.</w:t>
      </w:r>
    </w:p>
    <w:p w:rsidR="00A6145F" w:rsidRPr="004B6D13" w:rsidRDefault="00A6145F" w:rsidP="003853FA">
      <w:pPr>
        <w:spacing w:after="0"/>
        <w:jc w:val="both"/>
        <w:rPr>
          <w:rFonts w:ascii="Times New Roman" w:hAnsi="Times New Roman" w:cs="Times New Roman"/>
          <w:sz w:val="24"/>
          <w:szCs w:val="24"/>
        </w:rPr>
      </w:pPr>
    </w:p>
    <w:sectPr w:rsidR="00A6145F" w:rsidRPr="004B6D13" w:rsidSect="007D65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A3E" w:rsidRDefault="00220A3E" w:rsidP="00DD59C6">
      <w:pPr>
        <w:spacing w:after="0" w:line="240" w:lineRule="auto"/>
      </w:pPr>
      <w:r>
        <w:separator/>
      </w:r>
    </w:p>
  </w:endnote>
  <w:endnote w:type="continuationSeparator" w:id="0">
    <w:p w:rsidR="00220A3E" w:rsidRDefault="00220A3E" w:rsidP="00DD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A3E" w:rsidRDefault="00220A3E" w:rsidP="00DD59C6">
      <w:pPr>
        <w:spacing w:after="0" w:line="240" w:lineRule="auto"/>
      </w:pPr>
      <w:r>
        <w:separator/>
      </w:r>
    </w:p>
  </w:footnote>
  <w:footnote w:type="continuationSeparator" w:id="0">
    <w:p w:rsidR="00220A3E" w:rsidRDefault="00220A3E" w:rsidP="00DD59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417"/>
    <w:multiLevelType w:val="multilevel"/>
    <w:tmpl w:val="F886D7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02DA13B0"/>
    <w:multiLevelType w:val="multilevel"/>
    <w:tmpl w:val="EB88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0278A"/>
    <w:multiLevelType w:val="multilevel"/>
    <w:tmpl w:val="2DE6408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037E299F"/>
    <w:multiLevelType w:val="multilevel"/>
    <w:tmpl w:val="E3BAE9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0471037D"/>
    <w:multiLevelType w:val="multilevel"/>
    <w:tmpl w:val="EE04BB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051F3248"/>
    <w:multiLevelType w:val="multilevel"/>
    <w:tmpl w:val="3DFA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1135A6"/>
    <w:multiLevelType w:val="multilevel"/>
    <w:tmpl w:val="CE08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493C3F"/>
    <w:multiLevelType w:val="multilevel"/>
    <w:tmpl w:val="200C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62294D"/>
    <w:multiLevelType w:val="multilevel"/>
    <w:tmpl w:val="5C9E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8A00DF"/>
    <w:multiLevelType w:val="multilevel"/>
    <w:tmpl w:val="5540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0D3487"/>
    <w:multiLevelType w:val="hybridMultilevel"/>
    <w:tmpl w:val="CC463D00"/>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1">
    <w:nsid w:val="0CF11A87"/>
    <w:multiLevelType w:val="multilevel"/>
    <w:tmpl w:val="C492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F81C82"/>
    <w:multiLevelType w:val="multilevel"/>
    <w:tmpl w:val="B7D8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381C8A"/>
    <w:multiLevelType w:val="multilevel"/>
    <w:tmpl w:val="4782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CD0668"/>
    <w:multiLevelType w:val="multilevel"/>
    <w:tmpl w:val="E3AA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89344B"/>
    <w:multiLevelType w:val="multilevel"/>
    <w:tmpl w:val="D30C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FD755A7"/>
    <w:multiLevelType w:val="multilevel"/>
    <w:tmpl w:val="3D821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2B107B"/>
    <w:multiLevelType w:val="multilevel"/>
    <w:tmpl w:val="FB12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8342F61"/>
    <w:multiLevelType w:val="multilevel"/>
    <w:tmpl w:val="A39C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7D04F4"/>
    <w:multiLevelType w:val="multilevel"/>
    <w:tmpl w:val="4C8E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B361AF1"/>
    <w:multiLevelType w:val="multilevel"/>
    <w:tmpl w:val="915E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E09796F"/>
    <w:multiLevelType w:val="multilevel"/>
    <w:tmpl w:val="FA3C61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nsid w:val="1E902DF0"/>
    <w:multiLevelType w:val="multilevel"/>
    <w:tmpl w:val="F64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F0F3F42"/>
    <w:multiLevelType w:val="multilevel"/>
    <w:tmpl w:val="197C246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nsid w:val="210B6510"/>
    <w:multiLevelType w:val="multilevel"/>
    <w:tmpl w:val="DDF0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52F37BA"/>
    <w:multiLevelType w:val="multilevel"/>
    <w:tmpl w:val="2146D6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nsid w:val="26B76483"/>
    <w:multiLevelType w:val="multilevel"/>
    <w:tmpl w:val="6CCE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4D71D8"/>
    <w:multiLevelType w:val="multilevel"/>
    <w:tmpl w:val="869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0E4CB1"/>
    <w:multiLevelType w:val="multilevel"/>
    <w:tmpl w:val="DE74B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90B5731"/>
    <w:multiLevelType w:val="multilevel"/>
    <w:tmpl w:val="58CCEF7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nsid w:val="2AE24DC5"/>
    <w:multiLevelType w:val="multilevel"/>
    <w:tmpl w:val="836E93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nsid w:val="2B191ED0"/>
    <w:multiLevelType w:val="multilevel"/>
    <w:tmpl w:val="79CC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BA34061"/>
    <w:multiLevelType w:val="multilevel"/>
    <w:tmpl w:val="2114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C6847D7"/>
    <w:multiLevelType w:val="multilevel"/>
    <w:tmpl w:val="876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D3C2045"/>
    <w:multiLevelType w:val="multilevel"/>
    <w:tmpl w:val="4C5C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D94415B"/>
    <w:multiLevelType w:val="multilevel"/>
    <w:tmpl w:val="F7C4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DA3109F"/>
    <w:multiLevelType w:val="multilevel"/>
    <w:tmpl w:val="8E1E8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E08214E"/>
    <w:multiLevelType w:val="multilevel"/>
    <w:tmpl w:val="B1C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E41206C"/>
    <w:multiLevelType w:val="multilevel"/>
    <w:tmpl w:val="1616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2AC3C20"/>
    <w:multiLevelType w:val="multilevel"/>
    <w:tmpl w:val="A3E2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3D82D32"/>
    <w:multiLevelType w:val="multilevel"/>
    <w:tmpl w:val="29D4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5250A79"/>
    <w:multiLevelType w:val="multilevel"/>
    <w:tmpl w:val="EE3C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6DB2E8B"/>
    <w:multiLevelType w:val="multilevel"/>
    <w:tmpl w:val="80E451D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nsid w:val="375C05CD"/>
    <w:multiLevelType w:val="multilevel"/>
    <w:tmpl w:val="5B24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7F74039"/>
    <w:multiLevelType w:val="multilevel"/>
    <w:tmpl w:val="0BA4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8F830C4"/>
    <w:multiLevelType w:val="multilevel"/>
    <w:tmpl w:val="2D48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9CF6C20"/>
    <w:multiLevelType w:val="multilevel"/>
    <w:tmpl w:val="B384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A8A0F86"/>
    <w:multiLevelType w:val="multilevel"/>
    <w:tmpl w:val="8CD0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AC55CF4"/>
    <w:multiLevelType w:val="multilevel"/>
    <w:tmpl w:val="89F8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AE05102"/>
    <w:multiLevelType w:val="multilevel"/>
    <w:tmpl w:val="247AB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BBE1AE1"/>
    <w:multiLevelType w:val="multilevel"/>
    <w:tmpl w:val="9ACC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C500730"/>
    <w:multiLevelType w:val="multilevel"/>
    <w:tmpl w:val="DD08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D6B7597"/>
    <w:multiLevelType w:val="multilevel"/>
    <w:tmpl w:val="F32C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D76207B"/>
    <w:multiLevelType w:val="hybridMultilevel"/>
    <w:tmpl w:val="A796C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3E9D45B7"/>
    <w:multiLevelType w:val="multilevel"/>
    <w:tmpl w:val="7DF825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nsid w:val="40374CEF"/>
    <w:multiLevelType w:val="multilevel"/>
    <w:tmpl w:val="871E29B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6">
    <w:nsid w:val="40A2557C"/>
    <w:multiLevelType w:val="multilevel"/>
    <w:tmpl w:val="74F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0F06FA3"/>
    <w:multiLevelType w:val="multilevel"/>
    <w:tmpl w:val="1A22F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1232C51"/>
    <w:multiLevelType w:val="multilevel"/>
    <w:tmpl w:val="AD1A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C029C5"/>
    <w:multiLevelType w:val="multilevel"/>
    <w:tmpl w:val="6754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2A62825"/>
    <w:multiLevelType w:val="multilevel"/>
    <w:tmpl w:val="9F1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5D71524"/>
    <w:multiLevelType w:val="multilevel"/>
    <w:tmpl w:val="83F8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6090181"/>
    <w:multiLevelType w:val="multilevel"/>
    <w:tmpl w:val="A0AC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78A493C"/>
    <w:multiLevelType w:val="multilevel"/>
    <w:tmpl w:val="A366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8146048"/>
    <w:multiLevelType w:val="multilevel"/>
    <w:tmpl w:val="DA44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9201F28"/>
    <w:multiLevelType w:val="multilevel"/>
    <w:tmpl w:val="DFCC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B2D4824"/>
    <w:multiLevelType w:val="multilevel"/>
    <w:tmpl w:val="C53C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DAF746C"/>
    <w:multiLevelType w:val="multilevel"/>
    <w:tmpl w:val="5ECA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EAC689F"/>
    <w:multiLevelType w:val="multilevel"/>
    <w:tmpl w:val="F248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EDA49C1"/>
    <w:multiLevelType w:val="hybridMultilevel"/>
    <w:tmpl w:val="82F0B3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nsid w:val="4EEF6B25"/>
    <w:multiLevelType w:val="multilevel"/>
    <w:tmpl w:val="69627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F8E3112"/>
    <w:multiLevelType w:val="multilevel"/>
    <w:tmpl w:val="69FA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0ED5E6F"/>
    <w:multiLevelType w:val="multilevel"/>
    <w:tmpl w:val="49D6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13B1B25"/>
    <w:multiLevelType w:val="multilevel"/>
    <w:tmpl w:val="4264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1BF41AA"/>
    <w:multiLevelType w:val="multilevel"/>
    <w:tmpl w:val="C17A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3180864"/>
    <w:multiLevelType w:val="multilevel"/>
    <w:tmpl w:val="0E80A9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6">
    <w:nsid w:val="54BC6D41"/>
    <w:multiLevelType w:val="multilevel"/>
    <w:tmpl w:val="4F22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4D243C7"/>
    <w:multiLevelType w:val="multilevel"/>
    <w:tmpl w:val="FCFCEB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8">
    <w:nsid w:val="552C430F"/>
    <w:multiLevelType w:val="multilevel"/>
    <w:tmpl w:val="D29E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91C3F75"/>
    <w:multiLevelType w:val="multilevel"/>
    <w:tmpl w:val="64DC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9607397"/>
    <w:multiLevelType w:val="multilevel"/>
    <w:tmpl w:val="8650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9AB5112"/>
    <w:multiLevelType w:val="multilevel"/>
    <w:tmpl w:val="C408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9DB7385"/>
    <w:multiLevelType w:val="multilevel"/>
    <w:tmpl w:val="1068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AC92BCA"/>
    <w:multiLevelType w:val="multilevel"/>
    <w:tmpl w:val="32D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BF51F4D"/>
    <w:multiLevelType w:val="multilevel"/>
    <w:tmpl w:val="F6A4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C961D96"/>
    <w:multiLevelType w:val="multilevel"/>
    <w:tmpl w:val="6168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DCB6F0F"/>
    <w:multiLevelType w:val="multilevel"/>
    <w:tmpl w:val="C1DE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E147977"/>
    <w:multiLevelType w:val="multilevel"/>
    <w:tmpl w:val="4B4035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8">
    <w:nsid w:val="5F5D41E0"/>
    <w:multiLevelType w:val="multilevel"/>
    <w:tmpl w:val="D504B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3B84795"/>
    <w:multiLevelType w:val="multilevel"/>
    <w:tmpl w:val="D85246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0">
    <w:nsid w:val="65040CEF"/>
    <w:multiLevelType w:val="multilevel"/>
    <w:tmpl w:val="CE6A3B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1">
    <w:nsid w:val="65A82C5D"/>
    <w:multiLevelType w:val="multilevel"/>
    <w:tmpl w:val="455A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64C3FD0"/>
    <w:multiLevelType w:val="multilevel"/>
    <w:tmpl w:val="BE4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7686086"/>
    <w:multiLevelType w:val="multilevel"/>
    <w:tmpl w:val="6132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78355F0"/>
    <w:multiLevelType w:val="multilevel"/>
    <w:tmpl w:val="3856999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5">
    <w:nsid w:val="68F723D0"/>
    <w:multiLevelType w:val="multilevel"/>
    <w:tmpl w:val="5D4E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C501238"/>
    <w:multiLevelType w:val="multilevel"/>
    <w:tmpl w:val="57E6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C704076"/>
    <w:multiLevelType w:val="multilevel"/>
    <w:tmpl w:val="49FC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D4C4216"/>
    <w:multiLevelType w:val="multilevel"/>
    <w:tmpl w:val="081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1145CD8"/>
    <w:multiLevelType w:val="multilevel"/>
    <w:tmpl w:val="1656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13C6BB0"/>
    <w:multiLevelType w:val="multilevel"/>
    <w:tmpl w:val="2988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1D425FB"/>
    <w:multiLevelType w:val="multilevel"/>
    <w:tmpl w:val="8414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25859E4"/>
    <w:multiLevelType w:val="multilevel"/>
    <w:tmpl w:val="8EB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3AE1C91"/>
    <w:multiLevelType w:val="multilevel"/>
    <w:tmpl w:val="2D8E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5395232"/>
    <w:multiLevelType w:val="multilevel"/>
    <w:tmpl w:val="3014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6334389"/>
    <w:multiLevelType w:val="multilevel"/>
    <w:tmpl w:val="3758A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E10748F"/>
    <w:multiLevelType w:val="multilevel"/>
    <w:tmpl w:val="AD7027C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7">
    <w:nsid w:val="7EB4162B"/>
    <w:multiLevelType w:val="multilevel"/>
    <w:tmpl w:val="4E965B8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3"/>
  </w:num>
  <w:num w:numId="2">
    <w:abstractNumId w:val="4"/>
  </w:num>
  <w:num w:numId="3">
    <w:abstractNumId w:val="29"/>
  </w:num>
  <w:num w:numId="4">
    <w:abstractNumId w:val="94"/>
  </w:num>
  <w:num w:numId="5">
    <w:abstractNumId w:val="42"/>
  </w:num>
  <w:num w:numId="6">
    <w:abstractNumId w:val="55"/>
  </w:num>
  <w:num w:numId="7">
    <w:abstractNumId w:val="90"/>
  </w:num>
  <w:num w:numId="8">
    <w:abstractNumId w:val="107"/>
  </w:num>
  <w:num w:numId="9">
    <w:abstractNumId w:val="2"/>
  </w:num>
  <w:num w:numId="10">
    <w:abstractNumId w:val="106"/>
  </w:num>
  <w:num w:numId="11">
    <w:abstractNumId w:val="21"/>
  </w:num>
  <w:num w:numId="12">
    <w:abstractNumId w:val="75"/>
  </w:num>
  <w:num w:numId="13">
    <w:abstractNumId w:val="89"/>
  </w:num>
  <w:num w:numId="14">
    <w:abstractNumId w:val="34"/>
  </w:num>
  <w:num w:numId="15">
    <w:abstractNumId w:val="72"/>
  </w:num>
  <w:num w:numId="16">
    <w:abstractNumId w:val="81"/>
  </w:num>
  <w:num w:numId="17">
    <w:abstractNumId w:val="64"/>
  </w:num>
  <w:num w:numId="18">
    <w:abstractNumId w:val="71"/>
  </w:num>
  <w:num w:numId="19">
    <w:abstractNumId w:val="80"/>
  </w:num>
  <w:num w:numId="20">
    <w:abstractNumId w:val="35"/>
  </w:num>
  <w:num w:numId="21">
    <w:abstractNumId w:val="66"/>
  </w:num>
  <w:num w:numId="22">
    <w:abstractNumId w:val="88"/>
  </w:num>
  <w:num w:numId="23">
    <w:abstractNumId w:val="37"/>
  </w:num>
  <w:num w:numId="24">
    <w:abstractNumId w:val="68"/>
  </w:num>
  <w:num w:numId="25">
    <w:abstractNumId w:val="82"/>
  </w:num>
  <w:num w:numId="26">
    <w:abstractNumId w:val="36"/>
  </w:num>
  <w:num w:numId="27">
    <w:abstractNumId w:val="27"/>
  </w:num>
  <w:num w:numId="28">
    <w:abstractNumId w:val="43"/>
  </w:num>
  <w:num w:numId="29">
    <w:abstractNumId w:val="46"/>
  </w:num>
  <w:num w:numId="30">
    <w:abstractNumId w:val="40"/>
  </w:num>
  <w:num w:numId="31">
    <w:abstractNumId w:val="28"/>
  </w:num>
  <w:num w:numId="32">
    <w:abstractNumId w:val="84"/>
  </w:num>
  <w:num w:numId="33">
    <w:abstractNumId w:val="99"/>
  </w:num>
  <w:num w:numId="34">
    <w:abstractNumId w:val="31"/>
  </w:num>
  <w:num w:numId="35">
    <w:abstractNumId w:val="91"/>
  </w:num>
  <w:num w:numId="36">
    <w:abstractNumId w:val="7"/>
  </w:num>
  <w:num w:numId="37">
    <w:abstractNumId w:val="19"/>
  </w:num>
  <w:num w:numId="38">
    <w:abstractNumId w:val="96"/>
  </w:num>
  <w:num w:numId="39">
    <w:abstractNumId w:val="49"/>
  </w:num>
  <w:num w:numId="40">
    <w:abstractNumId w:val="87"/>
  </w:num>
  <w:num w:numId="41">
    <w:abstractNumId w:val="0"/>
  </w:num>
  <w:num w:numId="42">
    <w:abstractNumId w:val="25"/>
  </w:num>
  <w:num w:numId="43">
    <w:abstractNumId w:val="77"/>
  </w:num>
  <w:num w:numId="44">
    <w:abstractNumId w:val="54"/>
  </w:num>
  <w:num w:numId="45">
    <w:abstractNumId w:val="9"/>
  </w:num>
  <w:num w:numId="46">
    <w:abstractNumId w:val="23"/>
  </w:num>
  <w:num w:numId="47">
    <w:abstractNumId w:val="32"/>
  </w:num>
  <w:num w:numId="48">
    <w:abstractNumId w:val="98"/>
  </w:num>
  <w:num w:numId="49">
    <w:abstractNumId w:val="57"/>
  </w:num>
  <w:num w:numId="50">
    <w:abstractNumId w:val="45"/>
  </w:num>
  <w:num w:numId="51">
    <w:abstractNumId w:val="24"/>
  </w:num>
  <w:num w:numId="52">
    <w:abstractNumId w:val="86"/>
  </w:num>
  <w:num w:numId="53">
    <w:abstractNumId w:val="100"/>
  </w:num>
  <w:num w:numId="54">
    <w:abstractNumId w:val="39"/>
  </w:num>
  <w:num w:numId="55">
    <w:abstractNumId w:val="74"/>
  </w:num>
  <w:num w:numId="56">
    <w:abstractNumId w:val="47"/>
  </w:num>
  <w:num w:numId="57">
    <w:abstractNumId w:val="50"/>
  </w:num>
  <w:num w:numId="58">
    <w:abstractNumId w:val="15"/>
  </w:num>
  <w:num w:numId="59">
    <w:abstractNumId w:val="78"/>
  </w:num>
  <w:num w:numId="60">
    <w:abstractNumId w:val="73"/>
  </w:num>
  <w:num w:numId="61">
    <w:abstractNumId w:val="92"/>
  </w:num>
  <w:num w:numId="62">
    <w:abstractNumId w:val="60"/>
  </w:num>
  <w:num w:numId="63">
    <w:abstractNumId w:val="95"/>
  </w:num>
  <w:num w:numId="64">
    <w:abstractNumId w:val="26"/>
  </w:num>
  <w:num w:numId="65">
    <w:abstractNumId w:val="30"/>
  </w:num>
  <w:num w:numId="66">
    <w:abstractNumId w:val="38"/>
  </w:num>
  <w:num w:numId="67">
    <w:abstractNumId w:val="48"/>
  </w:num>
  <w:num w:numId="68">
    <w:abstractNumId w:val="83"/>
  </w:num>
  <w:num w:numId="69">
    <w:abstractNumId w:val="6"/>
  </w:num>
  <w:num w:numId="70">
    <w:abstractNumId w:val="41"/>
  </w:num>
  <w:num w:numId="71">
    <w:abstractNumId w:val="62"/>
  </w:num>
  <w:num w:numId="72">
    <w:abstractNumId w:val="18"/>
  </w:num>
  <w:num w:numId="73">
    <w:abstractNumId w:val="76"/>
  </w:num>
  <w:num w:numId="74">
    <w:abstractNumId w:val="58"/>
  </w:num>
  <w:num w:numId="75">
    <w:abstractNumId w:val="1"/>
  </w:num>
  <w:num w:numId="76">
    <w:abstractNumId w:val="20"/>
  </w:num>
  <w:num w:numId="77">
    <w:abstractNumId w:val="70"/>
  </w:num>
  <w:num w:numId="78">
    <w:abstractNumId w:val="59"/>
  </w:num>
  <w:num w:numId="79">
    <w:abstractNumId w:val="105"/>
  </w:num>
  <w:num w:numId="80">
    <w:abstractNumId w:val="14"/>
  </w:num>
  <w:num w:numId="81">
    <w:abstractNumId w:val="11"/>
  </w:num>
  <w:num w:numId="82">
    <w:abstractNumId w:val="51"/>
  </w:num>
  <w:num w:numId="83">
    <w:abstractNumId w:val="65"/>
  </w:num>
  <w:num w:numId="84">
    <w:abstractNumId w:val="56"/>
  </w:num>
  <w:num w:numId="85">
    <w:abstractNumId w:val="103"/>
  </w:num>
  <w:num w:numId="86">
    <w:abstractNumId w:val="13"/>
  </w:num>
  <w:num w:numId="87">
    <w:abstractNumId w:val="63"/>
  </w:num>
  <w:num w:numId="88">
    <w:abstractNumId w:val="67"/>
  </w:num>
  <w:num w:numId="89">
    <w:abstractNumId w:val="97"/>
  </w:num>
  <w:num w:numId="90">
    <w:abstractNumId w:val="93"/>
  </w:num>
  <w:num w:numId="91">
    <w:abstractNumId w:val="79"/>
  </w:num>
  <w:num w:numId="92">
    <w:abstractNumId w:val="12"/>
  </w:num>
  <w:num w:numId="93">
    <w:abstractNumId w:val="17"/>
  </w:num>
  <w:num w:numId="94">
    <w:abstractNumId w:val="85"/>
  </w:num>
  <w:num w:numId="95">
    <w:abstractNumId w:val="102"/>
  </w:num>
  <w:num w:numId="96">
    <w:abstractNumId w:val="5"/>
  </w:num>
  <w:num w:numId="97">
    <w:abstractNumId w:val="61"/>
  </w:num>
  <w:num w:numId="98">
    <w:abstractNumId w:val="44"/>
  </w:num>
  <w:num w:numId="99">
    <w:abstractNumId w:val="22"/>
  </w:num>
  <w:num w:numId="100">
    <w:abstractNumId w:val="16"/>
  </w:num>
  <w:num w:numId="101">
    <w:abstractNumId w:val="104"/>
  </w:num>
  <w:num w:numId="102">
    <w:abstractNumId w:val="8"/>
  </w:num>
  <w:num w:numId="103">
    <w:abstractNumId w:val="101"/>
  </w:num>
  <w:num w:numId="104">
    <w:abstractNumId w:val="33"/>
  </w:num>
  <w:num w:numId="105">
    <w:abstractNumId w:val="52"/>
  </w:num>
  <w:num w:numId="106">
    <w:abstractNumId w:val="69"/>
  </w:num>
  <w:num w:numId="107">
    <w:abstractNumId w:val="10"/>
  </w:num>
  <w:num w:numId="108">
    <w:abstractNumId w:val="5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E2473"/>
    <w:rsid w:val="000278EB"/>
    <w:rsid w:val="0003774A"/>
    <w:rsid w:val="00056914"/>
    <w:rsid w:val="0008641D"/>
    <w:rsid w:val="00096883"/>
    <w:rsid w:val="000C6C49"/>
    <w:rsid w:val="000E011D"/>
    <w:rsid w:val="000E073C"/>
    <w:rsid w:val="000E6EAE"/>
    <w:rsid w:val="000F3A8C"/>
    <w:rsid w:val="00125A75"/>
    <w:rsid w:val="00126256"/>
    <w:rsid w:val="00136E9D"/>
    <w:rsid w:val="00146BE7"/>
    <w:rsid w:val="00161321"/>
    <w:rsid w:val="001A1FA0"/>
    <w:rsid w:val="001A2B7D"/>
    <w:rsid w:val="001C7EAA"/>
    <w:rsid w:val="00214551"/>
    <w:rsid w:val="00217268"/>
    <w:rsid w:val="00220A3E"/>
    <w:rsid w:val="00221A7B"/>
    <w:rsid w:val="00246B39"/>
    <w:rsid w:val="0025063F"/>
    <w:rsid w:val="00261D5B"/>
    <w:rsid w:val="00286AD8"/>
    <w:rsid w:val="002F087B"/>
    <w:rsid w:val="00320EC5"/>
    <w:rsid w:val="00342272"/>
    <w:rsid w:val="00360E5E"/>
    <w:rsid w:val="00374B55"/>
    <w:rsid w:val="00377430"/>
    <w:rsid w:val="0038266B"/>
    <w:rsid w:val="003853FA"/>
    <w:rsid w:val="003D0C18"/>
    <w:rsid w:val="003D59AD"/>
    <w:rsid w:val="004000F5"/>
    <w:rsid w:val="00411E81"/>
    <w:rsid w:val="00423E05"/>
    <w:rsid w:val="00470094"/>
    <w:rsid w:val="004B6D13"/>
    <w:rsid w:val="004D1241"/>
    <w:rsid w:val="004D7323"/>
    <w:rsid w:val="004E4F57"/>
    <w:rsid w:val="004E65A7"/>
    <w:rsid w:val="004F5A45"/>
    <w:rsid w:val="005662EB"/>
    <w:rsid w:val="005937BD"/>
    <w:rsid w:val="005B4078"/>
    <w:rsid w:val="005C0529"/>
    <w:rsid w:val="005D77DA"/>
    <w:rsid w:val="00611CD7"/>
    <w:rsid w:val="00634453"/>
    <w:rsid w:val="006449F2"/>
    <w:rsid w:val="0064564A"/>
    <w:rsid w:val="006854F7"/>
    <w:rsid w:val="00695A8D"/>
    <w:rsid w:val="00697D20"/>
    <w:rsid w:val="006B6ACD"/>
    <w:rsid w:val="006C26A5"/>
    <w:rsid w:val="006C2AE5"/>
    <w:rsid w:val="006C2D90"/>
    <w:rsid w:val="006C473F"/>
    <w:rsid w:val="0072070C"/>
    <w:rsid w:val="00756F1B"/>
    <w:rsid w:val="00764888"/>
    <w:rsid w:val="0076703C"/>
    <w:rsid w:val="00791267"/>
    <w:rsid w:val="007961F5"/>
    <w:rsid w:val="007C0F96"/>
    <w:rsid w:val="007C6330"/>
    <w:rsid w:val="007C7BB8"/>
    <w:rsid w:val="007D0E19"/>
    <w:rsid w:val="007D2764"/>
    <w:rsid w:val="007D6592"/>
    <w:rsid w:val="007D68F0"/>
    <w:rsid w:val="007E0F3B"/>
    <w:rsid w:val="007E36D7"/>
    <w:rsid w:val="007F2358"/>
    <w:rsid w:val="007F6988"/>
    <w:rsid w:val="008001EB"/>
    <w:rsid w:val="0082211B"/>
    <w:rsid w:val="00822EC3"/>
    <w:rsid w:val="00823A58"/>
    <w:rsid w:val="0084732B"/>
    <w:rsid w:val="00870BEE"/>
    <w:rsid w:val="0088380A"/>
    <w:rsid w:val="0089184A"/>
    <w:rsid w:val="008B497D"/>
    <w:rsid w:val="008C16C4"/>
    <w:rsid w:val="008F5868"/>
    <w:rsid w:val="0090042C"/>
    <w:rsid w:val="009049A6"/>
    <w:rsid w:val="00932C62"/>
    <w:rsid w:val="009636F9"/>
    <w:rsid w:val="00973333"/>
    <w:rsid w:val="009A7279"/>
    <w:rsid w:val="009B7DEB"/>
    <w:rsid w:val="009E63A4"/>
    <w:rsid w:val="00A0704A"/>
    <w:rsid w:val="00A2369E"/>
    <w:rsid w:val="00A47A42"/>
    <w:rsid w:val="00A50ED2"/>
    <w:rsid w:val="00A6145F"/>
    <w:rsid w:val="00A76B30"/>
    <w:rsid w:val="00A777ED"/>
    <w:rsid w:val="00A80F94"/>
    <w:rsid w:val="00A850AA"/>
    <w:rsid w:val="00A86A3A"/>
    <w:rsid w:val="00A97671"/>
    <w:rsid w:val="00AA337A"/>
    <w:rsid w:val="00AB5EC9"/>
    <w:rsid w:val="00AE2473"/>
    <w:rsid w:val="00AF2F7C"/>
    <w:rsid w:val="00B035BF"/>
    <w:rsid w:val="00B100AD"/>
    <w:rsid w:val="00B10E08"/>
    <w:rsid w:val="00B1617A"/>
    <w:rsid w:val="00B84029"/>
    <w:rsid w:val="00BA4178"/>
    <w:rsid w:val="00BD273C"/>
    <w:rsid w:val="00BD7783"/>
    <w:rsid w:val="00C044DA"/>
    <w:rsid w:val="00C325CE"/>
    <w:rsid w:val="00C46B21"/>
    <w:rsid w:val="00C50F0E"/>
    <w:rsid w:val="00C6010B"/>
    <w:rsid w:val="00C760A3"/>
    <w:rsid w:val="00C9495D"/>
    <w:rsid w:val="00CA5515"/>
    <w:rsid w:val="00CB6680"/>
    <w:rsid w:val="00CE3423"/>
    <w:rsid w:val="00CF452B"/>
    <w:rsid w:val="00D1299C"/>
    <w:rsid w:val="00D331B3"/>
    <w:rsid w:val="00D43AFE"/>
    <w:rsid w:val="00D7299F"/>
    <w:rsid w:val="00DA7094"/>
    <w:rsid w:val="00DB24DA"/>
    <w:rsid w:val="00DC17EF"/>
    <w:rsid w:val="00DC21DB"/>
    <w:rsid w:val="00DD59C6"/>
    <w:rsid w:val="00E12711"/>
    <w:rsid w:val="00E42922"/>
    <w:rsid w:val="00E57503"/>
    <w:rsid w:val="00E60D45"/>
    <w:rsid w:val="00E80DDD"/>
    <w:rsid w:val="00EA6AF9"/>
    <w:rsid w:val="00EB0A3F"/>
    <w:rsid w:val="00EB2AA9"/>
    <w:rsid w:val="00EC6187"/>
    <w:rsid w:val="00EC729C"/>
    <w:rsid w:val="00ED5B8C"/>
    <w:rsid w:val="00EE3BAC"/>
    <w:rsid w:val="00EF5AC7"/>
    <w:rsid w:val="00F14346"/>
    <w:rsid w:val="00F807DA"/>
    <w:rsid w:val="00F81171"/>
    <w:rsid w:val="00F84BCD"/>
    <w:rsid w:val="00F87276"/>
    <w:rsid w:val="00FC7CF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592"/>
  </w:style>
  <w:style w:type="paragraph" w:styleId="Heading1">
    <w:name w:val="heading 1"/>
    <w:basedOn w:val="Normal"/>
    <w:next w:val="Normal"/>
    <w:link w:val="Heading1Char"/>
    <w:uiPriority w:val="9"/>
    <w:qFormat/>
    <w:rsid w:val="00AE2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E2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24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2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E2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E2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473"/>
    <w:rPr>
      <w:rFonts w:eastAsiaTheme="majorEastAsia" w:cstheme="majorBidi"/>
      <w:color w:val="272727" w:themeColor="text1" w:themeTint="D8"/>
    </w:rPr>
  </w:style>
  <w:style w:type="paragraph" w:styleId="Title">
    <w:name w:val="Title"/>
    <w:basedOn w:val="Normal"/>
    <w:next w:val="Normal"/>
    <w:link w:val="TitleChar"/>
    <w:uiPriority w:val="10"/>
    <w:qFormat/>
    <w:rsid w:val="00AE2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473"/>
    <w:pPr>
      <w:spacing w:before="160"/>
      <w:jc w:val="center"/>
    </w:pPr>
    <w:rPr>
      <w:i/>
      <w:iCs/>
      <w:color w:val="404040" w:themeColor="text1" w:themeTint="BF"/>
    </w:rPr>
  </w:style>
  <w:style w:type="character" w:customStyle="1" w:styleId="QuoteChar">
    <w:name w:val="Quote Char"/>
    <w:basedOn w:val="DefaultParagraphFont"/>
    <w:link w:val="Quote"/>
    <w:uiPriority w:val="29"/>
    <w:rsid w:val="00AE2473"/>
    <w:rPr>
      <w:i/>
      <w:iCs/>
      <w:color w:val="404040" w:themeColor="text1" w:themeTint="BF"/>
    </w:rPr>
  </w:style>
  <w:style w:type="paragraph" w:styleId="ListParagraph">
    <w:name w:val="List Paragraph"/>
    <w:basedOn w:val="Normal"/>
    <w:uiPriority w:val="34"/>
    <w:qFormat/>
    <w:rsid w:val="00AE2473"/>
    <w:pPr>
      <w:ind w:left="720"/>
      <w:contextualSpacing/>
    </w:pPr>
  </w:style>
  <w:style w:type="character" w:styleId="IntenseEmphasis">
    <w:name w:val="Intense Emphasis"/>
    <w:basedOn w:val="DefaultParagraphFont"/>
    <w:uiPriority w:val="21"/>
    <w:qFormat/>
    <w:rsid w:val="00AE2473"/>
    <w:rPr>
      <w:i/>
      <w:iCs/>
      <w:color w:val="2F5496" w:themeColor="accent1" w:themeShade="BF"/>
    </w:rPr>
  </w:style>
  <w:style w:type="paragraph" w:styleId="IntenseQuote">
    <w:name w:val="Intense Quote"/>
    <w:basedOn w:val="Normal"/>
    <w:next w:val="Normal"/>
    <w:link w:val="IntenseQuoteChar"/>
    <w:uiPriority w:val="30"/>
    <w:qFormat/>
    <w:rsid w:val="00AE2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473"/>
    <w:rPr>
      <w:i/>
      <w:iCs/>
      <w:color w:val="2F5496" w:themeColor="accent1" w:themeShade="BF"/>
    </w:rPr>
  </w:style>
  <w:style w:type="character" w:styleId="IntenseReference">
    <w:name w:val="Intense Reference"/>
    <w:basedOn w:val="DefaultParagraphFont"/>
    <w:uiPriority w:val="32"/>
    <w:qFormat/>
    <w:rsid w:val="00AE2473"/>
    <w:rPr>
      <w:b/>
      <w:bCs/>
      <w:smallCaps/>
      <w:color w:val="2F5496" w:themeColor="accent1" w:themeShade="BF"/>
      <w:spacing w:val="5"/>
    </w:rPr>
  </w:style>
  <w:style w:type="character" w:styleId="Hyperlink">
    <w:name w:val="Hyperlink"/>
    <w:basedOn w:val="DefaultParagraphFont"/>
    <w:uiPriority w:val="99"/>
    <w:unhideWhenUsed/>
    <w:rsid w:val="00DD59C6"/>
    <w:rPr>
      <w:color w:val="0563C1" w:themeColor="hyperlink"/>
      <w:u w:val="single"/>
    </w:rPr>
  </w:style>
  <w:style w:type="paragraph" w:styleId="FootnoteText">
    <w:name w:val="footnote text"/>
    <w:basedOn w:val="Normal"/>
    <w:link w:val="FootnoteTextChar"/>
    <w:uiPriority w:val="99"/>
    <w:semiHidden/>
    <w:unhideWhenUsed/>
    <w:rsid w:val="00DD59C6"/>
    <w:pPr>
      <w:spacing w:after="0" w:line="240" w:lineRule="auto"/>
      <w:jc w:val="both"/>
    </w:pPr>
    <w:rPr>
      <w:rFonts w:ascii="Times New Roman" w:hAnsi="Times New Roman"/>
      <w:kern w:val="0"/>
      <w:sz w:val="20"/>
      <w:szCs w:val="20"/>
    </w:rPr>
  </w:style>
  <w:style w:type="character" w:customStyle="1" w:styleId="FootnoteTextChar">
    <w:name w:val="Footnote Text Char"/>
    <w:basedOn w:val="DefaultParagraphFont"/>
    <w:link w:val="FootnoteText"/>
    <w:uiPriority w:val="99"/>
    <w:semiHidden/>
    <w:rsid w:val="00DD59C6"/>
    <w:rPr>
      <w:rFonts w:ascii="Times New Roman" w:hAnsi="Times New Roman"/>
      <w:kern w:val="0"/>
      <w:sz w:val="20"/>
      <w:szCs w:val="20"/>
    </w:rPr>
  </w:style>
  <w:style w:type="character" w:styleId="FootnoteReference">
    <w:name w:val="footnote reference"/>
    <w:basedOn w:val="DefaultParagraphFont"/>
    <w:uiPriority w:val="99"/>
    <w:semiHidden/>
    <w:unhideWhenUsed/>
    <w:rsid w:val="00DD59C6"/>
    <w:rPr>
      <w:vertAlign w:val="superscript"/>
    </w:rPr>
  </w:style>
  <w:style w:type="character" w:customStyle="1" w:styleId="UnresolvedMention">
    <w:name w:val="Unresolved Mention"/>
    <w:basedOn w:val="DefaultParagraphFont"/>
    <w:uiPriority w:val="99"/>
    <w:semiHidden/>
    <w:unhideWhenUsed/>
    <w:rsid w:val="007D2764"/>
    <w:rPr>
      <w:color w:val="605E5C"/>
      <w:shd w:val="clear" w:color="auto" w:fill="E1DFDD"/>
    </w:rPr>
  </w:style>
  <w:style w:type="paragraph" w:customStyle="1" w:styleId="msonormal0">
    <w:name w:val="msonormal"/>
    <w:basedOn w:val="Normal"/>
    <w:rsid w:val="00A6145F"/>
    <w:pPr>
      <w:spacing w:before="100" w:beforeAutospacing="1" w:after="100" w:afterAutospacing="1" w:line="240" w:lineRule="auto"/>
    </w:pPr>
    <w:rPr>
      <w:rFonts w:ascii="Times New Roman" w:eastAsia="Times New Roman" w:hAnsi="Times New Roman" w:cs="Times New Roman"/>
      <w:kern w:val="0"/>
      <w:sz w:val="24"/>
      <w:szCs w:val="24"/>
      <w:lang w:eastAsia="en-IN" w:bidi="kn-IN"/>
    </w:rPr>
  </w:style>
  <w:style w:type="character" w:styleId="Strong">
    <w:name w:val="Strong"/>
    <w:basedOn w:val="DefaultParagraphFont"/>
    <w:uiPriority w:val="22"/>
    <w:qFormat/>
    <w:rsid w:val="00A6145F"/>
    <w:rPr>
      <w:b/>
      <w:bCs/>
    </w:rPr>
  </w:style>
  <w:style w:type="paragraph" w:styleId="NormalWeb">
    <w:name w:val="Normal (Web)"/>
    <w:basedOn w:val="Normal"/>
    <w:uiPriority w:val="99"/>
    <w:semiHidden/>
    <w:unhideWhenUsed/>
    <w:rsid w:val="00A6145F"/>
    <w:pPr>
      <w:spacing w:before="100" w:beforeAutospacing="1" w:after="100" w:afterAutospacing="1" w:line="240" w:lineRule="auto"/>
    </w:pPr>
    <w:rPr>
      <w:rFonts w:ascii="Times New Roman" w:eastAsia="Times New Roman" w:hAnsi="Times New Roman" w:cs="Times New Roman"/>
      <w:kern w:val="0"/>
      <w:sz w:val="24"/>
      <w:szCs w:val="24"/>
      <w:lang w:eastAsia="en-IN" w:bidi="kn-IN"/>
    </w:rPr>
  </w:style>
  <w:style w:type="character" w:customStyle="1" w:styleId="hoverentity-accent">
    <w:name w:val="hover:entity-accent"/>
    <w:basedOn w:val="DefaultParagraphFont"/>
    <w:rsid w:val="00A6145F"/>
  </w:style>
  <w:style w:type="character" w:customStyle="1" w:styleId="whitespace-normal">
    <w:name w:val="whitespace-normal"/>
    <w:basedOn w:val="DefaultParagraphFont"/>
    <w:rsid w:val="00A6145F"/>
  </w:style>
  <w:style w:type="character" w:customStyle="1" w:styleId="align-middle">
    <w:name w:val="align-middle"/>
    <w:basedOn w:val="DefaultParagraphFont"/>
    <w:rsid w:val="00A6145F"/>
  </w:style>
  <w:style w:type="paragraph" w:styleId="BalloonText">
    <w:name w:val="Balloon Text"/>
    <w:basedOn w:val="Normal"/>
    <w:link w:val="BalloonTextChar"/>
    <w:uiPriority w:val="99"/>
    <w:semiHidden/>
    <w:unhideWhenUsed/>
    <w:rsid w:val="0096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6F9"/>
    <w:rPr>
      <w:rFonts w:ascii="Tahoma" w:hAnsi="Tahoma" w:cs="Tahoma"/>
      <w:sz w:val="16"/>
      <w:szCs w:val="16"/>
    </w:rPr>
  </w:style>
  <w:style w:type="character" w:styleId="Emphasis">
    <w:name w:val="Emphasis"/>
    <w:basedOn w:val="DefaultParagraphFont"/>
    <w:uiPriority w:val="20"/>
    <w:qFormat/>
    <w:rsid w:val="009636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0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26/science.1097396"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5606</Words>
  <Characters>31955</Characters>
  <Application>Microsoft Office Word</Application>
  <DocSecurity>0</DocSecurity>
  <Lines>266</Lines>
  <Paragraphs>74</Paragraphs>
  <ScaleCrop>false</ScaleCrop>
  <Company/>
  <LinksUpToDate>false</LinksUpToDate>
  <CharactersWithSpaces>37487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Prashanth pachhi</dc:creator>
  <cp:keywords/>
  <dc:description/>
  <cp:lastModifiedBy>qwert</cp:lastModifiedBy>
  <cp:revision>4</cp:revision>
  <dcterms:created xsi:type="dcterms:W3CDTF">2026-03-01T05:43:00Z</dcterms:created>
  <dcterms:modified xsi:type="dcterms:W3CDTF">2026-03-30T09:58:00Z</dcterms:modified>
</cp:coreProperties>
</file>