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D3A5A" w14:textId="3F513858" w:rsidR="00CC7439" w:rsidRPr="004C1C40" w:rsidRDefault="00CC7439" w:rsidP="00793D84">
      <w:pPr>
        <w:spacing w:after="0" w:line="360" w:lineRule="auto"/>
        <w:rPr>
          <w:rFonts w:asciiTheme="majorBidi" w:hAnsiTheme="majorBidi" w:cstheme="majorBidi"/>
          <w:b/>
          <w:bCs/>
          <w:sz w:val="24"/>
          <w:szCs w:val="24"/>
          <w:lang w:val="en-GB"/>
        </w:rPr>
      </w:pPr>
      <w:r w:rsidRPr="004C1C40">
        <w:rPr>
          <w:rFonts w:asciiTheme="majorBidi" w:hAnsiTheme="majorBidi" w:cstheme="majorBidi"/>
          <w:b/>
          <w:bCs/>
          <w:sz w:val="24"/>
          <w:szCs w:val="24"/>
        </w:rPr>
        <w:t>History of Accounting and the Revolution of Accounting Activities: A Global Perspective</w:t>
      </w:r>
    </w:p>
    <w:p w14:paraId="3D0C8C11" w14:textId="418D2F53" w:rsidR="008A011C" w:rsidRPr="004C1C40" w:rsidRDefault="008A011C" w:rsidP="00A37DD0">
      <w:pPr>
        <w:spacing w:after="0" w:line="360" w:lineRule="auto"/>
        <w:jc w:val="center"/>
        <w:rPr>
          <w:rFonts w:asciiTheme="majorBidi" w:hAnsiTheme="majorBidi" w:cstheme="majorBidi"/>
          <w:b/>
          <w:bCs/>
          <w:sz w:val="24"/>
          <w:szCs w:val="24"/>
          <w:lang w:val="fr-FR"/>
        </w:rPr>
      </w:pPr>
      <w:bookmarkStart w:id="0" w:name="_GoBack"/>
      <w:bookmarkEnd w:id="0"/>
    </w:p>
    <w:p w14:paraId="7A918D45" w14:textId="77777777" w:rsidR="003224C2" w:rsidRPr="004C1C40" w:rsidRDefault="003224C2" w:rsidP="00DD2DCF">
      <w:pPr>
        <w:spacing w:after="0" w:line="360" w:lineRule="auto"/>
        <w:jc w:val="both"/>
        <w:rPr>
          <w:rFonts w:asciiTheme="majorBidi" w:hAnsiTheme="majorBidi" w:cstheme="majorBidi"/>
          <w:b/>
          <w:bCs/>
          <w:sz w:val="24"/>
          <w:szCs w:val="24"/>
          <w:lang w:val="fr-FR"/>
        </w:rPr>
      </w:pPr>
    </w:p>
    <w:p w14:paraId="6034859B" w14:textId="270819E9"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Abstract</w:t>
      </w:r>
    </w:p>
    <w:p w14:paraId="59F66F56" w14:textId="6DEFE7D3" w:rsidR="00CC7439" w:rsidRPr="004C1C40" w:rsidRDefault="00BE2AA3"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Accounting is fundamental to the effective functioning of global economies, as it provides the structured information necessary for business </w:t>
      </w:r>
      <w:r w:rsidR="00A37DD0" w:rsidRPr="004C1C40">
        <w:rPr>
          <w:rFonts w:asciiTheme="majorBidi" w:hAnsiTheme="majorBidi" w:cstheme="majorBidi"/>
          <w:sz w:val="24"/>
          <w:szCs w:val="24"/>
        </w:rPr>
        <w:t>decision-making</w:t>
      </w:r>
      <w:r w:rsidRPr="004C1C40">
        <w:rPr>
          <w:rFonts w:asciiTheme="majorBidi" w:hAnsiTheme="majorBidi" w:cstheme="majorBidi"/>
          <w:sz w:val="24"/>
          <w:szCs w:val="24"/>
        </w:rPr>
        <w:t xml:space="preserve">, capital allocation, transparency, and market confidence in an increasingly complex and interconnected world. Despite its central role, the accounting profession continues to grapple with persistent challenges arising from regulatory gaps, ethical failures, technological disruption, and uneven enforcement, as evidenced by major global and regional scandals, including Enron, WorldCom, Lehman Brothers, American International Group, and Cadbury Nigeria. This study examines the historical development and contemporary revolution </w:t>
      </w:r>
      <w:r w:rsidR="004E7356">
        <w:rPr>
          <w:rFonts w:asciiTheme="majorBidi" w:hAnsiTheme="majorBidi" w:cstheme="majorBidi"/>
          <w:sz w:val="24"/>
          <w:szCs w:val="24"/>
        </w:rPr>
        <w:t>in</w:t>
      </w:r>
      <w:r w:rsidRPr="004C1C40">
        <w:rPr>
          <w:rFonts w:asciiTheme="majorBidi" w:hAnsiTheme="majorBidi" w:cstheme="majorBidi"/>
          <w:sz w:val="24"/>
          <w:szCs w:val="24"/>
        </w:rPr>
        <w:t xml:space="preserve"> accounting activities from a global perspective, drawing on stewardship theory, decision usefulness theory, institutional theory, and technological determinism to explain the forces shaping accounting’s evolution. Based on an extensive review of conceptual, theoretical, and empirical literature, the paper finds that accounting reforms have largely been crisis driven, with scandals and legal sanctions acting as catalysts for change rather than preventive mechanisms, while gaps in ethical culture, governance, and professional capacity persist. The study therefore recommends comprehensive accounting reforms that strengthen enforcement and align standards with economic substance, the promotion of ethical organizational cultures and safeguards against conflicts of interest, and sustained investment in accountants’ capacity development, particularly in digital and strategic competencies to enhance the resilience, credibility, and relevance of accounting systems in support of sustainable global economic development.</w:t>
      </w:r>
    </w:p>
    <w:p w14:paraId="2BB946D7" w14:textId="1AE69E62" w:rsidR="00CC7439"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b/>
          <w:bCs/>
          <w:sz w:val="24"/>
          <w:szCs w:val="24"/>
        </w:rPr>
        <w:t>Keywords:</w:t>
      </w:r>
      <w:r w:rsidRPr="004C1C40">
        <w:rPr>
          <w:rFonts w:asciiTheme="majorBidi" w:hAnsiTheme="majorBidi" w:cstheme="majorBidi"/>
          <w:sz w:val="24"/>
          <w:szCs w:val="24"/>
        </w:rPr>
        <w:t xml:space="preserve"> </w:t>
      </w:r>
      <w:r w:rsidR="00F65443" w:rsidRPr="004C1C40">
        <w:rPr>
          <w:rFonts w:asciiTheme="majorBidi" w:hAnsiTheme="majorBidi" w:cstheme="majorBidi"/>
          <w:sz w:val="24"/>
          <w:szCs w:val="24"/>
        </w:rPr>
        <w:t xml:space="preserve">Accounting History, Accounting Revolution, Double-Entry Bookkeeping, </w:t>
      </w:r>
      <w:r w:rsidRPr="004C1C40">
        <w:rPr>
          <w:rFonts w:asciiTheme="majorBidi" w:hAnsiTheme="majorBidi" w:cstheme="majorBidi"/>
          <w:sz w:val="24"/>
          <w:szCs w:val="24"/>
        </w:rPr>
        <w:t>IFRS</w:t>
      </w:r>
      <w:r w:rsidR="00F65443" w:rsidRPr="004C1C40">
        <w:rPr>
          <w:rFonts w:asciiTheme="majorBidi" w:hAnsiTheme="majorBidi" w:cstheme="majorBidi"/>
          <w:sz w:val="24"/>
          <w:szCs w:val="24"/>
        </w:rPr>
        <w:t xml:space="preserve">, </w:t>
      </w:r>
      <w:r w:rsidRPr="004C1C40">
        <w:rPr>
          <w:rFonts w:asciiTheme="majorBidi" w:hAnsiTheme="majorBidi" w:cstheme="majorBidi"/>
          <w:sz w:val="24"/>
          <w:szCs w:val="24"/>
        </w:rPr>
        <w:t xml:space="preserve">AI </w:t>
      </w:r>
      <w:r w:rsidR="00F65443" w:rsidRPr="004C1C40">
        <w:rPr>
          <w:rFonts w:asciiTheme="majorBidi" w:hAnsiTheme="majorBidi" w:cstheme="majorBidi"/>
          <w:sz w:val="24"/>
          <w:szCs w:val="24"/>
        </w:rPr>
        <w:t>in Accounting, Global Financial Systems, Digital Transformation</w:t>
      </w:r>
      <w:r w:rsidR="00F65443" w:rsidRPr="004C1C40">
        <w:rPr>
          <w:rFonts w:asciiTheme="majorBidi" w:hAnsiTheme="majorBidi" w:cstheme="majorBidi"/>
          <w:sz w:val="24"/>
          <w:szCs w:val="24"/>
          <w:lang w:val="en-GB"/>
        </w:rPr>
        <w:t>.</w:t>
      </w:r>
    </w:p>
    <w:p w14:paraId="7DDF80EA"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1. Introduction</w:t>
      </w:r>
    </w:p>
    <w:p w14:paraId="74E70C88" w14:textId="5F03BB41"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 is often described as the “language of business,” yet its origins predate modern commerce by several millennia. Archaeological discoveries in Mesopotamia (circa 3500 BCE) reveal clay tablets used to record inventories and transactions</w:t>
      </w:r>
      <w:r w:rsidR="00E01251" w:rsidRPr="004C1C40">
        <w:rPr>
          <w:rFonts w:asciiTheme="majorBidi" w:hAnsiTheme="majorBidi" w:cstheme="majorBidi"/>
          <w:sz w:val="24"/>
          <w:szCs w:val="24"/>
        </w:rPr>
        <w:t xml:space="preserve">, </w:t>
      </w:r>
      <w:r w:rsidRPr="004C1C40">
        <w:rPr>
          <w:rFonts w:asciiTheme="majorBidi" w:hAnsiTheme="majorBidi" w:cstheme="majorBidi"/>
          <w:sz w:val="24"/>
          <w:szCs w:val="24"/>
        </w:rPr>
        <w:t xml:space="preserve">evidence of humanity’s earliest attempts at systematic recordkeeping (Chatfield, 1977; Carmona &amp; Ezzamel, 2016). These primitive systems gradually evolved into structured bookkeeping methods, leading to </w:t>
      </w:r>
      <w:r w:rsidRPr="004C1C40">
        <w:rPr>
          <w:rFonts w:asciiTheme="majorBidi" w:hAnsiTheme="majorBidi" w:cstheme="majorBidi"/>
          <w:sz w:val="24"/>
          <w:szCs w:val="24"/>
        </w:rPr>
        <w:lastRenderedPageBreak/>
        <w:t>the codification of double-entry accounting during the Renaissance, which revolutionized how economic activities were measured and reported.</w:t>
      </w:r>
    </w:p>
    <w:p w14:paraId="3BF79209" w14:textId="4B78B23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 the 19th and 20th centuries, accounting expanded beyond mere recordkeeping to include auditing, cost control, financial analysis, and corporate reporting. The rise of industrial capitalism, multinational enterprises, and regulatory bodies transformed accounting into a global professional discipline. More recently, digitalization, cloud computing, artificial intelligence (AI), and blockchain have ushered in a new era</w:t>
      </w:r>
      <w:r w:rsidR="00E01251" w:rsidRPr="004C1C40">
        <w:rPr>
          <w:rFonts w:asciiTheme="majorBidi" w:hAnsiTheme="majorBidi" w:cstheme="majorBidi"/>
          <w:sz w:val="24"/>
          <w:szCs w:val="24"/>
        </w:rPr>
        <w:t xml:space="preserve">, </w:t>
      </w:r>
      <w:r w:rsidRPr="004C1C40">
        <w:rPr>
          <w:rFonts w:asciiTheme="majorBidi" w:hAnsiTheme="majorBidi" w:cstheme="majorBidi"/>
          <w:sz w:val="24"/>
          <w:szCs w:val="24"/>
        </w:rPr>
        <w:t xml:space="preserve">one that redefines how financial data </w:t>
      </w:r>
      <w:r w:rsidR="00D4652B" w:rsidRPr="004C1C40">
        <w:rPr>
          <w:rFonts w:asciiTheme="majorBidi" w:hAnsiTheme="majorBidi" w:cstheme="majorBidi"/>
          <w:sz w:val="24"/>
          <w:szCs w:val="24"/>
        </w:rPr>
        <w:t>is</w:t>
      </w:r>
      <w:r w:rsidRPr="004C1C40">
        <w:rPr>
          <w:rFonts w:asciiTheme="majorBidi" w:hAnsiTheme="majorBidi" w:cstheme="majorBidi"/>
          <w:sz w:val="24"/>
          <w:szCs w:val="24"/>
        </w:rPr>
        <w:t xml:space="preserve"> generated, verified, and communicated across borders (Zhang &amp; Xue, 2022).</w:t>
      </w:r>
    </w:p>
    <w:p w14:paraId="70C3E39D" w14:textId="41A8E61A"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Despite its historical continuity, the accounting profession faces challenges in adapting to rapid technological and institutional changes. Many developing economies lag in adopting digital accounting infrastructure and International Financial Reporting Standards (IFRS). Moreover, the increasing automation of accounting processes raises ethical and professional concerns regarding the role of human accountants in decision-making (Aboagye &amp; Boateng, 2020). These dynamics necessitate a comprehensive understanding of accounting’s historical evolution to contextualize its current and future transformations.</w:t>
      </w:r>
    </w:p>
    <w:p w14:paraId="382A9F49" w14:textId="312D5553" w:rsidR="00535A9B" w:rsidRPr="004C1C40" w:rsidRDefault="00535A9B"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lang w:val="en-GB"/>
        </w:rPr>
        <w:t>The study:</w:t>
      </w:r>
    </w:p>
    <w:p w14:paraId="25FFF4CC" w14:textId="332F1A82"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Trace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historical development of accounting from ancient to modern times</w:t>
      </w:r>
      <w:r w:rsidR="00E164F0" w:rsidRPr="004C1C40">
        <w:rPr>
          <w:rFonts w:asciiTheme="majorBidi" w:hAnsiTheme="majorBidi" w:cstheme="majorBidi"/>
          <w:sz w:val="24"/>
          <w:szCs w:val="24"/>
        </w:rPr>
        <w:t>.</w:t>
      </w:r>
    </w:p>
    <w:p w14:paraId="675F0C33" w14:textId="3118C066"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Examine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major revolutions that have shaped accounting activities globally</w:t>
      </w:r>
      <w:r w:rsidR="00E164F0" w:rsidRPr="004C1C40">
        <w:rPr>
          <w:rFonts w:asciiTheme="majorBidi" w:hAnsiTheme="majorBidi" w:cstheme="majorBidi"/>
          <w:sz w:val="24"/>
          <w:szCs w:val="24"/>
        </w:rPr>
        <w:t>.</w:t>
      </w:r>
    </w:p>
    <w:p w14:paraId="4463F56A" w14:textId="1D99D45C"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Analyze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theoretical foundations underlying accounting evolution;</w:t>
      </w:r>
    </w:p>
    <w:p w14:paraId="49CACB22" w14:textId="317495F4"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Evaluate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role of technology and globalization in transforming accounting</w:t>
      </w:r>
      <w:r w:rsidR="006164C5" w:rsidRPr="004C1C40">
        <w:rPr>
          <w:rFonts w:asciiTheme="majorBidi" w:hAnsiTheme="majorBidi" w:cstheme="majorBidi"/>
          <w:sz w:val="24"/>
          <w:szCs w:val="24"/>
        </w:rPr>
        <w:t>,</w:t>
      </w:r>
      <w:r w:rsidRPr="004C1C40">
        <w:rPr>
          <w:rFonts w:asciiTheme="majorBidi" w:hAnsiTheme="majorBidi" w:cstheme="majorBidi"/>
          <w:sz w:val="24"/>
          <w:szCs w:val="24"/>
        </w:rPr>
        <w:t xml:space="preserve"> and</w:t>
      </w:r>
    </w:p>
    <w:p w14:paraId="03DFB936" w14:textId="60A984E2"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Provide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insights and recommendations for the future of accounting research and practice.</w:t>
      </w:r>
    </w:p>
    <w:p w14:paraId="38D108A3" w14:textId="680AF3DD" w:rsidR="00CC7439" w:rsidRPr="004C1C40" w:rsidRDefault="00535A9B"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lang w:val="en-GB"/>
        </w:rPr>
        <w:t>The study answered the following questions:</w:t>
      </w:r>
    </w:p>
    <w:p w14:paraId="46451BA6" w14:textId="77777777"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How did accounting evolve from ancient recordkeeping to modern financial systems?</w:t>
      </w:r>
    </w:p>
    <w:p w14:paraId="64427F40" w14:textId="58A05D25"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What theoretical frameworks explain</w:t>
      </w:r>
      <w:r w:rsidR="00535A9B" w:rsidRPr="004C1C40">
        <w:rPr>
          <w:rFonts w:asciiTheme="majorBidi" w:hAnsiTheme="majorBidi" w:cstheme="majorBidi"/>
          <w:sz w:val="24"/>
          <w:szCs w:val="24"/>
          <w:lang w:val="en-GB"/>
        </w:rPr>
        <w:t>ed</w:t>
      </w:r>
      <w:r w:rsidRPr="004C1C40">
        <w:rPr>
          <w:rFonts w:asciiTheme="majorBidi" w:hAnsiTheme="majorBidi" w:cstheme="majorBidi"/>
          <w:sz w:val="24"/>
          <w:szCs w:val="24"/>
        </w:rPr>
        <w:t xml:space="preserve"> the transformation of accounting activities?</w:t>
      </w:r>
    </w:p>
    <w:p w14:paraId="6618B32F" w14:textId="65A4E5F8"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What technological and regulatory forces </w:t>
      </w:r>
      <w:r w:rsidR="00A37DD0" w:rsidRPr="004C1C40">
        <w:rPr>
          <w:rFonts w:asciiTheme="majorBidi" w:hAnsiTheme="majorBidi" w:cstheme="majorBidi"/>
          <w:sz w:val="24"/>
          <w:szCs w:val="24"/>
        </w:rPr>
        <w:t>drove</w:t>
      </w:r>
      <w:r w:rsidRPr="004C1C40">
        <w:rPr>
          <w:rFonts w:asciiTheme="majorBidi" w:hAnsiTheme="majorBidi" w:cstheme="majorBidi"/>
          <w:sz w:val="24"/>
          <w:szCs w:val="24"/>
        </w:rPr>
        <w:t xml:space="preserve"> the current revolution in accounting?</w:t>
      </w:r>
    </w:p>
    <w:p w14:paraId="5C9EF25B" w14:textId="77777777"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How do global trends in digitalization and standardization influence accounting practices?</w:t>
      </w:r>
    </w:p>
    <w:p w14:paraId="04051C34" w14:textId="0CC8A62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This study contribute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to academic scholarship by providing an integrated global perspective on the history and revolution of accounting. For policymakers and practitioners, it highlights the interconnectedness of technology, regulation, and professional ethics. For scholars, it establishes a framework linking accounting’s historical roots with its modern digital transformation</w:t>
      </w:r>
      <w:r w:rsidR="000A7ECB" w:rsidRPr="004C1C40">
        <w:rPr>
          <w:rFonts w:asciiTheme="majorBidi" w:hAnsiTheme="majorBidi" w:cstheme="majorBidi"/>
          <w:sz w:val="24"/>
          <w:szCs w:val="24"/>
        </w:rPr>
        <w:t xml:space="preserve">, </w:t>
      </w:r>
      <w:r w:rsidRPr="004C1C40">
        <w:rPr>
          <w:rFonts w:asciiTheme="majorBidi" w:hAnsiTheme="majorBidi" w:cstheme="majorBidi"/>
          <w:sz w:val="24"/>
          <w:szCs w:val="24"/>
        </w:rPr>
        <w:t>offering direction for future interdisciplinary research.</w:t>
      </w:r>
    </w:p>
    <w:p w14:paraId="4B466878" w14:textId="2DA2F788"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study </w:t>
      </w:r>
      <w:r w:rsidR="00535A9B" w:rsidRPr="004C1C40">
        <w:rPr>
          <w:rFonts w:asciiTheme="majorBidi" w:hAnsiTheme="majorBidi" w:cstheme="majorBidi"/>
          <w:sz w:val="24"/>
          <w:szCs w:val="24"/>
          <w:lang w:val="en-GB"/>
        </w:rPr>
        <w:t>adopted</w:t>
      </w:r>
      <w:r w:rsidRPr="004C1C40">
        <w:rPr>
          <w:rFonts w:asciiTheme="majorBidi" w:hAnsiTheme="majorBidi" w:cstheme="majorBidi"/>
          <w:sz w:val="24"/>
          <w:szCs w:val="24"/>
        </w:rPr>
        <w:t xml:space="preserve"> a global historical scope, focusing on major developments across Mesopotamia, Europe, Asia, Africa, and the Americas. While it relies on secondary sources, the analysis is interpretive rather than quantitative, focusing on trends and patterns rather than statistical testing.</w:t>
      </w:r>
    </w:p>
    <w:p w14:paraId="240AD4FD" w14:textId="3747FB5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paper is organized into eight main sections: introduction, literature review, methodology, historical development, revolution of accounting activities, analysis and discussion, conclusion, and recommendations.</w:t>
      </w:r>
    </w:p>
    <w:p w14:paraId="4E99C533"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2. Literature Review</w:t>
      </w:r>
    </w:p>
    <w:p w14:paraId="7C2F26D1" w14:textId="59F00C7B"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2.1 Conceptual</w:t>
      </w:r>
      <w:r w:rsidR="00E65B51" w:rsidRPr="004C1C40">
        <w:rPr>
          <w:rFonts w:asciiTheme="majorBidi" w:hAnsiTheme="majorBidi" w:cstheme="majorBidi"/>
          <w:b/>
          <w:bCs/>
          <w:sz w:val="24"/>
          <w:szCs w:val="24"/>
          <w:lang w:val="en-GB"/>
        </w:rPr>
        <w:t xml:space="preserve"> Review</w:t>
      </w:r>
    </w:p>
    <w:p w14:paraId="37F11258" w14:textId="62ACF3BC" w:rsidR="00CC7439" w:rsidRPr="004C1C40" w:rsidRDefault="00E2288F" w:rsidP="00793D8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2.1.1 </w:t>
      </w:r>
      <w:r w:rsidR="00CC7439" w:rsidRPr="004C1C40">
        <w:rPr>
          <w:rFonts w:asciiTheme="majorBidi" w:hAnsiTheme="majorBidi" w:cstheme="majorBidi"/>
          <w:b/>
          <w:bCs/>
          <w:sz w:val="24"/>
          <w:szCs w:val="24"/>
        </w:rPr>
        <w:t>Definition and Scope of Accounting</w:t>
      </w:r>
    </w:p>
    <w:p w14:paraId="36597B88" w14:textId="5C229F2F"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 has been defined by the International Federation of Accountants (IFAC, 2021) as the process of identifying, measuring, and communicating financial information for informed decision-making. Historically, its primary purpose was stewardship</w:t>
      </w:r>
      <w:r w:rsidR="00AC74D6" w:rsidRPr="004C1C40">
        <w:rPr>
          <w:rFonts w:asciiTheme="majorBidi" w:hAnsiTheme="majorBidi" w:cstheme="majorBidi"/>
          <w:sz w:val="24"/>
          <w:szCs w:val="24"/>
        </w:rPr>
        <w:t xml:space="preserve">, </w:t>
      </w:r>
      <w:r w:rsidRPr="004C1C40">
        <w:rPr>
          <w:rFonts w:asciiTheme="majorBidi" w:hAnsiTheme="majorBidi" w:cstheme="majorBidi"/>
          <w:sz w:val="24"/>
          <w:szCs w:val="24"/>
        </w:rPr>
        <w:t>ensuring that resources entrusted to agents were properly managed (Napier, 2006). In the 21st century, accounting encompasses financial reporting, auditing, management accounting, and sustainability disclosure.</w:t>
      </w:r>
    </w:p>
    <w:p w14:paraId="0239C89A" w14:textId="29221A05" w:rsidR="009E51D3" w:rsidRPr="004C1C40" w:rsidRDefault="00E2288F" w:rsidP="00793D84">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rPr>
        <w:t xml:space="preserve">2.1.2 </w:t>
      </w:r>
      <w:r w:rsidR="009E51D3" w:rsidRPr="004C1C40">
        <w:rPr>
          <w:rFonts w:asciiTheme="majorBidi" w:hAnsiTheme="majorBidi" w:cstheme="majorBidi"/>
          <w:b/>
          <w:bCs/>
          <w:sz w:val="24"/>
          <w:szCs w:val="24"/>
        </w:rPr>
        <w:t>Accounting Revolution</w:t>
      </w:r>
    </w:p>
    <w:p w14:paraId="63E924E8" w14:textId="3BBC6E9C" w:rsidR="009E51D3" w:rsidRPr="004C1C40" w:rsidRDefault="009E51D3"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term revolution of accounting activities refers to radical transformations in accounting tools, systems, and objectives. Each revolution, such as the double-entry system, computerization, or IFRS harmonization</w:t>
      </w:r>
      <w:r w:rsidR="00A055BB" w:rsidRPr="004C1C40">
        <w:rPr>
          <w:rFonts w:asciiTheme="majorBidi" w:hAnsiTheme="majorBidi" w:cstheme="majorBidi"/>
          <w:sz w:val="24"/>
          <w:szCs w:val="24"/>
        </w:rPr>
        <w:t>,</w:t>
      </w:r>
      <w:r w:rsidRPr="004C1C40">
        <w:rPr>
          <w:rFonts w:asciiTheme="majorBidi" w:hAnsiTheme="majorBidi" w:cstheme="majorBidi"/>
          <w:sz w:val="24"/>
          <w:szCs w:val="24"/>
        </w:rPr>
        <w:t xml:space="preserve"> has altered how organizations generate and interpret financial data (Quattrone, 2015).</w:t>
      </w:r>
    </w:p>
    <w:p w14:paraId="6847FA72" w14:textId="1C4E5CFB" w:rsidR="007A2786" w:rsidRPr="004C1C40" w:rsidRDefault="00E2288F" w:rsidP="00793D84">
      <w:pPr>
        <w:spacing w:line="360" w:lineRule="auto"/>
        <w:jc w:val="both"/>
        <w:rPr>
          <w:rFonts w:asciiTheme="majorBidi" w:hAnsiTheme="majorBidi" w:cstheme="majorBidi"/>
          <w:b/>
          <w:bCs/>
          <w:sz w:val="24"/>
          <w:szCs w:val="24"/>
          <w:lang w:eastAsia="en-AE"/>
        </w:rPr>
      </w:pPr>
      <w:r>
        <w:rPr>
          <w:rFonts w:asciiTheme="majorBidi" w:hAnsiTheme="majorBidi" w:cstheme="majorBidi"/>
          <w:b/>
          <w:bCs/>
          <w:sz w:val="24"/>
          <w:szCs w:val="24"/>
          <w:lang w:eastAsia="en-AE"/>
        </w:rPr>
        <w:t xml:space="preserve">2.1.3 </w:t>
      </w:r>
      <w:r w:rsidR="007A2786" w:rsidRPr="004C1C40">
        <w:rPr>
          <w:rFonts w:asciiTheme="majorBidi" w:hAnsiTheme="majorBidi" w:cstheme="majorBidi"/>
          <w:b/>
          <w:bCs/>
          <w:sz w:val="24"/>
          <w:szCs w:val="24"/>
          <w:lang w:eastAsia="en-AE"/>
        </w:rPr>
        <w:t>Evolutionary Stages of Accounting</w:t>
      </w:r>
    </w:p>
    <w:p w14:paraId="496749D7" w14:textId="4FA893CB" w:rsidR="005E6F96" w:rsidRPr="004C1C40" w:rsidRDefault="007A2786" w:rsidP="00793D84">
      <w:pPr>
        <w:spacing w:line="360" w:lineRule="auto"/>
        <w:jc w:val="both"/>
        <w:rPr>
          <w:rFonts w:asciiTheme="majorBidi" w:hAnsiTheme="majorBidi" w:cstheme="majorBidi"/>
          <w:kern w:val="0"/>
          <w:sz w:val="24"/>
          <w:szCs w:val="24"/>
          <w:lang w:val="en-GB" w:eastAsia="en-AE"/>
        </w:rPr>
      </w:pPr>
      <w:r w:rsidRPr="004C1C40">
        <w:rPr>
          <w:rFonts w:asciiTheme="majorBidi" w:hAnsiTheme="majorBidi" w:cstheme="majorBidi"/>
          <w:kern w:val="0"/>
          <w:sz w:val="24"/>
          <w:szCs w:val="24"/>
          <w:lang w:eastAsia="en-AE"/>
        </w:rPr>
        <w:t>The evolution of accounting reflects humanity’s progression from primitive record-keeping systems to sophisticated, technology-driven financial information structures. Scholars widely agree that the historical development of accounting occurred in identifiable phases</w:t>
      </w:r>
      <w:r w:rsidR="00A41A14" w:rsidRPr="004C1C40">
        <w:rPr>
          <w:rFonts w:asciiTheme="majorBidi" w:hAnsiTheme="majorBidi" w:cstheme="majorBidi"/>
          <w:kern w:val="0"/>
          <w:sz w:val="24"/>
          <w:szCs w:val="24"/>
          <w:lang w:eastAsia="en-AE"/>
        </w:rPr>
        <w:t xml:space="preserve">. The </w:t>
      </w:r>
      <w:r w:rsidR="00A41A14" w:rsidRPr="004C1C40">
        <w:rPr>
          <w:rFonts w:asciiTheme="majorBidi" w:hAnsiTheme="majorBidi" w:cstheme="majorBidi"/>
          <w:kern w:val="0"/>
          <w:sz w:val="24"/>
          <w:szCs w:val="24"/>
          <w:lang w:eastAsia="en-AE"/>
        </w:rPr>
        <w:lastRenderedPageBreak/>
        <w:t>evolution of accounting can be categorized into five historical phases</w:t>
      </w:r>
      <w:r w:rsidR="007C53C1" w:rsidRPr="004C1C40">
        <w:rPr>
          <w:rFonts w:asciiTheme="majorBidi" w:hAnsiTheme="majorBidi" w:cstheme="majorBidi"/>
          <w:kern w:val="0"/>
          <w:sz w:val="24"/>
          <w:szCs w:val="24"/>
          <w:lang w:eastAsia="en-AE"/>
        </w:rPr>
        <w:t xml:space="preserve">, which are </w:t>
      </w:r>
      <w:r w:rsidR="007C53C1" w:rsidRPr="004C1C40">
        <w:rPr>
          <w:rFonts w:asciiTheme="majorBidi" w:hAnsiTheme="majorBidi" w:cstheme="majorBidi"/>
          <w:sz w:val="24"/>
          <w:szCs w:val="24"/>
        </w:rPr>
        <w:t>Accounting in Ancient Civilizations, Medieval and Renaissance Accounting, Industrial Revolution and the Emergence of Professional Accountancy, Corporate Reporting and Global Standardization, and Digitalization, Globalization, and A</w:t>
      </w:r>
      <w:r w:rsidR="007F4C49" w:rsidRPr="004C1C40">
        <w:rPr>
          <w:rFonts w:asciiTheme="majorBidi" w:hAnsiTheme="majorBidi" w:cstheme="majorBidi"/>
          <w:sz w:val="24"/>
          <w:szCs w:val="24"/>
        </w:rPr>
        <w:t xml:space="preserve">rtificial </w:t>
      </w:r>
      <w:r w:rsidR="007C53C1" w:rsidRPr="004C1C40">
        <w:rPr>
          <w:rFonts w:asciiTheme="majorBidi" w:hAnsiTheme="majorBidi" w:cstheme="majorBidi"/>
          <w:sz w:val="24"/>
          <w:szCs w:val="24"/>
        </w:rPr>
        <w:t>I</w:t>
      </w:r>
      <w:r w:rsidR="007F4C49" w:rsidRPr="004C1C40">
        <w:rPr>
          <w:rFonts w:asciiTheme="majorBidi" w:hAnsiTheme="majorBidi" w:cstheme="majorBidi"/>
          <w:sz w:val="24"/>
          <w:szCs w:val="24"/>
        </w:rPr>
        <w:t>ntelligence in Accounting</w:t>
      </w:r>
      <w:r w:rsidR="007C53C1" w:rsidRPr="004C1C40">
        <w:rPr>
          <w:rFonts w:asciiTheme="majorBidi" w:hAnsiTheme="majorBidi" w:cstheme="majorBidi"/>
          <w:sz w:val="24"/>
          <w:szCs w:val="24"/>
        </w:rPr>
        <w:t xml:space="preserve"> </w:t>
      </w:r>
      <w:r w:rsidRPr="004C1C40">
        <w:rPr>
          <w:rFonts w:asciiTheme="majorBidi" w:hAnsiTheme="majorBidi" w:cstheme="majorBidi"/>
          <w:kern w:val="0"/>
          <w:sz w:val="24"/>
          <w:szCs w:val="24"/>
          <w:lang w:eastAsia="en-AE"/>
        </w:rPr>
        <w:t>(Carmona, 2021; Fleischman &amp; Schuele, 2016; Nobes, 2021</w:t>
      </w:r>
      <w:r w:rsidR="00A41A14" w:rsidRPr="004C1C40">
        <w:rPr>
          <w:rFonts w:asciiTheme="majorBidi" w:hAnsiTheme="majorBidi" w:cstheme="majorBidi"/>
          <w:kern w:val="0"/>
          <w:sz w:val="24"/>
          <w:szCs w:val="24"/>
          <w:lang w:eastAsia="en-AE"/>
        </w:rPr>
        <w:t>)</w:t>
      </w:r>
      <w:r w:rsidR="007C53C1" w:rsidRPr="004C1C40">
        <w:rPr>
          <w:rFonts w:asciiTheme="majorBidi" w:hAnsiTheme="majorBidi" w:cstheme="majorBidi"/>
          <w:kern w:val="0"/>
          <w:sz w:val="24"/>
          <w:szCs w:val="24"/>
          <w:lang w:eastAsia="en-AE"/>
        </w:rPr>
        <w:t>.</w:t>
      </w:r>
    </w:p>
    <w:p w14:paraId="5244D00A" w14:textId="77777777" w:rsidR="00DD2DCF"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2.2 Theoretical</w:t>
      </w:r>
      <w:r w:rsidR="005E6F96" w:rsidRPr="004C1C40">
        <w:rPr>
          <w:rFonts w:asciiTheme="majorBidi" w:hAnsiTheme="majorBidi" w:cstheme="majorBidi"/>
          <w:b/>
          <w:bCs/>
          <w:sz w:val="24"/>
          <w:szCs w:val="24"/>
          <w:lang w:val="en-GB"/>
        </w:rPr>
        <w:t xml:space="preserve"> Review </w:t>
      </w:r>
    </w:p>
    <w:p w14:paraId="4D6F2752" w14:textId="4976DB4E" w:rsidR="003E4D7C" w:rsidRPr="004C1C40" w:rsidRDefault="00E2288F" w:rsidP="00793D84">
      <w:pPr>
        <w:pStyle w:val="NoSpacing"/>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2.2.1 </w:t>
      </w:r>
      <w:r w:rsidR="00DD2DCF" w:rsidRPr="004C1C40">
        <w:rPr>
          <w:rFonts w:asciiTheme="majorBidi" w:hAnsiTheme="majorBidi" w:cstheme="majorBidi"/>
          <w:b/>
          <w:bCs/>
          <w:sz w:val="24"/>
          <w:szCs w:val="24"/>
        </w:rPr>
        <w:t>Stewardship T</w:t>
      </w:r>
      <w:r w:rsidR="003E4D7C" w:rsidRPr="004C1C40">
        <w:rPr>
          <w:rFonts w:asciiTheme="majorBidi" w:hAnsiTheme="majorBidi" w:cstheme="majorBidi"/>
          <w:b/>
          <w:bCs/>
          <w:sz w:val="24"/>
          <w:szCs w:val="24"/>
        </w:rPr>
        <w:t>heory</w:t>
      </w:r>
    </w:p>
    <w:p w14:paraId="46FA517A" w14:textId="7E2ADD0D" w:rsidR="001A3042" w:rsidRPr="004C1C40" w:rsidRDefault="001A3042" w:rsidP="00793D84">
      <w:pPr>
        <w:pStyle w:val="NoSpacing"/>
        <w:spacing w:line="360" w:lineRule="auto"/>
        <w:jc w:val="both"/>
        <w:rPr>
          <w:rFonts w:asciiTheme="majorBidi" w:hAnsiTheme="majorBidi" w:cstheme="majorBidi"/>
          <w:b/>
          <w:bCs/>
          <w:dstrike/>
          <w:sz w:val="24"/>
          <w:szCs w:val="24"/>
          <w:lang w:val="en-GB"/>
        </w:rPr>
      </w:pPr>
      <w:r w:rsidRPr="004C1C40">
        <w:rPr>
          <w:rFonts w:asciiTheme="majorBidi" w:hAnsiTheme="majorBidi" w:cstheme="majorBidi"/>
          <w:sz w:val="24"/>
          <w:szCs w:val="24"/>
        </w:rPr>
        <w:t>Stewardship Theory is commonly associated with Donaldson and Davis (1991, 1993), although its intellectual roots extend to earlier accounting thought on accountability and fiduciary responsibility. The theory assumes that managers (stewards) are inherently trustworthy, collectivist, and motivated to act in the best interests of principals rather than purely for self-interest. It presumes that organizational success, reputational capital, and intrinsic satisfaction provide stronger motivation than opportunistic behavior. Within this framework, control mechanisms are less emphasized, while transparency, responsibility, and trust are central.</w:t>
      </w:r>
    </w:p>
    <w:p w14:paraId="4A282CBA" w14:textId="0C149695" w:rsidR="00CC7439" w:rsidRPr="004C1C40" w:rsidRDefault="001A304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relevance of Stewardship Theory to this study lies in its explanatory power regarding the origins of accounting. Early accounting systems from ancient Mesopotamia to medieval merchant records were designed primarily to demonstrate stewardship over resources entrusted to agents. Accounting evolved as a mechanism to assure owners, states, and religious institutions that resources were safeguarded and properly utilized. Even in modern contexts, high-profile accounting scandals such as Enron and WorldCom underscore the continued importance of stewardship; when stewardship fails, accounting systems are often manipulated to conceal managerial misconduct. Thus, Stewardship Theory helps link the historical foundations of accounting with contemporary governance and ethical expectations (Basu &amp; Waymire, 2020; Taylor-Neu, 2024).</w:t>
      </w:r>
    </w:p>
    <w:p w14:paraId="363117A4" w14:textId="77777777" w:rsidR="004C1C40" w:rsidRDefault="004C1C40" w:rsidP="004C1C40">
      <w:pPr>
        <w:spacing w:line="360" w:lineRule="auto"/>
        <w:jc w:val="both"/>
        <w:rPr>
          <w:rFonts w:asciiTheme="majorBidi" w:hAnsiTheme="majorBidi" w:cstheme="majorBidi"/>
          <w:b/>
          <w:bCs/>
          <w:sz w:val="24"/>
          <w:szCs w:val="24"/>
        </w:rPr>
      </w:pPr>
    </w:p>
    <w:p w14:paraId="5E5323AC" w14:textId="0A772AFF" w:rsidR="003870CC" w:rsidRDefault="00E2288F" w:rsidP="003870CC">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2.2.2 </w:t>
      </w:r>
      <w:r w:rsidR="003870CC" w:rsidRPr="001C78B4">
        <w:rPr>
          <w:rFonts w:asciiTheme="majorBidi" w:hAnsiTheme="majorBidi" w:cstheme="majorBidi"/>
          <w:b/>
          <w:bCs/>
          <w:sz w:val="24"/>
          <w:szCs w:val="24"/>
        </w:rPr>
        <w:t>Decision Usefulness Theory</w:t>
      </w:r>
    </w:p>
    <w:p w14:paraId="368C7512" w14:textId="77777777" w:rsidR="003870CC" w:rsidRPr="001C78B4" w:rsidRDefault="003870CC" w:rsidP="003870CC">
      <w:pPr>
        <w:spacing w:line="360" w:lineRule="auto"/>
        <w:jc w:val="both"/>
        <w:rPr>
          <w:rFonts w:asciiTheme="majorBidi" w:hAnsiTheme="majorBidi" w:cstheme="majorBidi"/>
          <w:sz w:val="24"/>
          <w:szCs w:val="24"/>
        </w:rPr>
      </w:pPr>
      <w:r w:rsidRPr="001C78B4">
        <w:rPr>
          <w:rFonts w:asciiTheme="majorBidi" w:hAnsiTheme="majorBidi" w:cstheme="majorBidi"/>
          <w:sz w:val="24"/>
          <w:szCs w:val="24"/>
        </w:rPr>
        <w:t xml:space="preserve">Decision Usefulness Theory is primarily credited to George J. Staubus (1961) and was later formalized through standard-setting frameworks like the FASB Conceptual Framework (1978). The theory posits that the main goal of financial reporting is to provide information that is useful for economic decision-making by investors, creditors, and other stakeholders. It </w:t>
      </w:r>
      <w:r w:rsidRPr="001C78B4">
        <w:rPr>
          <w:rFonts w:asciiTheme="majorBidi" w:hAnsiTheme="majorBidi" w:cstheme="majorBidi"/>
          <w:sz w:val="24"/>
          <w:szCs w:val="24"/>
        </w:rPr>
        <w:lastRenderedPageBreak/>
        <w:t>assumes rational users who depend on accounting information to evaluate risk, forecast future cash flows, and allocate resources effectively (IASB, 2018).</w:t>
      </w:r>
    </w:p>
    <w:p w14:paraId="53E5892D" w14:textId="6BA2DE96" w:rsidR="001A3042" w:rsidRPr="004C1C40" w:rsidRDefault="001A304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theory is highly relevant to the modern phase of accounting development, particularly from the mid-twentieth century onward. As capital markets expanded globally, accounting shifted from a stewardship-only focus to an information-centric model emphasizing relevance, faithful representation, comparability, and timeliness. Empirical evidence from post-scandal reforms following Enron, Lehman Brothers, and AIG demonstrates how accounting standards increasingly prioritize enhanced disclosure, fair value measurement, and forward-looking information to support decision usefulness. In the context of this study, Decision Usefulness Theory explains the evolution of accounting from record-keeping to a strategic information system central to global business decision-making (Choudhary &amp; Schipper, 2023; Harris, 2021).</w:t>
      </w:r>
    </w:p>
    <w:p w14:paraId="6FE26F4E" w14:textId="598B4F5D" w:rsidR="00545F78" w:rsidRPr="004C1C40" w:rsidRDefault="00E2288F" w:rsidP="00793D84">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2.2.3 </w:t>
      </w:r>
      <w:r w:rsidR="00CC7439" w:rsidRPr="004C1C40">
        <w:rPr>
          <w:rFonts w:asciiTheme="majorBidi" w:hAnsiTheme="majorBidi" w:cstheme="majorBidi"/>
          <w:b/>
          <w:bCs/>
          <w:sz w:val="24"/>
          <w:szCs w:val="24"/>
        </w:rPr>
        <w:t>Institutional Theory</w:t>
      </w:r>
    </w:p>
    <w:p w14:paraId="363D1D10" w14:textId="0A155820" w:rsidR="00C21B5C" w:rsidRPr="004C1C40" w:rsidRDefault="00C21B5C" w:rsidP="00793D84">
      <w:pPr>
        <w:spacing w:line="360" w:lineRule="auto"/>
        <w:jc w:val="both"/>
        <w:rPr>
          <w:rFonts w:asciiTheme="majorBidi" w:hAnsiTheme="majorBidi" w:cstheme="majorBidi"/>
          <w:b/>
          <w:bCs/>
          <w:sz w:val="24"/>
          <w:szCs w:val="24"/>
        </w:rPr>
      </w:pPr>
      <w:r w:rsidRPr="004C1C40">
        <w:rPr>
          <w:rFonts w:asciiTheme="majorBidi" w:hAnsiTheme="majorBidi" w:cstheme="majorBidi"/>
          <w:sz w:val="24"/>
          <w:szCs w:val="24"/>
        </w:rPr>
        <w:t>Institutional Theory is most prominently associated with Meyer and Rowan (1977) and DiMaggio and Powell (1983). The theory assumes that organizations adopt structures, practices, and standards not solely for efficiency but to gain legitimacy within their institutional environment. It posits that coercive pressures (regulation), normative pressures (professional standards), and mimetic pressures (imitation of successful peers) drive organizational conformity.</w:t>
      </w:r>
    </w:p>
    <w:p w14:paraId="6AFAE557" w14:textId="6190BC5D" w:rsidR="00C21B5C" w:rsidRPr="004C1C40" w:rsidRDefault="00C21B5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Institutional Theory is particularly relevant in explaining the global convergence of accounting practices, especially the widespread adoption of International Financial Reporting Standards (IFRS). Accounting reforms often follow major crises and scandals, as organizations and regulators seek legitimacy by aligning with globally accepted standards. Cases such as Enron, Lehman Brothers, and Cadbury Nigeria illustrate how institutional pressures drive regulatory change, auditor oversight reforms, and the professionalization of accounting practice. For this study, Institutional Theory provides a robust explanation of how accounting has evolved into a globally standardized discipline shaped by international bodies, regulatory frameworks, and professional norms rather than purely technical efficiency considerations (Nobes, 2021; Samuels &amp; Stein, 2022).</w:t>
      </w:r>
    </w:p>
    <w:p w14:paraId="63E960DC" w14:textId="7529E2AB" w:rsidR="00CC7439" w:rsidRPr="004C1C40" w:rsidRDefault="00E2288F" w:rsidP="00793D84">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2.2.4 </w:t>
      </w:r>
      <w:r w:rsidR="00CC7439" w:rsidRPr="004C1C40">
        <w:rPr>
          <w:rFonts w:asciiTheme="majorBidi" w:hAnsiTheme="majorBidi" w:cstheme="majorBidi"/>
          <w:b/>
          <w:bCs/>
          <w:sz w:val="24"/>
          <w:szCs w:val="24"/>
        </w:rPr>
        <w:t>Technological Determinism</w:t>
      </w:r>
    </w:p>
    <w:p w14:paraId="4E0842F3" w14:textId="0B4D85BD" w:rsidR="00341585" w:rsidRPr="004C1C40" w:rsidRDefault="0034158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Technological Determinism is traditionally attributed to Thorstein Veblen (1904) and later advanced by scholars such as Marshall McLuhan (1964). The theory assumes that technological innovation is a primary driver of social, organizational, and professional change (Brynjolfsson &amp; McAfee, 2017). It posits that new technologies reshape human behavior, institutional structures, and economic processes, often independent of individual intentions.</w:t>
      </w:r>
    </w:p>
    <w:p w14:paraId="0A67DFFA" w14:textId="2DFD48E8" w:rsidR="00341585" w:rsidRPr="004C1C40" w:rsidRDefault="0034158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relevance of Technological Determinism to this study is central to understanding the revolution of accounting activities in the digital era. Technologies such as artificial intelligence, blockchain, cloud computing, and robotic process automation are fundamentally transforming how accounting data is captured, processed, audited, and reported. Empirical research demonstrates that these technologies enhance real-time reporting, continuous auditing, fraud detection, and predictive analytics, while simultaneously redefining the skills required of accounting professionals. In this study, Technological Determinism explains the shift from manual, retrospective accounting to automated, data-driven, and forward-looking accounting systems, marking a significant evolutionary break from traditional practices (Dai &amp; Vasarhelyi, 2017; Kokina &amp; Davenport, 2017).</w:t>
      </w:r>
    </w:p>
    <w:p w14:paraId="0B35C88B" w14:textId="2C720D08"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2.3 Empirical Review</w:t>
      </w:r>
    </w:p>
    <w:p w14:paraId="3C4DEC0D" w14:textId="77777777" w:rsidR="00DE11A5" w:rsidRPr="004C1C40" w:rsidRDefault="00DE11A5" w:rsidP="00793D84">
      <w:pPr>
        <w:spacing w:line="360" w:lineRule="auto"/>
        <w:jc w:val="both"/>
        <w:rPr>
          <w:rFonts w:asciiTheme="majorBidi" w:hAnsiTheme="majorBidi" w:cstheme="majorBidi"/>
          <w:sz w:val="24"/>
          <w:szCs w:val="24"/>
        </w:rPr>
      </w:pPr>
      <w:bookmarkStart w:id="1" w:name="_Hlk216732386"/>
      <w:r w:rsidRPr="004C1C40">
        <w:rPr>
          <w:rFonts w:asciiTheme="majorBidi" w:hAnsiTheme="majorBidi" w:cstheme="majorBidi"/>
          <w:sz w:val="24"/>
          <w:szCs w:val="24"/>
        </w:rPr>
        <w:t>Empirical research over the past decade demonstrates that accounting has evolved beyond its traditional financial reporting role into a multidimensional system addressing economic, environmental, technological, and managerial challenges. One prominent strand of contemporary accounting research focuses on environmental and sustainability accounting, reflecting growing global concern about climate change, corporate social responsibility, and sustainable development. Empirical studies show that firms adopting environmental accounting and sustainability reporting practices tend to experience improved transparency, stakeholder trust, and long-term financial performance. For instance, empirical evidence from multinational firms indicates that environmental disclosure quality is positively associated with firm value and reduced information asymmetry, particularly in jurisdictions with strong regulatory oversight (Cho, Michelon, Patten, &amp; Roberts, 2021; García-Sánchez, Raimo, &amp; Vitolla, 2023). These findings suggest that environmental accounting represents a significant evolutionary shift, expanding accounting’s scope from financial stewardship to broader accountability for social and ecological impacts.</w:t>
      </w:r>
    </w:p>
    <w:p w14:paraId="14659288"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Another major area of empirical inquiry concerns financial reporting quality, particularly in the aftermath of global financial crises and corporate scandals. Empirical studies consistently document that high-quality financial reporting characterized by faithful representation, reduced earnings management, and enhanced disclosure improves capital market efficiency and investor confidence. Recent cross-country evidence shows that adoption of IFRS and strengthened enforcement mechanisms significantly reduce earnings manipulation and improve comparability of financial statements (Christensen, Hail, &amp; Leuz, 2021; De George, Li, &amp; Shivakumar, 2016). More recent studies further reveal that firms with higher reporting quality enjoy lower cost of capital and improved access to global financing, underscoring the role of accounting evolution in supporting increasingly integrated global markets (Chen, Hribar, &amp; Melessa, 2023).</w:t>
      </w:r>
    </w:p>
    <w:p w14:paraId="17B31CC9"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digital transformation of accounting has also attracted substantial empirical attention, reflecting the revolutionary impact of technology on accounting processes and professional practice. Empirical studies demonstrate that the adoption of technologies such as artificial intelligence, blockchain, cloud accounting, and robotic process automation enhances the accuracy, timeliness, and auditability of accounting information. For example, recent evidence indicates that firms using AI-driven accounting systems experience improved fraud detection and real-time reporting capabilities (Appelbaum, Kogan, Vasarhelyi, &amp; Yan, 2021; Moll &amp; Yigitbasioglu, 2019). Blockchain-based accounting applications have similarly been shown to strengthen internal controls and reduce opportunities for earnings manipulation, although challenges related to governance, standardization, and professional competence remain (Schmitz &amp; Leoni, 2019; Dai &amp; Vasarhelyi, 2017). These empirical findings highlight technology as a key driver of the contemporary revolution in accounting activities.</w:t>
      </w:r>
    </w:p>
    <w:p w14:paraId="4D641965"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Closely related to technological advancement is the empirical literature on accounting information systems (AIS) and the usefulness of accounting information for decision-making. Empirical studies consistently find that high-quality accounting information systems improve managerial decision-making, organizational performance, and strategic planning. Recent research shows that firms with integrated AIS and advanced data analytics capabilities are better able to forecast cash flows, manage risks, and respond to market volatility (Grande, Estébanez, &amp; Colomina, 2021; Al-Hiyari, Al-Mashregy, &amp; Mat, 2023). These findings support the decision-usefulness perspective of accounting evolution, demonstrating that accounting has transitioned from historical record-keeping to a forward-looking information system that supports strategic and operational decisions.</w:t>
      </w:r>
    </w:p>
    <w:p w14:paraId="142F1162"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Empirical research in management accounting further illustrates how accounting has evolved in response to competitive pressures and organizational complexity. Studies indicate a growing shift from traditional cost accounting techniques toward strategic management accounting practices such as activity-based costing, balanced scorecards, and performance measurement systems aligned with organizational strategy. Recent empirical evidence suggests that firms adopting contemporary management accounting practices achieve superior cost control, operational efficiency, and strategic alignment, particularly in dynamic and technology-driven environments (Naranjo-Gil &amp; Hartmann, 2022; Lavia López &amp; Hiebl, 2024). These developments reflect accounting’s evolution from a narrow financial control function to a strategic management tool.</w:t>
      </w:r>
    </w:p>
    <w:p w14:paraId="3DD37EF8" w14:textId="71C85565" w:rsidR="005E6F96" w:rsidRPr="004C1C40" w:rsidRDefault="0056452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Overall, these empirical studies show that current accounting issues—such as environmental accountability, financial reporting quality, digital transformation, information systems, and management accounting innovation—are interconnected parts of the ongoing evolution of accounting. The research confirms that accounting continues to grow in scope, complexity, and societal importance, driven by regulatory changes, technological progress, and increasing stakeholder expectations. This body of evidence supports the idea that accounting has experienced not only historical growth but also a continuous revolution that changes its role in global economic systems.</w:t>
      </w:r>
    </w:p>
    <w:bookmarkEnd w:id="1"/>
    <w:p w14:paraId="25B39D2E" w14:textId="332CFD5F"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3. Methodology</w:t>
      </w:r>
    </w:p>
    <w:p w14:paraId="76A1A66E"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study adopts a qualitative interpretive historical research design, suitable for exploring the evolution and revolution of accounting activities through conceptual and documentary analysis. Historical research is particularly valuable for tracing intellectual and institutional changes over time (Parker, 2017). The interpretive paradigm allows the researcher to examine how social, economic, and technological factors influenced the accounting discipline in different eras.</w:t>
      </w:r>
    </w:p>
    <w:p w14:paraId="28CD7FE9" w14:textId="5E11AE9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approach relies on documentary synthesis rather than numerical data, focusing on trends, patterns, and contextual drivers. This method aligns with prior studies on accounting history that emphasize understanding over measurement (Carnegie &amp; Napier, 2002; Carmona &amp; Ezzamel, 2016).</w:t>
      </w:r>
    </w:p>
    <w:p w14:paraId="31673C2F" w14:textId="42C564BE" w:rsidR="00267BF3"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The study</w:t>
      </w:r>
      <w:r w:rsidR="004420BF" w:rsidRPr="004C1C40">
        <w:rPr>
          <w:rFonts w:asciiTheme="majorBidi" w:hAnsiTheme="majorBidi" w:cstheme="majorBidi"/>
          <w:sz w:val="24"/>
          <w:szCs w:val="24"/>
          <w:lang w:val="en-GB"/>
        </w:rPr>
        <w:t xml:space="preserve"> used</w:t>
      </w:r>
      <w:r w:rsidR="00A37DD0" w:rsidRPr="004C1C40">
        <w:rPr>
          <w:rFonts w:asciiTheme="majorBidi" w:hAnsiTheme="majorBidi" w:cstheme="majorBidi"/>
          <w:sz w:val="24"/>
          <w:szCs w:val="24"/>
          <w:lang w:val="en-GB"/>
        </w:rPr>
        <w:t xml:space="preserve"> </w:t>
      </w:r>
      <w:r w:rsidR="007F4C49" w:rsidRPr="004C1C40">
        <w:rPr>
          <w:rFonts w:asciiTheme="majorBidi" w:hAnsiTheme="majorBidi" w:cstheme="majorBidi"/>
          <w:sz w:val="24"/>
          <w:szCs w:val="24"/>
          <w:lang w:val="en-GB"/>
        </w:rPr>
        <w:t>content analysis</w:t>
      </w:r>
      <w:r w:rsidRPr="004C1C40">
        <w:rPr>
          <w:rFonts w:asciiTheme="majorBidi" w:hAnsiTheme="majorBidi" w:cstheme="majorBidi"/>
          <w:sz w:val="24"/>
          <w:szCs w:val="24"/>
        </w:rPr>
        <w:t xml:space="preserve"> </w:t>
      </w:r>
      <w:r w:rsidR="002162E3" w:rsidRPr="004C1C40">
        <w:rPr>
          <w:rFonts w:asciiTheme="majorBidi" w:hAnsiTheme="majorBidi" w:cstheme="majorBidi"/>
          <w:sz w:val="24"/>
          <w:szCs w:val="24"/>
        </w:rPr>
        <w:t>of the following sources</w:t>
      </w:r>
      <w:r w:rsidRPr="004C1C40">
        <w:rPr>
          <w:rFonts w:asciiTheme="majorBidi" w:hAnsiTheme="majorBidi" w:cstheme="majorBidi"/>
          <w:sz w:val="24"/>
          <w:szCs w:val="24"/>
        </w:rPr>
        <w:t>:</w:t>
      </w:r>
    </w:p>
    <w:p w14:paraId="101E1AB8" w14:textId="6E9E9209"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Peer-reviewed journal articles and books on accounting history and technology;</w:t>
      </w:r>
    </w:p>
    <w:p w14:paraId="6DF3B9F7"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Institutional reports from the International Federation of Accountants (IFAC), International Accounting Standards Board (IASB), and the World Bank;</w:t>
      </w:r>
    </w:p>
    <w:p w14:paraId="3A32309E"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Historical documents such as early accounting treatises (e.g., Luca Pacioli’s </w:t>
      </w:r>
      <w:r w:rsidRPr="004C1C40">
        <w:rPr>
          <w:rFonts w:asciiTheme="majorBidi" w:hAnsiTheme="majorBidi" w:cstheme="majorBidi"/>
          <w:i/>
          <w:iCs/>
          <w:sz w:val="24"/>
          <w:szCs w:val="24"/>
        </w:rPr>
        <w:t>Summa de Arithmetica</w:t>
      </w:r>
      <w:r w:rsidRPr="004C1C40">
        <w:rPr>
          <w:rFonts w:asciiTheme="majorBidi" w:hAnsiTheme="majorBidi" w:cstheme="majorBidi"/>
          <w:sz w:val="24"/>
          <w:szCs w:val="24"/>
        </w:rPr>
        <w:t>, 1494);</w:t>
      </w:r>
    </w:p>
    <w:p w14:paraId="327FE8DA"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Digital and archival materials on the evolution of accounting software and IFRS adoption worldwide.</w:t>
      </w:r>
    </w:p>
    <w:p w14:paraId="688949C2" w14:textId="2FC7CF98"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Sources were selected based on credibility, recency, and relevance, ensuring a balance between foundational works.</w:t>
      </w:r>
    </w:p>
    <w:p w14:paraId="75DF90EF" w14:textId="618B0C8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Data were collected through </w:t>
      </w:r>
      <w:r w:rsidR="00A83B37" w:rsidRPr="004C1C40">
        <w:rPr>
          <w:rFonts w:asciiTheme="majorBidi" w:hAnsiTheme="majorBidi" w:cstheme="majorBidi"/>
          <w:sz w:val="24"/>
          <w:szCs w:val="24"/>
        </w:rPr>
        <w:t xml:space="preserve">a </w:t>
      </w:r>
      <w:r w:rsidRPr="004C1C40">
        <w:rPr>
          <w:rFonts w:asciiTheme="majorBidi" w:hAnsiTheme="majorBidi" w:cstheme="majorBidi"/>
          <w:sz w:val="24"/>
          <w:szCs w:val="24"/>
        </w:rPr>
        <w:t>systematic literature review using databases such as JSTOR, ScienceDirect, ProQuest, and Google Scholar. Keywords included accounting history, accounting revolution, digital accounting, AI in accounting, and IFRS globalization.</w:t>
      </w:r>
    </w:p>
    <w:p w14:paraId="416EE055" w14:textId="71C4799D"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 thematic analysis technique was employed to categorize findings chronologically and conceptually. The themes that emerged</w:t>
      </w:r>
      <w:r w:rsidR="00A83B37" w:rsidRPr="004C1C40">
        <w:rPr>
          <w:rFonts w:asciiTheme="majorBidi" w:hAnsiTheme="majorBidi" w:cstheme="majorBidi"/>
          <w:sz w:val="24"/>
          <w:szCs w:val="24"/>
        </w:rPr>
        <w:t xml:space="preserve">, including </w:t>
      </w:r>
      <w:r w:rsidRPr="004C1C40">
        <w:rPr>
          <w:rFonts w:asciiTheme="majorBidi" w:hAnsiTheme="majorBidi" w:cstheme="majorBidi"/>
          <w:sz w:val="24"/>
          <w:szCs w:val="24"/>
        </w:rPr>
        <w:t>technological advancement, institutional development, and globalization</w:t>
      </w:r>
      <w:r w:rsidR="00A83B37" w:rsidRPr="004C1C40">
        <w:rPr>
          <w:rFonts w:asciiTheme="majorBidi" w:hAnsiTheme="majorBidi" w:cstheme="majorBidi"/>
          <w:sz w:val="24"/>
          <w:szCs w:val="24"/>
        </w:rPr>
        <w:t xml:space="preserve">, </w:t>
      </w:r>
      <w:r w:rsidRPr="004C1C40">
        <w:rPr>
          <w:rFonts w:asciiTheme="majorBidi" w:hAnsiTheme="majorBidi" w:cstheme="majorBidi"/>
          <w:sz w:val="24"/>
          <w:szCs w:val="24"/>
        </w:rPr>
        <w:t>were analyzed across five historical eras. Each era’s accounting innovations were compared against socio-economic contexts to establish causal and correlative relationships.</w:t>
      </w:r>
    </w:p>
    <w:p w14:paraId="1A1A6E8C" w14:textId="52F1B9A6"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Reliability was ensured through triangulation of multiple academic sources and historical records. Conceptual coherence was cross-validated with existing theoretical frameworks such as stewardship theory and technological determinism. Peer-reviewed sources from reputable accounting journals were prioritized to maintain scholarly integrity and minimize bias.</w:t>
      </w:r>
    </w:p>
    <w:p w14:paraId="0A00AA57" w14:textId="685C9B7A"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Although the study relies on secondary sources, ethical scholarship was maintained by adhering to citation standards (APA 7th edition) and avoiding plagiarism. Intellectual property rights were respected through proper attribution. Additionally, care was taken to interpret historical materials accurately and without cultural or temporal bias.</w:t>
      </w:r>
    </w:p>
    <w:p w14:paraId="5693859A" w14:textId="23FB8326" w:rsidR="00CC7439" w:rsidRPr="004C1C40" w:rsidRDefault="002162E3"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4.</w:t>
      </w:r>
      <w:r w:rsidR="004D64A1" w:rsidRPr="004C1C40">
        <w:rPr>
          <w:rFonts w:asciiTheme="majorBidi" w:hAnsiTheme="majorBidi" w:cstheme="majorBidi"/>
          <w:sz w:val="24"/>
          <w:szCs w:val="24"/>
        </w:rPr>
        <w:t xml:space="preserve"> </w:t>
      </w:r>
      <w:r w:rsidR="00CC7439" w:rsidRPr="004C1C40">
        <w:rPr>
          <w:rFonts w:asciiTheme="majorBidi" w:hAnsiTheme="majorBidi" w:cstheme="majorBidi"/>
          <w:b/>
          <w:bCs/>
          <w:sz w:val="24"/>
          <w:szCs w:val="24"/>
        </w:rPr>
        <w:t>Historical Development of Accounting</w:t>
      </w:r>
      <w:r w:rsidR="00C76432" w:rsidRPr="004C1C40">
        <w:rPr>
          <w:rFonts w:asciiTheme="majorBidi" w:hAnsiTheme="majorBidi" w:cstheme="majorBidi"/>
          <w:b/>
          <w:bCs/>
          <w:sz w:val="24"/>
          <w:szCs w:val="24"/>
          <w:lang w:val="en-GB"/>
        </w:rPr>
        <w:t xml:space="preserve"> and Empirical Findings</w:t>
      </w:r>
    </w:p>
    <w:p w14:paraId="1AB2E9B4" w14:textId="508E3495"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Accounting has evolved significantly from ancient record-keeping systems in Mesopotamia to today’s highly regulated global standards. The modern accounting landscape reflects a continuous effort to enhance the transparency, reliability, and comparability of financial information across jurisdictions. Scholars argue that the history of accounting is inseparable from the history of economic development because financial reporting structures often </w:t>
      </w:r>
      <w:r w:rsidRPr="004C1C40">
        <w:rPr>
          <w:rFonts w:asciiTheme="majorBidi" w:hAnsiTheme="majorBidi" w:cstheme="majorBidi"/>
          <w:sz w:val="24"/>
          <w:szCs w:val="24"/>
        </w:rPr>
        <w:lastRenderedPageBreak/>
        <w:t>emerge as responses to business complexity, market failures, and governance challenges (Basu &amp; Waymire, 2020; Samuels &amp; Stein, 2022). Empirical studies show that major changes in accounting practice typically follow periods of crisis, fraud, or rapid economic expansion events that expose weaknesses in prevailing systems and create pressure for reform (Skinner, 2023).</w:t>
      </w:r>
    </w:p>
    <w:p w14:paraId="5CBC4D72" w14:textId="77777777"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 central feature of accounting’s evolution has been the role of corporate scandals, which have shaped global regulation and professional practice. The Enron and Arthur Andersen scandal (2001) became a defining moment, revealing how creative accounting, off-balance-sheet financing, and compromised auditing relationships could undermine market confidence. Empirical evidence suggests that the fallout from Enron directly strengthened regulatory frameworks such as the Sarbanes–Oxley Act, improved auditor independence rules, and motivated global reforms in governance (Harris, 2021). Likewise, the WorldCom (2002) and Tyco (2002) scandals exposed weaknesses in internal controls and earnings manipulation tactics that further justified stricter oversight. These scandals collectively contributed to what scholars describe as the “modern accountability revolution,” marked by heightened scrutiny and evolving assurance practices (DeFond, 2022).</w:t>
      </w:r>
    </w:p>
    <w:p w14:paraId="3EF3EAF3" w14:textId="77777777"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financial crisis of 2008 added new layers to the evolution of accounting. The collapse of Lehman Brothers, linked to the misuse of Repo 105 transactions, raised fundamental questions about fair value accounting, risk disclosure, and the ethics of financial engineering. Research shows that these events catalyzed improvements in global accounting standards, particularly IFRS reforms and enhanced disclosure requirements (Choudhary &amp; Schipper, 2023). The American International Group (AIG) scandal in the same year amplified concerns about valuation methodologies and the moral hazard inherent in large financial institutions. Scholars observe that post-2008 reforms expanded the role of accounting in monitoring systemic risk and reinforced the demand for high-quality audits (Carson &amp; Fargher, 2024).</w:t>
      </w:r>
    </w:p>
    <w:p w14:paraId="4ACF1B02" w14:textId="4116D523" w:rsidR="00AE3EC7"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 emerging markets, scandals such as the Cadbury Nigeria scandal (2006) highlighted unique governance challenges, including weak board oversight, internal control failures, and vulnerabilities in multinational subsidiaries operating under different regulatory regimes. Recent empirical studies emphasize that scandals in developing economies have driven improvements in audit quality, corporate governance codes, and enforcement mechanisms (Adegbie &amp; Fakile, 2021; Uwuigbe et al., 2022). Across all contexts, the cumulative lessons of historical scandals demonstrate that accounting evolves not only through innovation but </w:t>
      </w:r>
      <w:r w:rsidRPr="004C1C40">
        <w:rPr>
          <w:rFonts w:asciiTheme="majorBidi" w:hAnsiTheme="majorBidi" w:cstheme="majorBidi"/>
          <w:sz w:val="24"/>
          <w:szCs w:val="24"/>
        </w:rPr>
        <w:lastRenderedPageBreak/>
        <w:t>also through the corrective pressures of crisis. This ongoing revolution continues to shape global regulatory architecture and emphasizes the importance of ethics, transparency, and institutional enforcement in sustaining credible financial reporting.</w:t>
      </w:r>
    </w:p>
    <w:p w14:paraId="6B80EE22" w14:textId="47A83734"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Accounting’s development reflects humanity’s growing need to manage, communicate, and verify economic information. Its evolution can be divided into five major phases</w:t>
      </w:r>
      <w:r w:rsidR="00A83B37" w:rsidRPr="004C1C40">
        <w:rPr>
          <w:rFonts w:asciiTheme="majorBidi" w:hAnsiTheme="majorBidi" w:cstheme="majorBidi"/>
          <w:sz w:val="24"/>
          <w:szCs w:val="24"/>
        </w:rPr>
        <w:t xml:space="preserve">, </w:t>
      </w:r>
      <w:r w:rsidRPr="004C1C40">
        <w:rPr>
          <w:rFonts w:asciiTheme="majorBidi" w:hAnsiTheme="majorBidi" w:cstheme="majorBidi"/>
          <w:sz w:val="24"/>
          <w:szCs w:val="24"/>
        </w:rPr>
        <w:t>each representing a revolution in practice, philosophy, and technology.</w:t>
      </w:r>
    </w:p>
    <w:p w14:paraId="4C3C7BF9" w14:textId="3FF9FCCC"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4.1 Accounting in Ancient Civilizations</w:t>
      </w:r>
    </w:p>
    <w:p w14:paraId="476CCF68"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origins of accounting date back over 5,000 years to Mesopotamia, where temple priests used clay tablets to record livestock, grain, and trade (Chatfield, 1977). Similarly, in ancient Egypt, scribes maintained detailed accounts of royal estates, taxes, and rations, forming the earliest governmental accounting systems (Ezzamel &amp; Hoskin, 2002). The Code of Hammurabi (circa 1750 BCE) also established rules for accountability in transactions, reflecting early forms of financial regulation.</w:t>
      </w:r>
    </w:p>
    <w:p w14:paraId="061DABFB" w14:textId="4916F11B"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 ancient Greece and Rome, accounting advanced through the introduction of written records and periodic financial statements. Roman administrators used </w:t>
      </w:r>
      <w:r w:rsidRPr="004C1C40">
        <w:rPr>
          <w:rFonts w:asciiTheme="majorBidi" w:hAnsiTheme="majorBidi" w:cstheme="majorBidi"/>
          <w:i/>
          <w:iCs/>
          <w:sz w:val="24"/>
          <w:szCs w:val="24"/>
        </w:rPr>
        <w:t>adversaria</w:t>
      </w:r>
      <w:r w:rsidRPr="004C1C40">
        <w:rPr>
          <w:rFonts w:asciiTheme="majorBidi" w:hAnsiTheme="majorBidi" w:cstheme="majorBidi"/>
          <w:sz w:val="24"/>
          <w:szCs w:val="24"/>
        </w:rPr>
        <w:t xml:space="preserve"> (daybooks) and </w:t>
      </w:r>
      <w:r w:rsidRPr="004C1C40">
        <w:rPr>
          <w:rFonts w:asciiTheme="majorBidi" w:hAnsiTheme="majorBidi" w:cstheme="majorBidi"/>
          <w:i/>
          <w:iCs/>
          <w:sz w:val="24"/>
          <w:szCs w:val="24"/>
        </w:rPr>
        <w:t>codex accepti et expensi</w:t>
      </w:r>
      <w:r w:rsidRPr="004C1C40">
        <w:rPr>
          <w:rFonts w:asciiTheme="majorBidi" w:hAnsiTheme="majorBidi" w:cstheme="majorBidi"/>
          <w:sz w:val="24"/>
          <w:szCs w:val="24"/>
        </w:rPr>
        <w:t xml:space="preserve"> (cash books), demonstrating double-entry precursors (Littleton, 1981). These practices institutionalized public accountability, particularly for tax collection and military expenditures.</w:t>
      </w:r>
    </w:p>
    <w:p w14:paraId="3B5B7F52" w14:textId="39FC882E"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4.2 Medieval and Renaissance Accounting: The Double-Entry Revolution</w:t>
      </w:r>
    </w:p>
    <w:p w14:paraId="65A3F2D7" w14:textId="6A93C50F" w:rsidR="00AE3EC7"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The Renaissance era (13</w:t>
      </w:r>
      <w:r w:rsidRPr="004C1C40">
        <w:rPr>
          <w:rFonts w:asciiTheme="majorBidi" w:hAnsiTheme="majorBidi" w:cstheme="majorBidi"/>
          <w:sz w:val="24"/>
          <w:szCs w:val="24"/>
          <w:vertAlign w:val="superscript"/>
        </w:rPr>
        <w:t>th</w:t>
      </w:r>
      <w:r w:rsidR="00684C1C" w:rsidRPr="004C1C40">
        <w:rPr>
          <w:rFonts w:asciiTheme="majorBidi" w:hAnsiTheme="majorBidi" w:cstheme="majorBidi"/>
          <w:sz w:val="24"/>
          <w:szCs w:val="24"/>
        </w:rPr>
        <w:t>-</w:t>
      </w:r>
      <w:r w:rsidRPr="004C1C40">
        <w:rPr>
          <w:rFonts w:asciiTheme="majorBidi" w:hAnsiTheme="majorBidi" w:cstheme="majorBidi"/>
          <w:sz w:val="24"/>
          <w:szCs w:val="24"/>
        </w:rPr>
        <w:t xml:space="preserve">15th centuries) marked the first major revolution in accounting through the invention of double-entry bookkeeping. </w:t>
      </w:r>
      <w:r w:rsidR="00684C1C" w:rsidRPr="004C1C40">
        <w:rPr>
          <w:rFonts w:asciiTheme="majorBidi" w:hAnsiTheme="majorBidi" w:cstheme="majorBidi"/>
          <w:sz w:val="24"/>
          <w:szCs w:val="24"/>
        </w:rPr>
        <w:t>Luca Pacioli codified the system</w:t>
      </w:r>
      <w:r w:rsidRPr="004C1C40">
        <w:rPr>
          <w:rFonts w:asciiTheme="majorBidi" w:hAnsiTheme="majorBidi" w:cstheme="majorBidi"/>
          <w:sz w:val="24"/>
          <w:szCs w:val="24"/>
        </w:rPr>
        <w:t xml:space="preserve"> in </w:t>
      </w:r>
      <w:r w:rsidRPr="004C1C40">
        <w:rPr>
          <w:rFonts w:asciiTheme="majorBidi" w:hAnsiTheme="majorBidi" w:cstheme="majorBidi"/>
          <w:i/>
          <w:iCs/>
          <w:sz w:val="24"/>
          <w:szCs w:val="24"/>
        </w:rPr>
        <w:t>Summa de Arithmetica, Geometria, Proportioni et Proportionalità</w:t>
      </w:r>
      <w:r w:rsidRPr="004C1C40">
        <w:rPr>
          <w:rFonts w:asciiTheme="majorBidi" w:hAnsiTheme="majorBidi" w:cstheme="majorBidi"/>
          <w:sz w:val="24"/>
          <w:szCs w:val="24"/>
        </w:rPr>
        <w:t xml:space="preserve"> (1494), which detailed the Venetian method of debit and credit entries. This innovation transformed accounting into a scientific discipline by establishing the balance principle</w:t>
      </w:r>
      <w:r w:rsidR="00684C1C" w:rsidRPr="004C1C40">
        <w:rPr>
          <w:rFonts w:asciiTheme="majorBidi" w:hAnsiTheme="majorBidi" w:cstheme="majorBidi"/>
          <w:sz w:val="24"/>
          <w:szCs w:val="24"/>
        </w:rPr>
        <w:t>, which requires that every transaction affect</w:t>
      </w:r>
      <w:r w:rsidRPr="004C1C40">
        <w:rPr>
          <w:rFonts w:asciiTheme="majorBidi" w:hAnsiTheme="majorBidi" w:cstheme="majorBidi"/>
          <w:sz w:val="24"/>
          <w:szCs w:val="24"/>
        </w:rPr>
        <w:t xml:space="preserve"> at least two accounts</w:t>
      </w:r>
      <w:r w:rsidR="00040268" w:rsidRPr="004C1C40">
        <w:rPr>
          <w:rFonts w:asciiTheme="majorBidi" w:hAnsiTheme="majorBidi" w:cstheme="majorBidi"/>
          <w:sz w:val="24"/>
          <w:szCs w:val="24"/>
        </w:rPr>
        <w:t>.</w:t>
      </w:r>
    </w:p>
    <w:p w14:paraId="15A270B7"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Double-entry bookkeeping revolutionized commerce by:</w:t>
      </w:r>
    </w:p>
    <w:p w14:paraId="13CAEC48"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Enhancing the accuracy and completeness of financial records;</w:t>
      </w:r>
    </w:p>
    <w:p w14:paraId="6AD74ACA"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Enabling owners to assess profitability and financial position; and</w:t>
      </w:r>
    </w:p>
    <w:p w14:paraId="605D0FE8"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Facilitating the growth of capitalism and joint-stock enterprises in Europe (Yamey, 2010).</w:t>
      </w:r>
    </w:p>
    <w:p w14:paraId="1D348A12" w14:textId="41ED060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By the 17th century, accounting practices spread to Britain, the Netherlands, and colonial territories, providing the foundation for modern corporate governance.</w:t>
      </w:r>
    </w:p>
    <w:p w14:paraId="03A19B80" w14:textId="66BE978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4.3 Industrial Revolution and the Emergence of Professional Accountancy</w:t>
      </w:r>
    </w:p>
    <w:p w14:paraId="3A4C5481" w14:textId="2F08DFE7" w:rsidR="00AE3EC7"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The Industrial Revolution (18th–19th centuries) brought unprecedented expansion in production, trade, and finance, necessitating more sophisticated accounting systems. Cost accounting and managerial accounting emerged to support industrial management and decision-making (Johnson &amp; Kaplan, 1987). The increasing complexity of businesses led to the establishment of professional accounting bodies, such as:</w:t>
      </w:r>
    </w:p>
    <w:p w14:paraId="7F92D795"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Institute of Chartered Accountants of Scotland (1854);</w:t>
      </w:r>
    </w:p>
    <w:p w14:paraId="3F657866"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American Institute of Accountants (1887); and</w:t>
      </w:r>
    </w:p>
    <w:p w14:paraId="32C8B1E7"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Association of Chartered Certified Accountants (1904).</w:t>
      </w:r>
    </w:p>
    <w:p w14:paraId="2043B8CC" w14:textId="70C8C3D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era also saw the introduction of auditing, which reinforced public confidence in financial reporting. Accounting became a regulated profession guided by ethics, standards, and formal education</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ushering in the modern concept of accountability and stewardship.</w:t>
      </w:r>
    </w:p>
    <w:p w14:paraId="611531BD" w14:textId="18CCC31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4.4 The 20th Century: Corporate Reporting and Global Standardization</w:t>
      </w:r>
    </w:p>
    <w:p w14:paraId="05221261"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During the 20th century, the accounting profession transitioned from national systems to international harmonization. The emergence of Generally Accepted Accounting Principles (GAAP) in the United States and International Accounting Standards (IAS) in Europe signaled the professionalization of financial reporting.</w:t>
      </w:r>
    </w:p>
    <w:p w14:paraId="0727CA3D"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By the late 20th century, the International Accounting Standards Committee (IASC), established in 1973, evolved into the International Accounting Standards Board (IASB), which developed the International Financial Reporting Standards (IFRS). The IFRS framework aimed to enhance comparability, transparency, and investor confidence in global capital markets (IFRS Foundation, 2020).</w:t>
      </w:r>
    </w:p>
    <w:p w14:paraId="663B1E6B" w14:textId="011433D5"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Parallel to this, computerization transformed bookkeeping through accounting software like QuickBooks and SAP, enabling real-time data processing. This digitization was the precursor to the next great revolution</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the digital and AI-driven accounting age.</w:t>
      </w:r>
    </w:p>
    <w:p w14:paraId="050ACEB5" w14:textId="489DF9A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4.5 The 21st Century: Digitalization, Globalization, and A</w:t>
      </w:r>
      <w:r w:rsidR="00137FEF" w:rsidRPr="004C1C40">
        <w:rPr>
          <w:rFonts w:asciiTheme="majorBidi" w:hAnsiTheme="majorBidi" w:cstheme="majorBidi"/>
          <w:b/>
          <w:bCs/>
          <w:sz w:val="24"/>
          <w:szCs w:val="24"/>
        </w:rPr>
        <w:t xml:space="preserve">rtificial </w:t>
      </w:r>
      <w:r w:rsidRPr="004C1C40">
        <w:rPr>
          <w:rFonts w:asciiTheme="majorBidi" w:hAnsiTheme="majorBidi" w:cstheme="majorBidi"/>
          <w:b/>
          <w:bCs/>
          <w:sz w:val="24"/>
          <w:szCs w:val="24"/>
        </w:rPr>
        <w:t>I</w:t>
      </w:r>
      <w:r w:rsidR="00137FEF" w:rsidRPr="004C1C40">
        <w:rPr>
          <w:rFonts w:asciiTheme="majorBidi" w:hAnsiTheme="majorBidi" w:cstheme="majorBidi"/>
          <w:b/>
          <w:bCs/>
          <w:sz w:val="24"/>
          <w:szCs w:val="24"/>
        </w:rPr>
        <w:t>ntelligence</w:t>
      </w:r>
    </w:p>
    <w:p w14:paraId="0AA8B572" w14:textId="6B933A9F"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The 21st century marks the most dynamic phase in the history of accounting</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where traditional recordkeeping has evolved into intelligent, automated financial management. Innovations such as cloud computing, blockchain, artificial intelligence, and big data analytics have redefined the speed, accuracy, and analytical power of accounting (Zhang &amp; Xue, 2022; KPMG, 2023).</w:t>
      </w:r>
    </w:p>
    <w:p w14:paraId="05459907"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Globalization has also necessitated uniform reporting frameworks, with over 140 countries now adopting IFRS (Deloitte, 2022). The role of accountants has shifted from record-keepers to strategic advisors, with a focus on data interpretation, risk management, and sustainability reporting (PwC, 2024).</w:t>
      </w:r>
    </w:p>
    <w:p w14:paraId="6077D804" w14:textId="0A78799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Technological advancement has also expanded accounting education and research, promoting interdisciplinary collaborations with data science, finance, and information systems. However, challenges such as cybersecurity risks, ethical implications of AI, and unequal access to digital infrastructure persist</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especially in developing economies (Aboagye &amp; Boateng, 2020).</w:t>
      </w:r>
    </w:p>
    <w:p w14:paraId="70A6FCBF" w14:textId="0B87124C"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 xml:space="preserve">5. </w:t>
      </w:r>
      <w:bookmarkStart w:id="2" w:name="_Hlk216733990"/>
      <w:r w:rsidR="00265C8E" w:rsidRPr="004C1C40">
        <w:rPr>
          <w:rFonts w:asciiTheme="majorBidi" w:hAnsiTheme="majorBidi" w:cstheme="majorBidi"/>
          <w:b/>
          <w:bCs/>
          <w:sz w:val="24"/>
          <w:szCs w:val="24"/>
        </w:rPr>
        <w:t xml:space="preserve">The </w:t>
      </w:r>
      <w:r w:rsidR="00F85D3C" w:rsidRPr="004C1C40">
        <w:rPr>
          <w:rFonts w:asciiTheme="majorBidi" w:hAnsiTheme="majorBidi" w:cstheme="majorBidi"/>
          <w:b/>
          <w:bCs/>
          <w:sz w:val="24"/>
          <w:szCs w:val="24"/>
        </w:rPr>
        <w:t>Revolution of Accounting Activities</w:t>
      </w:r>
      <w:bookmarkEnd w:id="2"/>
    </w:p>
    <w:p w14:paraId="66A50A5C" w14:textId="7017C50D"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history of accounting is punctuated by a series of revolutions</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paradigm shifts that fundamentally redefined how financial information is generated, processed, and utilized. Each revolution reflects the socio-economic and technological realities of its era. In the contemporary age, the revolution in accounting activities has been driven by automation, globalization, and the emergence of artificial intelligence and sustainability accounting.</w:t>
      </w:r>
    </w:p>
    <w:p w14:paraId="6E31111F" w14:textId="3A215433"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1. Automation and Computerization of Accounting Systems</w:t>
      </w:r>
    </w:p>
    <w:p w14:paraId="6B6AD1B6"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automation and computerization of accounting systems mark one of the most profound revolutions in accounting practice, fundamentally altering how financial data is processed, recorded, and reported. Early computerization focused on replacing manual bookkeeping with electronic data processing; however, contemporary automation now encompasses end-to-end transaction processing, real-time reconciliation, and continuous auditing. Recent empirical studies indicate that automated accounting systems significantly reduce human error, enhance processing speed, and improve internal control effectiveness, particularly in high-volume transaction environments (Sutton, Holt, &amp; Arnold, 2023). Automation has also reshaped the control environment by embedding compliance rules and validation checks </w:t>
      </w:r>
      <w:r w:rsidRPr="004C1C40">
        <w:rPr>
          <w:rFonts w:asciiTheme="majorBidi" w:hAnsiTheme="majorBidi" w:cstheme="majorBidi"/>
          <w:sz w:val="24"/>
          <w:szCs w:val="24"/>
        </w:rPr>
        <w:lastRenderedPageBreak/>
        <w:t>directly into accounting systems, thereby reducing opportunities for opportunistic manipulation.</w:t>
      </w:r>
    </w:p>
    <w:p w14:paraId="7BFC3244"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From an evolutionary perspective, automation represents a shift from accounting as a labour-intensive clerical activity to a technology-driven information system. Studies published between 2023 and 2025 emphasize that automation has not eliminated the need for professional judgment but has instead elevated its importance by freeing accountants from routine tasks and redirecting attention toward interpretation, oversight, and strategic analysis (Lavia López &amp; Hiebl, 2024). Thus, automation is revolutionary not because it replaces accountants, but because it redefines their functional contribution to organizations.</w:t>
      </w:r>
    </w:p>
    <w:p w14:paraId="15216459" w14:textId="653C3B2B"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2. Emergence of Cloud Accounting and ERP Systems</w:t>
      </w:r>
    </w:p>
    <w:p w14:paraId="3D1377BC"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emergence of cloud accounting and enterprise resource planning (ERP) systems has further revolutionized accounting by integrating financial data with broader organizational processes. Unlike traditional standalone accounting software, cloud-based platforms and ERP systems provide centralized, real-time access to financial and non-financial information across organizational units and geographical boundaries. Recent empirical evidence demonstrates that cloud accounting adoption enhances data accessibility, scalability, and collaboration while significantly reducing infrastructure and maintenance costs (Al-Hiyari, Al-Mashregy, &amp; Mat, 2023).</w:t>
      </w:r>
    </w:p>
    <w:p w14:paraId="2EE53320"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ERP systems, in particular, have transformed accounting into an integrative function that connects procurement, production, logistics, human resources, and finance. Studies conducted after 2023 show that ERP-enabled accounting systems improve reporting quality and managerial decision-making by ensuring consistency of data and reducing information silos (Granlund &amp; Malmi, 2024). This development represents a revolutionary shift in accounting’s role—from a post-event reporting function to a real-time, organization-wide information backbone that supports operational and strategic coordination.</w:t>
      </w:r>
    </w:p>
    <w:p w14:paraId="29E72593" w14:textId="475B4FB2"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3. Artificial Intelligence, Blockchain, and Big Data in Accounting</w:t>
      </w:r>
    </w:p>
    <w:p w14:paraId="23992ECD"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integration of artificial intelligence (AI), blockchain, and big data analytics constitutes the most disruptive phase of the accounting revolution. AI-powered tools are increasingly used for anomaly detection, predictive analytics, fraud identification, and automated judgment in areas such as revenue recognition and credit risk assessment. Recent studies find that AI-enhanced accounting systems outperform traditional models in detecting irregularities </w:t>
      </w:r>
      <w:r w:rsidRPr="004C1C40">
        <w:rPr>
          <w:rFonts w:asciiTheme="majorBidi" w:hAnsiTheme="majorBidi" w:cstheme="majorBidi"/>
          <w:sz w:val="24"/>
          <w:szCs w:val="24"/>
        </w:rPr>
        <w:lastRenderedPageBreak/>
        <w:t>and forecasting financial outcomes, particularly in complex and data-intensive environments (Kokina, Mancha, &amp; Pachamanova, 2024).</w:t>
      </w:r>
    </w:p>
    <w:p w14:paraId="46A5435E"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Blockchain technology introduces a fundamentally different logic to accounting by enabling decentralized, immutable, and verifiable transaction records. Contemporary research (2023–2025) argues that blockchain has the potential to transform accounting from periodic reporting to continuous, real-time verification, thereby strengthening transparency and trust (Schmitz &amp; Leoni, 2024). Big data analytics complements these technologies by allowing accountants to analyze structured and unstructured data at scale, expanding accounting’s informational scope beyond financial metrics to include operational, environmental, and behavioral data. Together, these technologies signify a revolutionary departure from traditional accounting paradigms, reshaping not only methods but also epistemological foundations of accounting knowledge.</w:t>
      </w:r>
    </w:p>
    <w:p w14:paraId="4D163F45" w14:textId="353BF45E"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4. Regulatory Revolution: IFRS Adoption and Global Governance</w:t>
      </w:r>
    </w:p>
    <w:p w14:paraId="698616E6"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Alongside technological change, accounting has experienced a regulatory revolution driven by the global adoption of International Financial Reporting Standards (IFRS) and enhanced governance mechanisms. Recent scholarship emphasizes that IFRS adoption is not merely a technical harmonization exercise but a transformative institutional process that reshapes reporting incentives, enforcement practices, and professional judgment (Nobes &amp; Stadler, 2023). Empirical studies published after 2023 show that IFRS adoption improves cross-border comparability and financial reporting quality, particularly in jurisdictions with strong enforcement and audit oversight (Christensen, Hail, &amp; Leuz, 2024).</w:t>
      </w:r>
    </w:p>
    <w:p w14:paraId="582977C7"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regulatory revolution has been reinforced by global governance responses to corporate scandals and financial crises, leading to tighter audit regulation, expanded disclosure requirements, and increased accountability for preparers and auditors. Contemporary literature highlights that accounting regulation has evolved from rule compliance toward principles-based reporting that emphasizes substance over form, professional judgment, and ethical responsibility (Carson &amp; Fargher, 2024). These developments underscore how regulation has actively shaped the modern evolution of accounting practice worldwide.</w:t>
      </w:r>
    </w:p>
    <w:p w14:paraId="49E501A8" w14:textId="0C72FC31"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5. The Changing Role of Accountants: From Bookkeepers to Strategic Analysts</w:t>
      </w:r>
    </w:p>
    <w:p w14:paraId="717D673D"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cumulative effect of automation, digital platforms, advanced analytics, and regulatory reform has fundamentally transformed the role of accountants. No longer confined to </w:t>
      </w:r>
      <w:r w:rsidRPr="004C1C40">
        <w:rPr>
          <w:rFonts w:asciiTheme="majorBidi" w:hAnsiTheme="majorBidi" w:cstheme="majorBidi"/>
          <w:sz w:val="24"/>
          <w:szCs w:val="24"/>
        </w:rPr>
        <w:lastRenderedPageBreak/>
        <w:t>bookkeeping and historical reporting, accountants are increasingly positioned as strategic advisors, risk analysts, and business partners. Recent empirical evidence indicates that organizations now value accountants for their ability to interpret complex data, support strategic planning, and contribute to value creation rather than mere compliance (Rikhardsson &amp; Yigitbasioglu, 2023).</w:t>
      </w:r>
    </w:p>
    <w:p w14:paraId="1BDB04F8" w14:textId="41BC3D38" w:rsidR="00CC7439"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Studies between 2023 and 2025 also document a shift in professional competencies, with growing emphasis on data analytics, strategic thinking, and interdisciplinary collaboration. This transformation reflects a revolutionary redefinition of accounting identity, where professional relevance is tied to analytical insight and strategic influence rather than transactional expertise alone (Lavia López &amp; Hiebl, 2024). Consequently, the evolution of accounting activities is inseparable from the evolution of the accounting profession itself.</w:t>
      </w:r>
    </w:p>
    <w:p w14:paraId="383FDE87" w14:textId="41AD894B" w:rsidR="00DD0664"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6. Results, Analysis, and Discussion of Findings</w:t>
      </w:r>
      <w:r w:rsidR="00FB03FE" w:rsidRPr="004C1C40">
        <w:rPr>
          <w:rFonts w:asciiTheme="majorBidi" w:hAnsiTheme="majorBidi" w:cstheme="majorBidi"/>
          <w:b/>
          <w:bCs/>
          <w:sz w:val="24"/>
          <w:szCs w:val="24"/>
          <w:lang w:val="en-GB"/>
        </w:rPr>
        <w:t xml:space="preserve"> </w:t>
      </w:r>
    </w:p>
    <w:p w14:paraId="603C679A"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synthesis of historical, theoretical, and contemporary literature reviewed in this study reveals that the evolution and revolution of accounting activities are neither linear nor purely technical, but rather shaped by recurring cycles of innovation, crisis, regulatory response, and professional redefinition. Across periods and jurisdictions, accounting has consistently expanded in complexity in response to economic growth, financial innovation, and globalization, while simultaneously exposing vulnerabilities related to ethical judgment, governance structures, and institutional oversight. The findings indicate that accounting reforms are often reactive, emerging most forcefully after systemic failures rather than through anticipatory design.</w:t>
      </w:r>
    </w:p>
    <w:p w14:paraId="085F6D52"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 central finding of the review is that major accounting scandals have functioned as critical inflection points in accounting development. The Enron–Arthur Andersen collapse, Lehman Brothers’ Repo 105 transactions, WorldCom’s expense capitalization, Tyco’s governance failures, AIG’s derivative exposures, and Cadbury Nigeria’s prolonged financial misstatements collectively demonstrate that formal compliance with accounting standards does not necessarily ensure faithful representation. Instead, these cases reveal a persistent gap between the technical application of accounting rules and the ethical and stewardship responsibilities expected of accounting professionals and corporate leaders (Taylor-Neu, 2024; Harris, 2021). Despite differing contexts, a common pattern emerges: aggressive financial engineering, weak internal controls, compromised auditor independence, and organizational cultures that prioritize short-term performance over transparency.</w:t>
      </w:r>
    </w:p>
    <w:p w14:paraId="4FF18541" w14:textId="3428A5E1"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From an analytical perspective, these scandals underscore the limitations of a predominantly rules-based accounting environment. The misuse of off-balance-sheet entities at Enron and derivative accounting at AIG illustrates how managerial discretion, when combined with complex standards and insufficient skepticism, can transform accounting systems into instruments of concealment rather than accountability. Recent scholarly analyses suggest that even post-crisis reforms</w:t>
      </w:r>
      <w:r w:rsidR="00A37DD0" w:rsidRPr="004C1C40">
        <w:rPr>
          <w:rFonts w:asciiTheme="majorBidi" w:hAnsiTheme="majorBidi" w:cstheme="majorBidi"/>
          <w:sz w:val="24"/>
          <w:szCs w:val="24"/>
        </w:rPr>
        <w:t xml:space="preserve"> </w:t>
      </w:r>
      <w:r w:rsidRPr="004C1C40">
        <w:rPr>
          <w:rFonts w:asciiTheme="majorBidi" w:hAnsiTheme="majorBidi" w:cstheme="majorBidi"/>
          <w:sz w:val="24"/>
          <w:szCs w:val="24"/>
        </w:rPr>
        <w:t>such as the Sarbanes-Oxley Act, expanded IFRS disclosures, and enhanced audit regulation</w:t>
      </w:r>
      <w:r w:rsidR="00A37DD0" w:rsidRPr="004C1C40">
        <w:rPr>
          <w:rFonts w:asciiTheme="majorBidi" w:hAnsiTheme="majorBidi" w:cstheme="majorBidi"/>
          <w:sz w:val="24"/>
          <w:szCs w:val="24"/>
        </w:rPr>
        <w:t xml:space="preserve"> </w:t>
      </w:r>
      <w:r w:rsidRPr="004C1C40">
        <w:rPr>
          <w:rFonts w:asciiTheme="majorBidi" w:hAnsiTheme="majorBidi" w:cstheme="majorBidi"/>
          <w:sz w:val="24"/>
          <w:szCs w:val="24"/>
        </w:rPr>
        <w:t>have not fully resolved the underlying behavioral and institutional drivers of accounting failure (Carson &amp; Fargher, 2024; DeFond, 2022). This finding reinforces Decision Usefulness Theory’s emphasis on information quality while simultaneously exposing its dependence on ethical interpretation and governance enforcement.</w:t>
      </w:r>
    </w:p>
    <w:p w14:paraId="7F91FDBA"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findings further indicate that technological innovation represents both a solution to, and a new source of, accounting risk. Automation, enterprise resource planning systems, artificial intelligence, and blockchain technologies have significantly improved transaction processing efficiency, real-time reporting, and analytical capacity. Contemporary studies consistently report positive associations between advanced accounting information systems and financial reporting quality, internal control effectiveness, and managerial decision-making (Granlund &amp; Malmi, 2024; Kokina et al., 2024). However, the review also reveals that technological sophistication does not eliminate manipulation risk; rather, it redistributes it. Algorithmic opacity, over-reliance on automated valuations, and inadequate professional competence in emerging technologies introduce new forms of audit risk and accountability gaps (Schmitz &amp; Leoni, 2024).</w:t>
      </w:r>
    </w:p>
    <w:p w14:paraId="1EBFD716"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Institutional analysis of the findings shows that global accounting harmonization—particularly through IFRS adoption—has improved comparability and investor confidence but has produced uneven outcomes across jurisdictions. While empirical evidence from developed markets links IFRS adoption to improved reporting quality and capital market efficiency, studies focusing on emerging economies highlight persistent enforcement challenges, capacity constraints, and cultural influences on accounting practice (Christensen et al., 2024; Uwuigbe et al., 2022). The Cadbury Nigeria case, revisited in recent regional scholarship, exemplifies how weak regulatory enforcement and compromised audit oversight can undermine globally accepted standards in local contexts. This supports Institutional Theory’s assertion that formal rules gain legitimacy only when supported by robust enforcement mechanisms and professional norms.</w:t>
      </w:r>
    </w:p>
    <w:p w14:paraId="40AB2D0D"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The discussion also reveals a significant transformation in the role of accountants, shifting from traditional bookkeeping toward strategic analysis, governance advisory, and risk management functions. Evidence from recent literature indicates that contemporary accountants are increasingly expected to interpret complex financial data, assess sustainability and environmental impacts, and contribute to strategic decision-making (Lavia López &amp; Hiebl, 2024; PwC, 2024). However, the findings suggest a widening skills gap between these expectations and existing professional training models, particularly in developing economies. This gap heightens the risk that technological and regulatory advances outpace the profession’s human capacity, potentially recreating conditions for future accounting failures.</w:t>
      </w:r>
    </w:p>
    <w:p w14:paraId="64B5798C" w14:textId="10F6B5A7" w:rsidR="00CC7439"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Integrating theory with these findings confirms that accounting’s revolution is inherently multi-dimensional. Stewardship Theory explains the recurring emphasis on trust and accountability revealed by scandals; Decision Usefulness Theory illuminates the continuous refinement of reporting objectives; Institutional Theory accounts for global convergence and regulatory responses; and Technological Determinism explains how innovations reshape accounting practices while introducing new risks. Together, the findings demonstrate that accounting evolution is not merely technical progress but an ongoing negotiation between technology, institutions, ethics, and professional judgment.</w:t>
      </w:r>
    </w:p>
    <w:p w14:paraId="2104CA13"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 Conclusion and Recommendations</w:t>
      </w:r>
    </w:p>
    <w:p w14:paraId="4FC9090D" w14:textId="3A41911E"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7.1 Summary</w:t>
      </w:r>
    </w:p>
    <w:p w14:paraId="6E6D22DE" w14:textId="0068FED9"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study examined the historical development and revolution of accounting activities from ancient recordkeeping systems to the present digital era. It </w:t>
      </w:r>
      <w:r w:rsidR="00193425" w:rsidRPr="004C1C40">
        <w:rPr>
          <w:rFonts w:asciiTheme="majorBidi" w:hAnsiTheme="majorBidi" w:cstheme="majorBidi"/>
          <w:sz w:val="24"/>
          <w:szCs w:val="24"/>
        </w:rPr>
        <w:t xml:space="preserve">was </w:t>
      </w:r>
      <w:r w:rsidRPr="004C1C40">
        <w:rPr>
          <w:rFonts w:asciiTheme="majorBidi" w:hAnsiTheme="majorBidi" w:cstheme="majorBidi"/>
          <w:sz w:val="24"/>
          <w:szCs w:val="24"/>
        </w:rPr>
        <w:t>established that accounting evolved as a response to societal, economic, and technological needs. The ancient civilizations of Mesopotamia, Egypt, Greece, and Rome laid the foundation for accountability and stewardship. The Renaissance period introduced double-entry bookkeeping, transforming accounting into a structured discipline. The Industrial Revolution institutionalized the profession, while the 20th century standardized accounting through global frameworks such as GAAP and IFRS.</w:t>
      </w:r>
    </w:p>
    <w:p w14:paraId="727BF35E" w14:textId="18345DCE" w:rsidR="0045700D" w:rsidRPr="004C1C40" w:rsidRDefault="0045700D"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Three dominant themes or drivers of revolutionary change were found to be technological innovation, institutional professionalization, globalization, and economic integration.</w:t>
      </w:r>
    </w:p>
    <w:p w14:paraId="6BDF951C"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The 21st century has ushered in an unprecedented technological revolution characterized by AI, blockchain, big data, and cloud computing, transforming accounting into an analytical and predictive discipline. The revolution is not merely technical but conceptual, redefining accounting’s role in global governance, sustainability, and strategic decision-making.</w:t>
      </w:r>
    </w:p>
    <w:p w14:paraId="7B6833C0" w14:textId="7D239173"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 xml:space="preserve">7.2 </w:t>
      </w:r>
      <w:r w:rsidR="00CC475F" w:rsidRPr="004C1C40">
        <w:rPr>
          <w:rFonts w:asciiTheme="majorBidi" w:hAnsiTheme="majorBidi" w:cstheme="majorBidi"/>
          <w:b/>
          <w:bCs/>
          <w:sz w:val="24"/>
          <w:szCs w:val="24"/>
        </w:rPr>
        <w:t xml:space="preserve">Accounting Education, Practice, </w:t>
      </w:r>
      <w:r w:rsidRPr="004C1C40">
        <w:rPr>
          <w:rFonts w:asciiTheme="majorBidi" w:hAnsiTheme="majorBidi" w:cstheme="majorBidi"/>
          <w:b/>
          <w:bCs/>
          <w:sz w:val="24"/>
          <w:szCs w:val="24"/>
        </w:rPr>
        <w:t>Policy</w:t>
      </w:r>
      <w:r w:rsidR="00A4443E" w:rsidRPr="004C1C40">
        <w:rPr>
          <w:rFonts w:asciiTheme="majorBidi" w:hAnsiTheme="majorBidi" w:cstheme="majorBidi"/>
          <w:b/>
          <w:bCs/>
          <w:sz w:val="24"/>
          <w:szCs w:val="24"/>
        </w:rPr>
        <w:t>,</w:t>
      </w:r>
      <w:r w:rsidRPr="004C1C40">
        <w:rPr>
          <w:rFonts w:asciiTheme="majorBidi" w:hAnsiTheme="majorBidi" w:cstheme="majorBidi"/>
          <w:b/>
          <w:bCs/>
          <w:sz w:val="24"/>
          <w:szCs w:val="24"/>
        </w:rPr>
        <w:t xml:space="preserve"> and Professional Implications</w:t>
      </w:r>
    </w:p>
    <w:p w14:paraId="67965232"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findings underscore that the evolution of accounting is inseparable from technological progress and regulatory innovation. Policymakers must therefore:</w:t>
      </w:r>
    </w:p>
    <w:p w14:paraId="0B39AD80"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 education must integrate data analytics, sustainability, and ethics;</w:t>
      </w:r>
    </w:p>
    <w:p w14:paraId="3EC1ADCA"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Regulators should promote digital inclusivity and cybersecurity governance;</w:t>
      </w:r>
    </w:p>
    <w:p w14:paraId="4780998C"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Professional bodies must redefine competencies to include technological adaptability.</w:t>
      </w:r>
    </w:p>
    <w:p w14:paraId="12CBC548"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Continuous learning should be mandated to align with evolving global standards (IFAC, 2021).</w:t>
      </w:r>
    </w:p>
    <w:p w14:paraId="3E9162C8"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Promote digital inclusion by supporting the adoption of modern accounting technologies in developing economies</w:t>
      </w:r>
      <w:r w:rsidR="00D4652B" w:rsidRPr="004C1C40">
        <w:rPr>
          <w:rFonts w:asciiTheme="majorBidi" w:hAnsiTheme="majorBidi" w:cstheme="majorBidi"/>
          <w:sz w:val="24"/>
          <w:szCs w:val="24"/>
        </w:rPr>
        <w:t>.</w:t>
      </w:r>
    </w:p>
    <w:p w14:paraId="2AA0E19D"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Harmonize regulations to enhance comparability and cross-border transparency under IFRS and ISSB frameworks;</w:t>
      </w:r>
    </w:p>
    <w:p w14:paraId="287541C0"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Strengthen cybersecurity policies to safeguard financial data integrity; and</w:t>
      </w:r>
    </w:p>
    <w:p w14:paraId="5FBE5544"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Encourage sustainable accounting practices that integrate environmental and social performance indicators.</w:t>
      </w:r>
    </w:p>
    <w:p w14:paraId="387665A9" w14:textId="7861EC97" w:rsidR="00CC7439"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Professional bodies such as IFAC and IASB must also ensure that ethical standards and educational curricula reflect the demands of the digital economy.</w:t>
      </w:r>
    </w:p>
    <w:p w14:paraId="3126E3A1"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7.3 Recommendations for Global Accounting Practice</w:t>
      </w:r>
    </w:p>
    <w:p w14:paraId="3BF76C28"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Re-skilling the Workforce: Accountants should acquire competencies in data analytics, AI, and blockchain technology.</w:t>
      </w:r>
    </w:p>
    <w:p w14:paraId="1DFD1E1D"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Continuous Professional Development: Lifelong learning should be mandated to maintain professional relevance.</w:t>
      </w:r>
    </w:p>
    <w:p w14:paraId="12790160"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Ethical Governance: The integration of AI and automation necessitates stronger ethical frameworks to address bias, privacy, and accountability.</w:t>
      </w:r>
    </w:p>
    <w:p w14:paraId="47367440"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Interdisciplinary Collaboration: Accountants should collaborate with IT professionals, data scientists, and sustainability experts.</w:t>
      </w:r>
    </w:p>
    <w:p w14:paraId="70318739" w14:textId="3A6CD7B9"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Sustainability Integration: Accounting standards should include climate-related and social disclosure metrics to align with global sustainability goals.</w:t>
      </w:r>
    </w:p>
    <w:p w14:paraId="371D8ECB" w14:textId="6E1B7AD5"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8. Contributions to Future Research</w:t>
      </w:r>
    </w:p>
    <w:p w14:paraId="03FBC99B"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study contributes to the academic discourse by providing a global and historical synthesis of accounting’s evolution and revolution. It highlights the interconnectedness of technology, regulation, and professional practice across civilizations and eras.</w:t>
      </w:r>
    </w:p>
    <w:p w14:paraId="6D71FA33"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Future research could expand on this study by:</w:t>
      </w:r>
    </w:p>
    <w:p w14:paraId="48986DE3"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Conducting empirical analyses of the impact of AI and automation on accounting employment and ethics;</w:t>
      </w:r>
    </w:p>
    <w:p w14:paraId="1ABC84F2"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Investigating the comparative adoption of sustainability accounting standards across developed and developing economies;</w:t>
      </w:r>
    </w:p>
    <w:p w14:paraId="4D44E578"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Exploring the epistemological transformation of accounting knowledge under digitalization;</w:t>
      </w:r>
    </w:p>
    <w:p w14:paraId="67241737"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Examining how blockchain-based triple-entry systems may redefine auditing and assurance functions; and</w:t>
      </w:r>
    </w:p>
    <w:p w14:paraId="6E9B8506" w14:textId="3B5E39DA"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Developing predictive frameworks for the next wave of accounting revolution</w:t>
      </w:r>
      <w:r w:rsidR="00A4443E" w:rsidRPr="004C1C40">
        <w:rPr>
          <w:rFonts w:asciiTheme="majorBidi" w:hAnsiTheme="majorBidi" w:cstheme="majorBidi"/>
          <w:sz w:val="24"/>
          <w:szCs w:val="24"/>
        </w:rPr>
        <w:t>,</w:t>
      </w:r>
      <w:r w:rsidR="00EF7E45" w:rsidRPr="004C1C40">
        <w:rPr>
          <w:rFonts w:asciiTheme="majorBidi" w:hAnsiTheme="majorBidi" w:cstheme="majorBidi"/>
          <w:sz w:val="24"/>
          <w:szCs w:val="24"/>
        </w:rPr>
        <w:t xml:space="preserve"> </w:t>
      </w:r>
      <w:r w:rsidRPr="004C1C40">
        <w:rPr>
          <w:rFonts w:asciiTheme="majorBidi" w:hAnsiTheme="majorBidi" w:cstheme="majorBidi"/>
          <w:sz w:val="24"/>
          <w:szCs w:val="24"/>
        </w:rPr>
        <w:t>possibly the integration of quantum computing and financial analytics.</w:t>
      </w:r>
    </w:p>
    <w:p w14:paraId="632B4143" w14:textId="78BE56D5"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Such studies would deepen understanding of how accounting continues to evolve as both a science and a social institution.</w:t>
      </w:r>
    </w:p>
    <w:p w14:paraId="2462DE15" w14:textId="77777777" w:rsidR="00531824" w:rsidRPr="004C1C40" w:rsidRDefault="00CC7439" w:rsidP="00EF0EC7">
      <w:pPr>
        <w:spacing w:line="240" w:lineRule="auto"/>
        <w:jc w:val="both"/>
        <w:rPr>
          <w:rFonts w:asciiTheme="majorBidi" w:hAnsiTheme="majorBidi" w:cstheme="majorBidi"/>
        </w:rPr>
      </w:pPr>
      <w:r w:rsidRPr="004C1C40">
        <w:rPr>
          <w:rFonts w:asciiTheme="majorBidi" w:hAnsiTheme="majorBidi" w:cstheme="majorBidi"/>
          <w:b/>
          <w:bCs/>
          <w:sz w:val="24"/>
          <w:szCs w:val="24"/>
        </w:rPr>
        <w:lastRenderedPageBreak/>
        <w:t>References</w:t>
      </w:r>
      <w:r w:rsidRPr="004C1C40">
        <w:rPr>
          <w:rFonts w:asciiTheme="majorBidi" w:hAnsiTheme="majorBidi" w:cstheme="majorBidi"/>
          <w:sz w:val="24"/>
          <w:szCs w:val="24"/>
        </w:rPr>
        <w:br/>
      </w:r>
      <w:r w:rsidR="00531824" w:rsidRPr="004C1C40">
        <w:rPr>
          <w:rFonts w:asciiTheme="majorBidi" w:hAnsiTheme="majorBidi" w:cstheme="majorBidi"/>
        </w:rPr>
        <w:t xml:space="preserve">Adegbie, F. F., &amp; Fakile, A. S. (2021). Corporate governance and financial reporting failure in emerging economies. </w:t>
      </w:r>
      <w:r w:rsidR="00531824" w:rsidRPr="004C1C40">
        <w:rPr>
          <w:rFonts w:asciiTheme="majorBidi" w:hAnsiTheme="majorBidi" w:cstheme="majorBidi"/>
          <w:i/>
          <w:iCs/>
        </w:rPr>
        <w:t>Journal of Accounting and Taxation, 13</w:t>
      </w:r>
      <w:r w:rsidR="00531824" w:rsidRPr="004C1C40">
        <w:rPr>
          <w:rFonts w:asciiTheme="majorBidi" w:hAnsiTheme="majorBidi" w:cstheme="majorBidi"/>
        </w:rPr>
        <w:t>(3), 45–57.</w:t>
      </w:r>
    </w:p>
    <w:p w14:paraId="7FEE8C7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Aboagye, S., &amp; Boateng, A. (2020). The digital transformation of accounting: Challenges and opportunities for developing countries. </w:t>
      </w:r>
      <w:r w:rsidRPr="004C1C40">
        <w:rPr>
          <w:rFonts w:asciiTheme="majorBidi" w:hAnsiTheme="majorBidi" w:cstheme="majorBidi"/>
          <w:i/>
          <w:iCs/>
          <w:sz w:val="24"/>
          <w:szCs w:val="24"/>
        </w:rPr>
        <w:t>Journal of Accounting and Emerging Economies, 10</w:t>
      </w:r>
      <w:r w:rsidRPr="004C1C40">
        <w:rPr>
          <w:rFonts w:asciiTheme="majorBidi" w:hAnsiTheme="majorBidi" w:cstheme="majorBidi"/>
          <w:sz w:val="24"/>
          <w:szCs w:val="24"/>
        </w:rPr>
        <w:t>(4), 521–540.</w:t>
      </w:r>
    </w:p>
    <w:p w14:paraId="7D8EA97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Al-Hiyari, A., Al-Mashregy, M., &amp; Mat, N. K. N. (2023). Accounting information systems and firm performance: Evidence from emerging economies. </w:t>
      </w:r>
      <w:r w:rsidRPr="004C1C40">
        <w:rPr>
          <w:rFonts w:asciiTheme="majorBidi" w:hAnsiTheme="majorBidi" w:cstheme="majorBidi"/>
          <w:i/>
          <w:iCs/>
          <w:sz w:val="24"/>
          <w:szCs w:val="24"/>
        </w:rPr>
        <w:t>Journal of Accounting in Emerging Economies, 13</w:t>
      </w:r>
      <w:r w:rsidRPr="004C1C40">
        <w:rPr>
          <w:rFonts w:asciiTheme="majorBidi" w:hAnsiTheme="majorBidi" w:cstheme="majorBidi"/>
          <w:sz w:val="24"/>
          <w:szCs w:val="24"/>
        </w:rPr>
        <w:t xml:space="preserve">(2), 215–234. </w:t>
      </w:r>
      <w:hyperlink r:id="rId9" w:tgtFrame="_new" w:history="1">
        <w:r w:rsidRPr="004C1C40">
          <w:rPr>
            <w:rStyle w:val="Hyperlink"/>
            <w:rFonts w:asciiTheme="majorBidi" w:hAnsiTheme="majorBidi" w:cstheme="majorBidi"/>
            <w:color w:val="auto"/>
            <w:sz w:val="24"/>
            <w:szCs w:val="24"/>
          </w:rPr>
          <w:t>https://doi.org/10.1108/JAEE-2022-0123</w:t>
        </w:r>
      </w:hyperlink>
    </w:p>
    <w:p w14:paraId="6507E89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Appelbaum, D., Kogan, A., Vasarhelyi, M. A., &amp; Yan, Z. (2021). Impact of business analytics and enterprise systems on managerial accounting. </w:t>
      </w:r>
      <w:r w:rsidRPr="004C1C40">
        <w:rPr>
          <w:rFonts w:asciiTheme="majorBidi" w:hAnsiTheme="majorBidi" w:cstheme="majorBidi"/>
          <w:i/>
          <w:iCs/>
          <w:sz w:val="24"/>
          <w:szCs w:val="24"/>
        </w:rPr>
        <w:t>International Journal of Accounting Information Systems, 40</w:t>
      </w:r>
      <w:r w:rsidRPr="004C1C40">
        <w:rPr>
          <w:rFonts w:asciiTheme="majorBidi" w:hAnsiTheme="majorBidi" w:cstheme="majorBidi"/>
          <w:sz w:val="24"/>
          <w:szCs w:val="24"/>
        </w:rPr>
        <w:t xml:space="preserve">, 100503. </w:t>
      </w:r>
      <w:hyperlink r:id="rId10" w:tgtFrame="_new" w:history="1">
        <w:r w:rsidRPr="004C1C40">
          <w:rPr>
            <w:rStyle w:val="Hyperlink"/>
            <w:rFonts w:asciiTheme="majorBidi" w:hAnsiTheme="majorBidi" w:cstheme="majorBidi"/>
            <w:color w:val="auto"/>
            <w:sz w:val="24"/>
            <w:szCs w:val="24"/>
          </w:rPr>
          <w:t>https://doi.org/10.1016/j.accinf.2021.100503</w:t>
        </w:r>
      </w:hyperlink>
    </w:p>
    <w:p w14:paraId="7B73934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Basu, S., &amp; Waymire, G. (2020). Accounting’s oldest records: The role of accounting in the emergence of ancient state economies. </w:t>
      </w:r>
      <w:r w:rsidRPr="004C1C40">
        <w:rPr>
          <w:rFonts w:asciiTheme="majorBidi" w:hAnsiTheme="majorBidi" w:cstheme="majorBidi"/>
          <w:i/>
          <w:iCs/>
          <w:sz w:val="24"/>
          <w:szCs w:val="24"/>
        </w:rPr>
        <w:t>Accounting Historians Journal, 47</w:t>
      </w:r>
      <w:r w:rsidRPr="004C1C40">
        <w:rPr>
          <w:rFonts w:asciiTheme="majorBidi" w:hAnsiTheme="majorBidi" w:cstheme="majorBidi"/>
          <w:sz w:val="24"/>
          <w:szCs w:val="24"/>
        </w:rPr>
        <w:t>(2), 1–28.</w:t>
      </w:r>
    </w:p>
    <w:p w14:paraId="1BE6904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Carnegie, G. D., &amp; Napier, C. J. (2002). Exploring comparative international accounting history. </w:t>
      </w:r>
      <w:r w:rsidRPr="004C1C40">
        <w:rPr>
          <w:rFonts w:asciiTheme="majorBidi" w:hAnsiTheme="majorBidi" w:cstheme="majorBidi"/>
          <w:i/>
          <w:iCs/>
          <w:sz w:val="24"/>
          <w:szCs w:val="24"/>
        </w:rPr>
        <w:t>Accounting, Auditing &amp; Accountability Journal, 15</w:t>
      </w:r>
      <w:r w:rsidRPr="004C1C40">
        <w:rPr>
          <w:rFonts w:asciiTheme="majorBidi" w:hAnsiTheme="majorBidi" w:cstheme="majorBidi"/>
          <w:sz w:val="24"/>
          <w:szCs w:val="24"/>
        </w:rPr>
        <w:t>(5), 689–718.</w:t>
      </w:r>
    </w:p>
    <w:p w14:paraId="773A646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Carmona, S. (2021). Accounting and accountability in ancient civilizations: A review. </w:t>
      </w:r>
      <w:r w:rsidRPr="004C1C40">
        <w:rPr>
          <w:rFonts w:asciiTheme="majorBidi" w:hAnsiTheme="majorBidi" w:cstheme="majorBidi"/>
          <w:i/>
          <w:iCs/>
          <w:sz w:val="24"/>
          <w:szCs w:val="24"/>
        </w:rPr>
        <w:t>Accounting, Auditing &amp; Accountability Journal, 34</w:t>
      </w:r>
      <w:r w:rsidRPr="004C1C40">
        <w:rPr>
          <w:rFonts w:asciiTheme="majorBidi" w:hAnsiTheme="majorBidi" w:cstheme="majorBidi"/>
          <w:sz w:val="24"/>
          <w:szCs w:val="24"/>
        </w:rPr>
        <w:t>(6), 1280–1302.</w:t>
      </w:r>
    </w:p>
    <w:p w14:paraId="162A0D53"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Carmona, S., &amp; Ezzamel, M. (2016). Accounting and accountability in ancient civilizations: Mesopotamia and Egypt. </w:t>
      </w:r>
      <w:r w:rsidRPr="004C1C40">
        <w:rPr>
          <w:rFonts w:asciiTheme="majorBidi" w:hAnsiTheme="majorBidi" w:cstheme="majorBidi"/>
          <w:i/>
          <w:iCs/>
          <w:sz w:val="24"/>
          <w:szCs w:val="24"/>
        </w:rPr>
        <w:t>Accounting Historians Journal, 43</w:t>
      </w:r>
      <w:r w:rsidRPr="004C1C40">
        <w:rPr>
          <w:rFonts w:asciiTheme="majorBidi" w:hAnsiTheme="majorBidi" w:cstheme="majorBidi"/>
          <w:sz w:val="24"/>
          <w:szCs w:val="24"/>
        </w:rPr>
        <w:t>(1), 1–31.</w:t>
      </w:r>
    </w:p>
    <w:p w14:paraId="664DD73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Carson, E., &amp; Fargher, N. (2024). Global audit quality and regulatory reforms after major financial crises. </w:t>
      </w:r>
      <w:r w:rsidRPr="004C1C40">
        <w:rPr>
          <w:rFonts w:asciiTheme="majorBidi" w:hAnsiTheme="majorBidi" w:cstheme="majorBidi"/>
          <w:i/>
          <w:iCs/>
          <w:sz w:val="24"/>
          <w:szCs w:val="24"/>
        </w:rPr>
        <w:t>International Journal of Auditing, 28</w:t>
      </w:r>
      <w:r w:rsidRPr="004C1C40">
        <w:rPr>
          <w:rFonts w:asciiTheme="majorBidi" w:hAnsiTheme="majorBidi" w:cstheme="majorBidi"/>
          <w:sz w:val="24"/>
          <w:szCs w:val="24"/>
        </w:rPr>
        <w:t xml:space="preserve">(1), 22–41. </w:t>
      </w:r>
      <w:hyperlink r:id="rId11" w:tgtFrame="_new" w:history="1">
        <w:r w:rsidRPr="004C1C40">
          <w:rPr>
            <w:rStyle w:val="Hyperlink"/>
            <w:rFonts w:asciiTheme="majorBidi" w:hAnsiTheme="majorBidi" w:cstheme="majorBidi"/>
            <w:color w:val="auto"/>
            <w:sz w:val="24"/>
            <w:szCs w:val="24"/>
          </w:rPr>
          <w:t>https://doi.org/10.1111/ijau.12345</w:t>
        </w:r>
      </w:hyperlink>
    </w:p>
    <w:p w14:paraId="5346E77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Chatfield, M. (1977). </w:t>
      </w:r>
      <w:r w:rsidRPr="004C1C40">
        <w:rPr>
          <w:rFonts w:asciiTheme="majorBidi" w:hAnsiTheme="majorBidi" w:cstheme="majorBidi"/>
          <w:i/>
          <w:iCs/>
          <w:sz w:val="24"/>
          <w:szCs w:val="24"/>
        </w:rPr>
        <w:t>A history of accounting thought</w:t>
      </w:r>
      <w:r w:rsidRPr="004C1C40">
        <w:rPr>
          <w:rFonts w:asciiTheme="majorBidi" w:hAnsiTheme="majorBidi" w:cstheme="majorBidi"/>
          <w:sz w:val="24"/>
          <w:szCs w:val="24"/>
        </w:rPr>
        <w:t>. Dryden Press.</w:t>
      </w:r>
    </w:p>
    <w:p w14:paraId="622ADC2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Chen, S., Hribar, P., &amp; Melessa, S. (2023). Earnings quality and capital allocation efficiency. </w:t>
      </w:r>
      <w:r w:rsidRPr="004C1C40">
        <w:rPr>
          <w:rFonts w:asciiTheme="majorBidi" w:hAnsiTheme="majorBidi" w:cstheme="majorBidi"/>
          <w:i/>
          <w:iCs/>
          <w:sz w:val="24"/>
          <w:szCs w:val="24"/>
        </w:rPr>
        <w:t>The Accounting Review, 98</w:t>
      </w:r>
      <w:r w:rsidRPr="004C1C40">
        <w:rPr>
          <w:rFonts w:asciiTheme="majorBidi" w:hAnsiTheme="majorBidi" w:cstheme="majorBidi"/>
          <w:sz w:val="24"/>
          <w:szCs w:val="24"/>
        </w:rPr>
        <w:t xml:space="preserve">(2), 85–116. </w:t>
      </w:r>
      <w:hyperlink r:id="rId12" w:tgtFrame="_new" w:history="1">
        <w:r w:rsidRPr="004C1C40">
          <w:rPr>
            <w:rStyle w:val="Hyperlink"/>
            <w:rFonts w:asciiTheme="majorBidi" w:hAnsiTheme="majorBidi" w:cstheme="majorBidi"/>
            <w:color w:val="auto"/>
            <w:sz w:val="24"/>
            <w:szCs w:val="24"/>
          </w:rPr>
          <w:t>https://doi.org/10.2308/TAR-2021-0467</w:t>
        </w:r>
      </w:hyperlink>
    </w:p>
    <w:p w14:paraId="214CC426" w14:textId="77777777" w:rsidR="00531824" w:rsidRPr="004C1C40" w:rsidRDefault="00531824" w:rsidP="00EF0EC7">
      <w:pPr>
        <w:spacing w:line="240" w:lineRule="auto"/>
        <w:jc w:val="both"/>
        <w:rPr>
          <w:rFonts w:asciiTheme="majorBidi" w:hAnsiTheme="majorBidi" w:cstheme="majorBidi"/>
          <w:sz w:val="24"/>
          <w:szCs w:val="24"/>
          <w:lang w:val="fr-FR"/>
        </w:rPr>
      </w:pPr>
      <w:r w:rsidRPr="004C1C40">
        <w:rPr>
          <w:rFonts w:asciiTheme="majorBidi" w:hAnsiTheme="majorBidi" w:cstheme="majorBidi"/>
          <w:sz w:val="24"/>
          <w:szCs w:val="24"/>
        </w:rPr>
        <w:t xml:space="preserve">Cho, C. H., Michelon, G., Patten, D. M., &amp; Roberts, R. W. (2021). CSR disclosure: The more things change? </w:t>
      </w:r>
      <w:r w:rsidRPr="004C1C40">
        <w:rPr>
          <w:rFonts w:asciiTheme="majorBidi" w:hAnsiTheme="majorBidi" w:cstheme="majorBidi"/>
          <w:i/>
          <w:iCs/>
          <w:sz w:val="24"/>
          <w:szCs w:val="24"/>
        </w:rPr>
        <w:t>Accounting, Auditing &amp; Accountability Journal, 34</w:t>
      </w:r>
      <w:r w:rsidRPr="004C1C40">
        <w:rPr>
          <w:rFonts w:asciiTheme="majorBidi" w:hAnsiTheme="majorBidi" w:cstheme="majorBidi"/>
          <w:sz w:val="24"/>
          <w:szCs w:val="24"/>
        </w:rPr>
        <w:t xml:space="preserve">(2), 365–389. </w:t>
      </w:r>
      <w:hyperlink r:id="rId13" w:tgtFrame="_new" w:history="1">
        <w:r w:rsidRPr="004C1C40">
          <w:rPr>
            <w:rStyle w:val="Hyperlink"/>
            <w:rFonts w:asciiTheme="majorBidi" w:hAnsiTheme="majorBidi" w:cstheme="majorBidi"/>
            <w:color w:val="auto"/>
            <w:sz w:val="24"/>
            <w:szCs w:val="24"/>
            <w:lang w:val="fr-FR"/>
          </w:rPr>
          <w:t>https://doi.org/10.1108/AAAJ-11-2019-4278</w:t>
        </w:r>
      </w:hyperlink>
    </w:p>
    <w:p w14:paraId="190DA293"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lang w:val="fr-FR"/>
        </w:rPr>
        <w:t xml:space="preserve">Christensen, H. B., Hail, L., &amp; </w:t>
      </w:r>
      <w:proofErr w:type="spellStart"/>
      <w:r w:rsidRPr="004C1C40">
        <w:rPr>
          <w:rFonts w:asciiTheme="majorBidi" w:hAnsiTheme="majorBidi" w:cstheme="majorBidi"/>
          <w:sz w:val="24"/>
          <w:szCs w:val="24"/>
          <w:lang w:val="fr-FR"/>
        </w:rPr>
        <w:t>Leuz</w:t>
      </w:r>
      <w:proofErr w:type="spellEnd"/>
      <w:r w:rsidRPr="004C1C40">
        <w:rPr>
          <w:rFonts w:asciiTheme="majorBidi" w:hAnsiTheme="majorBidi" w:cstheme="majorBidi"/>
          <w:sz w:val="24"/>
          <w:szCs w:val="24"/>
          <w:lang w:val="fr-FR"/>
        </w:rPr>
        <w:t xml:space="preserve">, C. (2021). </w:t>
      </w:r>
      <w:r w:rsidRPr="004C1C40">
        <w:rPr>
          <w:rFonts w:asciiTheme="majorBidi" w:hAnsiTheme="majorBidi" w:cstheme="majorBidi"/>
          <w:sz w:val="24"/>
          <w:szCs w:val="24"/>
        </w:rPr>
        <w:t xml:space="preserve">Mandatory IFRS adoption and reporting quality. </w:t>
      </w:r>
      <w:r w:rsidRPr="004C1C40">
        <w:rPr>
          <w:rFonts w:asciiTheme="majorBidi" w:hAnsiTheme="majorBidi" w:cstheme="majorBidi"/>
          <w:i/>
          <w:iCs/>
          <w:sz w:val="24"/>
          <w:szCs w:val="24"/>
        </w:rPr>
        <w:t>The Accounting Review, 96</w:t>
      </w:r>
      <w:r w:rsidRPr="004C1C40">
        <w:rPr>
          <w:rFonts w:asciiTheme="majorBidi" w:hAnsiTheme="majorBidi" w:cstheme="majorBidi"/>
          <w:sz w:val="24"/>
          <w:szCs w:val="24"/>
        </w:rPr>
        <w:t xml:space="preserve">(2), 201–234. </w:t>
      </w:r>
      <w:hyperlink r:id="rId14" w:tgtFrame="_new" w:history="1">
        <w:r w:rsidRPr="004C1C40">
          <w:rPr>
            <w:rStyle w:val="Hyperlink"/>
            <w:rFonts w:asciiTheme="majorBidi" w:hAnsiTheme="majorBidi" w:cstheme="majorBidi"/>
            <w:color w:val="auto"/>
            <w:sz w:val="24"/>
            <w:szCs w:val="24"/>
          </w:rPr>
          <w:t>https://doi.org/10.2308/TAR-2018-0463</w:t>
        </w:r>
      </w:hyperlink>
    </w:p>
    <w:p w14:paraId="3B22A0C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Christensen, H. B., Hail, L., &amp; Leuz, C. (2024). Global IFRS adoption and reporting quality: New evidence. </w:t>
      </w:r>
      <w:r w:rsidRPr="004C1C40">
        <w:rPr>
          <w:rFonts w:asciiTheme="majorBidi" w:hAnsiTheme="majorBidi" w:cstheme="majorBidi"/>
          <w:i/>
          <w:iCs/>
          <w:sz w:val="24"/>
          <w:szCs w:val="24"/>
        </w:rPr>
        <w:t>The Accounting Review, 99</w:t>
      </w:r>
      <w:r w:rsidRPr="004C1C40">
        <w:rPr>
          <w:rFonts w:asciiTheme="majorBidi" w:hAnsiTheme="majorBidi" w:cstheme="majorBidi"/>
          <w:sz w:val="24"/>
          <w:szCs w:val="24"/>
        </w:rPr>
        <w:t xml:space="preserve">(1), 1–35. </w:t>
      </w:r>
      <w:hyperlink r:id="rId15" w:tgtFrame="_new" w:history="1">
        <w:r w:rsidRPr="004C1C40">
          <w:rPr>
            <w:rStyle w:val="Hyperlink"/>
            <w:rFonts w:asciiTheme="majorBidi" w:hAnsiTheme="majorBidi" w:cstheme="majorBidi"/>
            <w:color w:val="auto"/>
            <w:sz w:val="24"/>
            <w:szCs w:val="24"/>
          </w:rPr>
          <w:t>https://doi.org/10.2308/TAR-2022-0614</w:t>
        </w:r>
      </w:hyperlink>
    </w:p>
    <w:p w14:paraId="3A7F58D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Choudhary, P., &amp; Schipper, K. (2023). Fair value measurement and financial stability: Lessons since the crisis. </w:t>
      </w:r>
      <w:r w:rsidRPr="004C1C40">
        <w:rPr>
          <w:rFonts w:asciiTheme="majorBidi" w:hAnsiTheme="majorBidi" w:cstheme="majorBidi"/>
          <w:i/>
          <w:iCs/>
          <w:sz w:val="24"/>
          <w:szCs w:val="24"/>
        </w:rPr>
        <w:t>Journal of International Financial Management &amp; Accounting, 34</w:t>
      </w:r>
      <w:r w:rsidRPr="004C1C40">
        <w:rPr>
          <w:rFonts w:asciiTheme="majorBidi" w:hAnsiTheme="majorBidi" w:cstheme="majorBidi"/>
          <w:sz w:val="24"/>
          <w:szCs w:val="24"/>
        </w:rPr>
        <w:t>(2), 301–325.</w:t>
      </w:r>
    </w:p>
    <w:p w14:paraId="4280532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Dai, J., &amp; Vasarhelyi, M. A. (2017). Blockchain and the future of accounting. </w:t>
      </w:r>
      <w:r w:rsidRPr="004C1C40">
        <w:rPr>
          <w:rFonts w:asciiTheme="majorBidi" w:hAnsiTheme="majorBidi" w:cstheme="majorBidi"/>
          <w:i/>
          <w:iCs/>
          <w:sz w:val="24"/>
          <w:szCs w:val="24"/>
        </w:rPr>
        <w:t>Journal of Information Systems, 31</w:t>
      </w:r>
      <w:r w:rsidRPr="004C1C40">
        <w:rPr>
          <w:rFonts w:asciiTheme="majorBidi" w:hAnsiTheme="majorBidi" w:cstheme="majorBidi"/>
          <w:sz w:val="24"/>
          <w:szCs w:val="24"/>
        </w:rPr>
        <w:t xml:space="preserve">(3), 5–21. </w:t>
      </w:r>
      <w:hyperlink r:id="rId16" w:tgtFrame="_new" w:history="1">
        <w:r w:rsidRPr="004C1C40">
          <w:rPr>
            <w:rStyle w:val="Hyperlink"/>
            <w:rFonts w:asciiTheme="majorBidi" w:hAnsiTheme="majorBidi" w:cstheme="majorBidi"/>
            <w:color w:val="auto"/>
            <w:sz w:val="24"/>
            <w:szCs w:val="24"/>
          </w:rPr>
          <w:t>https://doi.org/10.2308/isys-51803</w:t>
        </w:r>
      </w:hyperlink>
    </w:p>
    <w:p w14:paraId="5002BC3C" w14:textId="03344313" w:rsidR="00531824" w:rsidRPr="004C1C40" w:rsidRDefault="000C06A7"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DeFond, M. (2022). The continuing evolution of auditor independence: Evidence and implications. </w:t>
      </w:r>
      <w:r w:rsidRPr="004C1C40">
        <w:rPr>
          <w:rFonts w:asciiTheme="majorBidi" w:hAnsiTheme="majorBidi" w:cstheme="majorBidi"/>
          <w:i/>
          <w:iCs/>
          <w:sz w:val="24"/>
          <w:szCs w:val="24"/>
        </w:rPr>
        <w:t>Journal of Accounting Research, 60</w:t>
      </w:r>
      <w:r w:rsidRPr="004C1C40">
        <w:rPr>
          <w:rFonts w:asciiTheme="majorBidi" w:hAnsiTheme="majorBidi" w:cstheme="majorBidi"/>
          <w:sz w:val="24"/>
          <w:szCs w:val="24"/>
        </w:rPr>
        <w:t>(2), 377–412. https://doi.org/10.1111/1475-679X.12409</w:t>
      </w:r>
    </w:p>
    <w:p w14:paraId="13FC251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 xml:space="preserve">DiMaggio, P. J., &amp; Powell, W. W. (1983). The iron cage revisited: Institutional isomorphism and collective rationality. </w:t>
      </w:r>
      <w:r w:rsidRPr="004C1C40">
        <w:rPr>
          <w:rFonts w:asciiTheme="majorBidi" w:hAnsiTheme="majorBidi" w:cstheme="majorBidi"/>
          <w:i/>
          <w:iCs/>
          <w:sz w:val="24"/>
          <w:szCs w:val="24"/>
        </w:rPr>
        <w:t>American Sociological Review, 48</w:t>
      </w:r>
      <w:r w:rsidRPr="004C1C40">
        <w:rPr>
          <w:rFonts w:asciiTheme="majorBidi" w:hAnsiTheme="majorBidi" w:cstheme="majorBidi"/>
          <w:sz w:val="24"/>
          <w:szCs w:val="24"/>
        </w:rPr>
        <w:t>(2), 147–160.</w:t>
      </w:r>
    </w:p>
    <w:p w14:paraId="4B26936E"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Donaldson, L., &amp; Davis, J. H. (1991). Stewardship theory or agency theory: CEO governance and shareholder returns. </w:t>
      </w:r>
      <w:r w:rsidRPr="004C1C40">
        <w:rPr>
          <w:rFonts w:asciiTheme="majorBidi" w:hAnsiTheme="majorBidi" w:cstheme="majorBidi"/>
          <w:i/>
          <w:iCs/>
          <w:sz w:val="24"/>
          <w:szCs w:val="24"/>
        </w:rPr>
        <w:t>Australian Journal of Management, 16</w:t>
      </w:r>
      <w:r w:rsidRPr="004C1C40">
        <w:rPr>
          <w:rFonts w:asciiTheme="majorBidi" w:hAnsiTheme="majorBidi" w:cstheme="majorBidi"/>
          <w:sz w:val="24"/>
          <w:szCs w:val="24"/>
        </w:rPr>
        <w:t>(1), 49–64.</w:t>
      </w:r>
    </w:p>
    <w:p w14:paraId="21F2BAC7"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Fleischman, R. K., &amp; Schuele, K. (2016). The evolution of cost accounting during the Industrial Revolution. </w:t>
      </w:r>
      <w:r w:rsidRPr="004C1C40">
        <w:rPr>
          <w:rFonts w:asciiTheme="majorBidi" w:hAnsiTheme="majorBidi" w:cstheme="majorBidi"/>
          <w:i/>
          <w:iCs/>
          <w:sz w:val="24"/>
          <w:szCs w:val="24"/>
        </w:rPr>
        <w:t>Accounting History Review, 26</w:t>
      </w:r>
      <w:r w:rsidRPr="004C1C40">
        <w:rPr>
          <w:rFonts w:asciiTheme="majorBidi" w:hAnsiTheme="majorBidi" w:cstheme="majorBidi"/>
          <w:sz w:val="24"/>
          <w:szCs w:val="24"/>
        </w:rPr>
        <w:t>(3), 251–276.</w:t>
      </w:r>
    </w:p>
    <w:p w14:paraId="77F439A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García-Sánchez, I. M., Raimo, N., &amp; Vitolla, F. (2023). Sustainability reporting and firm performance. </w:t>
      </w:r>
      <w:r w:rsidRPr="004C1C40">
        <w:rPr>
          <w:rFonts w:asciiTheme="majorBidi" w:hAnsiTheme="majorBidi" w:cstheme="majorBidi"/>
          <w:i/>
          <w:iCs/>
          <w:sz w:val="24"/>
          <w:szCs w:val="24"/>
        </w:rPr>
        <w:t>Business Strategy and the Environment, 32</w:t>
      </w:r>
      <w:r w:rsidRPr="004C1C40">
        <w:rPr>
          <w:rFonts w:asciiTheme="majorBidi" w:hAnsiTheme="majorBidi" w:cstheme="majorBidi"/>
          <w:sz w:val="24"/>
          <w:szCs w:val="24"/>
        </w:rPr>
        <w:t xml:space="preserve">(4), 2154–2172. </w:t>
      </w:r>
      <w:hyperlink r:id="rId17" w:tgtFrame="_new" w:history="1">
        <w:r w:rsidRPr="004C1C40">
          <w:rPr>
            <w:rStyle w:val="Hyperlink"/>
            <w:rFonts w:asciiTheme="majorBidi" w:hAnsiTheme="majorBidi" w:cstheme="majorBidi"/>
            <w:color w:val="auto"/>
            <w:sz w:val="24"/>
            <w:szCs w:val="24"/>
          </w:rPr>
          <w:t>https://doi.org/10.1002/bse.3276</w:t>
        </w:r>
      </w:hyperlink>
    </w:p>
    <w:p w14:paraId="6F53F7C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Granlund, M., &amp; Malmi, T. (2024). ERP systems and the transformation of accounting functions. </w:t>
      </w:r>
      <w:r w:rsidRPr="004C1C40">
        <w:rPr>
          <w:rFonts w:asciiTheme="majorBidi" w:hAnsiTheme="majorBidi" w:cstheme="majorBidi"/>
          <w:i/>
          <w:iCs/>
          <w:sz w:val="24"/>
          <w:szCs w:val="24"/>
        </w:rPr>
        <w:t>Accounting, Organizations and Society, 104</w:t>
      </w:r>
      <w:r w:rsidRPr="004C1C40">
        <w:rPr>
          <w:rFonts w:asciiTheme="majorBidi" w:hAnsiTheme="majorBidi" w:cstheme="majorBidi"/>
          <w:sz w:val="24"/>
          <w:szCs w:val="24"/>
        </w:rPr>
        <w:t xml:space="preserve">, 101402. </w:t>
      </w:r>
      <w:hyperlink r:id="rId18" w:tgtFrame="_new" w:history="1">
        <w:r w:rsidRPr="004C1C40">
          <w:rPr>
            <w:rStyle w:val="Hyperlink"/>
            <w:rFonts w:asciiTheme="majorBidi" w:hAnsiTheme="majorBidi" w:cstheme="majorBidi"/>
            <w:color w:val="auto"/>
            <w:sz w:val="24"/>
            <w:szCs w:val="24"/>
          </w:rPr>
          <w:t>https://doi.org/10.1016/j.aos.2023.101402</w:t>
        </w:r>
      </w:hyperlink>
    </w:p>
    <w:p w14:paraId="03559E4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Grande, E. U., Estébanez, R. P., &amp; Colomina, C. M. (2021). The impact of AIS on organizational performance. </w:t>
      </w:r>
      <w:r w:rsidRPr="004C1C40">
        <w:rPr>
          <w:rFonts w:asciiTheme="majorBidi" w:hAnsiTheme="majorBidi" w:cstheme="majorBidi"/>
          <w:i/>
          <w:iCs/>
          <w:sz w:val="24"/>
          <w:szCs w:val="24"/>
        </w:rPr>
        <w:t>Journal of Accounting &amp; Organizational Change, 17</w:t>
      </w:r>
      <w:r w:rsidRPr="004C1C40">
        <w:rPr>
          <w:rFonts w:asciiTheme="majorBidi" w:hAnsiTheme="majorBidi" w:cstheme="majorBidi"/>
          <w:sz w:val="24"/>
          <w:szCs w:val="24"/>
        </w:rPr>
        <w:t>(1), 1–20.</w:t>
      </w:r>
    </w:p>
    <w:p w14:paraId="06A5F5E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Harris, M. (2021). Corporate fraud, audit failure, and regulatory response: Two decades after Enron. </w:t>
      </w:r>
      <w:r w:rsidRPr="004C1C40">
        <w:rPr>
          <w:rFonts w:asciiTheme="majorBidi" w:hAnsiTheme="majorBidi" w:cstheme="majorBidi"/>
          <w:i/>
          <w:iCs/>
          <w:sz w:val="24"/>
          <w:szCs w:val="24"/>
        </w:rPr>
        <w:t>Contemporary Accounting Research, 38</w:t>
      </w:r>
      <w:r w:rsidRPr="004C1C40">
        <w:rPr>
          <w:rFonts w:asciiTheme="majorBidi" w:hAnsiTheme="majorBidi" w:cstheme="majorBidi"/>
          <w:sz w:val="24"/>
          <w:szCs w:val="24"/>
        </w:rPr>
        <w:t>(4), 2578–2603.</w:t>
      </w:r>
    </w:p>
    <w:p w14:paraId="27D7EFF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IFAC. (2021). </w:t>
      </w:r>
      <w:r w:rsidRPr="004C1C40">
        <w:rPr>
          <w:rFonts w:asciiTheme="majorBidi" w:hAnsiTheme="majorBidi" w:cstheme="majorBidi"/>
          <w:i/>
          <w:iCs/>
          <w:sz w:val="24"/>
          <w:szCs w:val="24"/>
        </w:rPr>
        <w:t>International Education Standards (IES) framework</w:t>
      </w:r>
      <w:r w:rsidRPr="004C1C40">
        <w:rPr>
          <w:rFonts w:asciiTheme="majorBidi" w:hAnsiTheme="majorBidi" w:cstheme="majorBidi"/>
          <w:sz w:val="24"/>
          <w:szCs w:val="24"/>
        </w:rPr>
        <w:t>. International Federation of Accountants.</w:t>
      </w:r>
    </w:p>
    <w:p w14:paraId="221DCE6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IFRS Foundation. (2020). </w:t>
      </w:r>
      <w:r w:rsidRPr="004C1C40">
        <w:rPr>
          <w:rFonts w:asciiTheme="majorBidi" w:hAnsiTheme="majorBidi" w:cstheme="majorBidi"/>
          <w:i/>
          <w:iCs/>
          <w:sz w:val="24"/>
          <w:szCs w:val="24"/>
        </w:rPr>
        <w:t>Conceptual framework for financial reporting</w:t>
      </w:r>
      <w:r w:rsidRPr="004C1C40">
        <w:rPr>
          <w:rFonts w:asciiTheme="majorBidi" w:hAnsiTheme="majorBidi" w:cstheme="majorBidi"/>
          <w:sz w:val="24"/>
          <w:szCs w:val="24"/>
        </w:rPr>
        <w:t>. IFRS Foundation Publications.</w:t>
      </w:r>
    </w:p>
    <w:p w14:paraId="6C83AF3D"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Johnson, H. T., &amp; Kaplan, R. S. (1987). </w:t>
      </w:r>
      <w:r w:rsidRPr="004C1C40">
        <w:rPr>
          <w:rFonts w:asciiTheme="majorBidi" w:hAnsiTheme="majorBidi" w:cstheme="majorBidi"/>
          <w:i/>
          <w:iCs/>
          <w:sz w:val="24"/>
          <w:szCs w:val="24"/>
        </w:rPr>
        <w:t>Relevance lost: The rise and fall of management accounting</w:t>
      </w:r>
      <w:r w:rsidRPr="004C1C40">
        <w:rPr>
          <w:rFonts w:asciiTheme="majorBidi" w:hAnsiTheme="majorBidi" w:cstheme="majorBidi"/>
          <w:sz w:val="24"/>
          <w:szCs w:val="24"/>
        </w:rPr>
        <w:t>. Harvard Business School Press.</w:t>
      </w:r>
    </w:p>
    <w:p w14:paraId="12E699FE"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Kokina, J., &amp; Davenport, T. H. (2017). The potential for artificial intelligence in accounting. </w:t>
      </w:r>
      <w:r w:rsidRPr="004C1C40">
        <w:rPr>
          <w:rFonts w:asciiTheme="majorBidi" w:hAnsiTheme="majorBidi" w:cstheme="majorBidi"/>
          <w:i/>
          <w:iCs/>
          <w:sz w:val="24"/>
          <w:szCs w:val="24"/>
        </w:rPr>
        <w:t>Journal of Emerging Technologies in Accounting, 14</w:t>
      </w:r>
      <w:r w:rsidRPr="004C1C40">
        <w:rPr>
          <w:rFonts w:asciiTheme="majorBidi" w:hAnsiTheme="majorBidi" w:cstheme="majorBidi"/>
          <w:sz w:val="24"/>
          <w:szCs w:val="24"/>
        </w:rPr>
        <w:t>(1), 115–122.</w:t>
      </w:r>
    </w:p>
    <w:p w14:paraId="1CBD1396" w14:textId="040860EF" w:rsidR="000C06A7" w:rsidRPr="004C1C40" w:rsidRDefault="000C06A7" w:rsidP="000C06A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Kokina, J., Mancha, R., &amp; Pachamanova, D. (2024). Artificial intelligence in accounting: Opportunities, risks, and governance implications. </w:t>
      </w:r>
      <w:r w:rsidRPr="004C1C40">
        <w:rPr>
          <w:rFonts w:asciiTheme="majorBidi" w:hAnsiTheme="majorBidi" w:cstheme="majorBidi"/>
          <w:i/>
          <w:iCs/>
          <w:sz w:val="24"/>
          <w:szCs w:val="24"/>
        </w:rPr>
        <w:t>Journal of Information Systems, 38</w:t>
      </w:r>
      <w:r w:rsidRPr="004C1C40">
        <w:rPr>
          <w:rFonts w:asciiTheme="majorBidi" w:hAnsiTheme="majorBidi" w:cstheme="majorBidi"/>
          <w:sz w:val="24"/>
          <w:szCs w:val="24"/>
        </w:rPr>
        <w:t xml:space="preserve">(1), 1–25. </w:t>
      </w:r>
      <w:hyperlink r:id="rId19" w:tgtFrame="_new" w:history="1">
        <w:r w:rsidRPr="004C1C40">
          <w:rPr>
            <w:rStyle w:val="Hyperlink"/>
            <w:rFonts w:asciiTheme="majorBidi" w:hAnsiTheme="majorBidi" w:cstheme="majorBidi"/>
            <w:color w:val="auto"/>
            <w:sz w:val="24"/>
            <w:szCs w:val="24"/>
          </w:rPr>
          <w:t>https://doi.org/10.2308/ISYS-2022-058</w:t>
        </w:r>
      </w:hyperlink>
    </w:p>
    <w:p w14:paraId="45EDE8A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KPMG. (2023). </w:t>
      </w:r>
      <w:r w:rsidRPr="004C1C40">
        <w:rPr>
          <w:rFonts w:asciiTheme="majorBidi" w:hAnsiTheme="majorBidi" w:cstheme="majorBidi"/>
          <w:i/>
          <w:iCs/>
          <w:sz w:val="24"/>
          <w:szCs w:val="24"/>
        </w:rPr>
        <w:t>AI and the finance function of the future</w:t>
      </w:r>
      <w:r w:rsidRPr="004C1C40">
        <w:rPr>
          <w:rFonts w:asciiTheme="majorBidi" w:hAnsiTheme="majorBidi" w:cstheme="majorBidi"/>
          <w:sz w:val="24"/>
          <w:szCs w:val="24"/>
        </w:rPr>
        <w:t>. KPMG Global.</w:t>
      </w:r>
    </w:p>
    <w:p w14:paraId="530212D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Lavia López, O., &amp; Hiebl, M. R. W. (2024). Management accounting in the digital age. </w:t>
      </w:r>
      <w:r w:rsidRPr="004C1C40">
        <w:rPr>
          <w:rFonts w:asciiTheme="majorBidi" w:hAnsiTheme="majorBidi" w:cstheme="majorBidi"/>
          <w:i/>
          <w:iCs/>
          <w:sz w:val="24"/>
          <w:szCs w:val="24"/>
        </w:rPr>
        <w:t>Management Accounting Research, 62</w:t>
      </w:r>
      <w:r w:rsidRPr="004C1C40">
        <w:rPr>
          <w:rFonts w:asciiTheme="majorBidi" w:hAnsiTheme="majorBidi" w:cstheme="majorBidi"/>
          <w:sz w:val="24"/>
          <w:szCs w:val="24"/>
        </w:rPr>
        <w:t xml:space="preserve">, 100830. </w:t>
      </w:r>
      <w:hyperlink r:id="rId20" w:tgtFrame="_new" w:history="1">
        <w:r w:rsidRPr="004C1C40">
          <w:rPr>
            <w:rStyle w:val="Hyperlink"/>
            <w:rFonts w:asciiTheme="majorBidi" w:hAnsiTheme="majorBidi" w:cstheme="majorBidi"/>
            <w:color w:val="auto"/>
            <w:sz w:val="24"/>
            <w:szCs w:val="24"/>
          </w:rPr>
          <w:t>https://doi.org/10.1016/j.mar.2023.100830</w:t>
        </w:r>
      </w:hyperlink>
    </w:p>
    <w:p w14:paraId="1198F42F"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Littleton, A. C. (1981). </w:t>
      </w:r>
      <w:r w:rsidRPr="004C1C40">
        <w:rPr>
          <w:rFonts w:asciiTheme="majorBidi" w:hAnsiTheme="majorBidi" w:cstheme="majorBidi"/>
          <w:i/>
          <w:iCs/>
          <w:sz w:val="24"/>
          <w:szCs w:val="24"/>
        </w:rPr>
        <w:t>Accounting evolution to 1900</w:t>
      </w:r>
      <w:r w:rsidRPr="004C1C40">
        <w:rPr>
          <w:rFonts w:asciiTheme="majorBidi" w:hAnsiTheme="majorBidi" w:cstheme="majorBidi"/>
          <w:sz w:val="24"/>
          <w:szCs w:val="24"/>
        </w:rPr>
        <w:t>. University of Alabama Press.</w:t>
      </w:r>
    </w:p>
    <w:p w14:paraId="33DC662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Meyer, J. W., &amp; Rowan, B. (1977). Institutionalized organizations: Formal structure as myth and ceremony. </w:t>
      </w:r>
      <w:r w:rsidRPr="004C1C40">
        <w:rPr>
          <w:rFonts w:asciiTheme="majorBidi" w:hAnsiTheme="majorBidi" w:cstheme="majorBidi"/>
          <w:i/>
          <w:iCs/>
          <w:sz w:val="24"/>
          <w:szCs w:val="24"/>
        </w:rPr>
        <w:t>American Journal of Sociology, 83</w:t>
      </w:r>
      <w:r w:rsidRPr="004C1C40">
        <w:rPr>
          <w:rFonts w:asciiTheme="majorBidi" w:hAnsiTheme="majorBidi" w:cstheme="majorBidi"/>
          <w:sz w:val="24"/>
          <w:szCs w:val="24"/>
        </w:rPr>
        <w:t>(2), 340–363.</w:t>
      </w:r>
    </w:p>
    <w:p w14:paraId="294786B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Moll, J., &amp; Yigitbasioglu, O. (2019). The role of cloud computing in accounting transformation. </w:t>
      </w:r>
      <w:r w:rsidRPr="004C1C40">
        <w:rPr>
          <w:rFonts w:asciiTheme="majorBidi" w:hAnsiTheme="majorBidi" w:cstheme="majorBidi"/>
          <w:i/>
          <w:iCs/>
          <w:sz w:val="24"/>
          <w:szCs w:val="24"/>
        </w:rPr>
        <w:t>Accounting &amp; Finance, 59</w:t>
      </w:r>
      <w:r w:rsidRPr="004C1C40">
        <w:rPr>
          <w:rFonts w:asciiTheme="majorBidi" w:hAnsiTheme="majorBidi" w:cstheme="majorBidi"/>
          <w:sz w:val="24"/>
          <w:szCs w:val="24"/>
        </w:rPr>
        <w:t>(2), 903–933.</w:t>
      </w:r>
    </w:p>
    <w:p w14:paraId="3806E15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Naranjo-Gil, D., &amp; Hartmann, F. (2022). Management accounting systems and strategic change. </w:t>
      </w:r>
      <w:r w:rsidRPr="004C1C40">
        <w:rPr>
          <w:rFonts w:asciiTheme="majorBidi" w:hAnsiTheme="majorBidi" w:cstheme="majorBidi"/>
          <w:i/>
          <w:iCs/>
          <w:sz w:val="24"/>
          <w:szCs w:val="24"/>
        </w:rPr>
        <w:t>Accounting, Organizations and Society, 97</w:t>
      </w:r>
      <w:r w:rsidRPr="004C1C40">
        <w:rPr>
          <w:rFonts w:asciiTheme="majorBidi" w:hAnsiTheme="majorBidi" w:cstheme="majorBidi"/>
          <w:sz w:val="24"/>
          <w:szCs w:val="24"/>
        </w:rPr>
        <w:t>, 101286.</w:t>
      </w:r>
    </w:p>
    <w:p w14:paraId="7AFF5A1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Nobes, C. (2021). The development of IFRS: Historical and contemporary perspectives. </w:t>
      </w:r>
      <w:r w:rsidRPr="004C1C40">
        <w:rPr>
          <w:rFonts w:asciiTheme="majorBidi" w:hAnsiTheme="majorBidi" w:cstheme="majorBidi"/>
          <w:i/>
          <w:iCs/>
          <w:sz w:val="24"/>
          <w:szCs w:val="24"/>
        </w:rPr>
        <w:t>Accounting and Business Research, 51</w:t>
      </w:r>
      <w:r w:rsidRPr="004C1C40">
        <w:rPr>
          <w:rFonts w:asciiTheme="majorBidi" w:hAnsiTheme="majorBidi" w:cstheme="majorBidi"/>
          <w:sz w:val="24"/>
          <w:szCs w:val="24"/>
        </w:rPr>
        <w:t>(3), 259–280.</w:t>
      </w:r>
    </w:p>
    <w:p w14:paraId="312FE08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 xml:space="preserve">Nobes, C., &amp; Stadler, C. (2023). The continuing evolution of IFRS. </w:t>
      </w:r>
      <w:r w:rsidRPr="004C1C40">
        <w:rPr>
          <w:rFonts w:asciiTheme="majorBidi" w:hAnsiTheme="majorBidi" w:cstheme="majorBidi"/>
          <w:i/>
          <w:iCs/>
          <w:sz w:val="24"/>
          <w:szCs w:val="24"/>
        </w:rPr>
        <w:t>Accounting and Business Research, 53</w:t>
      </w:r>
      <w:r w:rsidRPr="004C1C40">
        <w:rPr>
          <w:rFonts w:asciiTheme="majorBidi" w:hAnsiTheme="majorBidi" w:cstheme="majorBidi"/>
          <w:sz w:val="24"/>
          <w:szCs w:val="24"/>
        </w:rPr>
        <w:t xml:space="preserve">(5), 456–478. </w:t>
      </w:r>
      <w:hyperlink r:id="rId21" w:tgtFrame="_new" w:history="1">
        <w:r w:rsidRPr="004C1C40">
          <w:rPr>
            <w:rStyle w:val="Hyperlink"/>
            <w:rFonts w:asciiTheme="majorBidi" w:hAnsiTheme="majorBidi" w:cstheme="majorBidi"/>
            <w:color w:val="auto"/>
            <w:sz w:val="24"/>
            <w:szCs w:val="24"/>
          </w:rPr>
          <w:t>https://doi.org/10.1080/00014788.2023.2178912</w:t>
        </w:r>
      </w:hyperlink>
    </w:p>
    <w:p w14:paraId="14C5492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Parker, L. D. (2017). The historical turn in accounting research. </w:t>
      </w:r>
      <w:r w:rsidRPr="004C1C40">
        <w:rPr>
          <w:rFonts w:asciiTheme="majorBidi" w:hAnsiTheme="majorBidi" w:cstheme="majorBidi"/>
          <w:i/>
          <w:iCs/>
          <w:sz w:val="24"/>
          <w:szCs w:val="24"/>
        </w:rPr>
        <w:t>Accounting History, 22</w:t>
      </w:r>
      <w:r w:rsidRPr="004C1C40">
        <w:rPr>
          <w:rFonts w:asciiTheme="majorBidi" w:hAnsiTheme="majorBidi" w:cstheme="majorBidi"/>
          <w:sz w:val="24"/>
          <w:szCs w:val="24"/>
        </w:rPr>
        <w:t>(2), 169–176.</w:t>
      </w:r>
    </w:p>
    <w:p w14:paraId="6F931F4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PwC. (2024). </w:t>
      </w:r>
      <w:r w:rsidRPr="004C1C40">
        <w:rPr>
          <w:rFonts w:asciiTheme="majorBidi" w:hAnsiTheme="majorBidi" w:cstheme="majorBidi"/>
          <w:i/>
          <w:iCs/>
          <w:sz w:val="24"/>
          <w:szCs w:val="24"/>
        </w:rPr>
        <w:t>The digital accountant: Emerging roles and competencies in the age of AI</w:t>
      </w:r>
      <w:r w:rsidRPr="004C1C40">
        <w:rPr>
          <w:rFonts w:asciiTheme="majorBidi" w:hAnsiTheme="majorBidi" w:cstheme="majorBidi"/>
          <w:sz w:val="24"/>
          <w:szCs w:val="24"/>
        </w:rPr>
        <w:t>. PricewaterhouseCoopers Global.</w:t>
      </w:r>
    </w:p>
    <w:p w14:paraId="7A249C2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Quattrone, P. (2015). Governing social orders: Accounting and management in the Renaissance. </w:t>
      </w:r>
      <w:r w:rsidRPr="004C1C40">
        <w:rPr>
          <w:rFonts w:asciiTheme="majorBidi" w:hAnsiTheme="majorBidi" w:cstheme="majorBidi"/>
          <w:i/>
          <w:iCs/>
          <w:sz w:val="24"/>
          <w:szCs w:val="24"/>
        </w:rPr>
        <w:t>Accounting, Organizations and Society, 44</w:t>
      </w:r>
      <w:r w:rsidRPr="004C1C40">
        <w:rPr>
          <w:rFonts w:asciiTheme="majorBidi" w:hAnsiTheme="majorBidi" w:cstheme="majorBidi"/>
          <w:sz w:val="24"/>
          <w:szCs w:val="24"/>
        </w:rPr>
        <w:t>, 47–66.</w:t>
      </w:r>
    </w:p>
    <w:p w14:paraId="69881DA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Rikhardsson, P., &amp; Yigitbasioglu, O. (2023). Business analytics and the changing role of accountants. </w:t>
      </w:r>
      <w:r w:rsidRPr="004C1C40">
        <w:rPr>
          <w:rFonts w:asciiTheme="majorBidi" w:hAnsiTheme="majorBidi" w:cstheme="majorBidi"/>
          <w:i/>
          <w:iCs/>
          <w:sz w:val="24"/>
          <w:szCs w:val="24"/>
        </w:rPr>
        <w:t>Accounting &amp; Finance, 63</w:t>
      </w:r>
      <w:r w:rsidRPr="004C1C40">
        <w:rPr>
          <w:rFonts w:asciiTheme="majorBidi" w:hAnsiTheme="majorBidi" w:cstheme="majorBidi"/>
          <w:sz w:val="24"/>
          <w:szCs w:val="24"/>
        </w:rPr>
        <w:t xml:space="preserve">(1), 451–480. </w:t>
      </w:r>
      <w:hyperlink r:id="rId22" w:tgtFrame="_new" w:history="1">
        <w:r w:rsidRPr="004C1C40">
          <w:rPr>
            <w:rStyle w:val="Hyperlink"/>
            <w:rFonts w:asciiTheme="majorBidi" w:hAnsiTheme="majorBidi" w:cstheme="majorBidi"/>
            <w:color w:val="auto"/>
            <w:sz w:val="24"/>
            <w:szCs w:val="24"/>
          </w:rPr>
          <w:t>https://doi.org/10.1111/acfi.12987</w:t>
        </w:r>
      </w:hyperlink>
    </w:p>
    <w:p w14:paraId="25E739A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Samuels, J., &amp; Stein, A. (2022). Global developments in accounting systems: A historical institutional analysis. </w:t>
      </w:r>
      <w:r w:rsidRPr="004C1C40">
        <w:rPr>
          <w:rFonts w:asciiTheme="majorBidi" w:hAnsiTheme="majorBidi" w:cstheme="majorBidi"/>
          <w:i/>
          <w:iCs/>
          <w:sz w:val="24"/>
          <w:szCs w:val="24"/>
        </w:rPr>
        <w:t>The Accounting Review, 97</w:t>
      </w:r>
      <w:r w:rsidRPr="004C1C40">
        <w:rPr>
          <w:rFonts w:asciiTheme="majorBidi" w:hAnsiTheme="majorBidi" w:cstheme="majorBidi"/>
          <w:sz w:val="24"/>
          <w:szCs w:val="24"/>
        </w:rPr>
        <w:t>(6), 145–168.</w:t>
      </w:r>
    </w:p>
    <w:p w14:paraId="329BCAA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Schmitz, J., &amp; Leoni, G. (2024). Accounting and auditing on the blockchain: A review and research agenda. </w:t>
      </w:r>
      <w:r w:rsidRPr="004C1C40">
        <w:rPr>
          <w:rFonts w:asciiTheme="majorBidi" w:hAnsiTheme="majorBidi" w:cstheme="majorBidi"/>
          <w:i/>
          <w:iCs/>
          <w:sz w:val="24"/>
          <w:szCs w:val="24"/>
        </w:rPr>
        <w:t>Accounting, Auditing &amp; Accountability Journal, 37</w:t>
      </w:r>
      <w:r w:rsidRPr="004C1C40">
        <w:rPr>
          <w:rFonts w:asciiTheme="majorBidi" w:hAnsiTheme="majorBidi" w:cstheme="majorBidi"/>
          <w:sz w:val="24"/>
          <w:szCs w:val="24"/>
        </w:rPr>
        <w:t>(2), 289–317.</w:t>
      </w:r>
    </w:p>
    <w:p w14:paraId="1DB9723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Skinner, D. (2023). Financial reporting, crises, and regulatory change: An empirical perspective. </w:t>
      </w:r>
      <w:r w:rsidRPr="004C1C40">
        <w:rPr>
          <w:rFonts w:asciiTheme="majorBidi" w:hAnsiTheme="majorBidi" w:cstheme="majorBidi"/>
          <w:i/>
          <w:iCs/>
          <w:sz w:val="24"/>
          <w:szCs w:val="24"/>
        </w:rPr>
        <w:t>Review of Accounting Studies, 28</w:t>
      </w:r>
      <w:r w:rsidRPr="004C1C40">
        <w:rPr>
          <w:rFonts w:asciiTheme="majorBidi" w:hAnsiTheme="majorBidi" w:cstheme="majorBidi"/>
          <w:sz w:val="24"/>
          <w:szCs w:val="24"/>
        </w:rPr>
        <w:t>(3), 812–839.</w:t>
      </w:r>
    </w:p>
    <w:p w14:paraId="6E5F2E6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Staubus, G. J. (1961). </w:t>
      </w:r>
      <w:r w:rsidRPr="004C1C40">
        <w:rPr>
          <w:rFonts w:asciiTheme="majorBidi" w:hAnsiTheme="majorBidi" w:cstheme="majorBidi"/>
          <w:i/>
          <w:iCs/>
          <w:sz w:val="24"/>
          <w:szCs w:val="24"/>
        </w:rPr>
        <w:t>A theory of accounting to investors</w:t>
      </w:r>
      <w:r w:rsidRPr="004C1C40">
        <w:rPr>
          <w:rFonts w:asciiTheme="majorBidi" w:hAnsiTheme="majorBidi" w:cstheme="majorBidi"/>
          <w:sz w:val="24"/>
          <w:szCs w:val="24"/>
        </w:rPr>
        <w:t>. University of California Press.</w:t>
      </w:r>
    </w:p>
    <w:p w14:paraId="5484D6E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Sutton, S. G., Holt, M., &amp; Arnold, V. (2023). The automation of accounting and auditing tasks. </w:t>
      </w:r>
      <w:r w:rsidRPr="004C1C40">
        <w:rPr>
          <w:rFonts w:asciiTheme="majorBidi" w:hAnsiTheme="majorBidi" w:cstheme="majorBidi"/>
          <w:i/>
          <w:iCs/>
          <w:sz w:val="24"/>
          <w:szCs w:val="24"/>
        </w:rPr>
        <w:t>Journal of Emerging Technologies in Accounting, 20</w:t>
      </w:r>
      <w:r w:rsidRPr="004C1C40">
        <w:rPr>
          <w:rFonts w:asciiTheme="majorBidi" w:hAnsiTheme="majorBidi" w:cstheme="majorBidi"/>
          <w:sz w:val="24"/>
          <w:szCs w:val="24"/>
        </w:rPr>
        <w:t>(1), 1–18.</w:t>
      </w:r>
    </w:p>
    <w:p w14:paraId="07352487"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Taylor-Neu, K. (2024). Corporate irresponsibility and the lessons of Enron. </w:t>
      </w:r>
      <w:r w:rsidRPr="004C1C40">
        <w:rPr>
          <w:rFonts w:asciiTheme="majorBidi" w:hAnsiTheme="majorBidi" w:cstheme="majorBidi"/>
          <w:i/>
          <w:iCs/>
          <w:sz w:val="24"/>
          <w:szCs w:val="24"/>
        </w:rPr>
        <w:t>Accounting, Auditing &amp; Accountability Journal, 37</w:t>
      </w:r>
      <w:r w:rsidRPr="004C1C40">
        <w:rPr>
          <w:rFonts w:asciiTheme="majorBidi" w:hAnsiTheme="majorBidi" w:cstheme="majorBidi"/>
          <w:sz w:val="24"/>
          <w:szCs w:val="24"/>
        </w:rPr>
        <w:t>(9), 336–359.</w:t>
      </w:r>
    </w:p>
    <w:p w14:paraId="1CC702E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Uwuigbe, O. R., Fagbemi, T., &amp; Uwuigbe, U. (2022). Audit quality and financial misreporting in developing economies. </w:t>
      </w:r>
      <w:r w:rsidRPr="004C1C40">
        <w:rPr>
          <w:rFonts w:asciiTheme="majorBidi" w:hAnsiTheme="majorBidi" w:cstheme="majorBidi"/>
          <w:i/>
          <w:iCs/>
          <w:sz w:val="24"/>
          <w:szCs w:val="24"/>
        </w:rPr>
        <w:t>International Journal of Accounting Research, 10</w:t>
      </w:r>
      <w:r w:rsidRPr="004C1C40">
        <w:rPr>
          <w:rFonts w:asciiTheme="majorBidi" w:hAnsiTheme="majorBidi" w:cstheme="majorBidi"/>
          <w:sz w:val="24"/>
          <w:szCs w:val="24"/>
        </w:rPr>
        <w:t>(1), 1–12.</w:t>
      </w:r>
    </w:p>
    <w:p w14:paraId="19C6D95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Yamey, B. S. (2010). Scientific bookkeeping and the rise of capitalism. </w:t>
      </w:r>
      <w:r w:rsidRPr="004C1C40">
        <w:rPr>
          <w:rFonts w:asciiTheme="majorBidi" w:hAnsiTheme="majorBidi" w:cstheme="majorBidi"/>
          <w:i/>
          <w:iCs/>
          <w:sz w:val="24"/>
          <w:szCs w:val="24"/>
        </w:rPr>
        <w:t>Accounting, Business and Financial History, 20</w:t>
      </w:r>
      <w:r w:rsidRPr="004C1C40">
        <w:rPr>
          <w:rFonts w:asciiTheme="majorBidi" w:hAnsiTheme="majorBidi" w:cstheme="majorBidi"/>
          <w:sz w:val="24"/>
          <w:szCs w:val="24"/>
        </w:rPr>
        <w:t>(2), 149–166.</w:t>
      </w:r>
    </w:p>
    <w:p w14:paraId="7C8CC9C0" w14:textId="14E2D979"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Zhang, T., &amp; Xue, J. (2022). Artificial intelligence and the transformation of accounting information systems. </w:t>
      </w:r>
      <w:r w:rsidRPr="004C1C40">
        <w:rPr>
          <w:rFonts w:asciiTheme="majorBidi" w:hAnsiTheme="majorBidi" w:cstheme="majorBidi"/>
          <w:i/>
          <w:iCs/>
          <w:sz w:val="24"/>
          <w:szCs w:val="24"/>
        </w:rPr>
        <w:t>International Journal of Accounting Information Systems, 45</w:t>
      </w:r>
      <w:r w:rsidRPr="004C1C40">
        <w:rPr>
          <w:rFonts w:asciiTheme="majorBidi" w:hAnsiTheme="majorBidi" w:cstheme="majorBidi"/>
          <w:sz w:val="24"/>
          <w:szCs w:val="24"/>
        </w:rPr>
        <w:t>, 100554.</w:t>
      </w:r>
      <w:r w:rsidR="00D53362" w:rsidRPr="004C1C40">
        <w:rPr>
          <w:rFonts w:asciiTheme="majorBidi" w:hAnsiTheme="majorBidi" w:cstheme="majorBidi"/>
          <w:sz w:val="24"/>
          <w:szCs w:val="24"/>
        </w:rPr>
        <w:t>\</w:t>
      </w:r>
    </w:p>
    <w:p w14:paraId="75F19737" w14:textId="4024C136" w:rsidR="008C31CC" w:rsidRPr="004C1C40" w:rsidRDefault="008C31CC" w:rsidP="00531824">
      <w:pPr>
        <w:spacing w:after="0" w:line="360" w:lineRule="auto"/>
        <w:jc w:val="both"/>
        <w:rPr>
          <w:rFonts w:asciiTheme="majorBidi" w:hAnsiTheme="majorBidi" w:cstheme="majorBidi"/>
          <w:sz w:val="24"/>
          <w:szCs w:val="24"/>
        </w:rPr>
      </w:pPr>
    </w:p>
    <w:sectPr w:rsidR="008C31CC" w:rsidRPr="004C1C40" w:rsidSect="00E075DD">
      <w:footerReference w:type="default" r:id="rId2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AA9EB" w14:textId="77777777" w:rsidR="00650056" w:rsidRDefault="00650056" w:rsidP="002A0828">
      <w:pPr>
        <w:spacing w:after="0" w:line="240" w:lineRule="auto"/>
      </w:pPr>
      <w:r>
        <w:separator/>
      </w:r>
    </w:p>
  </w:endnote>
  <w:endnote w:type="continuationSeparator" w:id="0">
    <w:p w14:paraId="6E24A814" w14:textId="77777777" w:rsidR="00650056" w:rsidRDefault="00650056" w:rsidP="002A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00381"/>
      <w:docPartObj>
        <w:docPartGallery w:val="Page Numbers (Bottom of Page)"/>
        <w:docPartUnique/>
      </w:docPartObj>
    </w:sdtPr>
    <w:sdtEndPr>
      <w:rPr>
        <w:noProof/>
      </w:rPr>
    </w:sdtEndPr>
    <w:sdtContent>
      <w:p w14:paraId="697C5465" w14:textId="155D9B30" w:rsidR="00AE3EC7" w:rsidRDefault="00AE3EC7">
        <w:pPr>
          <w:pStyle w:val="Footer"/>
          <w:jc w:val="center"/>
        </w:pPr>
        <w:r>
          <w:fldChar w:fldCharType="begin"/>
        </w:r>
        <w:r>
          <w:instrText xml:space="preserve"> PAGE   \* MERGEFORMAT </w:instrText>
        </w:r>
        <w:r>
          <w:fldChar w:fldCharType="separate"/>
        </w:r>
        <w:r w:rsidR="003354DF">
          <w:rPr>
            <w:noProof/>
          </w:rPr>
          <w:t>19</w:t>
        </w:r>
        <w:r>
          <w:rPr>
            <w:noProof/>
          </w:rPr>
          <w:fldChar w:fldCharType="end"/>
        </w:r>
      </w:p>
    </w:sdtContent>
  </w:sdt>
  <w:p w14:paraId="2636B93E" w14:textId="77777777" w:rsidR="00AE3EC7" w:rsidRDefault="00AE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A655" w14:textId="77777777" w:rsidR="00650056" w:rsidRDefault="00650056" w:rsidP="002A0828">
      <w:pPr>
        <w:spacing w:after="0" w:line="240" w:lineRule="auto"/>
      </w:pPr>
      <w:r>
        <w:separator/>
      </w:r>
    </w:p>
  </w:footnote>
  <w:footnote w:type="continuationSeparator" w:id="0">
    <w:p w14:paraId="327AAC65" w14:textId="77777777" w:rsidR="00650056" w:rsidRDefault="00650056" w:rsidP="002A0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BF9"/>
    <w:multiLevelType w:val="multilevel"/>
    <w:tmpl w:val="5D5E35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1F8C"/>
    <w:multiLevelType w:val="hybridMultilevel"/>
    <w:tmpl w:val="9356D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0D7FC1"/>
    <w:multiLevelType w:val="multilevel"/>
    <w:tmpl w:val="A6F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81B33"/>
    <w:multiLevelType w:val="multilevel"/>
    <w:tmpl w:val="6E9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D3360"/>
    <w:multiLevelType w:val="multilevel"/>
    <w:tmpl w:val="D2161E3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515CA"/>
    <w:multiLevelType w:val="multilevel"/>
    <w:tmpl w:val="1C74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7236F8"/>
    <w:multiLevelType w:val="multilevel"/>
    <w:tmpl w:val="FA0074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447F24"/>
    <w:multiLevelType w:val="multilevel"/>
    <w:tmpl w:val="B0E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75E23"/>
    <w:multiLevelType w:val="multilevel"/>
    <w:tmpl w:val="578A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D82145"/>
    <w:multiLevelType w:val="multilevel"/>
    <w:tmpl w:val="94B203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BF5ABE"/>
    <w:multiLevelType w:val="multilevel"/>
    <w:tmpl w:val="ACD4C7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733E60"/>
    <w:multiLevelType w:val="multilevel"/>
    <w:tmpl w:val="E0D28C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61CFA"/>
    <w:multiLevelType w:val="multilevel"/>
    <w:tmpl w:val="BC46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978D3"/>
    <w:multiLevelType w:val="multilevel"/>
    <w:tmpl w:val="7A56D21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A74BB4"/>
    <w:multiLevelType w:val="multilevel"/>
    <w:tmpl w:val="8C7636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D151DF"/>
    <w:multiLevelType w:val="multilevel"/>
    <w:tmpl w:val="41F4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09093E"/>
    <w:multiLevelType w:val="multilevel"/>
    <w:tmpl w:val="869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7C64F7"/>
    <w:multiLevelType w:val="multilevel"/>
    <w:tmpl w:val="302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D16FEE"/>
    <w:multiLevelType w:val="hybridMultilevel"/>
    <w:tmpl w:val="9356DED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nsid w:val="427A04C4"/>
    <w:multiLevelType w:val="multilevel"/>
    <w:tmpl w:val="29B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DC0FC2"/>
    <w:multiLevelType w:val="multilevel"/>
    <w:tmpl w:val="1A44F1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06344"/>
    <w:multiLevelType w:val="multilevel"/>
    <w:tmpl w:val="EAE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32E3B"/>
    <w:multiLevelType w:val="multilevel"/>
    <w:tmpl w:val="A928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D80CC5"/>
    <w:multiLevelType w:val="multilevel"/>
    <w:tmpl w:val="3E60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567575"/>
    <w:multiLevelType w:val="multilevel"/>
    <w:tmpl w:val="E4C631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A27FC5"/>
    <w:multiLevelType w:val="multilevel"/>
    <w:tmpl w:val="EE6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6954BF"/>
    <w:multiLevelType w:val="multilevel"/>
    <w:tmpl w:val="F03A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6518FE"/>
    <w:multiLevelType w:val="multilevel"/>
    <w:tmpl w:val="9D508742"/>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CC799E"/>
    <w:multiLevelType w:val="multilevel"/>
    <w:tmpl w:val="8C7636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0E05AC"/>
    <w:multiLevelType w:val="multilevel"/>
    <w:tmpl w:val="B48CD2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B1B1583"/>
    <w:multiLevelType w:val="multilevel"/>
    <w:tmpl w:val="E09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291E22"/>
    <w:multiLevelType w:val="multilevel"/>
    <w:tmpl w:val="5120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9"/>
  </w:num>
  <w:num w:numId="4">
    <w:abstractNumId w:val="5"/>
  </w:num>
  <w:num w:numId="5">
    <w:abstractNumId w:val="21"/>
  </w:num>
  <w:num w:numId="6">
    <w:abstractNumId w:val="7"/>
  </w:num>
  <w:num w:numId="7">
    <w:abstractNumId w:val="17"/>
  </w:num>
  <w:num w:numId="8">
    <w:abstractNumId w:val="16"/>
  </w:num>
  <w:num w:numId="9">
    <w:abstractNumId w:val="12"/>
  </w:num>
  <w:num w:numId="10">
    <w:abstractNumId w:val="22"/>
  </w:num>
  <w:num w:numId="11">
    <w:abstractNumId w:val="23"/>
  </w:num>
  <w:num w:numId="12">
    <w:abstractNumId w:val="31"/>
  </w:num>
  <w:num w:numId="13">
    <w:abstractNumId w:val="2"/>
  </w:num>
  <w:num w:numId="14">
    <w:abstractNumId w:val="30"/>
  </w:num>
  <w:num w:numId="15">
    <w:abstractNumId w:val="26"/>
  </w:num>
  <w:num w:numId="16">
    <w:abstractNumId w:val="15"/>
  </w:num>
  <w:num w:numId="17">
    <w:abstractNumId w:val="25"/>
  </w:num>
  <w:num w:numId="18">
    <w:abstractNumId w:val="3"/>
  </w:num>
  <w:num w:numId="19">
    <w:abstractNumId w:val="18"/>
  </w:num>
  <w:num w:numId="20">
    <w:abstractNumId w:val="1"/>
  </w:num>
  <w:num w:numId="21">
    <w:abstractNumId w:val="11"/>
  </w:num>
  <w:num w:numId="22">
    <w:abstractNumId w:val="4"/>
  </w:num>
  <w:num w:numId="23">
    <w:abstractNumId w:val="13"/>
  </w:num>
  <w:num w:numId="24">
    <w:abstractNumId w:val="28"/>
  </w:num>
  <w:num w:numId="25">
    <w:abstractNumId w:val="24"/>
  </w:num>
  <w:num w:numId="26">
    <w:abstractNumId w:val="10"/>
  </w:num>
  <w:num w:numId="27">
    <w:abstractNumId w:val="20"/>
  </w:num>
  <w:num w:numId="28">
    <w:abstractNumId w:val="0"/>
  </w:num>
  <w:num w:numId="29">
    <w:abstractNumId w:val="9"/>
  </w:num>
  <w:num w:numId="30">
    <w:abstractNumId w:val="6"/>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39"/>
    <w:rsid w:val="0001222D"/>
    <w:rsid w:val="00024B67"/>
    <w:rsid w:val="00024E14"/>
    <w:rsid w:val="00040268"/>
    <w:rsid w:val="00044275"/>
    <w:rsid w:val="0005422F"/>
    <w:rsid w:val="00055C89"/>
    <w:rsid w:val="000770E3"/>
    <w:rsid w:val="000866AE"/>
    <w:rsid w:val="000937CA"/>
    <w:rsid w:val="000A0100"/>
    <w:rsid w:val="000A4F24"/>
    <w:rsid w:val="000A7ECB"/>
    <w:rsid w:val="000C06A7"/>
    <w:rsid w:val="000C51F7"/>
    <w:rsid w:val="000E118B"/>
    <w:rsid w:val="000F0D7E"/>
    <w:rsid w:val="00120217"/>
    <w:rsid w:val="001310BF"/>
    <w:rsid w:val="00137FEF"/>
    <w:rsid w:val="00180406"/>
    <w:rsid w:val="00193425"/>
    <w:rsid w:val="001A3042"/>
    <w:rsid w:val="001B0A1A"/>
    <w:rsid w:val="001C78B4"/>
    <w:rsid w:val="001E25A3"/>
    <w:rsid w:val="0020485F"/>
    <w:rsid w:val="00207AB4"/>
    <w:rsid w:val="002162E3"/>
    <w:rsid w:val="00232185"/>
    <w:rsid w:val="00237B62"/>
    <w:rsid w:val="00241EB7"/>
    <w:rsid w:val="0025340A"/>
    <w:rsid w:val="00265C8E"/>
    <w:rsid w:val="00267BF3"/>
    <w:rsid w:val="002757D4"/>
    <w:rsid w:val="002A0828"/>
    <w:rsid w:val="002D555B"/>
    <w:rsid w:val="002F03BA"/>
    <w:rsid w:val="002F46D6"/>
    <w:rsid w:val="00301C1D"/>
    <w:rsid w:val="0030716B"/>
    <w:rsid w:val="003224C2"/>
    <w:rsid w:val="003354DF"/>
    <w:rsid w:val="00341585"/>
    <w:rsid w:val="003504B4"/>
    <w:rsid w:val="00357633"/>
    <w:rsid w:val="00375170"/>
    <w:rsid w:val="003870CC"/>
    <w:rsid w:val="003C3CFC"/>
    <w:rsid w:val="003D7965"/>
    <w:rsid w:val="003E4D7C"/>
    <w:rsid w:val="004420BF"/>
    <w:rsid w:val="0045700D"/>
    <w:rsid w:val="00484653"/>
    <w:rsid w:val="004C1C40"/>
    <w:rsid w:val="004D5957"/>
    <w:rsid w:val="004D64A1"/>
    <w:rsid w:val="004D6CD0"/>
    <w:rsid w:val="004E7356"/>
    <w:rsid w:val="00531824"/>
    <w:rsid w:val="00535A9B"/>
    <w:rsid w:val="00545F78"/>
    <w:rsid w:val="00560FF3"/>
    <w:rsid w:val="00564522"/>
    <w:rsid w:val="00585979"/>
    <w:rsid w:val="00597ED2"/>
    <w:rsid w:val="005A432B"/>
    <w:rsid w:val="005E6F96"/>
    <w:rsid w:val="005F05A2"/>
    <w:rsid w:val="0060230B"/>
    <w:rsid w:val="006164C5"/>
    <w:rsid w:val="0064043E"/>
    <w:rsid w:val="00650056"/>
    <w:rsid w:val="00684C1C"/>
    <w:rsid w:val="006C5478"/>
    <w:rsid w:val="007208EA"/>
    <w:rsid w:val="00731BA9"/>
    <w:rsid w:val="00753F78"/>
    <w:rsid w:val="00762702"/>
    <w:rsid w:val="00764299"/>
    <w:rsid w:val="00781BCF"/>
    <w:rsid w:val="00787214"/>
    <w:rsid w:val="00791554"/>
    <w:rsid w:val="00793D84"/>
    <w:rsid w:val="007A2786"/>
    <w:rsid w:val="007C53C1"/>
    <w:rsid w:val="007E1921"/>
    <w:rsid w:val="007F4C49"/>
    <w:rsid w:val="008414F5"/>
    <w:rsid w:val="00857A43"/>
    <w:rsid w:val="008836A0"/>
    <w:rsid w:val="008A011C"/>
    <w:rsid w:val="008C31CC"/>
    <w:rsid w:val="00912234"/>
    <w:rsid w:val="0091583C"/>
    <w:rsid w:val="0096499F"/>
    <w:rsid w:val="00976AF0"/>
    <w:rsid w:val="009859C8"/>
    <w:rsid w:val="0099290B"/>
    <w:rsid w:val="009C605E"/>
    <w:rsid w:val="009E3C5C"/>
    <w:rsid w:val="009E51D3"/>
    <w:rsid w:val="00A055BB"/>
    <w:rsid w:val="00A17615"/>
    <w:rsid w:val="00A3177B"/>
    <w:rsid w:val="00A35661"/>
    <w:rsid w:val="00A37DD0"/>
    <w:rsid w:val="00A41A14"/>
    <w:rsid w:val="00A4443E"/>
    <w:rsid w:val="00A83B37"/>
    <w:rsid w:val="00A84A19"/>
    <w:rsid w:val="00A85608"/>
    <w:rsid w:val="00AA0DED"/>
    <w:rsid w:val="00AA3F61"/>
    <w:rsid w:val="00AC74D6"/>
    <w:rsid w:val="00AD18AE"/>
    <w:rsid w:val="00AD5839"/>
    <w:rsid w:val="00AE3EC7"/>
    <w:rsid w:val="00AE447B"/>
    <w:rsid w:val="00AE7CC5"/>
    <w:rsid w:val="00B00CCB"/>
    <w:rsid w:val="00B67C2B"/>
    <w:rsid w:val="00B74695"/>
    <w:rsid w:val="00B7507B"/>
    <w:rsid w:val="00B97100"/>
    <w:rsid w:val="00BB19A9"/>
    <w:rsid w:val="00BB21C7"/>
    <w:rsid w:val="00BC6D7B"/>
    <w:rsid w:val="00BE2AA3"/>
    <w:rsid w:val="00BF0EAF"/>
    <w:rsid w:val="00C030A1"/>
    <w:rsid w:val="00C21B5C"/>
    <w:rsid w:val="00C44173"/>
    <w:rsid w:val="00C642DC"/>
    <w:rsid w:val="00C70C1E"/>
    <w:rsid w:val="00C76432"/>
    <w:rsid w:val="00CC389D"/>
    <w:rsid w:val="00CC475F"/>
    <w:rsid w:val="00CC7439"/>
    <w:rsid w:val="00D36C8B"/>
    <w:rsid w:val="00D4652B"/>
    <w:rsid w:val="00D53362"/>
    <w:rsid w:val="00D704AD"/>
    <w:rsid w:val="00D77E6D"/>
    <w:rsid w:val="00D83049"/>
    <w:rsid w:val="00D859BD"/>
    <w:rsid w:val="00DA1D80"/>
    <w:rsid w:val="00DD0664"/>
    <w:rsid w:val="00DD2DCF"/>
    <w:rsid w:val="00DE11A5"/>
    <w:rsid w:val="00E01251"/>
    <w:rsid w:val="00E075DD"/>
    <w:rsid w:val="00E11826"/>
    <w:rsid w:val="00E164F0"/>
    <w:rsid w:val="00E20065"/>
    <w:rsid w:val="00E21ACB"/>
    <w:rsid w:val="00E2288F"/>
    <w:rsid w:val="00E4561A"/>
    <w:rsid w:val="00E65B51"/>
    <w:rsid w:val="00E7008D"/>
    <w:rsid w:val="00E9626A"/>
    <w:rsid w:val="00ED2AB3"/>
    <w:rsid w:val="00EF0EC7"/>
    <w:rsid w:val="00EF7E45"/>
    <w:rsid w:val="00F65443"/>
    <w:rsid w:val="00F85D3C"/>
    <w:rsid w:val="00FA1AD2"/>
    <w:rsid w:val="00FA26BC"/>
    <w:rsid w:val="00FB03F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7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7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39"/>
    <w:rPr>
      <w:rFonts w:eastAsiaTheme="majorEastAsia" w:cstheme="majorBidi"/>
      <w:color w:val="272727" w:themeColor="text1" w:themeTint="D8"/>
    </w:rPr>
  </w:style>
  <w:style w:type="paragraph" w:styleId="Title">
    <w:name w:val="Title"/>
    <w:basedOn w:val="Normal"/>
    <w:next w:val="Normal"/>
    <w:link w:val="TitleChar"/>
    <w:uiPriority w:val="10"/>
    <w:qFormat/>
    <w:rsid w:val="00CC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3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C743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C7439"/>
    <w:pPr>
      <w:spacing w:before="160"/>
      <w:jc w:val="center"/>
    </w:pPr>
    <w:rPr>
      <w:i/>
      <w:iCs/>
      <w:color w:val="000000" w:themeColor="text1"/>
    </w:rPr>
  </w:style>
  <w:style w:type="character" w:customStyle="1" w:styleId="QuoteChar">
    <w:name w:val="Quote Char"/>
    <w:basedOn w:val="DefaultParagraphFont"/>
    <w:link w:val="Quote"/>
    <w:uiPriority w:val="29"/>
    <w:rsid w:val="00CC7439"/>
    <w:rPr>
      <w:i/>
      <w:iCs/>
      <w:color w:val="000000" w:themeColor="text1"/>
    </w:rPr>
  </w:style>
  <w:style w:type="paragraph" w:styleId="ListParagraph">
    <w:name w:val="List Paragraph"/>
    <w:basedOn w:val="Normal"/>
    <w:uiPriority w:val="34"/>
    <w:qFormat/>
    <w:rsid w:val="00CC7439"/>
    <w:pPr>
      <w:ind w:left="720"/>
      <w:contextualSpacing/>
    </w:pPr>
  </w:style>
  <w:style w:type="character" w:styleId="IntenseEmphasis">
    <w:name w:val="Intense Emphasis"/>
    <w:basedOn w:val="DefaultParagraphFont"/>
    <w:uiPriority w:val="21"/>
    <w:qFormat/>
    <w:rsid w:val="00CC7439"/>
    <w:rPr>
      <w:i/>
      <w:iCs/>
      <w:color w:val="2F5496" w:themeColor="accent1" w:themeShade="BF"/>
    </w:rPr>
  </w:style>
  <w:style w:type="paragraph" w:styleId="IntenseQuote">
    <w:name w:val="Intense Quote"/>
    <w:basedOn w:val="Normal"/>
    <w:next w:val="Normal"/>
    <w:link w:val="IntenseQuoteChar"/>
    <w:uiPriority w:val="30"/>
    <w:qFormat/>
    <w:rsid w:val="00CC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439"/>
    <w:rPr>
      <w:i/>
      <w:iCs/>
      <w:color w:val="2F5496" w:themeColor="accent1" w:themeShade="BF"/>
    </w:rPr>
  </w:style>
  <w:style w:type="character" w:styleId="IntenseReference">
    <w:name w:val="Intense Reference"/>
    <w:basedOn w:val="DefaultParagraphFont"/>
    <w:uiPriority w:val="32"/>
    <w:qFormat/>
    <w:rsid w:val="00CC7439"/>
    <w:rPr>
      <w:b/>
      <w:bCs/>
      <w:smallCaps/>
      <w:color w:val="2F5496" w:themeColor="accent1" w:themeShade="BF"/>
      <w:spacing w:val="5"/>
    </w:rPr>
  </w:style>
  <w:style w:type="character" w:styleId="Strong">
    <w:name w:val="Strong"/>
    <w:basedOn w:val="DefaultParagraphFont"/>
    <w:uiPriority w:val="22"/>
    <w:qFormat/>
    <w:rsid w:val="007A2786"/>
    <w:rPr>
      <w:b/>
      <w:bCs/>
    </w:rPr>
  </w:style>
  <w:style w:type="paragraph" w:styleId="NormalWeb">
    <w:name w:val="Normal (Web)"/>
    <w:basedOn w:val="Normal"/>
    <w:uiPriority w:val="99"/>
    <w:unhideWhenUsed/>
    <w:qFormat/>
    <w:rsid w:val="007A2786"/>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character" w:styleId="Emphasis">
    <w:name w:val="Emphasis"/>
    <w:basedOn w:val="DefaultParagraphFont"/>
    <w:uiPriority w:val="20"/>
    <w:qFormat/>
    <w:rsid w:val="007A2786"/>
    <w:rPr>
      <w:i/>
      <w:iCs/>
    </w:rPr>
  </w:style>
  <w:style w:type="paragraph" w:styleId="Header">
    <w:name w:val="header"/>
    <w:basedOn w:val="Normal"/>
    <w:link w:val="HeaderChar"/>
    <w:uiPriority w:val="99"/>
    <w:unhideWhenUsed/>
    <w:rsid w:val="002A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28"/>
  </w:style>
  <w:style w:type="paragraph" w:styleId="Footer">
    <w:name w:val="footer"/>
    <w:basedOn w:val="Normal"/>
    <w:link w:val="FooterChar"/>
    <w:uiPriority w:val="99"/>
    <w:unhideWhenUsed/>
    <w:rsid w:val="002A0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28"/>
  </w:style>
  <w:style w:type="character" w:styleId="Hyperlink">
    <w:name w:val="Hyperlink"/>
    <w:basedOn w:val="DefaultParagraphFont"/>
    <w:uiPriority w:val="99"/>
    <w:unhideWhenUsed/>
    <w:rsid w:val="00AA0DED"/>
    <w:rPr>
      <w:color w:val="0563C1" w:themeColor="hyperlink"/>
      <w:u w:val="single"/>
    </w:rPr>
  </w:style>
  <w:style w:type="character" w:customStyle="1" w:styleId="UnresolvedMention1">
    <w:name w:val="Unresolved Mention1"/>
    <w:basedOn w:val="DefaultParagraphFont"/>
    <w:uiPriority w:val="99"/>
    <w:semiHidden/>
    <w:unhideWhenUsed/>
    <w:rsid w:val="00D83049"/>
    <w:rPr>
      <w:color w:val="605E5C"/>
      <w:shd w:val="clear" w:color="auto" w:fill="E1DFDD"/>
    </w:rPr>
  </w:style>
  <w:style w:type="paragraph" w:styleId="NoSpacing">
    <w:name w:val="No Spacing"/>
    <w:uiPriority w:val="1"/>
    <w:qFormat/>
    <w:rsid w:val="00DD2DCF"/>
    <w:pPr>
      <w:spacing w:after="0" w:line="240" w:lineRule="auto"/>
    </w:pPr>
  </w:style>
  <w:style w:type="paragraph" w:styleId="FootnoteText">
    <w:name w:val="footnote text"/>
    <w:basedOn w:val="Normal"/>
    <w:link w:val="FootnoteTextChar"/>
    <w:uiPriority w:val="99"/>
    <w:semiHidden/>
    <w:unhideWhenUsed/>
    <w:rsid w:val="004D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957"/>
    <w:rPr>
      <w:sz w:val="20"/>
      <w:szCs w:val="20"/>
    </w:rPr>
  </w:style>
  <w:style w:type="character" w:styleId="FootnoteReference">
    <w:name w:val="footnote reference"/>
    <w:basedOn w:val="DefaultParagraphFont"/>
    <w:uiPriority w:val="99"/>
    <w:semiHidden/>
    <w:unhideWhenUsed/>
    <w:rsid w:val="004D59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7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7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39"/>
    <w:rPr>
      <w:rFonts w:eastAsiaTheme="majorEastAsia" w:cstheme="majorBidi"/>
      <w:color w:val="272727" w:themeColor="text1" w:themeTint="D8"/>
    </w:rPr>
  </w:style>
  <w:style w:type="paragraph" w:styleId="Title">
    <w:name w:val="Title"/>
    <w:basedOn w:val="Normal"/>
    <w:next w:val="Normal"/>
    <w:link w:val="TitleChar"/>
    <w:uiPriority w:val="10"/>
    <w:qFormat/>
    <w:rsid w:val="00CC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3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C743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C7439"/>
    <w:pPr>
      <w:spacing w:before="160"/>
      <w:jc w:val="center"/>
    </w:pPr>
    <w:rPr>
      <w:i/>
      <w:iCs/>
      <w:color w:val="000000" w:themeColor="text1"/>
    </w:rPr>
  </w:style>
  <w:style w:type="character" w:customStyle="1" w:styleId="QuoteChar">
    <w:name w:val="Quote Char"/>
    <w:basedOn w:val="DefaultParagraphFont"/>
    <w:link w:val="Quote"/>
    <w:uiPriority w:val="29"/>
    <w:rsid w:val="00CC7439"/>
    <w:rPr>
      <w:i/>
      <w:iCs/>
      <w:color w:val="000000" w:themeColor="text1"/>
    </w:rPr>
  </w:style>
  <w:style w:type="paragraph" w:styleId="ListParagraph">
    <w:name w:val="List Paragraph"/>
    <w:basedOn w:val="Normal"/>
    <w:uiPriority w:val="34"/>
    <w:qFormat/>
    <w:rsid w:val="00CC7439"/>
    <w:pPr>
      <w:ind w:left="720"/>
      <w:contextualSpacing/>
    </w:pPr>
  </w:style>
  <w:style w:type="character" w:styleId="IntenseEmphasis">
    <w:name w:val="Intense Emphasis"/>
    <w:basedOn w:val="DefaultParagraphFont"/>
    <w:uiPriority w:val="21"/>
    <w:qFormat/>
    <w:rsid w:val="00CC7439"/>
    <w:rPr>
      <w:i/>
      <w:iCs/>
      <w:color w:val="2F5496" w:themeColor="accent1" w:themeShade="BF"/>
    </w:rPr>
  </w:style>
  <w:style w:type="paragraph" w:styleId="IntenseQuote">
    <w:name w:val="Intense Quote"/>
    <w:basedOn w:val="Normal"/>
    <w:next w:val="Normal"/>
    <w:link w:val="IntenseQuoteChar"/>
    <w:uiPriority w:val="30"/>
    <w:qFormat/>
    <w:rsid w:val="00CC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439"/>
    <w:rPr>
      <w:i/>
      <w:iCs/>
      <w:color w:val="2F5496" w:themeColor="accent1" w:themeShade="BF"/>
    </w:rPr>
  </w:style>
  <w:style w:type="character" w:styleId="IntenseReference">
    <w:name w:val="Intense Reference"/>
    <w:basedOn w:val="DefaultParagraphFont"/>
    <w:uiPriority w:val="32"/>
    <w:qFormat/>
    <w:rsid w:val="00CC7439"/>
    <w:rPr>
      <w:b/>
      <w:bCs/>
      <w:smallCaps/>
      <w:color w:val="2F5496" w:themeColor="accent1" w:themeShade="BF"/>
      <w:spacing w:val="5"/>
    </w:rPr>
  </w:style>
  <w:style w:type="character" w:styleId="Strong">
    <w:name w:val="Strong"/>
    <w:basedOn w:val="DefaultParagraphFont"/>
    <w:uiPriority w:val="22"/>
    <w:qFormat/>
    <w:rsid w:val="007A2786"/>
    <w:rPr>
      <w:b/>
      <w:bCs/>
    </w:rPr>
  </w:style>
  <w:style w:type="paragraph" w:styleId="NormalWeb">
    <w:name w:val="Normal (Web)"/>
    <w:basedOn w:val="Normal"/>
    <w:uiPriority w:val="99"/>
    <w:unhideWhenUsed/>
    <w:qFormat/>
    <w:rsid w:val="007A2786"/>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character" w:styleId="Emphasis">
    <w:name w:val="Emphasis"/>
    <w:basedOn w:val="DefaultParagraphFont"/>
    <w:uiPriority w:val="20"/>
    <w:qFormat/>
    <w:rsid w:val="007A2786"/>
    <w:rPr>
      <w:i/>
      <w:iCs/>
    </w:rPr>
  </w:style>
  <w:style w:type="paragraph" w:styleId="Header">
    <w:name w:val="header"/>
    <w:basedOn w:val="Normal"/>
    <w:link w:val="HeaderChar"/>
    <w:uiPriority w:val="99"/>
    <w:unhideWhenUsed/>
    <w:rsid w:val="002A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28"/>
  </w:style>
  <w:style w:type="paragraph" w:styleId="Footer">
    <w:name w:val="footer"/>
    <w:basedOn w:val="Normal"/>
    <w:link w:val="FooterChar"/>
    <w:uiPriority w:val="99"/>
    <w:unhideWhenUsed/>
    <w:rsid w:val="002A0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28"/>
  </w:style>
  <w:style w:type="character" w:styleId="Hyperlink">
    <w:name w:val="Hyperlink"/>
    <w:basedOn w:val="DefaultParagraphFont"/>
    <w:uiPriority w:val="99"/>
    <w:unhideWhenUsed/>
    <w:rsid w:val="00AA0DED"/>
    <w:rPr>
      <w:color w:val="0563C1" w:themeColor="hyperlink"/>
      <w:u w:val="single"/>
    </w:rPr>
  </w:style>
  <w:style w:type="character" w:customStyle="1" w:styleId="UnresolvedMention1">
    <w:name w:val="Unresolved Mention1"/>
    <w:basedOn w:val="DefaultParagraphFont"/>
    <w:uiPriority w:val="99"/>
    <w:semiHidden/>
    <w:unhideWhenUsed/>
    <w:rsid w:val="00D83049"/>
    <w:rPr>
      <w:color w:val="605E5C"/>
      <w:shd w:val="clear" w:color="auto" w:fill="E1DFDD"/>
    </w:rPr>
  </w:style>
  <w:style w:type="paragraph" w:styleId="NoSpacing">
    <w:name w:val="No Spacing"/>
    <w:uiPriority w:val="1"/>
    <w:qFormat/>
    <w:rsid w:val="00DD2DCF"/>
    <w:pPr>
      <w:spacing w:after="0" w:line="240" w:lineRule="auto"/>
    </w:pPr>
  </w:style>
  <w:style w:type="paragraph" w:styleId="FootnoteText">
    <w:name w:val="footnote text"/>
    <w:basedOn w:val="Normal"/>
    <w:link w:val="FootnoteTextChar"/>
    <w:uiPriority w:val="99"/>
    <w:semiHidden/>
    <w:unhideWhenUsed/>
    <w:rsid w:val="004D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957"/>
    <w:rPr>
      <w:sz w:val="20"/>
      <w:szCs w:val="20"/>
    </w:rPr>
  </w:style>
  <w:style w:type="character" w:styleId="FootnoteReference">
    <w:name w:val="footnote reference"/>
    <w:basedOn w:val="DefaultParagraphFont"/>
    <w:uiPriority w:val="99"/>
    <w:semiHidden/>
    <w:unhideWhenUsed/>
    <w:rsid w:val="004D5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08/AAAJ-11-2019-4278" TargetMode="External"/><Relationship Id="rId18" Type="http://schemas.openxmlformats.org/officeDocument/2006/relationships/hyperlink" Target="https://doi.org/10.1016/j.aos.2023.101402" TargetMode="External"/><Relationship Id="rId3" Type="http://schemas.openxmlformats.org/officeDocument/2006/relationships/styles" Target="styles.xml"/><Relationship Id="rId21" Type="http://schemas.openxmlformats.org/officeDocument/2006/relationships/hyperlink" Target="https://doi.org/10.1080/00014788.2023.2178912" TargetMode="External"/><Relationship Id="rId7" Type="http://schemas.openxmlformats.org/officeDocument/2006/relationships/footnotes" Target="footnotes.xml"/><Relationship Id="rId12" Type="http://schemas.openxmlformats.org/officeDocument/2006/relationships/hyperlink" Target="https://doi.org/10.2308/TAR-2021-0467" TargetMode="External"/><Relationship Id="rId17" Type="http://schemas.openxmlformats.org/officeDocument/2006/relationships/hyperlink" Target="https://doi.org/10.1002/bse.32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08/isys-51803" TargetMode="External"/><Relationship Id="rId20" Type="http://schemas.openxmlformats.org/officeDocument/2006/relationships/hyperlink" Target="https://doi.org/10.1016/j.mar.2023.1008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ijau.12345"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308/TAR-2022-0614" TargetMode="External"/><Relationship Id="rId23" Type="http://schemas.openxmlformats.org/officeDocument/2006/relationships/footer" Target="footer1.xml"/><Relationship Id="rId10" Type="http://schemas.openxmlformats.org/officeDocument/2006/relationships/hyperlink" Target="https://doi.org/10.1016/j.accinf.2021.100503" TargetMode="External"/><Relationship Id="rId19" Type="http://schemas.openxmlformats.org/officeDocument/2006/relationships/hyperlink" Target="https://doi.org/10.2308/ISYS-2022-058" TargetMode="External"/><Relationship Id="rId4" Type="http://schemas.microsoft.com/office/2007/relationships/stylesWithEffects" Target="stylesWithEffects.xml"/><Relationship Id="rId9" Type="http://schemas.openxmlformats.org/officeDocument/2006/relationships/hyperlink" Target="https://doi.org/10.1108/JAEE-2022-0123" TargetMode="External"/><Relationship Id="rId14" Type="http://schemas.openxmlformats.org/officeDocument/2006/relationships/hyperlink" Target="https://doi.org/10.2308/TAR-2018-0463" TargetMode="External"/><Relationship Id="rId22" Type="http://schemas.openxmlformats.org/officeDocument/2006/relationships/hyperlink" Target="https://doi.org/10.1111/acfi.12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11489-5346-4376-BB60-B078D2BD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8356</Words>
  <Characters>47634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shimbe</dc:creator>
  <cp:lastModifiedBy>qwert</cp:lastModifiedBy>
  <cp:revision>17</cp:revision>
  <dcterms:created xsi:type="dcterms:W3CDTF">2025-12-23T14:55:00Z</dcterms:created>
  <dcterms:modified xsi:type="dcterms:W3CDTF">2026-03-30T10:20:00Z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2cd55643-e55c-4408-a01e-a4db84a42407</vt:lpwstr>
  </property>
</Properties>
</file>