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570F6" w14:textId="347F0783" w:rsidR="002463B7" w:rsidRPr="007513E2" w:rsidRDefault="009159AC" w:rsidP="007A298C">
      <w:pPr>
        <w:keepNext/>
        <w:suppressAutoHyphens/>
        <w:spacing w:line="300" w:lineRule="exact"/>
        <w:jc w:val="center"/>
        <w:rPr>
          <w:rFonts w:ascii="Times New Roman" w:eastAsia="SimSun" w:hAnsi="Times New Roman" w:cs="Times New Roman"/>
          <w:b/>
          <w:bCs/>
          <w:kern w:val="0"/>
          <w:sz w:val="28"/>
          <w:szCs w:val="28"/>
          <w:lang w:val="en-US"/>
          <w14:ligatures w14:val="none"/>
        </w:rPr>
      </w:pPr>
      <w:r w:rsidRPr="007513E2">
        <w:rPr>
          <w:rFonts w:ascii="Times New Roman" w:eastAsia="SimSun" w:hAnsi="Times New Roman" w:cs="Times New Roman"/>
          <w:b/>
          <w:bCs/>
          <w:kern w:val="0"/>
          <w:sz w:val="28"/>
          <w:szCs w:val="28"/>
          <w:lang w:val="en-US"/>
          <w14:ligatures w14:val="none"/>
        </w:rPr>
        <w:t>Energy Use Intensity Issues in Building Design within the UAE</w:t>
      </w:r>
      <w:r w:rsidR="007A7F50" w:rsidRPr="007513E2">
        <w:rPr>
          <w:rFonts w:ascii="Times New Roman" w:eastAsia="SimSun" w:hAnsi="Times New Roman" w:cs="Times New Roman"/>
          <w:b/>
          <w:bCs/>
          <w:kern w:val="0"/>
          <w:sz w:val="28"/>
          <w:szCs w:val="28"/>
          <w:lang w:val="en-US"/>
          <w14:ligatures w14:val="none"/>
        </w:rPr>
        <w:t xml:space="preserve"> University</w:t>
      </w:r>
      <w:r w:rsidRPr="007513E2">
        <w:rPr>
          <w:rFonts w:ascii="Times New Roman" w:eastAsia="SimSun" w:hAnsi="Times New Roman" w:cs="Times New Roman"/>
          <w:b/>
          <w:bCs/>
          <w:kern w:val="0"/>
          <w:sz w:val="28"/>
          <w:szCs w:val="28"/>
          <w:lang w:val="en-US"/>
          <w14:ligatures w14:val="none"/>
        </w:rPr>
        <w:t>:</w:t>
      </w:r>
    </w:p>
    <w:p w14:paraId="07F6ED6D" w14:textId="14FDA20E" w:rsidR="009159AC" w:rsidRPr="007513E2" w:rsidRDefault="009159AC" w:rsidP="007A298C">
      <w:pPr>
        <w:keepNext/>
        <w:suppressAutoHyphens/>
        <w:spacing w:line="300" w:lineRule="exact"/>
        <w:jc w:val="center"/>
        <w:rPr>
          <w:rFonts w:ascii="Times New Roman" w:eastAsia="SimSun" w:hAnsi="Times New Roman" w:cs="Times New Roman"/>
          <w:b/>
          <w:bCs/>
          <w:kern w:val="0"/>
          <w:sz w:val="28"/>
          <w:szCs w:val="28"/>
          <w:lang w:val="en-US"/>
          <w14:ligatures w14:val="none"/>
        </w:rPr>
      </w:pPr>
      <w:r w:rsidRPr="007513E2">
        <w:rPr>
          <w:rFonts w:ascii="Times New Roman" w:eastAsia="SimSun" w:hAnsi="Times New Roman" w:cs="Times New Roman"/>
          <w:b/>
          <w:bCs/>
          <w:kern w:val="0"/>
          <w:sz w:val="28"/>
          <w:szCs w:val="28"/>
          <w:lang w:val="en-US"/>
          <w14:ligatures w14:val="none"/>
        </w:rPr>
        <w:t xml:space="preserve">A Principal Component Analysis of Design Competencies </w:t>
      </w:r>
      <w:r w:rsidR="002463B7" w:rsidRPr="007513E2">
        <w:rPr>
          <w:rFonts w:ascii="Times New Roman" w:eastAsia="SimSun" w:hAnsi="Times New Roman" w:cs="Times New Roman"/>
          <w:b/>
          <w:bCs/>
          <w:kern w:val="0"/>
          <w:sz w:val="28"/>
          <w:szCs w:val="28"/>
          <w:lang w:val="en-US"/>
          <w14:ligatures w14:val="none"/>
        </w:rPr>
        <w:t xml:space="preserve">Gap </w:t>
      </w:r>
      <w:r w:rsidRPr="007513E2">
        <w:rPr>
          <w:rFonts w:ascii="Times New Roman" w:eastAsia="SimSun" w:hAnsi="Times New Roman" w:cs="Times New Roman"/>
          <w:b/>
          <w:bCs/>
          <w:kern w:val="0"/>
          <w:sz w:val="28"/>
          <w:szCs w:val="28"/>
          <w:lang w:val="en-US"/>
          <w14:ligatures w14:val="none"/>
        </w:rPr>
        <w:t>and Challenges</w:t>
      </w:r>
    </w:p>
    <w:p w14:paraId="327E28AF" w14:textId="77777777" w:rsidR="00E86D81" w:rsidRPr="007513E2" w:rsidRDefault="00E86D81" w:rsidP="00AE174F">
      <w:pPr>
        <w:widowControl w:val="0"/>
        <w:spacing w:line="265" w:lineRule="auto"/>
        <w:ind w:left="112" w:right="580"/>
        <w:jc w:val="both"/>
        <w:rPr>
          <w:rFonts w:ascii="Times New Roman" w:hAnsi="Times New Roman" w:cs="Times New Roman"/>
          <w:sz w:val="18"/>
          <w:szCs w:val="18"/>
          <w:lang w:val="en-US"/>
        </w:rPr>
      </w:pPr>
      <w:bookmarkStart w:id="0" w:name="_GoBack"/>
      <w:bookmarkEnd w:id="0"/>
    </w:p>
    <w:p w14:paraId="0195C6F5" w14:textId="77777777" w:rsidR="0042328B" w:rsidRPr="007513E2" w:rsidRDefault="0042328B" w:rsidP="00AE174F">
      <w:pPr>
        <w:pStyle w:val="Els-Abstract-head"/>
        <w:jc w:val="both"/>
        <w:rPr>
          <w:sz w:val="24"/>
          <w:szCs w:val="24"/>
        </w:rPr>
      </w:pPr>
      <w:r w:rsidRPr="007513E2">
        <w:rPr>
          <w:sz w:val="24"/>
          <w:szCs w:val="24"/>
        </w:rPr>
        <w:t>Abstract</w:t>
      </w:r>
    </w:p>
    <w:p w14:paraId="64AA4B89" w14:textId="77777777"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 xml:space="preserve">The United Arab Emirates (UAE) faces a significant challenge in the form rapid urbanization coupled with cooling systems consumption of up to 60% of the nation’s total energy owing to extreme climatic conditions and climate change. The UAE’s Architecture, Engineering, and Construction (AEC) industry must have a performance metrics and frameworks to manage significant energy consumption challenges and be an active part of the UAE’s ambitious target of 2030 nearly Zero Energy Buildings (nZEBs).  At present, the UAE’s AEC industry relies on “Reference Building Method” (Performance Method) to compares their proposed building to a theoretical “Reference Building” (a baseline version of itself that comply with the codes minimum requirements) to judge building energy performance, which lacks the precision needed for the region's extreme climate. </w:t>
      </w:r>
    </w:p>
    <w:p w14:paraId="27B1F950" w14:textId="77777777"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 xml:space="preserve">The study deployed multivariate Principal Component Statistical Analysis (PCA) surveys to evaluate the 12 critical Energy Use Intensity (EUI) attributes for UAE University’s building energy performance design analysis. The PCA maps the mental model of the emerging UAE AEC workforce to decide their actual EUI-design competencies. To improve the study’s interpretability and make the factor loadings more distinct, the Rotated Component Matrix (or Varimax) rotation methods were used, and the 12 EUI attributes were categorized into two distinct clusters of competence for building design: Environmental Factors (sustainability) and Architectural Elements (physics). </w:t>
      </w:r>
    </w:p>
    <w:p w14:paraId="3516105D" w14:textId="77777777"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 xml:space="preserve">The PCA revealed three critical flaws: first, the low communality score (0.44) for Smart Control proves the emerging UAE AEC workforce (comprising 94.2% building design students) views building automation technology as an additive 'future opportunity'; second, there is an attribute category error where Energy Efficiency is regarded as  physical architectural components rather than as part of the “efficient system performance”; and, third, there is a severe siloing effect within the emerging workforce, where renewable energy integration and smart controls are treated as isolated environmental add-ons rather than being integrated with fundamental physical building operations. </w:t>
      </w:r>
    </w:p>
    <w:p w14:paraId="191F18D7" w14:textId="2D4B194B" w:rsidR="00EB2B65" w:rsidRDefault="00EB2B65" w:rsidP="00EB2B65">
      <w:pPr>
        <w:ind w:firstLine="720"/>
        <w:jc w:val="both"/>
        <w:rPr>
          <w:rFonts w:ascii="Times New Roman" w:hAnsi="Times New Roman" w:cs="Times New Roman"/>
          <w:lang w:val="en-US"/>
        </w:rPr>
      </w:pPr>
      <w:r w:rsidRPr="00EB2B65">
        <w:rPr>
          <w:rFonts w:ascii="Times New Roman" w:hAnsi="Times New Roman" w:cs="Times New Roman"/>
          <w:lang w:val="en-US"/>
        </w:rPr>
        <w:t>The researchers recommend for curricular reform to UAEU design programs, technical integration of Smart Building Automation IoT training with HVAC management, redefining EUI variables to bridge the current design competency gap to shift focus from dynamic to real-world building design, operation, and maintenance competencies and reach the 2030 nZEB targets.</w:t>
      </w:r>
    </w:p>
    <w:p w14:paraId="0033C050" w14:textId="4A1B6C85" w:rsidR="00B052A4" w:rsidRPr="007513E2" w:rsidRDefault="00B052A4" w:rsidP="00AE174F">
      <w:pPr>
        <w:jc w:val="both"/>
        <w:rPr>
          <w:rFonts w:ascii="Times New Roman" w:hAnsi="Times New Roman" w:cs="Times New Roman"/>
          <w:lang w:val="en-US"/>
        </w:rPr>
      </w:pPr>
      <w:r w:rsidRPr="007513E2">
        <w:rPr>
          <w:rFonts w:ascii="Times New Roman" w:hAnsi="Times New Roman" w:cs="Times New Roman"/>
          <w:lang w:val="en-US"/>
        </w:rPr>
        <w:t xml:space="preserve">Keywords: Energy Use Intensity (EUI); Principal Component Analysis (PCA); UAE </w:t>
      </w:r>
      <w:r w:rsidR="002A37E4">
        <w:rPr>
          <w:rFonts w:ascii="Times New Roman" w:hAnsi="Times New Roman" w:cs="Times New Roman"/>
          <w:lang w:val="en-US"/>
        </w:rPr>
        <w:t>AEC Industry</w:t>
      </w:r>
      <w:r w:rsidRPr="007513E2">
        <w:rPr>
          <w:rFonts w:ascii="Times New Roman" w:hAnsi="Times New Roman" w:cs="Times New Roman"/>
          <w:lang w:val="en-US"/>
        </w:rPr>
        <w:t>; Sustainable Design; nZEB.</w:t>
      </w:r>
    </w:p>
    <w:p w14:paraId="3B13EA60" w14:textId="7BEF523F" w:rsidR="00B052A4" w:rsidRPr="007513E2" w:rsidRDefault="009F104C" w:rsidP="00AE174F">
      <w:pPr>
        <w:jc w:val="both"/>
        <w:rPr>
          <w:rFonts w:ascii="Times New Roman" w:hAnsi="Times New Roman" w:cs="Times New Roman"/>
          <w:lang w:val="en-US"/>
        </w:rPr>
      </w:pPr>
      <w:r w:rsidRPr="007513E2">
        <w:rPr>
          <w:rFonts w:ascii="Times New Roman" w:hAnsi="Times New Roman" w:cs="Times New Roman"/>
          <w:lang w:val="en-US"/>
        </w:rPr>
        <w:t xml:space="preserve">Word Count: </w:t>
      </w:r>
      <w:r w:rsidR="00DD3C58">
        <w:rPr>
          <w:rFonts w:ascii="Times New Roman" w:hAnsi="Times New Roman" w:cs="Times New Roman"/>
          <w:kern w:val="0"/>
          <w:lang w:val="en-US"/>
          <w14:ligatures w14:val="none"/>
        </w:rPr>
        <w:t xml:space="preserve">7953 </w:t>
      </w:r>
      <w:r w:rsidRPr="007513E2">
        <w:rPr>
          <w:rFonts w:ascii="Times New Roman" w:hAnsi="Times New Roman" w:cs="Times New Roman"/>
          <w:lang w:val="en-US"/>
        </w:rPr>
        <w:t xml:space="preserve">words, excluding </w:t>
      </w:r>
      <w:r w:rsidR="0018256E" w:rsidRPr="007513E2">
        <w:rPr>
          <w:rFonts w:ascii="Times New Roman" w:hAnsi="Times New Roman" w:cs="Times New Roman"/>
          <w:lang w:val="en-US"/>
        </w:rPr>
        <w:t>R</w:t>
      </w:r>
      <w:r w:rsidRPr="007513E2">
        <w:rPr>
          <w:rFonts w:ascii="Times New Roman" w:hAnsi="Times New Roman" w:cs="Times New Roman"/>
          <w:lang w:val="en-US"/>
        </w:rPr>
        <w:t>eferences</w:t>
      </w:r>
    </w:p>
    <w:p w14:paraId="7A4D203F" w14:textId="63E9516C" w:rsidR="009F104C" w:rsidRPr="007513E2" w:rsidRDefault="009F104C" w:rsidP="00AE174F">
      <w:pPr>
        <w:jc w:val="both"/>
        <w:rPr>
          <w:rFonts w:ascii="Times New Roman" w:hAnsi="Times New Roman" w:cs="Times New Roman"/>
          <w:lang w:val="en-US"/>
        </w:rPr>
      </w:pPr>
      <w:r w:rsidRPr="007513E2">
        <w:rPr>
          <w:rFonts w:ascii="Times New Roman" w:hAnsi="Times New Roman" w:cs="Times New Roman"/>
          <w:lang w:val="en-US"/>
        </w:rPr>
        <w:t xml:space="preserve">Funding statement: The study was supported by SURE PLUS 2024 program </w:t>
      </w:r>
      <w:r w:rsidR="00E86D81">
        <w:rPr>
          <w:rFonts w:ascii="Times New Roman" w:hAnsi="Times New Roman" w:cs="Times New Roman"/>
          <w:lang w:val="en-US"/>
        </w:rPr>
        <w:t xml:space="preserve">at </w:t>
      </w:r>
      <w:r w:rsidRPr="007513E2">
        <w:rPr>
          <w:rFonts w:ascii="Times New Roman" w:hAnsi="Times New Roman" w:cs="Times New Roman"/>
          <w:lang w:val="en-US"/>
        </w:rPr>
        <w:t>UAE University</w:t>
      </w:r>
    </w:p>
    <w:p w14:paraId="1A88BB1C"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t>1. Introduction</w:t>
      </w:r>
    </w:p>
    <w:p w14:paraId="4F83D6A2"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lastRenderedPageBreak/>
        <w:t xml:space="preserve">1.1. Background and Context. </w:t>
      </w:r>
    </w:p>
    <w:p w14:paraId="4EA287E7" w14:textId="3668DC3B" w:rsidR="006D1977" w:rsidRPr="007513E2" w:rsidRDefault="004B5A51" w:rsidP="006D1977">
      <w:pPr>
        <w:pStyle w:val="NormalWeb"/>
        <w:ind w:firstLine="720"/>
        <w:jc w:val="both"/>
      </w:pPr>
      <w:r w:rsidRPr="007513E2">
        <w:rPr>
          <w:lang w:val="en-US"/>
        </w:rPr>
        <w:t xml:space="preserve">Analyzing the built environment in the United Arab Emirates, </w:t>
      </w:r>
      <w:r w:rsidR="00B27608" w:rsidRPr="007513E2">
        <w:rPr>
          <w:lang w:val="en-US"/>
        </w:rPr>
        <w:t>an often-observed</w:t>
      </w:r>
      <w:r w:rsidRPr="007513E2">
        <w:rPr>
          <w:lang w:val="en-US"/>
        </w:rPr>
        <w:t xml:space="preserve"> challenging paradox </w:t>
      </w:r>
      <w:r w:rsidR="00B27608" w:rsidRPr="007513E2">
        <w:rPr>
          <w:lang w:val="en-US"/>
        </w:rPr>
        <w:t>appears</w:t>
      </w:r>
      <w:r w:rsidRPr="007513E2">
        <w:rPr>
          <w:lang w:val="en-US"/>
        </w:rPr>
        <w:t xml:space="preserve">: rapid urbanization continues to demand continuous infrastructure expansion, yet the region’s extreme climatic conditions impose a severe energy penalty on these structures. </w:t>
      </w:r>
      <w:r w:rsidR="005D25B0" w:rsidRPr="007513E2">
        <w:rPr>
          <w:lang w:val="en-US"/>
        </w:rPr>
        <w:t>Mechanical c</w:t>
      </w:r>
      <w:r w:rsidR="00AF5A11" w:rsidRPr="007513E2">
        <w:rPr>
          <w:lang w:val="en-US"/>
        </w:rPr>
        <w:t xml:space="preserve">ooling systems alone account for </w:t>
      </w:r>
      <w:r w:rsidRPr="007513E2">
        <w:rPr>
          <w:lang w:val="en-US"/>
        </w:rPr>
        <w:t>8</w:t>
      </w:r>
      <w:r w:rsidR="00AF5A11" w:rsidRPr="007513E2">
        <w:rPr>
          <w:lang w:val="en-US"/>
        </w:rPr>
        <w:t>0-</w:t>
      </w:r>
      <w:r w:rsidRPr="007513E2">
        <w:rPr>
          <w:lang w:val="en-US"/>
        </w:rPr>
        <w:t>9</w:t>
      </w:r>
      <w:r w:rsidR="00AF5A11" w:rsidRPr="007513E2">
        <w:rPr>
          <w:lang w:val="en-US"/>
        </w:rPr>
        <w:t xml:space="preserve">0% of the </w:t>
      </w:r>
      <w:r w:rsidR="00735C56" w:rsidRPr="007513E2">
        <w:rPr>
          <w:lang w:val="en-US"/>
        </w:rPr>
        <w:t>nation’s</w:t>
      </w:r>
      <w:r w:rsidR="00AF5A11" w:rsidRPr="007513E2">
        <w:rPr>
          <w:lang w:val="en-US"/>
        </w:rPr>
        <w:t xml:space="preserve"> total energy consumption, positioning the UAE as one of the most energy-consuming countries globally. </w:t>
      </w:r>
      <w:sdt>
        <w:sdtPr>
          <w:rPr>
            <w:color w:val="000000"/>
            <w:lang w:val="en-US"/>
          </w:rPr>
          <w:tag w:val="MENDELEY_CITATION_v3_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"/>
          <w:id w:val="-97414573"/>
          <w:placeholder>
            <w:docPart w:val="DefaultPlaceholder_-1854013440"/>
          </w:placeholder>
        </w:sdtPr>
        <w:sdtEndPr/>
        <w:sdtContent>
          <w:r w:rsidR="00E86D81" w:rsidRPr="00E86D81">
            <w:rPr>
              <w:color w:val="000000"/>
              <w:lang w:val="en-US"/>
            </w:rPr>
            <w:t>[1]</w:t>
          </w:r>
        </w:sdtContent>
      </w:sdt>
      <w:r w:rsidRPr="007513E2">
        <w:rPr>
          <w:color w:val="000000"/>
          <w:lang w:val="en-US"/>
        </w:rPr>
        <w:t xml:space="preserve">. </w:t>
      </w:r>
      <w:r w:rsidR="006D1977" w:rsidRPr="007513E2">
        <w:t xml:space="preserve">Given the government’s ambitious target of achieving </w:t>
      </w:r>
      <w:r w:rsidR="00B27608" w:rsidRPr="007513E2">
        <w:t>zero-energy</w:t>
      </w:r>
      <w:r w:rsidR="006D1977" w:rsidRPr="007513E2">
        <w:t xml:space="preserve"> buildings (nZEBs) by 2030, the architecture, engineering, and construction (AEC) industry </w:t>
      </w:r>
      <w:r w:rsidR="00B27608" w:rsidRPr="007513E2">
        <w:t>is</w:t>
      </w:r>
      <w:r w:rsidR="006D1977" w:rsidRPr="007513E2">
        <w:t xml:space="preserve"> approaching a necessary turning point.</w:t>
      </w:r>
    </w:p>
    <w:p w14:paraId="4238CB89" w14:textId="13A6F4F8" w:rsidR="006D1977" w:rsidRPr="007513E2" w:rsidRDefault="006D1977" w:rsidP="008829A3">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Moving beyond baseline energy-reduction measures toward comprehensive performance strategies will likely require a fundamental shift in how professionals conceptualize sustainable development in dry environments. To manage this transition, tracking energy use intensity (EUI)—typically measured in kWh/m²/year—becomes essential, although applying it effectively is rarely straightforward.</w:t>
      </w:r>
    </w:p>
    <w:p w14:paraId="40A7322A" w14:textId="77777777" w:rsidR="006D1977" w:rsidRPr="007513E2" w:rsidRDefault="006D1977" w:rsidP="006D1977">
      <w:pPr>
        <w:widowControl w:val="0"/>
        <w:snapToGrid w:val="0"/>
        <w:spacing w:after="0" w:line="240" w:lineRule="auto"/>
        <w:ind w:firstLine="720"/>
        <w:jc w:val="both"/>
        <w:rPr>
          <w:rFonts w:ascii="Times New Roman" w:hAnsi="Times New Roman" w:cs="Times New Roman"/>
          <w:lang w:val="en-US"/>
        </w:rPr>
      </w:pPr>
    </w:p>
    <w:p w14:paraId="20A8C69E" w14:textId="368C7458" w:rsidR="006D1977" w:rsidRPr="007513E2" w:rsidRDefault="006D1977" w:rsidP="008829A3">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In the UAE context, EUI serves as a diagnostic lens, highlighting whether passive strategies, such as optimized building orientation and deep shading, effectively complement active systems, such as grid-tied solar photovoltaics </w:t>
      </w:r>
      <w:sdt>
        <w:sdtPr>
          <w:rPr>
            <w:rFonts w:ascii="Times New Roman" w:hAnsi="Times New Roman" w:cs="Times New Roman"/>
            <w:color w:val="000000"/>
            <w:lang w:val="en-US"/>
          </w:rPr>
          <w:tag w:val="MENDELEY_CITATION_v3_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"/>
          <w:id w:val="-1675646242"/>
          <w:placeholder>
            <w:docPart w:val="DefaultPlaceholder_-1854013440"/>
          </w:placeholder>
        </w:sdtPr>
        <w:sdtEndPr/>
        <w:sdtContent>
          <w:r w:rsidR="00E86D81" w:rsidRPr="00E86D81">
            <w:rPr>
              <w:rFonts w:ascii="Times New Roman" w:hAnsi="Times New Roman" w:cs="Times New Roman"/>
              <w:color w:val="000000"/>
              <w:lang w:val="en-US"/>
            </w:rPr>
            <w:t>[2]</w:t>
          </w:r>
        </w:sdtContent>
      </w:sdt>
      <w:sdt>
        <w:sdtPr>
          <w:rPr>
            <w:rFonts w:ascii="Times New Roman" w:hAnsi="Times New Roman" w:cs="Times New Roman"/>
            <w:color w:val="000000"/>
            <w:lang w:val="en-US"/>
          </w:rPr>
          <w:tag w:val="MENDELEY_CITATION_v3_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"/>
          <w:id w:val="788087827"/>
          <w:placeholder>
            <w:docPart w:val="DefaultPlaceholder_-1854013440"/>
          </w:placeholder>
        </w:sdtPr>
        <w:sdtEndPr/>
        <w:sdtContent>
          <w:r w:rsidR="00E86D81" w:rsidRPr="00E86D81">
            <w:rPr>
              <w:rFonts w:ascii="Times New Roman" w:hAnsi="Times New Roman" w:cs="Times New Roman"/>
              <w:color w:val="000000"/>
              <w:lang w:val="en-US"/>
            </w:rPr>
            <w:t>[3]</w:t>
          </w:r>
        </w:sdtContent>
      </w:sdt>
      <w:sdt>
        <w:sdtPr>
          <w:rPr>
            <w:rFonts w:ascii="Times New Roman" w:hAnsi="Times New Roman" w:cs="Times New Roman"/>
            <w:color w:val="000000"/>
            <w:lang w:val="en-US"/>
          </w:rPr>
          <w:tag w:val="MENDELEY_CITATION_v3_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"/>
          <w:id w:val="1888061227"/>
          <w:placeholder>
            <w:docPart w:val="DefaultPlaceholder_-1854013440"/>
          </w:placeholder>
        </w:sdtPr>
        <w:sdtEndPr/>
        <w:sdtContent>
          <w:r w:rsidR="00E86D81" w:rsidRPr="00E86D81">
            <w:rPr>
              <w:rFonts w:ascii="Times New Roman" w:hAnsi="Times New Roman" w:cs="Times New Roman"/>
              <w:color w:val="000000"/>
              <w:lang w:val="en-US"/>
            </w:rPr>
            <w:t>[4]</w:t>
          </w:r>
        </w:sdtContent>
      </w:sdt>
      <w:r w:rsidRPr="007513E2">
        <w:rPr>
          <w:rFonts w:ascii="Times New Roman" w:hAnsi="Times New Roman" w:cs="Times New Roman"/>
          <w:lang w:val="en-US"/>
        </w:rPr>
        <w:t>Refining this metric, however, poses distinct environmental and technical obstacles. The unrelenting heat loads and high moisture content in the air profoundly dictate architectural choices, often exposing the limitations of standard sustainability templates imported from milder climates.</w:t>
      </w:r>
      <w:r w:rsidR="00DF4B73" w:rsidRPr="007513E2">
        <w:rPr>
          <w:rFonts w:ascii="Times New Roman" w:hAnsi="Times New Roman" w:cs="Times New Roman"/>
          <w:lang w:val="en-US"/>
        </w:rPr>
        <w:t xml:space="preserve"> That is, international sustainability standards (like early versions of LEED or BREEAM) were originally developed for temperate, mid-latitude climates (e.g., North America and Europe). When these "templates" are exported to tropical or arid regions with high heat and moisture, they often </w:t>
      </w:r>
      <w:r w:rsidR="00B27608" w:rsidRPr="007513E2">
        <w:rPr>
          <w:rFonts w:ascii="Times New Roman" w:hAnsi="Times New Roman" w:cs="Times New Roman"/>
          <w:lang w:val="en-US"/>
        </w:rPr>
        <w:t>do not</w:t>
      </w:r>
      <w:r w:rsidR="00DF4B73" w:rsidRPr="007513E2">
        <w:rPr>
          <w:rFonts w:ascii="Times New Roman" w:hAnsi="Times New Roman" w:cs="Times New Roman"/>
          <w:lang w:val="en-US"/>
        </w:rPr>
        <w:t xml:space="preserve"> account for the unique energy demands of dehumidification and extreme thermal loads. </w:t>
      </w:r>
      <w:sdt>
        <w:sdtPr>
          <w:rPr>
            <w:rFonts w:ascii="Times New Roman" w:hAnsi="Times New Roman" w:cs="Times New Roman"/>
            <w:color w:val="000000"/>
            <w:lang w:val="en-US"/>
          </w:rPr>
          <w:tag w:val="MENDELEY_CITATION_v3_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"/>
          <w:id w:val="-2029096030"/>
          <w:placeholder>
            <w:docPart w:val="DefaultPlaceholder_-1854013440"/>
          </w:placeholder>
        </w:sdtPr>
        <w:sdtEndPr/>
        <w:sdtContent>
          <w:r w:rsidR="00E86D81" w:rsidRPr="00E86D81">
            <w:rPr>
              <w:rFonts w:ascii="Times New Roman" w:hAnsi="Times New Roman" w:cs="Times New Roman"/>
              <w:color w:val="000000"/>
              <w:lang w:val="en-US"/>
            </w:rPr>
            <w:t>[5]</w:t>
          </w:r>
        </w:sdtContent>
      </w:sdt>
    </w:p>
    <w:p w14:paraId="688F5E07" w14:textId="77777777" w:rsidR="006D1977" w:rsidRPr="007513E2" w:rsidRDefault="006D1977" w:rsidP="006D1977">
      <w:pPr>
        <w:widowControl w:val="0"/>
        <w:snapToGrid w:val="0"/>
        <w:spacing w:after="0" w:line="240" w:lineRule="auto"/>
        <w:ind w:firstLine="720"/>
        <w:jc w:val="both"/>
        <w:rPr>
          <w:rFonts w:ascii="Times New Roman" w:hAnsi="Times New Roman" w:cs="Times New Roman"/>
          <w:lang w:val="en-US"/>
        </w:rPr>
      </w:pPr>
    </w:p>
    <w:p w14:paraId="01FF2B1A" w14:textId="0E69589A" w:rsidR="004956BA" w:rsidRPr="007513E2" w:rsidRDefault="004956BA" w:rsidP="008829A3">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Sustainable methods in building design have reached a critical point at which current climate data </w:t>
      </w:r>
      <w:r w:rsidR="00B27608" w:rsidRPr="007513E2">
        <w:rPr>
          <w:rFonts w:ascii="Times New Roman" w:hAnsi="Times New Roman" w:cs="Times New Roman"/>
          <w:lang w:val="en-US"/>
        </w:rPr>
        <w:t>shows</w:t>
      </w:r>
      <w:r w:rsidRPr="007513E2">
        <w:rPr>
          <w:rFonts w:ascii="Times New Roman" w:hAnsi="Times New Roman" w:cs="Times New Roman"/>
          <w:lang w:val="en-US"/>
        </w:rPr>
        <w:t xml:space="preserve"> an urgent push beyond simple reductions toward true net-zero or net-positive energy generation could be the most workable way forward to decouple the region's rapid growth from its historical reliance upon fossil fuels.</w:t>
      </w:r>
      <w:r w:rsidR="009A2D15"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"/>
          <w:id w:val="-1003439703"/>
          <w:placeholder>
            <w:docPart w:val="DefaultPlaceholder_-1854013440"/>
          </w:placeholder>
        </w:sdtPr>
        <w:sdtEndPr/>
        <w:sdtContent>
          <w:r w:rsidR="00E86D81" w:rsidRPr="00E86D81">
            <w:rPr>
              <w:rFonts w:ascii="Times New Roman" w:hAnsi="Times New Roman" w:cs="Times New Roman"/>
              <w:color w:val="000000"/>
              <w:lang w:val="en-US"/>
            </w:rPr>
            <w:t>[6], [7], [8]</w:t>
          </w:r>
        </w:sdtContent>
      </w:sdt>
    </w:p>
    <w:p w14:paraId="7ED11FE7" w14:textId="77777777" w:rsidR="004956BA" w:rsidRPr="007513E2" w:rsidRDefault="004956BA" w:rsidP="006D1977">
      <w:pPr>
        <w:widowControl w:val="0"/>
        <w:snapToGrid w:val="0"/>
        <w:spacing w:after="0" w:line="240" w:lineRule="auto"/>
        <w:ind w:firstLine="720"/>
        <w:jc w:val="both"/>
        <w:rPr>
          <w:rFonts w:ascii="Times New Roman" w:hAnsi="Times New Roman" w:cs="Times New Roman"/>
          <w:lang w:val="en-US"/>
        </w:rPr>
      </w:pPr>
    </w:p>
    <w:p w14:paraId="38116B96" w14:textId="77777777" w:rsidR="006D1977" w:rsidRPr="007513E2" w:rsidRDefault="006D1977" w:rsidP="006D1977">
      <w:pPr>
        <w:widowControl w:val="0"/>
        <w:snapToGrid w:val="0"/>
        <w:spacing w:after="0" w:line="240" w:lineRule="auto"/>
        <w:ind w:firstLine="720"/>
        <w:jc w:val="both"/>
        <w:rPr>
          <w:rFonts w:ascii="Times New Roman" w:hAnsi="Times New Roman" w:cs="Times New Roman"/>
          <w:lang w:val="en-US"/>
        </w:rPr>
      </w:pPr>
    </w:p>
    <w:p w14:paraId="695AAD28"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1.2. Current Knowledge and Field Advances.</w:t>
      </w:r>
      <w:r w:rsidRPr="007513E2">
        <w:rPr>
          <w:rFonts w:ascii="Times New Roman" w:hAnsi="Times New Roman" w:cs="Times New Roman"/>
          <w:lang w:val="en-US"/>
        </w:rPr>
        <w:t xml:space="preserve"> </w:t>
      </w:r>
    </w:p>
    <w:p w14:paraId="23FFE8D1" w14:textId="568E11B6" w:rsidR="00AF5A11" w:rsidRPr="007513E2" w:rsidRDefault="00AF5A11" w:rsidP="00AE174F">
      <w:pPr>
        <w:widowControl w:val="0"/>
        <w:snapToGrid w:val="0"/>
        <w:spacing w:after="0" w:line="240" w:lineRule="auto"/>
        <w:ind w:firstLine="720"/>
        <w:jc w:val="both"/>
        <w:rPr>
          <w:rFonts w:ascii="Times New Roman" w:hAnsi="Times New Roman" w:cs="Times New Roman"/>
          <w:lang w:val="en-US"/>
        </w:rPr>
      </w:pPr>
      <w:r w:rsidRPr="007513E2">
        <w:rPr>
          <w:rFonts w:ascii="Times New Roman" w:hAnsi="Times New Roman" w:cs="Times New Roman"/>
          <w:lang w:val="en-US"/>
        </w:rPr>
        <w:t xml:space="preserve">The UAE government has actively advocated for sustainability through the implementation of green building practices outlined in the </w:t>
      </w:r>
      <w:r w:rsidR="00DB0F51" w:rsidRPr="007513E2">
        <w:rPr>
          <w:rFonts w:ascii="Times New Roman" w:hAnsi="Times New Roman" w:cs="Times New Roman"/>
          <w:lang w:val="en-US"/>
        </w:rPr>
        <w:t xml:space="preserve">UAE </w:t>
      </w:r>
      <w:r w:rsidRPr="007513E2">
        <w:rPr>
          <w:rFonts w:ascii="Times New Roman" w:hAnsi="Times New Roman" w:cs="Times New Roman"/>
          <w:lang w:val="en-US"/>
        </w:rPr>
        <w:t xml:space="preserve">Vision 2021 and </w:t>
      </w:r>
      <w:r w:rsidR="00DB0F51" w:rsidRPr="007513E2">
        <w:rPr>
          <w:rFonts w:ascii="Times New Roman" w:hAnsi="Times New Roman" w:cs="Times New Roman"/>
          <w:lang w:val="en-US"/>
        </w:rPr>
        <w:t xml:space="preserve">UAE </w:t>
      </w:r>
      <w:r w:rsidRPr="007513E2">
        <w:rPr>
          <w:rFonts w:ascii="Times New Roman" w:hAnsi="Times New Roman" w:cs="Times New Roman"/>
          <w:lang w:val="en-US"/>
        </w:rPr>
        <w:t xml:space="preserve">Vision 2030 </w:t>
      </w:r>
      <w:r w:rsidR="00DB0F51" w:rsidRPr="007513E2">
        <w:rPr>
          <w:rFonts w:ascii="Times New Roman" w:hAnsi="Times New Roman" w:cs="Times New Roman"/>
          <w:lang w:val="en-US"/>
        </w:rPr>
        <w:t>(often aligned with the UAE Green Agenda 2015-2030 and Abu Dhabi Economic Vision 2030)</w:t>
      </w:r>
      <w:r w:rsidRPr="007513E2">
        <w:rPr>
          <w:rFonts w:ascii="Times New Roman" w:hAnsi="Times New Roman" w:cs="Times New Roman"/>
          <w:lang w:val="en-US"/>
        </w:rPr>
        <w:t>.</w:t>
      </w:r>
      <w:r w:rsidR="00DB0F51" w:rsidRPr="007513E2">
        <w:rPr>
          <w:rFonts w:ascii="Times New Roman" w:hAnsi="Times New Roman" w:cs="Times New Roman"/>
          <w:lang w:val="en-US"/>
        </w:rPr>
        <w:t xml:space="preserve"> </w:t>
      </w:r>
      <w:r w:rsidRPr="007513E2">
        <w:rPr>
          <w:rFonts w:ascii="Times New Roman" w:hAnsi="Times New Roman" w:cs="Times New Roman"/>
          <w:lang w:val="en-US"/>
        </w:rPr>
        <w:t>These frameworks underscore the significance of sustainable development</w:t>
      </w:r>
      <w:r w:rsidR="00F34F90" w:rsidRPr="007513E2">
        <w:rPr>
          <w:rFonts w:ascii="Times New Roman" w:hAnsi="Times New Roman" w:cs="Times New Roman"/>
          <w:lang w:val="en-US"/>
        </w:rPr>
        <w:t>,</w:t>
      </w:r>
      <w:r w:rsidR="00DB0F51" w:rsidRPr="007513E2">
        <w:rPr>
          <w:rFonts w:ascii="Times New Roman" w:hAnsi="Times New Roman" w:cs="Times New Roman"/>
          <w:lang w:val="en-US"/>
        </w:rPr>
        <w:t xml:space="preserve"> which aims to balance economic growth with environmental preservation </w:t>
      </w:r>
      <w:sdt>
        <w:sdtPr>
          <w:rPr>
            <w:rFonts w:ascii="Times New Roman" w:hAnsi="Times New Roman" w:cs="Times New Roman"/>
            <w:color w:val="000000"/>
            <w:lang w:val="en-US"/>
          </w:rPr>
          <w:tag w:val="MENDELEY_CITATION_v3_eyJjaXRhdGlvbklEIjoiTUVOREVMRVlfQ0lUQVRJT05fNjdlM2U4NzgtODEyZS00MDFmLTg5ODgtYmY1ZGU0NDc2ODEx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
          <w:id w:val="2103440712"/>
          <w:placeholder>
            <w:docPart w:val="DefaultPlaceholder_-1854013440"/>
          </w:placeholder>
        </w:sdtPr>
        <w:sdtEndPr/>
        <w:sdtContent>
          <w:r w:rsidR="00E86D81" w:rsidRPr="00E86D81">
            <w:rPr>
              <w:rFonts w:ascii="Times New Roman" w:hAnsi="Times New Roman" w:cs="Times New Roman"/>
              <w:color w:val="000000"/>
              <w:lang w:val="en-US"/>
            </w:rPr>
            <w:t>[9]</w:t>
          </w:r>
        </w:sdtContent>
      </w:sdt>
      <w:r w:rsidR="004103FA" w:rsidRPr="007513E2">
        <w:rPr>
          <w:rFonts w:ascii="Times New Roman" w:hAnsi="Times New Roman" w:cs="Times New Roman"/>
          <w:lang w:val="en-US"/>
        </w:rPr>
        <w:t>.</w:t>
      </w:r>
      <w:r w:rsidR="00DB0F51" w:rsidRPr="007513E2">
        <w:rPr>
          <w:rFonts w:ascii="Times New Roman" w:hAnsi="Times New Roman" w:cs="Times New Roman"/>
          <w:lang w:val="en-US"/>
        </w:rPr>
        <w:t xml:space="preserve"> </w:t>
      </w:r>
      <w:r w:rsidRPr="007513E2">
        <w:rPr>
          <w:rFonts w:ascii="Times New Roman" w:hAnsi="Times New Roman" w:cs="Times New Roman"/>
          <w:lang w:val="en-US"/>
        </w:rPr>
        <w:t xml:space="preserve"> </w:t>
      </w:r>
      <w:r w:rsidR="00F34F90" w:rsidRPr="007513E2">
        <w:rPr>
          <w:rFonts w:ascii="Times New Roman" w:hAnsi="Times New Roman" w:cs="Times New Roman"/>
          <w:lang w:val="en-US"/>
        </w:rPr>
        <w:t xml:space="preserve">The existing literature </w:t>
      </w:r>
      <w:r w:rsidR="00B27608" w:rsidRPr="007513E2">
        <w:rPr>
          <w:rFonts w:ascii="Times New Roman" w:hAnsi="Times New Roman" w:cs="Times New Roman"/>
          <w:lang w:val="en-US"/>
        </w:rPr>
        <w:t>finds</w:t>
      </w:r>
      <w:r w:rsidRPr="007513E2">
        <w:rPr>
          <w:rFonts w:ascii="Times New Roman" w:hAnsi="Times New Roman" w:cs="Times New Roman"/>
          <w:lang w:val="en-US"/>
        </w:rPr>
        <w:t xml:space="preserve"> several factors that influence EUI, which can be manipulated through design elements and operational practices. These include</w:t>
      </w:r>
      <w:r w:rsidR="000D7C06" w:rsidRPr="007513E2">
        <w:rPr>
          <w:rFonts w:ascii="Times New Roman" w:hAnsi="Times New Roman" w:cs="Times New Roman"/>
          <w:lang w:val="en-US"/>
        </w:rPr>
        <w:t xml:space="preserve"> </w:t>
      </w:r>
      <w:r w:rsidR="00147611" w:rsidRPr="007513E2">
        <w:rPr>
          <w:rFonts w:ascii="Times New Roman" w:hAnsi="Times New Roman" w:cs="Times New Roman"/>
          <w:lang w:val="en-US"/>
        </w:rPr>
        <w:t>building orientation and layout, which influence natural ventilation and can reduce cooling demand and solar heat gain, both crucial for energy efficiency, and which can impact the EUI.</w:t>
      </w:r>
      <w:sdt>
        <w:sdtPr>
          <w:rPr>
            <w:rFonts w:ascii="Times New Roman" w:hAnsi="Times New Roman" w:cs="Times New Roman"/>
            <w:color w:val="000000"/>
            <w:lang w:val="en-US"/>
          </w:rPr>
          <w:tag w:val="MENDELEY_CITATION_v3_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"/>
          <w:id w:val="-1537815931"/>
          <w:placeholder>
            <w:docPart w:val="DefaultPlaceholder_-1854013440"/>
          </w:placeholder>
        </w:sdtPr>
        <w:sdtEndPr/>
        <w:sdtContent>
          <w:r w:rsidR="00E86D81" w:rsidRPr="00E86D81">
            <w:rPr>
              <w:rFonts w:ascii="Times New Roman" w:hAnsi="Times New Roman" w:cs="Times New Roman"/>
              <w:color w:val="000000"/>
              <w:lang w:val="en-US"/>
            </w:rPr>
            <w:t>[10]</w:t>
          </w:r>
        </w:sdtContent>
      </w:sdt>
      <w:r w:rsidR="000D7C06" w:rsidRPr="007513E2">
        <w:rPr>
          <w:rFonts w:ascii="Times New Roman" w:hAnsi="Times New Roman" w:cs="Times New Roman"/>
          <w:lang w:val="en-US"/>
        </w:rPr>
        <w:t xml:space="preserve">; </w:t>
      </w:r>
      <w:r w:rsidR="00213CB1" w:rsidRPr="007513E2">
        <w:rPr>
          <w:rFonts w:ascii="Times New Roman" w:hAnsi="Times New Roman" w:cs="Times New Roman"/>
          <w:lang w:val="en-US"/>
        </w:rPr>
        <w:t xml:space="preserve">double-glazing and low-e coatings can improve thermal insulation and can contribute to energy savings by reducing heat transfer </w:t>
      </w:r>
      <w:sdt>
        <w:sdtPr>
          <w:rPr>
            <w:rFonts w:ascii="Times New Roman" w:hAnsi="Times New Roman" w:cs="Times New Roman"/>
            <w:color w:val="000000"/>
            <w:lang w:val="en-US"/>
          </w:rPr>
          <w:tag w:val="MENDELEY_CITATION_v3_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"/>
          <w:id w:val="1415353383"/>
          <w:placeholder>
            <w:docPart w:val="DefaultPlaceholder_-1854013440"/>
          </w:placeholder>
        </w:sdtPr>
        <w:sdtEndPr/>
        <w:sdtContent>
          <w:r w:rsidR="00E86D81" w:rsidRPr="00E86D81">
            <w:rPr>
              <w:rFonts w:ascii="Times New Roman" w:hAnsi="Times New Roman" w:cs="Times New Roman"/>
              <w:color w:val="000000"/>
              <w:lang w:val="en-US"/>
            </w:rPr>
            <w:t>[11]</w:t>
          </w:r>
        </w:sdtContent>
      </w:sdt>
      <w:r w:rsidR="000D7C06" w:rsidRPr="007513E2">
        <w:rPr>
          <w:rFonts w:ascii="Times New Roman" w:hAnsi="Times New Roman" w:cs="Times New Roman"/>
          <w:lang w:val="en-US"/>
        </w:rPr>
        <w:t xml:space="preserve">; </w:t>
      </w:r>
      <w:r w:rsidR="00363D7D" w:rsidRPr="007513E2">
        <w:rPr>
          <w:rFonts w:ascii="Times New Roman" w:hAnsi="Times New Roman" w:cs="Times New Roman"/>
          <w:lang w:val="en-US"/>
        </w:rPr>
        <w:t xml:space="preserve">increasing insulation thickness generally improves thermal resistance and can reduce heat transfer, thereby lowering heating loads in buildings </w:t>
      </w:r>
      <w:sdt>
        <w:sdtPr>
          <w:rPr>
            <w:rFonts w:ascii="Times New Roman" w:hAnsi="Times New Roman" w:cs="Times New Roman"/>
            <w:color w:val="000000"/>
            <w:lang w:val="en-US"/>
          </w:rPr>
          <w:tag w:val="MENDELEY_CITATION_v3_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"/>
          <w:id w:val="1537929311"/>
          <w:placeholder>
            <w:docPart w:val="DefaultPlaceholder_-1854013440"/>
          </w:placeholder>
        </w:sdtPr>
        <w:sdtEndPr/>
        <w:sdtContent>
          <w:r w:rsidR="00E86D81" w:rsidRPr="00E86D81">
            <w:rPr>
              <w:rFonts w:ascii="Times New Roman" w:hAnsi="Times New Roman" w:cs="Times New Roman"/>
              <w:color w:val="000000"/>
              <w:lang w:val="en-US"/>
            </w:rPr>
            <w:t>[12]</w:t>
          </w:r>
        </w:sdtContent>
      </w:sdt>
      <w:r w:rsidR="000D7C06" w:rsidRPr="007513E2">
        <w:rPr>
          <w:rFonts w:ascii="Times New Roman" w:hAnsi="Times New Roman" w:cs="Times New Roman"/>
          <w:lang w:val="en-US"/>
        </w:rPr>
        <w:t xml:space="preserve">; </w:t>
      </w:r>
      <w:r w:rsidR="007A389E" w:rsidRPr="007513E2">
        <w:rPr>
          <w:rFonts w:ascii="Times New Roman" w:hAnsi="Times New Roman" w:cs="Times New Roman"/>
          <w:lang w:val="en-US"/>
        </w:rPr>
        <w:t>occupant behavior energy efficiency is a significant factor that can influence energy consumption patterns, including temperature settings and appliance usage</w:t>
      </w:r>
      <w:sdt>
        <w:sdtPr>
          <w:rPr>
            <w:rFonts w:ascii="Times New Roman" w:hAnsi="Times New Roman" w:cs="Times New Roman"/>
            <w:color w:val="000000"/>
            <w:lang w:val="en-US"/>
          </w:rPr>
          <w:tag w:val="MENDELEY_CITATION_v3_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"/>
          <w:id w:val="-383871584"/>
          <w:placeholder>
            <w:docPart w:val="DefaultPlaceholder_-1854013440"/>
          </w:placeholder>
        </w:sdtPr>
        <w:sdtEndPr/>
        <w:sdtContent>
          <w:r w:rsidR="00E86D81" w:rsidRPr="00E86D81">
            <w:rPr>
              <w:rFonts w:ascii="Times New Roman" w:hAnsi="Times New Roman" w:cs="Times New Roman"/>
              <w:color w:val="000000"/>
              <w:lang w:val="en-US"/>
            </w:rPr>
            <w:t>[13]</w:t>
          </w:r>
        </w:sdtContent>
      </w:sdt>
      <w:r w:rsidR="004103FA" w:rsidRPr="007513E2">
        <w:rPr>
          <w:rFonts w:ascii="Times New Roman" w:hAnsi="Times New Roman" w:cs="Times New Roman"/>
          <w:lang w:val="en-US"/>
        </w:rPr>
        <w:t xml:space="preserve">; and </w:t>
      </w:r>
      <w:r w:rsidR="0073134B" w:rsidRPr="007513E2">
        <w:rPr>
          <w:rFonts w:ascii="Times New Roman" w:hAnsi="Times New Roman" w:cs="Times New Roman"/>
          <w:lang w:val="en-US"/>
        </w:rPr>
        <w:t xml:space="preserve">advanced controls can effectively lower EUI by managing HVAC loads more efficiently compared to traditional baseline controls, thus resulting in reduced operational costs and enhanced sustainability in building management </w:t>
      </w:r>
      <w:sdt>
        <w:sdtPr>
          <w:rPr>
            <w:rFonts w:ascii="Times New Roman" w:hAnsi="Times New Roman" w:cs="Times New Roman"/>
            <w:color w:val="000000"/>
            <w:lang w:val="en-US"/>
          </w:rPr>
          <w:tag w:val="MENDELEY_CITATION_v3_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"/>
          <w:id w:val="1240445804"/>
          <w:placeholder>
            <w:docPart w:val="DefaultPlaceholder_-1854013440"/>
          </w:placeholder>
        </w:sdtPr>
        <w:sdtEndPr/>
        <w:sdtContent>
          <w:r w:rsidR="00E86D81" w:rsidRPr="00E86D81">
            <w:rPr>
              <w:rFonts w:ascii="Times New Roman" w:hAnsi="Times New Roman" w:cs="Times New Roman"/>
              <w:color w:val="000000"/>
              <w:lang w:val="en-US"/>
            </w:rPr>
            <w:t>[14]</w:t>
          </w:r>
        </w:sdtContent>
      </w:sdt>
      <w:r w:rsidR="004103FA" w:rsidRPr="007513E2">
        <w:rPr>
          <w:rFonts w:ascii="Times New Roman" w:hAnsi="Times New Roman" w:cs="Times New Roman"/>
          <w:lang w:val="en-US"/>
        </w:rPr>
        <w:t>.</w:t>
      </w:r>
    </w:p>
    <w:p w14:paraId="4B35B16B" w14:textId="4F8A3B8A" w:rsidR="00B06385" w:rsidRPr="007513E2" w:rsidRDefault="004103FA" w:rsidP="007513E2">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T</w:t>
      </w:r>
      <w:r w:rsidR="00AF5A11" w:rsidRPr="007513E2">
        <w:rPr>
          <w:rFonts w:ascii="Times New Roman" w:hAnsi="Times New Roman" w:cs="Times New Roman"/>
          <w:lang w:val="en-US"/>
        </w:rPr>
        <w:t xml:space="preserve">he integration of </w:t>
      </w:r>
      <w:r w:rsidR="00B06385" w:rsidRPr="007513E2">
        <w:rPr>
          <w:rFonts w:ascii="Times New Roman" w:hAnsi="Times New Roman" w:cs="Times New Roman"/>
          <w:lang w:val="en-US"/>
        </w:rPr>
        <w:t>Smart Building technologies with t</w:t>
      </w:r>
      <w:r w:rsidR="00A7445C" w:rsidRPr="007513E2">
        <w:rPr>
          <w:rFonts w:ascii="Times New Roman" w:hAnsi="Times New Roman" w:cs="Times New Roman"/>
          <w:lang w:val="en-US"/>
        </w:rPr>
        <w:t>he</w:t>
      </w:r>
      <w:r w:rsidR="00B06385" w:rsidRPr="007513E2">
        <w:rPr>
          <w:rFonts w:ascii="Times New Roman" w:hAnsi="Times New Roman" w:cs="Times New Roman"/>
          <w:lang w:val="en-US"/>
        </w:rPr>
        <w:t xml:space="preserve"> IoT and</w:t>
      </w:r>
      <w:r w:rsidR="00A7445C" w:rsidRPr="007513E2">
        <w:rPr>
          <w:rFonts w:ascii="Times New Roman" w:hAnsi="Times New Roman" w:cs="Times New Roman"/>
          <w:lang w:val="en-US"/>
        </w:rPr>
        <w:t xml:space="preserve"> building</w:t>
      </w:r>
      <w:r w:rsidR="00B06385" w:rsidRPr="007513E2">
        <w:rPr>
          <w:rFonts w:ascii="Times New Roman" w:hAnsi="Times New Roman" w:cs="Times New Roman"/>
          <w:lang w:val="en-US"/>
        </w:rPr>
        <w:t xml:space="preserve"> automation is a crucial element of current sustainable urban development</w:t>
      </w:r>
      <w:r w:rsidR="00A7445C" w:rsidRPr="007513E2">
        <w:rPr>
          <w:rFonts w:ascii="Times New Roman" w:hAnsi="Times New Roman" w:cs="Times New Roman"/>
          <w:lang w:val="en-US"/>
        </w:rPr>
        <w:t xml:space="preserve">. </w:t>
      </w:r>
      <w:r w:rsidR="00387F4A" w:rsidRPr="007513E2">
        <w:rPr>
          <w:rFonts w:ascii="Times New Roman" w:hAnsi="Times New Roman" w:cs="Times New Roman"/>
          <w:lang w:val="en-US"/>
        </w:rPr>
        <w:t xml:space="preserve">Multiple IoT-based strategies contribute to improved energy efficiency in buildings such as occupancy-based building automation, where IoT </w:t>
      </w:r>
      <w:r w:rsidR="00387F4A" w:rsidRPr="007513E2">
        <w:rPr>
          <w:rFonts w:ascii="Times New Roman" w:hAnsi="Times New Roman" w:cs="Times New Roman"/>
          <w:lang w:val="en-US"/>
        </w:rPr>
        <w:lastRenderedPageBreak/>
        <w:t xml:space="preserve">sensors are </w:t>
      </w:r>
      <w:r w:rsidR="00B27608" w:rsidRPr="007513E2">
        <w:rPr>
          <w:rFonts w:ascii="Times New Roman" w:hAnsi="Times New Roman" w:cs="Times New Roman"/>
          <w:lang w:val="en-US"/>
        </w:rPr>
        <w:t>used</w:t>
      </w:r>
      <w:r w:rsidR="00387F4A" w:rsidRPr="007513E2">
        <w:rPr>
          <w:rFonts w:ascii="Times New Roman" w:hAnsi="Times New Roman" w:cs="Times New Roman"/>
          <w:lang w:val="en-US"/>
        </w:rPr>
        <w:t xml:space="preserve"> to predict and detect occupancy patterns which </w:t>
      </w:r>
      <w:r w:rsidR="00B27608" w:rsidRPr="007513E2">
        <w:rPr>
          <w:rFonts w:ascii="Times New Roman" w:hAnsi="Times New Roman" w:cs="Times New Roman"/>
          <w:lang w:val="en-US"/>
        </w:rPr>
        <w:t>lead</w:t>
      </w:r>
      <w:r w:rsidR="00387F4A" w:rsidRPr="007513E2">
        <w:rPr>
          <w:rFonts w:ascii="Times New Roman" w:hAnsi="Times New Roman" w:cs="Times New Roman"/>
          <w:lang w:val="en-US"/>
        </w:rPr>
        <w:t xml:space="preserve"> to reduced energy demand and carbon emission, and anomaly detection and predictive maintenance which can significantly reduce energy usage in lighting as well as in HVAC management. </w:t>
      </w:r>
      <w:sdt>
        <w:sdtPr>
          <w:rPr>
            <w:rFonts w:ascii="Times New Roman" w:hAnsi="Times New Roman" w:cs="Times New Roman"/>
            <w:color w:val="000000"/>
            <w:lang w:val="en-US"/>
          </w:rPr>
          <w:tag w:val="MENDELEY_CITATION_v3_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"/>
          <w:id w:val="-508216465"/>
          <w:placeholder>
            <w:docPart w:val="DefaultPlaceholder_-1854013440"/>
          </w:placeholder>
        </w:sdtPr>
        <w:sdtEndPr/>
        <w:sdtContent>
          <w:r w:rsidR="00E86D81" w:rsidRPr="00E86D81">
            <w:rPr>
              <w:rFonts w:ascii="Times New Roman" w:hAnsi="Times New Roman" w:cs="Times New Roman"/>
              <w:color w:val="000000"/>
              <w:lang w:val="en-US"/>
            </w:rPr>
            <w:t>[15]</w:t>
          </w:r>
        </w:sdtContent>
      </w:sdt>
      <w:r w:rsidR="00B06385" w:rsidRPr="007513E2">
        <w:rPr>
          <w:rFonts w:ascii="Times New Roman" w:hAnsi="Times New Roman" w:cs="Times New Roman"/>
          <w:lang w:val="en-US"/>
        </w:rPr>
        <w:t xml:space="preserve">. Networked sensors and actuators provide real-time monitoring for remote surveillance and environmental adjustments (say, lighting and temperature) to improve safety, security, and comfort </w:t>
      </w:r>
      <w:sdt>
        <w:sdtPr>
          <w:rPr>
            <w:rFonts w:ascii="Times New Roman" w:hAnsi="Times New Roman" w:cs="Times New Roman"/>
            <w:color w:val="000000"/>
            <w:lang w:val="en-US"/>
          </w:rPr>
          <w:tag w:val="MENDELEY_CITATION_v3_eyJjaXRhdGlvbklEIjoiTUVOREVMRVlfQ0lUQVRJT05fYTM1YjI1ZWQtZTllZi00ODU4LWE2YTctYmZkYmFkMjFiYWMyIiwicHJvcGVydGllcyI6eyJub3RlSW5kZXgiOjB9LCJpc0VkaXRlZCI6ZmFsc2UsIm1hbnVhbE92ZXJyaWRlIjp7ImlzTWFudWFsbHlPdmVycmlkZGVuIjpmYWxzZSwiY2l0ZXByb2NUZXh0IjoiWzE2XSwgWzE3XSIsIm1hbnVhbE92ZXJyaWRlVGV4dCI6IiJ9LCJjaXRhdGlvbkl0ZW1zIjpbeyJpZCI6IjQ4Y2U0ZjdjLTIxOWItM2MyOS1iN2Y2LTBmMGFlNzI5N2JjZiIsIml0ZW1EYXRhIjp7InR5cGUiOiJhcnRpY2xlLWpvdXJuYWwiLCJpZCI6IjQ4Y2U0ZjdjLTIxOWItM2MyOS1iN2Y2LTBmMGFlNzI5N2JjZi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wrcgRm9kaWwiLCJwYXJzZS1uYW1lcyI6ZmFsc2UsImRyb3BwaW5nLXBhcnRpY2xlIjoiIiwibm9uLWRyb3BwaW5nLXBhcnRpY2xlIjoiIn0seyJmYW1pbHkiOiJNZXNraW4iLCJnaXZlbiI6IsK3IE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ZheWNhbCBCZW5zYWFsaSIsImdpdmVuIjoiwrc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"/>
          <w:id w:val="-1630474587"/>
          <w:placeholder>
            <w:docPart w:val="DefaultPlaceholder_-1854013440"/>
          </w:placeholder>
        </w:sdtPr>
        <w:sdtEndPr/>
        <w:sdtContent>
          <w:r w:rsidR="00E86D81" w:rsidRPr="00E86D81">
            <w:rPr>
              <w:rFonts w:ascii="Times New Roman" w:hAnsi="Times New Roman" w:cs="Times New Roman"/>
              <w:color w:val="000000"/>
              <w:lang w:val="en-US"/>
            </w:rPr>
            <w:t>[16], [17]</w:t>
          </w:r>
        </w:sdtContent>
      </w:sdt>
      <w:r w:rsidR="00B06385" w:rsidRPr="007513E2">
        <w:rPr>
          <w:rFonts w:ascii="Times New Roman" w:hAnsi="Times New Roman" w:cs="Times New Roman"/>
          <w:lang w:val="en-US"/>
        </w:rPr>
        <w:t xml:space="preserve">. HVAC system infrastructure is a major </w:t>
      </w:r>
      <w:r w:rsidR="00B27608" w:rsidRPr="007513E2">
        <w:rPr>
          <w:rFonts w:ascii="Times New Roman" w:hAnsi="Times New Roman" w:cs="Times New Roman"/>
          <w:lang w:val="en-US"/>
        </w:rPr>
        <w:t>part</w:t>
      </w:r>
      <w:r w:rsidR="00B06385" w:rsidRPr="007513E2">
        <w:rPr>
          <w:rFonts w:ascii="Times New Roman" w:hAnsi="Times New Roman" w:cs="Times New Roman"/>
          <w:lang w:val="en-US"/>
        </w:rPr>
        <w:t xml:space="preserve"> of building energy used and as such is a critical priority for reducing energy usage. HVAC optimization with IoT-driven automation (occupancy-based control and predictive </w:t>
      </w:r>
      <w:r w:rsidR="00812242" w:rsidRPr="007513E2">
        <w:rPr>
          <w:rFonts w:ascii="Times New Roman" w:hAnsi="Times New Roman" w:cs="Times New Roman"/>
          <w:lang w:val="en-US"/>
        </w:rPr>
        <w:t xml:space="preserve">maintenance) is crucial for its efficiency </w:t>
      </w:r>
      <w:sdt>
        <w:sdtPr>
          <w:rPr>
            <w:rFonts w:ascii="Times New Roman" w:hAnsi="Times New Roman" w:cs="Times New Roman"/>
            <w:color w:val="000000"/>
            <w:lang w:val="en-US"/>
          </w:rPr>
          <w:tag w:val="MENDELEY_CITATION_v3_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"/>
          <w:id w:val="39481174"/>
          <w:placeholder>
            <w:docPart w:val="DefaultPlaceholder_-1854013440"/>
          </w:placeholder>
        </w:sdtPr>
        <w:sdtEndPr/>
        <w:sdtContent>
          <w:r w:rsidR="00E86D81" w:rsidRPr="00E86D81">
            <w:rPr>
              <w:rFonts w:ascii="Times New Roman" w:hAnsi="Times New Roman" w:cs="Times New Roman"/>
              <w:color w:val="000000"/>
              <w:lang w:val="en-US"/>
            </w:rPr>
            <w:t>[18]</w:t>
          </w:r>
        </w:sdtContent>
      </w:sdt>
      <w:r w:rsidR="00812242" w:rsidRPr="007513E2">
        <w:rPr>
          <w:rFonts w:ascii="Times New Roman" w:hAnsi="Times New Roman" w:cs="Times New Roman"/>
          <w:lang w:val="en-US"/>
        </w:rPr>
        <w:t xml:space="preserve">. Integrating solar and other renewable energy sources into building energy systems is a priority for the attainment of sustainability goals and net energy consumption reduction </w:t>
      </w:r>
      <w:sdt>
        <w:sdtPr>
          <w:rPr>
            <w:rFonts w:ascii="Times New Roman" w:hAnsi="Times New Roman" w:cs="Times New Roman"/>
            <w:color w:val="000000"/>
            <w:lang w:val="en-US"/>
          </w:rPr>
          <w:tag w:val="MENDELEY_CITATION_v3_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"/>
          <w:id w:val="504637314"/>
          <w:placeholder>
            <w:docPart w:val="DefaultPlaceholder_-1854013440"/>
          </w:placeholder>
        </w:sdtPr>
        <w:sdtEndPr/>
        <w:sdtContent>
          <w:r w:rsidR="00E86D81" w:rsidRPr="00E86D81">
            <w:rPr>
              <w:rFonts w:ascii="Times New Roman" w:hAnsi="Times New Roman" w:cs="Times New Roman"/>
              <w:color w:val="000000"/>
              <w:lang w:val="en-US"/>
            </w:rPr>
            <w:t>[19]</w:t>
          </w:r>
        </w:sdtContent>
      </w:sdt>
      <w:r w:rsidR="00E00B16"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"/>
          <w:id w:val="-1086534503"/>
          <w:placeholder>
            <w:docPart w:val="DefaultPlaceholder_-1854013440"/>
          </w:placeholder>
        </w:sdtPr>
        <w:sdtEndPr/>
        <w:sdtContent>
          <w:r w:rsidR="00E86D81" w:rsidRPr="00E86D81">
            <w:rPr>
              <w:rFonts w:ascii="Times New Roman" w:hAnsi="Times New Roman" w:cs="Times New Roman"/>
              <w:color w:val="000000"/>
              <w:lang w:val="en-US"/>
            </w:rPr>
            <w:t>[20]</w:t>
          </w:r>
        </w:sdtContent>
      </w:sdt>
      <w:r w:rsidR="00812242" w:rsidRPr="007513E2">
        <w:rPr>
          <w:rFonts w:ascii="Times New Roman" w:hAnsi="Times New Roman" w:cs="Times New Roman"/>
          <w:lang w:val="en-US"/>
        </w:rPr>
        <w:t xml:space="preserve">. </w:t>
      </w:r>
      <w:r w:rsidR="001A1624" w:rsidRPr="007513E2">
        <w:rPr>
          <w:rFonts w:ascii="Times New Roman" w:hAnsi="Times New Roman" w:cs="Times New Roman"/>
          <w:lang w:val="en-US"/>
        </w:rPr>
        <w:t xml:space="preserve">Combining natural light harvesting with advanced lighting control technologies in building illumination can </w:t>
      </w:r>
      <w:r w:rsidR="00B27608" w:rsidRPr="007513E2">
        <w:rPr>
          <w:rFonts w:ascii="Times New Roman" w:hAnsi="Times New Roman" w:cs="Times New Roman"/>
          <w:lang w:val="en-US"/>
        </w:rPr>
        <w:t>improve</w:t>
      </w:r>
      <w:r w:rsidR="001A1624" w:rsidRPr="007513E2">
        <w:rPr>
          <w:rFonts w:ascii="Times New Roman" w:hAnsi="Times New Roman" w:cs="Times New Roman"/>
          <w:lang w:val="en-US"/>
        </w:rPr>
        <w:t xml:space="preserve"> energy efficiency in buildings. </w:t>
      </w:r>
      <w:sdt>
        <w:sdtPr>
          <w:rPr>
            <w:rFonts w:ascii="Times New Roman" w:hAnsi="Times New Roman" w:cs="Times New Roman"/>
            <w:color w:val="000000"/>
            <w:lang w:val="en-US"/>
          </w:rPr>
          <w:tag w:val="MENDELEY_CITATION_v3_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"/>
          <w:id w:val="1671450931"/>
          <w:placeholder>
            <w:docPart w:val="DefaultPlaceholder_-1854013440"/>
          </w:placeholder>
        </w:sdtPr>
        <w:sdtEndPr/>
        <w:sdtContent>
          <w:r w:rsidR="00E86D81" w:rsidRPr="00E86D81">
            <w:rPr>
              <w:rFonts w:ascii="Times New Roman" w:hAnsi="Times New Roman" w:cs="Times New Roman"/>
              <w:color w:val="000000"/>
              <w:lang w:val="en-US"/>
            </w:rPr>
            <w:t>[21]</w:t>
          </w:r>
        </w:sdtContent>
      </w:sdt>
      <w:r w:rsidR="00812242" w:rsidRPr="007513E2">
        <w:rPr>
          <w:rFonts w:ascii="Times New Roman" w:hAnsi="Times New Roman" w:cs="Times New Roman"/>
          <w:lang w:val="en-US"/>
        </w:rPr>
        <w:t xml:space="preserve">. </w:t>
      </w:r>
    </w:p>
    <w:p w14:paraId="7CCAF903" w14:textId="77777777" w:rsidR="00B06385" w:rsidRPr="007513E2" w:rsidRDefault="00B06385" w:rsidP="00AE174F">
      <w:pPr>
        <w:widowControl w:val="0"/>
        <w:snapToGrid w:val="0"/>
        <w:spacing w:after="0" w:line="240" w:lineRule="auto"/>
        <w:ind w:firstLine="720"/>
        <w:jc w:val="both"/>
        <w:rPr>
          <w:rFonts w:ascii="Times New Roman" w:hAnsi="Times New Roman" w:cs="Times New Roman"/>
          <w:lang w:val="en-US"/>
        </w:rPr>
      </w:pPr>
    </w:p>
    <w:p w14:paraId="5B053DF1" w14:textId="7B575319" w:rsidR="003F7041" w:rsidRPr="007513E2" w:rsidRDefault="003F7041" w:rsidP="007513E2">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The benchmarking approach adopted by the Emirates Green Building Council (EGBC) can serve as a compelling case study. They use Energy Use Intensity (EUI) to compare the performance of specific property types—namely, hotels, schools, and malls. Their </w:t>
      </w:r>
      <w:r w:rsidR="00B27608" w:rsidRPr="007513E2">
        <w:rPr>
          <w:rFonts w:ascii="Times New Roman" w:hAnsi="Times New Roman" w:cs="Times New Roman"/>
          <w:lang w:val="en-US"/>
        </w:rPr>
        <w:t>plain</w:t>
      </w:r>
      <w:r w:rsidRPr="007513E2">
        <w:rPr>
          <w:rFonts w:ascii="Times New Roman" w:hAnsi="Times New Roman" w:cs="Times New Roman"/>
          <w:lang w:val="en-US"/>
        </w:rPr>
        <w:t xml:space="preserve"> goal is to equip these types of buildings with the comparative data they need to reduce carbon emissions and improve operational efficiency. Rather than relying on a simple industry average, the EGBC program categorizes buildings into best, median, and worst performers. This stratification is quite revealing. For instance, it reveals a massive performance disparity: the best-performing hotels consume up to 58% less energy per square meter than the worst. Highlighting such stark contrasts arguably creates a stronger empirical foundation to drive the retrofit market and inform local policymaking. </w:t>
      </w:r>
      <w:sdt>
        <w:sdtPr>
          <w:rPr>
            <w:rFonts w:ascii="Times New Roman" w:hAnsi="Times New Roman" w:cs="Times New Roman"/>
            <w:color w:val="000000"/>
            <w:lang w:val="en-US"/>
          </w:rPr>
          <w:tag w:val="MENDELEY_CITATION_v3_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"/>
          <w:id w:val="-176810528"/>
          <w:placeholder>
            <w:docPart w:val="DefaultPlaceholder_-1854013440"/>
          </w:placeholder>
        </w:sdtPr>
        <w:sdtEndPr/>
        <w:sdtContent>
          <w:r w:rsidR="00E86D81" w:rsidRPr="00E86D81">
            <w:rPr>
              <w:rFonts w:ascii="Times New Roman" w:hAnsi="Times New Roman" w:cs="Times New Roman"/>
              <w:color w:val="000000"/>
              <w:lang w:val="en-US"/>
            </w:rPr>
            <w:t>[22]</w:t>
          </w:r>
        </w:sdtContent>
      </w:sdt>
    </w:p>
    <w:p w14:paraId="732620FD" w14:textId="77777777" w:rsidR="003F7041" w:rsidRPr="007513E2" w:rsidRDefault="003F7041" w:rsidP="003F7041">
      <w:pPr>
        <w:widowControl w:val="0"/>
        <w:snapToGrid w:val="0"/>
        <w:spacing w:after="0" w:line="240" w:lineRule="auto"/>
        <w:ind w:firstLine="720"/>
        <w:jc w:val="both"/>
        <w:rPr>
          <w:rFonts w:ascii="Times New Roman" w:hAnsi="Times New Roman" w:cs="Times New Roman"/>
          <w:lang w:val="en-US"/>
        </w:rPr>
      </w:pPr>
    </w:p>
    <w:p w14:paraId="2ECFFF82" w14:textId="77777777" w:rsidR="003F7041" w:rsidRPr="007513E2" w:rsidRDefault="003F7041" w:rsidP="003F7041">
      <w:pPr>
        <w:widowControl w:val="0"/>
        <w:snapToGrid w:val="0"/>
        <w:spacing w:after="0" w:line="240" w:lineRule="auto"/>
        <w:ind w:firstLine="720"/>
        <w:jc w:val="both"/>
        <w:rPr>
          <w:rFonts w:ascii="Times New Roman" w:hAnsi="Times New Roman" w:cs="Times New Roman"/>
          <w:lang w:val="en-US"/>
        </w:rPr>
      </w:pPr>
    </w:p>
    <w:p w14:paraId="7FD0976A"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t xml:space="preserve">1.3. Identification of the Research Gap. </w:t>
      </w:r>
    </w:p>
    <w:p w14:paraId="14ED406C" w14:textId="1FCD0ABC" w:rsidR="00AF5A11" w:rsidRPr="007513E2" w:rsidRDefault="00AF5A11" w:rsidP="00AE174F">
      <w:pPr>
        <w:widowControl w:val="0"/>
        <w:snapToGrid w:val="0"/>
        <w:spacing w:after="0" w:line="240" w:lineRule="auto"/>
        <w:ind w:firstLine="720"/>
        <w:jc w:val="both"/>
        <w:rPr>
          <w:rFonts w:ascii="Times New Roman" w:hAnsi="Times New Roman" w:cs="Times New Roman"/>
          <w:lang w:val="en-US"/>
        </w:rPr>
      </w:pPr>
      <w:r w:rsidRPr="007513E2">
        <w:rPr>
          <w:rFonts w:ascii="Times New Roman" w:hAnsi="Times New Roman" w:cs="Times New Roman"/>
          <w:lang w:val="en-US"/>
        </w:rPr>
        <w:t xml:space="preserve">Despite the clear mandates for sustainability and the availability of technological solutions, a significant deficiency </w:t>
      </w:r>
      <w:r w:rsidR="00B27608" w:rsidRPr="007513E2">
        <w:rPr>
          <w:rFonts w:ascii="Times New Roman" w:hAnsi="Times New Roman" w:cs="Times New Roman"/>
          <w:lang w:val="en-US"/>
        </w:rPr>
        <w:t>stays</w:t>
      </w:r>
      <w:r w:rsidRPr="007513E2">
        <w:rPr>
          <w:rFonts w:ascii="Times New Roman" w:hAnsi="Times New Roman" w:cs="Times New Roman"/>
          <w:lang w:val="en-US"/>
        </w:rPr>
        <w:t xml:space="preserve"> in the regulatory and practical landscape. Currently, the UAE lacks specific energy performance frameworks or regulations for nZEBs. This regulatory void forces the industry to rely on </w:t>
      </w:r>
      <w:r w:rsidR="002F7891" w:rsidRPr="007513E2">
        <w:rPr>
          <w:rFonts w:ascii="Times New Roman" w:hAnsi="Times New Roman" w:cs="Times New Roman"/>
          <w:lang w:val="en-US"/>
        </w:rPr>
        <w:t>“Reference Building Method”</w:t>
      </w:r>
      <w:r w:rsidRPr="007513E2">
        <w:rPr>
          <w:rFonts w:ascii="Times New Roman" w:hAnsi="Times New Roman" w:cs="Times New Roman"/>
          <w:lang w:val="en-US"/>
        </w:rPr>
        <w:t xml:space="preserve"> approach rather than fixed benchmarks, such as EUI, to analyze projects. Project performance is often evaluated based on the performance of other comparable </w:t>
      </w:r>
      <w:r w:rsidR="002F7891" w:rsidRPr="007513E2">
        <w:rPr>
          <w:rFonts w:ascii="Times New Roman" w:hAnsi="Times New Roman" w:cs="Times New Roman"/>
          <w:lang w:val="en-US"/>
        </w:rPr>
        <w:t>“Reference Building”</w:t>
      </w:r>
      <w:r w:rsidRPr="007513E2">
        <w:rPr>
          <w:rFonts w:ascii="Times New Roman" w:hAnsi="Times New Roman" w:cs="Times New Roman"/>
          <w:lang w:val="en-US"/>
        </w:rPr>
        <w:t xml:space="preserve"> rather than </w:t>
      </w:r>
      <w:r w:rsidR="00B27608" w:rsidRPr="007513E2">
        <w:rPr>
          <w:rFonts w:ascii="Times New Roman" w:hAnsi="Times New Roman" w:cs="Times New Roman"/>
          <w:lang w:val="en-US"/>
        </w:rPr>
        <w:t>proven</w:t>
      </w:r>
      <w:r w:rsidRPr="007513E2">
        <w:rPr>
          <w:rFonts w:ascii="Times New Roman" w:hAnsi="Times New Roman" w:cs="Times New Roman"/>
          <w:lang w:val="en-US"/>
        </w:rPr>
        <w:t>, static standards</w:t>
      </w:r>
      <w:sdt>
        <w:sdtPr>
          <w:rPr>
            <w:rFonts w:ascii="Times New Roman" w:hAnsi="Times New Roman" w:cs="Times New Roman"/>
            <w:color w:val="000000"/>
            <w:lang w:val="en-US"/>
          </w:rPr>
          <w:tag w:val="MENDELEY_CITATION_v3_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"/>
          <w:id w:val="-1520846704"/>
          <w:placeholder>
            <w:docPart w:val="DefaultPlaceholder_-1854013440"/>
          </w:placeholder>
        </w:sdtPr>
        <w:sdtEndPr/>
        <w:sdtContent>
          <w:r w:rsidR="00E86D81" w:rsidRPr="00E86D81">
            <w:rPr>
              <w:rFonts w:ascii="Times New Roman" w:hAnsi="Times New Roman" w:cs="Times New Roman"/>
              <w:color w:val="000000"/>
              <w:lang w:val="en-US"/>
            </w:rPr>
            <w:t>[23]</w:t>
          </w:r>
        </w:sdtContent>
      </w:sdt>
      <w:r w:rsidR="009E6F5A" w:rsidRPr="007513E2">
        <w:rPr>
          <w:rFonts w:ascii="Times New Roman" w:hAnsi="Times New Roman" w:cs="Times New Roman"/>
          <w:lang w:val="en-US"/>
        </w:rPr>
        <w:t>.</w:t>
      </w:r>
    </w:p>
    <w:p w14:paraId="67E385E3" w14:textId="77777777" w:rsidR="009E6F5A" w:rsidRPr="007513E2" w:rsidRDefault="009E6F5A" w:rsidP="00AE174F">
      <w:pPr>
        <w:widowControl w:val="0"/>
        <w:snapToGrid w:val="0"/>
        <w:spacing w:after="0" w:line="240" w:lineRule="auto"/>
        <w:ind w:firstLine="720"/>
        <w:jc w:val="both"/>
        <w:rPr>
          <w:rFonts w:ascii="Times New Roman" w:hAnsi="Times New Roman" w:cs="Times New Roman"/>
          <w:lang w:val="en-US"/>
        </w:rPr>
      </w:pPr>
    </w:p>
    <w:p w14:paraId="3A4E6250" w14:textId="12B6E4C6" w:rsidR="009E6F5A" w:rsidRPr="007513E2" w:rsidRDefault="009E6F5A"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While the UAE federal government has approved high-level green building standards and net-zero strategies (such as the UAE Net Zero 2050 Strategy) </w:t>
      </w:r>
      <w:sdt>
        <w:sdtPr>
          <w:rPr>
            <w:rFonts w:ascii="Times New Roman" w:hAnsi="Times New Roman" w:cs="Times New Roman"/>
            <w:color w:val="000000"/>
            <w:lang w:val="en-US"/>
          </w:rPr>
          <w:tag w:val="MENDELEY_CITATION_v3_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"/>
          <w:id w:val="1394077846"/>
          <w:placeholder>
            <w:docPart w:val="DefaultPlaceholder_-1854013440"/>
          </w:placeholder>
        </w:sdtPr>
        <w:sdtEndPr/>
        <w:sdtContent>
          <w:r w:rsidR="00E86D81" w:rsidRPr="00E86D81">
            <w:rPr>
              <w:rFonts w:ascii="Times New Roman" w:hAnsi="Times New Roman" w:cs="Times New Roman"/>
              <w:color w:val="000000"/>
              <w:lang w:val="en-US"/>
            </w:rPr>
            <w:t>[24]</w:t>
          </w:r>
        </w:sdtContent>
      </w:sdt>
      <w:r w:rsidRPr="007513E2">
        <w:rPr>
          <w:rFonts w:ascii="Times New Roman" w:hAnsi="Times New Roman" w:cs="Times New Roman"/>
          <w:lang w:val="en-US"/>
        </w:rPr>
        <w:t>, there is no single, mandatory federal mandate that specifically prescribes Energy Use Intensity (EUI) benchmarks for Nearly Zero Energy Buildings (nZEBs). Instead, compliance and specific performance thresholds are governed by Emirate-level codes.</w:t>
      </w:r>
    </w:p>
    <w:p w14:paraId="6D085B00" w14:textId="77777777" w:rsidR="009E6F5A" w:rsidRPr="007513E2" w:rsidRDefault="009E6F5A" w:rsidP="00AE174F">
      <w:pPr>
        <w:widowControl w:val="0"/>
        <w:snapToGrid w:val="0"/>
        <w:spacing w:after="0" w:line="240" w:lineRule="auto"/>
        <w:ind w:firstLine="720"/>
        <w:jc w:val="both"/>
        <w:rPr>
          <w:rFonts w:ascii="Times New Roman" w:hAnsi="Times New Roman" w:cs="Times New Roman"/>
          <w:lang w:val="en-US"/>
        </w:rPr>
      </w:pPr>
    </w:p>
    <w:p w14:paraId="30152042" w14:textId="60DD249B" w:rsidR="008D0D74" w:rsidRPr="007513E2" w:rsidRDefault="009422C0"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In 2017, </w:t>
      </w:r>
      <w:r w:rsidR="00B818C0" w:rsidRPr="007513E2">
        <w:rPr>
          <w:rFonts w:ascii="Times New Roman" w:hAnsi="Times New Roman" w:cs="Times New Roman"/>
          <w:lang w:val="en-US"/>
        </w:rPr>
        <w:t>EGBC defined Nearly Zero Energy Buildings (nZEBs) in terms of a site Energy Use Intensity (EUI) target of less than 90 kWh/m²/year. EGBC offers certifications for buildings that meet this definition; however, it is important to note that these certifications are voluntary, not mandatory government requirements. This means that while they provide a framework for promoting energy efficiency and sustainability, compliance is not enforced by law</w:t>
      </w:r>
      <w:sdt>
        <w:sdtPr>
          <w:rPr>
            <w:rFonts w:ascii="Times New Roman" w:hAnsi="Times New Roman" w:cs="Times New Roman"/>
            <w:color w:val="000000"/>
            <w:lang w:val="en-US"/>
          </w:rPr>
          <w:tag w:val="MENDELEY_CITATION_v3_eyJjaXRhdGlvbklEIjoiTUVOREVMRVlfQ0lUQVRJT05fNmVkOGJmN2QtY2QzMC00NTNkLWIxYzgtNzU4MWMwMWQyMTBh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
          <w:id w:val="-2075422425"/>
          <w:placeholder>
            <w:docPart w:val="DefaultPlaceholder_-1854013440"/>
          </w:placeholder>
        </w:sdtPr>
        <w:sdtEndPr/>
        <w:sdtContent>
          <w:r w:rsidR="00E86D81" w:rsidRPr="00E86D81">
            <w:rPr>
              <w:rFonts w:ascii="Times New Roman" w:hAnsi="Times New Roman" w:cs="Times New Roman"/>
              <w:color w:val="000000"/>
              <w:lang w:val="en-US"/>
            </w:rPr>
            <w:t>[25]</w:t>
          </w:r>
        </w:sdtContent>
      </w:sdt>
      <w:r w:rsidR="000945B5" w:rsidRPr="007513E2">
        <w:rPr>
          <w:rFonts w:ascii="Times New Roman" w:hAnsi="Times New Roman" w:cs="Times New Roman"/>
          <w:lang w:val="en-US"/>
        </w:rPr>
        <w:t>.</w:t>
      </w:r>
      <w:r w:rsidR="00476F7C" w:rsidRPr="007513E2">
        <w:rPr>
          <w:rFonts w:ascii="Times New Roman" w:hAnsi="Times New Roman" w:cs="Times New Roman"/>
          <w:lang w:val="en-US"/>
        </w:rPr>
        <w:t xml:space="preserve"> </w:t>
      </w:r>
      <w:r w:rsidR="00BE4B8E" w:rsidRPr="007513E2">
        <w:rPr>
          <w:rFonts w:ascii="Times New Roman" w:hAnsi="Times New Roman" w:cs="Times New Roman"/>
          <w:lang w:val="en-US"/>
        </w:rPr>
        <w:t xml:space="preserve"> </w:t>
      </w:r>
      <w:r w:rsidR="008D0D74" w:rsidRPr="007513E2">
        <w:rPr>
          <w:rFonts w:ascii="Times New Roman" w:hAnsi="Times New Roman" w:cs="Times New Roman"/>
          <w:lang w:val="en-US"/>
        </w:rPr>
        <w:t>The Dubai Green Building Regulations (Al Sa'fat) allow for flexibility in EUI compliance by enabling developers to compare the proposed building’s energy consumption against a “Reference Building.” This reference is a hypothetical structure that adheres to minimum elemental standards. Compliance with these regulations can be achieved if the proposed building uses less energy than the established baselines, rather than adhering strictly to a fixed EUI</w:t>
      </w:r>
      <w:sdt>
        <w:sdtPr>
          <w:rPr>
            <w:rFonts w:ascii="Times New Roman" w:hAnsi="Times New Roman" w:cs="Times New Roman"/>
            <w:color w:val="000000"/>
            <w:lang w:val="en-US"/>
          </w:rPr>
          <w:tag w:val="MENDELEY_CITATION_v3_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"/>
          <w:id w:val="-1460788134"/>
          <w:placeholder>
            <w:docPart w:val="DefaultPlaceholder_-1854013440"/>
          </w:placeholder>
        </w:sdtPr>
        <w:sdtEndPr/>
        <w:sdtContent>
          <w:r w:rsidR="00E86D81" w:rsidRPr="00E86D81">
            <w:rPr>
              <w:rFonts w:ascii="Times New Roman" w:hAnsi="Times New Roman" w:cs="Times New Roman"/>
              <w:color w:val="000000"/>
              <w:lang w:val="en-US"/>
            </w:rPr>
            <w:t>[26]</w:t>
          </w:r>
        </w:sdtContent>
      </w:sdt>
      <w:r w:rsidR="008D0D74" w:rsidRPr="007513E2">
        <w:rPr>
          <w:rFonts w:ascii="Times New Roman" w:hAnsi="Times New Roman" w:cs="Times New Roman"/>
          <w:lang w:val="en-US"/>
        </w:rPr>
        <w:t xml:space="preserve">. </w:t>
      </w:r>
    </w:p>
    <w:p w14:paraId="77ED483F" w14:textId="77777777" w:rsidR="00D7484D" w:rsidRPr="007513E2" w:rsidRDefault="00D7484D" w:rsidP="00D7484D">
      <w:pPr>
        <w:widowControl w:val="0"/>
        <w:snapToGrid w:val="0"/>
        <w:spacing w:after="0" w:line="240" w:lineRule="auto"/>
        <w:jc w:val="both"/>
        <w:rPr>
          <w:rFonts w:ascii="Times New Roman" w:hAnsi="Times New Roman" w:cs="Times New Roman"/>
          <w:lang w:val="en-US"/>
        </w:rPr>
      </w:pPr>
    </w:p>
    <w:p w14:paraId="65E2F590" w14:textId="286692B8" w:rsidR="00BE4B8E" w:rsidRPr="007513E2" w:rsidRDefault="001E44A3"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The Abu Dhabi Estidama Pearl Rating System also evaluates energy performance by comparing the design to a baseline model (Reference Building) derived from ASHRAE 90.1 standards. Where points are awarded for the percentage improvement over this baseline</w:t>
      </w:r>
      <w:r w:rsidR="005F2D41" w:rsidRPr="007513E2">
        <w:rPr>
          <w:rFonts w:ascii="Times New Roman" w:hAnsi="Times New Roman" w:cs="Times New Roman"/>
          <w:lang w:val="en-US"/>
        </w:rPr>
        <w:t>,</w:t>
      </w:r>
      <w:r w:rsidRPr="007513E2">
        <w:rPr>
          <w:rFonts w:ascii="Times New Roman" w:hAnsi="Times New Roman" w:cs="Times New Roman"/>
          <w:lang w:val="en-US"/>
        </w:rPr>
        <w:t xml:space="preserve"> which confirms the reliance on relative rather than absolute and static fixed EUI benchmarks</w:t>
      </w:r>
      <w:r w:rsidR="005031D3"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"/>
          <w:id w:val="-1243254570"/>
          <w:placeholder>
            <w:docPart w:val="DefaultPlaceholder_-1854013440"/>
          </w:placeholder>
        </w:sdtPr>
        <w:sdtEndPr/>
        <w:sdtContent>
          <w:r w:rsidR="00E86D81" w:rsidRPr="00E86D81">
            <w:rPr>
              <w:rFonts w:ascii="Times New Roman" w:hAnsi="Times New Roman" w:cs="Times New Roman"/>
              <w:color w:val="000000"/>
              <w:lang w:val="en-US"/>
            </w:rPr>
            <w:t>[27]</w:t>
          </w:r>
        </w:sdtContent>
      </w:sdt>
      <w:r w:rsidR="006438E3" w:rsidRPr="007513E2">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"/>
          <w:id w:val="-911846940"/>
          <w:placeholder>
            <w:docPart w:val="DefaultPlaceholder_-1854013440"/>
          </w:placeholder>
        </w:sdtPr>
        <w:sdtEndPr/>
        <w:sdtContent>
          <w:r w:rsidR="00E86D81" w:rsidRPr="00E86D81">
            <w:rPr>
              <w:rFonts w:ascii="Times New Roman" w:hAnsi="Times New Roman" w:cs="Times New Roman"/>
              <w:color w:val="000000"/>
              <w:lang w:val="en-US"/>
            </w:rPr>
            <w:t>[28]</w:t>
          </w:r>
        </w:sdtContent>
      </w:sdt>
      <w:r w:rsidRPr="007513E2">
        <w:rPr>
          <w:rFonts w:ascii="Times New Roman" w:hAnsi="Times New Roman" w:cs="Times New Roman"/>
          <w:lang w:val="en-US"/>
        </w:rPr>
        <w:t>.</w:t>
      </w:r>
      <w:r w:rsidR="000945B5" w:rsidRPr="007513E2">
        <w:rPr>
          <w:rFonts w:ascii="Times New Roman" w:hAnsi="Times New Roman" w:cs="Times New Roman"/>
          <w:lang w:val="en-US"/>
        </w:rPr>
        <w:t xml:space="preserve"> </w:t>
      </w:r>
    </w:p>
    <w:p w14:paraId="57D74911" w14:textId="77777777" w:rsidR="00D7484D" w:rsidRPr="007513E2" w:rsidRDefault="00D7484D" w:rsidP="00D7484D">
      <w:pPr>
        <w:widowControl w:val="0"/>
        <w:snapToGrid w:val="0"/>
        <w:spacing w:after="0" w:line="240" w:lineRule="auto"/>
        <w:jc w:val="both"/>
        <w:rPr>
          <w:rFonts w:ascii="Times New Roman" w:hAnsi="Times New Roman" w:cs="Times New Roman"/>
          <w:lang w:val="en-US"/>
        </w:rPr>
      </w:pPr>
    </w:p>
    <w:p w14:paraId="5F995195" w14:textId="4AD21ADB" w:rsidR="002570E3" w:rsidRPr="007513E2" w:rsidRDefault="001E44A3"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The updated 2024/2025 Al Sa’fat </w:t>
      </w:r>
      <w:r w:rsidR="003808BE" w:rsidRPr="007513E2">
        <w:rPr>
          <w:rFonts w:ascii="Times New Roman" w:hAnsi="Times New Roman" w:cs="Times New Roman"/>
          <w:lang w:val="en-US"/>
        </w:rPr>
        <w:t>codes have</w:t>
      </w:r>
      <w:r w:rsidRPr="007513E2">
        <w:rPr>
          <w:rFonts w:ascii="Times New Roman" w:hAnsi="Times New Roman" w:cs="Times New Roman"/>
          <w:lang w:val="en-US"/>
        </w:rPr>
        <w:t xml:space="preserve"> tightened the requirements</w:t>
      </w:r>
      <w:r w:rsidR="00F05632"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"/>
          <w:id w:val="-1670397913"/>
          <w:placeholder>
            <w:docPart w:val="DefaultPlaceholder_-1854013440"/>
          </w:placeholder>
        </w:sdtPr>
        <w:sdtEndPr/>
        <w:sdtContent>
          <w:r w:rsidR="00E86D81" w:rsidRPr="00E86D81">
            <w:rPr>
              <w:rFonts w:ascii="Times New Roman" w:hAnsi="Times New Roman" w:cs="Times New Roman"/>
              <w:color w:val="000000"/>
              <w:lang w:val="en-US"/>
            </w:rPr>
            <w:t>[29]</w:t>
          </w:r>
        </w:sdtContent>
      </w:sdt>
      <w:r w:rsidRPr="007513E2">
        <w:rPr>
          <w:rFonts w:ascii="Times New Roman" w:hAnsi="Times New Roman" w:cs="Times New Roman"/>
          <w:lang w:val="en-US"/>
        </w:rPr>
        <w:t xml:space="preserve"> </w:t>
      </w:r>
      <w:r w:rsidR="00B27608" w:rsidRPr="007513E2">
        <w:rPr>
          <w:rFonts w:ascii="Times New Roman" w:hAnsi="Times New Roman" w:cs="Times New Roman"/>
          <w:lang w:val="en-US"/>
        </w:rPr>
        <w:t>but</w:t>
      </w:r>
      <w:r w:rsidRPr="007513E2">
        <w:rPr>
          <w:rFonts w:ascii="Times New Roman" w:hAnsi="Times New Roman" w:cs="Times New Roman"/>
          <w:lang w:val="en-US"/>
        </w:rPr>
        <w:t xml:space="preserve"> the core compliance mechanism is still the related improvement over a baseline (e.g., 15-20% better than the reference</w:t>
      </w:r>
      <w:r w:rsidR="00F05632"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"/>
          <w:id w:val="-1591311434"/>
          <w:placeholder>
            <w:docPart w:val="DefaultPlaceholder_-1854013440"/>
          </w:placeholder>
        </w:sdtPr>
        <w:sdtEndPr/>
        <w:sdtContent>
          <w:r w:rsidR="00E86D81" w:rsidRPr="00E86D81">
            <w:rPr>
              <w:rFonts w:ascii="Times New Roman" w:hAnsi="Times New Roman" w:cs="Times New Roman"/>
              <w:color w:val="000000"/>
              <w:lang w:val="en-US"/>
            </w:rPr>
            <w:t>[30]</w:t>
          </w:r>
        </w:sdtContent>
      </w:sdt>
      <w:r w:rsidRPr="007513E2">
        <w:rPr>
          <w:rFonts w:ascii="Times New Roman" w:hAnsi="Times New Roman" w:cs="Times New Roman"/>
          <w:lang w:val="en-US"/>
        </w:rPr>
        <w:t xml:space="preserve">) rather than a </w:t>
      </w:r>
      <w:r w:rsidR="000709D9" w:rsidRPr="007513E2">
        <w:rPr>
          <w:rFonts w:ascii="Times New Roman" w:hAnsi="Times New Roman" w:cs="Times New Roman"/>
          <w:lang w:val="en-US"/>
        </w:rPr>
        <w:t>mandatory EUI cap (e.g., “must be under 110kWHr/m</w:t>
      </w:r>
      <w:r w:rsidR="000709D9" w:rsidRPr="007513E2">
        <w:rPr>
          <w:rFonts w:ascii="Times New Roman" w:hAnsi="Times New Roman" w:cs="Times New Roman"/>
          <w:vertAlign w:val="superscript"/>
          <w:lang w:val="en-US"/>
        </w:rPr>
        <w:t>2</w:t>
      </w:r>
      <w:r w:rsidR="000709D9" w:rsidRPr="007513E2">
        <w:rPr>
          <w:rFonts w:ascii="Times New Roman" w:hAnsi="Times New Roman" w:cs="Times New Roman"/>
          <w:lang w:val="en-US"/>
        </w:rPr>
        <w:t>/year) for code approval.</w:t>
      </w:r>
      <w:r w:rsidR="002570E3" w:rsidRPr="007513E2">
        <w:rPr>
          <w:rFonts w:ascii="Times New Roman" w:hAnsi="Times New Roman" w:cs="Times New Roman"/>
          <w:lang w:val="en-US"/>
        </w:rPr>
        <w:t xml:space="preserve"> </w:t>
      </w:r>
      <w:r w:rsidR="00AF5A11" w:rsidRPr="007513E2">
        <w:rPr>
          <w:rFonts w:ascii="Times New Roman" w:hAnsi="Times New Roman" w:cs="Times New Roman"/>
          <w:lang w:val="en-US"/>
        </w:rPr>
        <w:t xml:space="preserve">This reliance on </w:t>
      </w:r>
      <w:r w:rsidR="00B27608" w:rsidRPr="007513E2">
        <w:rPr>
          <w:rFonts w:ascii="Times New Roman" w:hAnsi="Times New Roman" w:cs="Times New Roman"/>
          <w:lang w:val="en-US"/>
        </w:rPr>
        <w:t>relatives</w:t>
      </w:r>
      <w:r w:rsidR="00AF5A11" w:rsidRPr="007513E2">
        <w:rPr>
          <w:rFonts w:ascii="Times New Roman" w:hAnsi="Times New Roman" w:cs="Times New Roman"/>
          <w:lang w:val="en-US"/>
        </w:rPr>
        <w:t xml:space="preserve"> rather than absolute benchmarks is critical. </w:t>
      </w:r>
    </w:p>
    <w:p w14:paraId="17D97416" w14:textId="77777777" w:rsidR="00D7484D" w:rsidRPr="007513E2" w:rsidRDefault="00D7484D" w:rsidP="00D7484D">
      <w:pPr>
        <w:widowControl w:val="0"/>
        <w:snapToGrid w:val="0"/>
        <w:spacing w:after="0" w:line="240" w:lineRule="auto"/>
        <w:jc w:val="both"/>
        <w:rPr>
          <w:rFonts w:ascii="Times New Roman" w:hAnsi="Times New Roman" w:cs="Times New Roman"/>
          <w:lang w:val="en-US"/>
        </w:rPr>
      </w:pPr>
    </w:p>
    <w:p w14:paraId="6B485934" w14:textId="29F0554F" w:rsidR="00AF5A11" w:rsidRPr="007513E2" w:rsidRDefault="00D7484D" w:rsidP="00D7484D">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 xml:space="preserve">While there is a commitment to sustainable practices within the AEC industry, implementation is a different story indeed with ample barriers, such as insufficient technical knowledge among workers and professionals. Then, training and education programs for the workforce could ensure that AEC industry professionals developed the necessary competencies. These include areas like low carbon material selection and renewable energy integration, to facilitate better sustainable solutions implementations. </w:t>
      </w:r>
      <w:sdt>
        <w:sdtPr>
          <w:rPr>
            <w:rFonts w:ascii="Times New Roman" w:hAnsi="Times New Roman" w:cs="Times New Roman"/>
            <w:color w:val="000000"/>
            <w:lang w:val="en-US"/>
          </w:rPr>
          <w:tag w:val="MENDELEY_CITATION_v3_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"/>
          <w:id w:val="363178611"/>
          <w:placeholder>
            <w:docPart w:val="DefaultPlaceholder_-1854013440"/>
          </w:placeholder>
        </w:sdtPr>
        <w:sdtEndPr/>
        <w:sdtContent>
          <w:r w:rsidR="00E86D81" w:rsidRPr="00E86D81">
            <w:rPr>
              <w:rFonts w:ascii="Times New Roman" w:hAnsi="Times New Roman" w:cs="Times New Roman"/>
              <w:color w:val="000000"/>
              <w:lang w:val="en-US"/>
            </w:rPr>
            <w:t>[31]</w:t>
          </w:r>
        </w:sdtContent>
      </w:sdt>
    </w:p>
    <w:p w14:paraId="24040886" w14:textId="77777777" w:rsidR="00D7484D" w:rsidRPr="007513E2" w:rsidRDefault="00D7484D" w:rsidP="00D7484D">
      <w:pPr>
        <w:widowControl w:val="0"/>
        <w:snapToGrid w:val="0"/>
        <w:spacing w:after="0" w:line="240" w:lineRule="auto"/>
        <w:ind w:firstLine="720"/>
        <w:jc w:val="both"/>
        <w:rPr>
          <w:rFonts w:ascii="Times New Roman" w:hAnsi="Times New Roman" w:cs="Times New Roman"/>
          <w:lang w:val="en-US"/>
        </w:rPr>
      </w:pPr>
    </w:p>
    <w:p w14:paraId="7D321D26" w14:textId="38E4A760" w:rsidR="00F937CC" w:rsidRPr="007513E2" w:rsidRDefault="00F937CC"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It is essential for professionals to view environmental factors and architectural elements as integrated systems rather than separate skills to promote a holistic approach to sustainable design. This is to emphasize this integration can enhance both resiliency and efficiency in energy use within buildings and their surroundings</w:t>
      </w:r>
      <w:sdt>
        <w:sdtPr>
          <w:rPr>
            <w:rFonts w:ascii="Times New Roman" w:hAnsi="Times New Roman" w:cs="Times New Roman"/>
            <w:color w:val="000000"/>
            <w:lang w:val="en-US"/>
          </w:rPr>
          <w:tag w:val="MENDELEY_CITATION_v3_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"/>
          <w:id w:val="1281842140"/>
          <w:placeholder>
            <w:docPart w:val="DefaultPlaceholder_-1854013440"/>
          </w:placeholder>
        </w:sdtPr>
        <w:sdtEndPr/>
        <w:sdtContent>
          <w:r w:rsidR="00E86D81" w:rsidRPr="00E86D81">
            <w:rPr>
              <w:rFonts w:ascii="Times New Roman" w:hAnsi="Times New Roman" w:cs="Times New Roman"/>
              <w:color w:val="000000"/>
              <w:lang w:val="en-US"/>
            </w:rPr>
            <w:t>[32]</w:t>
          </w:r>
        </w:sdtContent>
      </w:sdt>
      <w:r w:rsidRPr="007513E2">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"/>
          <w:id w:val="-1147965942"/>
          <w:placeholder>
            <w:docPart w:val="DefaultPlaceholder_-1854013440"/>
          </w:placeholder>
        </w:sdtPr>
        <w:sdtEndPr/>
        <w:sdtContent>
          <w:r w:rsidR="00E86D81" w:rsidRPr="00E86D81">
            <w:rPr>
              <w:rFonts w:ascii="Times New Roman" w:hAnsi="Times New Roman" w:cs="Times New Roman"/>
              <w:color w:val="000000"/>
              <w:lang w:val="en-US"/>
            </w:rPr>
            <w:t>[33]</w:t>
          </w:r>
        </w:sdtContent>
      </w:sdt>
      <w:r w:rsidRPr="007513E2">
        <w:rPr>
          <w:rFonts w:ascii="Times New Roman" w:hAnsi="Times New Roman" w:cs="Times New Roman"/>
          <w:lang w:val="en-US"/>
        </w:rPr>
        <w:t>. There is a need for an integrated understanding of energy-efficient design and the promotion of building integrated design concept in educational systems and the AEC industry must acknowledge the importance of developing this competency</w:t>
      </w:r>
      <w:sdt>
        <w:sdtPr>
          <w:rPr>
            <w:rFonts w:ascii="Times New Roman" w:hAnsi="Times New Roman" w:cs="Times New Roman"/>
            <w:color w:val="000000"/>
            <w:lang w:val="en-US"/>
          </w:rPr>
          <w:tag w:val="MENDELEY_CITATION_v3_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"/>
          <w:id w:val="1365016335"/>
          <w:placeholder>
            <w:docPart w:val="DefaultPlaceholder_-1854013440"/>
          </w:placeholder>
        </w:sdtPr>
        <w:sdtEndPr/>
        <w:sdtContent>
          <w:r w:rsidR="00E86D81" w:rsidRPr="00E86D81">
            <w:rPr>
              <w:rFonts w:ascii="Times New Roman" w:hAnsi="Times New Roman" w:cs="Times New Roman"/>
              <w:color w:val="000000"/>
              <w:lang w:val="en-US"/>
            </w:rPr>
            <w:t>[34]</w:t>
          </w:r>
        </w:sdtContent>
      </w:sdt>
      <w:r w:rsidRPr="007513E2">
        <w:rPr>
          <w:rFonts w:ascii="Times New Roman" w:hAnsi="Times New Roman" w:cs="Times New Roman"/>
          <w:lang w:val="en-US"/>
        </w:rPr>
        <w:t xml:space="preserve">.  </w:t>
      </w:r>
    </w:p>
    <w:p w14:paraId="5321D051" w14:textId="77777777" w:rsidR="00F937CC" w:rsidRPr="007513E2" w:rsidRDefault="00F937CC" w:rsidP="00AE174F">
      <w:pPr>
        <w:widowControl w:val="0"/>
        <w:snapToGrid w:val="0"/>
        <w:spacing w:after="0" w:line="240" w:lineRule="auto"/>
        <w:jc w:val="both"/>
        <w:rPr>
          <w:rFonts w:ascii="Times New Roman" w:hAnsi="Times New Roman" w:cs="Times New Roman"/>
          <w:lang w:val="en-US"/>
        </w:rPr>
      </w:pPr>
    </w:p>
    <w:p w14:paraId="1581B39E" w14:textId="77777777" w:rsidR="00F937CC" w:rsidRPr="007513E2" w:rsidRDefault="00F937CC" w:rsidP="00AE174F">
      <w:pPr>
        <w:widowControl w:val="0"/>
        <w:snapToGrid w:val="0"/>
        <w:spacing w:after="0" w:line="240" w:lineRule="auto"/>
        <w:jc w:val="both"/>
        <w:rPr>
          <w:rFonts w:ascii="Times New Roman" w:hAnsi="Times New Roman" w:cs="Times New Roman"/>
          <w:lang w:val="en-US"/>
        </w:rPr>
      </w:pPr>
    </w:p>
    <w:p w14:paraId="15FB634F" w14:textId="565690B1" w:rsidR="00AF5A11" w:rsidRPr="007513E2" w:rsidRDefault="00AF5A11"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Furthermore, the extent to which "Smart Control and Automation" and "Renewable Energy Integration" are embedded in standard practice versus being viewed as "future opportunities" is not quantified. Addressing this gap is essential because achieving high EUI performance requires a multi-layered skill</w:t>
      </w:r>
      <w:r w:rsidR="00101B92" w:rsidRPr="007513E2">
        <w:rPr>
          <w:rFonts w:ascii="Times New Roman" w:hAnsi="Times New Roman" w:cs="Times New Roman"/>
          <w:lang w:val="en-US"/>
        </w:rPr>
        <w:t>.</w:t>
      </w:r>
      <w:r w:rsidRPr="007513E2">
        <w:rPr>
          <w:rFonts w:ascii="Times New Roman" w:hAnsi="Times New Roman" w:cs="Times New Roman"/>
          <w:lang w:val="en-US"/>
        </w:rPr>
        <w:t xml:space="preserve"> </w:t>
      </w:r>
      <w:r w:rsidR="00ED1889" w:rsidRPr="007513E2">
        <w:rPr>
          <w:rFonts w:ascii="Times New Roman" w:hAnsi="Times New Roman" w:cs="Times New Roman"/>
          <w:lang w:val="en-US"/>
        </w:rPr>
        <w:t xml:space="preserve">That is, there is a need for comprehensive understanding of the integration of various competencies, including environmental and operational knowledge, for the holistic approach for enhancing energy efficiency in building design and operation. This perspective is crucial for the effective integration of renewable energy technologies and optimization of smart building designs. </w:t>
      </w:r>
      <w:sdt>
        <w:sdtPr>
          <w:rPr>
            <w:rFonts w:ascii="Times New Roman" w:hAnsi="Times New Roman" w:cs="Times New Roman"/>
            <w:color w:val="000000"/>
            <w:lang w:val="en-US"/>
          </w:rPr>
          <w:tag w:val="MENDELEY_CITATION_v3_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"/>
          <w:id w:val="1390847596"/>
          <w:placeholder>
            <w:docPart w:val="DefaultPlaceholder_-1854013440"/>
          </w:placeholder>
        </w:sdtPr>
        <w:sdtEndPr/>
        <w:sdtContent>
          <w:r w:rsidR="00E86D81" w:rsidRPr="00E86D81">
            <w:rPr>
              <w:rFonts w:ascii="Times New Roman" w:hAnsi="Times New Roman" w:cs="Times New Roman"/>
              <w:color w:val="000000"/>
              <w:lang w:val="en-US"/>
            </w:rPr>
            <w:t>[35]</w:t>
          </w:r>
        </w:sdtContent>
      </w:sdt>
    </w:p>
    <w:p w14:paraId="71305510"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2CE2AB3A" w14:textId="77777777" w:rsidR="00AF5A11" w:rsidRPr="007513E2" w:rsidRDefault="00AF5A11" w:rsidP="00AE174F">
      <w:pPr>
        <w:widowControl w:val="0"/>
        <w:snapToGrid w:val="0"/>
        <w:spacing w:after="0" w:line="240" w:lineRule="auto"/>
        <w:jc w:val="both"/>
        <w:rPr>
          <w:rFonts w:ascii="Times New Roman" w:hAnsi="Times New Roman" w:cs="Times New Roman"/>
          <w:b/>
          <w:bCs/>
          <w:lang w:val="en-US"/>
        </w:rPr>
      </w:pPr>
      <w:r w:rsidRPr="007513E2">
        <w:rPr>
          <w:rFonts w:ascii="Times New Roman" w:hAnsi="Times New Roman" w:cs="Times New Roman"/>
          <w:b/>
          <w:bCs/>
          <w:lang w:val="en-US"/>
        </w:rPr>
        <w:t xml:space="preserve">1.4. Research Objectives and Hypothesis. </w:t>
      </w:r>
    </w:p>
    <w:p w14:paraId="681D7FAD" w14:textId="663C284B" w:rsidR="00AF5A11" w:rsidRPr="007513E2" w:rsidRDefault="00AF5A11" w:rsidP="00AE174F">
      <w:pPr>
        <w:widowControl w:val="0"/>
        <w:snapToGrid w:val="0"/>
        <w:spacing w:after="0" w:line="240" w:lineRule="auto"/>
        <w:ind w:firstLine="720"/>
        <w:jc w:val="both"/>
        <w:rPr>
          <w:rFonts w:ascii="Times New Roman" w:hAnsi="Times New Roman" w:cs="Times New Roman"/>
          <w:lang w:val="en-US"/>
        </w:rPr>
      </w:pPr>
      <w:r w:rsidRPr="007513E2">
        <w:rPr>
          <w:rFonts w:ascii="Times New Roman" w:hAnsi="Times New Roman" w:cs="Times New Roman"/>
          <w:lang w:val="en-US"/>
        </w:rPr>
        <w:t>The primary objective of this study is to clearly define EUI as an essential design factor for sustainability within the UAE context. This involves analyzing stakeholder prioritization of primary factors contributing to high or low EUI in building design, specifically within the UAE University Campus setting.</w:t>
      </w:r>
    </w:p>
    <w:p w14:paraId="4B2FB56F"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4EB7EF9B" w14:textId="42E9D431" w:rsidR="00AF5A11" w:rsidRPr="007513E2" w:rsidRDefault="006D55C7"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Objectives:</w:t>
      </w:r>
      <w:r w:rsidRPr="007513E2">
        <w:rPr>
          <w:rFonts w:ascii="Times New Roman" w:hAnsi="Times New Roman" w:cs="Times New Roman"/>
          <w:lang w:val="en-US"/>
        </w:rPr>
        <w:t xml:space="preserve"> </w:t>
      </w:r>
      <w:r w:rsidR="00AF5A11" w:rsidRPr="007513E2">
        <w:rPr>
          <w:rFonts w:ascii="Times New Roman" w:hAnsi="Times New Roman" w:cs="Times New Roman"/>
          <w:lang w:val="en-US"/>
        </w:rPr>
        <w:t>To address the identified gaps, this research aims to:</w:t>
      </w:r>
    </w:p>
    <w:p w14:paraId="016FEC66"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Identify Challenges:</w:t>
      </w:r>
      <w:r w:rsidRPr="007513E2">
        <w:rPr>
          <w:rFonts w:ascii="Times New Roman" w:hAnsi="Times New Roman" w:cs="Times New Roman"/>
          <w:lang w:val="en-US"/>
        </w:rPr>
        <w:t xml:space="preserve"> Pinpoint specific problems affecting the EUI benchmark, including reliance on fossil fuels, harsh climate conditions, and environmental impact.</w:t>
      </w:r>
    </w:p>
    <w:p w14:paraId="3DCCA56D"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Explore Opportunities:</w:t>
      </w:r>
      <w:r w:rsidRPr="007513E2">
        <w:rPr>
          <w:rFonts w:ascii="Times New Roman" w:hAnsi="Times New Roman" w:cs="Times New Roman"/>
          <w:lang w:val="en-US"/>
        </w:rPr>
        <w:t xml:space="preserve"> Investigate factors that could enhance EUI benchmarks, such as continuous renewable energy development, energy efficiency initiatives, and the adoption of green smart building technologies.</w:t>
      </w:r>
    </w:p>
    <w:p w14:paraId="6EF30C0E"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Analyze Competencies</w:t>
      </w:r>
      <w:r w:rsidRPr="007513E2">
        <w:rPr>
          <w:rFonts w:ascii="Times New Roman" w:hAnsi="Times New Roman" w:cs="Times New Roman"/>
          <w:lang w:val="en-US"/>
        </w:rPr>
        <w:t>: Employ a quantitative multivariate approach using Principal Component Analysis (PCA) to evaluate twelve critical EUI attributes, ranging from HVAC systems to Smart Controls. This analysis seeks to identify the underlying latent structures of energy-efficient design.</w:t>
      </w:r>
    </w:p>
    <w:p w14:paraId="7D2268FF" w14:textId="77777777" w:rsidR="00AF5A11" w:rsidRPr="007513E2" w:rsidRDefault="00AF5A11" w:rsidP="00AE174F">
      <w:pPr>
        <w:pStyle w:val="ListParagraph"/>
        <w:widowControl w:val="0"/>
        <w:numPr>
          <w:ilvl w:val="0"/>
          <w:numId w:val="23"/>
        </w:numPr>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Integrate Approaches:</w:t>
      </w:r>
      <w:r w:rsidRPr="007513E2">
        <w:rPr>
          <w:rFonts w:ascii="Times New Roman" w:hAnsi="Times New Roman" w:cs="Times New Roman"/>
          <w:lang w:val="en-US"/>
        </w:rPr>
        <w:t xml:space="preserve"> Collaborate with design professionals to build integrated design approaches that ensure the adoption of sustainable practices in all phases of design.</w:t>
      </w:r>
    </w:p>
    <w:p w14:paraId="2FFBA82E"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2C22FED7" w14:textId="45B1DF36" w:rsidR="00AF5A11" w:rsidRPr="007513E2" w:rsidRDefault="00AF5A11" w:rsidP="006D55C7">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b/>
          <w:bCs/>
          <w:lang w:val="en-US"/>
        </w:rPr>
        <w:t>Hypothesis:</w:t>
      </w:r>
      <w:r w:rsidRPr="007513E2">
        <w:rPr>
          <w:rFonts w:ascii="Times New Roman" w:hAnsi="Times New Roman" w:cs="Times New Roman"/>
          <w:lang w:val="en-US"/>
        </w:rPr>
        <w:t xml:space="preserve"> This study posits that while awareness of EUI factors exists, the current prioritization of these attributes by students and professionals is fragmented. The research hypothesizes that a </w:t>
      </w:r>
      <w:r w:rsidRPr="007513E2">
        <w:rPr>
          <w:rFonts w:ascii="Times New Roman" w:hAnsi="Times New Roman" w:cs="Times New Roman"/>
          <w:lang w:val="en-US"/>
        </w:rPr>
        <w:lastRenderedPageBreak/>
        <w:t>Principal Component Analysis will reveal distinct clusters of competencies—specifically separating Environmental Factors (e.g., Resilience, Water Efficiency) from Architectural Elements (e.g., Envelope Design, Lighting). Furthermore, the study anticipates that sophisticated interventions like "Smart Control and Automation" will statistically manifest as "future opportunities" rather than established practices, indicating a critical disconnect in current educational and professional frameworks.</w:t>
      </w:r>
    </w:p>
    <w:p w14:paraId="6C07C4C6" w14:textId="77777777" w:rsidR="00AF5A11" w:rsidRPr="007513E2" w:rsidRDefault="00AF5A11" w:rsidP="00AE174F">
      <w:pPr>
        <w:widowControl w:val="0"/>
        <w:snapToGrid w:val="0"/>
        <w:spacing w:after="0" w:line="240" w:lineRule="auto"/>
        <w:jc w:val="both"/>
        <w:rPr>
          <w:rFonts w:ascii="Times New Roman" w:hAnsi="Times New Roman" w:cs="Times New Roman"/>
          <w:lang w:val="en-US"/>
        </w:rPr>
      </w:pPr>
    </w:p>
    <w:p w14:paraId="55974FDA" w14:textId="15BC1895" w:rsidR="00AF5A11" w:rsidRPr="007513E2" w:rsidRDefault="00AF5A11" w:rsidP="00AE174F">
      <w:pPr>
        <w:widowControl w:val="0"/>
        <w:snapToGrid w:val="0"/>
        <w:spacing w:after="0" w:line="240" w:lineRule="auto"/>
        <w:jc w:val="both"/>
        <w:rPr>
          <w:rFonts w:ascii="Times New Roman" w:hAnsi="Times New Roman" w:cs="Times New Roman"/>
          <w:lang w:val="en-US"/>
        </w:rPr>
      </w:pPr>
      <w:r w:rsidRPr="007513E2">
        <w:rPr>
          <w:rFonts w:ascii="Times New Roman" w:hAnsi="Times New Roman" w:cs="Times New Roman"/>
          <w:lang w:val="en-US"/>
        </w:rPr>
        <w:t>By validating these latent structures, the study intends to provide a strategic roadmap for developing professional regulatory frameworks and educational curricula necessary to meet the UAE's sustainable development goals. This roadmap will support the transition from simple energy reduction measures to the comprehensive performance strategies required for the nZEB 2030 targets.</w:t>
      </w:r>
    </w:p>
    <w:p w14:paraId="25DDE837" w14:textId="77777777" w:rsidR="00D33F48" w:rsidRPr="007513E2" w:rsidRDefault="00D33F48" w:rsidP="00AE174F">
      <w:pPr>
        <w:widowControl w:val="0"/>
        <w:snapToGrid w:val="0"/>
        <w:spacing w:after="0" w:line="240" w:lineRule="auto"/>
        <w:ind w:firstLine="720"/>
        <w:jc w:val="both"/>
        <w:rPr>
          <w:rFonts w:ascii="Times New Roman" w:eastAsia="PMingLiU" w:hAnsi="Times New Roman" w:cs="Times New Roman"/>
          <w:lang w:val="en-US" w:eastAsia="zh-TW" w:bidi="en-US"/>
          <w14:ligatures w14:val="none"/>
        </w:rPr>
      </w:pPr>
    </w:p>
    <w:p w14:paraId="78B63E5C" w14:textId="77777777" w:rsidR="005175A9" w:rsidRPr="007513E2" w:rsidRDefault="005175A9" w:rsidP="00AE174F">
      <w:pPr>
        <w:pStyle w:val="Els-body-text"/>
        <w:ind w:right="-28" w:firstLine="0"/>
        <w:rPr>
          <w:sz w:val="24"/>
          <w:szCs w:val="24"/>
          <w:lang w:val="en-AE"/>
        </w:rPr>
      </w:pPr>
    </w:p>
    <w:p w14:paraId="539DAA6F" w14:textId="77777777" w:rsidR="00494903" w:rsidRPr="007513E2" w:rsidRDefault="00494903" w:rsidP="00AE174F">
      <w:pPr>
        <w:pStyle w:val="NormalWeb"/>
        <w:spacing w:before="0" w:beforeAutospacing="0" w:after="0" w:afterAutospacing="0"/>
        <w:jc w:val="both"/>
      </w:pPr>
      <w:r w:rsidRPr="007513E2">
        <w:rPr>
          <w:b/>
          <w:bCs/>
          <w:color w:val="000000"/>
        </w:rPr>
        <w:t>2. Literature Review and Integration</w:t>
      </w:r>
    </w:p>
    <w:p w14:paraId="751DFCC0" w14:textId="77777777" w:rsidR="00ED1889" w:rsidRPr="007513E2" w:rsidRDefault="00ED1889" w:rsidP="00AE174F">
      <w:pPr>
        <w:pStyle w:val="NormalWeb"/>
        <w:spacing w:before="0" w:beforeAutospacing="0" w:after="0" w:afterAutospacing="0"/>
        <w:jc w:val="both"/>
        <w:rPr>
          <w:b/>
          <w:bCs/>
          <w:color w:val="000000"/>
        </w:rPr>
      </w:pPr>
    </w:p>
    <w:p w14:paraId="531E973C" w14:textId="0B346BF3" w:rsidR="00AE174F" w:rsidRPr="007513E2" w:rsidRDefault="00494903" w:rsidP="00AE174F">
      <w:pPr>
        <w:pStyle w:val="NormalWeb"/>
        <w:spacing w:before="0" w:beforeAutospacing="0" w:after="0" w:afterAutospacing="0"/>
        <w:jc w:val="both"/>
        <w:rPr>
          <w:b/>
          <w:bCs/>
          <w:color w:val="000000"/>
        </w:rPr>
      </w:pPr>
      <w:r w:rsidRPr="007513E2">
        <w:rPr>
          <w:b/>
          <w:bCs/>
          <w:color w:val="000000"/>
        </w:rPr>
        <w:t xml:space="preserve">2.1. Theoretical Framework: EUI and the nZEB Paradigm. </w:t>
      </w:r>
    </w:p>
    <w:p w14:paraId="62A04774" w14:textId="4EE4EE47" w:rsidR="00494903" w:rsidRPr="007513E2" w:rsidRDefault="00494903" w:rsidP="00AE174F">
      <w:pPr>
        <w:pStyle w:val="NormalWeb"/>
        <w:spacing w:before="0" w:beforeAutospacing="0" w:after="0" w:afterAutospacing="0"/>
        <w:ind w:firstLine="720"/>
        <w:jc w:val="both"/>
        <w:rPr>
          <w:color w:val="000000"/>
        </w:rPr>
      </w:pPr>
      <w:r w:rsidRPr="007513E2">
        <w:rPr>
          <w:color w:val="000000"/>
        </w:rPr>
        <w:t>The transition toward sustainability in the built environment is guided by the quantitative framework of Energy Use Intensity (EUI). Defined as the energy consumed by a building per square meter per year (kWh/m²/year), EUI serves as the primary metric for evaluating efficiency and operational performance. In the United Arab Emirates (UAE), the Emirates Green Building Council (EGBC) report posits that EUI provides essential insight into the effectiveness of design strategies, such as passive solar design and orientation, while serving as a benchmark for comparing buildings of similar typologies.</w:t>
      </w:r>
      <w:r w:rsidR="00ED1889" w:rsidRPr="007513E2">
        <w:rPr>
          <w:color w:val="000000"/>
        </w:rPr>
        <w:t xml:space="preserve"> </w:t>
      </w:r>
      <w:sdt>
        <w:sdtPr>
          <w:rPr>
            <w:color w:val="000000"/>
          </w:rPr>
          <w:tag w:val="MENDELEY_CITATION_v3_eyJjaXRhdGlvbklEIjoiTUVOREVMRVlfQ0lUQVRJT05fZDc3NGE0ZDMtOTA4Yy00MjA3LTk5MjQtN2M0YmJjOTVlNDQy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
          <w:id w:val="2002470150"/>
          <w:placeholder>
            <w:docPart w:val="DefaultPlaceholder_-1854013440"/>
          </w:placeholder>
        </w:sdtPr>
        <w:sdtEndPr/>
        <w:sdtContent>
          <w:r w:rsidR="00E86D81" w:rsidRPr="00E86D81">
            <w:rPr>
              <w:color w:val="000000"/>
            </w:rPr>
            <w:t>[25]</w:t>
          </w:r>
        </w:sdtContent>
      </w:sdt>
    </w:p>
    <w:p w14:paraId="34918574" w14:textId="77777777" w:rsidR="00AE174F" w:rsidRPr="007513E2" w:rsidRDefault="00AE174F" w:rsidP="00AE174F">
      <w:pPr>
        <w:pStyle w:val="NormalWeb"/>
        <w:spacing w:before="0" w:beforeAutospacing="0" w:after="0" w:afterAutospacing="0"/>
        <w:ind w:firstLine="720"/>
        <w:jc w:val="both"/>
      </w:pPr>
    </w:p>
    <w:p w14:paraId="39E212E5" w14:textId="1159E5D8" w:rsidR="00494903" w:rsidRPr="007513E2" w:rsidRDefault="00494903" w:rsidP="00AE174F">
      <w:pPr>
        <w:pStyle w:val="NormalWeb"/>
        <w:spacing w:before="0" w:beforeAutospacing="0" w:after="0" w:afterAutospacing="0"/>
        <w:jc w:val="both"/>
        <w:rPr>
          <w:color w:val="000000"/>
        </w:rPr>
      </w:pPr>
      <w:r w:rsidRPr="007513E2">
        <w:rPr>
          <w:color w:val="000000"/>
        </w:rPr>
        <w:t xml:space="preserve">This quantitative framework is critical for meeting the UAE government's strategic objectives. The UAE Green Agenda and Vision 2030 underscore the importance of sustainable development, aiming to achieve </w:t>
      </w:r>
      <w:r w:rsidR="00B27608" w:rsidRPr="007513E2">
        <w:rPr>
          <w:color w:val="000000"/>
        </w:rPr>
        <w:t>zero-energy</w:t>
      </w:r>
      <w:r w:rsidRPr="007513E2">
        <w:rPr>
          <w:color w:val="000000"/>
        </w:rPr>
        <w:t xml:space="preserve"> buildings (nZEBs) by 2030</w:t>
      </w:r>
      <w:r w:rsidR="00BC7ABB" w:rsidRPr="007513E2">
        <w:rPr>
          <w:color w:val="000000"/>
        </w:rPr>
        <w:t xml:space="preserve"> </w:t>
      </w:r>
      <w:sdt>
        <w:sdtPr>
          <w:rPr>
            <w:color w:val="000000"/>
          </w:rPr>
          <w:tag w:val="MENDELEY_CITATION_v3_eyJjaXRhdGlvbklEIjoiTUVOREVMRVlfQ0lUQVRJT05fODk0OWZhYmYtZTZjYS00OTEwLWE0MTQtYjFiMDQ5OTlmYTBm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
          <w:id w:val="1812215124"/>
          <w:placeholder>
            <w:docPart w:val="DefaultPlaceholder_-1854013440"/>
          </w:placeholder>
        </w:sdtPr>
        <w:sdtEndPr/>
        <w:sdtContent>
          <w:r w:rsidR="00E86D81" w:rsidRPr="00E86D81">
            <w:rPr>
              <w:color w:val="000000"/>
            </w:rPr>
            <w:t>[9]</w:t>
          </w:r>
        </w:sdtContent>
      </w:sdt>
      <w:r w:rsidR="00BC7ABB" w:rsidRPr="007513E2">
        <w:rPr>
          <w:color w:val="000000"/>
        </w:rPr>
        <w:t xml:space="preserve">. </w:t>
      </w:r>
      <w:r w:rsidRPr="007513E2">
        <w:rPr>
          <w:color w:val="000000"/>
        </w:rPr>
        <w:t xml:space="preserve">This target necessitates </w:t>
      </w:r>
      <w:r w:rsidR="00B27608" w:rsidRPr="007513E2">
        <w:rPr>
          <w:color w:val="000000"/>
        </w:rPr>
        <w:t>a change in thinking</w:t>
      </w:r>
      <w:r w:rsidRPr="007513E2">
        <w:rPr>
          <w:color w:val="000000"/>
        </w:rPr>
        <w:t xml:space="preserve"> in the construction industry, moving from simple energy reduction measures to comprehensive performance strategies. The theoretical model guiding this transition is the concept of "Resource Efficiency," which entails optimizing energy, materials, and water consumption to minimize environmental impact. However, the literature indicates that achieving these "lofty goals" requires more than general efficiency; it demands a predictive understanding of how buildings perform over time, positioning EUI not just as a post-occupancy metric, but as an essential design factor.</w:t>
      </w:r>
      <w:r w:rsidR="009F052A" w:rsidRPr="007513E2">
        <w:rPr>
          <w:color w:val="000000"/>
        </w:rPr>
        <w:t xml:space="preserve"> While EUI is important for assessing energy efficiency it does not adequately address the dynamic aspects of smart readiness and thus necessitate the need for the integration of more comprehensive metrics that includes both energy efficiency and smart technologies </w:t>
      </w:r>
      <w:sdt>
        <w:sdtPr>
          <w:rPr>
            <w:color w:val="000000"/>
          </w:rPr>
          <w:tag w:val="MENDELEY_CITATION_v3_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"/>
          <w:id w:val="125908378"/>
          <w:placeholder>
            <w:docPart w:val="DefaultPlaceholder_-1854013440"/>
          </w:placeholder>
        </w:sdtPr>
        <w:sdtEndPr/>
        <w:sdtContent>
          <w:r w:rsidR="00E86D81" w:rsidRPr="00E86D81">
            <w:rPr>
              <w:color w:val="000000"/>
            </w:rPr>
            <w:t>[36]</w:t>
          </w:r>
        </w:sdtContent>
      </w:sdt>
      <w:r w:rsidR="009F052A" w:rsidRPr="007513E2">
        <w:rPr>
          <w:color w:val="000000"/>
        </w:rPr>
        <w:t>.</w:t>
      </w:r>
    </w:p>
    <w:p w14:paraId="283236B6" w14:textId="77777777" w:rsidR="00AE174F" w:rsidRPr="007513E2" w:rsidRDefault="00AE174F" w:rsidP="00AE174F">
      <w:pPr>
        <w:pStyle w:val="NormalWeb"/>
        <w:spacing w:before="0" w:beforeAutospacing="0" w:after="0" w:afterAutospacing="0"/>
        <w:jc w:val="both"/>
      </w:pPr>
    </w:p>
    <w:p w14:paraId="30FBA84B" w14:textId="606AAA72" w:rsidR="00494903" w:rsidRPr="007513E2" w:rsidRDefault="00494903" w:rsidP="00AE174F">
      <w:pPr>
        <w:pStyle w:val="NormalWeb"/>
        <w:spacing w:before="0" w:beforeAutospacing="0" w:after="0" w:afterAutospacing="0"/>
        <w:jc w:val="both"/>
      </w:pPr>
      <w:r w:rsidRPr="007513E2">
        <w:rPr>
          <w:color w:val="000000"/>
        </w:rPr>
        <w:t>To operationalize these concepts, this study utilizes Principal Component Analysis (PCA) as a methodological framework. PCA reduces the dimensionality of large datasets to identify "latent structures" or underlying factors</w:t>
      </w:r>
      <w:r w:rsidR="00F96781" w:rsidRPr="007513E2">
        <w:rPr>
          <w:color w:val="000000"/>
        </w:rPr>
        <w:t xml:space="preserve"> </w:t>
      </w:r>
      <w:sdt>
        <w:sdtPr>
          <w:rPr>
            <w:color w:val="000000"/>
          </w:rPr>
          <w:tag w:val="MENDELEY_CITATION_v3_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"/>
          <w:id w:val="2035614359"/>
          <w:placeholder>
            <w:docPart w:val="DefaultPlaceholder_-1854013440"/>
          </w:placeholder>
        </w:sdtPr>
        <w:sdtEndPr/>
        <w:sdtContent>
          <w:r w:rsidR="00E86D81" w:rsidRPr="00E86D81">
            <w:rPr>
              <w:color w:val="000000"/>
            </w:rPr>
            <w:t>[37], [38]</w:t>
          </w:r>
        </w:sdtContent>
      </w:sdt>
      <w:r w:rsidR="00F96781" w:rsidRPr="007513E2">
        <w:rPr>
          <w:color w:val="000000"/>
        </w:rPr>
        <w:t>.</w:t>
      </w:r>
      <w:r w:rsidR="009F052A" w:rsidRPr="007513E2">
        <w:rPr>
          <w:color w:val="000000"/>
        </w:rPr>
        <w:t xml:space="preserve"> </w:t>
      </w:r>
      <w:r w:rsidRPr="007513E2">
        <w:rPr>
          <w:color w:val="000000"/>
        </w:rPr>
        <w:t xml:space="preserve">By analyzing twelve verifiable attributes—ranging from HVAC systems to Smart Controls—PCA allows for the categorization of design competencies into distinct clusters: Environmental Factors and Architectural Elements. This statistical approach extends the theoretical framework by moving beyond a checklist of green attributes to understanding how these attributes are conceptually grouped and prioritized by </w:t>
      </w:r>
      <w:r w:rsidR="00F96781" w:rsidRPr="007513E2">
        <w:rPr>
          <w:color w:val="000000"/>
        </w:rPr>
        <w:t xml:space="preserve">AEC </w:t>
      </w:r>
      <w:r w:rsidRPr="007513E2">
        <w:rPr>
          <w:color w:val="000000"/>
        </w:rPr>
        <w:t>industry stakeholders.</w:t>
      </w:r>
    </w:p>
    <w:p w14:paraId="2A500995" w14:textId="77777777" w:rsidR="00EF0062" w:rsidRPr="007513E2" w:rsidRDefault="00EF0062" w:rsidP="00AE174F">
      <w:pPr>
        <w:pStyle w:val="Els-body-text"/>
        <w:ind w:right="-28" w:firstLine="0"/>
        <w:rPr>
          <w:sz w:val="24"/>
          <w:szCs w:val="24"/>
        </w:rPr>
      </w:pPr>
    </w:p>
    <w:p w14:paraId="6DED6992" w14:textId="535C6E6E" w:rsidR="00AF5A11" w:rsidRPr="007513E2" w:rsidRDefault="00AF5A11" w:rsidP="00AE174F">
      <w:pPr>
        <w:pStyle w:val="NormalWeb"/>
        <w:spacing w:before="0" w:beforeAutospacing="0" w:after="0" w:afterAutospacing="0"/>
        <w:jc w:val="both"/>
        <w:rPr>
          <w:color w:val="000000"/>
        </w:rPr>
      </w:pPr>
      <w:r w:rsidRPr="007513E2">
        <w:rPr>
          <w:b/>
          <w:bCs/>
          <w:color w:val="000000"/>
        </w:rPr>
        <w:t xml:space="preserve">2.2. The Climate-Energy Nexus: Alignment with Existing Knowledge. </w:t>
      </w:r>
      <w:r w:rsidR="00A41B22" w:rsidRPr="007513E2">
        <w:rPr>
          <w:color w:val="000000"/>
        </w:rPr>
        <w:t xml:space="preserve">Existing literature consistently identifies the UAE’s harsh climatic conditions as the primary barrier to energy efficiency. Research demonstrates that extreme temperatures and high humidity impose severe challenges on building performance. Specifically, cooling systems are contributing to about 40% of </w:t>
      </w:r>
      <w:r w:rsidR="00A41B22" w:rsidRPr="007513E2">
        <w:rPr>
          <w:color w:val="000000"/>
        </w:rPr>
        <w:lastRenderedPageBreak/>
        <w:t>the average total electric load annually, which could increase to as high as 60% during summer periods</w:t>
      </w:r>
      <w:r w:rsidR="00527A01" w:rsidRPr="007513E2">
        <w:rPr>
          <w:color w:val="000000"/>
        </w:rPr>
        <w:t>.</w:t>
      </w:r>
      <w:r w:rsidR="00A41B22" w:rsidRPr="007513E2">
        <w:rPr>
          <w:color w:val="000000"/>
        </w:rPr>
        <w:t xml:space="preserve"> </w:t>
      </w:r>
      <w:sdt>
        <w:sdtPr>
          <w:rPr>
            <w:color w:val="000000"/>
          </w:rPr>
          <w:tag w:val="MENDELEY_CITATION_v3_eyJjaXRhdGlvbklEIjoiTUVOREVMRVlfQ0lUQVRJT05fZmY0ODI5YzItZDY0OC00MTYyLWJkOWQtMDdlMDFhYjJjNTc2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
          <w:id w:val="-1956936940"/>
          <w:placeholder>
            <w:docPart w:val="DefaultPlaceholder_-1854013440"/>
          </w:placeholder>
        </w:sdtPr>
        <w:sdtEndPr/>
        <w:sdtContent>
          <w:r w:rsidR="00E86D81" w:rsidRPr="00E86D81">
            <w:rPr>
              <w:color w:val="000000"/>
            </w:rPr>
            <w:t>[39]</w:t>
          </w:r>
        </w:sdtContent>
      </w:sdt>
      <w:r w:rsidR="00A41B22" w:rsidRPr="007513E2">
        <w:rPr>
          <w:color w:val="000000"/>
        </w:rPr>
        <w:t xml:space="preserve"> </w:t>
      </w:r>
      <w:sdt>
        <w:sdtPr>
          <w:rPr>
            <w:color w:val="000000"/>
          </w:rPr>
          <w:tag w:val="MENDELEY_CITATION_v3_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"/>
          <w:id w:val="1267429351"/>
          <w:placeholder>
            <w:docPart w:val="DefaultPlaceholder_-1854013440"/>
          </w:placeholder>
        </w:sdtPr>
        <w:sdtEndPr/>
        <w:sdtContent>
          <w:r w:rsidR="00E86D81" w:rsidRPr="00E86D81">
            <w:rPr>
              <w:color w:val="000000"/>
            </w:rPr>
            <w:t>[40]</w:t>
          </w:r>
        </w:sdtContent>
      </w:sdt>
      <w:r w:rsidR="00A41B22" w:rsidRPr="007513E2">
        <w:rPr>
          <w:color w:val="000000"/>
        </w:rPr>
        <w:t xml:space="preserve">. </w:t>
      </w:r>
    </w:p>
    <w:p w14:paraId="0EE3C36B" w14:textId="77777777" w:rsidR="00AF5A11" w:rsidRPr="007513E2" w:rsidRDefault="00AF5A11" w:rsidP="00AE174F">
      <w:pPr>
        <w:pStyle w:val="NormalWeb"/>
        <w:spacing w:before="0" w:beforeAutospacing="0" w:after="0" w:afterAutospacing="0"/>
        <w:jc w:val="both"/>
      </w:pPr>
    </w:p>
    <w:p w14:paraId="52CC90E0" w14:textId="28DD0D39" w:rsidR="00AF5A11" w:rsidRPr="007513E2" w:rsidRDefault="00AF5A11" w:rsidP="00AE174F">
      <w:pPr>
        <w:pStyle w:val="NormalWeb"/>
        <w:spacing w:before="0" w:beforeAutospacing="0" w:after="0" w:afterAutospacing="0"/>
        <w:jc w:val="both"/>
        <w:rPr>
          <w:color w:val="000000"/>
        </w:rPr>
      </w:pPr>
      <w:r w:rsidRPr="007513E2">
        <w:rPr>
          <w:b/>
          <w:bCs/>
          <w:color w:val="000000"/>
        </w:rPr>
        <w:t xml:space="preserve">2.3. Contrast: The Technological Disconnect. </w:t>
      </w:r>
      <w:r w:rsidRPr="007513E2">
        <w:rPr>
          <w:color w:val="000000"/>
        </w:rPr>
        <w:t>While th</w:t>
      </w:r>
      <w:r w:rsidR="00527A01" w:rsidRPr="007513E2">
        <w:rPr>
          <w:color w:val="000000"/>
        </w:rPr>
        <w:t>is</w:t>
      </w:r>
      <w:r w:rsidRPr="007513E2">
        <w:rPr>
          <w:color w:val="000000"/>
        </w:rPr>
        <w:t xml:space="preserve"> study aligns with the physical realities of the UAE climate, it presents a significant challenge to the prevailing narrative regarding technology adoption. </w:t>
      </w:r>
      <w:r w:rsidR="006E4DAB" w:rsidRPr="007513E2">
        <w:rPr>
          <w:color w:val="000000"/>
        </w:rPr>
        <w:t xml:space="preserve">Literature on future trends often frames Smart Building technologies and the Internet of Things (IoT) as imminent, transformative solutions that enhance connectivity and efficiency. Building automation systems can improved energy efficiency and operational effectiveness in smart buildings </w:t>
      </w:r>
      <w:sdt>
        <w:sdtPr>
          <w:rPr>
            <w:color w:val="000000"/>
          </w:rPr>
          <w:tag w:val="MENDELEY_CITATION_v3_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"/>
          <w:id w:val="-1126385320"/>
          <w:placeholder>
            <w:docPart w:val="DefaultPlaceholder_-1854013440"/>
          </w:placeholder>
        </w:sdtPr>
        <w:sdtEndPr/>
        <w:sdtContent>
          <w:r w:rsidR="00E86D81" w:rsidRPr="00E86D81">
            <w:rPr>
              <w:color w:val="000000"/>
            </w:rPr>
            <w:t>[41]</w:t>
          </w:r>
        </w:sdtContent>
      </w:sdt>
      <w:r w:rsidR="006E4DAB" w:rsidRPr="007513E2">
        <w:rPr>
          <w:color w:val="000000"/>
        </w:rPr>
        <w:t xml:space="preserve">. </w:t>
      </w:r>
      <w:r w:rsidR="006B01DE" w:rsidRPr="007513E2">
        <w:rPr>
          <w:color w:val="000000"/>
        </w:rPr>
        <w:t xml:space="preserve">Occupancy-based controls and advanced technologies like AI-driven approaches in HVAC systems are effective methods for improving energy efficiency and user comfort by adjustment of airflow, temperature, and ventilation based on occupancy and user preferences </w:t>
      </w:r>
      <w:sdt>
        <w:sdtPr>
          <w:rPr>
            <w:color w:val="000000"/>
          </w:rPr>
          <w:tag w:val="MENDELEY_CITATION_v3_eyJjaXRhdGlvbklEIjoiTUVOREVMRVlfQ0lUQVRJT05fNTBiYWFhMTctYWQxZC00ODkzLTk4M2MtOWJmNjRkYTljZmQ5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
          <w:id w:val="-130099803"/>
          <w:placeholder>
            <w:docPart w:val="DefaultPlaceholder_-1854013440"/>
          </w:placeholder>
        </w:sdtPr>
        <w:sdtEndPr/>
        <w:sdtContent>
          <w:r w:rsidR="00E86D81" w:rsidRPr="00E86D81">
            <w:rPr>
              <w:color w:val="000000"/>
            </w:rPr>
            <w:t>[39]</w:t>
          </w:r>
        </w:sdtContent>
      </w:sdt>
      <w:r w:rsidR="006B01DE" w:rsidRPr="007513E2">
        <w:rPr>
          <w:color w:val="000000"/>
        </w:rPr>
        <w:t>.</w:t>
      </w:r>
    </w:p>
    <w:p w14:paraId="7FF6E0B9" w14:textId="77777777" w:rsidR="00527A01" w:rsidRPr="007513E2" w:rsidRDefault="00527A01" w:rsidP="00AE174F">
      <w:pPr>
        <w:pStyle w:val="NormalWeb"/>
        <w:spacing w:before="0" w:beforeAutospacing="0" w:after="0" w:afterAutospacing="0"/>
        <w:jc w:val="both"/>
      </w:pPr>
    </w:p>
    <w:p w14:paraId="5D63479E" w14:textId="32BB45D2" w:rsidR="00527A01" w:rsidRPr="007513E2" w:rsidRDefault="00F4615F" w:rsidP="00AE174F">
      <w:pPr>
        <w:pStyle w:val="NormalWeb"/>
        <w:spacing w:before="0" w:beforeAutospacing="0" w:after="0" w:afterAutospacing="0"/>
        <w:jc w:val="both"/>
        <w:rPr>
          <w:color w:val="000000"/>
        </w:rPr>
      </w:pPr>
      <w:r w:rsidRPr="007513E2">
        <w:rPr>
          <w:color w:val="000000"/>
        </w:rPr>
        <w:t xml:space="preserve">While there are significant initiatives and advancement in the UAE regarding smart energy-efficient technologies, there is perception about smart technology as a niche specialization rather than a general competency. This understanding contributes to the knowledge gap and resistance in adopting these technologies and integration within the AEC sector </w:t>
      </w:r>
      <w:sdt>
        <w:sdtPr>
          <w:rPr>
            <w:color w:val="000000"/>
          </w:rPr>
          <w:tag w:val="MENDELEY_CITATION_v3_eyJjaXRhdGlvbklEIjoiTUVOREVMRVlfQ0lUQVRJT05fNTU4ZmRkNDItMjM5OS00OGM2LTliMjAtZTg2Njk0YzJmNDA4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
          <w:id w:val="-322207101"/>
          <w:placeholder>
            <w:docPart w:val="DefaultPlaceholder_-1854013440"/>
          </w:placeholder>
        </w:sdtPr>
        <w:sdtEndPr/>
        <w:sdtContent>
          <w:r w:rsidR="00E86D81" w:rsidRPr="00E86D81">
            <w:rPr>
              <w:color w:val="000000"/>
            </w:rPr>
            <w:t>[39]</w:t>
          </w:r>
        </w:sdtContent>
      </w:sdt>
    </w:p>
    <w:p w14:paraId="5FA0C1AE" w14:textId="77777777" w:rsidR="00F4615F" w:rsidRPr="007513E2" w:rsidRDefault="00F4615F" w:rsidP="00AE174F">
      <w:pPr>
        <w:pStyle w:val="NormalWeb"/>
        <w:spacing w:before="0" w:beforeAutospacing="0" w:after="0" w:afterAutospacing="0"/>
        <w:jc w:val="both"/>
      </w:pPr>
    </w:p>
    <w:p w14:paraId="3485B1B3" w14:textId="0425B7BA" w:rsidR="006B01DE" w:rsidRPr="007513E2" w:rsidRDefault="000153C2" w:rsidP="00AE174F">
      <w:pPr>
        <w:pStyle w:val="NormalWeb"/>
        <w:spacing w:before="0" w:beforeAutospacing="0" w:after="0" w:afterAutospacing="0"/>
        <w:jc w:val="both"/>
        <w:rPr>
          <w:color w:val="000000"/>
        </w:rPr>
      </w:pPr>
      <w:r w:rsidRPr="007513E2">
        <w:rPr>
          <w:color w:val="000000"/>
        </w:rPr>
        <w:t xml:space="preserve">Despite their theoretical importance, there are substantial research gap  about building Smart Control and Renewable Energy Integration. While both solar renewable energy systems and smart building technologies contributes </w:t>
      </w:r>
      <w:r w:rsidR="003808BE" w:rsidRPr="007513E2">
        <w:rPr>
          <w:color w:val="000000"/>
        </w:rPr>
        <w:t>to</w:t>
      </w:r>
      <w:r w:rsidRPr="007513E2">
        <w:rPr>
          <w:color w:val="000000"/>
        </w:rPr>
        <w:t xml:space="preserve"> the improvement of residential energy performance there is a lack of empirical evidence especially in small island energy systems </w:t>
      </w:r>
      <w:sdt>
        <w:sdtPr>
          <w:rPr>
            <w:color w:val="000000"/>
          </w:rPr>
          <w:tag w:val="MENDELEY_CITATION_v3_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"/>
          <w:id w:val="1644778430"/>
          <w:placeholder>
            <w:docPart w:val="DefaultPlaceholder_-1854013440"/>
          </w:placeholder>
        </w:sdtPr>
        <w:sdtEndPr/>
        <w:sdtContent>
          <w:r w:rsidR="00E86D81" w:rsidRPr="00E86D81">
            <w:rPr>
              <w:color w:val="000000"/>
            </w:rPr>
            <w:t>[42]</w:t>
          </w:r>
        </w:sdtContent>
      </w:sdt>
      <w:r w:rsidRPr="007513E2">
        <w:rPr>
          <w:color w:val="000000"/>
        </w:rPr>
        <w:t>.</w:t>
      </w:r>
    </w:p>
    <w:p w14:paraId="7EA832F4" w14:textId="77777777" w:rsidR="00527A01" w:rsidRPr="007513E2" w:rsidRDefault="00527A01" w:rsidP="00AE174F">
      <w:pPr>
        <w:pStyle w:val="NormalWeb"/>
        <w:spacing w:before="0" w:beforeAutospacing="0" w:after="0" w:afterAutospacing="0"/>
        <w:jc w:val="both"/>
        <w:rPr>
          <w:color w:val="000000"/>
        </w:rPr>
      </w:pPr>
    </w:p>
    <w:p w14:paraId="0E953C09" w14:textId="275680C3" w:rsidR="009F052A" w:rsidRPr="007513E2" w:rsidRDefault="00AF5A11" w:rsidP="00AE174F">
      <w:pPr>
        <w:pStyle w:val="NormalWeb"/>
        <w:spacing w:before="0" w:beforeAutospacing="0" w:after="0" w:afterAutospacing="0"/>
        <w:jc w:val="both"/>
        <w:rPr>
          <w:color w:val="000000"/>
        </w:rPr>
      </w:pPr>
      <w:r w:rsidRPr="007513E2">
        <w:rPr>
          <w:b/>
          <w:bCs/>
          <w:color w:val="000000"/>
        </w:rPr>
        <w:t xml:space="preserve">2.4. Evidence Gaps: Regulatory Vacuums and Educational Silos. </w:t>
      </w:r>
      <w:r w:rsidRPr="007513E2">
        <w:rPr>
          <w:color w:val="000000"/>
        </w:rPr>
        <w:t>A critical gap identified in the literature is the absence of specific regulatory frameworks for nZEBs in the UAE. While the government advocates for sustainability, there are currently no fixed energy performance regulations or absolute EUI benchmarks</w:t>
      </w:r>
      <w:r w:rsidR="009F052A" w:rsidRPr="007513E2">
        <w:rPr>
          <w:color w:val="000000"/>
        </w:rPr>
        <w:t xml:space="preserve"> </w:t>
      </w:r>
      <w:sdt>
        <w:sdtPr>
          <w:rPr>
            <w:color w:val="000000"/>
          </w:rPr>
          <w:tag w:val="MENDELEY_CITATION_v3_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"/>
          <w:id w:val="-92868083"/>
          <w:placeholder>
            <w:docPart w:val="DefaultPlaceholder_-1854013440"/>
          </w:placeholder>
        </w:sdtPr>
        <w:sdtEndPr/>
        <w:sdtContent>
          <w:r w:rsidR="00E86D81" w:rsidRPr="00E86D81">
            <w:rPr>
              <w:color w:val="000000"/>
            </w:rPr>
            <w:t>[43]</w:t>
          </w:r>
        </w:sdtContent>
      </w:sdt>
      <w:r w:rsidRPr="007513E2">
        <w:rPr>
          <w:color w:val="000000"/>
        </w:rPr>
        <w:t xml:space="preserve">. </w:t>
      </w:r>
    </w:p>
    <w:p w14:paraId="67844014" w14:textId="77777777" w:rsidR="009F052A" w:rsidRPr="007513E2" w:rsidRDefault="009F052A" w:rsidP="00AE174F">
      <w:pPr>
        <w:pStyle w:val="NormalWeb"/>
        <w:spacing w:before="0" w:beforeAutospacing="0" w:after="0" w:afterAutospacing="0"/>
        <w:jc w:val="both"/>
        <w:rPr>
          <w:color w:val="000000"/>
        </w:rPr>
      </w:pPr>
    </w:p>
    <w:p w14:paraId="618AF09B" w14:textId="7E24404A" w:rsidR="00291167" w:rsidRPr="007513E2" w:rsidRDefault="00131ADB" w:rsidP="00AE174F">
      <w:pPr>
        <w:pStyle w:val="NormalWeb"/>
        <w:spacing w:before="0" w:beforeAutospacing="0" w:after="0" w:afterAutospacing="0"/>
        <w:jc w:val="both"/>
        <w:rPr>
          <w:color w:val="000000"/>
        </w:rPr>
      </w:pPr>
      <w:r w:rsidRPr="007513E2">
        <w:rPr>
          <w:color w:val="000000"/>
        </w:rPr>
        <w:t xml:space="preserve">The UAE AEC industry use comparative analysis for retrofitting and benchmarking , but new construction must adhere to absolute prescriptive and performance-based codes </w:t>
      </w:r>
      <w:sdt>
        <w:sdtPr>
          <w:rPr>
            <w:color w:val="000000"/>
          </w:rPr>
          <w:tag w:val="MENDELEY_CITATION_v3_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
          <w:id w:val="817770416"/>
          <w:placeholder>
            <w:docPart w:val="DefaultPlaceholder_-1854013440"/>
          </w:placeholder>
        </w:sdtPr>
        <w:sdtEndPr/>
        <w:sdtContent>
          <w:r w:rsidR="00E86D81" w:rsidRPr="00E86D81">
            <w:rPr>
              <w:color w:val="000000"/>
            </w:rPr>
            <w:t>[44], [45]</w:t>
          </w:r>
        </w:sdtContent>
      </w:sdt>
      <w:r w:rsidRPr="007513E2">
        <w:rPr>
          <w:color w:val="000000"/>
        </w:rPr>
        <w:t xml:space="preserve">. Where prescriptive provisions are specific requirements that must be followed in building design and construction, such as material specifications and construction methods. Performance-related provisions involve expected outcomes and or performance statements that a building must achieve to ensure safety, efficiency, and compliance with the building regulations or standards </w:t>
      </w:r>
      <w:sdt>
        <w:sdtPr>
          <w:rPr>
            <w:color w:val="000000"/>
          </w:rPr>
          <w:tag w:val="MENDELEY_CITATION_v3_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
          <w:id w:val="-881705445"/>
          <w:placeholder>
            <w:docPart w:val="DefaultPlaceholder_-1854013440"/>
          </w:placeholder>
        </w:sdtPr>
        <w:sdtEndPr/>
        <w:sdtContent>
          <w:r w:rsidR="00E86D81" w:rsidRPr="00E86D81">
            <w:rPr>
              <w:color w:val="000000"/>
            </w:rPr>
            <w:t>[45], [46]</w:t>
          </w:r>
        </w:sdtContent>
      </w:sdt>
      <w:r w:rsidRPr="007513E2">
        <w:rPr>
          <w:color w:val="000000"/>
        </w:rPr>
        <w:t xml:space="preserve">. </w:t>
      </w:r>
    </w:p>
    <w:p w14:paraId="2BD9DA2C" w14:textId="77777777" w:rsidR="00131ADB" w:rsidRPr="007513E2" w:rsidRDefault="00131ADB" w:rsidP="00AE174F">
      <w:pPr>
        <w:pStyle w:val="NormalWeb"/>
        <w:spacing w:before="0" w:beforeAutospacing="0" w:after="0" w:afterAutospacing="0"/>
        <w:jc w:val="both"/>
        <w:rPr>
          <w:color w:val="000000"/>
        </w:rPr>
      </w:pPr>
    </w:p>
    <w:p w14:paraId="39B0D8FC" w14:textId="4EEC92EE" w:rsidR="00131ADB" w:rsidRPr="007513E2" w:rsidRDefault="00AB0F13" w:rsidP="00AE174F">
      <w:pPr>
        <w:pStyle w:val="NormalWeb"/>
        <w:spacing w:before="0" w:beforeAutospacing="0" w:after="0" w:afterAutospacing="0"/>
        <w:jc w:val="both"/>
      </w:pPr>
      <w:r w:rsidRPr="007513E2">
        <w:t xml:space="preserve">The reliance on EUI relative metrics in existing building is a known challenge. However, the UAE’s Energy Strategy 2050 specifically targets a 42–45% increase in efficiency by 2030 through absolute improvements in individual and institutional consumption </w:t>
      </w:r>
      <w:sdt>
        <w:sdtPr>
          <w:rPr>
            <w:color w:val="000000"/>
          </w:rPr>
          <w:tag w:val="MENDELEY_CITATION_v3_eyJjaXRhdGlvbklEIjoiTUVOREVMRVlfQ0lUQVRJT05fMmIyYmRlYzQtZWQ5Yy00YmVlLThmOGEtYWI1ZGM0MzliMjZi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
          <w:id w:val="-1832984889"/>
          <w:placeholder>
            <w:docPart w:val="DefaultPlaceholder_-1854013440"/>
          </w:placeholder>
        </w:sdtPr>
        <w:sdtEndPr/>
        <w:sdtContent>
          <w:r w:rsidR="00E86D81" w:rsidRPr="00E86D81">
            <w:rPr>
              <w:color w:val="000000"/>
            </w:rPr>
            <w:t>[47]</w:t>
          </w:r>
        </w:sdtContent>
      </w:sdt>
      <w:r w:rsidRPr="007513E2">
        <w:rPr>
          <w:color w:val="000000"/>
        </w:rPr>
        <w:t xml:space="preserve">. This target is part of the UAE’s broader aims to balance the rising energy demand while sustaining natural resources. This </w:t>
      </w:r>
      <w:r w:rsidR="003808BE" w:rsidRPr="007513E2">
        <w:rPr>
          <w:color w:val="000000"/>
        </w:rPr>
        <w:t>aligns</w:t>
      </w:r>
      <w:r w:rsidRPr="007513E2">
        <w:rPr>
          <w:color w:val="000000"/>
        </w:rPr>
        <w:t xml:space="preserve"> with the country's commitment to the Paris Agreement and its goal to reach net zero by 2050 </w:t>
      </w:r>
      <w:sdt>
        <w:sdtPr>
          <w:rPr>
            <w:color w:val="000000"/>
          </w:rPr>
          <w:tag w:val="MENDELEY_CITATION_v3_eyJjaXRhdGlvbklEIjoiTUVOREVMRVlfQ0lUQVRJT05fZGQ0N2IwYTUtNGE1My00MTczLWI5YTctOGUyMjhiNzU2YmVj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
          <w:id w:val="-293756179"/>
          <w:placeholder>
            <w:docPart w:val="DefaultPlaceholder_-1854013440"/>
          </w:placeholder>
        </w:sdtPr>
        <w:sdtEndPr/>
        <w:sdtContent>
          <w:r w:rsidR="00E86D81" w:rsidRPr="00E86D81">
            <w:rPr>
              <w:color w:val="000000"/>
            </w:rPr>
            <w:t>[47]</w:t>
          </w:r>
        </w:sdtContent>
      </w:sdt>
      <w:r w:rsidRPr="007513E2">
        <w:rPr>
          <w:color w:val="000000"/>
        </w:rPr>
        <w:t xml:space="preserve">. </w:t>
      </w:r>
    </w:p>
    <w:p w14:paraId="1851ADE0" w14:textId="77777777" w:rsidR="00FD1A02" w:rsidRPr="007513E2" w:rsidRDefault="00FD1A02" w:rsidP="00AE174F">
      <w:pPr>
        <w:pStyle w:val="NormalWeb"/>
        <w:spacing w:before="0" w:beforeAutospacing="0" w:after="0" w:afterAutospacing="0"/>
        <w:jc w:val="both"/>
      </w:pPr>
    </w:p>
    <w:p w14:paraId="11F86EFD" w14:textId="0127B340" w:rsidR="00FD1A02" w:rsidRPr="007513E2" w:rsidRDefault="00AB0F13" w:rsidP="00AE174F">
      <w:pPr>
        <w:pStyle w:val="NormalWeb"/>
        <w:spacing w:before="0" w:beforeAutospacing="0" w:after="0" w:afterAutospacing="0"/>
        <w:jc w:val="both"/>
      </w:pPr>
      <w:r w:rsidRPr="007513E2">
        <w:t xml:space="preserve">Research confirms a "dynamic energy performance gap" where buildings do not perform as designed. This is often due to operational faults—like cooling waste—rather than a lack of EUI static standards leading to significant energy waste </w:t>
      </w:r>
      <w:sdt>
        <w:sdtPr>
          <w:rPr>
            <w:color w:val="000000"/>
          </w:rPr>
          <w:tag w:val="MENDELEY_CITATION_v3_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"/>
          <w:id w:val="-1343467903"/>
          <w:placeholder>
            <w:docPart w:val="DefaultPlaceholder_-1854013440"/>
          </w:placeholder>
        </w:sdtPr>
        <w:sdtEndPr/>
        <w:sdtContent>
          <w:r w:rsidR="00E86D81" w:rsidRPr="00E86D81">
            <w:rPr>
              <w:color w:val="000000"/>
            </w:rPr>
            <w:t>[48]</w:t>
          </w:r>
        </w:sdtContent>
      </w:sdt>
      <w:r w:rsidRPr="007513E2">
        <w:t xml:space="preserve">. </w:t>
      </w:r>
    </w:p>
    <w:p w14:paraId="03EC549A" w14:textId="77777777" w:rsidR="00AB0F13" w:rsidRPr="007513E2" w:rsidRDefault="00AB0F13" w:rsidP="00AE174F">
      <w:pPr>
        <w:pStyle w:val="NormalWeb"/>
        <w:spacing w:before="0" w:beforeAutospacing="0" w:after="0" w:afterAutospacing="0"/>
        <w:jc w:val="both"/>
      </w:pPr>
    </w:p>
    <w:p w14:paraId="4A20CABF" w14:textId="695D9BED" w:rsidR="00AB0F13" w:rsidRPr="007513E2" w:rsidRDefault="00C130E2" w:rsidP="00AE174F">
      <w:pPr>
        <w:pStyle w:val="NormalWeb"/>
        <w:spacing w:before="0" w:beforeAutospacing="0" w:after="0" w:afterAutospacing="0"/>
        <w:jc w:val="both"/>
      </w:pPr>
      <w:r w:rsidRPr="007513E2">
        <w:t xml:space="preserve">There is a need for a clear understanding of </w:t>
      </w:r>
      <w:r w:rsidR="001D7761" w:rsidRPr="007513E2">
        <w:t xml:space="preserve">whole-building </w:t>
      </w:r>
      <w:r w:rsidRPr="007513E2">
        <w:t>energy efficiency</w:t>
      </w:r>
      <w:r w:rsidR="001D7761" w:rsidRPr="007513E2">
        <w:t xml:space="preserve"> performance with multi-criteria technique</w:t>
      </w:r>
      <w:r w:rsidRPr="007513E2">
        <w:t xml:space="preserve"> as a measurable outcome which can help AEC </w:t>
      </w:r>
      <w:r w:rsidR="00963A59">
        <w:t xml:space="preserve">emerging </w:t>
      </w:r>
      <w:r w:rsidRPr="007513E2">
        <w:t xml:space="preserve">stakeholders to focus on achieving true energy efficiency versus optimization of physical attributes such as building envelope and lighting design. That is, recognizing energy efficiency as a vital goal can enhance professional design practices and overall building energy performance </w:t>
      </w:r>
      <w:sdt>
        <w:sdtPr>
          <w:rPr>
            <w:color w:val="000000"/>
          </w:rPr>
          <w:tag w:val="MENDELEY_CITATION_v3_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"/>
          <w:id w:val="1684780839"/>
          <w:placeholder>
            <w:docPart w:val="DefaultPlaceholder_-1854013440"/>
          </w:placeholder>
        </w:sdtPr>
        <w:sdtEndPr/>
        <w:sdtContent>
          <w:r w:rsidR="00E86D81" w:rsidRPr="00E86D81">
            <w:rPr>
              <w:color w:val="000000"/>
            </w:rPr>
            <w:t>[49]</w:t>
          </w:r>
        </w:sdtContent>
      </w:sdt>
      <w:r w:rsidRPr="007513E2">
        <w:t xml:space="preserve">. </w:t>
      </w:r>
    </w:p>
    <w:p w14:paraId="11D8BBAF" w14:textId="77777777" w:rsidR="00C130E2" w:rsidRPr="007513E2" w:rsidRDefault="00C130E2" w:rsidP="00AE174F">
      <w:pPr>
        <w:pStyle w:val="NormalWeb"/>
        <w:spacing w:before="0" w:beforeAutospacing="0" w:after="0" w:afterAutospacing="0"/>
        <w:jc w:val="both"/>
      </w:pPr>
    </w:p>
    <w:p w14:paraId="50AA9CDD" w14:textId="09F19479" w:rsidR="00C130E2" w:rsidRPr="007513E2" w:rsidRDefault="00721182" w:rsidP="00AE174F">
      <w:pPr>
        <w:pStyle w:val="NormalWeb"/>
        <w:spacing w:before="0" w:beforeAutospacing="0" w:after="0" w:afterAutospacing="0"/>
        <w:jc w:val="both"/>
      </w:pPr>
      <w:r w:rsidRPr="007513E2">
        <w:lastRenderedPageBreak/>
        <w:t xml:space="preserve">It is important to distinguish between operational outcomes, such as EUI and the physical elements for building's energy-efficient design. That is, there is a strong correlation exist between various building features and energy performance metrics and multicollinearity - a situation in multiple regression analysis where two or more independent variables are highly correlated with each other - can obscure the true impact of individual components. This lack of clarity may lead to misunderstandings about the effectiveness of energy-efficient strategies, highlighting the need for careful analysis to ensure informed decision-making </w:t>
      </w:r>
      <w:sdt>
        <w:sdtPr>
          <w:rPr>
            <w:color w:val="000000"/>
          </w:rPr>
          <w:tag w:val="MENDELEY_CITATION_v3_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"/>
          <w:id w:val="-377632266"/>
          <w:placeholder>
            <w:docPart w:val="DefaultPlaceholder_-1854013440"/>
          </w:placeholder>
        </w:sdtPr>
        <w:sdtEndPr/>
        <w:sdtContent>
          <w:r w:rsidR="00E86D81" w:rsidRPr="00E86D81">
            <w:rPr>
              <w:color w:val="000000"/>
            </w:rPr>
            <w:t>[50]</w:t>
          </w:r>
        </w:sdtContent>
      </w:sdt>
      <w:r w:rsidRPr="007513E2">
        <w:t>.</w:t>
      </w:r>
    </w:p>
    <w:p w14:paraId="21D81D86" w14:textId="77777777" w:rsidR="00721182" w:rsidRPr="007513E2" w:rsidRDefault="00721182" w:rsidP="00AE174F">
      <w:pPr>
        <w:pStyle w:val="NormalWeb"/>
        <w:spacing w:before="0" w:beforeAutospacing="0" w:after="0" w:afterAutospacing="0"/>
        <w:jc w:val="both"/>
      </w:pPr>
    </w:p>
    <w:p w14:paraId="2A53ED84" w14:textId="3AB70940" w:rsidR="004A0AD1" w:rsidRPr="007513E2" w:rsidRDefault="004A0AD1" w:rsidP="00AE174F">
      <w:pPr>
        <w:pStyle w:val="NormalWeb"/>
        <w:spacing w:before="0" w:beforeAutospacing="0" w:after="0" w:afterAutospacing="0"/>
        <w:jc w:val="both"/>
        <w:rPr>
          <w:color w:val="000000"/>
        </w:rPr>
      </w:pPr>
      <w:r w:rsidRPr="007513E2">
        <w:rPr>
          <w:color w:val="000000"/>
        </w:rPr>
        <w:t xml:space="preserve">As renewable energy marker evolves, related jobs become more specialized and required skilled professionals across various AEC fields. That is, there is a need for broader competency development within the AEC workforce as the industry advances </w:t>
      </w:r>
      <w:sdt>
        <w:sdtPr>
          <w:rPr>
            <w:color w:val="000000"/>
          </w:rPr>
          <w:tag w:val="MENDELEY_CITATION_v3_eyJjaXRhdGlvbklEIjoiTUVOREVMRVlfQ0lUQVRJT05fNjY0YTRhYzYtODE4MS00MzFmLWFkN2MtMGM1ZWRiNDBmODg3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
          <w:id w:val="383532522"/>
          <w:placeholder>
            <w:docPart w:val="DefaultPlaceholder_-1854013440"/>
          </w:placeholder>
        </w:sdtPr>
        <w:sdtEndPr/>
        <w:sdtContent>
          <w:r w:rsidR="00E86D81" w:rsidRPr="00E86D81">
            <w:rPr>
              <w:color w:val="000000"/>
            </w:rPr>
            <w:t>[51]</w:t>
          </w:r>
        </w:sdtContent>
      </w:sdt>
      <w:r w:rsidRPr="007513E2">
        <w:rPr>
          <w:color w:val="000000"/>
        </w:rPr>
        <w:t>.</w:t>
      </w:r>
    </w:p>
    <w:p w14:paraId="51821E29" w14:textId="77777777" w:rsidR="004A0AD1" w:rsidRPr="007513E2" w:rsidRDefault="004A0AD1" w:rsidP="00AE174F">
      <w:pPr>
        <w:pStyle w:val="NormalWeb"/>
        <w:spacing w:before="0" w:beforeAutospacing="0" w:after="0" w:afterAutospacing="0"/>
        <w:jc w:val="both"/>
        <w:rPr>
          <w:color w:val="000000"/>
        </w:rPr>
      </w:pPr>
    </w:p>
    <w:p w14:paraId="5BE4B3BC" w14:textId="146625F7" w:rsidR="0034359D" w:rsidRPr="007513E2" w:rsidRDefault="0034359D" w:rsidP="00AE174F">
      <w:pPr>
        <w:pStyle w:val="NormalWeb"/>
        <w:spacing w:before="0" w:beforeAutospacing="0" w:after="0" w:afterAutospacing="0"/>
        <w:jc w:val="both"/>
        <w:rPr>
          <w:color w:val="000000"/>
        </w:rPr>
      </w:pPr>
      <w:r w:rsidRPr="007513E2">
        <w:rPr>
          <w:color w:val="000000"/>
        </w:rPr>
        <w:t xml:space="preserve">There is a need for </w:t>
      </w:r>
      <w:r w:rsidR="003808BE" w:rsidRPr="007513E2">
        <w:rPr>
          <w:color w:val="000000"/>
        </w:rPr>
        <w:t>constructive collaboration</w:t>
      </w:r>
      <w:r w:rsidRPr="007513E2">
        <w:rPr>
          <w:color w:val="000000"/>
        </w:rPr>
        <w:t xml:space="preserve"> between energy and environmental education with the focus on the integration of renewable energy education to ensure students can assess and evaluate energy solutions effectively at the onset of the building design tasks </w:t>
      </w:r>
      <w:sdt>
        <w:sdtPr>
          <w:rPr>
            <w:color w:val="000000"/>
          </w:rPr>
          <w:tag w:val="MENDELEY_CITATION_v3_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"/>
          <w:id w:val="-1258203247"/>
          <w:placeholder>
            <w:docPart w:val="DefaultPlaceholder_-1854013440"/>
          </w:placeholder>
        </w:sdtPr>
        <w:sdtEndPr/>
        <w:sdtContent>
          <w:r w:rsidR="00E86D81" w:rsidRPr="00E86D81">
            <w:rPr>
              <w:color w:val="000000"/>
            </w:rPr>
            <w:t>[52]</w:t>
          </w:r>
        </w:sdtContent>
      </w:sdt>
      <w:r w:rsidRPr="007513E2">
        <w:rPr>
          <w:color w:val="000000"/>
        </w:rPr>
        <w:t>.</w:t>
      </w:r>
    </w:p>
    <w:p w14:paraId="6668C39E" w14:textId="77777777" w:rsidR="0034359D" w:rsidRPr="007513E2" w:rsidRDefault="0034359D" w:rsidP="00AE174F">
      <w:pPr>
        <w:pStyle w:val="NormalWeb"/>
        <w:spacing w:before="0" w:beforeAutospacing="0" w:after="0" w:afterAutospacing="0"/>
        <w:jc w:val="both"/>
        <w:rPr>
          <w:color w:val="000000"/>
        </w:rPr>
      </w:pPr>
    </w:p>
    <w:p w14:paraId="447AF342" w14:textId="733DBF0D" w:rsidR="0034359D" w:rsidRPr="007513E2" w:rsidRDefault="00A253E4" w:rsidP="00AE174F">
      <w:pPr>
        <w:pStyle w:val="NormalWeb"/>
        <w:spacing w:before="0" w:beforeAutospacing="0" w:after="0" w:afterAutospacing="0"/>
        <w:jc w:val="both"/>
        <w:rPr>
          <w:color w:val="000000"/>
        </w:rPr>
      </w:pPr>
      <w:r w:rsidRPr="007513E2">
        <w:rPr>
          <w:color w:val="000000"/>
        </w:rPr>
        <w:t xml:space="preserve">Challenges in renewable energy education, specifically with the lack of hands-on experiences coupled with its elective in nature, strongly suggest that there is a gap on how renewable energy is addressed within educational program </w:t>
      </w:r>
      <w:sdt>
        <w:sdtPr>
          <w:rPr>
            <w:color w:val="000000"/>
          </w:rPr>
          <w:tag w:val="MENDELEY_CITATION_v3_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"/>
          <w:id w:val="-1601480113"/>
          <w:placeholder>
            <w:docPart w:val="DefaultPlaceholder_-1854013440"/>
          </w:placeholder>
        </w:sdtPr>
        <w:sdtEndPr/>
        <w:sdtContent>
          <w:r w:rsidR="00E86D81" w:rsidRPr="00E86D81">
            <w:rPr>
              <w:color w:val="000000"/>
            </w:rPr>
            <w:t>[53]</w:t>
          </w:r>
        </w:sdtContent>
      </w:sdt>
      <w:r w:rsidRPr="007513E2">
        <w:rPr>
          <w:color w:val="000000"/>
        </w:rPr>
        <w:t>.</w:t>
      </w:r>
    </w:p>
    <w:p w14:paraId="66251131" w14:textId="77777777" w:rsidR="00A253E4" w:rsidRPr="007513E2" w:rsidRDefault="00A253E4" w:rsidP="00AE174F">
      <w:pPr>
        <w:pStyle w:val="NormalWeb"/>
        <w:spacing w:before="0" w:beforeAutospacing="0" w:after="0" w:afterAutospacing="0"/>
        <w:jc w:val="both"/>
        <w:rPr>
          <w:color w:val="000000"/>
        </w:rPr>
      </w:pPr>
    </w:p>
    <w:p w14:paraId="1C697FD2" w14:textId="0524E7D4" w:rsidR="0034359D" w:rsidRPr="007513E2" w:rsidRDefault="00A253E4" w:rsidP="00AE174F">
      <w:pPr>
        <w:pStyle w:val="NormalWeb"/>
        <w:spacing w:before="0" w:beforeAutospacing="0" w:after="0" w:afterAutospacing="0"/>
        <w:jc w:val="both"/>
        <w:rPr>
          <w:color w:val="000000"/>
        </w:rPr>
      </w:pPr>
      <w:r w:rsidRPr="007513E2">
        <w:rPr>
          <w:color w:val="000000"/>
        </w:rPr>
        <w:t xml:space="preserve">It is crucial to improve the </w:t>
      </w:r>
      <w:r w:rsidR="006570BE" w:rsidRPr="007513E2">
        <w:rPr>
          <w:color w:val="000000"/>
        </w:rPr>
        <w:t>would-be</w:t>
      </w:r>
      <w:r w:rsidRPr="007513E2">
        <w:rPr>
          <w:color w:val="000000"/>
        </w:rPr>
        <w:t xml:space="preserve">  AEC industry workforce's knowledge in STEM fields to prepare for changes in technological requirements and to enhance workforce mobility across their related sectors </w:t>
      </w:r>
      <w:sdt>
        <w:sdtPr>
          <w:rPr>
            <w:color w:val="000000"/>
          </w:rPr>
          <w:tag w:val="MENDELEY_CITATION_v3_eyJjaXRhdGlvbklEIjoiTUVOREVMRVlfQ0lUQVRJT05fYzg4MGI2ZjQtMDQzMS00NDZjLTk4ZDEtNjVmNDAyYWJhMTZh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
          <w:id w:val="-1752881523"/>
          <w:placeholder>
            <w:docPart w:val="DefaultPlaceholder_-1854013440"/>
          </w:placeholder>
        </w:sdtPr>
        <w:sdtEndPr/>
        <w:sdtContent>
          <w:r w:rsidR="00E86D81" w:rsidRPr="00E86D81">
            <w:rPr>
              <w:color w:val="000000"/>
            </w:rPr>
            <w:t>[51]</w:t>
          </w:r>
        </w:sdtContent>
      </w:sdt>
      <w:r w:rsidRPr="007513E2">
        <w:rPr>
          <w:color w:val="000000"/>
        </w:rPr>
        <w:t>.</w:t>
      </w:r>
    </w:p>
    <w:p w14:paraId="63384406" w14:textId="77777777" w:rsidR="00AF5A11" w:rsidRPr="007513E2" w:rsidRDefault="00AF5A11" w:rsidP="00AE174F">
      <w:pPr>
        <w:pStyle w:val="NormalWeb"/>
        <w:spacing w:before="0" w:beforeAutospacing="0" w:after="0" w:afterAutospacing="0"/>
        <w:jc w:val="both"/>
      </w:pPr>
    </w:p>
    <w:p w14:paraId="5CA93152" w14:textId="77777777" w:rsidR="009424ED"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 Methodology</w:t>
      </w:r>
    </w:p>
    <w:p w14:paraId="069720F0" w14:textId="77777777" w:rsidR="00154096" w:rsidRPr="007513E2" w:rsidRDefault="00154096" w:rsidP="00AE174F">
      <w:pPr>
        <w:spacing w:after="0" w:line="240" w:lineRule="auto"/>
        <w:jc w:val="both"/>
        <w:rPr>
          <w:rFonts w:ascii="Times New Roman" w:eastAsia="Times New Roman" w:hAnsi="Times New Roman" w:cs="Times New Roman"/>
          <w:kern w:val="0"/>
          <w:lang w:eastAsia="en-AE"/>
          <w14:ligatures w14:val="none"/>
        </w:rPr>
      </w:pPr>
    </w:p>
    <w:p w14:paraId="29F3801E" w14:textId="77777777" w:rsidR="008829A3" w:rsidRPr="007513E2" w:rsidRDefault="009424ED" w:rsidP="008829A3">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3.1. Research Design</w:t>
      </w:r>
      <w:r w:rsidR="008806A5" w:rsidRPr="007513E2">
        <w:rPr>
          <w:rFonts w:ascii="Times New Roman" w:eastAsia="Times New Roman" w:hAnsi="Times New Roman" w:cs="Times New Roman"/>
          <w:b/>
          <w:bCs/>
          <w:color w:val="000000"/>
          <w:kern w:val="0"/>
          <w:lang w:eastAsia="en-AE"/>
          <w14:ligatures w14:val="none"/>
        </w:rPr>
        <w:t xml:space="preserve">. </w:t>
      </w:r>
      <w:r w:rsidR="008829A3" w:rsidRPr="007513E2">
        <w:rPr>
          <w:rFonts w:ascii="Times New Roman" w:eastAsia="Times New Roman" w:hAnsi="Times New Roman" w:cs="Times New Roman"/>
          <w:color w:val="000000"/>
          <w:kern w:val="0"/>
          <w:lang w:eastAsia="en-AE"/>
          <w14:ligatures w14:val="none"/>
        </w:rPr>
        <w:t>This research study follows a mixed-used approach the includes literature review, surveys and interviews, issues identifications, and recommendations.</w:t>
      </w:r>
    </w:p>
    <w:p w14:paraId="5750D2C8" w14:textId="77777777" w:rsidR="008829A3" w:rsidRPr="007513E2" w:rsidRDefault="008829A3" w:rsidP="00AE174F">
      <w:pPr>
        <w:spacing w:after="0" w:line="240" w:lineRule="auto"/>
        <w:jc w:val="both"/>
        <w:rPr>
          <w:rFonts w:ascii="Times New Roman" w:eastAsia="Times New Roman" w:hAnsi="Times New Roman" w:cs="Times New Roman"/>
          <w:color w:val="000000"/>
          <w:kern w:val="0"/>
          <w:lang w:eastAsia="en-AE"/>
          <w14:ligatures w14:val="none"/>
        </w:rPr>
      </w:pPr>
    </w:p>
    <w:p w14:paraId="61D60289" w14:textId="35E2C29D"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 xml:space="preserve">To address the research objective of defining Energy Use Intensity (EUI) as an essential design factor within the UAE context, this study employs a quantitative multivariate approach. The primary methodological framework utilized is Principal Component Analysis (PCA). This design was selected to navigate the complex, multidimensional nature of sustainable building performance. Given that the UAE currently lacks specific energy performance frameworks for </w:t>
      </w:r>
      <w:r w:rsidR="00B27608" w:rsidRPr="007513E2">
        <w:rPr>
          <w:rFonts w:ascii="Times New Roman" w:eastAsia="Times New Roman" w:hAnsi="Times New Roman" w:cs="Times New Roman"/>
          <w:color w:val="000000"/>
          <w:kern w:val="0"/>
          <w:lang w:eastAsia="en-AE"/>
          <w14:ligatures w14:val="none"/>
        </w:rPr>
        <w:t>zero-energy</w:t>
      </w:r>
      <w:r w:rsidRPr="007513E2">
        <w:rPr>
          <w:rFonts w:ascii="Times New Roman" w:eastAsia="Times New Roman" w:hAnsi="Times New Roman" w:cs="Times New Roman"/>
          <w:color w:val="000000"/>
          <w:kern w:val="0"/>
          <w:lang w:eastAsia="en-AE"/>
          <w14:ligatures w14:val="none"/>
        </w:rPr>
        <w:t xml:space="preserve"> buildings (nZEBs), the </w:t>
      </w:r>
      <w:r w:rsidR="00154096" w:rsidRPr="007513E2">
        <w:rPr>
          <w:rFonts w:ascii="Times New Roman" w:eastAsia="Times New Roman" w:hAnsi="Times New Roman" w:cs="Times New Roman"/>
          <w:color w:val="000000"/>
          <w:kern w:val="0"/>
          <w:lang w:eastAsia="en-AE"/>
          <w14:ligatures w14:val="none"/>
        </w:rPr>
        <w:t xml:space="preserve">AEC </w:t>
      </w:r>
      <w:r w:rsidRPr="007513E2">
        <w:rPr>
          <w:rFonts w:ascii="Times New Roman" w:eastAsia="Times New Roman" w:hAnsi="Times New Roman" w:cs="Times New Roman"/>
          <w:color w:val="000000"/>
          <w:kern w:val="0"/>
          <w:lang w:eastAsia="en-AE"/>
          <w14:ligatures w14:val="none"/>
        </w:rPr>
        <w:t>industry relies on comparative case studies rather than fixed benchmarks. Consequently, a simple descriptive survey would be insufficient to understand the "latent structures" of design competency.</w:t>
      </w:r>
    </w:p>
    <w:p w14:paraId="6A2C2340"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22BE3E92" w14:textId="27864ED4" w:rsidR="00B61591" w:rsidRPr="007513E2" w:rsidRDefault="007914BF"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The PCA approach is well-suited to this inquiry because it effectively reduces the dimensionality of large datasets by transforming the original variables into a smaller set of orthogonal variables, termed Principal Components (PCs). This process enables the analysis and visualization of data while retaining as much variance as possible. This simplification aids in handling complex datasets</w:t>
      </w:r>
      <w:r w:rsidR="00EF5BFB"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"/>
          <w:id w:val="-2146032959"/>
          <w:placeholder>
            <w:docPart w:val="DefaultPlaceholder_-1854013440"/>
          </w:placeholder>
        </w:sdtPr>
        <w:sdtEndPr/>
        <w:sdtContent>
          <w:r w:rsidR="00E86D81" w:rsidRPr="00E86D81">
            <w:rPr>
              <w:rFonts w:ascii="Times New Roman" w:eastAsia="Times New Roman" w:hAnsi="Times New Roman" w:cs="Times New Roman"/>
              <w:color w:val="000000"/>
              <w:kern w:val="0"/>
              <w:lang w:eastAsia="en-AE"/>
              <w14:ligatures w14:val="none"/>
            </w:rPr>
            <w:t>[54], [55], [56]</w:t>
          </w:r>
        </w:sdtContent>
      </w:sdt>
      <w:r w:rsidRPr="007513E2">
        <w:rPr>
          <w:rFonts w:ascii="Times New Roman" w:eastAsia="Times New Roman" w:hAnsi="Times New Roman" w:cs="Times New Roman"/>
          <w:color w:val="000000"/>
          <w:kern w:val="0"/>
          <w:lang w:eastAsia="en-AE"/>
          <w14:ligatures w14:val="none"/>
        </w:rPr>
        <w:t xml:space="preserve"> . </w:t>
      </w:r>
    </w:p>
    <w:p w14:paraId="1962025F" w14:textId="77777777" w:rsidR="00B61591" w:rsidRPr="007513E2" w:rsidRDefault="00B61591" w:rsidP="00AE174F">
      <w:pPr>
        <w:spacing w:after="0" w:line="240" w:lineRule="auto"/>
        <w:jc w:val="both"/>
        <w:rPr>
          <w:rFonts w:ascii="Times New Roman" w:eastAsia="Times New Roman" w:hAnsi="Times New Roman" w:cs="Times New Roman"/>
          <w:color w:val="000000"/>
          <w:kern w:val="0"/>
          <w:lang w:eastAsia="en-AE"/>
          <w14:ligatures w14:val="none"/>
        </w:rPr>
      </w:pPr>
    </w:p>
    <w:p w14:paraId="40979A54" w14:textId="518DE884"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3.2. Population and Sampling Strategy. </w:t>
      </w:r>
      <w:r w:rsidRPr="007513E2">
        <w:rPr>
          <w:rFonts w:ascii="Times New Roman" w:eastAsia="Times New Roman" w:hAnsi="Times New Roman" w:cs="Times New Roman"/>
          <w:color w:val="000000"/>
          <w:kern w:val="0"/>
          <w:lang w:eastAsia="en-AE"/>
          <w14:ligatures w14:val="none"/>
        </w:rPr>
        <w:t>The target population for this study comprises the academic and professional community within the UAE University ecosystem, specifically those interacting with the built environment as users and future designers</w:t>
      </w:r>
      <w:r w:rsidR="00FE3039">
        <w:rPr>
          <w:rFonts w:ascii="Times New Roman" w:eastAsia="Times New Roman" w:hAnsi="Times New Roman" w:cs="Times New Roman"/>
          <w:color w:val="000000"/>
          <w:kern w:val="0"/>
          <w:lang w:eastAsia="en-AE"/>
          <w14:ligatures w14:val="none"/>
        </w:rPr>
        <w:t xml:space="preserve"> which for this study consider as the emerging AEC workforce.</w:t>
      </w:r>
    </w:p>
    <w:p w14:paraId="13086CB3"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321AF15F" w14:textId="328AC353" w:rsidR="002E270A" w:rsidRPr="007513E2" w:rsidRDefault="009424ED" w:rsidP="00DA14FE">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3.2.</w:t>
      </w:r>
      <w:r w:rsidR="00FE3039">
        <w:rPr>
          <w:rFonts w:ascii="Times New Roman" w:eastAsia="Times New Roman" w:hAnsi="Times New Roman" w:cs="Times New Roman"/>
          <w:b/>
          <w:bCs/>
          <w:color w:val="000000"/>
          <w:kern w:val="0"/>
          <w:lang w:eastAsia="en-AE"/>
          <w14:ligatures w14:val="none"/>
        </w:rPr>
        <w:t>1</w:t>
      </w:r>
      <w:r w:rsidRPr="007513E2">
        <w:rPr>
          <w:rFonts w:ascii="Times New Roman" w:eastAsia="Times New Roman" w:hAnsi="Times New Roman" w:cs="Times New Roman"/>
          <w:b/>
          <w:bCs/>
          <w:color w:val="000000"/>
          <w:kern w:val="0"/>
          <w:lang w:eastAsia="en-AE"/>
          <w14:ligatures w14:val="none"/>
        </w:rPr>
        <w:t xml:space="preserve">. Familiarity Profile. </w:t>
      </w:r>
      <w:r w:rsidRPr="007513E2">
        <w:rPr>
          <w:rFonts w:ascii="Times New Roman" w:eastAsia="Times New Roman" w:hAnsi="Times New Roman" w:cs="Times New Roman"/>
          <w:color w:val="000000"/>
          <w:kern w:val="0"/>
          <w:lang w:eastAsia="en-AE"/>
          <w14:ligatures w14:val="none"/>
        </w:rPr>
        <w:t xml:space="preserve">The sampling strategy included an assessment of the respondents' familiarity with EUI concepts to contextualize the PCA results. </w:t>
      </w:r>
    </w:p>
    <w:p w14:paraId="407B5ACF" w14:textId="77777777" w:rsidR="00DA14FE" w:rsidRPr="007513E2" w:rsidRDefault="00DA14FE" w:rsidP="00DA14FE">
      <w:pPr>
        <w:spacing w:after="0" w:line="240" w:lineRule="auto"/>
        <w:jc w:val="both"/>
        <w:rPr>
          <w:rFonts w:ascii="Times New Roman" w:eastAsia="Times New Roman" w:hAnsi="Times New Roman" w:cs="Times New Roman"/>
          <w:color w:val="000000"/>
          <w:kern w:val="0"/>
          <w:lang w:eastAsia="en-AE"/>
          <w14:ligatures w14:val="none"/>
        </w:rPr>
      </w:pPr>
    </w:p>
    <w:p w14:paraId="36ED8B43" w14:textId="50A43325"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b/>
          <w:bCs/>
          <w:color w:val="000000"/>
          <w:kern w:val="0"/>
          <w:lang w:eastAsia="en-AE"/>
          <w14:ligatures w14:val="none"/>
        </w:rPr>
        <w:lastRenderedPageBreak/>
        <w:t>3.2.</w:t>
      </w:r>
      <w:r w:rsidR="00FE3039">
        <w:rPr>
          <w:rFonts w:ascii="Times New Roman" w:eastAsia="Times New Roman" w:hAnsi="Times New Roman" w:cs="Times New Roman"/>
          <w:b/>
          <w:bCs/>
          <w:color w:val="000000"/>
          <w:kern w:val="0"/>
          <w:lang w:eastAsia="en-AE"/>
          <w14:ligatures w14:val="none"/>
        </w:rPr>
        <w:t>2</w:t>
      </w:r>
      <w:r w:rsidRPr="007513E2">
        <w:rPr>
          <w:rFonts w:ascii="Times New Roman" w:eastAsia="Times New Roman" w:hAnsi="Times New Roman" w:cs="Times New Roman"/>
          <w:b/>
          <w:bCs/>
          <w:color w:val="000000"/>
          <w:kern w:val="0"/>
          <w:lang w:eastAsia="en-AE"/>
          <w14:ligatures w14:val="none"/>
        </w:rPr>
        <w:t>. Inclusion and Exclusion Criteria</w:t>
      </w:r>
    </w:p>
    <w:p w14:paraId="520447C1" w14:textId="77777777" w:rsidR="009424ED" w:rsidRPr="007513E2" w:rsidRDefault="009424ED" w:rsidP="00AE174F">
      <w:pPr>
        <w:numPr>
          <w:ilvl w:val="0"/>
          <w:numId w:val="25"/>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Inclusion:</w:t>
      </w:r>
      <w:r w:rsidRPr="007513E2">
        <w:rPr>
          <w:rFonts w:ascii="Times New Roman" w:eastAsia="Times New Roman" w:hAnsi="Times New Roman" w:cs="Times New Roman"/>
          <w:color w:val="000000"/>
          <w:kern w:val="0"/>
          <w:lang w:eastAsia="en-AE"/>
          <w14:ligatures w14:val="none"/>
        </w:rPr>
        <w:t xml:space="preserve"> Participants were required to be active users of the UAE University buildings (students or faculty) to ensure their responses reflected local climatic and operational realities.</w:t>
      </w:r>
    </w:p>
    <w:p w14:paraId="09419CB8" w14:textId="77777777" w:rsidR="009424ED" w:rsidRPr="007513E2" w:rsidRDefault="009424ED" w:rsidP="00AE174F">
      <w:pPr>
        <w:numPr>
          <w:ilvl w:val="0"/>
          <w:numId w:val="25"/>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Exclusion:</w:t>
      </w:r>
      <w:r w:rsidRPr="007513E2">
        <w:rPr>
          <w:rFonts w:ascii="Times New Roman" w:eastAsia="Times New Roman" w:hAnsi="Times New Roman" w:cs="Times New Roman"/>
          <w:color w:val="000000"/>
          <w:kern w:val="0"/>
          <w:lang w:eastAsia="en-AE"/>
          <w14:ligatures w14:val="none"/>
        </w:rPr>
        <w:t xml:space="preserve"> Individuals who had no interaction with campus infrastructure or were unable to complete the familiarity assessment were excluded to maintain data integrity.</w:t>
      </w:r>
    </w:p>
    <w:p w14:paraId="3525FE02" w14:textId="77777777" w:rsidR="009424ED" w:rsidRPr="007513E2" w:rsidRDefault="009424ED" w:rsidP="008B1E74">
      <w:pPr>
        <w:spacing w:after="0" w:line="240" w:lineRule="auto"/>
        <w:ind w:left="720"/>
        <w:jc w:val="both"/>
        <w:textAlignment w:val="baseline"/>
        <w:rPr>
          <w:rFonts w:ascii="Times New Roman" w:eastAsia="Times New Roman" w:hAnsi="Times New Roman" w:cs="Times New Roman"/>
          <w:color w:val="000000"/>
          <w:kern w:val="0"/>
          <w:lang w:eastAsia="en-AE"/>
          <w14:ligatures w14:val="none"/>
        </w:rPr>
      </w:pPr>
    </w:p>
    <w:p w14:paraId="0D8E714A" w14:textId="77777777"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3.3. Instrumentation and Protocols. </w:t>
      </w:r>
      <w:r w:rsidRPr="00FE3039">
        <w:rPr>
          <w:rFonts w:ascii="Times New Roman" w:eastAsia="Times New Roman" w:hAnsi="Times New Roman" w:cs="Times New Roman"/>
          <w:color w:val="000000"/>
          <w:kern w:val="0"/>
          <w:lang w:eastAsia="en-AE"/>
          <w14:ligatures w14:val="none"/>
        </w:rPr>
        <w:t>The</w:t>
      </w:r>
      <w:r w:rsidRPr="007513E2">
        <w:rPr>
          <w:rFonts w:ascii="Times New Roman" w:eastAsia="Times New Roman" w:hAnsi="Times New Roman" w:cs="Times New Roman"/>
          <w:color w:val="000000"/>
          <w:kern w:val="0"/>
          <w:lang w:eastAsia="en-AE"/>
          <w14:ligatures w14:val="none"/>
        </w:rPr>
        <w:t xml:space="preserve"> primary data collection instrument was a structured survey designed to measure the prioritization and application of twelve verifiable EUI performance attributes. Participants rated these attributes on a scale from "Unaccounted" to "Established".</w:t>
      </w:r>
    </w:p>
    <w:p w14:paraId="2C9CE034"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1951E6D6"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b/>
          <w:bCs/>
          <w:color w:val="000000"/>
          <w:kern w:val="0"/>
          <w:lang w:eastAsia="en-AE"/>
          <w14:ligatures w14:val="none"/>
        </w:rPr>
        <w:t>The Twelve EUI Performance Attributes:</w:t>
      </w:r>
      <w:r w:rsidRPr="007513E2">
        <w:rPr>
          <w:rFonts w:ascii="Times New Roman" w:eastAsia="Times New Roman" w:hAnsi="Times New Roman" w:cs="Times New Roman"/>
          <w:color w:val="000000"/>
          <w:kern w:val="0"/>
          <w:lang w:eastAsia="en-AE"/>
          <w14:ligatures w14:val="none"/>
        </w:rPr>
        <w:t xml:space="preserve"> The study investigates twelve variables identified in the literature as essential for reducing EUI in the UAE’s harsh climate. These attributes serve as the input variables for the PCA:</w:t>
      </w:r>
    </w:p>
    <w:p w14:paraId="76115F34"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Energy Efficiency:</w:t>
      </w:r>
      <w:r w:rsidRPr="007513E2">
        <w:rPr>
          <w:rFonts w:ascii="Times New Roman" w:eastAsia="Times New Roman" w:hAnsi="Times New Roman" w:cs="Times New Roman"/>
          <w:color w:val="000000"/>
          <w:kern w:val="0"/>
          <w:lang w:eastAsia="en-AE"/>
          <w14:ligatures w14:val="none"/>
        </w:rPr>
        <w:t xml:space="preserve"> Defined as energy conservation strategies or design efficiency.</w:t>
      </w:r>
    </w:p>
    <w:p w14:paraId="137E4854"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Building Envelope Design:</w:t>
      </w:r>
      <w:r w:rsidRPr="007513E2">
        <w:rPr>
          <w:rFonts w:ascii="Times New Roman" w:eastAsia="Times New Roman" w:hAnsi="Times New Roman" w:cs="Times New Roman"/>
          <w:color w:val="000000"/>
          <w:kern w:val="0"/>
          <w:lang w:eastAsia="en-AE"/>
          <w14:ligatures w14:val="none"/>
        </w:rPr>
        <w:t xml:space="preserve"> Competencies related to controlling solar radiation and air leakage, critical for mitigating heat gain.</w:t>
      </w:r>
    </w:p>
    <w:p w14:paraId="6EA96A7F" w14:textId="5744CD44"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HVAC System:</w:t>
      </w:r>
      <w:r w:rsidRPr="007513E2">
        <w:rPr>
          <w:rFonts w:ascii="Times New Roman" w:eastAsia="Times New Roman" w:hAnsi="Times New Roman" w:cs="Times New Roman"/>
          <w:color w:val="000000"/>
          <w:kern w:val="0"/>
          <w:lang w:eastAsia="en-AE"/>
          <w14:ligatures w14:val="none"/>
        </w:rPr>
        <w:t xml:space="preserve"> Optimization of cooling equipment. This is a weighted variable given that cooling accounts for 40-</w:t>
      </w:r>
      <w:r w:rsidR="00ED4160">
        <w:rPr>
          <w:rFonts w:ascii="Times New Roman" w:eastAsia="Times New Roman" w:hAnsi="Times New Roman" w:cs="Times New Roman"/>
          <w:color w:val="000000"/>
          <w:kern w:val="0"/>
          <w:lang w:eastAsia="en-AE"/>
          <w14:ligatures w14:val="none"/>
        </w:rPr>
        <w:t>6</w:t>
      </w:r>
      <w:r w:rsidRPr="007513E2">
        <w:rPr>
          <w:rFonts w:ascii="Times New Roman" w:eastAsia="Times New Roman" w:hAnsi="Times New Roman" w:cs="Times New Roman"/>
          <w:color w:val="000000"/>
          <w:kern w:val="0"/>
          <w:lang w:eastAsia="en-AE"/>
          <w14:ligatures w14:val="none"/>
        </w:rPr>
        <w:t>0% of the region’s energy consumption.</w:t>
      </w:r>
    </w:p>
    <w:p w14:paraId="74677BE0"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Lighting Design:</w:t>
      </w:r>
      <w:r w:rsidRPr="007513E2">
        <w:rPr>
          <w:rFonts w:ascii="Times New Roman" w:eastAsia="Times New Roman" w:hAnsi="Times New Roman" w:cs="Times New Roman"/>
          <w:color w:val="000000"/>
          <w:kern w:val="0"/>
          <w:lang w:eastAsia="en-AE"/>
          <w14:ligatures w14:val="none"/>
        </w:rPr>
        <w:t xml:space="preserve"> Utilization of LED fixtures and maximization of daylighting to reduce internal heat loads.</w:t>
      </w:r>
    </w:p>
    <w:p w14:paraId="41083663" w14:textId="1FAA3360"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Renewable Energy Integration:</w:t>
      </w:r>
      <w:r w:rsidRPr="007513E2">
        <w:rPr>
          <w:rFonts w:ascii="Times New Roman" w:eastAsia="Times New Roman" w:hAnsi="Times New Roman" w:cs="Times New Roman"/>
          <w:color w:val="000000"/>
          <w:kern w:val="0"/>
          <w:lang w:eastAsia="en-AE"/>
          <w14:ligatures w14:val="none"/>
        </w:rPr>
        <w:t xml:space="preserve"> The use of solar or wind technologies to offset grid </w:t>
      </w:r>
      <w:r w:rsidR="003808BE" w:rsidRPr="007513E2">
        <w:rPr>
          <w:rFonts w:ascii="Times New Roman" w:eastAsia="Times New Roman" w:hAnsi="Times New Roman" w:cs="Times New Roman"/>
          <w:color w:val="000000"/>
          <w:kern w:val="0"/>
          <w:lang w:eastAsia="en-AE"/>
          <w14:ligatures w14:val="none"/>
        </w:rPr>
        <w:t>reliance.</w:t>
      </w:r>
      <w:r w:rsidRPr="007513E2">
        <w:rPr>
          <w:rFonts w:ascii="Times New Roman" w:eastAsia="Times New Roman" w:hAnsi="Times New Roman" w:cs="Times New Roman"/>
          <w:color w:val="000000"/>
          <w:kern w:val="0"/>
          <w:lang w:eastAsia="en-AE"/>
          <w14:ligatures w14:val="none"/>
        </w:rPr>
        <w:t xml:space="preserve"> </w:t>
      </w:r>
    </w:p>
    <w:p w14:paraId="731B5119"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Smart Control and Automation:</w:t>
      </w:r>
      <w:r w:rsidRPr="007513E2">
        <w:rPr>
          <w:rFonts w:ascii="Times New Roman" w:eastAsia="Times New Roman" w:hAnsi="Times New Roman" w:cs="Times New Roman"/>
          <w:color w:val="000000"/>
          <w:kern w:val="0"/>
          <w:lang w:eastAsia="en-AE"/>
          <w14:ligatures w14:val="none"/>
        </w:rPr>
        <w:t xml:space="preserve"> Systems that adjust based on real-time occupancy data, representing the integration of IoT.</w:t>
      </w:r>
    </w:p>
    <w:p w14:paraId="7A0323D0"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Life Cycle Assessment (LCA):</w:t>
      </w:r>
      <w:r w:rsidRPr="007513E2">
        <w:rPr>
          <w:rFonts w:ascii="Times New Roman" w:eastAsia="Times New Roman" w:hAnsi="Times New Roman" w:cs="Times New Roman"/>
          <w:color w:val="000000"/>
          <w:kern w:val="0"/>
          <w:lang w:eastAsia="en-AE"/>
          <w14:ligatures w14:val="none"/>
        </w:rPr>
        <w:t xml:space="preserve"> Evaluation of environmental impacts from extraction through demolition.</w:t>
      </w:r>
    </w:p>
    <w:p w14:paraId="6581ECF4"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Indoor Air Quality (IAQ):</w:t>
      </w:r>
      <w:r w:rsidRPr="007513E2">
        <w:rPr>
          <w:rFonts w:ascii="Times New Roman" w:eastAsia="Times New Roman" w:hAnsi="Times New Roman" w:cs="Times New Roman"/>
          <w:color w:val="000000"/>
          <w:kern w:val="0"/>
          <w:lang w:eastAsia="en-AE"/>
          <w14:ligatures w14:val="none"/>
        </w:rPr>
        <w:t xml:space="preserve"> Management of ventilation and humidity, a challenging factor in the UAE’s extreme climate.</w:t>
      </w:r>
    </w:p>
    <w:p w14:paraId="446C395D"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Water Efficiency:</w:t>
      </w:r>
      <w:r w:rsidRPr="007513E2">
        <w:rPr>
          <w:rFonts w:ascii="Times New Roman" w:eastAsia="Times New Roman" w:hAnsi="Times New Roman" w:cs="Times New Roman"/>
          <w:color w:val="000000"/>
          <w:kern w:val="0"/>
          <w:lang w:eastAsia="en-AE"/>
          <w14:ligatures w14:val="none"/>
        </w:rPr>
        <w:t xml:space="preserve"> Reduction of energy used for heating and pumping water.</w:t>
      </w:r>
    </w:p>
    <w:p w14:paraId="06E16DC5"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Adaptive Reuse Potential:</w:t>
      </w:r>
      <w:r w:rsidRPr="007513E2">
        <w:rPr>
          <w:rFonts w:ascii="Times New Roman" w:eastAsia="Times New Roman" w:hAnsi="Times New Roman" w:cs="Times New Roman"/>
          <w:color w:val="000000"/>
          <w:kern w:val="0"/>
          <w:lang w:eastAsia="en-AE"/>
          <w14:ligatures w14:val="none"/>
        </w:rPr>
        <w:t xml:space="preserve"> Strategies for repurposing existing structures to minimize embodied energy.</w:t>
      </w:r>
    </w:p>
    <w:p w14:paraId="113CCEE6"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Building Materials Selection:</w:t>
      </w:r>
      <w:r w:rsidRPr="007513E2">
        <w:rPr>
          <w:rFonts w:ascii="Times New Roman" w:eastAsia="Times New Roman" w:hAnsi="Times New Roman" w:cs="Times New Roman"/>
          <w:color w:val="000000"/>
          <w:kern w:val="0"/>
          <w:lang w:eastAsia="en-AE"/>
          <w14:ligatures w14:val="none"/>
        </w:rPr>
        <w:t xml:space="preserve"> Consideration of thermal properties and embodied energy.</w:t>
      </w:r>
    </w:p>
    <w:p w14:paraId="64DA0719" w14:textId="77777777" w:rsidR="009424ED" w:rsidRPr="007513E2" w:rsidRDefault="009424ED" w:rsidP="00AE174F">
      <w:pPr>
        <w:numPr>
          <w:ilvl w:val="0"/>
          <w:numId w:val="26"/>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Resilience and Climate Adaptation:</w:t>
      </w:r>
      <w:r w:rsidRPr="007513E2">
        <w:rPr>
          <w:rFonts w:ascii="Times New Roman" w:eastAsia="Times New Roman" w:hAnsi="Times New Roman" w:cs="Times New Roman"/>
          <w:color w:val="000000"/>
          <w:kern w:val="0"/>
          <w:lang w:eastAsia="en-AE"/>
          <w14:ligatures w14:val="none"/>
        </w:rPr>
        <w:t xml:space="preserve"> Designing for climate variability and long-term durability.</w:t>
      </w:r>
    </w:p>
    <w:p w14:paraId="1B4F371B" w14:textId="77777777" w:rsidR="009424ED" w:rsidRPr="007513E2" w:rsidRDefault="009424ED" w:rsidP="00AE174F">
      <w:pPr>
        <w:spacing w:after="0" w:line="240" w:lineRule="auto"/>
        <w:ind w:left="720"/>
        <w:jc w:val="both"/>
        <w:textAlignment w:val="baseline"/>
        <w:rPr>
          <w:rFonts w:ascii="Times New Roman" w:eastAsia="Times New Roman" w:hAnsi="Times New Roman" w:cs="Times New Roman"/>
          <w:color w:val="000000"/>
          <w:kern w:val="0"/>
          <w:lang w:eastAsia="en-AE"/>
          <w14:ligatures w14:val="none"/>
        </w:rPr>
      </w:pPr>
    </w:p>
    <w:p w14:paraId="4901C54C" w14:textId="77777777"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3.4. Data Analysis Plan. </w:t>
      </w:r>
      <w:r w:rsidRPr="007513E2">
        <w:rPr>
          <w:rFonts w:ascii="Times New Roman" w:eastAsia="Times New Roman" w:hAnsi="Times New Roman" w:cs="Times New Roman"/>
          <w:color w:val="000000"/>
          <w:kern w:val="0"/>
          <w:lang w:eastAsia="en-AE"/>
          <w14:ligatures w14:val="none"/>
        </w:rPr>
        <w:t>The data analysis strategy employs Principal Component Analysis (PCA) in SPSS. The protocol follows a four-stage process: Data Preparation, Factor Extraction, Interpretation, and Validation.</w:t>
      </w:r>
    </w:p>
    <w:p w14:paraId="63FAE12E"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573CFF80" w14:textId="5A9BBD77" w:rsidR="004A3238" w:rsidRPr="007513E2" w:rsidRDefault="009424ED" w:rsidP="004A3238">
      <w:pPr>
        <w:pStyle w:val="Els-body-text"/>
        <w:ind w:right="-28" w:firstLine="0"/>
        <w:rPr>
          <w:sz w:val="24"/>
          <w:szCs w:val="24"/>
        </w:rPr>
      </w:pPr>
      <w:r w:rsidRPr="00FE3039">
        <w:rPr>
          <w:rFonts w:eastAsia="Times New Roman"/>
          <w:b/>
          <w:bCs/>
          <w:color w:val="000000"/>
          <w:sz w:val="24"/>
          <w:szCs w:val="24"/>
          <w:lang w:val="en-AE" w:eastAsia="en-AE"/>
        </w:rPr>
        <w:t>3.4.1. Correlation Matrix and Adequacy.</w:t>
      </w:r>
      <w:r w:rsidRPr="007513E2">
        <w:rPr>
          <w:rFonts w:eastAsia="Times New Roman"/>
          <w:b/>
          <w:bCs/>
          <w:color w:val="000000"/>
          <w:lang w:eastAsia="en-AE"/>
        </w:rPr>
        <w:t xml:space="preserve"> </w:t>
      </w:r>
      <w:r w:rsidRPr="007513E2">
        <w:rPr>
          <w:sz w:val="24"/>
          <w:szCs w:val="24"/>
          <w:lang w:val="en-AE"/>
        </w:rPr>
        <w:t xml:space="preserve">The first step is to generate a </w:t>
      </w:r>
      <w:r w:rsidR="004A3238" w:rsidRPr="007513E2">
        <w:rPr>
          <w:sz w:val="24"/>
          <w:szCs w:val="24"/>
          <w:lang w:val="en-AE"/>
        </w:rPr>
        <w:t>C</w:t>
      </w:r>
      <w:r w:rsidRPr="007513E2">
        <w:rPr>
          <w:sz w:val="24"/>
          <w:szCs w:val="24"/>
          <w:lang w:val="en-AE"/>
        </w:rPr>
        <w:t xml:space="preserve">orrelation </w:t>
      </w:r>
      <w:r w:rsidR="004A3238" w:rsidRPr="007513E2">
        <w:rPr>
          <w:sz w:val="24"/>
          <w:szCs w:val="24"/>
          <w:lang w:val="en-AE"/>
        </w:rPr>
        <w:t>M</w:t>
      </w:r>
      <w:r w:rsidRPr="007513E2">
        <w:rPr>
          <w:sz w:val="24"/>
          <w:szCs w:val="24"/>
          <w:lang w:val="en-AE"/>
        </w:rPr>
        <w:t>atrix to measure the strength of linear relationships among the twelve</w:t>
      </w:r>
      <w:r w:rsidR="004A3238" w:rsidRPr="007513E2">
        <w:rPr>
          <w:sz w:val="24"/>
          <w:szCs w:val="24"/>
          <w:lang w:val="en-AE"/>
        </w:rPr>
        <w:t xml:space="preserve"> (12) EUI</w:t>
      </w:r>
      <w:r w:rsidRPr="007513E2">
        <w:rPr>
          <w:sz w:val="24"/>
          <w:szCs w:val="24"/>
          <w:lang w:val="en-AE"/>
        </w:rPr>
        <w:t xml:space="preserve"> </w:t>
      </w:r>
      <w:r w:rsidR="004A3238" w:rsidRPr="007513E2">
        <w:rPr>
          <w:sz w:val="24"/>
          <w:szCs w:val="24"/>
          <w:lang w:val="en-AE"/>
        </w:rPr>
        <w:t>related-</w:t>
      </w:r>
      <w:r w:rsidRPr="007513E2">
        <w:rPr>
          <w:sz w:val="24"/>
          <w:szCs w:val="24"/>
          <w:lang w:val="en-AE"/>
        </w:rPr>
        <w:t>variables.</w:t>
      </w:r>
      <w:r w:rsidRPr="007513E2">
        <w:rPr>
          <w:rFonts w:eastAsia="Times New Roman"/>
          <w:color w:val="000000"/>
          <w:lang w:eastAsia="en-AE"/>
        </w:rPr>
        <w:t xml:space="preserve"> </w:t>
      </w:r>
      <w:r w:rsidR="004A3238" w:rsidRPr="007513E2">
        <w:rPr>
          <w:sz w:val="24"/>
          <w:szCs w:val="24"/>
          <w:lang w:val="en-AE"/>
        </w:rPr>
        <w:t xml:space="preserve">Where the Correlation Coefficient measures the strength and direction of the linear relationship between two variables, and which ranges from -1 to +1. That is, a negative one (-1) indicates a perfect negative correlation, 0 indicates no correlation, and +1 indicates a perfect positive correlation </w:t>
      </w:r>
      <w:sdt>
        <w:sdtPr>
          <w:rPr>
            <w:color w:val="000000"/>
            <w:sz w:val="24"/>
            <w:szCs w:val="24"/>
            <w:lang w:val="en-AE"/>
          </w:rPr>
          <w:tag w:val="MENDELEY_CITATION_v3_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"/>
          <w:id w:val="1450505987"/>
          <w:placeholder>
            <w:docPart w:val="FDA7F9C9C7C24C46B626E18D4636579C"/>
          </w:placeholder>
        </w:sdtPr>
        <w:sdtEndPr/>
        <w:sdtContent>
          <w:r w:rsidR="00E86D81" w:rsidRPr="00E86D81">
            <w:rPr>
              <w:color w:val="000000"/>
              <w:sz w:val="24"/>
              <w:szCs w:val="24"/>
              <w:lang w:val="en-AE"/>
            </w:rPr>
            <w:t>[56]</w:t>
          </w:r>
        </w:sdtContent>
      </w:sdt>
      <w:r w:rsidR="004A3238" w:rsidRPr="007513E2">
        <w:rPr>
          <w:sz w:val="24"/>
          <w:szCs w:val="24"/>
          <w:lang w:val="en-AE"/>
        </w:rPr>
        <w:t>.</w:t>
      </w:r>
      <w:r w:rsidRPr="007513E2">
        <w:rPr>
          <w:rFonts w:eastAsia="Times New Roman"/>
          <w:color w:val="000000"/>
          <w:sz w:val="24"/>
          <w:szCs w:val="24"/>
          <w:lang w:eastAsia="en-AE"/>
        </w:rPr>
        <w:t>This step is vital to verify that the variables are sufficiently intercorrelated to warrant factor analysis</w:t>
      </w:r>
      <w:r w:rsidR="004A3238" w:rsidRPr="007513E2">
        <w:rPr>
          <w:rFonts w:eastAsia="Times New Roman"/>
          <w:color w:val="000000"/>
          <w:sz w:val="24"/>
          <w:szCs w:val="24"/>
          <w:lang w:eastAsia="en-AE"/>
        </w:rPr>
        <w:t>.</w:t>
      </w:r>
    </w:p>
    <w:p w14:paraId="5FE35BD7" w14:textId="77777777" w:rsidR="00DA14FE" w:rsidRPr="007513E2" w:rsidRDefault="00DA14FE" w:rsidP="0016424F">
      <w:pPr>
        <w:spacing w:after="0" w:line="240" w:lineRule="auto"/>
        <w:jc w:val="both"/>
        <w:rPr>
          <w:rFonts w:ascii="Times New Roman" w:eastAsia="Times New Roman" w:hAnsi="Times New Roman" w:cs="Times New Roman"/>
          <w:color w:val="000000"/>
          <w:kern w:val="0"/>
          <w:lang w:eastAsia="en-AE"/>
          <w14:ligatures w14:val="none"/>
        </w:rPr>
      </w:pPr>
    </w:p>
    <w:p w14:paraId="757D0C28" w14:textId="77777777" w:rsidR="00952757" w:rsidRPr="007513E2" w:rsidRDefault="00952757" w:rsidP="0016424F">
      <w:pPr>
        <w:spacing w:after="0" w:line="240" w:lineRule="auto"/>
        <w:jc w:val="both"/>
        <w:rPr>
          <w:rFonts w:ascii="Times New Roman" w:eastAsia="Times New Roman" w:hAnsi="Times New Roman" w:cs="Times New Roman"/>
          <w:color w:val="000000"/>
          <w:kern w:val="0"/>
          <w:lang w:eastAsia="en-AE"/>
          <w14:ligatures w14:val="none"/>
        </w:rPr>
      </w:pPr>
    </w:p>
    <w:p w14:paraId="06C572A3" w14:textId="1A76F009" w:rsidR="00CE7BEB" w:rsidRPr="007513E2" w:rsidRDefault="00CE7BEB" w:rsidP="001642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3.4.2. Factor Extraction: Explained Total Variance Table.</w:t>
      </w:r>
    </w:p>
    <w:p w14:paraId="6D16DCEA" w14:textId="52F5D4F7" w:rsidR="00CE7BEB" w:rsidRPr="007513E2" w:rsidRDefault="00496CB2" w:rsidP="00CE7BEB">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The Correlation Matrix</w:t>
      </w:r>
      <w:r w:rsidR="00CE7BEB" w:rsidRPr="007513E2">
        <w:rPr>
          <w:rFonts w:ascii="Times New Roman" w:eastAsia="Times New Roman" w:hAnsi="Times New Roman" w:cs="Times New Roman"/>
          <w:color w:val="000000"/>
          <w:kern w:val="0"/>
          <w:lang w:eastAsia="en-AE"/>
          <w14:ligatures w14:val="none"/>
        </w:rPr>
        <w:t xml:space="preserve"> focuses on relationship between variables while the</w:t>
      </w:r>
      <w:r w:rsidR="0016424F" w:rsidRPr="007513E2">
        <w:rPr>
          <w:rFonts w:ascii="Times New Roman" w:eastAsia="Times New Roman" w:hAnsi="Times New Roman" w:cs="Times New Roman"/>
          <w:color w:val="000000"/>
          <w:kern w:val="0"/>
          <w:lang w:eastAsia="en-AE"/>
          <w14:ligatures w14:val="none"/>
        </w:rPr>
        <w:t xml:space="preserve"> Total Variance Table</w:t>
      </w:r>
      <w:r w:rsidR="00CE7BEB" w:rsidRPr="007513E2">
        <w:rPr>
          <w:rFonts w:ascii="Times New Roman" w:eastAsia="Times New Roman" w:hAnsi="Times New Roman" w:cs="Times New Roman"/>
          <w:color w:val="000000"/>
          <w:kern w:val="0"/>
          <w:lang w:eastAsia="en-AE"/>
          <w14:ligatures w14:val="none"/>
        </w:rPr>
        <w:t xml:space="preserve"> focuses on how well factors explained variable variance. </w:t>
      </w:r>
      <w:r w:rsidR="0016424F" w:rsidRPr="007513E2">
        <w:rPr>
          <w:rFonts w:ascii="Times New Roman" w:eastAsia="Times New Roman" w:hAnsi="Times New Roman" w:cs="Times New Roman"/>
          <w:color w:val="000000"/>
          <w:kern w:val="0"/>
          <w:lang w:eastAsia="en-AE"/>
          <w14:ligatures w14:val="none"/>
        </w:rPr>
        <w:t>This separation information is vital for understanding the contribution of each factor to the total variability of the dataset.</w:t>
      </w:r>
    </w:p>
    <w:p w14:paraId="2F40DD5C" w14:textId="77777777" w:rsidR="00CE7BEB" w:rsidRPr="007513E2" w:rsidRDefault="00CE7BEB" w:rsidP="00AE174F">
      <w:pPr>
        <w:spacing w:after="0" w:line="240" w:lineRule="auto"/>
        <w:jc w:val="both"/>
        <w:rPr>
          <w:rFonts w:ascii="Times New Roman" w:eastAsia="Times New Roman" w:hAnsi="Times New Roman" w:cs="Times New Roman"/>
          <w:b/>
          <w:bCs/>
          <w:color w:val="000000"/>
          <w:kern w:val="0"/>
          <w:lang w:eastAsia="en-AE"/>
          <w14:ligatures w14:val="none"/>
        </w:rPr>
      </w:pPr>
    </w:p>
    <w:p w14:paraId="4A351EFE" w14:textId="77777777" w:rsidR="006B599E"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lastRenderedPageBreak/>
        <w:t>3.4.</w:t>
      </w:r>
      <w:r w:rsidR="006B599E" w:rsidRPr="007513E2">
        <w:rPr>
          <w:rFonts w:ascii="Times New Roman" w:eastAsia="Times New Roman" w:hAnsi="Times New Roman" w:cs="Times New Roman"/>
          <w:b/>
          <w:bCs/>
          <w:color w:val="000000"/>
          <w:kern w:val="0"/>
          <w:lang w:eastAsia="en-AE"/>
          <w14:ligatures w14:val="none"/>
        </w:rPr>
        <w:t>3</w:t>
      </w:r>
      <w:r w:rsidRPr="007513E2">
        <w:rPr>
          <w:rFonts w:ascii="Times New Roman" w:eastAsia="Times New Roman" w:hAnsi="Times New Roman" w:cs="Times New Roman"/>
          <w:b/>
          <w:bCs/>
          <w:color w:val="000000"/>
          <w:kern w:val="0"/>
          <w:lang w:eastAsia="en-AE"/>
          <w14:ligatures w14:val="none"/>
        </w:rPr>
        <w:t>. Factor Extraction</w:t>
      </w:r>
      <w:r w:rsidR="006B599E" w:rsidRPr="007513E2">
        <w:rPr>
          <w:rFonts w:ascii="Times New Roman" w:eastAsia="Times New Roman" w:hAnsi="Times New Roman" w:cs="Times New Roman"/>
          <w:b/>
          <w:bCs/>
          <w:color w:val="000000"/>
          <w:kern w:val="0"/>
          <w:lang w:eastAsia="en-AE"/>
          <w14:ligatures w14:val="none"/>
        </w:rPr>
        <w:t>:</w:t>
      </w:r>
      <w:r w:rsidRPr="007513E2">
        <w:rPr>
          <w:rFonts w:ascii="Times New Roman" w:eastAsia="Times New Roman" w:hAnsi="Times New Roman" w:cs="Times New Roman"/>
          <w:b/>
          <w:bCs/>
          <w:color w:val="000000"/>
          <w:kern w:val="0"/>
          <w:lang w:eastAsia="en-AE"/>
          <w14:ligatures w14:val="none"/>
        </w:rPr>
        <w:t xml:space="preserve"> Eigenvalues and Scree Plot. </w:t>
      </w:r>
    </w:p>
    <w:p w14:paraId="00AC6E8B" w14:textId="00CFED74"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color w:val="000000"/>
          <w:kern w:val="0"/>
          <w:lang w:eastAsia="en-AE"/>
          <w14:ligatures w14:val="none"/>
        </w:rPr>
        <w:t>To determine the number of underlying components to retain, the study utilizes the "Kaiser</w:t>
      </w:r>
      <w:r w:rsidR="00BF4BDE" w:rsidRPr="007513E2">
        <w:rPr>
          <w:rFonts w:ascii="Times New Roman" w:eastAsia="Times New Roman" w:hAnsi="Times New Roman" w:cs="Times New Roman"/>
          <w:color w:val="000000"/>
          <w:kern w:val="0"/>
          <w:lang w:eastAsia="en-AE"/>
          <w14:ligatures w14:val="none"/>
        </w:rPr>
        <w:t>-</w:t>
      </w:r>
      <w:r w:rsidR="00BF4BDE" w:rsidRPr="007513E2">
        <w:rPr>
          <w:rFonts w:ascii="Segoe UI" w:hAnsi="Segoe UI" w:cs="Segoe UI"/>
          <w:color w:val="000000"/>
          <w:kern w:val="0"/>
          <w:sz w:val="21"/>
          <w:szCs w:val="21"/>
          <w:lang w:val="en-US"/>
        </w:rPr>
        <w:t xml:space="preserve">Guttman </w:t>
      </w:r>
      <w:r w:rsidRPr="007513E2">
        <w:rPr>
          <w:rFonts w:ascii="Times New Roman" w:eastAsia="Times New Roman" w:hAnsi="Times New Roman" w:cs="Times New Roman"/>
          <w:color w:val="000000"/>
          <w:kern w:val="0"/>
          <w:lang w:eastAsia="en-AE"/>
          <w14:ligatures w14:val="none"/>
        </w:rPr>
        <w:t xml:space="preserve"> Criterion" and Scree Plot analysis</w:t>
      </w:r>
      <w:r w:rsidR="00BF4BDE"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NzQ3MDM4ZDYtNWYzNS00ZjQ4LWIwN2MtN2M5ODhhYmQwYjc3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
          <w:id w:val="-851258342"/>
          <w:placeholder>
            <w:docPart w:val="DefaultPlaceholder_-1854013440"/>
          </w:placeholder>
        </w:sdtPr>
        <w:sdtEndPr/>
        <w:sdtContent>
          <w:r w:rsidR="00E86D81" w:rsidRPr="00E86D81">
            <w:rPr>
              <w:rFonts w:ascii="Times New Roman" w:eastAsia="Times New Roman" w:hAnsi="Times New Roman" w:cs="Times New Roman"/>
              <w:color w:val="000000"/>
              <w:kern w:val="0"/>
              <w:lang w:eastAsia="en-AE"/>
              <w14:ligatures w14:val="none"/>
            </w:rPr>
            <w:t>[57]</w:t>
          </w:r>
        </w:sdtContent>
      </w:sdt>
      <w:r w:rsidRPr="007513E2">
        <w:rPr>
          <w:rFonts w:ascii="Times New Roman" w:eastAsia="Times New Roman" w:hAnsi="Times New Roman" w:cs="Times New Roman"/>
          <w:color w:val="000000"/>
          <w:kern w:val="0"/>
          <w:lang w:eastAsia="en-AE"/>
          <w14:ligatures w14:val="none"/>
        </w:rPr>
        <w:t>.</w:t>
      </w:r>
    </w:p>
    <w:p w14:paraId="721971FB" w14:textId="77777777" w:rsidR="009424ED" w:rsidRPr="007513E2" w:rsidRDefault="009424ED" w:rsidP="00AE174F">
      <w:pPr>
        <w:numPr>
          <w:ilvl w:val="0"/>
          <w:numId w:val="27"/>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Eigenvalues:</w:t>
      </w:r>
      <w:r w:rsidRPr="007513E2">
        <w:rPr>
          <w:rFonts w:ascii="Times New Roman" w:eastAsia="Times New Roman" w:hAnsi="Times New Roman" w:cs="Times New Roman"/>
          <w:color w:val="000000"/>
          <w:kern w:val="0"/>
          <w:lang w:eastAsia="en-AE"/>
          <w14:ligatures w14:val="none"/>
        </w:rPr>
        <w:t xml:space="preserve"> Factors with eigenvalues greater than 1.0 are retained, as they explain more variance than a single original variable.</w:t>
      </w:r>
    </w:p>
    <w:p w14:paraId="2671CDEB" w14:textId="179CA7BF" w:rsidR="00E12C43" w:rsidRPr="007513E2" w:rsidRDefault="009424ED" w:rsidP="00AE174F">
      <w:pPr>
        <w:numPr>
          <w:ilvl w:val="0"/>
          <w:numId w:val="27"/>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Scree Plot:</w:t>
      </w:r>
      <w:r w:rsidRPr="007513E2">
        <w:rPr>
          <w:rFonts w:ascii="Times New Roman" w:eastAsia="Times New Roman" w:hAnsi="Times New Roman" w:cs="Times New Roman"/>
          <w:color w:val="000000"/>
          <w:kern w:val="0"/>
          <w:lang w:eastAsia="en-AE"/>
          <w14:ligatures w14:val="none"/>
        </w:rPr>
        <w:t xml:space="preserve"> This visual tool plots eigenvalues against the number of factors. The retention threshold is determined by the point at which the curve shows an "elbow," indicating that subsequent factors capture mostly noise</w:t>
      </w:r>
      <w:r w:rsidR="00284C27"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NDQ0MTVjMGYtNWRmMi00NGRiLTkzYTAtYjE4NjJiMmZmNzI1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
          <w:id w:val="467710297"/>
          <w:placeholder>
            <w:docPart w:val="DefaultPlaceholder_-1854013440"/>
          </w:placeholder>
        </w:sdtPr>
        <w:sdtEndPr/>
        <w:sdtContent>
          <w:r w:rsidR="00E86D81" w:rsidRPr="00E86D81">
            <w:rPr>
              <w:rFonts w:ascii="Times New Roman" w:eastAsia="Times New Roman" w:hAnsi="Times New Roman" w:cs="Times New Roman"/>
              <w:color w:val="000000"/>
              <w:kern w:val="0"/>
              <w:lang w:eastAsia="en-AE"/>
              <w14:ligatures w14:val="none"/>
            </w:rPr>
            <w:t>[57]</w:t>
          </w:r>
        </w:sdtContent>
      </w:sdt>
      <w:r w:rsidRPr="007513E2">
        <w:rPr>
          <w:rFonts w:ascii="Times New Roman" w:eastAsia="Times New Roman" w:hAnsi="Times New Roman" w:cs="Times New Roman"/>
          <w:color w:val="000000"/>
          <w:kern w:val="0"/>
          <w:lang w:eastAsia="en-AE"/>
          <w14:ligatures w14:val="none"/>
        </w:rPr>
        <w:t xml:space="preserve">. </w:t>
      </w:r>
    </w:p>
    <w:p w14:paraId="44932D7D" w14:textId="77777777" w:rsidR="00E12C43" w:rsidRPr="007513E2" w:rsidRDefault="00E12C43" w:rsidP="00E12C43">
      <w:pPr>
        <w:spacing w:after="0" w:line="240" w:lineRule="auto"/>
        <w:ind w:left="360"/>
        <w:jc w:val="both"/>
        <w:textAlignment w:val="baseline"/>
        <w:rPr>
          <w:rFonts w:ascii="Times New Roman" w:eastAsia="Times New Roman" w:hAnsi="Times New Roman" w:cs="Times New Roman"/>
          <w:color w:val="000000"/>
          <w:kern w:val="0"/>
          <w:lang w:eastAsia="en-AE"/>
          <w14:ligatures w14:val="none"/>
        </w:rPr>
      </w:pPr>
    </w:p>
    <w:p w14:paraId="66C52A1D" w14:textId="7003E3F2" w:rsidR="006B599E"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4</w:t>
      </w:r>
      <w:r w:rsidRPr="007513E2">
        <w:rPr>
          <w:rFonts w:ascii="Times New Roman" w:eastAsia="Times New Roman" w:hAnsi="Times New Roman" w:cs="Times New Roman"/>
          <w:b/>
          <w:bCs/>
          <w:color w:val="000000"/>
          <w:kern w:val="0"/>
          <w:lang w:eastAsia="en-AE"/>
          <w14:ligatures w14:val="none"/>
        </w:rPr>
        <w:t xml:space="preserve">. </w:t>
      </w:r>
      <w:r w:rsidR="006B599E" w:rsidRPr="007513E2">
        <w:rPr>
          <w:rFonts w:ascii="Times New Roman" w:eastAsia="Times New Roman" w:hAnsi="Times New Roman" w:cs="Times New Roman"/>
          <w:b/>
          <w:bCs/>
          <w:color w:val="000000"/>
          <w:kern w:val="0"/>
          <w:lang w:eastAsia="en-AE"/>
          <w14:ligatures w14:val="none"/>
        </w:rPr>
        <w:t xml:space="preserve">Factor Extraction: </w:t>
      </w:r>
      <w:r w:rsidRPr="007513E2">
        <w:rPr>
          <w:rFonts w:ascii="Times New Roman" w:eastAsia="Times New Roman" w:hAnsi="Times New Roman" w:cs="Times New Roman"/>
          <w:b/>
          <w:bCs/>
          <w:color w:val="000000"/>
          <w:kern w:val="0"/>
          <w:lang w:eastAsia="en-AE"/>
          <w14:ligatures w14:val="none"/>
        </w:rPr>
        <w:t xml:space="preserve">Communalities </w:t>
      </w:r>
      <w:r w:rsidR="006B599E" w:rsidRPr="007513E2">
        <w:rPr>
          <w:rFonts w:ascii="Times New Roman" w:eastAsia="Times New Roman" w:hAnsi="Times New Roman" w:cs="Times New Roman"/>
          <w:b/>
          <w:bCs/>
          <w:color w:val="000000"/>
          <w:kern w:val="0"/>
          <w:lang w:eastAsia="en-AE"/>
          <w14:ligatures w14:val="none"/>
        </w:rPr>
        <w:t xml:space="preserve">Table and </w:t>
      </w:r>
      <w:r w:rsidRPr="007513E2">
        <w:rPr>
          <w:rFonts w:ascii="Times New Roman" w:eastAsia="Times New Roman" w:hAnsi="Times New Roman" w:cs="Times New Roman"/>
          <w:b/>
          <w:bCs/>
          <w:color w:val="000000"/>
          <w:kern w:val="0"/>
          <w:lang w:eastAsia="en-AE"/>
          <w14:ligatures w14:val="none"/>
        </w:rPr>
        <w:t xml:space="preserve">Analysis. </w:t>
      </w:r>
    </w:p>
    <w:p w14:paraId="6D5AC51A" w14:textId="1DE12922" w:rsidR="009424ED" w:rsidRPr="007513E2" w:rsidRDefault="009424ED"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Communalities are calculated to assess the proportion of variance in each attribute explained by the extracted components. High communalities (close to 1.0) indicate that the attribute is well represented, while low communalities (close to 0) suggest that the attribute is disconnected from the underlying factors</w:t>
      </w:r>
      <w:r w:rsidR="00FE3039">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"/>
          <w:id w:val="2109536914"/>
          <w:placeholder>
            <w:docPart w:val="06CD0C20460147808E8DB26A57705CC2"/>
          </w:placeholder>
        </w:sdtPr>
        <w:sdtEndPr/>
        <w:sdtContent>
          <w:r w:rsidR="00E86D81" w:rsidRPr="00E86D81">
            <w:rPr>
              <w:rFonts w:ascii="Times New Roman" w:eastAsia="Times New Roman" w:hAnsi="Times New Roman" w:cs="Times New Roman"/>
              <w:color w:val="000000"/>
              <w:kern w:val="0"/>
              <w:lang w:eastAsia="en-AE"/>
              <w14:ligatures w14:val="none"/>
            </w:rPr>
            <w:t>[58]</w:t>
          </w:r>
        </w:sdtContent>
      </w:sdt>
      <w:r w:rsidR="00963A59" w:rsidRPr="007513E2">
        <w:rPr>
          <w:rFonts w:ascii="Times New Roman" w:eastAsia="Times New Roman" w:hAnsi="Times New Roman" w:cs="Times New Roman"/>
          <w:color w:val="000000"/>
          <w:kern w:val="0"/>
          <w:lang w:eastAsia="en-AE"/>
          <w14:ligatures w14:val="none"/>
        </w:rPr>
        <w:t>.</w:t>
      </w:r>
      <w:r w:rsidR="00963A59">
        <w:rPr>
          <w:rFonts w:ascii="Times New Roman" w:eastAsia="Times New Roman" w:hAnsi="Times New Roman" w:cs="Times New Roman"/>
          <w:color w:val="000000"/>
          <w:kern w:val="0"/>
          <w:lang w:eastAsia="en-AE"/>
          <w14:ligatures w14:val="none"/>
        </w:rPr>
        <w:t xml:space="preserve"> </w:t>
      </w:r>
      <w:r w:rsidRPr="007513E2">
        <w:rPr>
          <w:rFonts w:ascii="Times New Roman" w:eastAsia="Times New Roman" w:hAnsi="Times New Roman" w:cs="Times New Roman"/>
          <w:color w:val="000000"/>
          <w:kern w:val="0"/>
          <w:lang w:eastAsia="en-AE"/>
          <w14:ligatures w14:val="none"/>
        </w:rPr>
        <w:t>This metric is used to identify "knowledge gaps"; for example, a low communality score indicates that it is not well integrated into respondents' core competency profile</w:t>
      </w:r>
      <w:r w:rsidR="00963A59">
        <w:rPr>
          <w:rFonts w:ascii="Times New Roman" w:eastAsia="Times New Roman" w:hAnsi="Times New Roman" w:cs="Times New Roman"/>
          <w:color w:val="000000"/>
          <w:kern w:val="0"/>
          <w:lang w:eastAsia="en-AE"/>
          <w14:ligatures w14:val="none"/>
        </w:rPr>
        <w:t>.</w:t>
      </w:r>
      <w:r w:rsidR="002D2DCD" w:rsidRPr="007513E2">
        <w:rPr>
          <w:rFonts w:ascii="Times New Roman" w:eastAsia="Times New Roman" w:hAnsi="Times New Roman" w:cs="Times New Roman"/>
          <w:color w:val="000000"/>
          <w:kern w:val="0"/>
          <w:lang w:eastAsia="en-AE"/>
          <w14:ligatures w14:val="none"/>
        </w:rPr>
        <w:t xml:space="preserve"> </w:t>
      </w:r>
    </w:p>
    <w:p w14:paraId="6C70FE5D" w14:textId="77777777" w:rsidR="00CE2225" w:rsidRPr="007513E2" w:rsidRDefault="00CE2225" w:rsidP="00AE174F">
      <w:pPr>
        <w:spacing w:after="0" w:line="240" w:lineRule="auto"/>
        <w:jc w:val="both"/>
        <w:rPr>
          <w:rFonts w:ascii="Times New Roman" w:eastAsia="Times New Roman" w:hAnsi="Times New Roman" w:cs="Times New Roman"/>
          <w:color w:val="000000"/>
          <w:kern w:val="0"/>
          <w:lang w:eastAsia="en-AE"/>
          <w14:ligatures w14:val="none"/>
        </w:rPr>
      </w:pPr>
    </w:p>
    <w:p w14:paraId="71B67E32" w14:textId="10BB9F7B" w:rsidR="00CE2225" w:rsidRPr="007513E2" w:rsidRDefault="006B599E"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3.4.5 Factor Extraction: Component Matrix Table</w:t>
      </w:r>
    </w:p>
    <w:p w14:paraId="60C47DAA" w14:textId="6B7BDFC0" w:rsidR="006B599E" w:rsidRPr="007513E2" w:rsidRDefault="00D021E7" w:rsidP="00AE174F">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 xml:space="preserve">The Component Matrix Table is used simply for mathematical verification by identifying the original axes of maximum variance wherein variables often have complex “cross-loadings” across multiple components. </w:t>
      </w:r>
      <w:r w:rsidR="00151A99" w:rsidRPr="007513E2">
        <w:rPr>
          <w:rFonts w:ascii="Times New Roman" w:eastAsia="Times New Roman" w:hAnsi="Times New Roman" w:cs="Times New Roman"/>
          <w:color w:val="000000"/>
          <w:kern w:val="0"/>
          <w:lang w:eastAsia="en-AE"/>
          <w14:ligatures w14:val="none"/>
        </w:rPr>
        <w:t>This makes the variable difficult to name or explain them. This table can show the relationships between the original variables (attributes) and the principal components (PC) where each cell in the matrix contains the loading (or weight) of an original variable on a specific principal component that can help in the understanding of which of the original variables contribute most to each concerned principal component</w:t>
      </w:r>
      <w:r w:rsidR="00AC3761">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"/>
          <w:id w:val="-1457943598"/>
          <w:placeholder>
            <w:docPart w:val="DefaultPlaceholder_-1854013440"/>
          </w:placeholder>
        </w:sdtPr>
        <w:sdtEndPr/>
        <w:sdtContent>
          <w:r w:rsidR="00E86D81" w:rsidRPr="00E86D81">
            <w:rPr>
              <w:rFonts w:ascii="Times New Roman" w:eastAsia="Times New Roman" w:hAnsi="Times New Roman" w:cs="Times New Roman"/>
              <w:color w:val="000000"/>
              <w:kern w:val="0"/>
              <w:lang w:eastAsia="en-AE"/>
              <w14:ligatures w14:val="none"/>
            </w:rPr>
            <w:t>[55]</w:t>
          </w:r>
        </w:sdtContent>
      </w:sdt>
      <w:r w:rsidR="00D65BC6" w:rsidRPr="007513E2">
        <w:rPr>
          <w:rFonts w:ascii="Times New Roman" w:eastAsia="Times New Roman" w:hAnsi="Times New Roman" w:cs="Times New Roman"/>
          <w:color w:val="000000"/>
          <w:kern w:val="0"/>
          <w:lang w:eastAsia="en-AE"/>
          <w14:ligatures w14:val="none"/>
        </w:rPr>
        <w:t>.</w:t>
      </w:r>
    </w:p>
    <w:p w14:paraId="4E486E1B" w14:textId="77777777"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p>
    <w:p w14:paraId="6557EADE" w14:textId="76FF3F18" w:rsidR="006B599E" w:rsidRPr="007513E2" w:rsidRDefault="009424ED" w:rsidP="00AE174F">
      <w:pPr>
        <w:spacing w:after="0" w:line="240" w:lineRule="auto"/>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6</w:t>
      </w:r>
      <w:r w:rsidRPr="007513E2">
        <w:rPr>
          <w:rFonts w:ascii="Times New Roman" w:eastAsia="Times New Roman" w:hAnsi="Times New Roman" w:cs="Times New Roman"/>
          <w:b/>
          <w:bCs/>
          <w:color w:val="000000"/>
          <w:kern w:val="0"/>
          <w:lang w:eastAsia="en-AE"/>
          <w14:ligatures w14:val="none"/>
        </w:rPr>
        <w:t xml:space="preserve">. </w:t>
      </w:r>
      <w:r w:rsidR="006B599E" w:rsidRPr="007513E2">
        <w:rPr>
          <w:rFonts w:ascii="Times New Roman" w:eastAsia="Times New Roman" w:hAnsi="Times New Roman" w:cs="Times New Roman"/>
          <w:b/>
          <w:bCs/>
          <w:color w:val="000000"/>
          <w:kern w:val="0"/>
          <w:lang w:eastAsia="en-AE"/>
          <w14:ligatures w14:val="none"/>
        </w:rPr>
        <w:t xml:space="preserve">Factor Extraction: </w:t>
      </w:r>
      <w:r w:rsidRPr="007513E2">
        <w:rPr>
          <w:rFonts w:ascii="Times New Roman" w:eastAsia="Times New Roman" w:hAnsi="Times New Roman" w:cs="Times New Roman"/>
          <w:b/>
          <w:bCs/>
          <w:color w:val="000000"/>
          <w:kern w:val="0"/>
          <w:lang w:eastAsia="en-AE"/>
          <w14:ligatures w14:val="none"/>
        </w:rPr>
        <w:t>Component Rotation (Varimax)</w:t>
      </w:r>
      <w:r w:rsidR="006B599E" w:rsidRPr="007513E2">
        <w:rPr>
          <w:rFonts w:ascii="Times New Roman" w:eastAsia="Times New Roman" w:hAnsi="Times New Roman" w:cs="Times New Roman"/>
          <w:b/>
          <w:bCs/>
          <w:color w:val="000000"/>
          <w:kern w:val="0"/>
          <w:lang w:eastAsia="en-AE"/>
          <w14:ligatures w14:val="none"/>
        </w:rPr>
        <w:t>.</w:t>
      </w:r>
    </w:p>
    <w:p w14:paraId="4BB4DECB" w14:textId="746278C2" w:rsidR="009424ED" w:rsidRPr="007513E2" w:rsidRDefault="009424ED" w:rsidP="00AE174F">
      <w:pPr>
        <w:spacing w:after="0" w:line="240" w:lineRule="auto"/>
        <w:jc w:val="both"/>
        <w:rPr>
          <w:rFonts w:ascii="Times New Roman" w:eastAsia="Times New Roman" w:hAnsi="Times New Roman" w:cs="Times New Roman"/>
          <w:kern w:val="0"/>
          <w:lang w:eastAsia="en-AE"/>
          <w14:ligatures w14:val="none"/>
        </w:rPr>
      </w:pPr>
      <w:r w:rsidRPr="007513E2">
        <w:rPr>
          <w:rFonts w:ascii="Times New Roman" w:eastAsia="Times New Roman" w:hAnsi="Times New Roman" w:cs="Times New Roman"/>
          <w:color w:val="000000"/>
          <w:kern w:val="0"/>
          <w:lang w:eastAsia="en-AE"/>
          <w14:ligatures w14:val="none"/>
        </w:rPr>
        <w:t>To improve interpretability, the extracted components undergo orthogonal rotation using the Varimax method. The unrotated Component Matrix often presents complex cross-loadings that are difficult to interpret. The Varimax rotation simplifies this structure by maximizing high loadings and minimizing low ones, making it clearer which variables "belong" to which component</w:t>
      </w:r>
      <w:r w:rsidR="003220C9"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Zjg0ZDM5MWYtOTBiOS00OGQ0LWIwYzMtMmU4NDRiMGIwYTM5IiwicHJvcGVydGllcyI6eyJub3RlSW5kZXgiOjB9LCJpc0VkaXRlZCI6ZmFsc2UsIm1hbnVhbE92ZXJyaWRlIjp7ImlzTWFudWFsbHlPdmVycmlkZGVuIjpmYWxzZSwiY2l0ZXByb2NUZXh0IjoiWzU1XSwgWzU3XSwgWzU4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"/>
          <w:id w:val="1481192098"/>
          <w:placeholder>
            <w:docPart w:val="DefaultPlaceholder_-1854013440"/>
          </w:placeholder>
        </w:sdtPr>
        <w:sdtEndPr/>
        <w:sdtContent>
          <w:r w:rsidR="00E86D81" w:rsidRPr="00E86D81">
            <w:rPr>
              <w:rFonts w:ascii="Times New Roman" w:eastAsia="Times New Roman" w:hAnsi="Times New Roman" w:cs="Times New Roman"/>
              <w:color w:val="000000"/>
              <w:kern w:val="0"/>
              <w:lang w:eastAsia="en-AE"/>
              <w14:ligatures w14:val="none"/>
            </w:rPr>
            <w:t>[55], [57], [58]</w:t>
          </w:r>
        </w:sdtContent>
      </w:sdt>
      <w:r w:rsidRPr="007513E2">
        <w:rPr>
          <w:rFonts w:ascii="Times New Roman" w:eastAsia="Times New Roman" w:hAnsi="Times New Roman" w:cs="Times New Roman"/>
          <w:color w:val="000000"/>
          <w:kern w:val="0"/>
          <w:lang w:eastAsia="en-AE"/>
          <w14:ligatures w14:val="none"/>
        </w:rPr>
        <w:t>.</w:t>
      </w:r>
    </w:p>
    <w:p w14:paraId="74D3FB8B" w14:textId="77777777" w:rsidR="009424ED" w:rsidRPr="007513E2" w:rsidRDefault="009424ED" w:rsidP="00AE174F">
      <w:pPr>
        <w:numPr>
          <w:ilvl w:val="0"/>
          <w:numId w:val="28"/>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Interpretation Criteria:</w:t>
      </w:r>
      <w:r w:rsidRPr="007513E2">
        <w:rPr>
          <w:rFonts w:ascii="Times New Roman" w:eastAsia="Times New Roman" w:hAnsi="Times New Roman" w:cs="Times New Roman"/>
          <w:color w:val="000000"/>
          <w:kern w:val="0"/>
          <w:lang w:eastAsia="en-AE"/>
          <w14:ligatures w14:val="none"/>
        </w:rPr>
        <w:t xml:space="preserve"> Attributes are categorized based on their loading patterns. High positive loadings indicate a strong contribution to a factor, while high negative loadings indicate an inverse relationship or a distinct, opposing category.</w:t>
      </w:r>
    </w:p>
    <w:p w14:paraId="0365EF9F" w14:textId="77777777" w:rsidR="009424ED" w:rsidRPr="007513E2" w:rsidRDefault="009424ED" w:rsidP="00AE174F">
      <w:pPr>
        <w:numPr>
          <w:ilvl w:val="0"/>
          <w:numId w:val="28"/>
        </w:numPr>
        <w:spacing w:after="0" w:line="240" w:lineRule="auto"/>
        <w:jc w:val="both"/>
        <w:textAlignment w:val="baseline"/>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Categorization Strategy:</w:t>
      </w:r>
      <w:r w:rsidRPr="007513E2">
        <w:rPr>
          <w:rFonts w:ascii="Times New Roman" w:eastAsia="Times New Roman" w:hAnsi="Times New Roman" w:cs="Times New Roman"/>
          <w:color w:val="000000"/>
          <w:kern w:val="0"/>
          <w:lang w:eastAsia="en-AE"/>
          <w14:ligatures w14:val="none"/>
        </w:rPr>
        <w:t xml:space="preserve"> Based on the rotated matrix, the twelve attributes are grouped into "Environmental Factors" (associated with PC1) and "Architectural Elements" (associated with PC2). This distinction enables the development of the "multi-layered skill set" framework.</w:t>
      </w:r>
    </w:p>
    <w:p w14:paraId="5E7100A9" w14:textId="77777777" w:rsidR="00952757" w:rsidRPr="007513E2" w:rsidRDefault="00952757" w:rsidP="00AE174F">
      <w:pPr>
        <w:jc w:val="both"/>
        <w:rPr>
          <w:rFonts w:ascii="Times New Roman" w:eastAsia="Times New Roman" w:hAnsi="Times New Roman" w:cs="Times New Roman"/>
          <w:b/>
          <w:bCs/>
          <w:color w:val="000000"/>
          <w:kern w:val="0"/>
          <w:sz w:val="4"/>
          <w:szCs w:val="4"/>
          <w:lang w:eastAsia="en-AE"/>
          <w14:ligatures w14:val="none"/>
        </w:rPr>
      </w:pPr>
    </w:p>
    <w:p w14:paraId="64A13B9F" w14:textId="4A8EAC33" w:rsidR="006B599E" w:rsidRPr="007513E2" w:rsidRDefault="009424ED" w:rsidP="00AE174F">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sidR="006B599E" w:rsidRPr="007513E2">
        <w:rPr>
          <w:rFonts w:ascii="Times New Roman" w:eastAsia="Times New Roman" w:hAnsi="Times New Roman" w:cs="Times New Roman"/>
          <w:b/>
          <w:bCs/>
          <w:color w:val="000000"/>
          <w:kern w:val="0"/>
          <w:lang w:eastAsia="en-AE"/>
          <w14:ligatures w14:val="none"/>
        </w:rPr>
        <w:t>7</w:t>
      </w:r>
      <w:r w:rsidRPr="007513E2">
        <w:rPr>
          <w:rFonts w:ascii="Times New Roman" w:eastAsia="Times New Roman" w:hAnsi="Times New Roman" w:cs="Times New Roman"/>
          <w:b/>
          <w:bCs/>
          <w:color w:val="000000"/>
          <w:kern w:val="0"/>
          <w:lang w:eastAsia="en-AE"/>
          <w14:ligatures w14:val="none"/>
        </w:rPr>
        <w:t>. Validation</w:t>
      </w:r>
      <w:r w:rsidR="006B599E" w:rsidRPr="007513E2">
        <w:rPr>
          <w:rFonts w:ascii="Times New Roman" w:eastAsia="Times New Roman" w:hAnsi="Times New Roman" w:cs="Times New Roman"/>
          <w:b/>
          <w:bCs/>
          <w:color w:val="000000"/>
          <w:kern w:val="0"/>
          <w:lang w:eastAsia="en-AE"/>
          <w14:ligatures w14:val="none"/>
        </w:rPr>
        <w:t>: Biplot Visualization</w:t>
      </w:r>
    </w:p>
    <w:p w14:paraId="2181A098" w14:textId="3C91249B" w:rsidR="009424ED" w:rsidRDefault="009424ED" w:rsidP="00AE174F">
      <w:pPr>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The analysis concludes by validating the factor structure through a biplot visualization</w:t>
      </w:r>
      <w:r w:rsidR="00D12615" w:rsidRPr="007513E2">
        <w:rPr>
          <w:rFonts w:ascii="Times New Roman" w:eastAsia="Times New Roman" w:hAnsi="Times New Roman" w:cs="Times New Roman"/>
          <w:color w:val="000000"/>
          <w:kern w:val="0"/>
          <w:lang w:eastAsia="en-AE"/>
          <w14:ligatures w14:val="none"/>
        </w:rPr>
        <w:t xml:space="preserve">. </w:t>
      </w:r>
      <w:r w:rsidRPr="007513E2">
        <w:rPr>
          <w:rFonts w:ascii="Times New Roman" w:eastAsia="Times New Roman" w:hAnsi="Times New Roman" w:cs="Times New Roman"/>
          <w:color w:val="000000"/>
          <w:kern w:val="0"/>
          <w:lang w:eastAsia="en-AE"/>
          <w14:ligatures w14:val="none"/>
        </w:rPr>
        <w:t>This visual confirmation ensures that the statistical grouping aligns with theoretical expectations</w:t>
      </w:r>
      <w:r w:rsidR="00B87E4F" w:rsidRPr="007513E2">
        <w:rPr>
          <w:rFonts w:ascii="Times New Roman" w:eastAsia="Times New Roman" w:hAnsi="Times New Roman" w:cs="Times New Roman"/>
          <w:color w:val="000000"/>
          <w:kern w:val="0"/>
          <w:lang w:eastAsia="en-AE"/>
          <w14:ligatures w14:val="none"/>
        </w:rPr>
        <w:t xml:space="preserve"> for this study</w:t>
      </w:r>
      <w:r w:rsidR="00D12615" w:rsidRPr="007513E2">
        <w:rPr>
          <w:rFonts w:ascii="Times New Roman" w:eastAsia="Times New Roman" w:hAnsi="Times New Roman" w:cs="Times New Roman"/>
          <w:color w:val="000000"/>
          <w:kern w:val="0"/>
          <w:lang w:eastAsia="en-AE"/>
          <w14:ligatures w14:val="none"/>
        </w:rPr>
        <w:t>. By plotting both the observations and the variables in the same space, biplots can provide insights into how well the PCA has summarized the information from the dataset</w:t>
      </w:r>
      <w:r w:rsidR="00B87E4F" w:rsidRPr="007513E2">
        <w:rPr>
          <w:rFonts w:ascii="Times New Roman" w:eastAsia="Times New Roman" w:hAnsi="Times New Roman" w:cs="Times New Roman"/>
          <w:color w:val="000000"/>
          <w:kern w:val="0"/>
          <w:lang w:eastAsia="en-AE"/>
          <w14:ligatures w14:val="none"/>
        </w:rPr>
        <w:t xml:space="preserve"> </w:t>
      </w:r>
      <w:sdt>
        <w:sdtPr>
          <w:rPr>
            <w:rFonts w:ascii="Times New Roman" w:eastAsia="Times New Roman" w:hAnsi="Times New Roman" w:cs="Times New Roman"/>
            <w:color w:val="000000"/>
            <w:kern w:val="0"/>
            <w:lang w:eastAsia="en-AE"/>
            <w14:ligatures w14:val="none"/>
          </w:rPr>
          <w:tag w:val="MENDELEY_CITATION_v3_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"/>
          <w:id w:val="-834150550"/>
          <w:placeholder>
            <w:docPart w:val="DefaultPlaceholder_-1854013440"/>
          </w:placeholder>
        </w:sdtPr>
        <w:sdtEndPr/>
        <w:sdtContent>
          <w:r w:rsidR="00E86D81" w:rsidRPr="00E86D81">
            <w:rPr>
              <w:rFonts w:ascii="Times New Roman" w:eastAsia="Times New Roman" w:hAnsi="Times New Roman" w:cs="Times New Roman"/>
              <w:color w:val="000000"/>
              <w:kern w:val="0"/>
              <w:lang w:eastAsia="en-AE"/>
              <w14:ligatures w14:val="none"/>
            </w:rPr>
            <w:t>[59]</w:t>
          </w:r>
        </w:sdtContent>
      </w:sdt>
      <w:r w:rsidR="00D12615" w:rsidRPr="007513E2">
        <w:rPr>
          <w:rFonts w:ascii="Times New Roman" w:eastAsia="Times New Roman" w:hAnsi="Times New Roman" w:cs="Times New Roman"/>
          <w:color w:val="000000"/>
          <w:kern w:val="0"/>
          <w:lang w:eastAsia="en-AE"/>
          <w14:ligatures w14:val="none"/>
        </w:rPr>
        <w:t>.</w:t>
      </w:r>
    </w:p>
    <w:p w14:paraId="7F910F7E" w14:textId="77777777" w:rsidR="00D853B7" w:rsidRDefault="00D853B7" w:rsidP="00AE174F">
      <w:pPr>
        <w:jc w:val="both"/>
        <w:rPr>
          <w:rFonts w:ascii="Times New Roman" w:hAnsi="Times New Roman" w:cs="Times New Roman"/>
          <w:b/>
          <w:bCs/>
        </w:rPr>
      </w:pPr>
    </w:p>
    <w:p w14:paraId="5380AD49" w14:textId="613EFA35" w:rsidR="00D853B7" w:rsidRPr="007513E2" w:rsidRDefault="00D853B7" w:rsidP="00D853B7">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3.4.</w:t>
      </w:r>
      <w:r>
        <w:rPr>
          <w:rFonts w:ascii="Times New Roman" w:eastAsia="Times New Roman" w:hAnsi="Times New Roman" w:cs="Times New Roman"/>
          <w:b/>
          <w:bCs/>
          <w:color w:val="000000"/>
          <w:kern w:val="0"/>
          <w:lang w:eastAsia="en-AE"/>
          <w14:ligatures w14:val="none"/>
        </w:rPr>
        <w:t>8</w:t>
      </w:r>
      <w:r w:rsidRPr="007513E2">
        <w:rPr>
          <w:rFonts w:ascii="Times New Roman" w:eastAsia="Times New Roman" w:hAnsi="Times New Roman" w:cs="Times New Roman"/>
          <w:b/>
          <w:bCs/>
          <w:color w:val="000000"/>
          <w:kern w:val="0"/>
          <w:lang w:eastAsia="en-AE"/>
          <w14:ligatures w14:val="none"/>
        </w:rPr>
        <w:t xml:space="preserve">. </w:t>
      </w:r>
      <w:r>
        <w:rPr>
          <w:rFonts w:ascii="Times New Roman" w:eastAsia="Times New Roman" w:hAnsi="Times New Roman" w:cs="Times New Roman"/>
          <w:b/>
          <w:bCs/>
          <w:color w:val="000000"/>
          <w:kern w:val="0"/>
          <w:lang w:eastAsia="en-AE"/>
          <w14:ligatures w14:val="none"/>
        </w:rPr>
        <w:t>Schematic Diagram: Block Diagram</w:t>
      </w:r>
      <w:r w:rsidRPr="007513E2">
        <w:rPr>
          <w:rFonts w:ascii="Times New Roman" w:eastAsia="Times New Roman" w:hAnsi="Times New Roman" w:cs="Times New Roman"/>
          <w:b/>
          <w:bCs/>
          <w:color w:val="000000"/>
          <w:kern w:val="0"/>
          <w:lang w:eastAsia="en-AE"/>
          <w14:ligatures w14:val="none"/>
        </w:rPr>
        <w:t xml:space="preserve"> Visualization</w:t>
      </w:r>
    </w:p>
    <w:p w14:paraId="5FE7244A" w14:textId="7A5764AD" w:rsidR="001464B4" w:rsidRPr="007513E2" w:rsidRDefault="00D853B7" w:rsidP="00AE174F">
      <w:pPr>
        <w:pStyle w:val="NormalWeb"/>
        <w:spacing w:before="0" w:beforeAutospacing="0" w:after="0" w:afterAutospacing="0"/>
        <w:jc w:val="both"/>
        <w:rPr>
          <w:b/>
          <w:bCs/>
          <w:color w:val="000000"/>
        </w:rPr>
      </w:pPr>
      <w:r w:rsidRPr="00D853B7">
        <w:rPr>
          <w:color w:val="000000"/>
        </w:rPr>
        <w:t>In PCA statistical analysis</w:t>
      </w:r>
      <w:r>
        <w:rPr>
          <w:color w:val="000000"/>
        </w:rPr>
        <w:t xml:space="preserve">, </w:t>
      </w:r>
      <w:r w:rsidRPr="00D853B7">
        <w:rPr>
          <w:color w:val="000000"/>
        </w:rPr>
        <w:t xml:space="preserve">the design schematics diagram (block diagram) at the end of the study is especially important after the validation of rotated matrix (varimax method). This is used to </w:t>
      </w:r>
      <w:r w:rsidRPr="00D853B7">
        <w:rPr>
          <w:color w:val="000000"/>
        </w:rPr>
        <w:lastRenderedPageBreak/>
        <w:t xml:space="preserve">communicate the full picture of how the original large data sets (attributes) were reduced to few and significant Principal Components (PCs). </w:t>
      </w:r>
    </w:p>
    <w:p w14:paraId="369D457F" w14:textId="2996BD0E" w:rsidR="00FE3039" w:rsidRDefault="00A82537">
      <w:pPr>
        <w:rPr>
          <w:b/>
          <w:bCs/>
          <w:color w:val="000000"/>
        </w:rPr>
      </w:pPr>
      <w:r w:rsidRPr="007513E2">
        <w:rPr>
          <w:b/>
          <w:bCs/>
          <w:color w:val="000000"/>
        </w:rPr>
        <w:br w:type="page"/>
      </w:r>
    </w:p>
    <w:p w14:paraId="690F8EA4" w14:textId="4923FB3A" w:rsidR="009424ED" w:rsidRPr="007513E2" w:rsidRDefault="009424ED" w:rsidP="00AE174F">
      <w:pPr>
        <w:pStyle w:val="NormalWeb"/>
        <w:spacing w:before="0" w:beforeAutospacing="0" w:after="0" w:afterAutospacing="0"/>
        <w:jc w:val="both"/>
        <w:rPr>
          <w:b/>
          <w:bCs/>
          <w:color w:val="000000"/>
        </w:rPr>
      </w:pPr>
      <w:r w:rsidRPr="007513E2">
        <w:rPr>
          <w:b/>
          <w:bCs/>
          <w:color w:val="000000"/>
        </w:rPr>
        <w:lastRenderedPageBreak/>
        <w:t>4. Results and Analysis</w:t>
      </w:r>
    </w:p>
    <w:p w14:paraId="14E01F98" w14:textId="77777777" w:rsidR="009424ED" w:rsidRPr="007513E2" w:rsidRDefault="009424ED" w:rsidP="00AE174F">
      <w:pPr>
        <w:pStyle w:val="NormalWeb"/>
        <w:spacing w:before="0" w:beforeAutospacing="0" w:after="0" w:afterAutospacing="0"/>
        <w:jc w:val="both"/>
      </w:pPr>
    </w:p>
    <w:p w14:paraId="5DCCE5BE" w14:textId="77777777" w:rsidR="006B599E" w:rsidRPr="007513E2" w:rsidRDefault="009424ED" w:rsidP="00AE174F">
      <w:pPr>
        <w:pStyle w:val="NormalWeb"/>
        <w:spacing w:before="0" w:beforeAutospacing="0" w:after="0" w:afterAutospacing="0"/>
        <w:jc w:val="both"/>
        <w:rPr>
          <w:b/>
          <w:bCs/>
          <w:color w:val="000000"/>
        </w:rPr>
      </w:pPr>
      <w:r w:rsidRPr="007513E2">
        <w:rPr>
          <w:b/>
          <w:bCs/>
          <w:color w:val="000000"/>
        </w:rPr>
        <w:t xml:space="preserve">4.1. Respondent Demographics and EUI Familiarity. </w:t>
      </w:r>
    </w:p>
    <w:p w14:paraId="7528C0EA" w14:textId="14A6CB2B" w:rsidR="009424ED" w:rsidRPr="007513E2" w:rsidRDefault="009424ED" w:rsidP="00AE174F">
      <w:pPr>
        <w:pStyle w:val="NormalWeb"/>
        <w:spacing w:before="0" w:beforeAutospacing="0" w:after="0" w:afterAutospacing="0"/>
        <w:jc w:val="both"/>
        <w:rPr>
          <w:color w:val="000000"/>
        </w:rPr>
      </w:pPr>
      <w:r w:rsidRPr="007513E2">
        <w:rPr>
          <w:color w:val="000000"/>
        </w:rPr>
        <w:t>The data collection process yielded a sample heavily weighted toward the emerging workforce in the Architecture, Engineering, and Construction (AEC) sector. The analysis reveals a homogeneous group, with 94.2% of respondents identified as students, primarily in the 17–25 age range. This demographic profile is critical to interpreting the subsequent Principal Component Analysis (PCA), as it reflects the "mental model" of the academic body and future professionals rather than that of established industry veterans.</w:t>
      </w:r>
    </w:p>
    <w:p w14:paraId="43933DC3" w14:textId="77777777" w:rsidR="00DA14FE" w:rsidRPr="007513E2" w:rsidRDefault="00DA14FE" w:rsidP="00AE174F">
      <w:pPr>
        <w:pStyle w:val="NormalWeb"/>
        <w:spacing w:before="0" w:beforeAutospacing="0" w:after="0" w:afterAutospacing="0"/>
        <w:jc w:val="both"/>
        <w:rPr>
          <w:color w:val="000000"/>
        </w:rPr>
      </w:pPr>
    </w:p>
    <w:p w14:paraId="7F4C0208" w14:textId="22035F15" w:rsidR="00DA14FE" w:rsidRPr="007513E2" w:rsidRDefault="00DA14FE" w:rsidP="00AE174F">
      <w:pPr>
        <w:pStyle w:val="NormalWeb"/>
        <w:spacing w:before="0" w:beforeAutospacing="0" w:after="0" w:afterAutospacing="0"/>
        <w:jc w:val="both"/>
        <w:rPr>
          <w:color w:val="000000"/>
        </w:rPr>
      </w:pPr>
      <w:r w:rsidRPr="007513E2">
        <w:rPr>
          <w:noProof/>
          <w:lang w:val="en-IN" w:eastAsia="en-IN"/>
        </w:rPr>
        <w:drawing>
          <wp:anchor distT="0" distB="0" distL="114300" distR="114300" simplePos="0" relativeHeight="251698176" behindDoc="0" locked="0" layoutInCell="1" allowOverlap="1" wp14:anchorId="766377C0" wp14:editId="60F5F9C2">
            <wp:simplePos x="0" y="0"/>
            <wp:positionH relativeFrom="margin">
              <wp:posOffset>68580</wp:posOffset>
            </wp:positionH>
            <wp:positionV relativeFrom="paragraph">
              <wp:posOffset>-635</wp:posOffset>
            </wp:positionV>
            <wp:extent cx="6121400" cy="1377315"/>
            <wp:effectExtent l="0" t="0" r="0" b="0"/>
            <wp:wrapNone/>
            <wp:docPr id="14" name="Picture 1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15539B-8527-147A-E513-6D68BB3EB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15539B-8527-147A-E513-6D68BB3EB95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1400" cy="1377315"/>
                    </a:xfrm>
                    <a:prstGeom prst="rect">
                      <a:avLst/>
                    </a:prstGeom>
                  </pic:spPr>
                </pic:pic>
              </a:graphicData>
            </a:graphic>
            <wp14:sizeRelH relativeFrom="margin">
              <wp14:pctWidth>0</wp14:pctWidth>
            </wp14:sizeRelH>
          </wp:anchor>
        </w:drawing>
      </w:r>
      <w:r w:rsidRPr="007513E2">
        <w:rPr>
          <w:noProof/>
          <w:lang w:val="en-IN" w:eastAsia="en-IN"/>
        </w:rPr>
        <mc:AlternateContent>
          <mc:Choice Requires="wps">
            <w:drawing>
              <wp:anchor distT="0" distB="0" distL="114300" distR="114300" simplePos="0" relativeHeight="251699200" behindDoc="0" locked="0" layoutInCell="1" allowOverlap="1" wp14:anchorId="577B6ECD" wp14:editId="35569AD2">
                <wp:simplePos x="0" y="0"/>
                <wp:positionH relativeFrom="column">
                  <wp:posOffset>0</wp:posOffset>
                </wp:positionH>
                <wp:positionV relativeFrom="paragraph">
                  <wp:posOffset>1430020</wp:posOffset>
                </wp:positionV>
                <wp:extent cx="6840220" cy="635"/>
                <wp:effectExtent l="0" t="0" r="0" b="0"/>
                <wp:wrapNone/>
                <wp:docPr id="107171719" name="Text Box 1"/>
                <wp:cNvGraphicFramePr/>
                <a:graphic xmlns:a="http://schemas.openxmlformats.org/drawingml/2006/main">
                  <a:graphicData uri="http://schemas.microsoft.com/office/word/2010/wordprocessingShape">
                    <wps:wsp>
                      <wps:cNvSpPr txBox="1"/>
                      <wps:spPr>
                        <a:xfrm>
                          <a:off x="0" y="0"/>
                          <a:ext cx="6840220" cy="635"/>
                        </a:xfrm>
                        <a:prstGeom prst="rect">
                          <a:avLst/>
                        </a:prstGeom>
                        <a:solidFill>
                          <a:prstClr val="white"/>
                        </a:solidFill>
                        <a:ln>
                          <a:noFill/>
                        </a:ln>
                      </wps:spPr>
                      <wps:txbx>
                        <w:txbxContent>
                          <w:p w14:paraId="04E00A9A" w14:textId="3031623D" w:rsidR="00DA14FE" w:rsidRPr="007229E8" w:rsidRDefault="00DA14FE" w:rsidP="00DA14FE">
                            <w:pPr>
                              <w:pStyle w:val="Caption"/>
                              <w:rPr>
                                <w:rFonts w:ascii="Times New Roman" w:eastAsia="SimSun" w:hAnsi="Times New Roman" w:cs="Times New Roman"/>
                                <w:noProof/>
                                <w:kern w:val="0"/>
                                <w:sz w:val="20"/>
                                <w:szCs w:val="20"/>
                                <w:lang w:val="en-US"/>
                                <w14:ligatures w14:val="none"/>
                              </w:rPr>
                            </w:pPr>
                            <w:r>
                              <w:t xml:space="preserve">Figure </w:t>
                            </w:r>
                            <w:r w:rsidR="001920D0">
                              <w:fldChar w:fldCharType="begin"/>
                            </w:r>
                            <w:r w:rsidR="001920D0">
                              <w:instrText xml:space="preserve"> SEQ Figure \* ARABIC </w:instrText>
                            </w:r>
                            <w:r w:rsidR="001920D0">
                              <w:fldChar w:fldCharType="separate"/>
                            </w:r>
                            <w:r w:rsidR="000747FB">
                              <w:rPr>
                                <w:noProof/>
                              </w:rPr>
                              <w:t>1</w:t>
                            </w:r>
                            <w:r w:rsidR="001920D0">
                              <w:rPr>
                                <w:noProof/>
                              </w:rPr>
                              <w:fldChar w:fldCharType="end"/>
                            </w:r>
                            <w:r>
                              <w:t>. Survey Respondent's Demographics (Part A to 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7B6ECD" id="_x0000_t202" coordsize="21600,21600" o:spt="202" path="m,l,21600r21600,l21600,xe">
                <v:stroke joinstyle="miter"/>
                <v:path gradientshapeok="t" o:connecttype="rect"/>
              </v:shapetype>
              <v:shape id="Text Box 1" o:spid="_x0000_s1026" type="#_x0000_t202" style="position:absolute;left:0;text-align:left;margin-left:0;margin-top:112.6pt;width:538.6pt;height:.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" stroked="f">
                <v:textbox style="mso-fit-shape-to-text:t" inset="0,0,0,0">
                  <w:txbxContent>
                    <w:p w14:paraId="04E00A9A" w14:textId="3031623D" w:rsidR="00DA14FE" w:rsidRPr="007229E8" w:rsidRDefault="00DA14FE" w:rsidP="00DA14FE">
                      <w:pPr>
                        <w:pStyle w:val="Caption"/>
                        <w:rPr>
                          <w:rFonts w:ascii="Times New Roman" w:eastAsia="SimSun" w:hAnsi="Times New Roman" w:cs="Times New Roman"/>
                          <w:noProof/>
                          <w:kern w:val="0"/>
                          <w:sz w:val="20"/>
                          <w:szCs w:val="20"/>
                          <w:lang w:val="en-US"/>
                          <w14:ligatures w14:val="none"/>
                        </w:rPr>
                      </w:pPr>
                      <w:r>
                        <w:t xml:space="preserve">Figure </w:t>
                      </w:r>
                      <w:fldSimple w:instr=" SEQ Figure \* ARABIC ">
                        <w:r w:rsidR="000747FB">
                          <w:rPr>
                            <w:noProof/>
                          </w:rPr>
                          <w:t>1</w:t>
                        </w:r>
                      </w:fldSimple>
                      <w:r>
                        <w:t>. Survey Respondent's Demographics (Part A to C)</w:t>
                      </w:r>
                    </w:p>
                  </w:txbxContent>
                </v:textbox>
              </v:shape>
            </w:pict>
          </mc:Fallback>
        </mc:AlternateContent>
      </w:r>
    </w:p>
    <w:p w14:paraId="33152DC0" w14:textId="77777777" w:rsidR="00DA14FE" w:rsidRPr="007513E2" w:rsidRDefault="00DA14FE" w:rsidP="00AE174F">
      <w:pPr>
        <w:pStyle w:val="NormalWeb"/>
        <w:spacing w:before="0" w:beforeAutospacing="0" w:after="0" w:afterAutospacing="0"/>
        <w:jc w:val="both"/>
        <w:rPr>
          <w:color w:val="000000"/>
        </w:rPr>
      </w:pPr>
    </w:p>
    <w:p w14:paraId="297AABAE" w14:textId="77777777" w:rsidR="00DA14FE" w:rsidRPr="007513E2" w:rsidRDefault="00DA14FE" w:rsidP="00AE174F">
      <w:pPr>
        <w:pStyle w:val="NormalWeb"/>
        <w:spacing w:before="0" w:beforeAutospacing="0" w:after="0" w:afterAutospacing="0"/>
        <w:jc w:val="both"/>
        <w:rPr>
          <w:color w:val="000000"/>
        </w:rPr>
      </w:pPr>
    </w:p>
    <w:p w14:paraId="73C2797B" w14:textId="77777777" w:rsidR="00DA14FE" w:rsidRPr="007513E2" w:rsidRDefault="00DA14FE" w:rsidP="00AE174F">
      <w:pPr>
        <w:pStyle w:val="NormalWeb"/>
        <w:spacing w:before="0" w:beforeAutospacing="0" w:after="0" w:afterAutospacing="0"/>
        <w:jc w:val="both"/>
        <w:rPr>
          <w:color w:val="000000"/>
        </w:rPr>
      </w:pPr>
    </w:p>
    <w:p w14:paraId="5CF6D897" w14:textId="77777777" w:rsidR="00DA14FE" w:rsidRPr="007513E2" w:rsidRDefault="00DA14FE" w:rsidP="00AE174F">
      <w:pPr>
        <w:pStyle w:val="NormalWeb"/>
        <w:spacing w:before="0" w:beforeAutospacing="0" w:after="0" w:afterAutospacing="0"/>
        <w:jc w:val="both"/>
        <w:rPr>
          <w:color w:val="000000"/>
        </w:rPr>
      </w:pPr>
    </w:p>
    <w:p w14:paraId="19E4A8FC" w14:textId="77777777" w:rsidR="00DA14FE" w:rsidRPr="007513E2" w:rsidRDefault="00DA14FE" w:rsidP="00AE174F">
      <w:pPr>
        <w:pStyle w:val="NormalWeb"/>
        <w:spacing w:before="0" w:beforeAutospacing="0" w:after="0" w:afterAutospacing="0"/>
        <w:jc w:val="both"/>
        <w:rPr>
          <w:color w:val="000000"/>
        </w:rPr>
      </w:pPr>
    </w:p>
    <w:p w14:paraId="7ACD0A9C" w14:textId="77777777" w:rsidR="00DA14FE" w:rsidRPr="007513E2" w:rsidRDefault="00DA14FE" w:rsidP="00AE174F">
      <w:pPr>
        <w:pStyle w:val="NormalWeb"/>
        <w:spacing w:before="0" w:beforeAutospacing="0" w:after="0" w:afterAutospacing="0"/>
        <w:jc w:val="both"/>
        <w:rPr>
          <w:color w:val="000000"/>
        </w:rPr>
      </w:pPr>
    </w:p>
    <w:p w14:paraId="1E91224C" w14:textId="77777777" w:rsidR="00DA14FE" w:rsidRPr="007513E2" w:rsidRDefault="00DA14FE" w:rsidP="00AE174F">
      <w:pPr>
        <w:pStyle w:val="NormalWeb"/>
        <w:spacing w:before="0" w:beforeAutospacing="0" w:after="0" w:afterAutospacing="0"/>
        <w:jc w:val="both"/>
        <w:rPr>
          <w:color w:val="000000"/>
        </w:rPr>
      </w:pPr>
    </w:p>
    <w:p w14:paraId="0CF72BC2" w14:textId="77777777" w:rsidR="00DA14FE" w:rsidRPr="007513E2" w:rsidRDefault="00DA14FE" w:rsidP="00AE174F">
      <w:pPr>
        <w:pStyle w:val="NormalWeb"/>
        <w:spacing w:before="0" w:beforeAutospacing="0" w:after="0" w:afterAutospacing="0"/>
        <w:jc w:val="both"/>
        <w:rPr>
          <w:color w:val="000000"/>
        </w:rPr>
      </w:pPr>
    </w:p>
    <w:p w14:paraId="6C3A817D" w14:textId="77777777" w:rsidR="00DA14FE" w:rsidRPr="007513E2" w:rsidRDefault="00DA14FE" w:rsidP="00AE174F">
      <w:pPr>
        <w:pStyle w:val="NormalWeb"/>
        <w:spacing w:before="0" w:beforeAutospacing="0" w:after="0" w:afterAutospacing="0"/>
        <w:jc w:val="both"/>
        <w:rPr>
          <w:color w:val="000000"/>
        </w:rPr>
      </w:pPr>
    </w:p>
    <w:p w14:paraId="4672DB7B" w14:textId="26F9ECDC" w:rsidR="00DA14FE" w:rsidRPr="007513E2" w:rsidRDefault="00200FC5" w:rsidP="00DA14FE">
      <w:pPr>
        <w:spacing w:after="0" w:line="240" w:lineRule="auto"/>
        <w:jc w:val="both"/>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Regarding familiarity with Energy Use Intensity (EUI), t</w:t>
      </w:r>
      <w:r w:rsidR="00DA14FE" w:rsidRPr="007513E2">
        <w:rPr>
          <w:rFonts w:ascii="Times New Roman" w:eastAsia="Times New Roman" w:hAnsi="Times New Roman" w:cs="Times New Roman"/>
          <w:color w:val="000000"/>
          <w:kern w:val="0"/>
          <w:lang w:eastAsia="en-AE"/>
          <w14:ligatures w14:val="none"/>
        </w:rPr>
        <w:t>he data indicate that deep expertise is rare within this population; only 21.7% described themselves as "Very Familiar" with EUI. The vast majority (66.7%) reported being "Somewhat Familiar," while 11.6% were "Not at all Familiar.” This distribution is critical to the analysis, as it suggests the study captures a "surface-level awareness" rather than established expert competence, necessitating a statistical method (PCA) capable of detecting how these developing professionals conceptually organize their limited knowledge.</w:t>
      </w:r>
    </w:p>
    <w:p w14:paraId="3F5AD700" w14:textId="77777777" w:rsidR="00DA14FE" w:rsidRPr="007513E2" w:rsidRDefault="00DA14FE" w:rsidP="00DA14FE">
      <w:pPr>
        <w:spacing w:after="0" w:line="240" w:lineRule="auto"/>
        <w:jc w:val="both"/>
        <w:rPr>
          <w:rFonts w:ascii="Times New Roman" w:eastAsia="Times New Roman" w:hAnsi="Times New Roman" w:cs="Times New Roman"/>
          <w:color w:val="000000"/>
          <w:kern w:val="0"/>
          <w:lang w:eastAsia="en-AE"/>
          <w14:ligatures w14:val="none"/>
        </w:rPr>
      </w:pPr>
    </w:p>
    <w:p w14:paraId="57578101" w14:textId="77777777" w:rsidR="00DA14FE" w:rsidRPr="007513E2" w:rsidRDefault="00DA14FE" w:rsidP="00DA14FE">
      <w:pPr>
        <w:spacing w:after="0" w:line="240" w:lineRule="auto"/>
        <w:jc w:val="both"/>
      </w:pPr>
      <w:r w:rsidRPr="007513E2">
        <w:rPr>
          <w:rFonts w:ascii="Times New Roman" w:eastAsia="Times New Roman" w:hAnsi="Times New Roman" w:cs="Times New Roman"/>
          <w:noProof/>
          <w:color w:val="000000"/>
          <w:kern w:val="0"/>
          <w:lang w:val="en-IN" w:eastAsia="en-IN"/>
          <w14:ligatures w14:val="none"/>
        </w:rPr>
        <w:drawing>
          <wp:inline distT="0" distB="0" distL="0" distR="0" wp14:anchorId="49434B20" wp14:editId="35A5D568">
            <wp:extent cx="5994400" cy="2304415"/>
            <wp:effectExtent l="0" t="0" r="6350" b="635"/>
            <wp:docPr id="3930703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0" cy="2304415"/>
                    </a:xfrm>
                    <a:prstGeom prst="rect">
                      <a:avLst/>
                    </a:prstGeom>
                    <a:noFill/>
                  </pic:spPr>
                </pic:pic>
              </a:graphicData>
            </a:graphic>
          </wp:inline>
        </w:drawing>
      </w:r>
    </w:p>
    <w:p w14:paraId="52FCD9FB" w14:textId="4862FA59" w:rsidR="00DA14FE" w:rsidRPr="007513E2" w:rsidRDefault="00DA14FE" w:rsidP="00DA14FE">
      <w:pPr>
        <w:pStyle w:val="Caption"/>
        <w:rPr>
          <w:rFonts w:ascii="Times New Roman" w:eastAsia="Times New Roman" w:hAnsi="Times New Roman" w:cs="Times New Roman"/>
          <w:color w:val="000000"/>
          <w:kern w:val="0"/>
          <w:lang w:eastAsia="en-AE"/>
          <w14:ligatures w14:val="none"/>
        </w:rPr>
      </w:pPr>
      <w:r w:rsidRPr="007513E2">
        <w:t xml:space="preserve">Figure </w:t>
      </w:r>
      <w:r w:rsidR="001920D0">
        <w:fldChar w:fldCharType="begin"/>
      </w:r>
      <w:r w:rsidR="001920D0">
        <w:instrText xml:space="preserve"> SEQ Figure \* ARABIC </w:instrText>
      </w:r>
      <w:r w:rsidR="001920D0">
        <w:fldChar w:fldCharType="separate"/>
      </w:r>
      <w:r w:rsidR="000747FB">
        <w:rPr>
          <w:noProof/>
        </w:rPr>
        <w:t>2</w:t>
      </w:r>
      <w:r w:rsidR="001920D0">
        <w:rPr>
          <w:noProof/>
        </w:rPr>
        <w:fldChar w:fldCharType="end"/>
      </w:r>
      <w:r w:rsidRPr="007513E2">
        <w:t>. Part D: EUI Familiarity Level</w:t>
      </w:r>
    </w:p>
    <w:p w14:paraId="13D6508E" w14:textId="77777777" w:rsidR="00DA14FE" w:rsidRPr="007513E2" w:rsidRDefault="00DA14FE" w:rsidP="00AE174F">
      <w:pPr>
        <w:pStyle w:val="NormalWeb"/>
        <w:spacing w:before="0" w:beforeAutospacing="0" w:after="0" w:afterAutospacing="0"/>
        <w:jc w:val="both"/>
      </w:pPr>
    </w:p>
    <w:p w14:paraId="7CFE61FE" w14:textId="77777777" w:rsidR="00DA14FE" w:rsidRPr="007513E2" w:rsidRDefault="00DA14FE" w:rsidP="00AE174F">
      <w:pPr>
        <w:pStyle w:val="NormalWeb"/>
        <w:spacing w:before="0" w:beforeAutospacing="0" w:after="0" w:afterAutospacing="0"/>
        <w:jc w:val="both"/>
      </w:pPr>
    </w:p>
    <w:p w14:paraId="65CE3318" w14:textId="27A97905" w:rsidR="006B599E" w:rsidRPr="007513E2" w:rsidRDefault="009424ED" w:rsidP="00AE174F">
      <w:pPr>
        <w:pStyle w:val="NormalWeb"/>
        <w:spacing w:before="0" w:beforeAutospacing="0" w:after="0" w:afterAutospacing="0"/>
        <w:jc w:val="both"/>
        <w:rPr>
          <w:b/>
          <w:bCs/>
          <w:color w:val="000000"/>
        </w:rPr>
      </w:pPr>
      <w:r w:rsidRPr="007513E2">
        <w:rPr>
          <w:b/>
          <w:bCs/>
          <w:color w:val="000000"/>
        </w:rPr>
        <w:t>4.2. Correlation</w:t>
      </w:r>
      <w:r w:rsidR="004D5F8A" w:rsidRPr="007513E2">
        <w:rPr>
          <w:b/>
          <w:bCs/>
          <w:color w:val="000000"/>
        </w:rPr>
        <w:t xml:space="preserve"> Matrix Analysis</w:t>
      </w:r>
      <w:r w:rsidRPr="007513E2">
        <w:rPr>
          <w:b/>
          <w:bCs/>
          <w:color w:val="000000"/>
        </w:rPr>
        <w:t xml:space="preserve"> and System Interdependencies. </w:t>
      </w:r>
    </w:p>
    <w:p w14:paraId="50E61B22" w14:textId="115DF0DC" w:rsidR="0016424F" w:rsidRPr="007513E2" w:rsidRDefault="009424ED" w:rsidP="00F426BA">
      <w:pPr>
        <w:pStyle w:val="NormalWeb"/>
        <w:jc w:val="both"/>
        <w:rPr>
          <w:color w:val="000000"/>
        </w:rPr>
      </w:pPr>
      <w:r w:rsidRPr="007513E2">
        <w:rPr>
          <w:color w:val="000000"/>
        </w:rPr>
        <w:t xml:space="preserve">The </w:t>
      </w:r>
      <w:r w:rsidR="00F426BA" w:rsidRPr="007513E2">
        <w:rPr>
          <w:color w:val="000000"/>
        </w:rPr>
        <w:t>C</w:t>
      </w:r>
      <w:r w:rsidRPr="007513E2">
        <w:rPr>
          <w:color w:val="000000"/>
        </w:rPr>
        <w:t xml:space="preserve">orrelation </w:t>
      </w:r>
      <w:r w:rsidR="00F426BA" w:rsidRPr="007513E2">
        <w:rPr>
          <w:color w:val="000000"/>
        </w:rPr>
        <w:t>M</w:t>
      </w:r>
      <w:r w:rsidRPr="007513E2">
        <w:rPr>
          <w:color w:val="000000"/>
        </w:rPr>
        <w:t>atrix</w:t>
      </w:r>
      <w:r w:rsidR="00F426BA" w:rsidRPr="007513E2">
        <w:rPr>
          <w:color w:val="000000"/>
        </w:rPr>
        <w:t>, Table 1 below,</w:t>
      </w:r>
      <w:r w:rsidRPr="007513E2">
        <w:rPr>
          <w:color w:val="000000"/>
        </w:rPr>
        <w:t xml:space="preserve"> provides</w:t>
      </w:r>
      <w:r w:rsidR="00F426BA" w:rsidRPr="007513E2">
        <w:rPr>
          <w:color w:val="000000"/>
        </w:rPr>
        <w:t xml:space="preserve"> the</w:t>
      </w:r>
      <w:r w:rsidRPr="007513E2">
        <w:rPr>
          <w:color w:val="000000"/>
        </w:rPr>
        <w:t xml:space="preserve"> initial insight into how stakeholders</w:t>
      </w:r>
      <w:r w:rsidR="00F426BA" w:rsidRPr="007513E2">
        <w:rPr>
          <w:color w:val="000000"/>
        </w:rPr>
        <w:t xml:space="preserve"> in this study</w:t>
      </w:r>
      <w:r w:rsidRPr="007513E2">
        <w:rPr>
          <w:color w:val="000000"/>
        </w:rPr>
        <w:t xml:space="preserve"> perceive relationships among building systems. A notable finding is the strong correlation between "Lighting Design" and "HVAC System". The evidence indicates that UAE professionals and students correctly understand the thermodynamic relationship between artificial lighting and </w:t>
      </w:r>
      <w:r w:rsidRPr="007513E2">
        <w:rPr>
          <w:color w:val="000000"/>
        </w:rPr>
        <w:lastRenderedPageBreak/>
        <w:t xml:space="preserve">cooling loads. </w:t>
      </w:r>
      <w:r w:rsidR="0016424F" w:rsidRPr="007513E2">
        <w:rPr>
          <w:color w:val="000000"/>
        </w:rPr>
        <w:t>That is, it is a test of whether designers treat buildings as a single connected system rather than separate part.</w:t>
      </w:r>
    </w:p>
    <w:p w14:paraId="757461C6" w14:textId="5DCEE7C7" w:rsidR="009424ED" w:rsidRPr="007513E2" w:rsidRDefault="009424ED" w:rsidP="00F426BA">
      <w:pPr>
        <w:pStyle w:val="NormalWeb"/>
        <w:spacing w:before="0" w:beforeAutospacing="0" w:after="0" w:afterAutospacing="0"/>
        <w:jc w:val="both"/>
        <w:rPr>
          <w:color w:val="000000"/>
        </w:rPr>
      </w:pPr>
      <w:r w:rsidRPr="007513E2">
        <w:rPr>
          <w:color w:val="000000"/>
        </w:rPr>
        <w:t xml:space="preserve">This suggests that the fundamental "building physics" competency—understanding that lighting generates heat, thereby increasing cooling demand—is present among the </w:t>
      </w:r>
      <w:r w:rsidR="00F426BA" w:rsidRPr="007513E2">
        <w:rPr>
          <w:color w:val="000000"/>
        </w:rPr>
        <w:t>UAEU respondents</w:t>
      </w:r>
      <w:r w:rsidRPr="007513E2">
        <w:rPr>
          <w:color w:val="000000"/>
        </w:rPr>
        <w:t>.</w:t>
      </w:r>
    </w:p>
    <w:p w14:paraId="0CD7D7FA" w14:textId="77777777" w:rsidR="009424ED" w:rsidRPr="007513E2" w:rsidRDefault="009424ED" w:rsidP="00F426BA">
      <w:pPr>
        <w:pStyle w:val="NormalWeb"/>
        <w:spacing w:before="0" w:beforeAutospacing="0" w:after="0" w:afterAutospacing="0"/>
        <w:jc w:val="both"/>
        <w:rPr>
          <w:color w:val="000000"/>
        </w:rPr>
      </w:pPr>
      <w:r w:rsidRPr="007513E2">
        <w:rPr>
          <w:color w:val="000000"/>
        </w:rPr>
        <w:t>Furthermore, "Renewable Energy Integration" shows moderate-to-strong correlations with "Smart Control and Automation" (0.48) and "Life Cycle Assessment" (0.55). This clustering suggests recognition of a "Holistic Design Approach," in which advanced sustainability measures are viewed as an interconnected ecosystem rather than isolated interventions.</w:t>
      </w:r>
    </w:p>
    <w:p w14:paraId="2A85FCCD" w14:textId="77777777" w:rsidR="0016424F" w:rsidRPr="007513E2" w:rsidRDefault="0016424F" w:rsidP="00AE174F">
      <w:pPr>
        <w:pStyle w:val="NormalWeb"/>
        <w:spacing w:before="0" w:beforeAutospacing="0" w:after="0" w:afterAutospacing="0"/>
        <w:jc w:val="both"/>
        <w:rPr>
          <w:color w:val="000000"/>
        </w:rPr>
      </w:pPr>
    </w:p>
    <w:p w14:paraId="621967A8" w14:textId="1EB23DA7" w:rsidR="0016424F" w:rsidRPr="007513E2" w:rsidRDefault="0016424F" w:rsidP="0016424F">
      <w:pPr>
        <w:pStyle w:val="Caption"/>
        <w:keepNext/>
        <w:jc w:val="both"/>
      </w:pPr>
      <w:r w:rsidRPr="007513E2">
        <w:t xml:space="preserve">Table </w:t>
      </w:r>
      <w:r w:rsidR="001920D0">
        <w:fldChar w:fldCharType="begin"/>
      </w:r>
      <w:r w:rsidR="001920D0">
        <w:instrText xml:space="preserve"> SEQ Table \* ARABIC</w:instrText>
      </w:r>
      <w:r w:rsidR="001920D0">
        <w:instrText xml:space="preserve"> </w:instrText>
      </w:r>
      <w:r w:rsidR="001920D0">
        <w:fldChar w:fldCharType="separate"/>
      </w:r>
      <w:r w:rsidR="0097411F">
        <w:rPr>
          <w:noProof/>
        </w:rPr>
        <w:t>1</w:t>
      </w:r>
      <w:r w:rsidR="001920D0">
        <w:rPr>
          <w:noProof/>
        </w:rPr>
        <w:fldChar w:fldCharType="end"/>
      </w:r>
      <w:r w:rsidRPr="007513E2">
        <w:t>. Correlation Matrix for the PCA Factor Analysis</w:t>
      </w:r>
    </w:p>
    <w:tbl>
      <w:tblPr>
        <w:tblStyle w:val="TableGrid"/>
        <w:tblW w:w="10915" w:type="dxa"/>
        <w:jc w:val="center"/>
        <w:tblLayout w:type="fixed"/>
        <w:tblLook w:val="04A0" w:firstRow="1" w:lastRow="0" w:firstColumn="1" w:lastColumn="0" w:noHBand="0" w:noVBand="1"/>
      </w:tblPr>
      <w:tblGrid>
        <w:gridCol w:w="331"/>
        <w:gridCol w:w="798"/>
        <w:gridCol w:w="714"/>
        <w:gridCol w:w="709"/>
        <w:gridCol w:w="709"/>
        <w:gridCol w:w="850"/>
        <w:gridCol w:w="993"/>
        <w:gridCol w:w="992"/>
        <w:gridCol w:w="992"/>
        <w:gridCol w:w="709"/>
        <w:gridCol w:w="709"/>
        <w:gridCol w:w="992"/>
        <w:gridCol w:w="709"/>
        <w:gridCol w:w="708"/>
      </w:tblGrid>
      <w:tr w:rsidR="0016424F" w:rsidRPr="007513E2" w14:paraId="2DFDC000" w14:textId="77777777" w:rsidTr="00474254">
        <w:trPr>
          <w:jc w:val="center"/>
        </w:trPr>
        <w:tc>
          <w:tcPr>
            <w:tcW w:w="331" w:type="dxa"/>
            <w:tcBorders>
              <w:top w:val="nil"/>
              <w:left w:val="nil"/>
              <w:bottom w:val="nil"/>
              <w:right w:val="nil"/>
            </w:tcBorders>
            <w:vAlign w:val="center"/>
          </w:tcPr>
          <w:p w14:paraId="03AA7552" w14:textId="77777777" w:rsidR="0016424F" w:rsidRPr="007513E2" w:rsidRDefault="0016424F" w:rsidP="00474254">
            <w:pPr>
              <w:pStyle w:val="Els-body-text"/>
              <w:ind w:right="-28" w:firstLine="0"/>
              <w:rPr>
                <w:noProof/>
                <w:sz w:val="10"/>
                <w:szCs w:val="10"/>
              </w:rPr>
            </w:pPr>
          </w:p>
        </w:tc>
        <w:tc>
          <w:tcPr>
            <w:tcW w:w="798" w:type="dxa"/>
            <w:tcBorders>
              <w:top w:val="nil"/>
              <w:left w:val="nil"/>
              <w:bottom w:val="nil"/>
              <w:right w:val="single" w:sz="4" w:space="0" w:color="auto"/>
            </w:tcBorders>
            <w:vAlign w:val="center"/>
          </w:tcPr>
          <w:p w14:paraId="3D6383BC" w14:textId="77777777" w:rsidR="0016424F" w:rsidRPr="007513E2" w:rsidRDefault="0016424F" w:rsidP="00474254">
            <w:pPr>
              <w:pStyle w:val="Els-body-text"/>
              <w:ind w:right="-28" w:firstLine="0"/>
              <w:rPr>
                <w:noProof/>
                <w:sz w:val="10"/>
                <w:szCs w:val="10"/>
              </w:rPr>
            </w:pPr>
          </w:p>
        </w:tc>
        <w:tc>
          <w:tcPr>
            <w:tcW w:w="714" w:type="dxa"/>
            <w:tcBorders>
              <w:left w:val="single" w:sz="4" w:space="0" w:color="auto"/>
            </w:tcBorders>
            <w:vAlign w:val="center"/>
          </w:tcPr>
          <w:p w14:paraId="2DC19EF0" w14:textId="77777777" w:rsidR="0016424F" w:rsidRPr="007513E2" w:rsidRDefault="0016424F" w:rsidP="00474254">
            <w:pPr>
              <w:pStyle w:val="Els-body-text"/>
              <w:ind w:right="-28" w:firstLine="0"/>
              <w:jc w:val="center"/>
              <w:rPr>
                <w:noProof/>
                <w:sz w:val="10"/>
                <w:szCs w:val="10"/>
              </w:rPr>
            </w:pPr>
            <w:r w:rsidRPr="007513E2">
              <w:rPr>
                <w:noProof/>
                <w:sz w:val="10"/>
                <w:szCs w:val="10"/>
              </w:rPr>
              <w:t>1</w:t>
            </w:r>
          </w:p>
        </w:tc>
        <w:tc>
          <w:tcPr>
            <w:tcW w:w="709" w:type="dxa"/>
            <w:vAlign w:val="center"/>
          </w:tcPr>
          <w:p w14:paraId="77FB1648" w14:textId="77777777" w:rsidR="0016424F" w:rsidRPr="007513E2" w:rsidRDefault="0016424F" w:rsidP="00474254">
            <w:pPr>
              <w:pStyle w:val="Els-body-text"/>
              <w:ind w:right="-28" w:firstLine="0"/>
              <w:jc w:val="center"/>
              <w:rPr>
                <w:noProof/>
                <w:sz w:val="10"/>
                <w:szCs w:val="10"/>
              </w:rPr>
            </w:pPr>
            <w:r w:rsidRPr="007513E2">
              <w:rPr>
                <w:noProof/>
                <w:sz w:val="10"/>
                <w:szCs w:val="10"/>
              </w:rPr>
              <w:t>2</w:t>
            </w:r>
          </w:p>
        </w:tc>
        <w:tc>
          <w:tcPr>
            <w:tcW w:w="709" w:type="dxa"/>
            <w:vAlign w:val="center"/>
          </w:tcPr>
          <w:p w14:paraId="7692B1BA" w14:textId="77777777" w:rsidR="0016424F" w:rsidRPr="007513E2" w:rsidRDefault="0016424F" w:rsidP="00474254">
            <w:pPr>
              <w:pStyle w:val="Els-body-text"/>
              <w:ind w:right="-28" w:firstLine="0"/>
              <w:jc w:val="center"/>
              <w:rPr>
                <w:noProof/>
                <w:sz w:val="10"/>
                <w:szCs w:val="10"/>
              </w:rPr>
            </w:pPr>
            <w:r w:rsidRPr="007513E2">
              <w:rPr>
                <w:noProof/>
                <w:sz w:val="10"/>
                <w:szCs w:val="10"/>
              </w:rPr>
              <w:t>3</w:t>
            </w:r>
          </w:p>
        </w:tc>
        <w:tc>
          <w:tcPr>
            <w:tcW w:w="850" w:type="dxa"/>
            <w:vAlign w:val="center"/>
          </w:tcPr>
          <w:p w14:paraId="74B92A39" w14:textId="77777777" w:rsidR="0016424F" w:rsidRPr="007513E2" w:rsidRDefault="0016424F" w:rsidP="00474254">
            <w:pPr>
              <w:pStyle w:val="Els-body-text"/>
              <w:ind w:right="-28" w:firstLine="0"/>
              <w:jc w:val="center"/>
              <w:rPr>
                <w:noProof/>
                <w:sz w:val="10"/>
                <w:szCs w:val="10"/>
              </w:rPr>
            </w:pPr>
            <w:r w:rsidRPr="007513E2">
              <w:rPr>
                <w:noProof/>
                <w:sz w:val="10"/>
                <w:szCs w:val="10"/>
              </w:rPr>
              <w:t>4</w:t>
            </w:r>
          </w:p>
        </w:tc>
        <w:tc>
          <w:tcPr>
            <w:tcW w:w="993" w:type="dxa"/>
            <w:vAlign w:val="center"/>
          </w:tcPr>
          <w:p w14:paraId="7E95BE12" w14:textId="77777777" w:rsidR="0016424F" w:rsidRPr="007513E2" w:rsidRDefault="0016424F" w:rsidP="00474254">
            <w:pPr>
              <w:pStyle w:val="Els-body-text"/>
              <w:ind w:right="-28" w:firstLine="0"/>
              <w:jc w:val="center"/>
              <w:rPr>
                <w:noProof/>
                <w:sz w:val="10"/>
                <w:szCs w:val="10"/>
              </w:rPr>
            </w:pPr>
            <w:r w:rsidRPr="007513E2">
              <w:rPr>
                <w:noProof/>
                <w:sz w:val="10"/>
                <w:szCs w:val="10"/>
              </w:rPr>
              <w:t>5</w:t>
            </w:r>
          </w:p>
        </w:tc>
        <w:tc>
          <w:tcPr>
            <w:tcW w:w="992" w:type="dxa"/>
            <w:vAlign w:val="center"/>
          </w:tcPr>
          <w:p w14:paraId="51A9B1FF" w14:textId="77777777" w:rsidR="0016424F" w:rsidRPr="007513E2" w:rsidRDefault="0016424F" w:rsidP="00474254">
            <w:pPr>
              <w:pStyle w:val="Els-body-text"/>
              <w:ind w:right="-28" w:firstLine="0"/>
              <w:jc w:val="center"/>
              <w:rPr>
                <w:noProof/>
                <w:sz w:val="10"/>
                <w:szCs w:val="10"/>
              </w:rPr>
            </w:pPr>
            <w:r w:rsidRPr="007513E2">
              <w:rPr>
                <w:noProof/>
                <w:sz w:val="10"/>
                <w:szCs w:val="10"/>
              </w:rPr>
              <w:t>6</w:t>
            </w:r>
          </w:p>
        </w:tc>
        <w:tc>
          <w:tcPr>
            <w:tcW w:w="992" w:type="dxa"/>
            <w:vAlign w:val="center"/>
          </w:tcPr>
          <w:p w14:paraId="761E6E68" w14:textId="77777777" w:rsidR="0016424F" w:rsidRPr="007513E2" w:rsidRDefault="0016424F" w:rsidP="00474254">
            <w:pPr>
              <w:pStyle w:val="Els-body-text"/>
              <w:ind w:right="-28" w:firstLine="0"/>
              <w:jc w:val="center"/>
              <w:rPr>
                <w:noProof/>
                <w:sz w:val="10"/>
                <w:szCs w:val="10"/>
              </w:rPr>
            </w:pPr>
            <w:r w:rsidRPr="007513E2">
              <w:rPr>
                <w:noProof/>
                <w:sz w:val="10"/>
                <w:szCs w:val="10"/>
              </w:rPr>
              <w:t>7</w:t>
            </w:r>
          </w:p>
        </w:tc>
        <w:tc>
          <w:tcPr>
            <w:tcW w:w="709" w:type="dxa"/>
            <w:vAlign w:val="center"/>
          </w:tcPr>
          <w:p w14:paraId="087E85C5" w14:textId="77777777" w:rsidR="0016424F" w:rsidRPr="007513E2" w:rsidRDefault="0016424F" w:rsidP="00474254">
            <w:pPr>
              <w:pStyle w:val="Els-body-text"/>
              <w:ind w:right="-28" w:firstLine="0"/>
              <w:jc w:val="center"/>
              <w:rPr>
                <w:noProof/>
                <w:sz w:val="10"/>
                <w:szCs w:val="10"/>
              </w:rPr>
            </w:pPr>
            <w:r w:rsidRPr="007513E2">
              <w:rPr>
                <w:noProof/>
                <w:sz w:val="10"/>
                <w:szCs w:val="10"/>
              </w:rPr>
              <w:t>8</w:t>
            </w:r>
          </w:p>
        </w:tc>
        <w:tc>
          <w:tcPr>
            <w:tcW w:w="709" w:type="dxa"/>
            <w:vAlign w:val="center"/>
          </w:tcPr>
          <w:p w14:paraId="78DE7EF3" w14:textId="77777777" w:rsidR="0016424F" w:rsidRPr="007513E2" w:rsidRDefault="0016424F" w:rsidP="00474254">
            <w:pPr>
              <w:pStyle w:val="Els-body-text"/>
              <w:ind w:right="-28" w:firstLine="0"/>
              <w:jc w:val="center"/>
              <w:rPr>
                <w:noProof/>
                <w:sz w:val="10"/>
                <w:szCs w:val="10"/>
              </w:rPr>
            </w:pPr>
            <w:r w:rsidRPr="007513E2">
              <w:rPr>
                <w:noProof/>
                <w:sz w:val="10"/>
                <w:szCs w:val="10"/>
              </w:rPr>
              <w:t>9</w:t>
            </w:r>
          </w:p>
        </w:tc>
        <w:tc>
          <w:tcPr>
            <w:tcW w:w="992" w:type="dxa"/>
            <w:vAlign w:val="center"/>
          </w:tcPr>
          <w:p w14:paraId="0AB92CD0" w14:textId="77777777" w:rsidR="0016424F" w:rsidRPr="007513E2" w:rsidRDefault="0016424F" w:rsidP="00474254">
            <w:pPr>
              <w:pStyle w:val="Els-body-text"/>
              <w:ind w:right="-28" w:firstLine="0"/>
              <w:jc w:val="center"/>
              <w:rPr>
                <w:noProof/>
                <w:sz w:val="10"/>
                <w:szCs w:val="10"/>
              </w:rPr>
            </w:pPr>
            <w:r w:rsidRPr="007513E2">
              <w:rPr>
                <w:noProof/>
                <w:sz w:val="10"/>
                <w:szCs w:val="10"/>
              </w:rPr>
              <w:t>10</w:t>
            </w:r>
          </w:p>
        </w:tc>
        <w:tc>
          <w:tcPr>
            <w:tcW w:w="709" w:type="dxa"/>
            <w:vAlign w:val="center"/>
          </w:tcPr>
          <w:p w14:paraId="7CF8D6D7" w14:textId="77777777" w:rsidR="0016424F" w:rsidRPr="007513E2" w:rsidRDefault="0016424F" w:rsidP="00474254">
            <w:pPr>
              <w:pStyle w:val="Els-body-text"/>
              <w:ind w:right="-28" w:firstLine="0"/>
              <w:jc w:val="center"/>
              <w:rPr>
                <w:noProof/>
                <w:sz w:val="10"/>
                <w:szCs w:val="10"/>
              </w:rPr>
            </w:pPr>
            <w:r w:rsidRPr="007513E2">
              <w:rPr>
                <w:noProof/>
                <w:sz w:val="10"/>
                <w:szCs w:val="10"/>
              </w:rPr>
              <w:t>11</w:t>
            </w:r>
          </w:p>
        </w:tc>
        <w:tc>
          <w:tcPr>
            <w:tcW w:w="708" w:type="dxa"/>
            <w:vAlign w:val="center"/>
          </w:tcPr>
          <w:p w14:paraId="7156E78B" w14:textId="77777777" w:rsidR="0016424F" w:rsidRPr="007513E2" w:rsidRDefault="0016424F" w:rsidP="00474254">
            <w:pPr>
              <w:pStyle w:val="Els-body-text"/>
              <w:ind w:right="-28" w:firstLine="0"/>
              <w:jc w:val="center"/>
              <w:rPr>
                <w:noProof/>
                <w:sz w:val="10"/>
                <w:szCs w:val="10"/>
              </w:rPr>
            </w:pPr>
            <w:r w:rsidRPr="007513E2">
              <w:rPr>
                <w:noProof/>
                <w:sz w:val="10"/>
                <w:szCs w:val="10"/>
              </w:rPr>
              <w:t>12</w:t>
            </w:r>
          </w:p>
        </w:tc>
      </w:tr>
      <w:tr w:rsidR="0016424F" w:rsidRPr="007513E2" w14:paraId="6C011047" w14:textId="77777777" w:rsidTr="00474254">
        <w:trPr>
          <w:jc w:val="center"/>
        </w:trPr>
        <w:tc>
          <w:tcPr>
            <w:tcW w:w="331" w:type="dxa"/>
            <w:tcBorders>
              <w:top w:val="nil"/>
              <w:left w:val="nil"/>
              <w:bottom w:val="single" w:sz="4" w:space="0" w:color="auto"/>
              <w:right w:val="nil"/>
            </w:tcBorders>
          </w:tcPr>
          <w:p w14:paraId="7ABB8741" w14:textId="77777777" w:rsidR="0016424F" w:rsidRPr="007513E2" w:rsidRDefault="0016424F" w:rsidP="00474254">
            <w:pPr>
              <w:pStyle w:val="Els-body-text"/>
              <w:ind w:right="-28" w:firstLine="0"/>
              <w:rPr>
                <w:noProof/>
                <w:sz w:val="10"/>
                <w:szCs w:val="10"/>
              </w:rPr>
            </w:pPr>
          </w:p>
        </w:tc>
        <w:tc>
          <w:tcPr>
            <w:tcW w:w="798" w:type="dxa"/>
            <w:tcBorders>
              <w:top w:val="nil"/>
              <w:left w:val="nil"/>
              <w:bottom w:val="single" w:sz="4" w:space="0" w:color="auto"/>
              <w:right w:val="single" w:sz="4" w:space="0" w:color="auto"/>
            </w:tcBorders>
          </w:tcPr>
          <w:p w14:paraId="0740BEDB" w14:textId="77777777" w:rsidR="0016424F" w:rsidRPr="007513E2" w:rsidRDefault="0016424F" w:rsidP="00474254">
            <w:pPr>
              <w:pStyle w:val="Els-body-text"/>
              <w:ind w:right="-28" w:firstLine="0"/>
              <w:rPr>
                <w:noProof/>
                <w:sz w:val="10"/>
                <w:szCs w:val="10"/>
              </w:rPr>
            </w:pPr>
          </w:p>
        </w:tc>
        <w:tc>
          <w:tcPr>
            <w:tcW w:w="714" w:type="dxa"/>
            <w:tcBorders>
              <w:left w:val="single" w:sz="4" w:space="0" w:color="auto"/>
            </w:tcBorders>
            <w:vAlign w:val="center"/>
          </w:tcPr>
          <w:p w14:paraId="59E67CF2"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Energy Efficiency</w:t>
            </w:r>
          </w:p>
        </w:tc>
        <w:tc>
          <w:tcPr>
            <w:tcW w:w="709" w:type="dxa"/>
            <w:vAlign w:val="center"/>
          </w:tcPr>
          <w:p w14:paraId="7A544240"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Building Envelop Design</w:t>
            </w:r>
          </w:p>
        </w:tc>
        <w:tc>
          <w:tcPr>
            <w:tcW w:w="709" w:type="dxa"/>
            <w:vAlign w:val="center"/>
          </w:tcPr>
          <w:p w14:paraId="0D7E9880"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HVAC System</w:t>
            </w:r>
          </w:p>
        </w:tc>
        <w:tc>
          <w:tcPr>
            <w:tcW w:w="850" w:type="dxa"/>
            <w:vAlign w:val="center"/>
          </w:tcPr>
          <w:p w14:paraId="4CAD14BB"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Lighting Design</w:t>
            </w:r>
          </w:p>
        </w:tc>
        <w:tc>
          <w:tcPr>
            <w:tcW w:w="993" w:type="dxa"/>
            <w:vAlign w:val="center"/>
          </w:tcPr>
          <w:p w14:paraId="2701268C"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Renewable Energy Integration</w:t>
            </w:r>
          </w:p>
        </w:tc>
        <w:tc>
          <w:tcPr>
            <w:tcW w:w="992" w:type="dxa"/>
            <w:vAlign w:val="center"/>
          </w:tcPr>
          <w:p w14:paraId="72308FD0"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Smart Control and Automation</w:t>
            </w:r>
          </w:p>
        </w:tc>
        <w:tc>
          <w:tcPr>
            <w:tcW w:w="992" w:type="dxa"/>
            <w:vAlign w:val="center"/>
          </w:tcPr>
          <w:p w14:paraId="4C0A1F4A"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Life Cycle Assessment</w:t>
            </w:r>
          </w:p>
        </w:tc>
        <w:tc>
          <w:tcPr>
            <w:tcW w:w="709" w:type="dxa"/>
            <w:vAlign w:val="center"/>
          </w:tcPr>
          <w:p w14:paraId="3B5F361F"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Indoor Air Quality</w:t>
            </w:r>
          </w:p>
        </w:tc>
        <w:tc>
          <w:tcPr>
            <w:tcW w:w="709" w:type="dxa"/>
            <w:vAlign w:val="center"/>
          </w:tcPr>
          <w:p w14:paraId="4EAC0DBD"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Water Efficiency</w:t>
            </w:r>
          </w:p>
        </w:tc>
        <w:tc>
          <w:tcPr>
            <w:tcW w:w="992" w:type="dxa"/>
            <w:vAlign w:val="center"/>
          </w:tcPr>
          <w:p w14:paraId="3997FAA1"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Adaptie Reuse Potential</w:t>
            </w:r>
          </w:p>
        </w:tc>
        <w:tc>
          <w:tcPr>
            <w:tcW w:w="709" w:type="dxa"/>
            <w:vAlign w:val="center"/>
          </w:tcPr>
          <w:p w14:paraId="1676CCB4"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Building Material Selection</w:t>
            </w:r>
          </w:p>
        </w:tc>
        <w:tc>
          <w:tcPr>
            <w:tcW w:w="708" w:type="dxa"/>
            <w:vAlign w:val="center"/>
          </w:tcPr>
          <w:p w14:paraId="6697E38A" w14:textId="77777777" w:rsidR="0016424F" w:rsidRPr="007513E2" w:rsidRDefault="0016424F" w:rsidP="00474254">
            <w:pPr>
              <w:pStyle w:val="Els-body-text"/>
              <w:spacing w:line="240" w:lineRule="auto"/>
              <w:ind w:right="-28" w:firstLine="0"/>
              <w:jc w:val="center"/>
              <w:rPr>
                <w:noProof/>
                <w:sz w:val="10"/>
                <w:szCs w:val="10"/>
              </w:rPr>
            </w:pPr>
            <w:r w:rsidRPr="007513E2">
              <w:rPr>
                <w:noProof/>
                <w:sz w:val="10"/>
                <w:szCs w:val="10"/>
              </w:rPr>
              <w:t>Resilience and Climate Adaption</w:t>
            </w:r>
          </w:p>
        </w:tc>
      </w:tr>
      <w:tr w:rsidR="0016424F" w:rsidRPr="007513E2" w14:paraId="3A90093D" w14:textId="77777777" w:rsidTr="00474254">
        <w:trPr>
          <w:jc w:val="center"/>
        </w:trPr>
        <w:tc>
          <w:tcPr>
            <w:tcW w:w="331" w:type="dxa"/>
            <w:tcBorders>
              <w:top w:val="single" w:sz="4" w:space="0" w:color="auto"/>
            </w:tcBorders>
          </w:tcPr>
          <w:p w14:paraId="7FDA6A40" w14:textId="77777777" w:rsidR="0016424F" w:rsidRPr="007513E2" w:rsidRDefault="0016424F" w:rsidP="00474254">
            <w:pPr>
              <w:pStyle w:val="Els-body-text"/>
              <w:ind w:right="-28" w:firstLine="0"/>
              <w:rPr>
                <w:noProof/>
                <w:sz w:val="10"/>
                <w:szCs w:val="10"/>
              </w:rPr>
            </w:pPr>
            <w:r w:rsidRPr="007513E2">
              <w:rPr>
                <w:noProof/>
                <w:sz w:val="10"/>
                <w:szCs w:val="10"/>
              </w:rPr>
              <w:t>1</w:t>
            </w:r>
          </w:p>
        </w:tc>
        <w:tc>
          <w:tcPr>
            <w:tcW w:w="798" w:type="dxa"/>
            <w:tcBorders>
              <w:top w:val="single" w:sz="4" w:space="0" w:color="auto"/>
            </w:tcBorders>
            <w:vAlign w:val="center"/>
          </w:tcPr>
          <w:p w14:paraId="792B2031"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Energy Efficiency</w:t>
            </w:r>
          </w:p>
        </w:tc>
        <w:tc>
          <w:tcPr>
            <w:tcW w:w="714" w:type="dxa"/>
            <w:vAlign w:val="center"/>
          </w:tcPr>
          <w:p w14:paraId="067EFD40"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50C6470E"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61A0D6E0"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850" w:type="dxa"/>
            <w:vAlign w:val="center"/>
          </w:tcPr>
          <w:p w14:paraId="726033B4"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993" w:type="dxa"/>
            <w:vAlign w:val="center"/>
          </w:tcPr>
          <w:p w14:paraId="6FAC628B"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2" w:type="dxa"/>
            <w:vAlign w:val="center"/>
          </w:tcPr>
          <w:p w14:paraId="434D6CE6"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992" w:type="dxa"/>
            <w:vAlign w:val="center"/>
          </w:tcPr>
          <w:p w14:paraId="0C579DE2"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709" w:type="dxa"/>
            <w:vAlign w:val="center"/>
          </w:tcPr>
          <w:p w14:paraId="185090EA"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65D4221E" w14:textId="77777777" w:rsidR="0016424F" w:rsidRPr="007513E2" w:rsidRDefault="0016424F" w:rsidP="00474254">
            <w:pPr>
              <w:pStyle w:val="Els-body-text"/>
              <w:ind w:right="-28" w:firstLine="0"/>
              <w:jc w:val="center"/>
              <w:rPr>
                <w:noProof/>
                <w:sz w:val="10"/>
                <w:szCs w:val="10"/>
              </w:rPr>
            </w:pPr>
            <w:r w:rsidRPr="007513E2">
              <w:rPr>
                <w:sz w:val="10"/>
                <w:szCs w:val="10"/>
              </w:rPr>
              <w:t>0.24</w:t>
            </w:r>
          </w:p>
        </w:tc>
        <w:tc>
          <w:tcPr>
            <w:tcW w:w="992" w:type="dxa"/>
            <w:vAlign w:val="center"/>
          </w:tcPr>
          <w:p w14:paraId="162DD32F" w14:textId="77777777" w:rsidR="0016424F" w:rsidRPr="007513E2" w:rsidRDefault="0016424F" w:rsidP="00474254">
            <w:pPr>
              <w:pStyle w:val="Els-body-text"/>
              <w:ind w:right="-28" w:firstLine="0"/>
              <w:jc w:val="center"/>
              <w:rPr>
                <w:noProof/>
                <w:sz w:val="10"/>
                <w:szCs w:val="10"/>
              </w:rPr>
            </w:pPr>
            <w:r w:rsidRPr="007513E2">
              <w:rPr>
                <w:sz w:val="10"/>
                <w:szCs w:val="10"/>
              </w:rPr>
              <w:t>0.34</w:t>
            </w:r>
          </w:p>
        </w:tc>
        <w:tc>
          <w:tcPr>
            <w:tcW w:w="709" w:type="dxa"/>
            <w:vAlign w:val="center"/>
          </w:tcPr>
          <w:p w14:paraId="770B7655"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708" w:type="dxa"/>
            <w:vAlign w:val="center"/>
          </w:tcPr>
          <w:p w14:paraId="0DC786EE" w14:textId="77777777" w:rsidR="0016424F" w:rsidRPr="007513E2" w:rsidRDefault="0016424F" w:rsidP="00474254">
            <w:pPr>
              <w:pStyle w:val="Els-body-text"/>
              <w:ind w:right="-28" w:firstLine="0"/>
              <w:jc w:val="center"/>
              <w:rPr>
                <w:sz w:val="10"/>
                <w:szCs w:val="10"/>
              </w:rPr>
            </w:pPr>
            <w:r w:rsidRPr="007513E2">
              <w:rPr>
                <w:sz w:val="10"/>
                <w:szCs w:val="10"/>
              </w:rPr>
              <w:t>0.34</w:t>
            </w:r>
          </w:p>
        </w:tc>
      </w:tr>
      <w:tr w:rsidR="0016424F" w:rsidRPr="007513E2" w14:paraId="3C326721" w14:textId="77777777" w:rsidTr="00474254">
        <w:trPr>
          <w:jc w:val="center"/>
        </w:trPr>
        <w:tc>
          <w:tcPr>
            <w:tcW w:w="331" w:type="dxa"/>
          </w:tcPr>
          <w:p w14:paraId="42BF4C84" w14:textId="77777777" w:rsidR="0016424F" w:rsidRPr="007513E2" w:rsidRDefault="0016424F" w:rsidP="00474254">
            <w:pPr>
              <w:pStyle w:val="Els-body-text"/>
              <w:ind w:right="-28" w:firstLine="0"/>
              <w:rPr>
                <w:noProof/>
                <w:sz w:val="10"/>
                <w:szCs w:val="10"/>
              </w:rPr>
            </w:pPr>
            <w:r w:rsidRPr="007513E2">
              <w:rPr>
                <w:noProof/>
                <w:sz w:val="10"/>
                <w:szCs w:val="10"/>
              </w:rPr>
              <w:t>2</w:t>
            </w:r>
          </w:p>
        </w:tc>
        <w:tc>
          <w:tcPr>
            <w:tcW w:w="798" w:type="dxa"/>
            <w:vAlign w:val="center"/>
          </w:tcPr>
          <w:p w14:paraId="3FE7383F"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Building Envelop Design</w:t>
            </w:r>
          </w:p>
        </w:tc>
        <w:tc>
          <w:tcPr>
            <w:tcW w:w="714" w:type="dxa"/>
            <w:vAlign w:val="center"/>
          </w:tcPr>
          <w:p w14:paraId="2465AFFD"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6C1D5459"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3C39D990"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850" w:type="dxa"/>
            <w:vAlign w:val="center"/>
          </w:tcPr>
          <w:p w14:paraId="125C2D47"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993" w:type="dxa"/>
            <w:vAlign w:val="center"/>
          </w:tcPr>
          <w:p w14:paraId="7541A69A"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992" w:type="dxa"/>
            <w:vAlign w:val="center"/>
          </w:tcPr>
          <w:p w14:paraId="72A1496B"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992" w:type="dxa"/>
            <w:vAlign w:val="center"/>
          </w:tcPr>
          <w:p w14:paraId="308A883B"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709" w:type="dxa"/>
            <w:vAlign w:val="center"/>
          </w:tcPr>
          <w:p w14:paraId="4D990ABC"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033DBD32"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992" w:type="dxa"/>
            <w:vAlign w:val="center"/>
          </w:tcPr>
          <w:p w14:paraId="728FD40B"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709" w:type="dxa"/>
            <w:vAlign w:val="center"/>
          </w:tcPr>
          <w:p w14:paraId="12C6A2A3"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8" w:type="dxa"/>
            <w:vAlign w:val="center"/>
          </w:tcPr>
          <w:p w14:paraId="6959FC56" w14:textId="77777777" w:rsidR="0016424F" w:rsidRPr="007513E2" w:rsidRDefault="0016424F" w:rsidP="00474254">
            <w:pPr>
              <w:pStyle w:val="Els-body-text"/>
              <w:ind w:right="-28" w:firstLine="0"/>
              <w:jc w:val="center"/>
              <w:rPr>
                <w:sz w:val="10"/>
                <w:szCs w:val="10"/>
              </w:rPr>
            </w:pPr>
            <w:r w:rsidRPr="007513E2">
              <w:rPr>
                <w:sz w:val="10"/>
                <w:szCs w:val="10"/>
              </w:rPr>
              <w:t>0.21</w:t>
            </w:r>
          </w:p>
        </w:tc>
      </w:tr>
      <w:tr w:rsidR="0016424F" w:rsidRPr="007513E2" w14:paraId="5AE22575" w14:textId="77777777" w:rsidTr="00474254">
        <w:trPr>
          <w:jc w:val="center"/>
        </w:trPr>
        <w:tc>
          <w:tcPr>
            <w:tcW w:w="331" w:type="dxa"/>
          </w:tcPr>
          <w:p w14:paraId="74AB2870" w14:textId="77777777" w:rsidR="0016424F" w:rsidRPr="007513E2" w:rsidRDefault="0016424F" w:rsidP="00474254">
            <w:pPr>
              <w:pStyle w:val="Els-body-text"/>
              <w:ind w:right="-28" w:firstLine="0"/>
              <w:rPr>
                <w:noProof/>
                <w:sz w:val="10"/>
                <w:szCs w:val="10"/>
              </w:rPr>
            </w:pPr>
            <w:r w:rsidRPr="007513E2">
              <w:rPr>
                <w:noProof/>
                <w:sz w:val="10"/>
                <w:szCs w:val="10"/>
              </w:rPr>
              <w:t>3</w:t>
            </w:r>
          </w:p>
        </w:tc>
        <w:tc>
          <w:tcPr>
            <w:tcW w:w="798" w:type="dxa"/>
            <w:vAlign w:val="center"/>
          </w:tcPr>
          <w:p w14:paraId="653B4D84"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HVAC System</w:t>
            </w:r>
          </w:p>
        </w:tc>
        <w:tc>
          <w:tcPr>
            <w:tcW w:w="714" w:type="dxa"/>
            <w:vAlign w:val="center"/>
          </w:tcPr>
          <w:p w14:paraId="2F19B279"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709" w:type="dxa"/>
            <w:vAlign w:val="center"/>
          </w:tcPr>
          <w:p w14:paraId="07E0868E"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709" w:type="dxa"/>
            <w:vAlign w:val="center"/>
          </w:tcPr>
          <w:p w14:paraId="4B96AAB6"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850" w:type="dxa"/>
            <w:vAlign w:val="center"/>
          </w:tcPr>
          <w:p w14:paraId="6E1FD9A3"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993" w:type="dxa"/>
            <w:vAlign w:val="center"/>
          </w:tcPr>
          <w:p w14:paraId="56ED3408"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992" w:type="dxa"/>
            <w:vAlign w:val="center"/>
          </w:tcPr>
          <w:p w14:paraId="64F1ED72"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2" w:type="dxa"/>
            <w:vAlign w:val="center"/>
          </w:tcPr>
          <w:p w14:paraId="302F26C0"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709" w:type="dxa"/>
            <w:vAlign w:val="center"/>
          </w:tcPr>
          <w:p w14:paraId="1BEE62A7"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709" w:type="dxa"/>
            <w:vAlign w:val="center"/>
          </w:tcPr>
          <w:p w14:paraId="234B5E69"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2" w:type="dxa"/>
            <w:vAlign w:val="center"/>
          </w:tcPr>
          <w:p w14:paraId="1D71AF66"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2D6299F2"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708" w:type="dxa"/>
            <w:vAlign w:val="center"/>
          </w:tcPr>
          <w:p w14:paraId="3AB8B41A" w14:textId="77777777" w:rsidR="0016424F" w:rsidRPr="007513E2" w:rsidRDefault="0016424F" w:rsidP="00474254">
            <w:pPr>
              <w:pStyle w:val="Els-body-text"/>
              <w:ind w:right="-28" w:firstLine="0"/>
              <w:jc w:val="center"/>
              <w:rPr>
                <w:sz w:val="10"/>
                <w:szCs w:val="10"/>
              </w:rPr>
            </w:pPr>
            <w:r w:rsidRPr="007513E2">
              <w:rPr>
                <w:sz w:val="10"/>
                <w:szCs w:val="10"/>
              </w:rPr>
              <w:t>0.46</w:t>
            </w:r>
          </w:p>
        </w:tc>
      </w:tr>
      <w:tr w:rsidR="0016424F" w:rsidRPr="007513E2" w14:paraId="5559182A" w14:textId="77777777" w:rsidTr="00474254">
        <w:trPr>
          <w:jc w:val="center"/>
        </w:trPr>
        <w:tc>
          <w:tcPr>
            <w:tcW w:w="331" w:type="dxa"/>
          </w:tcPr>
          <w:p w14:paraId="30C3D571" w14:textId="77777777" w:rsidR="0016424F" w:rsidRPr="007513E2" w:rsidRDefault="0016424F" w:rsidP="00474254">
            <w:pPr>
              <w:pStyle w:val="Els-body-text"/>
              <w:ind w:right="-28" w:firstLine="0"/>
              <w:rPr>
                <w:noProof/>
                <w:sz w:val="10"/>
                <w:szCs w:val="10"/>
              </w:rPr>
            </w:pPr>
            <w:r w:rsidRPr="007513E2">
              <w:rPr>
                <w:noProof/>
                <w:sz w:val="10"/>
                <w:szCs w:val="10"/>
              </w:rPr>
              <w:t>4</w:t>
            </w:r>
          </w:p>
        </w:tc>
        <w:tc>
          <w:tcPr>
            <w:tcW w:w="798" w:type="dxa"/>
            <w:vAlign w:val="center"/>
          </w:tcPr>
          <w:p w14:paraId="63E02505"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Lighting Design</w:t>
            </w:r>
          </w:p>
        </w:tc>
        <w:tc>
          <w:tcPr>
            <w:tcW w:w="714" w:type="dxa"/>
            <w:vAlign w:val="center"/>
          </w:tcPr>
          <w:p w14:paraId="28F909E8"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74FDE1FE"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709" w:type="dxa"/>
            <w:vAlign w:val="center"/>
          </w:tcPr>
          <w:p w14:paraId="4AD3CFE0"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850" w:type="dxa"/>
            <w:vAlign w:val="center"/>
          </w:tcPr>
          <w:p w14:paraId="3ADA8EEE"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3" w:type="dxa"/>
            <w:vAlign w:val="center"/>
          </w:tcPr>
          <w:p w14:paraId="6DAA1008"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992" w:type="dxa"/>
            <w:vAlign w:val="center"/>
          </w:tcPr>
          <w:p w14:paraId="3035FF5D" w14:textId="77777777" w:rsidR="0016424F" w:rsidRPr="007513E2" w:rsidRDefault="0016424F" w:rsidP="00474254">
            <w:pPr>
              <w:pStyle w:val="Els-body-text"/>
              <w:ind w:right="-28" w:firstLine="0"/>
              <w:jc w:val="center"/>
              <w:rPr>
                <w:noProof/>
                <w:sz w:val="10"/>
                <w:szCs w:val="10"/>
              </w:rPr>
            </w:pPr>
            <w:r w:rsidRPr="007513E2">
              <w:rPr>
                <w:sz w:val="10"/>
                <w:szCs w:val="10"/>
              </w:rPr>
              <w:t>0.27</w:t>
            </w:r>
          </w:p>
        </w:tc>
        <w:tc>
          <w:tcPr>
            <w:tcW w:w="992" w:type="dxa"/>
            <w:vAlign w:val="center"/>
          </w:tcPr>
          <w:p w14:paraId="22926163" w14:textId="77777777" w:rsidR="0016424F" w:rsidRPr="007513E2" w:rsidRDefault="0016424F" w:rsidP="00474254">
            <w:pPr>
              <w:pStyle w:val="Els-body-text"/>
              <w:ind w:right="-28" w:firstLine="0"/>
              <w:jc w:val="center"/>
              <w:rPr>
                <w:noProof/>
                <w:sz w:val="10"/>
                <w:szCs w:val="10"/>
              </w:rPr>
            </w:pPr>
            <w:r w:rsidRPr="007513E2">
              <w:rPr>
                <w:sz w:val="10"/>
                <w:szCs w:val="10"/>
              </w:rPr>
              <w:t>0.43</w:t>
            </w:r>
          </w:p>
        </w:tc>
        <w:tc>
          <w:tcPr>
            <w:tcW w:w="709" w:type="dxa"/>
            <w:vAlign w:val="center"/>
          </w:tcPr>
          <w:p w14:paraId="64AEDB32"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709" w:type="dxa"/>
            <w:vAlign w:val="center"/>
          </w:tcPr>
          <w:p w14:paraId="231BEAE7" w14:textId="77777777" w:rsidR="0016424F" w:rsidRPr="007513E2" w:rsidRDefault="0016424F" w:rsidP="00474254">
            <w:pPr>
              <w:pStyle w:val="Els-body-text"/>
              <w:ind w:right="-28" w:firstLine="0"/>
              <w:jc w:val="center"/>
              <w:rPr>
                <w:noProof/>
                <w:sz w:val="10"/>
                <w:szCs w:val="10"/>
              </w:rPr>
            </w:pPr>
            <w:r w:rsidRPr="007513E2">
              <w:rPr>
                <w:sz w:val="10"/>
                <w:szCs w:val="10"/>
              </w:rPr>
              <w:t>0.21</w:t>
            </w:r>
          </w:p>
        </w:tc>
        <w:tc>
          <w:tcPr>
            <w:tcW w:w="992" w:type="dxa"/>
            <w:vAlign w:val="center"/>
          </w:tcPr>
          <w:p w14:paraId="010F5C50"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709" w:type="dxa"/>
            <w:vAlign w:val="center"/>
          </w:tcPr>
          <w:p w14:paraId="45552BF9" w14:textId="77777777" w:rsidR="0016424F" w:rsidRPr="007513E2" w:rsidRDefault="0016424F" w:rsidP="00474254">
            <w:pPr>
              <w:pStyle w:val="Els-body-text"/>
              <w:ind w:right="-28" w:firstLine="0"/>
              <w:jc w:val="center"/>
              <w:rPr>
                <w:noProof/>
                <w:sz w:val="10"/>
                <w:szCs w:val="10"/>
              </w:rPr>
            </w:pPr>
            <w:r w:rsidRPr="007513E2">
              <w:rPr>
                <w:sz w:val="10"/>
                <w:szCs w:val="10"/>
              </w:rPr>
              <w:t>0.33</w:t>
            </w:r>
          </w:p>
        </w:tc>
        <w:tc>
          <w:tcPr>
            <w:tcW w:w="708" w:type="dxa"/>
            <w:vAlign w:val="center"/>
          </w:tcPr>
          <w:p w14:paraId="6F84D12A" w14:textId="77777777" w:rsidR="0016424F" w:rsidRPr="007513E2" w:rsidRDefault="0016424F" w:rsidP="00474254">
            <w:pPr>
              <w:pStyle w:val="Els-body-text"/>
              <w:ind w:right="-28" w:firstLine="0"/>
              <w:jc w:val="center"/>
              <w:rPr>
                <w:sz w:val="10"/>
                <w:szCs w:val="10"/>
              </w:rPr>
            </w:pPr>
            <w:r w:rsidRPr="007513E2">
              <w:rPr>
                <w:sz w:val="10"/>
                <w:szCs w:val="10"/>
              </w:rPr>
              <w:t>0.38</w:t>
            </w:r>
          </w:p>
        </w:tc>
      </w:tr>
      <w:tr w:rsidR="0016424F" w:rsidRPr="007513E2" w14:paraId="6E4478AF" w14:textId="77777777" w:rsidTr="00474254">
        <w:trPr>
          <w:jc w:val="center"/>
        </w:trPr>
        <w:tc>
          <w:tcPr>
            <w:tcW w:w="331" w:type="dxa"/>
          </w:tcPr>
          <w:p w14:paraId="5600F047" w14:textId="77777777" w:rsidR="0016424F" w:rsidRPr="007513E2" w:rsidRDefault="0016424F" w:rsidP="00474254">
            <w:pPr>
              <w:pStyle w:val="Els-body-text"/>
              <w:ind w:right="-28" w:firstLine="0"/>
              <w:rPr>
                <w:noProof/>
                <w:sz w:val="10"/>
                <w:szCs w:val="10"/>
              </w:rPr>
            </w:pPr>
            <w:r w:rsidRPr="007513E2">
              <w:rPr>
                <w:noProof/>
                <w:sz w:val="10"/>
                <w:szCs w:val="10"/>
              </w:rPr>
              <w:t>5</w:t>
            </w:r>
          </w:p>
        </w:tc>
        <w:tc>
          <w:tcPr>
            <w:tcW w:w="798" w:type="dxa"/>
            <w:vAlign w:val="center"/>
          </w:tcPr>
          <w:p w14:paraId="7D0EB8A5"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Renewable Energy Integration</w:t>
            </w:r>
          </w:p>
        </w:tc>
        <w:tc>
          <w:tcPr>
            <w:tcW w:w="714" w:type="dxa"/>
            <w:vAlign w:val="center"/>
          </w:tcPr>
          <w:p w14:paraId="38CE7E83"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709" w:type="dxa"/>
            <w:vAlign w:val="center"/>
          </w:tcPr>
          <w:p w14:paraId="64D84912"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58781D71"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850" w:type="dxa"/>
            <w:vAlign w:val="center"/>
          </w:tcPr>
          <w:p w14:paraId="130E5317"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993" w:type="dxa"/>
            <w:vAlign w:val="center"/>
          </w:tcPr>
          <w:p w14:paraId="2796676F"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2" w:type="dxa"/>
            <w:vAlign w:val="center"/>
          </w:tcPr>
          <w:p w14:paraId="500ACB24"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992" w:type="dxa"/>
            <w:vAlign w:val="center"/>
          </w:tcPr>
          <w:p w14:paraId="491FF84C"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709" w:type="dxa"/>
            <w:vAlign w:val="center"/>
          </w:tcPr>
          <w:p w14:paraId="6A855BBD"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709" w:type="dxa"/>
            <w:vAlign w:val="center"/>
          </w:tcPr>
          <w:p w14:paraId="191D6397" w14:textId="77777777" w:rsidR="0016424F" w:rsidRPr="007513E2" w:rsidRDefault="0016424F" w:rsidP="00474254">
            <w:pPr>
              <w:pStyle w:val="Els-body-text"/>
              <w:ind w:right="-28" w:firstLine="0"/>
              <w:jc w:val="center"/>
              <w:rPr>
                <w:noProof/>
                <w:sz w:val="10"/>
                <w:szCs w:val="10"/>
              </w:rPr>
            </w:pPr>
            <w:r w:rsidRPr="007513E2">
              <w:rPr>
                <w:sz w:val="10"/>
                <w:szCs w:val="10"/>
              </w:rPr>
              <w:t>0.49</w:t>
            </w:r>
          </w:p>
        </w:tc>
        <w:tc>
          <w:tcPr>
            <w:tcW w:w="992" w:type="dxa"/>
            <w:vAlign w:val="center"/>
          </w:tcPr>
          <w:p w14:paraId="178249FC" w14:textId="77777777" w:rsidR="0016424F" w:rsidRPr="007513E2" w:rsidRDefault="0016424F" w:rsidP="00474254">
            <w:pPr>
              <w:pStyle w:val="Els-body-text"/>
              <w:ind w:right="-28" w:firstLine="0"/>
              <w:jc w:val="center"/>
              <w:rPr>
                <w:noProof/>
                <w:sz w:val="10"/>
                <w:szCs w:val="10"/>
              </w:rPr>
            </w:pPr>
            <w:r w:rsidRPr="007513E2">
              <w:rPr>
                <w:sz w:val="10"/>
                <w:szCs w:val="10"/>
              </w:rPr>
              <w:t>0.52</w:t>
            </w:r>
          </w:p>
        </w:tc>
        <w:tc>
          <w:tcPr>
            <w:tcW w:w="709" w:type="dxa"/>
            <w:vAlign w:val="center"/>
          </w:tcPr>
          <w:p w14:paraId="7C5D0FE0" w14:textId="77777777" w:rsidR="0016424F" w:rsidRPr="007513E2" w:rsidRDefault="0016424F" w:rsidP="00474254">
            <w:pPr>
              <w:pStyle w:val="Els-body-text"/>
              <w:ind w:right="-28" w:firstLine="0"/>
              <w:jc w:val="center"/>
              <w:rPr>
                <w:noProof/>
                <w:sz w:val="10"/>
                <w:szCs w:val="10"/>
              </w:rPr>
            </w:pPr>
            <w:r w:rsidRPr="007513E2">
              <w:rPr>
                <w:sz w:val="10"/>
                <w:szCs w:val="10"/>
              </w:rPr>
              <w:t>0.41</w:t>
            </w:r>
          </w:p>
        </w:tc>
        <w:tc>
          <w:tcPr>
            <w:tcW w:w="708" w:type="dxa"/>
            <w:vAlign w:val="center"/>
          </w:tcPr>
          <w:p w14:paraId="19370195" w14:textId="77777777" w:rsidR="0016424F" w:rsidRPr="007513E2" w:rsidRDefault="0016424F" w:rsidP="00474254">
            <w:pPr>
              <w:pStyle w:val="Els-body-text"/>
              <w:ind w:right="-28" w:firstLine="0"/>
              <w:jc w:val="center"/>
              <w:rPr>
                <w:sz w:val="10"/>
                <w:szCs w:val="10"/>
              </w:rPr>
            </w:pPr>
            <w:r w:rsidRPr="007513E2">
              <w:rPr>
                <w:sz w:val="10"/>
                <w:szCs w:val="10"/>
              </w:rPr>
              <w:t>0.49</w:t>
            </w:r>
          </w:p>
        </w:tc>
      </w:tr>
      <w:tr w:rsidR="0016424F" w:rsidRPr="007513E2" w14:paraId="40381793" w14:textId="77777777" w:rsidTr="00474254">
        <w:trPr>
          <w:jc w:val="center"/>
        </w:trPr>
        <w:tc>
          <w:tcPr>
            <w:tcW w:w="331" w:type="dxa"/>
          </w:tcPr>
          <w:p w14:paraId="53D6BD52" w14:textId="77777777" w:rsidR="0016424F" w:rsidRPr="007513E2" w:rsidRDefault="0016424F" w:rsidP="00474254">
            <w:pPr>
              <w:pStyle w:val="Els-body-text"/>
              <w:ind w:right="-28" w:firstLine="0"/>
              <w:rPr>
                <w:noProof/>
                <w:sz w:val="10"/>
                <w:szCs w:val="10"/>
              </w:rPr>
            </w:pPr>
            <w:r w:rsidRPr="007513E2">
              <w:rPr>
                <w:noProof/>
                <w:sz w:val="10"/>
                <w:szCs w:val="10"/>
              </w:rPr>
              <w:t>6</w:t>
            </w:r>
          </w:p>
        </w:tc>
        <w:tc>
          <w:tcPr>
            <w:tcW w:w="798" w:type="dxa"/>
            <w:vAlign w:val="center"/>
          </w:tcPr>
          <w:p w14:paraId="7029D46B"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Smart Control and Automation</w:t>
            </w:r>
          </w:p>
        </w:tc>
        <w:tc>
          <w:tcPr>
            <w:tcW w:w="714" w:type="dxa"/>
            <w:vAlign w:val="center"/>
          </w:tcPr>
          <w:p w14:paraId="0FC700B7"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709" w:type="dxa"/>
            <w:vAlign w:val="center"/>
          </w:tcPr>
          <w:p w14:paraId="60731910"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709" w:type="dxa"/>
            <w:vAlign w:val="center"/>
          </w:tcPr>
          <w:p w14:paraId="3A955793"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850" w:type="dxa"/>
            <w:vAlign w:val="center"/>
          </w:tcPr>
          <w:p w14:paraId="0E4D774D" w14:textId="77777777" w:rsidR="0016424F" w:rsidRPr="007513E2" w:rsidRDefault="0016424F" w:rsidP="00474254">
            <w:pPr>
              <w:pStyle w:val="Els-body-text"/>
              <w:ind w:right="-28" w:firstLine="0"/>
              <w:jc w:val="center"/>
              <w:rPr>
                <w:noProof/>
                <w:sz w:val="10"/>
                <w:szCs w:val="10"/>
              </w:rPr>
            </w:pPr>
            <w:r w:rsidRPr="007513E2">
              <w:rPr>
                <w:sz w:val="10"/>
                <w:szCs w:val="10"/>
              </w:rPr>
              <w:t>0.27</w:t>
            </w:r>
          </w:p>
        </w:tc>
        <w:tc>
          <w:tcPr>
            <w:tcW w:w="993" w:type="dxa"/>
            <w:vAlign w:val="center"/>
          </w:tcPr>
          <w:p w14:paraId="4CE670BB"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992" w:type="dxa"/>
            <w:vAlign w:val="center"/>
          </w:tcPr>
          <w:p w14:paraId="3F7F92C5"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2" w:type="dxa"/>
            <w:vAlign w:val="center"/>
          </w:tcPr>
          <w:p w14:paraId="1C2E6B6E"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3BDC28F6"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709" w:type="dxa"/>
            <w:vAlign w:val="center"/>
          </w:tcPr>
          <w:p w14:paraId="081C4295"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992" w:type="dxa"/>
            <w:vAlign w:val="center"/>
          </w:tcPr>
          <w:p w14:paraId="3F33001B"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709" w:type="dxa"/>
            <w:vAlign w:val="center"/>
          </w:tcPr>
          <w:p w14:paraId="2297EB92"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708" w:type="dxa"/>
            <w:vAlign w:val="center"/>
          </w:tcPr>
          <w:p w14:paraId="3934F8C3" w14:textId="77777777" w:rsidR="0016424F" w:rsidRPr="007513E2" w:rsidRDefault="0016424F" w:rsidP="00474254">
            <w:pPr>
              <w:pStyle w:val="Els-body-text"/>
              <w:ind w:right="-28" w:firstLine="0"/>
              <w:jc w:val="center"/>
              <w:rPr>
                <w:sz w:val="10"/>
                <w:szCs w:val="10"/>
              </w:rPr>
            </w:pPr>
            <w:r w:rsidRPr="007513E2">
              <w:rPr>
                <w:sz w:val="10"/>
                <w:szCs w:val="10"/>
              </w:rPr>
              <w:t>0.46</w:t>
            </w:r>
          </w:p>
        </w:tc>
      </w:tr>
      <w:tr w:rsidR="0016424F" w:rsidRPr="007513E2" w14:paraId="4CDF2431" w14:textId="77777777" w:rsidTr="00474254">
        <w:trPr>
          <w:jc w:val="center"/>
        </w:trPr>
        <w:tc>
          <w:tcPr>
            <w:tcW w:w="331" w:type="dxa"/>
          </w:tcPr>
          <w:p w14:paraId="42ED27DC" w14:textId="77777777" w:rsidR="0016424F" w:rsidRPr="007513E2" w:rsidRDefault="0016424F" w:rsidP="00474254">
            <w:pPr>
              <w:pStyle w:val="Els-body-text"/>
              <w:ind w:right="-28" w:firstLine="0"/>
              <w:rPr>
                <w:noProof/>
                <w:sz w:val="10"/>
                <w:szCs w:val="10"/>
              </w:rPr>
            </w:pPr>
            <w:r w:rsidRPr="007513E2">
              <w:rPr>
                <w:noProof/>
                <w:sz w:val="10"/>
                <w:szCs w:val="10"/>
              </w:rPr>
              <w:t>7</w:t>
            </w:r>
          </w:p>
        </w:tc>
        <w:tc>
          <w:tcPr>
            <w:tcW w:w="798" w:type="dxa"/>
            <w:vAlign w:val="center"/>
          </w:tcPr>
          <w:p w14:paraId="1F1F0B60"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Life Cycle Assessment</w:t>
            </w:r>
          </w:p>
        </w:tc>
        <w:tc>
          <w:tcPr>
            <w:tcW w:w="714" w:type="dxa"/>
            <w:vAlign w:val="center"/>
          </w:tcPr>
          <w:p w14:paraId="05041D4C" w14:textId="77777777" w:rsidR="0016424F" w:rsidRPr="007513E2" w:rsidRDefault="0016424F" w:rsidP="00474254">
            <w:pPr>
              <w:pStyle w:val="Els-body-text"/>
              <w:ind w:right="-28" w:firstLine="0"/>
              <w:jc w:val="center"/>
              <w:rPr>
                <w:noProof/>
                <w:sz w:val="10"/>
                <w:szCs w:val="10"/>
              </w:rPr>
            </w:pPr>
            <w:r w:rsidRPr="007513E2">
              <w:rPr>
                <w:sz w:val="10"/>
                <w:szCs w:val="10"/>
              </w:rPr>
              <w:t>0.5</w:t>
            </w:r>
          </w:p>
        </w:tc>
        <w:tc>
          <w:tcPr>
            <w:tcW w:w="709" w:type="dxa"/>
            <w:vAlign w:val="center"/>
          </w:tcPr>
          <w:p w14:paraId="09E4A1AA"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709" w:type="dxa"/>
            <w:vAlign w:val="center"/>
          </w:tcPr>
          <w:p w14:paraId="231A9AF3"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850" w:type="dxa"/>
            <w:vAlign w:val="center"/>
          </w:tcPr>
          <w:p w14:paraId="4EB72BDA" w14:textId="77777777" w:rsidR="0016424F" w:rsidRPr="007513E2" w:rsidRDefault="0016424F" w:rsidP="00474254">
            <w:pPr>
              <w:pStyle w:val="Els-body-text"/>
              <w:ind w:right="-28" w:firstLine="0"/>
              <w:jc w:val="center"/>
              <w:rPr>
                <w:noProof/>
                <w:sz w:val="10"/>
                <w:szCs w:val="10"/>
              </w:rPr>
            </w:pPr>
            <w:r w:rsidRPr="007513E2">
              <w:rPr>
                <w:sz w:val="10"/>
                <w:szCs w:val="10"/>
              </w:rPr>
              <w:t>0.43</w:t>
            </w:r>
          </w:p>
        </w:tc>
        <w:tc>
          <w:tcPr>
            <w:tcW w:w="993" w:type="dxa"/>
            <w:vAlign w:val="center"/>
          </w:tcPr>
          <w:p w14:paraId="641A2049"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992" w:type="dxa"/>
            <w:vAlign w:val="center"/>
          </w:tcPr>
          <w:p w14:paraId="59558568"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992" w:type="dxa"/>
            <w:vAlign w:val="center"/>
          </w:tcPr>
          <w:p w14:paraId="40EBCE68"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315A4DA4"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709" w:type="dxa"/>
            <w:vAlign w:val="center"/>
          </w:tcPr>
          <w:p w14:paraId="70614898"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992" w:type="dxa"/>
            <w:vAlign w:val="center"/>
          </w:tcPr>
          <w:p w14:paraId="5F2ADC03"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709" w:type="dxa"/>
            <w:vAlign w:val="center"/>
          </w:tcPr>
          <w:p w14:paraId="0A475568"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8" w:type="dxa"/>
            <w:vAlign w:val="center"/>
          </w:tcPr>
          <w:p w14:paraId="6DA422FD" w14:textId="77777777" w:rsidR="0016424F" w:rsidRPr="007513E2" w:rsidRDefault="0016424F" w:rsidP="00474254">
            <w:pPr>
              <w:pStyle w:val="Els-body-text"/>
              <w:ind w:right="-28" w:firstLine="0"/>
              <w:jc w:val="center"/>
              <w:rPr>
                <w:sz w:val="10"/>
                <w:szCs w:val="10"/>
              </w:rPr>
            </w:pPr>
            <w:r w:rsidRPr="007513E2">
              <w:rPr>
                <w:sz w:val="10"/>
                <w:szCs w:val="10"/>
              </w:rPr>
              <w:t>0.58</w:t>
            </w:r>
          </w:p>
        </w:tc>
      </w:tr>
      <w:tr w:rsidR="0016424F" w:rsidRPr="007513E2" w14:paraId="495ACAC7" w14:textId="77777777" w:rsidTr="00474254">
        <w:trPr>
          <w:jc w:val="center"/>
        </w:trPr>
        <w:tc>
          <w:tcPr>
            <w:tcW w:w="331" w:type="dxa"/>
          </w:tcPr>
          <w:p w14:paraId="277C5560" w14:textId="77777777" w:rsidR="0016424F" w:rsidRPr="007513E2" w:rsidRDefault="0016424F" w:rsidP="00474254">
            <w:pPr>
              <w:pStyle w:val="Els-body-text"/>
              <w:ind w:right="-28" w:firstLine="0"/>
              <w:rPr>
                <w:noProof/>
                <w:sz w:val="10"/>
                <w:szCs w:val="10"/>
              </w:rPr>
            </w:pPr>
            <w:r w:rsidRPr="007513E2">
              <w:rPr>
                <w:noProof/>
                <w:sz w:val="10"/>
                <w:szCs w:val="10"/>
              </w:rPr>
              <w:t>8</w:t>
            </w:r>
          </w:p>
        </w:tc>
        <w:tc>
          <w:tcPr>
            <w:tcW w:w="798" w:type="dxa"/>
            <w:vAlign w:val="center"/>
          </w:tcPr>
          <w:p w14:paraId="67E41B17"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Indoor Air Quality</w:t>
            </w:r>
          </w:p>
        </w:tc>
        <w:tc>
          <w:tcPr>
            <w:tcW w:w="714" w:type="dxa"/>
            <w:vAlign w:val="center"/>
          </w:tcPr>
          <w:p w14:paraId="34F02BAE"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7CC88261"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333ED114"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850" w:type="dxa"/>
            <w:vAlign w:val="center"/>
          </w:tcPr>
          <w:p w14:paraId="0BE7C044" w14:textId="77777777" w:rsidR="0016424F" w:rsidRPr="007513E2" w:rsidRDefault="0016424F" w:rsidP="00474254">
            <w:pPr>
              <w:pStyle w:val="Els-body-text"/>
              <w:ind w:right="-28" w:firstLine="0"/>
              <w:jc w:val="center"/>
              <w:rPr>
                <w:noProof/>
                <w:sz w:val="10"/>
                <w:szCs w:val="10"/>
              </w:rPr>
            </w:pPr>
            <w:r w:rsidRPr="007513E2">
              <w:rPr>
                <w:sz w:val="10"/>
                <w:szCs w:val="10"/>
              </w:rPr>
              <w:t>0.19</w:t>
            </w:r>
          </w:p>
        </w:tc>
        <w:tc>
          <w:tcPr>
            <w:tcW w:w="993" w:type="dxa"/>
            <w:vAlign w:val="center"/>
          </w:tcPr>
          <w:p w14:paraId="54C79591" w14:textId="77777777" w:rsidR="0016424F" w:rsidRPr="007513E2" w:rsidRDefault="0016424F" w:rsidP="00474254">
            <w:pPr>
              <w:pStyle w:val="Els-body-text"/>
              <w:ind w:right="-28" w:firstLine="0"/>
              <w:jc w:val="center"/>
              <w:rPr>
                <w:noProof/>
                <w:sz w:val="10"/>
                <w:szCs w:val="10"/>
              </w:rPr>
            </w:pPr>
            <w:r w:rsidRPr="007513E2">
              <w:rPr>
                <w:sz w:val="10"/>
                <w:szCs w:val="10"/>
              </w:rPr>
              <w:t>0.28</w:t>
            </w:r>
          </w:p>
        </w:tc>
        <w:tc>
          <w:tcPr>
            <w:tcW w:w="992" w:type="dxa"/>
            <w:vAlign w:val="center"/>
          </w:tcPr>
          <w:p w14:paraId="07C1C39B" w14:textId="77777777" w:rsidR="0016424F" w:rsidRPr="007513E2" w:rsidRDefault="0016424F" w:rsidP="00474254">
            <w:pPr>
              <w:pStyle w:val="Els-body-text"/>
              <w:ind w:right="-28" w:firstLine="0"/>
              <w:jc w:val="center"/>
              <w:rPr>
                <w:noProof/>
                <w:sz w:val="10"/>
                <w:szCs w:val="10"/>
              </w:rPr>
            </w:pPr>
            <w:r w:rsidRPr="007513E2">
              <w:rPr>
                <w:sz w:val="10"/>
                <w:szCs w:val="10"/>
              </w:rPr>
              <w:t>0.42</w:t>
            </w:r>
          </w:p>
        </w:tc>
        <w:tc>
          <w:tcPr>
            <w:tcW w:w="992" w:type="dxa"/>
            <w:vAlign w:val="center"/>
          </w:tcPr>
          <w:p w14:paraId="2F79C250" w14:textId="77777777" w:rsidR="0016424F" w:rsidRPr="007513E2" w:rsidRDefault="0016424F" w:rsidP="00474254">
            <w:pPr>
              <w:pStyle w:val="Els-body-text"/>
              <w:ind w:right="-28" w:firstLine="0"/>
              <w:jc w:val="center"/>
              <w:rPr>
                <w:noProof/>
                <w:sz w:val="10"/>
                <w:szCs w:val="10"/>
              </w:rPr>
            </w:pPr>
            <w:r w:rsidRPr="007513E2">
              <w:rPr>
                <w:sz w:val="10"/>
                <w:szCs w:val="10"/>
              </w:rPr>
              <w:t>0.36</w:t>
            </w:r>
          </w:p>
        </w:tc>
        <w:tc>
          <w:tcPr>
            <w:tcW w:w="709" w:type="dxa"/>
            <w:vAlign w:val="center"/>
          </w:tcPr>
          <w:p w14:paraId="6D2048F5"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0A9BCD4D"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992" w:type="dxa"/>
            <w:vAlign w:val="center"/>
          </w:tcPr>
          <w:p w14:paraId="161FC4D6"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709" w:type="dxa"/>
            <w:vAlign w:val="center"/>
          </w:tcPr>
          <w:p w14:paraId="5BCF129E" w14:textId="77777777" w:rsidR="0016424F" w:rsidRPr="007513E2" w:rsidRDefault="0016424F" w:rsidP="00474254">
            <w:pPr>
              <w:pStyle w:val="Els-body-text"/>
              <w:ind w:right="-28" w:firstLine="0"/>
              <w:jc w:val="center"/>
              <w:rPr>
                <w:noProof/>
                <w:sz w:val="10"/>
                <w:szCs w:val="10"/>
              </w:rPr>
            </w:pPr>
            <w:r w:rsidRPr="007513E2">
              <w:rPr>
                <w:sz w:val="10"/>
                <w:szCs w:val="10"/>
              </w:rPr>
              <w:t>0.44</w:t>
            </w:r>
          </w:p>
        </w:tc>
        <w:tc>
          <w:tcPr>
            <w:tcW w:w="708" w:type="dxa"/>
            <w:vAlign w:val="center"/>
          </w:tcPr>
          <w:p w14:paraId="320A1F2D" w14:textId="77777777" w:rsidR="0016424F" w:rsidRPr="007513E2" w:rsidRDefault="0016424F" w:rsidP="00474254">
            <w:pPr>
              <w:pStyle w:val="Els-body-text"/>
              <w:ind w:right="-28" w:firstLine="0"/>
              <w:jc w:val="center"/>
              <w:rPr>
                <w:sz w:val="10"/>
                <w:szCs w:val="10"/>
              </w:rPr>
            </w:pPr>
            <w:r w:rsidRPr="007513E2">
              <w:rPr>
                <w:sz w:val="10"/>
                <w:szCs w:val="10"/>
              </w:rPr>
              <w:t>0.46</w:t>
            </w:r>
          </w:p>
        </w:tc>
      </w:tr>
      <w:tr w:rsidR="0016424F" w:rsidRPr="007513E2" w14:paraId="629BA9AD" w14:textId="77777777" w:rsidTr="00474254">
        <w:trPr>
          <w:jc w:val="center"/>
        </w:trPr>
        <w:tc>
          <w:tcPr>
            <w:tcW w:w="331" w:type="dxa"/>
          </w:tcPr>
          <w:p w14:paraId="3B220E6F" w14:textId="77777777" w:rsidR="0016424F" w:rsidRPr="007513E2" w:rsidRDefault="0016424F" w:rsidP="00474254">
            <w:pPr>
              <w:pStyle w:val="Els-body-text"/>
              <w:ind w:right="-28" w:firstLine="0"/>
              <w:rPr>
                <w:noProof/>
                <w:sz w:val="10"/>
                <w:szCs w:val="10"/>
              </w:rPr>
            </w:pPr>
            <w:r w:rsidRPr="007513E2">
              <w:rPr>
                <w:noProof/>
                <w:sz w:val="10"/>
                <w:szCs w:val="10"/>
              </w:rPr>
              <w:t>9</w:t>
            </w:r>
          </w:p>
        </w:tc>
        <w:tc>
          <w:tcPr>
            <w:tcW w:w="798" w:type="dxa"/>
            <w:vAlign w:val="center"/>
          </w:tcPr>
          <w:p w14:paraId="24907F82"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Water Efficiency</w:t>
            </w:r>
          </w:p>
        </w:tc>
        <w:tc>
          <w:tcPr>
            <w:tcW w:w="714" w:type="dxa"/>
            <w:vAlign w:val="center"/>
          </w:tcPr>
          <w:p w14:paraId="56786721" w14:textId="77777777" w:rsidR="0016424F" w:rsidRPr="007513E2" w:rsidRDefault="0016424F" w:rsidP="00474254">
            <w:pPr>
              <w:pStyle w:val="Els-body-text"/>
              <w:ind w:right="-28" w:firstLine="0"/>
              <w:jc w:val="center"/>
              <w:rPr>
                <w:noProof/>
                <w:sz w:val="10"/>
                <w:szCs w:val="10"/>
              </w:rPr>
            </w:pPr>
            <w:r w:rsidRPr="007513E2">
              <w:rPr>
                <w:sz w:val="10"/>
                <w:szCs w:val="10"/>
              </w:rPr>
              <w:t>0.24</w:t>
            </w:r>
          </w:p>
        </w:tc>
        <w:tc>
          <w:tcPr>
            <w:tcW w:w="709" w:type="dxa"/>
            <w:vAlign w:val="center"/>
          </w:tcPr>
          <w:p w14:paraId="64195313" w14:textId="77777777" w:rsidR="0016424F" w:rsidRPr="007513E2" w:rsidRDefault="0016424F" w:rsidP="00474254">
            <w:pPr>
              <w:pStyle w:val="Els-body-text"/>
              <w:ind w:right="-28" w:firstLine="0"/>
              <w:jc w:val="center"/>
              <w:rPr>
                <w:noProof/>
                <w:sz w:val="10"/>
                <w:szCs w:val="10"/>
              </w:rPr>
            </w:pPr>
            <w:r w:rsidRPr="007513E2">
              <w:rPr>
                <w:sz w:val="10"/>
                <w:szCs w:val="10"/>
              </w:rPr>
              <w:t>0.25</w:t>
            </w:r>
          </w:p>
        </w:tc>
        <w:tc>
          <w:tcPr>
            <w:tcW w:w="709" w:type="dxa"/>
            <w:vAlign w:val="center"/>
          </w:tcPr>
          <w:p w14:paraId="3A94E3EF"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850" w:type="dxa"/>
            <w:vAlign w:val="center"/>
          </w:tcPr>
          <w:p w14:paraId="7CF90E1B" w14:textId="77777777" w:rsidR="0016424F" w:rsidRPr="007513E2" w:rsidRDefault="0016424F" w:rsidP="00474254">
            <w:pPr>
              <w:pStyle w:val="Els-body-text"/>
              <w:ind w:right="-28" w:firstLine="0"/>
              <w:jc w:val="center"/>
              <w:rPr>
                <w:noProof/>
                <w:sz w:val="10"/>
                <w:szCs w:val="10"/>
              </w:rPr>
            </w:pPr>
            <w:r w:rsidRPr="007513E2">
              <w:rPr>
                <w:sz w:val="10"/>
                <w:szCs w:val="10"/>
              </w:rPr>
              <w:t>0.21</w:t>
            </w:r>
          </w:p>
        </w:tc>
        <w:tc>
          <w:tcPr>
            <w:tcW w:w="993" w:type="dxa"/>
            <w:vAlign w:val="center"/>
          </w:tcPr>
          <w:p w14:paraId="799F0A2E" w14:textId="77777777" w:rsidR="0016424F" w:rsidRPr="007513E2" w:rsidRDefault="0016424F" w:rsidP="00474254">
            <w:pPr>
              <w:pStyle w:val="Els-body-text"/>
              <w:ind w:right="-28" w:firstLine="0"/>
              <w:jc w:val="center"/>
              <w:rPr>
                <w:noProof/>
                <w:sz w:val="10"/>
                <w:szCs w:val="10"/>
              </w:rPr>
            </w:pPr>
            <w:r w:rsidRPr="007513E2">
              <w:rPr>
                <w:sz w:val="10"/>
                <w:szCs w:val="10"/>
              </w:rPr>
              <w:t>0.49</w:t>
            </w:r>
          </w:p>
        </w:tc>
        <w:tc>
          <w:tcPr>
            <w:tcW w:w="992" w:type="dxa"/>
            <w:vAlign w:val="center"/>
          </w:tcPr>
          <w:p w14:paraId="655687F6"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992" w:type="dxa"/>
            <w:vAlign w:val="center"/>
          </w:tcPr>
          <w:p w14:paraId="43AACEF2" w14:textId="77777777" w:rsidR="0016424F" w:rsidRPr="007513E2" w:rsidRDefault="0016424F" w:rsidP="00474254">
            <w:pPr>
              <w:pStyle w:val="Els-body-text"/>
              <w:ind w:right="-28" w:firstLine="0"/>
              <w:jc w:val="center"/>
              <w:rPr>
                <w:noProof/>
                <w:sz w:val="10"/>
                <w:szCs w:val="10"/>
              </w:rPr>
            </w:pPr>
            <w:r w:rsidRPr="007513E2">
              <w:rPr>
                <w:sz w:val="10"/>
                <w:szCs w:val="10"/>
              </w:rPr>
              <w:t>0.48</w:t>
            </w:r>
          </w:p>
        </w:tc>
        <w:tc>
          <w:tcPr>
            <w:tcW w:w="709" w:type="dxa"/>
            <w:vAlign w:val="center"/>
          </w:tcPr>
          <w:p w14:paraId="0AD1E6F2"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9" w:type="dxa"/>
            <w:vAlign w:val="center"/>
          </w:tcPr>
          <w:p w14:paraId="31957AE7"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992" w:type="dxa"/>
            <w:vAlign w:val="center"/>
          </w:tcPr>
          <w:p w14:paraId="4E98B11B" w14:textId="77777777" w:rsidR="0016424F" w:rsidRPr="007513E2" w:rsidRDefault="0016424F" w:rsidP="00474254">
            <w:pPr>
              <w:pStyle w:val="Els-body-text"/>
              <w:ind w:right="-28" w:firstLine="0"/>
              <w:jc w:val="center"/>
              <w:rPr>
                <w:noProof/>
                <w:sz w:val="10"/>
                <w:szCs w:val="10"/>
              </w:rPr>
            </w:pPr>
            <w:r w:rsidRPr="007513E2">
              <w:rPr>
                <w:sz w:val="10"/>
                <w:szCs w:val="10"/>
              </w:rPr>
              <w:t>0.62</w:t>
            </w:r>
          </w:p>
        </w:tc>
        <w:tc>
          <w:tcPr>
            <w:tcW w:w="709" w:type="dxa"/>
            <w:vAlign w:val="center"/>
          </w:tcPr>
          <w:p w14:paraId="52CF33B2"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8" w:type="dxa"/>
            <w:vAlign w:val="center"/>
          </w:tcPr>
          <w:p w14:paraId="71FF1A2A" w14:textId="77777777" w:rsidR="0016424F" w:rsidRPr="007513E2" w:rsidRDefault="0016424F" w:rsidP="00474254">
            <w:pPr>
              <w:pStyle w:val="Els-body-text"/>
              <w:ind w:right="-28" w:firstLine="0"/>
              <w:jc w:val="center"/>
              <w:rPr>
                <w:sz w:val="10"/>
                <w:szCs w:val="10"/>
              </w:rPr>
            </w:pPr>
            <w:r w:rsidRPr="007513E2">
              <w:rPr>
                <w:sz w:val="10"/>
                <w:szCs w:val="10"/>
              </w:rPr>
              <w:t>0.53</w:t>
            </w:r>
          </w:p>
        </w:tc>
      </w:tr>
      <w:tr w:rsidR="0016424F" w:rsidRPr="007513E2" w14:paraId="1E7BD215" w14:textId="77777777" w:rsidTr="00474254">
        <w:trPr>
          <w:jc w:val="center"/>
        </w:trPr>
        <w:tc>
          <w:tcPr>
            <w:tcW w:w="331" w:type="dxa"/>
          </w:tcPr>
          <w:p w14:paraId="08C94BC2" w14:textId="77777777" w:rsidR="0016424F" w:rsidRPr="007513E2" w:rsidRDefault="0016424F" w:rsidP="00474254">
            <w:pPr>
              <w:pStyle w:val="Els-body-text"/>
              <w:ind w:right="-28" w:firstLine="0"/>
              <w:rPr>
                <w:noProof/>
                <w:sz w:val="10"/>
                <w:szCs w:val="10"/>
              </w:rPr>
            </w:pPr>
            <w:r w:rsidRPr="007513E2">
              <w:rPr>
                <w:noProof/>
                <w:sz w:val="10"/>
                <w:szCs w:val="10"/>
              </w:rPr>
              <w:t>10</w:t>
            </w:r>
          </w:p>
        </w:tc>
        <w:tc>
          <w:tcPr>
            <w:tcW w:w="798" w:type="dxa"/>
            <w:vAlign w:val="center"/>
          </w:tcPr>
          <w:p w14:paraId="2D6C1942"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Adaptie Reuse Potential</w:t>
            </w:r>
          </w:p>
        </w:tc>
        <w:tc>
          <w:tcPr>
            <w:tcW w:w="714" w:type="dxa"/>
            <w:vAlign w:val="center"/>
          </w:tcPr>
          <w:p w14:paraId="2711D344" w14:textId="77777777" w:rsidR="0016424F" w:rsidRPr="007513E2" w:rsidRDefault="0016424F" w:rsidP="00474254">
            <w:pPr>
              <w:pStyle w:val="Els-body-text"/>
              <w:ind w:right="-28" w:firstLine="0"/>
              <w:jc w:val="center"/>
              <w:rPr>
                <w:noProof/>
                <w:sz w:val="10"/>
                <w:szCs w:val="10"/>
              </w:rPr>
            </w:pPr>
            <w:r w:rsidRPr="007513E2">
              <w:rPr>
                <w:sz w:val="10"/>
                <w:szCs w:val="10"/>
              </w:rPr>
              <w:t>0.34</w:t>
            </w:r>
          </w:p>
        </w:tc>
        <w:tc>
          <w:tcPr>
            <w:tcW w:w="709" w:type="dxa"/>
            <w:vAlign w:val="center"/>
          </w:tcPr>
          <w:p w14:paraId="71E2ACD2"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709" w:type="dxa"/>
            <w:vAlign w:val="center"/>
          </w:tcPr>
          <w:p w14:paraId="200CDB51"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850" w:type="dxa"/>
            <w:vAlign w:val="center"/>
          </w:tcPr>
          <w:p w14:paraId="284682FA" w14:textId="77777777" w:rsidR="0016424F" w:rsidRPr="007513E2" w:rsidRDefault="0016424F" w:rsidP="00474254">
            <w:pPr>
              <w:pStyle w:val="Els-body-text"/>
              <w:ind w:right="-28" w:firstLine="0"/>
              <w:jc w:val="center"/>
              <w:rPr>
                <w:noProof/>
                <w:sz w:val="10"/>
                <w:szCs w:val="10"/>
              </w:rPr>
            </w:pPr>
            <w:r w:rsidRPr="007513E2">
              <w:rPr>
                <w:sz w:val="10"/>
                <w:szCs w:val="10"/>
              </w:rPr>
              <w:t>0.3</w:t>
            </w:r>
          </w:p>
        </w:tc>
        <w:tc>
          <w:tcPr>
            <w:tcW w:w="993" w:type="dxa"/>
            <w:vAlign w:val="center"/>
          </w:tcPr>
          <w:p w14:paraId="341B6E6A" w14:textId="77777777" w:rsidR="0016424F" w:rsidRPr="007513E2" w:rsidRDefault="0016424F" w:rsidP="00474254">
            <w:pPr>
              <w:pStyle w:val="Els-body-text"/>
              <w:ind w:right="-28" w:firstLine="0"/>
              <w:jc w:val="center"/>
              <w:rPr>
                <w:noProof/>
                <w:sz w:val="10"/>
                <w:szCs w:val="10"/>
              </w:rPr>
            </w:pPr>
            <w:r w:rsidRPr="007513E2">
              <w:rPr>
                <w:sz w:val="10"/>
                <w:szCs w:val="10"/>
              </w:rPr>
              <w:t>0.52</w:t>
            </w:r>
          </w:p>
        </w:tc>
        <w:tc>
          <w:tcPr>
            <w:tcW w:w="992" w:type="dxa"/>
            <w:vAlign w:val="center"/>
          </w:tcPr>
          <w:p w14:paraId="1B6797D3" w14:textId="77777777" w:rsidR="0016424F" w:rsidRPr="007513E2" w:rsidRDefault="0016424F" w:rsidP="00474254">
            <w:pPr>
              <w:pStyle w:val="Els-body-text"/>
              <w:ind w:right="-28" w:firstLine="0"/>
              <w:jc w:val="center"/>
              <w:rPr>
                <w:noProof/>
                <w:sz w:val="10"/>
                <w:szCs w:val="10"/>
              </w:rPr>
            </w:pPr>
            <w:r w:rsidRPr="007513E2">
              <w:rPr>
                <w:sz w:val="10"/>
                <w:szCs w:val="10"/>
              </w:rPr>
              <w:t>0.4</w:t>
            </w:r>
          </w:p>
        </w:tc>
        <w:tc>
          <w:tcPr>
            <w:tcW w:w="992" w:type="dxa"/>
            <w:vAlign w:val="center"/>
          </w:tcPr>
          <w:p w14:paraId="70383FC8" w14:textId="77777777" w:rsidR="0016424F" w:rsidRPr="007513E2" w:rsidRDefault="0016424F" w:rsidP="00474254">
            <w:pPr>
              <w:pStyle w:val="Els-body-text"/>
              <w:ind w:right="-28" w:firstLine="0"/>
              <w:jc w:val="center"/>
              <w:rPr>
                <w:noProof/>
                <w:sz w:val="10"/>
                <w:szCs w:val="10"/>
              </w:rPr>
            </w:pPr>
            <w:r w:rsidRPr="007513E2">
              <w:rPr>
                <w:sz w:val="10"/>
                <w:szCs w:val="10"/>
              </w:rPr>
              <w:t>0.55</w:t>
            </w:r>
          </w:p>
        </w:tc>
        <w:tc>
          <w:tcPr>
            <w:tcW w:w="709" w:type="dxa"/>
            <w:vAlign w:val="center"/>
          </w:tcPr>
          <w:p w14:paraId="38F3DC75" w14:textId="77777777" w:rsidR="0016424F" w:rsidRPr="007513E2" w:rsidRDefault="0016424F" w:rsidP="00474254">
            <w:pPr>
              <w:pStyle w:val="Els-body-text"/>
              <w:ind w:right="-28" w:firstLine="0"/>
              <w:jc w:val="center"/>
              <w:rPr>
                <w:noProof/>
                <w:sz w:val="10"/>
                <w:szCs w:val="10"/>
              </w:rPr>
            </w:pPr>
            <w:r w:rsidRPr="007513E2">
              <w:rPr>
                <w:sz w:val="10"/>
                <w:szCs w:val="10"/>
              </w:rPr>
              <w:t>0.57</w:t>
            </w:r>
          </w:p>
        </w:tc>
        <w:tc>
          <w:tcPr>
            <w:tcW w:w="709" w:type="dxa"/>
            <w:vAlign w:val="center"/>
          </w:tcPr>
          <w:p w14:paraId="7E5D57A1" w14:textId="77777777" w:rsidR="0016424F" w:rsidRPr="007513E2" w:rsidRDefault="0016424F" w:rsidP="00474254">
            <w:pPr>
              <w:pStyle w:val="Els-body-text"/>
              <w:ind w:right="-28" w:firstLine="0"/>
              <w:jc w:val="center"/>
              <w:rPr>
                <w:noProof/>
                <w:sz w:val="10"/>
                <w:szCs w:val="10"/>
              </w:rPr>
            </w:pPr>
            <w:r w:rsidRPr="007513E2">
              <w:rPr>
                <w:sz w:val="10"/>
                <w:szCs w:val="10"/>
              </w:rPr>
              <w:t>0.62</w:t>
            </w:r>
          </w:p>
        </w:tc>
        <w:tc>
          <w:tcPr>
            <w:tcW w:w="992" w:type="dxa"/>
            <w:vAlign w:val="center"/>
          </w:tcPr>
          <w:p w14:paraId="5DF7C79A"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9" w:type="dxa"/>
            <w:vAlign w:val="center"/>
          </w:tcPr>
          <w:p w14:paraId="05B15290"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8" w:type="dxa"/>
            <w:vAlign w:val="center"/>
          </w:tcPr>
          <w:p w14:paraId="7EB91C33" w14:textId="77777777" w:rsidR="0016424F" w:rsidRPr="007513E2" w:rsidRDefault="0016424F" w:rsidP="00474254">
            <w:pPr>
              <w:pStyle w:val="Els-body-text"/>
              <w:ind w:right="-28" w:firstLine="0"/>
              <w:jc w:val="center"/>
              <w:rPr>
                <w:sz w:val="10"/>
                <w:szCs w:val="10"/>
              </w:rPr>
            </w:pPr>
            <w:r w:rsidRPr="007513E2">
              <w:rPr>
                <w:sz w:val="10"/>
                <w:szCs w:val="10"/>
              </w:rPr>
              <w:t>0.66</w:t>
            </w:r>
          </w:p>
        </w:tc>
      </w:tr>
      <w:tr w:rsidR="0016424F" w:rsidRPr="007513E2" w14:paraId="761F0171" w14:textId="77777777" w:rsidTr="00474254">
        <w:trPr>
          <w:jc w:val="center"/>
        </w:trPr>
        <w:tc>
          <w:tcPr>
            <w:tcW w:w="331" w:type="dxa"/>
          </w:tcPr>
          <w:p w14:paraId="0F37255B" w14:textId="77777777" w:rsidR="0016424F" w:rsidRPr="007513E2" w:rsidRDefault="0016424F" w:rsidP="00474254">
            <w:pPr>
              <w:pStyle w:val="Els-body-text"/>
              <w:ind w:right="-28" w:firstLine="0"/>
              <w:rPr>
                <w:noProof/>
                <w:sz w:val="10"/>
                <w:szCs w:val="10"/>
              </w:rPr>
            </w:pPr>
            <w:r w:rsidRPr="007513E2">
              <w:rPr>
                <w:noProof/>
                <w:sz w:val="10"/>
                <w:szCs w:val="10"/>
              </w:rPr>
              <w:t>11</w:t>
            </w:r>
          </w:p>
        </w:tc>
        <w:tc>
          <w:tcPr>
            <w:tcW w:w="798" w:type="dxa"/>
            <w:vAlign w:val="center"/>
          </w:tcPr>
          <w:p w14:paraId="51A0D09A"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Building Material Selection</w:t>
            </w:r>
          </w:p>
        </w:tc>
        <w:tc>
          <w:tcPr>
            <w:tcW w:w="714" w:type="dxa"/>
            <w:vAlign w:val="center"/>
          </w:tcPr>
          <w:p w14:paraId="216F74CC"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709" w:type="dxa"/>
            <w:vAlign w:val="center"/>
          </w:tcPr>
          <w:p w14:paraId="4BE06936" w14:textId="77777777" w:rsidR="0016424F" w:rsidRPr="007513E2" w:rsidRDefault="0016424F" w:rsidP="00474254">
            <w:pPr>
              <w:pStyle w:val="Els-body-text"/>
              <w:ind w:right="-28" w:firstLine="0"/>
              <w:jc w:val="center"/>
              <w:rPr>
                <w:noProof/>
                <w:sz w:val="10"/>
                <w:szCs w:val="10"/>
              </w:rPr>
            </w:pPr>
            <w:r w:rsidRPr="007513E2">
              <w:rPr>
                <w:sz w:val="10"/>
                <w:szCs w:val="10"/>
              </w:rPr>
              <w:t>0.32</w:t>
            </w:r>
          </w:p>
        </w:tc>
        <w:tc>
          <w:tcPr>
            <w:tcW w:w="709" w:type="dxa"/>
            <w:vAlign w:val="center"/>
          </w:tcPr>
          <w:p w14:paraId="7B3111CF"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850" w:type="dxa"/>
            <w:vAlign w:val="center"/>
          </w:tcPr>
          <w:p w14:paraId="24852032" w14:textId="77777777" w:rsidR="0016424F" w:rsidRPr="007513E2" w:rsidRDefault="0016424F" w:rsidP="00474254">
            <w:pPr>
              <w:pStyle w:val="Els-body-text"/>
              <w:ind w:right="-28" w:firstLine="0"/>
              <w:jc w:val="center"/>
              <w:rPr>
                <w:noProof/>
                <w:sz w:val="10"/>
                <w:szCs w:val="10"/>
              </w:rPr>
            </w:pPr>
            <w:r w:rsidRPr="007513E2">
              <w:rPr>
                <w:sz w:val="10"/>
                <w:szCs w:val="10"/>
              </w:rPr>
              <w:t>0.33</w:t>
            </w:r>
          </w:p>
        </w:tc>
        <w:tc>
          <w:tcPr>
            <w:tcW w:w="993" w:type="dxa"/>
            <w:vAlign w:val="center"/>
          </w:tcPr>
          <w:p w14:paraId="2230EA85" w14:textId="77777777" w:rsidR="0016424F" w:rsidRPr="007513E2" w:rsidRDefault="0016424F" w:rsidP="00474254">
            <w:pPr>
              <w:pStyle w:val="Els-body-text"/>
              <w:ind w:right="-28" w:firstLine="0"/>
              <w:jc w:val="center"/>
              <w:rPr>
                <w:noProof/>
                <w:sz w:val="10"/>
                <w:szCs w:val="10"/>
              </w:rPr>
            </w:pPr>
            <w:r w:rsidRPr="007513E2">
              <w:rPr>
                <w:sz w:val="10"/>
                <w:szCs w:val="10"/>
              </w:rPr>
              <w:t>0.41</w:t>
            </w:r>
          </w:p>
        </w:tc>
        <w:tc>
          <w:tcPr>
            <w:tcW w:w="992" w:type="dxa"/>
            <w:vAlign w:val="center"/>
          </w:tcPr>
          <w:p w14:paraId="49A1A750" w14:textId="77777777" w:rsidR="0016424F" w:rsidRPr="007513E2" w:rsidRDefault="0016424F" w:rsidP="00474254">
            <w:pPr>
              <w:pStyle w:val="Els-body-text"/>
              <w:ind w:right="-28" w:firstLine="0"/>
              <w:jc w:val="center"/>
              <w:rPr>
                <w:noProof/>
                <w:sz w:val="10"/>
                <w:szCs w:val="10"/>
              </w:rPr>
            </w:pPr>
            <w:r w:rsidRPr="007513E2">
              <w:rPr>
                <w:sz w:val="10"/>
                <w:szCs w:val="10"/>
              </w:rPr>
              <w:t>0.37</w:t>
            </w:r>
          </w:p>
        </w:tc>
        <w:tc>
          <w:tcPr>
            <w:tcW w:w="992" w:type="dxa"/>
            <w:vAlign w:val="center"/>
          </w:tcPr>
          <w:p w14:paraId="599C8E57"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709" w:type="dxa"/>
            <w:vAlign w:val="center"/>
          </w:tcPr>
          <w:p w14:paraId="660D771F" w14:textId="77777777" w:rsidR="0016424F" w:rsidRPr="007513E2" w:rsidRDefault="0016424F" w:rsidP="00474254">
            <w:pPr>
              <w:pStyle w:val="Els-body-text"/>
              <w:ind w:right="-28" w:firstLine="0"/>
              <w:jc w:val="center"/>
              <w:rPr>
                <w:noProof/>
                <w:sz w:val="10"/>
                <w:szCs w:val="10"/>
              </w:rPr>
            </w:pPr>
            <w:r w:rsidRPr="007513E2">
              <w:rPr>
                <w:sz w:val="10"/>
                <w:szCs w:val="10"/>
              </w:rPr>
              <w:t>0.44</w:t>
            </w:r>
          </w:p>
        </w:tc>
        <w:tc>
          <w:tcPr>
            <w:tcW w:w="709" w:type="dxa"/>
            <w:vAlign w:val="center"/>
          </w:tcPr>
          <w:p w14:paraId="2D9FC019" w14:textId="77777777" w:rsidR="0016424F" w:rsidRPr="007513E2" w:rsidRDefault="0016424F" w:rsidP="00474254">
            <w:pPr>
              <w:pStyle w:val="Els-body-text"/>
              <w:ind w:right="-28" w:firstLine="0"/>
              <w:jc w:val="center"/>
              <w:rPr>
                <w:noProof/>
                <w:sz w:val="10"/>
                <w:szCs w:val="10"/>
              </w:rPr>
            </w:pPr>
            <w:r w:rsidRPr="007513E2">
              <w:rPr>
                <w:sz w:val="10"/>
                <w:szCs w:val="10"/>
              </w:rPr>
              <w:t>0.54</w:t>
            </w:r>
          </w:p>
        </w:tc>
        <w:tc>
          <w:tcPr>
            <w:tcW w:w="992" w:type="dxa"/>
            <w:vAlign w:val="center"/>
          </w:tcPr>
          <w:p w14:paraId="64993EC5" w14:textId="77777777" w:rsidR="0016424F" w:rsidRPr="007513E2" w:rsidRDefault="0016424F" w:rsidP="00474254">
            <w:pPr>
              <w:pStyle w:val="Els-body-text"/>
              <w:ind w:right="-28" w:firstLine="0"/>
              <w:jc w:val="center"/>
              <w:rPr>
                <w:noProof/>
                <w:sz w:val="10"/>
                <w:szCs w:val="10"/>
              </w:rPr>
            </w:pPr>
            <w:r w:rsidRPr="007513E2">
              <w:rPr>
                <w:sz w:val="10"/>
                <w:szCs w:val="10"/>
              </w:rPr>
              <w:t>0.45</w:t>
            </w:r>
          </w:p>
        </w:tc>
        <w:tc>
          <w:tcPr>
            <w:tcW w:w="709" w:type="dxa"/>
            <w:vAlign w:val="center"/>
          </w:tcPr>
          <w:p w14:paraId="6609F48A" w14:textId="77777777" w:rsidR="0016424F" w:rsidRPr="007513E2" w:rsidRDefault="0016424F" w:rsidP="00474254">
            <w:pPr>
              <w:pStyle w:val="Els-body-text"/>
              <w:ind w:right="-28" w:firstLine="0"/>
              <w:jc w:val="center"/>
              <w:rPr>
                <w:noProof/>
                <w:sz w:val="10"/>
                <w:szCs w:val="10"/>
              </w:rPr>
            </w:pPr>
            <w:r w:rsidRPr="007513E2">
              <w:rPr>
                <w:sz w:val="10"/>
                <w:szCs w:val="10"/>
              </w:rPr>
              <w:t>1</w:t>
            </w:r>
          </w:p>
        </w:tc>
        <w:tc>
          <w:tcPr>
            <w:tcW w:w="708" w:type="dxa"/>
            <w:vAlign w:val="center"/>
          </w:tcPr>
          <w:p w14:paraId="26F73E55" w14:textId="77777777" w:rsidR="0016424F" w:rsidRPr="007513E2" w:rsidRDefault="0016424F" w:rsidP="00474254">
            <w:pPr>
              <w:pStyle w:val="Els-body-text"/>
              <w:ind w:right="-28" w:firstLine="0"/>
              <w:jc w:val="center"/>
              <w:rPr>
                <w:sz w:val="10"/>
                <w:szCs w:val="10"/>
              </w:rPr>
            </w:pPr>
            <w:r w:rsidRPr="007513E2">
              <w:rPr>
                <w:sz w:val="10"/>
                <w:szCs w:val="10"/>
              </w:rPr>
              <w:t>0.63</w:t>
            </w:r>
          </w:p>
        </w:tc>
      </w:tr>
      <w:tr w:rsidR="0016424F" w:rsidRPr="007513E2" w14:paraId="79130E98" w14:textId="77777777" w:rsidTr="00474254">
        <w:trPr>
          <w:jc w:val="center"/>
        </w:trPr>
        <w:tc>
          <w:tcPr>
            <w:tcW w:w="331" w:type="dxa"/>
          </w:tcPr>
          <w:p w14:paraId="1E873F98" w14:textId="77777777" w:rsidR="0016424F" w:rsidRPr="007513E2" w:rsidRDefault="0016424F" w:rsidP="00474254">
            <w:pPr>
              <w:pStyle w:val="Els-body-text"/>
              <w:ind w:right="-28" w:firstLine="0"/>
              <w:rPr>
                <w:noProof/>
                <w:sz w:val="10"/>
                <w:szCs w:val="10"/>
              </w:rPr>
            </w:pPr>
            <w:r w:rsidRPr="007513E2">
              <w:rPr>
                <w:noProof/>
                <w:sz w:val="10"/>
                <w:szCs w:val="10"/>
              </w:rPr>
              <w:t>12</w:t>
            </w:r>
          </w:p>
        </w:tc>
        <w:tc>
          <w:tcPr>
            <w:tcW w:w="798" w:type="dxa"/>
            <w:vAlign w:val="center"/>
          </w:tcPr>
          <w:p w14:paraId="459F614B" w14:textId="77777777" w:rsidR="0016424F" w:rsidRPr="007513E2" w:rsidRDefault="0016424F" w:rsidP="00474254">
            <w:pPr>
              <w:pStyle w:val="Els-body-text"/>
              <w:spacing w:line="240" w:lineRule="auto"/>
              <w:ind w:right="-28" w:firstLine="0"/>
              <w:rPr>
                <w:noProof/>
                <w:sz w:val="10"/>
                <w:szCs w:val="10"/>
              </w:rPr>
            </w:pPr>
            <w:r w:rsidRPr="007513E2">
              <w:rPr>
                <w:noProof/>
                <w:sz w:val="10"/>
                <w:szCs w:val="10"/>
              </w:rPr>
              <w:t>Resilience and Climate Adaption</w:t>
            </w:r>
          </w:p>
        </w:tc>
        <w:tc>
          <w:tcPr>
            <w:tcW w:w="714" w:type="dxa"/>
            <w:vAlign w:val="center"/>
          </w:tcPr>
          <w:p w14:paraId="0E644122" w14:textId="77777777" w:rsidR="0016424F" w:rsidRPr="007513E2" w:rsidRDefault="0016424F" w:rsidP="00474254">
            <w:pPr>
              <w:pStyle w:val="Els-body-text"/>
              <w:ind w:right="-28" w:firstLine="0"/>
              <w:jc w:val="center"/>
              <w:rPr>
                <w:noProof/>
                <w:sz w:val="10"/>
                <w:szCs w:val="10"/>
              </w:rPr>
            </w:pPr>
            <w:r w:rsidRPr="007513E2">
              <w:rPr>
                <w:sz w:val="10"/>
                <w:szCs w:val="10"/>
              </w:rPr>
              <w:t>0.34</w:t>
            </w:r>
          </w:p>
        </w:tc>
        <w:tc>
          <w:tcPr>
            <w:tcW w:w="709" w:type="dxa"/>
            <w:vAlign w:val="center"/>
          </w:tcPr>
          <w:p w14:paraId="37236262" w14:textId="77777777" w:rsidR="0016424F" w:rsidRPr="007513E2" w:rsidRDefault="0016424F" w:rsidP="00474254">
            <w:pPr>
              <w:pStyle w:val="Els-body-text"/>
              <w:ind w:right="-28" w:firstLine="0"/>
              <w:jc w:val="center"/>
              <w:rPr>
                <w:noProof/>
                <w:sz w:val="10"/>
                <w:szCs w:val="10"/>
              </w:rPr>
            </w:pPr>
            <w:r w:rsidRPr="007513E2">
              <w:rPr>
                <w:sz w:val="10"/>
                <w:szCs w:val="10"/>
              </w:rPr>
              <w:t>0.21</w:t>
            </w:r>
          </w:p>
        </w:tc>
        <w:tc>
          <w:tcPr>
            <w:tcW w:w="709" w:type="dxa"/>
            <w:vAlign w:val="center"/>
          </w:tcPr>
          <w:p w14:paraId="638229CF"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850" w:type="dxa"/>
            <w:vAlign w:val="center"/>
          </w:tcPr>
          <w:p w14:paraId="138ACCBC" w14:textId="77777777" w:rsidR="0016424F" w:rsidRPr="007513E2" w:rsidRDefault="0016424F" w:rsidP="00474254">
            <w:pPr>
              <w:pStyle w:val="Els-body-text"/>
              <w:ind w:right="-28" w:firstLine="0"/>
              <w:jc w:val="center"/>
              <w:rPr>
                <w:noProof/>
                <w:sz w:val="10"/>
                <w:szCs w:val="10"/>
              </w:rPr>
            </w:pPr>
            <w:r w:rsidRPr="007513E2">
              <w:rPr>
                <w:sz w:val="10"/>
                <w:szCs w:val="10"/>
              </w:rPr>
              <w:t>0.38</w:t>
            </w:r>
          </w:p>
        </w:tc>
        <w:tc>
          <w:tcPr>
            <w:tcW w:w="993" w:type="dxa"/>
            <w:vAlign w:val="center"/>
          </w:tcPr>
          <w:p w14:paraId="4EDCF64D" w14:textId="77777777" w:rsidR="0016424F" w:rsidRPr="007513E2" w:rsidRDefault="0016424F" w:rsidP="00474254">
            <w:pPr>
              <w:pStyle w:val="Els-body-text"/>
              <w:ind w:right="-28" w:firstLine="0"/>
              <w:jc w:val="center"/>
              <w:rPr>
                <w:noProof/>
                <w:sz w:val="10"/>
                <w:szCs w:val="10"/>
              </w:rPr>
            </w:pPr>
            <w:r w:rsidRPr="007513E2">
              <w:rPr>
                <w:sz w:val="10"/>
                <w:szCs w:val="10"/>
              </w:rPr>
              <w:t>0.49</w:t>
            </w:r>
          </w:p>
        </w:tc>
        <w:tc>
          <w:tcPr>
            <w:tcW w:w="992" w:type="dxa"/>
            <w:vAlign w:val="center"/>
          </w:tcPr>
          <w:p w14:paraId="0DE1D60C"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992" w:type="dxa"/>
            <w:vAlign w:val="center"/>
          </w:tcPr>
          <w:p w14:paraId="2BDD3751" w14:textId="77777777" w:rsidR="0016424F" w:rsidRPr="007513E2" w:rsidRDefault="0016424F" w:rsidP="00474254">
            <w:pPr>
              <w:pStyle w:val="Els-body-text"/>
              <w:ind w:right="-28" w:firstLine="0"/>
              <w:jc w:val="center"/>
              <w:rPr>
                <w:noProof/>
                <w:sz w:val="10"/>
                <w:szCs w:val="10"/>
              </w:rPr>
            </w:pPr>
            <w:r w:rsidRPr="007513E2">
              <w:rPr>
                <w:sz w:val="10"/>
                <w:szCs w:val="10"/>
              </w:rPr>
              <w:t>0.58</w:t>
            </w:r>
          </w:p>
        </w:tc>
        <w:tc>
          <w:tcPr>
            <w:tcW w:w="709" w:type="dxa"/>
            <w:vAlign w:val="center"/>
          </w:tcPr>
          <w:p w14:paraId="609FF7AA" w14:textId="77777777" w:rsidR="0016424F" w:rsidRPr="007513E2" w:rsidRDefault="0016424F" w:rsidP="00474254">
            <w:pPr>
              <w:pStyle w:val="Els-body-text"/>
              <w:ind w:right="-28" w:firstLine="0"/>
              <w:jc w:val="center"/>
              <w:rPr>
                <w:noProof/>
                <w:sz w:val="10"/>
                <w:szCs w:val="10"/>
              </w:rPr>
            </w:pPr>
            <w:r w:rsidRPr="007513E2">
              <w:rPr>
                <w:sz w:val="10"/>
                <w:szCs w:val="10"/>
              </w:rPr>
              <w:t>0.46</w:t>
            </w:r>
          </w:p>
        </w:tc>
        <w:tc>
          <w:tcPr>
            <w:tcW w:w="709" w:type="dxa"/>
            <w:vAlign w:val="center"/>
          </w:tcPr>
          <w:p w14:paraId="73ED1B68" w14:textId="77777777" w:rsidR="0016424F" w:rsidRPr="007513E2" w:rsidRDefault="0016424F" w:rsidP="00474254">
            <w:pPr>
              <w:pStyle w:val="Els-body-text"/>
              <w:ind w:right="-28" w:firstLine="0"/>
              <w:jc w:val="center"/>
              <w:rPr>
                <w:noProof/>
                <w:sz w:val="10"/>
                <w:szCs w:val="10"/>
              </w:rPr>
            </w:pPr>
            <w:r w:rsidRPr="007513E2">
              <w:rPr>
                <w:sz w:val="10"/>
                <w:szCs w:val="10"/>
              </w:rPr>
              <w:t>0.53</w:t>
            </w:r>
          </w:p>
        </w:tc>
        <w:tc>
          <w:tcPr>
            <w:tcW w:w="992" w:type="dxa"/>
            <w:vAlign w:val="center"/>
          </w:tcPr>
          <w:p w14:paraId="6A415F23" w14:textId="77777777" w:rsidR="0016424F" w:rsidRPr="007513E2" w:rsidRDefault="0016424F" w:rsidP="00474254">
            <w:pPr>
              <w:pStyle w:val="Els-body-text"/>
              <w:ind w:right="-28" w:firstLine="0"/>
              <w:jc w:val="center"/>
              <w:rPr>
                <w:noProof/>
                <w:sz w:val="10"/>
                <w:szCs w:val="10"/>
              </w:rPr>
            </w:pPr>
            <w:r w:rsidRPr="007513E2">
              <w:rPr>
                <w:sz w:val="10"/>
                <w:szCs w:val="10"/>
              </w:rPr>
              <w:t>0.66</w:t>
            </w:r>
          </w:p>
        </w:tc>
        <w:tc>
          <w:tcPr>
            <w:tcW w:w="709" w:type="dxa"/>
            <w:vAlign w:val="center"/>
          </w:tcPr>
          <w:p w14:paraId="68EBB361" w14:textId="77777777" w:rsidR="0016424F" w:rsidRPr="007513E2" w:rsidRDefault="0016424F" w:rsidP="00474254">
            <w:pPr>
              <w:pStyle w:val="Els-body-text"/>
              <w:ind w:right="-28" w:firstLine="0"/>
              <w:jc w:val="center"/>
              <w:rPr>
                <w:noProof/>
                <w:sz w:val="10"/>
                <w:szCs w:val="10"/>
              </w:rPr>
            </w:pPr>
            <w:r w:rsidRPr="007513E2">
              <w:rPr>
                <w:sz w:val="10"/>
                <w:szCs w:val="10"/>
              </w:rPr>
              <w:t>0.63</w:t>
            </w:r>
          </w:p>
        </w:tc>
        <w:tc>
          <w:tcPr>
            <w:tcW w:w="708" w:type="dxa"/>
            <w:vAlign w:val="center"/>
          </w:tcPr>
          <w:p w14:paraId="354D7F22" w14:textId="77777777" w:rsidR="0016424F" w:rsidRPr="007513E2" w:rsidRDefault="0016424F" w:rsidP="00474254">
            <w:pPr>
              <w:pStyle w:val="Els-body-text"/>
              <w:ind w:right="-28" w:firstLine="0"/>
              <w:jc w:val="center"/>
              <w:rPr>
                <w:sz w:val="10"/>
                <w:szCs w:val="10"/>
              </w:rPr>
            </w:pPr>
            <w:r w:rsidRPr="007513E2">
              <w:rPr>
                <w:sz w:val="10"/>
                <w:szCs w:val="10"/>
              </w:rPr>
              <w:t>1</w:t>
            </w:r>
          </w:p>
        </w:tc>
      </w:tr>
    </w:tbl>
    <w:p w14:paraId="6B23D5DA" w14:textId="77777777" w:rsidR="0016424F" w:rsidRPr="007513E2" w:rsidRDefault="0016424F" w:rsidP="0016424F">
      <w:pPr>
        <w:pStyle w:val="Els-body-text"/>
        <w:ind w:right="-28" w:firstLine="0"/>
        <w:rPr>
          <w:noProof/>
          <w:sz w:val="24"/>
          <w:szCs w:val="24"/>
        </w:rPr>
      </w:pPr>
    </w:p>
    <w:p w14:paraId="58CFF71E" w14:textId="77777777" w:rsidR="0016424F" w:rsidRPr="007513E2" w:rsidRDefault="0016424F" w:rsidP="0016424F">
      <w:pPr>
        <w:spacing w:after="0" w:line="240" w:lineRule="auto"/>
        <w:jc w:val="both"/>
        <w:rPr>
          <w:rFonts w:ascii="Times New Roman" w:eastAsia="Times New Roman" w:hAnsi="Times New Roman" w:cs="Times New Roman"/>
          <w:kern w:val="0"/>
          <w:lang w:eastAsia="en-AE"/>
          <w14:ligatures w14:val="none"/>
        </w:rPr>
      </w:pPr>
    </w:p>
    <w:p w14:paraId="0053C0A0" w14:textId="5C51F121" w:rsidR="00491248" w:rsidRPr="007513E2" w:rsidRDefault="00491248" w:rsidP="00491248">
      <w:pPr>
        <w:pStyle w:val="Els-body-text"/>
        <w:ind w:right="-28" w:firstLine="0"/>
        <w:rPr>
          <w:noProof/>
          <w:sz w:val="24"/>
          <w:szCs w:val="24"/>
        </w:rPr>
      </w:pPr>
      <w:r w:rsidRPr="007513E2">
        <w:rPr>
          <w:noProof/>
          <w:sz w:val="24"/>
          <w:szCs w:val="24"/>
        </w:rPr>
        <w:t>Overal Implications of the Correlation Matrix result:</w:t>
      </w:r>
    </w:p>
    <w:p w14:paraId="281161C4" w14:textId="77777777" w:rsidR="00491248" w:rsidRPr="007513E2" w:rsidRDefault="00491248" w:rsidP="00491248">
      <w:pPr>
        <w:pStyle w:val="Els-body-text"/>
        <w:ind w:right="-28" w:firstLine="0"/>
        <w:rPr>
          <w:noProof/>
          <w:sz w:val="24"/>
          <w:szCs w:val="24"/>
        </w:rPr>
      </w:pPr>
    </w:p>
    <w:p w14:paraId="3DE0530D"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Holistic Design Approach</w:t>
      </w:r>
      <w:r w:rsidRPr="007513E2">
        <w:rPr>
          <w:noProof/>
          <w:sz w:val="24"/>
          <w:szCs w:val="24"/>
        </w:rPr>
        <w:t>: This lead to more sustainable and efficient buildings by simulatenously considering multiple design factors.</w:t>
      </w:r>
    </w:p>
    <w:p w14:paraId="61DF0073" w14:textId="77777777" w:rsidR="00491248" w:rsidRPr="007513E2" w:rsidRDefault="00491248" w:rsidP="00491248">
      <w:pPr>
        <w:pStyle w:val="Els-body-text"/>
        <w:ind w:right="-28" w:firstLine="0"/>
        <w:rPr>
          <w:noProof/>
          <w:sz w:val="24"/>
          <w:szCs w:val="24"/>
        </w:rPr>
      </w:pPr>
    </w:p>
    <w:p w14:paraId="432116BE"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Integrated Systems:</w:t>
      </w:r>
      <w:r w:rsidRPr="007513E2">
        <w:rPr>
          <w:noProof/>
          <w:sz w:val="24"/>
          <w:szCs w:val="24"/>
        </w:rPr>
        <w:t xml:space="preserve"> Integrating HVAC, lighting, and renewable energy can lead to maximized efficiency and address sustainability issues.</w:t>
      </w:r>
    </w:p>
    <w:p w14:paraId="67723E21" w14:textId="77777777" w:rsidR="00491248" w:rsidRPr="007513E2" w:rsidRDefault="00491248" w:rsidP="00491248">
      <w:pPr>
        <w:pStyle w:val="Els-body-text"/>
        <w:ind w:right="-28" w:firstLine="0"/>
        <w:rPr>
          <w:noProof/>
          <w:sz w:val="24"/>
          <w:szCs w:val="24"/>
        </w:rPr>
      </w:pPr>
    </w:p>
    <w:p w14:paraId="24C6604A"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Sustainability Focus:</w:t>
      </w:r>
      <w:r w:rsidRPr="007513E2">
        <w:rPr>
          <w:noProof/>
          <w:sz w:val="24"/>
          <w:szCs w:val="24"/>
        </w:rPr>
        <w:t xml:space="preserve"> Enhancing a building’s sustainability can be achieved with strong emphasis on life cycle assessment, renewable energy integration, and smart controls in building designs.</w:t>
      </w:r>
    </w:p>
    <w:p w14:paraId="6968CABA" w14:textId="77777777" w:rsidR="00491248" w:rsidRPr="007513E2" w:rsidRDefault="00491248" w:rsidP="00491248">
      <w:pPr>
        <w:pStyle w:val="Els-body-text"/>
        <w:ind w:right="-28" w:firstLine="0"/>
        <w:rPr>
          <w:noProof/>
          <w:sz w:val="24"/>
          <w:szCs w:val="24"/>
        </w:rPr>
      </w:pPr>
    </w:p>
    <w:p w14:paraId="74362539" w14:textId="77777777" w:rsidR="00491248" w:rsidRPr="007513E2" w:rsidRDefault="00491248" w:rsidP="00491248">
      <w:pPr>
        <w:pStyle w:val="Els-body-text"/>
        <w:numPr>
          <w:ilvl w:val="0"/>
          <w:numId w:val="18"/>
        </w:numPr>
        <w:ind w:left="360" w:right="-28"/>
        <w:rPr>
          <w:noProof/>
          <w:sz w:val="24"/>
          <w:szCs w:val="24"/>
        </w:rPr>
      </w:pPr>
      <w:r w:rsidRPr="007513E2">
        <w:rPr>
          <w:b/>
          <w:bCs/>
          <w:noProof/>
          <w:sz w:val="24"/>
          <w:szCs w:val="24"/>
        </w:rPr>
        <w:t>Resilience and Adaptation:</w:t>
      </w:r>
      <w:r w:rsidRPr="007513E2">
        <w:rPr>
          <w:noProof/>
          <w:sz w:val="24"/>
          <w:szCs w:val="24"/>
        </w:rPr>
        <w:t xml:space="preserve"> Buildings can adapt to changing</w:t>
      </w:r>
      <w:r w:rsidRPr="007513E2">
        <w:rPr>
          <w:noProof/>
          <w:sz w:val="24"/>
          <w:szCs w:val="24"/>
        </w:rPr>
        <w:tab/>
        <w:t>climate conditions and extend their useful lives by selecting of appropriate materials and designing for resiliency.</w:t>
      </w:r>
    </w:p>
    <w:p w14:paraId="43F75350" w14:textId="77777777" w:rsidR="0016424F" w:rsidRPr="007513E2" w:rsidRDefault="0016424F" w:rsidP="00AE174F">
      <w:pPr>
        <w:pStyle w:val="NormalWeb"/>
        <w:spacing w:before="0" w:beforeAutospacing="0" w:after="0" w:afterAutospacing="0"/>
        <w:jc w:val="both"/>
        <w:rPr>
          <w:color w:val="000000"/>
        </w:rPr>
      </w:pPr>
    </w:p>
    <w:p w14:paraId="08BD74FE" w14:textId="2DDD8A9F" w:rsidR="00DA14FE" w:rsidRPr="007513E2" w:rsidRDefault="00DA14FE" w:rsidP="00DA14FE">
      <w:pPr>
        <w:pStyle w:val="NormalWeb"/>
        <w:spacing w:before="0" w:beforeAutospacing="0" w:after="0" w:afterAutospacing="0"/>
        <w:jc w:val="center"/>
        <w:rPr>
          <w:color w:val="000000"/>
        </w:rPr>
      </w:pPr>
    </w:p>
    <w:p w14:paraId="7FBFFB5D" w14:textId="0F3858D3" w:rsidR="000629EE" w:rsidRPr="007513E2" w:rsidRDefault="000629EE" w:rsidP="000629EE">
      <w:pPr>
        <w:pStyle w:val="NormalWeb"/>
        <w:spacing w:before="0" w:beforeAutospacing="0" w:after="0" w:afterAutospacing="0"/>
        <w:jc w:val="both"/>
        <w:rPr>
          <w:b/>
          <w:bCs/>
          <w:color w:val="000000"/>
        </w:rPr>
      </w:pPr>
      <w:r w:rsidRPr="007513E2">
        <w:rPr>
          <w:b/>
          <w:bCs/>
          <w:color w:val="000000"/>
        </w:rPr>
        <w:t xml:space="preserve">4.3. Explained Total Variance Table Analysis. </w:t>
      </w:r>
    </w:p>
    <w:p w14:paraId="4D102100" w14:textId="77777777" w:rsidR="00DA14FE" w:rsidRPr="007513E2" w:rsidRDefault="00DA14FE" w:rsidP="00AE174F">
      <w:pPr>
        <w:pStyle w:val="NormalWeb"/>
        <w:spacing w:before="0" w:beforeAutospacing="0" w:after="0" w:afterAutospacing="0"/>
        <w:jc w:val="both"/>
        <w:rPr>
          <w:color w:val="000000"/>
        </w:rPr>
      </w:pPr>
    </w:p>
    <w:p w14:paraId="273E3371" w14:textId="1D8A739A" w:rsidR="0016424F" w:rsidRPr="007513E2" w:rsidRDefault="0016424F" w:rsidP="0016424F">
      <w:pPr>
        <w:pStyle w:val="Els-body-text"/>
        <w:ind w:right="-28" w:firstLine="0"/>
        <w:rPr>
          <w:noProof/>
          <w:sz w:val="24"/>
          <w:szCs w:val="24"/>
        </w:rPr>
      </w:pPr>
      <w:r w:rsidRPr="007513E2">
        <w:rPr>
          <w:noProof/>
          <w:sz w:val="24"/>
          <w:szCs w:val="24"/>
        </w:rPr>
        <w:t>The "Explained Total Variance" table, shown in Table 2 below, indicates that the first two Principal Components (PCs) explained 57.72% of the total variance in the data.</w:t>
      </w:r>
    </w:p>
    <w:p w14:paraId="18483A3D" w14:textId="77777777" w:rsidR="0016424F" w:rsidRPr="007513E2" w:rsidRDefault="0016424F" w:rsidP="0016424F">
      <w:pPr>
        <w:pStyle w:val="Els-body-text"/>
        <w:ind w:right="-28"/>
        <w:rPr>
          <w:noProof/>
          <w:sz w:val="24"/>
          <w:szCs w:val="24"/>
        </w:rPr>
      </w:pPr>
      <w:r w:rsidRPr="007513E2">
        <w:rPr>
          <w:noProof/>
          <w:sz w:val="24"/>
          <w:szCs w:val="24"/>
        </w:rPr>
        <w:t>*   Component 1: 46.64% variance.</w:t>
      </w:r>
    </w:p>
    <w:p w14:paraId="25EEF4E1" w14:textId="77777777" w:rsidR="0016424F" w:rsidRPr="007513E2" w:rsidRDefault="0016424F" w:rsidP="0016424F">
      <w:pPr>
        <w:pStyle w:val="Els-body-text"/>
        <w:ind w:right="-28"/>
        <w:rPr>
          <w:noProof/>
          <w:sz w:val="24"/>
          <w:szCs w:val="24"/>
        </w:rPr>
      </w:pPr>
      <w:r w:rsidRPr="007513E2">
        <w:rPr>
          <w:noProof/>
          <w:sz w:val="24"/>
          <w:szCs w:val="24"/>
        </w:rPr>
        <w:t>*   Component 2: 11.08% variance.</w:t>
      </w:r>
    </w:p>
    <w:p w14:paraId="5B35107D" w14:textId="77777777" w:rsidR="0016424F" w:rsidRPr="007513E2" w:rsidRDefault="0016424F" w:rsidP="0016424F">
      <w:pPr>
        <w:pStyle w:val="Els-body-text"/>
        <w:ind w:right="-28"/>
        <w:rPr>
          <w:noProof/>
          <w:sz w:val="24"/>
          <w:szCs w:val="24"/>
        </w:rPr>
      </w:pPr>
    </w:p>
    <w:p w14:paraId="1DC66075" w14:textId="1E6AE604" w:rsidR="0016424F" w:rsidRPr="007513E2" w:rsidRDefault="0016424F" w:rsidP="0016424F">
      <w:pPr>
        <w:pStyle w:val="Caption"/>
        <w:keepNext/>
        <w:ind w:left="1440"/>
      </w:pPr>
      <w:r w:rsidRPr="007513E2">
        <w:t xml:space="preserve">            Table </w:t>
      </w:r>
      <w:r w:rsidR="001920D0">
        <w:fldChar w:fldCharType="begin"/>
      </w:r>
      <w:r w:rsidR="001920D0">
        <w:instrText xml:space="preserve"> SEQ Table \* ARABIC </w:instrText>
      </w:r>
      <w:r w:rsidR="001920D0">
        <w:fldChar w:fldCharType="separate"/>
      </w:r>
      <w:r w:rsidR="0097411F">
        <w:rPr>
          <w:noProof/>
        </w:rPr>
        <w:t>2</w:t>
      </w:r>
      <w:r w:rsidR="001920D0">
        <w:rPr>
          <w:noProof/>
        </w:rPr>
        <w:fldChar w:fldCharType="end"/>
      </w:r>
      <w:r w:rsidRPr="007513E2">
        <w:t>. Explained Total Variance of the PCA Factor Analysis</w:t>
      </w:r>
    </w:p>
    <w:tbl>
      <w:tblPr>
        <w:tblStyle w:val="TableGrid"/>
        <w:tblW w:w="0" w:type="auto"/>
        <w:jc w:val="center"/>
        <w:tblLook w:val="04A0" w:firstRow="1" w:lastRow="0" w:firstColumn="1" w:lastColumn="0" w:noHBand="0" w:noVBand="1"/>
      </w:tblPr>
      <w:tblGrid>
        <w:gridCol w:w="1696"/>
        <w:gridCol w:w="1985"/>
        <w:gridCol w:w="1559"/>
        <w:gridCol w:w="1701"/>
      </w:tblGrid>
      <w:tr w:rsidR="0016424F" w:rsidRPr="007513E2" w14:paraId="1B86E19D" w14:textId="77777777" w:rsidTr="00474254">
        <w:trPr>
          <w:jc w:val="center"/>
        </w:trPr>
        <w:tc>
          <w:tcPr>
            <w:tcW w:w="1696" w:type="dxa"/>
            <w:vAlign w:val="center"/>
          </w:tcPr>
          <w:p w14:paraId="5E6F2232"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Component</w:t>
            </w:r>
          </w:p>
        </w:tc>
        <w:tc>
          <w:tcPr>
            <w:tcW w:w="1985" w:type="dxa"/>
            <w:vAlign w:val="center"/>
          </w:tcPr>
          <w:p w14:paraId="687FD31F" w14:textId="77777777" w:rsidR="0016424F" w:rsidRPr="007513E2" w:rsidRDefault="0016424F" w:rsidP="00474254">
            <w:pPr>
              <w:pStyle w:val="Els-body-text"/>
              <w:ind w:right="-28" w:firstLine="0"/>
              <w:jc w:val="center"/>
              <w:rPr>
                <w:noProof/>
                <w:sz w:val="24"/>
                <w:szCs w:val="24"/>
              </w:rPr>
            </w:pPr>
            <w:r w:rsidRPr="007513E2">
              <w:rPr>
                <w:noProof/>
                <w:sz w:val="24"/>
                <w:szCs w:val="24"/>
              </w:rPr>
              <w:t>Total</w:t>
            </w:r>
          </w:p>
        </w:tc>
        <w:tc>
          <w:tcPr>
            <w:tcW w:w="1559" w:type="dxa"/>
            <w:vAlign w:val="center"/>
          </w:tcPr>
          <w:p w14:paraId="0AD328E0" w14:textId="77777777" w:rsidR="0016424F" w:rsidRPr="007513E2" w:rsidRDefault="0016424F" w:rsidP="00474254">
            <w:pPr>
              <w:pStyle w:val="Els-body-text"/>
              <w:ind w:right="-28" w:firstLine="0"/>
              <w:jc w:val="center"/>
              <w:rPr>
                <w:noProof/>
                <w:sz w:val="24"/>
                <w:szCs w:val="24"/>
              </w:rPr>
            </w:pPr>
            <w:r w:rsidRPr="007513E2">
              <w:rPr>
                <w:noProof/>
                <w:sz w:val="24"/>
                <w:szCs w:val="24"/>
              </w:rPr>
              <w:t>% of Variance</w:t>
            </w:r>
          </w:p>
        </w:tc>
        <w:tc>
          <w:tcPr>
            <w:tcW w:w="1701" w:type="dxa"/>
            <w:vAlign w:val="center"/>
          </w:tcPr>
          <w:p w14:paraId="61D3E055" w14:textId="77777777" w:rsidR="0016424F" w:rsidRPr="007513E2" w:rsidRDefault="0016424F" w:rsidP="00474254">
            <w:pPr>
              <w:pStyle w:val="Els-body-text"/>
              <w:ind w:right="-28" w:firstLine="0"/>
              <w:jc w:val="center"/>
              <w:rPr>
                <w:noProof/>
                <w:sz w:val="24"/>
                <w:szCs w:val="24"/>
              </w:rPr>
            </w:pPr>
            <w:r w:rsidRPr="007513E2">
              <w:rPr>
                <w:noProof/>
                <w:sz w:val="24"/>
                <w:szCs w:val="24"/>
              </w:rPr>
              <w:t>Accumulated</w:t>
            </w:r>
          </w:p>
          <w:p w14:paraId="1851F73F" w14:textId="77777777" w:rsidR="0016424F" w:rsidRPr="007513E2" w:rsidRDefault="0016424F" w:rsidP="00474254">
            <w:pPr>
              <w:pStyle w:val="Els-body-text"/>
              <w:ind w:right="-28" w:firstLine="0"/>
              <w:jc w:val="center"/>
              <w:rPr>
                <w:noProof/>
                <w:sz w:val="24"/>
                <w:szCs w:val="24"/>
              </w:rPr>
            </w:pPr>
            <w:r w:rsidRPr="007513E2">
              <w:rPr>
                <w:noProof/>
                <w:sz w:val="24"/>
                <w:szCs w:val="24"/>
              </w:rPr>
              <w:t>%</w:t>
            </w:r>
          </w:p>
        </w:tc>
      </w:tr>
      <w:tr w:rsidR="0016424F" w:rsidRPr="007513E2" w14:paraId="4F72E14B" w14:textId="77777777" w:rsidTr="00474254">
        <w:trPr>
          <w:jc w:val="center"/>
        </w:trPr>
        <w:tc>
          <w:tcPr>
            <w:tcW w:w="1696" w:type="dxa"/>
            <w:vAlign w:val="center"/>
          </w:tcPr>
          <w:p w14:paraId="208A0094" w14:textId="77777777" w:rsidR="0016424F" w:rsidRPr="007513E2" w:rsidRDefault="0016424F" w:rsidP="00474254">
            <w:pPr>
              <w:pStyle w:val="Els-body-text"/>
              <w:ind w:left="-114" w:right="-28" w:firstLine="0"/>
              <w:jc w:val="center"/>
              <w:rPr>
                <w:noProof/>
                <w:sz w:val="24"/>
                <w:szCs w:val="24"/>
              </w:rPr>
            </w:pPr>
            <w:r w:rsidRPr="007513E2">
              <w:rPr>
                <w:noProof/>
                <w:sz w:val="24"/>
                <w:szCs w:val="24"/>
              </w:rPr>
              <w:lastRenderedPageBreak/>
              <w:t>1</w:t>
            </w:r>
          </w:p>
        </w:tc>
        <w:tc>
          <w:tcPr>
            <w:tcW w:w="1985" w:type="dxa"/>
          </w:tcPr>
          <w:p w14:paraId="6944FE9C" w14:textId="77777777" w:rsidR="0016424F" w:rsidRPr="007513E2" w:rsidRDefault="0016424F" w:rsidP="00474254">
            <w:pPr>
              <w:pStyle w:val="Els-body-text"/>
              <w:ind w:right="-28" w:firstLine="0"/>
              <w:jc w:val="center"/>
              <w:rPr>
                <w:noProof/>
                <w:sz w:val="24"/>
                <w:szCs w:val="24"/>
              </w:rPr>
            </w:pPr>
            <w:r w:rsidRPr="007513E2">
              <w:t>5.6</w:t>
            </w:r>
          </w:p>
        </w:tc>
        <w:tc>
          <w:tcPr>
            <w:tcW w:w="1559" w:type="dxa"/>
          </w:tcPr>
          <w:p w14:paraId="16E8A681" w14:textId="77777777" w:rsidR="0016424F" w:rsidRPr="007513E2" w:rsidRDefault="0016424F" w:rsidP="00474254">
            <w:pPr>
              <w:pStyle w:val="Els-body-text"/>
              <w:ind w:right="-28" w:firstLine="0"/>
              <w:jc w:val="center"/>
              <w:rPr>
                <w:noProof/>
                <w:sz w:val="24"/>
                <w:szCs w:val="24"/>
              </w:rPr>
            </w:pPr>
            <w:r w:rsidRPr="007513E2">
              <w:t>46.64</w:t>
            </w:r>
          </w:p>
        </w:tc>
        <w:tc>
          <w:tcPr>
            <w:tcW w:w="1701" w:type="dxa"/>
          </w:tcPr>
          <w:p w14:paraId="764851B1" w14:textId="77777777" w:rsidR="0016424F" w:rsidRPr="007513E2" w:rsidRDefault="0016424F" w:rsidP="00474254">
            <w:pPr>
              <w:pStyle w:val="Els-body-text"/>
              <w:ind w:right="-28" w:firstLine="0"/>
              <w:jc w:val="center"/>
              <w:rPr>
                <w:noProof/>
                <w:sz w:val="24"/>
                <w:szCs w:val="24"/>
              </w:rPr>
            </w:pPr>
            <w:r w:rsidRPr="007513E2">
              <w:t>46.64</w:t>
            </w:r>
          </w:p>
        </w:tc>
      </w:tr>
      <w:tr w:rsidR="0016424F" w:rsidRPr="007513E2" w14:paraId="5F369D2A" w14:textId="77777777" w:rsidTr="00474254">
        <w:trPr>
          <w:jc w:val="center"/>
        </w:trPr>
        <w:tc>
          <w:tcPr>
            <w:tcW w:w="1696" w:type="dxa"/>
            <w:vAlign w:val="center"/>
          </w:tcPr>
          <w:p w14:paraId="0539ECF7"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2</w:t>
            </w:r>
          </w:p>
        </w:tc>
        <w:tc>
          <w:tcPr>
            <w:tcW w:w="1985" w:type="dxa"/>
          </w:tcPr>
          <w:p w14:paraId="1A4476BB" w14:textId="77777777" w:rsidR="0016424F" w:rsidRPr="007513E2" w:rsidRDefault="0016424F" w:rsidP="00474254">
            <w:pPr>
              <w:pStyle w:val="Els-body-text"/>
              <w:ind w:right="-28" w:firstLine="0"/>
              <w:jc w:val="center"/>
              <w:rPr>
                <w:noProof/>
                <w:sz w:val="24"/>
                <w:szCs w:val="24"/>
              </w:rPr>
            </w:pPr>
            <w:r w:rsidRPr="007513E2">
              <w:t>1.33</w:t>
            </w:r>
          </w:p>
        </w:tc>
        <w:tc>
          <w:tcPr>
            <w:tcW w:w="1559" w:type="dxa"/>
          </w:tcPr>
          <w:p w14:paraId="4F8BA3D9" w14:textId="77777777" w:rsidR="0016424F" w:rsidRPr="007513E2" w:rsidRDefault="0016424F" w:rsidP="00474254">
            <w:pPr>
              <w:pStyle w:val="Els-body-text"/>
              <w:ind w:right="-28" w:firstLine="0"/>
              <w:jc w:val="center"/>
              <w:rPr>
                <w:noProof/>
                <w:sz w:val="24"/>
                <w:szCs w:val="24"/>
              </w:rPr>
            </w:pPr>
            <w:r w:rsidRPr="007513E2">
              <w:t>11.08</w:t>
            </w:r>
          </w:p>
        </w:tc>
        <w:tc>
          <w:tcPr>
            <w:tcW w:w="1701" w:type="dxa"/>
          </w:tcPr>
          <w:p w14:paraId="3B199359" w14:textId="77777777" w:rsidR="0016424F" w:rsidRPr="007513E2" w:rsidRDefault="0016424F" w:rsidP="00474254">
            <w:pPr>
              <w:pStyle w:val="Els-body-text"/>
              <w:ind w:right="-28" w:firstLine="0"/>
              <w:jc w:val="center"/>
              <w:rPr>
                <w:noProof/>
                <w:sz w:val="24"/>
                <w:szCs w:val="24"/>
              </w:rPr>
            </w:pPr>
            <w:r w:rsidRPr="007513E2">
              <w:t>57.72</w:t>
            </w:r>
          </w:p>
        </w:tc>
      </w:tr>
      <w:tr w:rsidR="0016424F" w:rsidRPr="007513E2" w14:paraId="25C72CC2" w14:textId="77777777" w:rsidTr="00474254">
        <w:trPr>
          <w:jc w:val="center"/>
        </w:trPr>
        <w:tc>
          <w:tcPr>
            <w:tcW w:w="1696" w:type="dxa"/>
            <w:vAlign w:val="center"/>
          </w:tcPr>
          <w:p w14:paraId="4D383A4F"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3</w:t>
            </w:r>
          </w:p>
        </w:tc>
        <w:tc>
          <w:tcPr>
            <w:tcW w:w="1985" w:type="dxa"/>
          </w:tcPr>
          <w:p w14:paraId="0121D1AE" w14:textId="77777777" w:rsidR="0016424F" w:rsidRPr="007513E2" w:rsidRDefault="0016424F" w:rsidP="00474254">
            <w:pPr>
              <w:pStyle w:val="Els-body-text"/>
              <w:ind w:right="-28" w:firstLine="0"/>
              <w:jc w:val="center"/>
              <w:rPr>
                <w:noProof/>
                <w:sz w:val="24"/>
                <w:szCs w:val="24"/>
              </w:rPr>
            </w:pPr>
            <w:r w:rsidRPr="007513E2">
              <w:t>0.89</w:t>
            </w:r>
          </w:p>
        </w:tc>
        <w:tc>
          <w:tcPr>
            <w:tcW w:w="1559" w:type="dxa"/>
          </w:tcPr>
          <w:p w14:paraId="09759FAF" w14:textId="77777777" w:rsidR="0016424F" w:rsidRPr="007513E2" w:rsidRDefault="0016424F" w:rsidP="00474254">
            <w:pPr>
              <w:pStyle w:val="Els-body-text"/>
              <w:ind w:right="-28" w:firstLine="0"/>
              <w:jc w:val="center"/>
              <w:rPr>
                <w:noProof/>
                <w:sz w:val="24"/>
                <w:szCs w:val="24"/>
              </w:rPr>
            </w:pPr>
            <w:r w:rsidRPr="007513E2">
              <w:t>7.41</w:t>
            </w:r>
          </w:p>
        </w:tc>
        <w:tc>
          <w:tcPr>
            <w:tcW w:w="1701" w:type="dxa"/>
          </w:tcPr>
          <w:p w14:paraId="007BBB25" w14:textId="77777777" w:rsidR="0016424F" w:rsidRPr="007513E2" w:rsidRDefault="0016424F" w:rsidP="00474254">
            <w:pPr>
              <w:pStyle w:val="Els-body-text"/>
              <w:ind w:right="-28" w:firstLine="0"/>
              <w:jc w:val="center"/>
              <w:rPr>
                <w:noProof/>
                <w:sz w:val="24"/>
                <w:szCs w:val="24"/>
              </w:rPr>
            </w:pPr>
            <w:r w:rsidRPr="007513E2">
              <w:t>65.12</w:t>
            </w:r>
          </w:p>
        </w:tc>
      </w:tr>
      <w:tr w:rsidR="0016424F" w:rsidRPr="007513E2" w14:paraId="554515A3" w14:textId="77777777" w:rsidTr="00474254">
        <w:trPr>
          <w:jc w:val="center"/>
        </w:trPr>
        <w:tc>
          <w:tcPr>
            <w:tcW w:w="1696" w:type="dxa"/>
            <w:vAlign w:val="center"/>
          </w:tcPr>
          <w:p w14:paraId="650CD40C"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4</w:t>
            </w:r>
          </w:p>
        </w:tc>
        <w:tc>
          <w:tcPr>
            <w:tcW w:w="1985" w:type="dxa"/>
          </w:tcPr>
          <w:p w14:paraId="382FBB95" w14:textId="77777777" w:rsidR="0016424F" w:rsidRPr="007513E2" w:rsidRDefault="0016424F" w:rsidP="00474254">
            <w:pPr>
              <w:pStyle w:val="Els-body-text"/>
              <w:ind w:right="-28" w:firstLine="0"/>
              <w:jc w:val="center"/>
              <w:rPr>
                <w:noProof/>
                <w:sz w:val="24"/>
                <w:szCs w:val="24"/>
              </w:rPr>
            </w:pPr>
            <w:r w:rsidRPr="007513E2">
              <w:t>0.74</w:t>
            </w:r>
          </w:p>
        </w:tc>
        <w:tc>
          <w:tcPr>
            <w:tcW w:w="1559" w:type="dxa"/>
          </w:tcPr>
          <w:p w14:paraId="1A3C1A33" w14:textId="77777777" w:rsidR="0016424F" w:rsidRPr="007513E2" w:rsidRDefault="0016424F" w:rsidP="00474254">
            <w:pPr>
              <w:pStyle w:val="Els-body-text"/>
              <w:ind w:right="-28" w:firstLine="0"/>
              <w:jc w:val="center"/>
              <w:rPr>
                <w:noProof/>
                <w:sz w:val="24"/>
                <w:szCs w:val="24"/>
              </w:rPr>
            </w:pPr>
            <w:r w:rsidRPr="007513E2">
              <w:t>6.14</w:t>
            </w:r>
          </w:p>
        </w:tc>
        <w:tc>
          <w:tcPr>
            <w:tcW w:w="1701" w:type="dxa"/>
          </w:tcPr>
          <w:p w14:paraId="0EC5CC8E" w14:textId="77777777" w:rsidR="0016424F" w:rsidRPr="007513E2" w:rsidRDefault="0016424F" w:rsidP="00474254">
            <w:pPr>
              <w:pStyle w:val="Els-body-text"/>
              <w:ind w:right="-28" w:firstLine="0"/>
              <w:jc w:val="center"/>
              <w:rPr>
                <w:noProof/>
                <w:sz w:val="24"/>
                <w:szCs w:val="24"/>
              </w:rPr>
            </w:pPr>
            <w:r w:rsidRPr="007513E2">
              <w:t>71.26</w:t>
            </w:r>
          </w:p>
        </w:tc>
      </w:tr>
      <w:tr w:rsidR="0016424F" w:rsidRPr="007513E2" w14:paraId="688B1798" w14:textId="77777777" w:rsidTr="00474254">
        <w:trPr>
          <w:jc w:val="center"/>
        </w:trPr>
        <w:tc>
          <w:tcPr>
            <w:tcW w:w="1696" w:type="dxa"/>
            <w:vAlign w:val="center"/>
          </w:tcPr>
          <w:p w14:paraId="565BF4F1"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5</w:t>
            </w:r>
          </w:p>
        </w:tc>
        <w:tc>
          <w:tcPr>
            <w:tcW w:w="1985" w:type="dxa"/>
          </w:tcPr>
          <w:p w14:paraId="20D09C84" w14:textId="77777777" w:rsidR="0016424F" w:rsidRPr="007513E2" w:rsidRDefault="0016424F" w:rsidP="00474254">
            <w:pPr>
              <w:pStyle w:val="Els-body-text"/>
              <w:ind w:right="-28" w:firstLine="0"/>
              <w:jc w:val="center"/>
              <w:rPr>
                <w:noProof/>
                <w:sz w:val="24"/>
                <w:szCs w:val="24"/>
              </w:rPr>
            </w:pPr>
            <w:r w:rsidRPr="007513E2">
              <w:t>0.65</w:t>
            </w:r>
          </w:p>
        </w:tc>
        <w:tc>
          <w:tcPr>
            <w:tcW w:w="1559" w:type="dxa"/>
          </w:tcPr>
          <w:p w14:paraId="7E113B0E" w14:textId="77777777" w:rsidR="0016424F" w:rsidRPr="007513E2" w:rsidRDefault="0016424F" w:rsidP="00474254">
            <w:pPr>
              <w:pStyle w:val="Els-body-text"/>
              <w:ind w:right="-28" w:firstLine="0"/>
              <w:jc w:val="center"/>
              <w:rPr>
                <w:noProof/>
                <w:sz w:val="24"/>
                <w:szCs w:val="24"/>
              </w:rPr>
            </w:pPr>
            <w:r w:rsidRPr="007513E2">
              <w:t>5.38</w:t>
            </w:r>
          </w:p>
        </w:tc>
        <w:tc>
          <w:tcPr>
            <w:tcW w:w="1701" w:type="dxa"/>
          </w:tcPr>
          <w:p w14:paraId="761396BF" w14:textId="77777777" w:rsidR="0016424F" w:rsidRPr="007513E2" w:rsidRDefault="0016424F" w:rsidP="00474254">
            <w:pPr>
              <w:pStyle w:val="Els-body-text"/>
              <w:ind w:right="-28" w:firstLine="0"/>
              <w:jc w:val="center"/>
              <w:rPr>
                <w:noProof/>
                <w:sz w:val="24"/>
                <w:szCs w:val="24"/>
              </w:rPr>
            </w:pPr>
            <w:r w:rsidRPr="007513E2">
              <w:t>76.64</w:t>
            </w:r>
          </w:p>
        </w:tc>
      </w:tr>
      <w:tr w:rsidR="0016424F" w:rsidRPr="007513E2" w14:paraId="2A2F2CA7" w14:textId="77777777" w:rsidTr="00474254">
        <w:trPr>
          <w:jc w:val="center"/>
        </w:trPr>
        <w:tc>
          <w:tcPr>
            <w:tcW w:w="1696" w:type="dxa"/>
            <w:vAlign w:val="center"/>
          </w:tcPr>
          <w:p w14:paraId="3B1505F3"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6</w:t>
            </w:r>
          </w:p>
        </w:tc>
        <w:tc>
          <w:tcPr>
            <w:tcW w:w="1985" w:type="dxa"/>
          </w:tcPr>
          <w:p w14:paraId="30920C0D" w14:textId="77777777" w:rsidR="0016424F" w:rsidRPr="007513E2" w:rsidRDefault="0016424F" w:rsidP="00474254">
            <w:pPr>
              <w:pStyle w:val="Els-body-text"/>
              <w:ind w:right="-28" w:firstLine="0"/>
              <w:jc w:val="center"/>
              <w:rPr>
                <w:noProof/>
                <w:sz w:val="24"/>
                <w:szCs w:val="24"/>
              </w:rPr>
            </w:pPr>
            <w:r w:rsidRPr="007513E2">
              <w:t>0.58</w:t>
            </w:r>
          </w:p>
        </w:tc>
        <w:tc>
          <w:tcPr>
            <w:tcW w:w="1559" w:type="dxa"/>
          </w:tcPr>
          <w:p w14:paraId="6DE52137" w14:textId="77777777" w:rsidR="0016424F" w:rsidRPr="007513E2" w:rsidRDefault="0016424F" w:rsidP="00474254">
            <w:pPr>
              <w:pStyle w:val="Els-body-text"/>
              <w:ind w:right="-28" w:firstLine="0"/>
              <w:jc w:val="center"/>
              <w:rPr>
                <w:noProof/>
                <w:sz w:val="24"/>
                <w:szCs w:val="24"/>
              </w:rPr>
            </w:pPr>
            <w:r w:rsidRPr="007513E2">
              <w:t>4.81</w:t>
            </w:r>
          </w:p>
        </w:tc>
        <w:tc>
          <w:tcPr>
            <w:tcW w:w="1701" w:type="dxa"/>
          </w:tcPr>
          <w:p w14:paraId="0A383AA9" w14:textId="77777777" w:rsidR="0016424F" w:rsidRPr="007513E2" w:rsidRDefault="0016424F" w:rsidP="00474254">
            <w:pPr>
              <w:pStyle w:val="Els-body-text"/>
              <w:ind w:right="-28" w:firstLine="0"/>
              <w:jc w:val="center"/>
              <w:rPr>
                <w:noProof/>
                <w:sz w:val="24"/>
                <w:szCs w:val="24"/>
              </w:rPr>
            </w:pPr>
            <w:r w:rsidRPr="007513E2">
              <w:t>81.45</w:t>
            </w:r>
          </w:p>
        </w:tc>
      </w:tr>
      <w:tr w:rsidR="0016424F" w:rsidRPr="007513E2" w14:paraId="1F8728A6" w14:textId="77777777" w:rsidTr="00474254">
        <w:trPr>
          <w:jc w:val="center"/>
        </w:trPr>
        <w:tc>
          <w:tcPr>
            <w:tcW w:w="1696" w:type="dxa"/>
            <w:vAlign w:val="center"/>
          </w:tcPr>
          <w:p w14:paraId="6ED0D28A"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7</w:t>
            </w:r>
          </w:p>
        </w:tc>
        <w:tc>
          <w:tcPr>
            <w:tcW w:w="1985" w:type="dxa"/>
          </w:tcPr>
          <w:p w14:paraId="5C29EA19" w14:textId="77777777" w:rsidR="0016424F" w:rsidRPr="007513E2" w:rsidRDefault="0016424F" w:rsidP="00474254">
            <w:pPr>
              <w:pStyle w:val="Els-body-text"/>
              <w:ind w:right="-28" w:firstLine="0"/>
              <w:jc w:val="center"/>
              <w:rPr>
                <w:noProof/>
                <w:sz w:val="24"/>
                <w:szCs w:val="24"/>
              </w:rPr>
            </w:pPr>
            <w:r w:rsidRPr="007513E2">
              <w:t>0.57</w:t>
            </w:r>
          </w:p>
        </w:tc>
        <w:tc>
          <w:tcPr>
            <w:tcW w:w="1559" w:type="dxa"/>
          </w:tcPr>
          <w:p w14:paraId="4F06A58F" w14:textId="77777777" w:rsidR="0016424F" w:rsidRPr="007513E2" w:rsidRDefault="0016424F" w:rsidP="00474254">
            <w:pPr>
              <w:pStyle w:val="Els-body-text"/>
              <w:ind w:right="-28" w:firstLine="0"/>
              <w:jc w:val="center"/>
              <w:rPr>
                <w:noProof/>
                <w:sz w:val="24"/>
                <w:szCs w:val="24"/>
              </w:rPr>
            </w:pPr>
            <w:r w:rsidRPr="007513E2">
              <w:t>4.72</w:t>
            </w:r>
          </w:p>
        </w:tc>
        <w:tc>
          <w:tcPr>
            <w:tcW w:w="1701" w:type="dxa"/>
          </w:tcPr>
          <w:p w14:paraId="4D0A4F0B" w14:textId="77777777" w:rsidR="0016424F" w:rsidRPr="007513E2" w:rsidRDefault="0016424F" w:rsidP="00474254">
            <w:pPr>
              <w:pStyle w:val="Els-body-text"/>
              <w:ind w:right="-28" w:firstLine="0"/>
              <w:jc w:val="center"/>
              <w:rPr>
                <w:noProof/>
                <w:sz w:val="24"/>
                <w:szCs w:val="24"/>
              </w:rPr>
            </w:pPr>
            <w:r w:rsidRPr="007513E2">
              <w:t>86.17</w:t>
            </w:r>
          </w:p>
        </w:tc>
      </w:tr>
      <w:tr w:rsidR="0016424F" w:rsidRPr="007513E2" w14:paraId="43FBA1D9" w14:textId="77777777" w:rsidTr="00474254">
        <w:trPr>
          <w:jc w:val="center"/>
        </w:trPr>
        <w:tc>
          <w:tcPr>
            <w:tcW w:w="1696" w:type="dxa"/>
            <w:vAlign w:val="center"/>
          </w:tcPr>
          <w:p w14:paraId="1F2F1F01"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8</w:t>
            </w:r>
          </w:p>
        </w:tc>
        <w:tc>
          <w:tcPr>
            <w:tcW w:w="1985" w:type="dxa"/>
          </w:tcPr>
          <w:p w14:paraId="6DC533C4" w14:textId="77777777" w:rsidR="0016424F" w:rsidRPr="007513E2" w:rsidRDefault="0016424F" w:rsidP="00474254">
            <w:pPr>
              <w:pStyle w:val="Els-body-text"/>
              <w:ind w:right="-28" w:firstLine="0"/>
              <w:jc w:val="center"/>
              <w:rPr>
                <w:noProof/>
                <w:sz w:val="24"/>
                <w:szCs w:val="24"/>
              </w:rPr>
            </w:pPr>
            <w:r w:rsidRPr="007513E2">
              <w:t>0.42</w:t>
            </w:r>
          </w:p>
        </w:tc>
        <w:tc>
          <w:tcPr>
            <w:tcW w:w="1559" w:type="dxa"/>
          </w:tcPr>
          <w:p w14:paraId="415FCE34" w14:textId="77777777" w:rsidR="0016424F" w:rsidRPr="007513E2" w:rsidRDefault="0016424F" w:rsidP="00474254">
            <w:pPr>
              <w:pStyle w:val="Els-body-text"/>
              <w:ind w:right="-28" w:firstLine="0"/>
              <w:jc w:val="center"/>
              <w:rPr>
                <w:noProof/>
                <w:sz w:val="24"/>
                <w:szCs w:val="24"/>
              </w:rPr>
            </w:pPr>
            <w:r w:rsidRPr="007513E2">
              <w:t>3.52</w:t>
            </w:r>
          </w:p>
        </w:tc>
        <w:tc>
          <w:tcPr>
            <w:tcW w:w="1701" w:type="dxa"/>
          </w:tcPr>
          <w:p w14:paraId="13767F3A" w14:textId="77777777" w:rsidR="0016424F" w:rsidRPr="007513E2" w:rsidRDefault="0016424F" w:rsidP="00474254">
            <w:pPr>
              <w:pStyle w:val="Els-body-text"/>
              <w:ind w:right="-28" w:firstLine="0"/>
              <w:jc w:val="center"/>
              <w:rPr>
                <w:noProof/>
                <w:sz w:val="24"/>
                <w:szCs w:val="24"/>
              </w:rPr>
            </w:pPr>
            <w:r w:rsidRPr="007513E2">
              <w:t>89.68</w:t>
            </w:r>
          </w:p>
        </w:tc>
      </w:tr>
      <w:tr w:rsidR="0016424F" w:rsidRPr="007513E2" w14:paraId="7623DDB8" w14:textId="77777777" w:rsidTr="00474254">
        <w:trPr>
          <w:jc w:val="center"/>
        </w:trPr>
        <w:tc>
          <w:tcPr>
            <w:tcW w:w="1696" w:type="dxa"/>
            <w:vAlign w:val="center"/>
          </w:tcPr>
          <w:p w14:paraId="277CCA24"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9</w:t>
            </w:r>
          </w:p>
        </w:tc>
        <w:tc>
          <w:tcPr>
            <w:tcW w:w="1985" w:type="dxa"/>
          </w:tcPr>
          <w:p w14:paraId="7963856A" w14:textId="77777777" w:rsidR="0016424F" w:rsidRPr="007513E2" w:rsidRDefault="0016424F" w:rsidP="00474254">
            <w:pPr>
              <w:pStyle w:val="Els-body-text"/>
              <w:ind w:right="-28" w:firstLine="0"/>
              <w:jc w:val="center"/>
              <w:rPr>
                <w:noProof/>
                <w:sz w:val="24"/>
                <w:szCs w:val="24"/>
              </w:rPr>
            </w:pPr>
            <w:r w:rsidRPr="007513E2">
              <w:t>0.4</w:t>
            </w:r>
          </w:p>
        </w:tc>
        <w:tc>
          <w:tcPr>
            <w:tcW w:w="1559" w:type="dxa"/>
          </w:tcPr>
          <w:p w14:paraId="7A023881" w14:textId="77777777" w:rsidR="0016424F" w:rsidRPr="007513E2" w:rsidRDefault="0016424F" w:rsidP="00474254">
            <w:pPr>
              <w:pStyle w:val="Els-body-text"/>
              <w:ind w:right="-28" w:firstLine="0"/>
              <w:jc w:val="center"/>
              <w:rPr>
                <w:noProof/>
                <w:sz w:val="24"/>
                <w:szCs w:val="24"/>
              </w:rPr>
            </w:pPr>
            <w:r w:rsidRPr="007513E2">
              <w:t>3.29</w:t>
            </w:r>
          </w:p>
        </w:tc>
        <w:tc>
          <w:tcPr>
            <w:tcW w:w="1701" w:type="dxa"/>
          </w:tcPr>
          <w:p w14:paraId="423E9696" w14:textId="77777777" w:rsidR="0016424F" w:rsidRPr="007513E2" w:rsidRDefault="0016424F" w:rsidP="00474254">
            <w:pPr>
              <w:pStyle w:val="Els-body-text"/>
              <w:ind w:right="-28" w:firstLine="0"/>
              <w:jc w:val="center"/>
              <w:rPr>
                <w:noProof/>
                <w:sz w:val="24"/>
                <w:szCs w:val="24"/>
              </w:rPr>
            </w:pPr>
            <w:r w:rsidRPr="007513E2">
              <w:t>92.98</w:t>
            </w:r>
          </w:p>
        </w:tc>
      </w:tr>
      <w:tr w:rsidR="0016424F" w:rsidRPr="007513E2" w14:paraId="191273F5" w14:textId="77777777" w:rsidTr="00474254">
        <w:trPr>
          <w:jc w:val="center"/>
        </w:trPr>
        <w:tc>
          <w:tcPr>
            <w:tcW w:w="1696" w:type="dxa"/>
            <w:vAlign w:val="center"/>
          </w:tcPr>
          <w:p w14:paraId="58FDC4E4"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10</w:t>
            </w:r>
          </w:p>
        </w:tc>
        <w:tc>
          <w:tcPr>
            <w:tcW w:w="1985" w:type="dxa"/>
          </w:tcPr>
          <w:p w14:paraId="1A775225" w14:textId="77777777" w:rsidR="0016424F" w:rsidRPr="007513E2" w:rsidRDefault="0016424F" w:rsidP="00474254">
            <w:pPr>
              <w:pStyle w:val="Els-body-text"/>
              <w:ind w:right="-28" w:firstLine="0"/>
              <w:jc w:val="center"/>
              <w:rPr>
                <w:noProof/>
                <w:sz w:val="24"/>
                <w:szCs w:val="24"/>
              </w:rPr>
            </w:pPr>
            <w:r w:rsidRPr="007513E2">
              <w:t>0.32</w:t>
            </w:r>
          </w:p>
        </w:tc>
        <w:tc>
          <w:tcPr>
            <w:tcW w:w="1559" w:type="dxa"/>
          </w:tcPr>
          <w:p w14:paraId="6E971DD2" w14:textId="77777777" w:rsidR="0016424F" w:rsidRPr="007513E2" w:rsidRDefault="0016424F" w:rsidP="00474254">
            <w:pPr>
              <w:pStyle w:val="Els-body-text"/>
              <w:ind w:right="-28" w:firstLine="0"/>
              <w:jc w:val="center"/>
              <w:rPr>
                <w:noProof/>
                <w:sz w:val="24"/>
                <w:szCs w:val="24"/>
              </w:rPr>
            </w:pPr>
            <w:r w:rsidRPr="007513E2">
              <w:t>2.7</w:t>
            </w:r>
          </w:p>
        </w:tc>
        <w:tc>
          <w:tcPr>
            <w:tcW w:w="1701" w:type="dxa"/>
          </w:tcPr>
          <w:p w14:paraId="365FECF6" w14:textId="77777777" w:rsidR="0016424F" w:rsidRPr="007513E2" w:rsidRDefault="0016424F" w:rsidP="00474254">
            <w:pPr>
              <w:pStyle w:val="Els-body-text"/>
              <w:ind w:right="-28" w:firstLine="0"/>
              <w:jc w:val="center"/>
              <w:rPr>
                <w:noProof/>
                <w:sz w:val="24"/>
                <w:szCs w:val="24"/>
              </w:rPr>
            </w:pPr>
            <w:r w:rsidRPr="007513E2">
              <w:t>95.68</w:t>
            </w:r>
          </w:p>
        </w:tc>
      </w:tr>
      <w:tr w:rsidR="0016424F" w:rsidRPr="007513E2" w14:paraId="25596FE6" w14:textId="77777777" w:rsidTr="00474254">
        <w:trPr>
          <w:jc w:val="center"/>
        </w:trPr>
        <w:tc>
          <w:tcPr>
            <w:tcW w:w="1696" w:type="dxa"/>
            <w:vAlign w:val="center"/>
          </w:tcPr>
          <w:p w14:paraId="73F748A1"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11</w:t>
            </w:r>
          </w:p>
        </w:tc>
        <w:tc>
          <w:tcPr>
            <w:tcW w:w="1985" w:type="dxa"/>
          </w:tcPr>
          <w:p w14:paraId="70AA4564" w14:textId="77777777" w:rsidR="0016424F" w:rsidRPr="007513E2" w:rsidRDefault="0016424F" w:rsidP="00474254">
            <w:pPr>
              <w:pStyle w:val="Els-body-text"/>
              <w:ind w:right="-28" w:firstLine="0"/>
              <w:jc w:val="center"/>
              <w:rPr>
                <w:noProof/>
                <w:sz w:val="24"/>
                <w:szCs w:val="24"/>
              </w:rPr>
            </w:pPr>
            <w:r w:rsidRPr="007513E2">
              <w:t>0.31</w:t>
            </w:r>
          </w:p>
        </w:tc>
        <w:tc>
          <w:tcPr>
            <w:tcW w:w="1559" w:type="dxa"/>
          </w:tcPr>
          <w:p w14:paraId="4F3505BD" w14:textId="77777777" w:rsidR="0016424F" w:rsidRPr="007513E2" w:rsidRDefault="0016424F" w:rsidP="00474254">
            <w:pPr>
              <w:pStyle w:val="Els-body-text"/>
              <w:ind w:right="-28" w:firstLine="0"/>
              <w:jc w:val="center"/>
              <w:rPr>
                <w:noProof/>
                <w:sz w:val="24"/>
                <w:szCs w:val="24"/>
              </w:rPr>
            </w:pPr>
            <w:r w:rsidRPr="007513E2">
              <w:t>2.57</w:t>
            </w:r>
          </w:p>
        </w:tc>
        <w:tc>
          <w:tcPr>
            <w:tcW w:w="1701" w:type="dxa"/>
          </w:tcPr>
          <w:p w14:paraId="4029F99A" w14:textId="77777777" w:rsidR="0016424F" w:rsidRPr="007513E2" w:rsidRDefault="0016424F" w:rsidP="00474254">
            <w:pPr>
              <w:pStyle w:val="Els-body-text"/>
              <w:ind w:right="-28" w:firstLine="0"/>
              <w:jc w:val="center"/>
              <w:rPr>
                <w:noProof/>
                <w:sz w:val="24"/>
                <w:szCs w:val="24"/>
              </w:rPr>
            </w:pPr>
            <w:r w:rsidRPr="007513E2">
              <w:t>98.25</w:t>
            </w:r>
          </w:p>
        </w:tc>
      </w:tr>
      <w:tr w:rsidR="0016424F" w:rsidRPr="007513E2" w14:paraId="412DC1DD" w14:textId="77777777" w:rsidTr="00474254">
        <w:trPr>
          <w:jc w:val="center"/>
        </w:trPr>
        <w:tc>
          <w:tcPr>
            <w:tcW w:w="1696" w:type="dxa"/>
            <w:vAlign w:val="center"/>
          </w:tcPr>
          <w:p w14:paraId="7326940E" w14:textId="77777777" w:rsidR="0016424F" w:rsidRPr="007513E2" w:rsidRDefault="0016424F" w:rsidP="00474254">
            <w:pPr>
              <w:pStyle w:val="Els-body-text"/>
              <w:ind w:left="-114" w:right="-28" w:firstLine="0"/>
              <w:jc w:val="center"/>
              <w:rPr>
                <w:noProof/>
                <w:sz w:val="24"/>
                <w:szCs w:val="24"/>
              </w:rPr>
            </w:pPr>
            <w:r w:rsidRPr="007513E2">
              <w:rPr>
                <w:noProof/>
                <w:sz w:val="24"/>
                <w:szCs w:val="24"/>
              </w:rPr>
              <w:t>12</w:t>
            </w:r>
          </w:p>
        </w:tc>
        <w:tc>
          <w:tcPr>
            <w:tcW w:w="1985" w:type="dxa"/>
          </w:tcPr>
          <w:p w14:paraId="2A0AE48F" w14:textId="77777777" w:rsidR="0016424F" w:rsidRPr="007513E2" w:rsidRDefault="0016424F" w:rsidP="00474254">
            <w:pPr>
              <w:pStyle w:val="Els-body-text"/>
              <w:ind w:right="-28" w:firstLine="0"/>
              <w:jc w:val="center"/>
              <w:rPr>
                <w:noProof/>
                <w:sz w:val="24"/>
                <w:szCs w:val="24"/>
              </w:rPr>
            </w:pPr>
            <w:r w:rsidRPr="007513E2">
              <w:t>0.21</w:t>
            </w:r>
          </w:p>
        </w:tc>
        <w:tc>
          <w:tcPr>
            <w:tcW w:w="1559" w:type="dxa"/>
          </w:tcPr>
          <w:p w14:paraId="7EEF0502" w14:textId="77777777" w:rsidR="0016424F" w:rsidRPr="007513E2" w:rsidRDefault="0016424F" w:rsidP="00474254">
            <w:pPr>
              <w:pStyle w:val="Els-body-text"/>
              <w:ind w:right="-28" w:firstLine="0"/>
              <w:jc w:val="center"/>
              <w:rPr>
                <w:noProof/>
                <w:sz w:val="24"/>
                <w:szCs w:val="24"/>
              </w:rPr>
            </w:pPr>
            <w:r w:rsidRPr="007513E2">
              <w:t>1.75</w:t>
            </w:r>
          </w:p>
        </w:tc>
        <w:tc>
          <w:tcPr>
            <w:tcW w:w="1701" w:type="dxa"/>
          </w:tcPr>
          <w:p w14:paraId="32A00D5F" w14:textId="77777777" w:rsidR="0016424F" w:rsidRPr="007513E2" w:rsidRDefault="0016424F" w:rsidP="00474254">
            <w:pPr>
              <w:pStyle w:val="Els-body-text"/>
              <w:ind w:right="-28" w:firstLine="0"/>
              <w:jc w:val="center"/>
              <w:rPr>
                <w:noProof/>
                <w:sz w:val="24"/>
                <w:szCs w:val="24"/>
              </w:rPr>
            </w:pPr>
            <w:r w:rsidRPr="007513E2">
              <w:t>100</w:t>
            </w:r>
          </w:p>
        </w:tc>
      </w:tr>
    </w:tbl>
    <w:p w14:paraId="137318A6" w14:textId="77777777" w:rsidR="0016424F" w:rsidRPr="007513E2" w:rsidRDefault="0016424F" w:rsidP="0016424F">
      <w:pPr>
        <w:pStyle w:val="Els-body-text"/>
        <w:ind w:right="-28"/>
        <w:rPr>
          <w:noProof/>
          <w:sz w:val="24"/>
          <w:szCs w:val="24"/>
        </w:rPr>
      </w:pPr>
    </w:p>
    <w:p w14:paraId="41855838" w14:textId="77777777" w:rsidR="0016424F" w:rsidRPr="007513E2" w:rsidRDefault="0016424F" w:rsidP="0016424F">
      <w:pPr>
        <w:pStyle w:val="Els-body-text"/>
        <w:ind w:right="-28" w:firstLine="0"/>
        <w:rPr>
          <w:noProof/>
          <w:sz w:val="24"/>
          <w:szCs w:val="24"/>
        </w:rPr>
      </w:pPr>
      <w:r w:rsidRPr="007513E2">
        <w:rPr>
          <w:noProof/>
          <w:sz w:val="24"/>
          <w:szCs w:val="24"/>
        </w:rPr>
        <w:t xml:space="preserve">That is, the first two PCs explained approximately  58% of the total variance in the data, suggesting they capture most of the information in the original variables. </w:t>
      </w:r>
      <w:r w:rsidRPr="007513E2">
        <w:rPr>
          <w:noProof/>
          <w:sz w:val="24"/>
          <w:szCs w:val="24"/>
          <w:lang w:val="en-AE"/>
        </w:rPr>
        <w:t>The last eight PCs explain only 42% of the total variance in the data, which suggests that they mostly capture noise or minor details in the original variables.</w:t>
      </w:r>
      <w:r w:rsidRPr="007513E2">
        <w:rPr>
          <w:noProof/>
          <w:sz w:val="24"/>
          <w:szCs w:val="24"/>
        </w:rPr>
        <w:t xml:space="preserve"> Thus it is possible to reduce the dimensionality of the dataset from 12  attributes to 2 or 3 principal components without losing significant information.</w:t>
      </w:r>
    </w:p>
    <w:p w14:paraId="339633DC" w14:textId="77777777" w:rsidR="0016424F" w:rsidRPr="007513E2" w:rsidRDefault="0016424F" w:rsidP="0016424F">
      <w:pPr>
        <w:pStyle w:val="Els-body-text"/>
        <w:ind w:right="-28" w:firstLine="0"/>
        <w:rPr>
          <w:noProof/>
          <w:sz w:val="24"/>
          <w:szCs w:val="24"/>
        </w:rPr>
      </w:pPr>
    </w:p>
    <w:p w14:paraId="3A4FF82B" w14:textId="407D7425" w:rsidR="0016424F" w:rsidRPr="007513E2" w:rsidRDefault="0016424F" w:rsidP="0016424F">
      <w:pPr>
        <w:pStyle w:val="Els-body-text"/>
        <w:ind w:right="-28" w:firstLine="0"/>
        <w:rPr>
          <w:noProof/>
          <w:sz w:val="24"/>
          <w:szCs w:val="24"/>
          <w:lang w:val="en-AE"/>
        </w:rPr>
      </w:pPr>
      <w:r w:rsidRPr="007513E2">
        <w:rPr>
          <w:noProof/>
          <w:sz w:val="24"/>
          <w:szCs w:val="24"/>
          <w:lang w:val="en-AE"/>
        </w:rPr>
        <w:t xml:space="preserve">The first principal component is likely to capture the most critical factors influencing Energy Use Intensity in buildings. Identifying and understanding these key drivers can aid in targeted improvements. </w:t>
      </w:r>
      <w:r w:rsidRPr="007513E2">
        <w:rPr>
          <w:noProof/>
          <w:sz w:val="24"/>
          <w:szCs w:val="24"/>
        </w:rPr>
        <w:t xml:space="preserve">Therefore, significant efforts and resources can be focused on the first few principal components to achieve the maximum impact on reducing </w:t>
      </w:r>
      <w:r w:rsidR="000629EE" w:rsidRPr="007513E2">
        <w:rPr>
          <w:noProof/>
          <w:sz w:val="24"/>
          <w:szCs w:val="24"/>
        </w:rPr>
        <w:t>EUI</w:t>
      </w:r>
      <w:r w:rsidRPr="007513E2">
        <w:rPr>
          <w:noProof/>
          <w:sz w:val="24"/>
          <w:szCs w:val="24"/>
        </w:rPr>
        <w:t>.</w:t>
      </w:r>
    </w:p>
    <w:p w14:paraId="28F04C3C" w14:textId="77777777" w:rsidR="0016424F" w:rsidRPr="007513E2" w:rsidRDefault="0016424F" w:rsidP="0016424F">
      <w:pPr>
        <w:pStyle w:val="Els-body-text"/>
        <w:ind w:right="-28" w:firstLine="0"/>
        <w:rPr>
          <w:noProof/>
          <w:sz w:val="24"/>
          <w:szCs w:val="24"/>
        </w:rPr>
      </w:pPr>
    </w:p>
    <w:p w14:paraId="7B56FD0F" w14:textId="77777777" w:rsidR="000629EE" w:rsidRPr="007513E2" w:rsidRDefault="000629EE" w:rsidP="000629EE">
      <w:pPr>
        <w:pStyle w:val="NormalWeb"/>
        <w:spacing w:before="0" w:beforeAutospacing="0" w:after="0" w:afterAutospacing="0"/>
        <w:jc w:val="both"/>
      </w:pPr>
      <w:r w:rsidRPr="007513E2">
        <w:rPr>
          <w:noProof/>
        </w:rPr>
        <w:t xml:space="preserve">The Scree Plot result from this study visually confirmed that there are two factor above the eigenvalue of 1.0 we can assumed two (2) factors is enough for the continuation of the study. </w:t>
      </w:r>
      <w:r w:rsidRPr="007513E2">
        <w:rPr>
          <w:color w:val="000000"/>
        </w:rPr>
        <w:t>This indicates that these two components capture most of the critical information about EUI competencies, while subsequent factors represent statistical noise.</w:t>
      </w:r>
    </w:p>
    <w:p w14:paraId="25A95FA2" w14:textId="53372D12" w:rsidR="0016424F" w:rsidRPr="007513E2" w:rsidRDefault="0016424F" w:rsidP="0016424F">
      <w:pPr>
        <w:pStyle w:val="Els-body-text"/>
        <w:ind w:right="-28" w:firstLine="0"/>
        <w:rPr>
          <w:noProof/>
          <w:sz w:val="24"/>
          <w:szCs w:val="24"/>
        </w:rPr>
      </w:pPr>
    </w:p>
    <w:p w14:paraId="560C0C3C" w14:textId="77777777" w:rsidR="0016424F" w:rsidRPr="007513E2" w:rsidRDefault="0016424F" w:rsidP="00AE174F">
      <w:pPr>
        <w:pStyle w:val="NormalWeb"/>
        <w:spacing w:before="0" w:beforeAutospacing="0" w:after="0" w:afterAutospacing="0"/>
        <w:jc w:val="both"/>
        <w:rPr>
          <w:color w:val="000000"/>
        </w:rPr>
      </w:pPr>
    </w:p>
    <w:p w14:paraId="237B1089" w14:textId="349552F8" w:rsidR="00DA14FE" w:rsidRPr="007513E2" w:rsidRDefault="00A46824" w:rsidP="00AE174F">
      <w:pPr>
        <w:pStyle w:val="NormalWeb"/>
        <w:spacing w:before="0" w:beforeAutospacing="0" w:after="0" w:afterAutospacing="0"/>
        <w:jc w:val="both"/>
      </w:pPr>
      <w:r w:rsidRPr="007513E2">
        <w:rPr>
          <w:noProof/>
          <w:lang w:val="en-IN" w:eastAsia="en-IN"/>
        </w:rPr>
        <w:drawing>
          <wp:anchor distT="0" distB="0" distL="114300" distR="114300" simplePos="0" relativeHeight="251701248" behindDoc="0" locked="0" layoutInCell="1" allowOverlap="1" wp14:anchorId="0EDDE1F7" wp14:editId="50F13396">
            <wp:simplePos x="0" y="0"/>
            <wp:positionH relativeFrom="margin">
              <wp:align>center</wp:align>
            </wp:positionH>
            <wp:positionV relativeFrom="paragraph">
              <wp:posOffset>5715</wp:posOffset>
            </wp:positionV>
            <wp:extent cx="5232400" cy="2888895"/>
            <wp:effectExtent l="0" t="0" r="6350" b="6985"/>
            <wp:wrapNone/>
            <wp:docPr id="20140469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2400" cy="2888895"/>
                    </a:xfrm>
                    <a:prstGeom prst="rect">
                      <a:avLst/>
                    </a:prstGeom>
                    <a:noFill/>
                  </pic:spPr>
                </pic:pic>
              </a:graphicData>
            </a:graphic>
            <wp14:sizeRelH relativeFrom="margin">
              <wp14:pctWidth>0</wp14:pctWidth>
            </wp14:sizeRelH>
            <wp14:sizeRelV relativeFrom="margin">
              <wp14:pctHeight>0</wp14:pctHeight>
            </wp14:sizeRelV>
          </wp:anchor>
        </w:drawing>
      </w:r>
    </w:p>
    <w:p w14:paraId="232363BD" w14:textId="77777777" w:rsidR="00A46824" w:rsidRPr="007513E2" w:rsidRDefault="00A46824" w:rsidP="00AE174F">
      <w:pPr>
        <w:pStyle w:val="NormalWeb"/>
        <w:spacing w:before="0" w:beforeAutospacing="0" w:after="0" w:afterAutospacing="0"/>
        <w:jc w:val="both"/>
      </w:pPr>
    </w:p>
    <w:p w14:paraId="177CA15E" w14:textId="77777777" w:rsidR="00A46824" w:rsidRPr="007513E2" w:rsidRDefault="00A46824" w:rsidP="00AE174F">
      <w:pPr>
        <w:pStyle w:val="NormalWeb"/>
        <w:spacing w:before="0" w:beforeAutospacing="0" w:after="0" w:afterAutospacing="0"/>
        <w:jc w:val="both"/>
      </w:pPr>
    </w:p>
    <w:p w14:paraId="03ABF46D" w14:textId="77777777" w:rsidR="00A46824" w:rsidRPr="007513E2" w:rsidRDefault="00A46824" w:rsidP="00AE174F">
      <w:pPr>
        <w:pStyle w:val="NormalWeb"/>
        <w:spacing w:before="0" w:beforeAutospacing="0" w:after="0" w:afterAutospacing="0"/>
        <w:jc w:val="both"/>
      </w:pPr>
    </w:p>
    <w:p w14:paraId="24C52754" w14:textId="77777777" w:rsidR="00A46824" w:rsidRPr="007513E2" w:rsidRDefault="00A46824" w:rsidP="00AE174F">
      <w:pPr>
        <w:pStyle w:val="NormalWeb"/>
        <w:spacing w:before="0" w:beforeAutospacing="0" w:after="0" w:afterAutospacing="0"/>
        <w:jc w:val="both"/>
      </w:pPr>
    </w:p>
    <w:p w14:paraId="3A6A3EF6" w14:textId="77777777" w:rsidR="00A46824" w:rsidRPr="007513E2" w:rsidRDefault="00A46824" w:rsidP="00AE174F">
      <w:pPr>
        <w:pStyle w:val="NormalWeb"/>
        <w:spacing w:before="0" w:beforeAutospacing="0" w:after="0" w:afterAutospacing="0"/>
        <w:jc w:val="both"/>
      </w:pPr>
    </w:p>
    <w:p w14:paraId="6D92DF82" w14:textId="77777777" w:rsidR="00A46824" w:rsidRPr="007513E2" w:rsidRDefault="00A46824" w:rsidP="00AE174F">
      <w:pPr>
        <w:pStyle w:val="NormalWeb"/>
        <w:spacing w:before="0" w:beforeAutospacing="0" w:after="0" w:afterAutospacing="0"/>
        <w:jc w:val="both"/>
      </w:pPr>
    </w:p>
    <w:p w14:paraId="1E42E92E" w14:textId="77777777" w:rsidR="00A46824" w:rsidRPr="007513E2" w:rsidRDefault="00A46824" w:rsidP="00AE174F">
      <w:pPr>
        <w:pStyle w:val="NormalWeb"/>
        <w:spacing w:before="0" w:beforeAutospacing="0" w:after="0" w:afterAutospacing="0"/>
        <w:jc w:val="both"/>
      </w:pPr>
    </w:p>
    <w:p w14:paraId="59530BFB" w14:textId="77777777" w:rsidR="00A46824" w:rsidRPr="007513E2" w:rsidRDefault="00A46824" w:rsidP="00AE174F">
      <w:pPr>
        <w:pStyle w:val="NormalWeb"/>
        <w:spacing w:before="0" w:beforeAutospacing="0" w:after="0" w:afterAutospacing="0"/>
        <w:jc w:val="both"/>
      </w:pPr>
    </w:p>
    <w:p w14:paraId="1FB03DBE" w14:textId="77777777" w:rsidR="00A46824" w:rsidRPr="007513E2" w:rsidRDefault="00A46824" w:rsidP="00AE174F">
      <w:pPr>
        <w:pStyle w:val="NormalWeb"/>
        <w:spacing w:before="0" w:beforeAutospacing="0" w:after="0" w:afterAutospacing="0"/>
        <w:jc w:val="both"/>
      </w:pPr>
    </w:p>
    <w:p w14:paraId="1A221D5A" w14:textId="77777777" w:rsidR="00A46824" w:rsidRPr="007513E2" w:rsidRDefault="00A46824" w:rsidP="00AE174F">
      <w:pPr>
        <w:pStyle w:val="NormalWeb"/>
        <w:spacing w:before="0" w:beforeAutospacing="0" w:after="0" w:afterAutospacing="0"/>
        <w:jc w:val="both"/>
      </w:pPr>
    </w:p>
    <w:p w14:paraId="2F3EAF45" w14:textId="77777777" w:rsidR="00A46824" w:rsidRPr="007513E2" w:rsidRDefault="00A46824" w:rsidP="00AE174F">
      <w:pPr>
        <w:pStyle w:val="NormalWeb"/>
        <w:spacing w:before="0" w:beforeAutospacing="0" w:after="0" w:afterAutospacing="0"/>
        <w:jc w:val="both"/>
      </w:pPr>
    </w:p>
    <w:p w14:paraId="4F948197" w14:textId="77777777" w:rsidR="00A46824" w:rsidRPr="007513E2" w:rsidRDefault="00A46824" w:rsidP="00AE174F">
      <w:pPr>
        <w:pStyle w:val="NormalWeb"/>
        <w:spacing w:before="0" w:beforeAutospacing="0" w:after="0" w:afterAutospacing="0"/>
        <w:jc w:val="both"/>
      </w:pPr>
    </w:p>
    <w:p w14:paraId="1750CC9C" w14:textId="77777777" w:rsidR="00A46824" w:rsidRPr="007513E2" w:rsidRDefault="00A46824" w:rsidP="00AE174F">
      <w:pPr>
        <w:pStyle w:val="NormalWeb"/>
        <w:spacing w:before="0" w:beforeAutospacing="0" w:after="0" w:afterAutospacing="0"/>
        <w:jc w:val="both"/>
      </w:pPr>
    </w:p>
    <w:p w14:paraId="7B2953DC" w14:textId="77777777" w:rsidR="00A46824" w:rsidRPr="007513E2" w:rsidRDefault="00A46824" w:rsidP="00AE174F">
      <w:pPr>
        <w:pStyle w:val="NormalWeb"/>
        <w:spacing w:before="0" w:beforeAutospacing="0" w:after="0" w:afterAutospacing="0"/>
        <w:jc w:val="both"/>
      </w:pPr>
    </w:p>
    <w:p w14:paraId="7216EBE2" w14:textId="77777777" w:rsidR="00A46824" w:rsidRPr="007513E2" w:rsidRDefault="00A46824" w:rsidP="00AE174F">
      <w:pPr>
        <w:pStyle w:val="NormalWeb"/>
        <w:spacing w:before="0" w:beforeAutospacing="0" w:after="0" w:afterAutospacing="0"/>
        <w:jc w:val="both"/>
      </w:pPr>
    </w:p>
    <w:p w14:paraId="40635B31" w14:textId="5F9CD3DA" w:rsidR="00A46824" w:rsidRPr="007513E2" w:rsidRDefault="00A46824" w:rsidP="00AE174F">
      <w:pPr>
        <w:pStyle w:val="NormalWeb"/>
        <w:spacing w:before="0" w:beforeAutospacing="0" w:after="0" w:afterAutospacing="0"/>
        <w:jc w:val="both"/>
      </w:pPr>
      <w:r w:rsidRPr="007513E2">
        <w:rPr>
          <w:noProof/>
          <w:lang w:val="en-IN" w:eastAsia="en-IN"/>
        </w:rPr>
        <mc:AlternateContent>
          <mc:Choice Requires="wps">
            <w:drawing>
              <wp:anchor distT="0" distB="0" distL="114300" distR="114300" simplePos="0" relativeHeight="251702272" behindDoc="0" locked="0" layoutInCell="1" allowOverlap="1" wp14:anchorId="3747CAF0" wp14:editId="79F47189">
                <wp:simplePos x="0" y="0"/>
                <wp:positionH relativeFrom="column">
                  <wp:posOffset>666750</wp:posOffset>
                </wp:positionH>
                <wp:positionV relativeFrom="paragraph">
                  <wp:posOffset>46355</wp:posOffset>
                </wp:positionV>
                <wp:extent cx="5232400" cy="635"/>
                <wp:effectExtent l="0" t="0" r="0" b="0"/>
                <wp:wrapNone/>
                <wp:docPr id="1486061640" name="Text Box 1"/>
                <wp:cNvGraphicFramePr/>
                <a:graphic xmlns:a="http://schemas.openxmlformats.org/drawingml/2006/main">
                  <a:graphicData uri="http://schemas.microsoft.com/office/word/2010/wordprocessingShape">
                    <wps:wsp>
                      <wps:cNvSpPr txBox="1"/>
                      <wps:spPr>
                        <a:xfrm>
                          <a:off x="0" y="0"/>
                          <a:ext cx="5232400" cy="635"/>
                        </a:xfrm>
                        <a:prstGeom prst="rect">
                          <a:avLst/>
                        </a:prstGeom>
                        <a:solidFill>
                          <a:prstClr val="white"/>
                        </a:solidFill>
                        <a:ln>
                          <a:noFill/>
                        </a:ln>
                      </wps:spPr>
                      <wps:txbx>
                        <w:txbxContent>
                          <w:p w14:paraId="1E4E04AC" w14:textId="7E8382C5" w:rsidR="00A46824" w:rsidRPr="009345B9" w:rsidRDefault="00A46824" w:rsidP="00A46824">
                            <w:pPr>
                              <w:pStyle w:val="Caption"/>
                              <w:rPr>
                                <w:noProof/>
                              </w:rPr>
                            </w:pPr>
                            <w:r>
                              <w:t xml:space="preserve">Figure </w:t>
                            </w:r>
                            <w:r w:rsidR="001920D0">
                              <w:fldChar w:fldCharType="begin"/>
                            </w:r>
                            <w:r w:rsidR="001920D0">
                              <w:instrText xml:space="preserve"> SEQ Figure \* ARABIC </w:instrText>
                            </w:r>
                            <w:r w:rsidR="001920D0">
                              <w:fldChar w:fldCharType="separate"/>
                            </w:r>
                            <w:r w:rsidR="000747FB">
                              <w:rPr>
                                <w:noProof/>
                              </w:rPr>
                              <w:t>3</w:t>
                            </w:r>
                            <w:r w:rsidR="001920D0">
                              <w:rPr>
                                <w:noProof/>
                              </w:rPr>
                              <w:fldChar w:fldCharType="end"/>
                            </w:r>
                            <w:r w:rsidR="003808BE">
                              <w:t xml:space="preserve">. </w:t>
                            </w:r>
                            <w:r w:rsidRPr="009D4009">
                              <w:t>Scree Plot of the PCA Factor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7CAF0" id="_x0000_s1027" type="#_x0000_t202" style="position:absolute;left:0;text-align:left;margin-left:52.5pt;margin-top:3.65pt;width:412pt;height:.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" stroked="f">
                <v:textbox style="mso-fit-shape-to-text:t" inset="0,0,0,0">
                  <w:txbxContent>
                    <w:p w14:paraId="1E4E04AC" w14:textId="7E8382C5" w:rsidR="00A46824" w:rsidRPr="009345B9" w:rsidRDefault="00A46824" w:rsidP="00A46824">
                      <w:pPr>
                        <w:pStyle w:val="Caption"/>
                        <w:rPr>
                          <w:noProof/>
                        </w:rPr>
                      </w:pPr>
                      <w:r>
                        <w:t xml:space="preserve">Figure </w:t>
                      </w:r>
                      <w:fldSimple w:instr=" SEQ Figure \* ARABIC ">
                        <w:r w:rsidR="000747FB">
                          <w:rPr>
                            <w:noProof/>
                          </w:rPr>
                          <w:t>3</w:t>
                        </w:r>
                      </w:fldSimple>
                      <w:r w:rsidR="003808BE">
                        <w:t xml:space="preserve">. </w:t>
                      </w:r>
                      <w:r w:rsidRPr="009D4009">
                        <w:t>Scree Plot of the PCA Factor Analysis</w:t>
                      </w:r>
                    </w:p>
                  </w:txbxContent>
                </v:textbox>
              </v:shape>
            </w:pict>
          </mc:Fallback>
        </mc:AlternateContent>
      </w:r>
    </w:p>
    <w:p w14:paraId="3EB61C75" w14:textId="0FB7D9B3" w:rsidR="00A46824" w:rsidRPr="007513E2" w:rsidRDefault="00A46824" w:rsidP="00AE174F">
      <w:pPr>
        <w:pStyle w:val="NormalWeb"/>
        <w:spacing w:before="0" w:beforeAutospacing="0" w:after="0" w:afterAutospacing="0"/>
        <w:jc w:val="both"/>
      </w:pPr>
    </w:p>
    <w:p w14:paraId="2D39D285" w14:textId="77777777" w:rsidR="00A46824" w:rsidRPr="007513E2" w:rsidRDefault="00A46824" w:rsidP="00AE174F">
      <w:pPr>
        <w:pStyle w:val="NormalWeb"/>
        <w:spacing w:before="0" w:beforeAutospacing="0" w:after="0" w:afterAutospacing="0"/>
        <w:jc w:val="both"/>
      </w:pPr>
    </w:p>
    <w:p w14:paraId="1DD3183A" w14:textId="6191C7C2"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5555B4" w:rsidRPr="007513E2">
        <w:rPr>
          <w:b/>
          <w:bCs/>
          <w:color w:val="000000"/>
        </w:rPr>
        <w:t>4</w:t>
      </w:r>
      <w:r w:rsidRPr="007513E2">
        <w:rPr>
          <w:b/>
          <w:bCs/>
          <w:color w:val="000000"/>
        </w:rPr>
        <w:t xml:space="preserve">. </w:t>
      </w:r>
      <w:r w:rsidR="005555B4" w:rsidRPr="007513E2">
        <w:rPr>
          <w:b/>
          <w:bCs/>
          <w:color w:val="000000"/>
        </w:rPr>
        <w:t>Communalities Table</w:t>
      </w:r>
      <w:r w:rsidRPr="007513E2">
        <w:rPr>
          <w:b/>
          <w:bCs/>
          <w:color w:val="000000"/>
        </w:rPr>
        <w:t xml:space="preserve"> Analysis: </w:t>
      </w:r>
      <w:r w:rsidR="005555B4" w:rsidRPr="007513E2">
        <w:rPr>
          <w:b/>
          <w:bCs/>
          <w:color w:val="000000"/>
        </w:rPr>
        <w:t>Proportion of Variance in Each Attributes.</w:t>
      </w:r>
      <w:r w:rsidRPr="007513E2">
        <w:rPr>
          <w:b/>
          <w:bCs/>
          <w:color w:val="000000"/>
        </w:rPr>
        <w:t xml:space="preserve"> </w:t>
      </w:r>
    </w:p>
    <w:p w14:paraId="724E6D6D" w14:textId="77777777" w:rsidR="005555B4" w:rsidRPr="007513E2" w:rsidRDefault="005555B4" w:rsidP="005555B4">
      <w:pPr>
        <w:pStyle w:val="Els-body-text"/>
        <w:ind w:right="-28" w:firstLine="0"/>
        <w:rPr>
          <w:noProof/>
          <w:sz w:val="24"/>
          <w:szCs w:val="24"/>
          <w:lang w:val="en-AE"/>
        </w:rPr>
      </w:pPr>
      <w:r w:rsidRPr="007513E2">
        <w:rPr>
          <w:noProof/>
          <w:sz w:val="24"/>
          <w:szCs w:val="24"/>
          <w:lang w:val="en-AE"/>
        </w:rPr>
        <w:t>Some key points to note from the communality table results are as follows:</w:t>
      </w:r>
    </w:p>
    <w:p w14:paraId="45C8E7AF" w14:textId="77777777" w:rsidR="005555B4" w:rsidRPr="007513E2" w:rsidRDefault="005555B4" w:rsidP="005555B4">
      <w:pPr>
        <w:pStyle w:val="Els-body-text"/>
        <w:numPr>
          <w:ilvl w:val="0"/>
          <w:numId w:val="10"/>
        </w:numPr>
        <w:ind w:left="360" w:right="-28"/>
        <w:rPr>
          <w:noProof/>
          <w:sz w:val="24"/>
          <w:szCs w:val="24"/>
          <w:lang w:val="en-AE"/>
        </w:rPr>
      </w:pPr>
      <w:r w:rsidRPr="007513E2">
        <w:rPr>
          <w:noProof/>
          <w:sz w:val="24"/>
          <w:szCs w:val="24"/>
          <w:lang w:val="en-AE"/>
        </w:rPr>
        <w:t>The highest communalities value in the table is for “BUILDING ENVELOPE DESIGN” at 0.79. This attribute was strongly associated with the extracted components, explaining 79% of the variance.</w:t>
      </w:r>
    </w:p>
    <w:p w14:paraId="476CEC6E" w14:textId="77777777" w:rsidR="005555B4" w:rsidRPr="007513E2" w:rsidRDefault="005555B4" w:rsidP="005555B4">
      <w:pPr>
        <w:pStyle w:val="Els-body-text"/>
        <w:ind w:right="-28" w:firstLine="0"/>
        <w:rPr>
          <w:noProof/>
          <w:sz w:val="24"/>
          <w:szCs w:val="24"/>
          <w:lang w:val="en-AE"/>
        </w:rPr>
      </w:pPr>
    </w:p>
    <w:p w14:paraId="38B71938" w14:textId="77777777" w:rsidR="005555B4" w:rsidRPr="007513E2" w:rsidRDefault="005555B4" w:rsidP="005555B4">
      <w:pPr>
        <w:pStyle w:val="Els-body-text"/>
        <w:numPr>
          <w:ilvl w:val="0"/>
          <w:numId w:val="10"/>
        </w:numPr>
        <w:ind w:left="360" w:right="-28"/>
        <w:rPr>
          <w:noProof/>
          <w:sz w:val="24"/>
          <w:szCs w:val="24"/>
          <w:lang w:val="en-AE"/>
        </w:rPr>
      </w:pPr>
      <w:r w:rsidRPr="007513E2">
        <w:rPr>
          <w:noProof/>
          <w:sz w:val="24"/>
          <w:szCs w:val="24"/>
          <w:lang w:val="en-AE"/>
        </w:rPr>
        <w:lastRenderedPageBreak/>
        <w:t>The lowest communality value is the “SMART CONTROL &amp; AUTOMATION” which is 0.44, indicating that 44% of the variance in this attribute is accounted for by the factors.</w:t>
      </w:r>
    </w:p>
    <w:p w14:paraId="634F4A57" w14:textId="77777777" w:rsidR="005555B4" w:rsidRPr="007513E2" w:rsidRDefault="005555B4" w:rsidP="005555B4">
      <w:pPr>
        <w:pStyle w:val="Els-body-text"/>
        <w:ind w:right="-28" w:firstLine="0"/>
        <w:rPr>
          <w:noProof/>
          <w:sz w:val="24"/>
          <w:szCs w:val="24"/>
        </w:rPr>
      </w:pPr>
    </w:p>
    <w:p w14:paraId="73E3D301" w14:textId="77777777" w:rsidR="005555B4" w:rsidRPr="007513E2" w:rsidRDefault="005555B4" w:rsidP="005555B4">
      <w:pPr>
        <w:pStyle w:val="Els-body-text"/>
        <w:ind w:right="-28" w:firstLine="0"/>
        <w:rPr>
          <w:noProof/>
          <w:sz w:val="24"/>
          <w:szCs w:val="24"/>
        </w:rPr>
      </w:pPr>
    </w:p>
    <w:p w14:paraId="0622C0AF" w14:textId="7E469BAA" w:rsidR="005555B4" w:rsidRPr="007513E2" w:rsidRDefault="005555B4" w:rsidP="005555B4">
      <w:pPr>
        <w:pStyle w:val="Els-body-text"/>
        <w:numPr>
          <w:ilvl w:val="0"/>
          <w:numId w:val="10"/>
        </w:numPr>
        <w:ind w:left="360" w:right="-28"/>
        <w:rPr>
          <w:noProof/>
          <w:sz w:val="24"/>
          <w:szCs w:val="24"/>
          <w:lang w:val="en-AE"/>
        </w:rPr>
      </w:pPr>
      <w:r w:rsidRPr="007513E2">
        <w:rPr>
          <w:noProof/>
          <w:sz w:val="24"/>
          <w:szCs w:val="24"/>
          <w:lang w:val="en-AE"/>
        </w:rPr>
        <w:t>The strong correlation between “LIGHTING DESIGN” and “HVAC SYSTEM” awareness suggests that UAE professionals correctly understood the thermodynamic relationship between artificial lighting and cooling loads. This indicates a high level of technical competency regarding the cross-system energy impacts.</w:t>
      </w:r>
    </w:p>
    <w:p w14:paraId="16F80E9A" w14:textId="77777777" w:rsidR="005555B4" w:rsidRPr="007513E2" w:rsidRDefault="005555B4" w:rsidP="005555B4">
      <w:pPr>
        <w:pStyle w:val="Els-body-text"/>
        <w:ind w:right="-28"/>
        <w:rPr>
          <w:noProof/>
          <w:sz w:val="24"/>
          <w:szCs w:val="24"/>
          <w:lang w:val="en-AE"/>
        </w:rPr>
      </w:pPr>
    </w:p>
    <w:p w14:paraId="6294575B" w14:textId="77777777" w:rsidR="005555B4" w:rsidRPr="007513E2" w:rsidRDefault="005555B4" w:rsidP="005555B4">
      <w:pPr>
        <w:pStyle w:val="Els-body-text"/>
        <w:ind w:right="-28"/>
        <w:rPr>
          <w:noProof/>
          <w:sz w:val="24"/>
          <w:szCs w:val="24"/>
          <w:lang w:val="en-AE"/>
        </w:rPr>
      </w:pPr>
    </w:p>
    <w:p w14:paraId="6B9BBAB6" w14:textId="7271B99F" w:rsidR="005555B4" w:rsidRPr="007513E2" w:rsidRDefault="005555B4" w:rsidP="005555B4">
      <w:pPr>
        <w:pStyle w:val="Caption"/>
        <w:keepNext/>
        <w:ind w:left="1440" w:firstLine="720"/>
        <w:jc w:val="both"/>
      </w:pPr>
      <w:r w:rsidRPr="007513E2">
        <w:t xml:space="preserve">Table </w:t>
      </w:r>
      <w:r w:rsidR="001920D0">
        <w:fldChar w:fldCharType="begin"/>
      </w:r>
      <w:r w:rsidR="001920D0">
        <w:instrText xml:space="preserve"> SEQ Table \* ARABIC </w:instrText>
      </w:r>
      <w:r w:rsidR="001920D0">
        <w:fldChar w:fldCharType="separate"/>
      </w:r>
      <w:r w:rsidR="0097411F">
        <w:rPr>
          <w:noProof/>
        </w:rPr>
        <w:t>3</w:t>
      </w:r>
      <w:r w:rsidR="001920D0">
        <w:rPr>
          <w:noProof/>
        </w:rPr>
        <w:fldChar w:fldCharType="end"/>
      </w:r>
      <w:r w:rsidRPr="007513E2">
        <w:t>. Communalities Table of the PCA Factor Analysis</w:t>
      </w:r>
    </w:p>
    <w:tbl>
      <w:tblPr>
        <w:tblStyle w:val="TableGrid"/>
        <w:tblW w:w="0" w:type="auto"/>
        <w:jc w:val="center"/>
        <w:tblLook w:val="04A0" w:firstRow="1" w:lastRow="0" w:firstColumn="1" w:lastColumn="0" w:noHBand="0" w:noVBand="1"/>
      </w:tblPr>
      <w:tblGrid>
        <w:gridCol w:w="988"/>
        <w:gridCol w:w="3685"/>
        <w:gridCol w:w="1418"/>
      </w:tblGrid>
      <w:tr w:rsidR="005555B4" w:rsidRPr="007513E2" w14:paraId="0253FA6A" w14:textId="77777777" w:rsidTr="00474254">
        <w:trPr>
          <w:jc w:val="center"/>
        </w:trPr>
        <w:tc>
          <w:tcPr>
            <w:tcW w:w="988" w:type="dxa"/>
            <w:tcBorders>
              <w:top w:val="nil"/>
              <w:left w:val="nil"/>
              <w:bottom w:val="single" w:sz="4" w:space="0" w:color="auto"/>
              <w:right w:val="nil"/>
            </w:tcBorders>
            <w:vAlign w:val="center"/>
          </w:tcPr>
          <w:p w14:paraId="5056D0AD" w14:textId="77777777" w:rsidR="005555B4" w:rsidRPr="007513E2" w:rsidRDefault="005555B4"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single" w:sz="4" w:space="0" w:color="auto"/>
              <w:right w:val="single" w:sz="4" w:space="0" w:color="auto"/>
            </w:tcBorders>
            <w:vAlign w:val="center"/>
          </w:tcPr>
          <w:p w14:paraId="2D9060BB" w14:textId="77777777" w:rsidR="005555B4" w:rsidRPr="007513E2" w:rsidRDefault="005555B4"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vAlign w:val="center"/>
          </w:tcPr>
          <w:p w14:paraId="16DB9E4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Extraction</w:t>
            </w:r>
          </w:p>
        </w:tc>
      </w:tr>
      <w:tr w:rsidR="005555B4" w:rsidRPr="007513E2" w14:paraId="1F198C6E" w14:textId="77777777" w:rsidTr="00474254">
        <w:trPr>
          <w:jc w:val="center"/>
        </w:trPr>
        <w:tc>
          <w:tcPr>
            <w:tcW w:w="988" w:type="dxa"/>
            <w:tcBorders>
              <w:top w:val="single" w:sz="4" w:space="0" w:color="auto"/>
            </w:tcBorders>
            <w:vAlign w:val="center"/>
          </w:tcPr>
          <w:p w14:paraId="6ABA6835"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w:t>
            </w:r>
          </w:p>
        </w:tc>
        <w:tc>
          <w:tcPr>
            <w:tcW w:w="3685" w:type="dxa"/>
            <w:tcBorders>
              <w:top w:val="single" w:sz="4" w:space="0" w:color="auto"/>
            </w:tcBorders>
          </w:tcPr>
          <w:p w14:paraId="0C3C9FD6"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Energy Efficiency</w:t>
            </w:r>
          </w:p>
        </w:tc>
        <w:tc>
          <w:tcPr>
            <w:tcW w:w="1418" w:type="dxa"/>
          </w:tcPr>
          <w:p w14:paraId="0CCC9269"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0.58</w:t>
            </w:r>
          </w:p>
        </w:tc>
      </w:tr>
      <w:tr w:rsidR="005555B4" w:rsidRPr="007513E2" w14:paraId="2F22BC20" w14:textId="77777777" w:rsidTr="00474254">
        <w:trPr>
          <w:jc w:val="center"/>
        </w:trPr>
        <w:tc>
          <w:tcPr>
            <w:tcW w:w="988" w:type="dxa"/>
            <w:vAlign w:val="center"/>
          </w:tcPr>
          <w:p w14:paraId="322D19F9"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2</w:t>
            </w:r>
          </w:p>
        </w:tc>
        <w:tc>
          <w:tcPr>
            <w:tcW w:w="3685" w:type="dxa"/>
          </w:tcPr>
          <w:p w14:paraId="074A4046"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Envelope Design</w:t>
            </w:r>
          </w:p>
        </w:tc>
        <w:tc>
          <w:tcPr>
            <w:tcW w:w="1418" w:type="dxa"/>
          </w:tcPr>
          <w:p w14:paraId="4690769A"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0.79</w:t>
            </w:r>
          </w:p>
        </w:tc>
      </w:tr>
      <w:tr w:rsidR="005555B4" w:rsidRPr="007513E2" w14:paraId="680AB8C0" w14:textId="77777777" w:rsidTr="00474254">
        <w:trPr>
          <w:jc w:val="center"/>
        </w:trPr>
        <w:tc>
          <w:tcPr>
            <w:tcW w:w="988" w:type="dxa"/>
            <w:vAlign w:val="center"/>
          </w:tcPr>
          <w:p w14:paraId="6297EAB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3</w:t>
            </w:r>
          </w:p>
        </w:tc>
        <w:tc>
          <w:tcPr>
            <w:tcW w:w="3685" w:type="dxa"/>
          </w:tcPr>
          <w:p w14:paraId="79147F8A"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HVAC System</w:t>
            </w:r>
          </w:p>
        </w:tc>
        <w:tc>
          <w:tcPr>
            <w:tcW w:w="1418" w:type="dxa"/>
          </w:tcPr>
          <w:p w14:paraId="226DC426"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0.62</w:t>
            </w:r>
          </w:p>
        </w:tc>
      </w:tr>
      <w:tr w:rsidR="005555B4" w:rsidRPr="007513E2" w14:paraId="418BA154" w14:textId="77777777" w:rsidTr="00474254">
        <w:trPr>
          <w:jc w:val="center"/>
        </w:trPr>
        <w:tc>
          <w:tcPr>
            <w:tcW w:w="988" w:type="dxa"/>
            <w:vAlign w:val="center"/>
          </w:tcPr>
          <w:p w14:paraId="7E5E7A82"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4</w:t>
            </w:r>
          </w:p>
        </w:tc>
        <w:tc>
          <w:tcPr>
            <w:tcW w:w="3685" w:type="dxa"/>
          </w:tcPr>
          <w:p w14:paraId="098EC87D"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Lighting Design</w:t>
            </w:r>
          </w:p>
        </w:tc>
        <w:tc>
          <w:tcPr>
            <w:tcW w:w="1418" w:type="dxa"/>
          </w:tcPr>
          <w:p w14:paraId="45AE0F3E"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0.70</w:t>
            </w:r>
          </w:p>
        </w:tc>
      </w:tr>
      <w:tr w:rsidR="005555B4" w:rsidRPr="007513E2" w14:paraId="10E130B4" w14:textId="77777777" w:rsidTr="00474254">
        <w:trPr>
          <w:jc w:val="center"/>
        </w:trPr>
        <w:tc>
          <w:tcPr>
            <w:tcW w:w="988" w:type="dxa"/>
            <w:vAlign w:val="center"/>
          </w:tcPr>
          <w:p w14:paraId="24B8EB42"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5</w:t>
            </w:r>
          </w:p>
        </w:tc>
        <w:tc>
          <w:tcPr>
            <w:tcW w:w="3685" w:type="dxa"/>
          </w:tcPr>
          <w:p w14:paraId="6526115A"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Renewable Energy Integration</w:t>
            </w:r>
          </w:p>
        </w:tc>
        <w:tc>
          <w:tcPr>
            <w:tcW w:w="1418" w:type="dxa"/>
          </w:tcPr>
          <w:p w14:paraId="00748364"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0.58</w:t>
            </w:r>
          </w:p>
        </w:tc>
      </w:tr>
      <w:tr w:rsidR="005555B4" w:rsidRPr="007513E2" w14:paraId="185C4F3E" w14:textId="77777777" w:rsidTr="00474254">
        <w:trPr>
          <w:jc w:val="center"/>
        </w:trPr>
        <w:tc>
          <w:tcPr>
            <w:tcW w:w="988" w:type="dxa"/>
            <w:vAlign w:val="center"/>
          </w:tcPr>
          <w:p w14:paraId="2A1624A9"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6</w:t>
            </w:r>
          </w:p>
        </w:tc>
        <w:tc>
          <w:tcPr>
            <w:tcW w:w="3685" w:type="dxa"/>
          </w:tcPr>
          <w:p w14:paraId="2E894060"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Smart Control and Automation</w:t>
            </w:r>
          </w:p>
        </w:tc>
        <w:tc>
          <w:tcPr>
            <w:tcW w:w="1418" w:type="dxa"/>
          </w:tcPr>
          <w:p w14:paraId="62775DF4"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0.44</w:t>
            </w:r>
          </w:p>
        </w:tc>
      </w:tr>
      <w:tr w:rsidR="005555B4" w:rsidRPr="007513E2" w14:paraId="27525D3B" w14:textId="77777777" w:rsidTr="00474254">
        <w:trPr>
          <w:jc w:val="center"/>
        </w:trPr>
        <w:tc>
          <w:tcPr>
            <w:tcW w:w="988" w:type="dxa"/>
            <w:vAlign w:val="center"/>
          </w:tcPr>
          <w:p w14:paraId="2858C76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7</w:t>
            </w:r>
          </w:p>
        </w:tc>
        <w:tc>
          <w:tcPr>
            <w:tcW w:w="3685" w:type="dxa"/>
          </w:tcPr>
          <w:p w14:paraId="70E69800"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Life Cycle Assessment</w:t>
            </w:r>
          </w:p>
        </w:tc>
        <w:tc>
          <w:tcPr>
            <w:tcW w:w="1418" w:type="dxa"/>
          </w:tcPr>
          <w:p w14:paraId="5962332E"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0.74</w:t>
            </w:r>
          </w:p>
        </w:tc>
      </w:tr>
      <w:tr w:rsidR="005555B4" w:rsidRPr="007513E2" w14:paraId="3324AA6A" w14:textId="77777777" w:rsidTr="00474254">
        <w:trPr>
          <w:jc w:val="center"/>
        </w:trPr>
        <w:tc>
          <w:tcPr>
            <w:tcW w:w="988" w:type="dxa"/>
            <w:vAlign w:val="center"/>
          </w:tcPr>
          <w:p w14:paraId="1DCF5B0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8</w:t>
            </w:r>
          </w:p>
        </w:tc>
        <w:tc>
          <w:tcPr>
            <w:tcW w:w="3685" w:type="dxa"/>
          </w:tcPr>
          <w:p w14:paraId="36E3F708"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Indoor Air Quality</w:t>
            </w:r>
          </w:p>
        </w:tc>
        <w:tc>
          <w:tcPr>
            <w:tcW w:w="1418" w:type="dxa"/>
          </w:tcPr>
          <w:p w14:paraId="6288BF6D"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0.76</w:t>
            </w:r>
          </w:p>
        </w:tc>
      </w:tr>
      <w:tr w:rsidR="005555B4" w:rsidRPr="007513E2" w14:paraId="67282236" w14:textId="77777777" w:rsidTr="00474254">
        <w:trPr>
          <w:jc w:val="center"/>
        </w:trPr>
        <w:tc>
          <w:tcPr>
            <w:tcW w:w="988" w:type="dxa"/>
            <w:vAlign w:val="center"/>
          </w:tcPr>
          <w:p w14:paraId="20AA7AFA"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9</w:t>
            </w:r>
          </w:p>
        </w:tc>
        <w:tc>
          <w:tcPr>
            <w:tcW w:w="3685" w:type="dxa"/>
          </w:tcPr>
          <w:p w14:paraId="473C93D3"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Water Efficiency</w:t>
            </w:r>
          </w:p>
        </w:tc>
        <w:tc>
          <w:tcPr>
            <w:tcW w:w="1418" w:type="dxa"/>
          </w:tcPr>
          <w:p w14:paraId="79FFD8AB"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0.70</w:t>
            </w:r>
          </w:p>
        </w:tc>
      </w:tr>
      <w:tr w:rsidR="005555B4" w:rsidRPr="007513E2" w14:paraId="63F4EC5E" w14:textId="77777777" w:rsidTr="00474254">
        <w:trPr>
          <w:jc w:val="center"/>
        </w:trPr>
        <w:tc>
          <w:tcPr>
            <w:tcW w:w="988" w:type="dxa"/>
            <w:vAlign w:val="center"/>
          </w:tcPr>
          <w:p w14:paraId="09B568D5"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10</w:t>
            </w:r>
          </w:p>
        </w:tc>
        <w:tc>
          <w:tcPr>
            <w:tcW w:w="3685" w:type="dxa"/>
          </w:tcPr>
          <w:p w14:paraId="0F83667C"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Adaptive Reuse Potential</w:t>
            </w:r>
          </w:p>
        </w:tc>
        <w:tc>
          <w:tcPr>
            <w:tcW w:w="1418" w:type="dxa"/>
          </w:tcPr>
          <w:p w14:paraId="3EFF51E1"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0.68</w:t>
            </w:r>
          </w:p>
        </w:tc>
      </w:tr>
      <w:tr w:rsidR="005555B4" w:rsidRPr="007513E2" w14:paraId="7F9942DB" w14:textId="77777777" w:rsidTr="00474254">
        <w:trPr>
          <w:jc w:val="center"/>
        </w:trPr>
        <w:tc>
          <w:tcPr>
            <w:tcW w:w="988" w:type="dxa"/>
            <w:vAlign w:val="center"/>
          </w:tcPr>
          <w:p w14:paraId="461CC4DD"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11</w:t>
            </w:r>
          </w:p>
        </w:tc>
        <w:tc>
          <w:tcPr>
            <w:tcW w:w="3685" w:type="dxa"/>
          </w:tcPr>
          <w:p w14:paraId="58B92FA5"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Materials Selection</w:t>
            </w:r>
          </w:p>
        </w:tc>
        <w:tc>
          <w:tcPr>
            <w:tcW w:w="1418" w:type="dxa"/>
          </w:tcPr>
          <w:p w14:paraId="5365B338"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0.54</w:t>
            </w:r>
          </w:p>
        </w:tc>
      </w:tr>
      <w:tr w:rsidR="005555B4" w:rsidRPr="007513E2" w14:paraId="3D780885" w14:textId="77777777" w:rsidTr="00474254">
        <w:trPr>
          <w:jc w:val="center"/>
        </w:trPr>
        <w:tc>
          <w:tcPr>
            <w:tcW w:w="988" w:type="dxa"/>
            <w:vAlign w:val="center"/>
          </w:tcPr>
          <w:p w14:paraId="35A6D1C2"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12</w:t>
            </w:r>
          </w:p>
        </w:tc>
        <w:tc>
          <w:tcPr>
            <w:tcW w:w="3685" w:type="dxa"/>
          </w:tcPr>
          <w:p w14:paraId="5BC9BF3D" w14:textId="77777777" w:rsidR="005555B4" w:rsidRPr="007513E2" w:rsidRDefault="005555B4"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Resilience and Climate Adaptation</w:t>
            </w:r>
          </w:p>
        </w:tc>
        <w:tc>
          <w:tcPr>
            <w:tcW w:w="1418" w:type="dxa"/>
          </w:tcPr>
          <w:p w14:paraId="65BA771A" w14:textId="77777777" w:rsidR="005555B4" w:rsidRPr="007513E2" w:rsidRDefault="005555B4"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0.70</w:t>
            </w:r>
          </w:p>
        </w:tc>
      </w:tr>
    </w:tbl>
    <w:p w14:paraId="36D5599F" w14:textId="77777777" w:rsidR="005555B4" w:rsidRPr="007513E2" w:rsidRDefault="005555B4" w:rsidP="005555B4">
      <w:pPr>
        <w:pStyle w:val="Els-body-text"/>
        <w:ind w:right="-28"/>
        <w:rPr>
          <w:noProof/>
          <w:sz w:val="24"/>
          <w:szCs w:val="24"/>
          <w:lang w:val="en-AE"/>
        </w:rPr>
      </w:pPr>
    </w:p>
    <w:p w14:paraId="616513B8" w14:textId="77777777" w:rsidR="005555B4" w:rsidRPr="007513E2" w:rsidRDefault="005555B4" w:rsidP="005555B4">
      <w:pPr>
        <w:pStyle w:val="Els-body-text"/>
        <w:ind w:right="-28"/>
        <w:rPr>
          <w:noProof/>
          <w:sz w:val="24"/>
          <w:szCs w:val="24"/>
          <w:lang w:val="en-AE"/>
        </w:rPr>
      </w:pPr>
    </w:p>
    <w:p w14:paraId="5B19EDE7" w14:textId="17EEC145" w:rsidR="009908D9" w:rsidRPr="007513E2" w:rsidRDefault="009908D9" w:rsidP="009908D9">
      <w:pPr>
        <w:pStyle w:val="Els-body-text"/>
        <w:ind w:right="-28" w:firstLine="0"/>
        <w:rPr>
          <w:b/>
          <w:bCs/>
          <w:noProof/>
          <w:sz w:val="24"/>
          <w:szCs w:val="24"/>
        </w:rPr>
      </w:pPr>
      <w:r w:rsidRPr="007513E2">
        <w:rPr>
          <w:b/>
          <w:bCs/>
          <w:noProof/>
          <w:sz w:val="24"/>
          <w:szCs w:val="24"/>
        </w:rPr>
        <w:t>4.5 Component Matrix Table</w:t>
      </w:r>
      <w:r w:rsidR="006E6FAC" w:rsidRPr="007513E2">
        <w:rPr>
          <w:b/>
          <w:bCs/>
          <w:noProof/>
          <w:sz w:val="24"/>
          <w:szCs w:val="24"/>
        </w:rPr>
        <w:t>: The Un-rotated Matrix with Complex “Cross-Loadings”.</w:t>
      </w:r>
    </w:p>
    <w:p w14:paraId="0CC8AF7B" w14:textId="77777777" w:rsidR="009908D9" w:rsidRPr="007513E2" w:rsidRDefault="009908D9" w:rsidP="009908D9">
      <w:pPr>
        <w:pStyle w:val="Els-body-text"/>
        <w:ind w:right="-28" w:firstLine="0"/>
        <w:rPr>
          <w:noProof/>
          <w:sz w:val="24"/>
          <w:szCs w:val="24"/>
        </w:rPr>
      </w:pPr>
    </w:p>
    <w:p w14:paraId="0A00BF21" w14:textId="02BA9C5A" w:rsidR="009908D9" w:rsidRPr="007513E2" w:rsidRDefault="009908D9" w:rsidP="009908D9">
      <w:pPr>
        <w:pStyle w:val="Els-body-text"/>
        <w:ind w:right="-28" w:firstLine="0"/>
        <w:rPr>
          <w:noProof/>
          <w:sz w:val="24"/>
          <w:szCs w:val="24"/>
        </w:rPr>
      </w:pPr>
      <w:r w:rsidRPr="007513E2">
        <w:rPr>
          <w:noProof/>
          <w:sz w:val="24"/>
          <w:szCs w:val="24"/>
        </w:rPr>
        <w:t xml:space="preserve">The Component Matrix Table, shown in Table 4 below, </w:t>
      </w:r>
      <w:r w:rsidR="006E6FAC" w:rsidRPr="007513E2">
        <w:rPr>
          <w:noProof/>
          <w:sz w:val="24"/>
          <w:szCs w:val="24"/>
        </w:rPr>
        <w:t>that most attributes have high positive laodings that indicates a strong contribution to PC1.This suggest that they collectively contribute significantly to the overall variance in the EUI of buildings.</w:t>
      </w:r>
    </w:p>
    <w:p w14:paraId="2EAEBD55" w14:textId="77777777" w:rsidR="009908D9" w:rsidRPr="007513E2" w:rsidRDefault="009908D9" w:rsidP="005555B4">
      <w:pPr>
        <w:pStyle w:val="Els-body-text"/>
        <w:ind w:right="-28"/>
        <w:rPr>
          <w:noProof/>
          <w:sz w:val="24"/>
          <w:szCs w:val="24"/>
          <w:lang w:val="en-AE"/>
        </w:rPr>
      </w:pPr>
    </w:p>
    <w:p w14:paraId="1016729A" w14:textId="2EE3C3C1" w:rsidR="009908D9" w:rsidRPr="007513E2" w:rsidRDefault="009908D9" w:rsidP="009908D9">
      <w:pPr>
        <w:pStyle w:val="Caption"/>
        <w:keepNext/>
        <w:ind w:left="720" w:firstLine="720"/>
        <w:jc w:val="both"/>
      </w:pPr>
      <w:r w:rsidRPr="007513E2">
        <w:t xml:space="preserve">Table </w:t>
      </w:r>
      <w:r w:rsidR="001920D0">
        <w:fldChar w:fldCharType="begin"/>
      </w:r>
      <w:r w:rsidR="001920D0">
        <w:instrText xml:space="preserve"> SEQ Table \* ARABIC </w:instrText>
      </w:r>
      <w:r w:rsidR="001920D0">
        <w:fldChar w:fldCharType="separate"/>
      </w:r>
      <w:r w:rsidR="0097411F">
        <w:rPr>
          <w:noProof/>
        </w:rPr>
        <w:t>4</w:t>
      </w:r>
      <w:r w:rsidR="001920D0">
        <w:rPr>
          <w:noProof/>
        </w:rPr>
        <w:fldChar w:fldCharType="end"/>
      </w:r>
      <w:r w:rsidRPr="007513E2">
        <w:t>. Component Matrix Table of the PCA Factor Analyis</w:t>
      </w:r>
    </w:p>
    <w:tbl>
      <w:tblPr>
        <w:tblStyle w:val="TableGrid"/>
        <w:tblW w:w="0" w:type="auto"/>
        <w:jc w:val="center"/>
        <w:tblLook w:val="04A0" w:firstRow="1" w:lastRow="0" w:firstColumn="1" w:lastColumn="0" w:noHBand="0" w:noVBand="1"/>
      </w:tblPr>
      <w:tblGrid>
        <w:gridCol w:w="988"/>
        <w:gridCol w:w="3685"/>
        <w:gridCol w:w="1418"/>
        <w:gridCol w:w="1418"/>
      </w:tblGrid>
      <w:tr w:rsidR="009908D9" w:rsidRPr="007513E2" w14:paraId="5034E554" w14:textId="77777777" w:rsidTr="00474254">
        <w:trPr>
          <w:jc w:val="center"/>
        </w:trPr>
        <w:tc>
          <w:tcPr>
            <w:tcW w:w="988" w:type="dxa"/>
            <w:tcBorders>
              <w:top w:val="nil"/>
              <w:left w:val="nil"/>
              <w:bottom w:val="nil"/>
              <w:right w:val="nil"/>
            </w:tcBorders>
            <w:vAlign w:val="center"/>
          </w:tcPr>
          <w:p w14:paraId="48372C7A"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nil"/>
              <w:right w:val="single" w:sz="4" w:space="0" w:color="auto"/>
            </w:tcBorders>
            <w:vAlign w:val="center"/>
          </w:tcPr>
          <w:p w14:paraId="07B21672"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2836" w:type="dxa"/>
            <w:gridSpan w:val="2"/>
            <w:tcBorders>
              <w:left w:val="single" w:sz="4" w:space="0" w:color="auto"/>
              <w:bottom w:val="single" w:sz="4" w:space="0" w:color="auto"/>
            </w:tcBorders>
            <w:vAlign w:val="center"/>
          </w:tcPr>
          <w:p w14:paraId="5613C9E3"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Component</w:t>
            </w:r>
          </w:p>
        </w:tc>
      </w:tr>
      <w:tr w:rsidR="009908D9" w:rsidRPr="007513E2" w14:paraId="650CBAB0" w14:textId="77777777" w:rsidTr="00474254">
        <w:trPr>
          <w:jc w:val="center"/>
        </w:trPr>
        <w:tc>
          <w:tcPr>
            <w:tcW w:w="988" w:type="dxa"/>
            <w:tcBorders>
              <w:top w:val="nil"/>
              <w:left w:val="nil"/>
              <w:bottom w:val="single" w:sz="4" w:space="0" w:color="auto"/>
              <w:right w:val="nil"/>
            </w:tcBorders>
            <w:vAlign w:val="center"/>
          </w:tcPr>
          <w:p w14:paraId="184E9585"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single" w:sz="4" w:space="0" w:color="auto"/>
              <w:right w:val="single" w:sz="4" w:space="0" w:color="auto"/>
            </w:tcBorders>
          </w:tcPr>
          <w:p w14:paraId="19CAC62B" w14:textId="77777777" w:rsidR="009908D9" w:rsidRPr="007513E2" w:rsidRDefault="009908D9"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tcPr>
          <w:p w14:paraId="1321119A"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PC1</w:t>
            </w:r>
          </w:p>
        </w:tc>
        <w:tc>
          <w:tcPr>
            <w:tcW w:w="1418" w:type="dxa"/>
          </w:tcPr>
          <w:p w14:paraId="76ACFA5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PC2</w:t>
            </w:r>
          </w:p>
        </w:tc>
      </w:tr>
      <w:tr w:rsidR="009908D9" w:rsidRPr="007513E2" w14:paraId="5772CA83" w14:textId="77777777" w:rsidTr="00474254">
        <w:trPr>
          <w:jc w:val="center"/>
        </w:trPr>
        <w:tc>
          <w:tcPr>
            <w:tcW w:w="988" w:type="dxa"/>
            <w:tcBorders>
              <w:top w:val="single" w:sz="4" w:space="0" w:color="auto"/>
            </w:tcBorders>
            <w:vAlign w:val="center"/>
          </w:tcPr>
          <w:p w14:paraId="3462DF1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w:t>
            </w:r>
          </w:p>
        </w:tc>
        <w:tc>
          <w:tcPr>
            <w:tcW w:w="3685" w:type="dxa"/>
            <w:tcBorders>
              <w:top w:val="single" w:sz="4" w:space="0" w:color="auto"/>
            </w:tcBorders>
          </w:tcPr>
          <w:p w14:paraId="50160199"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Energy Efficiency</w:t>
            </w:r>
          </w:p>
        </w:tc>
        <w:tc>
          <w:tcPr>
            <w:tcW w:w="1418" w:type="dxa"/>
          </w:tcPr>
          <w:p w14:paraId="77482EE8"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0.61</w:t>
            </w:r>
          </w:p>
        </w:tc>
        <w:tc>
          <w:tcPr>
            <w:tcW w:w="1418" w:type="dxa"/>
          </w:tcPr>
          <w:p w14:paraId="273C82C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-0.45</w:t>
            </w:r>
          </w:p>
        </w:tc>
      </w:tr>
      <w:tr w:rsidR="009908D9" w:rsidRPr="007513E2" w14:paraId="05779551" w14:textId="77777777" w:rsidTr="00474254">
        <w:trPr>
          <w:jc w:val="center"/>
        </w:trPr>
        <w:tc>
          <w:tcPr>
            <w:tcW w:w="988" w:type="dxa"/>
            <w:vAlign w:val="center"/>
          </w:tcPr>
          <w:p w14:paraId="69CFEDD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2</w:t>
            </w:r>
          </w:p>
        </w:tc>
        <w:tc>
          <w:tcPr>
            <w:tcW w:w="3685" w:type="dxa"/>
          </w:tcPr>
          <w:p w14:paraId="68E41A4F"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Envelope Design</w:t>
            </w:r>
          </w:p>
        </w:tc>
        <w:tc>
          <w:tcPr>
            <w:tcW w:w="1418" w:type="dxa"/>
          </w:tcPr>
          <w:p w14:paraId="11D2344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0.52</w:t>
            </w:r>
          </w:p>
        </w:tc>
        <w:tc>
          <w:tcPr>
            <w:tcW w:w="1418" w:type="dxa"/>
          </w:tcPr>
          <w:p w14:paraId="482D1B2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-0.53</w:t>
            </w:r>
          </w:p>
        </w:tc>
      </w:tr>
      <w:tr w:rsidR="009908D9" w:rsidRPr="007513E2" w14:paraId="0558AF81" w14:textId="77777777" w:rsidTr="00474254">
        <w:trPr>
          <w:jc w:val="center"/>
        </w:trPr>
        <w:tc>
          <w:tcPr>
            <w:tcW w:w="988" w:type="dxa"/>
            <w:vAlign w:val="center"/>
          </w:tcPr>
          <w:p w14:paraId="57A7F85A"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3</w:t>
            </w:r>
          </w:p>
        </w:tc>
        <w:tc>
          <w:tcPr>
            <w:tcW w:w="3685" w:type="dxa"/>
          </w:tcPr>
          <w:p w14:paraId="61EF69D0"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HVAC Ssystem</w:t>
            </w:r>
          </w:p>
        </w:tc>
        <w:tc>
          <w:tcPr>
            <w:tcW w:w="1418" w:type="dxa"/>
          </w:tcPr>
          <w:p w14:paraId="38BB379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w:t>
            </w:r>
          </w:p>
        </w:tc>
        <w:tc>
          <w:tcPr>
            <w:tcW w:w="1418" w:type="dxa"/>
          </w:tcPr>
          <w:p w14:paraId="01506C55"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-0.34</w:t>
            </w:r>
          </w:p>
        </w:tc>
      </w:tr>
      <w:tr w:rsidR="009908D9" w:rsidRPr="007513E2" w14:paraId="052AA687" w14:textId="77777777" w:rsidTr="00474254">
        <w:trPr>
          <w:jc w:val="center"/>
        </w:trPr>
        <w:tc>
          <w:tcPr>
            <w:tcW w:w="988" w:type="dxa"/>
            <w:vAlign w:val="center"/>
          </w:tcPr>
          <w:p w14:paraId="3651AB4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4</w:t>
            </w:r>
          </w:p>
        </w:tc>
        <w:tc>
          <w:tcPr>
            <w:tcW w:w="3685" w:type="dxa"/>
          </w:tcPr>
          <w:p w14:paraId="76257A3A"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Lighting Design</w:t>
            </w:r>
          </w:p>
        </w:tc>
        <w:tc>
          <w:tcPr>
            <w:tcW w:w="1418" w:type="dxa"/>
          </w:tcPr>
          <w:p w14:paraId="16CEE814"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0.58</w:t>
            </w:r>
          </w:p>
        </w:tc>
        <w:tc>
          <w:tcPr>
            <w:tcW w:w="1418" w:type="dxa"/>
          </w:tcPr>
          <w:p w14:paraId="1AA9F50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-0.56</w:t>
            </w:r>
          </w:p>
        </w:tc>
      </w:tr>
      <w:tr w:rsidR="009908D9" w:rsidRPr="007513E2" w14:paraId="04B3D911" w14:textId="77777777" w:rsidTr="00474254">
        <w:trPr>
          <w:jc w:val="center"/>
        </w:trPr>
        <w:tc>
          <w:tcPr>
            <w:tcW w:w="988" w:type="dxa"/>
            <w:vAlign w:val="center"/>
          </w:tcPr>
          <w:p w14:paraId="5043425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5</w:t>
            </w:r>
          </w:p>
        </w:tc>
        <w:tc>
          <w:tcPr>
            <w:tcW w:w="3685" w:type="dxa"/>
          </w:tcPr>
          <w:p w14:paraId="3F55C1E7"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Renewable Energy Integration</w:t>
            </w:r>
          </w:p>
        </w:tc>
        <w:tc>
          <w:tcPr>
            <w:tcW w:w="1418" w:type="dxa"/>
          </w:tcPr>
          <w:p w14:paraId="57FC85C5"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0.72</w:t>
            </w:r>
          </w:p>
        </w:tc>
        <w:tc>
          <w:tcPr>
            <w:tcW w:w="1418" w:type="dxa"/>
          </w:tcPr>
          <w:p w14:paraId="0DA4C204"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-0.01</w:t>
            </w:r>
          </w:p>
        </w:tc>
      </w:tr>
      <w:tr w:rsidR="009908D9" w:rsidRPr="007513E2" w14:paraId="55C39EFF" w14:textId="77777777" w:rsidTr="00474254">
        <w:trPr>
          <w:jc w:val="center"/>
        </w:trPr>
        <w:tc>
          <w:tcPr>
            <w:tcW w:w="988" w:type="dxa"/>
            <w:vAlign w:val="center"/>
          </w:tcPr>
          <w:p w14:paraId="029B0AD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6</w:t>
            </w:r>
          </w:p>
        </w:tc>
        <w:tc>
          <w:tcPr>
            <w:tcW w:w="3685" w:type="dxa"/>
          </w:tcPr>
          <w:p w14:paraId="10FB8D49"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Smart Control and Automation</w:t>
            </w:r>
          </w:p>
        </w:tc>
        <w:tc>
          <w:tcPr>
            <w:tcW w:w="1418" w:type="dxa"/>
          </w:tcPr>
          <w:p w14:paraId="1D67DF53"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0.64</w:t>
            </w:r>
          </w:p>
        </w:tc>
        <w:tc>
          <w:tcPr>
            <w:tcW w:w="1418" w:type="dxa"/>
          </w:tcPr>
          <w:p w14:paraId="34EF274E"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0.17</w:t>
            </w:r>
          </w:p>
        </w:tc>
      </w:tr>
      <w:tr w:rsidR="009908D9" w:rsidRPr="007513E2" w14:paraId="57F05F5B" w14:textId="77777777" w:rsidTr="00474254">
        <w:trPr>
          <w:jc w:val="center"/>
        </w:trPr>
        <w:tc>
          <w:tcPr>
            <w:tcW w:w="988" w:type="dxa"/>
            <w:vAlign w:val="center"/>
          </w:tcPr>
          <w:p w14:paraId="4CB7774D"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7</w:t>
            </w:r>
          </w:p>
        </w:tc>
        <w:tc>
          <w:tcPr>
            <w:tcW w:w="3685" w:type="dxa"/>
          </w:tcPr>
          <w:p w14:paraId="35689692"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Life Cycle Assessment</w:t>
            </w:r>
          </w:p>
        </w:tc>
        <w:tc>
          <w:tcPr>
            <w:tcW w:w="1418" w:type="dxa"/>
          </w:tcPr>
          <w:p w14:paraId="0865317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0.75</w:t>
            </w:r>
          </w:p>
        </w:tc>
        <w:tc>
          <w:tcPr>
            <w:tcW w:w="1418" w:type="dxa"/>
          </w:tcPr>
          <w:p w14:paraId="2D274E3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0.06</w:t>
            </w:r>
          </w:p>
        </w:tc>
      </w:tr>
      <w:tr w:rsidR="009908D9" w:rsidRPr="007513E2" w14:paraId="393B677A" w14:textId="77777777" w:rsidTr="00474254">
        <w:trPr>
          <w:jc w:val="center"/>
        </w:trPr>
        <w:tc>
          <w:tcPr>
            <w:tcW w:w="988" w:type="dxa"/>
            <w:vAlign w:val="center"/>
          </w:tcPr>
          <w:p w14:paraId="3B871BE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8</w:t>
            </w:r>
          </w:p>
        </w:tc>
        <w:tc>
          <w:tcPr>
            <w:tcW w:w="3685" w:type="dxa"/>
          </w:tcPr>
          <w:p w14:paraId="4946FBDC"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Indoor Air Quality</w:t>
            </w:r>
          </w:p>
        </w:tc>
        <w:tc>
          <w:tcPr>
            <w:tcW w:w="1418" w:type="dxa"/>
          </w:tcPr>
          <w:p w14:paraId="4338F991"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0.65</w:t>
            </w:r>
          </w:p>
        </w:tc>
        <w:tc>
          <w:tcPr>
            <w:tcW w:w="1418" w:type="dxa"/>
          </w:tcPr>
          <w:p w14:paraId="7BCB16E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0.25</w:t>
            </w:r>
          </w:p>
        </w:tc>
      </w:tr>
      <w:tr w:rsidR="009908D9" w:rsidRPr="007513E2" w14:paraId="72196926" w14:textId="77777777" w:rsidTr="00474254">
        <w:trPr>
          <w:jc w:val="center"/>
        </w:trPr>
        <w:tc>
          <w:tcPr>
            <w:tcW w:w="988" w:type="dxa"/>
            <w:vAlign w:val="center"/>
          </w:tcPr>
          <w:p w14:paraId="36FD8405"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9</w:t>
            </w:r>
          </w:p>
        </w:tc>
        <w:tc>
          <w:tcPr>
            <w:tcW w:w="3685" w:type="dxa"/>
          </w:tcPr>
          <w:p w14:paraId="36BE7F58"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Water Efficiency</w:t>
            </w:r>
          </w:p>
        </w:tc>
        <w:tc>
          <w:tcPr>
            <w:tcW w:w="1418" w:type="dxa"/>
          </w:tcPr>
          <w:p w14:paraId="45283068"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0.72</w:t>
            </w:r>
          </w:p>
        </w:tc>
        <w:tc>
          <w:tcPr>
            <w:tcW w:w="1418" w:type="dxa"/>
          </w:tcPr>
          <w:p w14:paraId="31D5CCAA"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0.41</w:t>
            </w:r>
          </w:p>
        </w:tc>
      </w:tr>
      <w:tr w:rsidR="009908D9" w:rsidRPr="007513E2" w14:paraId="0D8027C6" w14:textId="77777777" w:rsidTr="00474254">
        <w:trPr>
          <w:jc w:val="center"/>
        </w:trPr>
        <w:tc>
          <w:tcPr>
            <w:tcW w:w="988" w:type="dxa"/>
            <w:vAlign w:val="center"/>
          </w:tcPr>
          <w:p w14:paraId="53E3DD60"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10</w:t>
            </w:r>
          </w:p>
        </w:tc>
        <w:tc>
          <w:tcPr>
            <w:tcW w:w="3685" w:type="dxa"/>
          </w:tcPr>
          <w:p w14:paraId="67B08E67"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Adaptive Reuse Potential</w:t>
            </w:r>
          </w:p>
        </w:tc>
        <w:tc>
          <w:tcPr>
            <w:tcW w:w="1418" w:type="dxa"/>
          </w:tcPr>
          <w:p w14:paraId="7B54002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0.77</w:t>
            </w:r>
          </w:p>
        </w:tc>
        <w:tc>
          <w:tcPr>
            <w:tcW w:w="1418" w:type="dxa"/>
          </w:tcPr>
          <w:p w14:paraId="60969FDF"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0.27</w:t>
            </w:r>
          </w:p>
        </w:tc>
      </w:tr>
      <w:tr w:rsidR="009908D9" w:rsidRPr="007513E2" w14:paraId="0CFEA7F9" w14:textId="77777777" w:rsidTr="00474254">
        <w:trPr>
          <w:jc w:val="center"/>
        </w:trPr>
        <w:tc>
          <w:tcPr>
            <w:tcW w:w="988" w:type="dxa"/>
            <w:vAlign w:val="center"/>
          </w:tcPr>
          <w:p w14:paraId="088290C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11</w:t>
            </w:r>
          </w:p>
        </w:tc>
        <w:tc>
          <w:tcPr>
            <w:tcW w:w="3685" w:type="dxa"/>
          </w:tcPr>
          <w:p w14:paraId="13F8DE77"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Materials Selection</w:t>
            </w:r>
          </w:p>
        </w:tc>
        <w:tc>
          <w:tcPr>
            <w:tcW w:w="1418" w:type="dxa"/>
          </w:tcPr>
          <w:p w14:paraId="4D7B293C"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0.72</w:t>
            </w:r>
          </w:p>
        </w:tc>
        <w:tc>
          <w:tcPr>
            <w:tcW w:w="1418" w:type="dxa"/>
          </w:tcPr>
          <w:p w14:paraId="08E9D0DF"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0.15</w:t>
            </w:r>
          </w:p>
        </w:tc>
      </w:tr>
      <w:tr w:rsidR="009908D9" w:rsidRPr="007513E2" w14:paraId="287C8DDE" w14:textId="77777777" w:rsidTr="00474254">
        <w:trPr>
          <w:jc w:val="center"/>
        </w:trPr>
        <w:tc>
          <w:tcPr>
            <w:tcW w:w="988" w:type="dxa"/>
            <w:vAlign w:val="center"/>
          </w:tcPr>
          <w:p w14:paraId="207EAE5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12</w:t>
            </w:r>
          </w:p>
        </w:tc>
        <w:tc>
          <w:tcPr>
            <w:tcW w:w="3685" w:type="dxa"/>
          </w:tcPr>
          <w:p w14:paraId="36F2D988" w14:textId="77777777" w:rsidR="009908D9" w:rsidRPr="007513E2" w:rsidRDefault="009908D9"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Resilience and Climate Adaptation</w:t>
            </w:r>
          </w:p>
        </w:tc>
        <w:tc>
          <w:tcPr>
            <w:tcW w:w="1418" w:type="dxa"/>
          </w:tcPr>
          <w:p w14:paraId="1D900A67"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0.78</w:t>
            </w:r>
          </w:p>
        </w:tc>
        <w:tc>
          <w:tcPr>
            <w:tcW w:w="1418" w:type="dxa"/>
          </w:tcPr>
          <w:p w14:paraId="39EBDCA6" w14:textId="77777777" w:rsidR="009908D9" w:rsidRPr="007513E2" w:rsidRDefault="009908D9" w:rsidP="00AB1C77">
            <w:pPr>
              <w:jc w:val="center"/>
              <w:rPr>
                <w:rFonts w:ascii="Times New Roman" w:eastAsia="SimSun" w:hAnsi="Times New Roman" w:cs="Times New Roman"/>
                <w:noProof/>
                <w:kern w:val="0"/>
                <w:lang w:val="en-US"/>
                <w14:ligatures w14:val="none"/>
              </w:rPr>
            </w:pPr>
            <w:r w:rsidRPr="007513E2">
              <w:t>0.25</w:t>
            </w:r>
          </w:p>
        </w:tc>
      </w:tr>
    </w:tbl>
    <w:p w14:paraId="6A25D684" w14:textId="77777777" w:rsidR="009908D9" w:rsidRPr="007513E2" w:rsidRDefault="009908D9" w:rsidP="005555B4">
      <w:pPr>
        <w:pStyle w:val="Els-body-text"/>
        <w:ind w:right="-28"/>
        <w:rPr>
          <w:noProof/>
          <w:sz w:val="24"/>
          <w:szCs w:val="24"/>
          <w:lang w:val="en-AE"/>
        </w:rPr>
      </w:pPr>
    </w:p>
    <w:p w14:paraId="4133EE23" w14:textId="77777777" w:rsidR="009908D9" w:rsidRPr="007513E2" w:rsidRDefault="009908D9" w:rsidP="005555B4">
      <w:pPr>
        <w:pStyle w:val="Els-body-text"/>
        <w:ind w:right="-28"/>
        <w:rPr>
          <w:noProof/>
          <w:sz w:val="24"/>
          <w:szCs w:val="24"/>
          <w:lang w:val="en-AE"/>
        </w:rPr>
      </w:pPr>
    </w:p>
    <w:p w14:paraId="4EEF2216" w14:textId="39D95050"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9908D9" w:rsidRPr="007513E2">
        <w:rPr>
          <w:b/>
          <w:bCs/>
          <w:color w:val="000000"/>
        </w:rPr>
        <w:t>6</w:t>
      </w:r>
      <w:r w:rsidRPr="007513E2">
        <w:rPr>
          <w:b/>
          <w:bCs/>
          <w:color w:val="000000"/>
        </w:rPr>
        <w:t xml:space="preserve">. Rotated Component Matrix: The Dichotomy of Design Competencies. </w:t>
      </w:r>
    </w:p>
    <w:p w14:paraId="1840490E" w14:textId="6F063697" w:rsidR="00AB1C77" w:rsidRPr="007513E2" w:rsidRDefault="00AB1C77" w:rsidP="00AB1C77">
      <w:pPr>
        <w:rPr>
          <w:rFonts w:ascii="Times New Roman" w:eastAsia="Times New Roman" w:hAnsi="Times New Roman" w:cs="Times New Roman"/>
          <w:color w:val="000000"/>
          <w:kern w:val="0"/>
          <w:lang w:eastAsia="en-AE"/>
          <w14:ligatures w14:val="none"/>
        </w:rPr>
      </w:pPr>
      <w:r w:rsidRPr="007513E2">
        <w:rPr>
          <w:rFonts w:ascii="Times New Roman" w:eastAsia="Times New Roman" w:hAnsi="Times New Roman" w:cs="Times New Roman"/>
          <w:color w:val="000000"/>
          <w:kern w:val="0"/>
          <w:lang w:eastAsia="en-AE"/>
          <w14:ligatures w14:val="none"/>
        </w:rPr>
        <w:t xml:space="preserve">This is study analyzed 12 EUI  complex set of design skills as a PCA attributes and found to naturally split into two distinct clusters using Varimax rotation. </w:t>
      </w:r>
    </w:p>
    <w:p w14:paraId="5CBE7BFB" w14:textId="4219FF61" w:rsidR="009424ED" w:rsidRPr="007513E2" w:rsidRDefault="009424ED" w:rsidP="00AE174F">
      <w:pPr>
        <w:pStyle w:val="NormalWeb"/>
        <w:spacing w:before="0" w:beforeAutospacing="0" w:after="0" w:afterAutospacing="0"/>
        <w:jc w:val="both"/>
      </w:pPr>
      <w:r w:rsidRPr="007513E2">
        <w:rPr>
          <w:b/>
          <w:bCs/>
          <w:color w:val="000000"/>
        </w:rPr>
        <w:lastRenderedPageBreak/>
        <w:t>Cluster 1: Environmental Factors (PC1)</w:t>
      </w:r>
      <w:r w:rsidR="00B27608" w:rsidRPr="007513E2">
        <w:rPr>
          <w:b/>
          <w:bCs/>
          <w:color w:val="000000"/>
        </w:rPr>
        <w:t xml:space="preserve">. </w:t>
      </w:r>
      <w:r w:rsidRPr="007513E2">
        <w:rPr>
          <w:color w:val="000000"/>
        </w:rPr>
        <w:t>This component includes attributes with high positive loadings, representing complex, holistic sustainability measures:</w:t>
      </w:r>
    </w:p>
    <w:p w14:paraId="12A746D8"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Water Efficiency (0.82)</w:t>
      </w:r>
    </w:p>
    <w:p w14:paraId="36558D35"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Adaptive Reuse Potential (0.79)</w:t>
      </w:r>
    </w:p>
    <w:p w14:paraId="0B1701B3"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Resilience and Climate Adaptation (0.78)</w:t>
      </w:r>
    </w:p>
    <w:p w14:paraId="0CA8E288"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Life Cycle Assessment (0.65)</w:t>
      </w:r>
    </w:p>
    <w:p w14:paraId="46073F37"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Smart Control and Automation (0.62)</w:t>
      </w:r>
    </w:p>
    <w:p w14:paraId="1F110995" w14:textId="77777777" w:rsidR="009424ED" w:rsidRPr="007513E2" w:rsidRDefault="009424ED" w:rsidP="00AE174F">
      <w:pPr>
        <w:pStyle w:val="NormalWeb"/>
        <w:numPr>
          <w:ilvl w:val="0"/>
          <w:numId w:val="30"/>
        </w:numPr>
        <w:spacing w:before="0" w:beforeAutospacing="0" w:after="0" w:afterAutospacing="0"/>
        <w:jc w:val="both"/>
        <w:textAlignment w:val="baseline"/>
        <w:rPr>
          <w:color w:val="000000"/>
        </w:rPr>
      </w:pPr>
      <w:r w:rsidRPr="007513E2">
        <w:rPr>
          <w:color w:val="000000"/>
        </w:rPr>
        <w:t>Renewable Energy Integration (0.58)</w:t>
      </w:r>
    </w:p>
    <w:p w14:paraId="6BA9627B" w14:textId="5FA5A4D0" w:rsidR="009424ED" w:rsidRPr="007513E2" w:rsidRDefault="009424ED" w:rsidP="00AE174F">
      <w:pPr>
        <w:pStyle w:val="NormalWeb"/>
        <w:spacing w:before="0" w:beforeAutospacing="0" w:after="0" w:afterAutospacing="0"/>
        <w:jc w:val="both"/>
      </w:pPr>
      <w:r w:rsidRPr="007513E2">
        <w:rPr>
          <w:b/>
          <w:bCs/>
          <w:color w:val="000000"/>
        </w:rPr>
        <w:t>Cluster 2: Architectural Elements (PC2)</w:t>
      </w:r>
      <w:r w:rsidR="00B27608" w:rsidRPr="007513E2">
        <w:rPr>
          <w:b/>
          <w:bCs/>
          <w:color w:val="000000"/>
        </w:rPr>
        <w:t xml:space="preserve">. </w:t>
      </w:r>
      <w:r w:rsidRPr="007513E2">
        <w:rPr>
          <w:color w:val="000000"/>
        </w:rPr>
        <w:t>This component is characterized by negative loadings, grouping fundamental physical building attributes:</w:t>
      </w:r>
    </w:p>
    <w:p w14:paraId="5C340237"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Lighting Design (-0.79)</w:t>
      </w:r>
    </w:p>
    <w:p w14:paraId="5245E9CC"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Building Envelope Design (-0.73)</w:t>
      </w:r>
    </w:p>
    <w:p w14:paraId="5F270D93"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Energy Efficiency (-0.72)</w:t>
      </w:r>
    </w:p>
    <w:p w14:paraId="7840B1C4" w14:textId="77777777" w:rsidR="009424ED" w:rsidRPr="007513E2" w:rsidRDefault="009424ED" w:rsidP="00AE174F">
      <w:pPr>
        <w:pStyle w:val="NormalWeb"/>
        <w:numPr>
          <w:ilvl w:val="0"/>
          <w:numId w:val="31"/>
        </w:numPr>
        <w:spacing w:before="0" w:beforeAutospacing="0" w:after="0" w:afterAutospacing="0"/>
        <w:jc w:val="both"/>
        <w:textAlignment w:val="baseline"/>
        <w:rPr>
          <w:color w:val="000000"/>
        </w:rPr>
      </w:pPr>
      <w:r w:rsidRPr="007513E2">
        <w:rPr>
          <w:color w:val="000000"/>
        </w:rPr>
        <w:t>HVAC System (-0.69)</w:t>
      </w:r>
    </w:p>
    <w:p w14:paraId="64F0A596" w14:textId="77777777" w:rsidR="009424ED" w:rsidRPr="007513E2" w:rsidRDefault="009424ED" w:rsidP="00AE174F">
      <w:pPr>
        <w:pStyle w:val="NormalWeb"/>
        <w:spacing w:before="0" w:beforeAutospacing="0" w:after="0" w:afterAutospacing="0"/>
        <w:jc w:val="both"/>
        <w:rPr>
          <w:color w:val="000000"/>
        </w:rPr>
      </w:pPr>
      <w:r w:rsidRPr="007513E2">
        <w:rPr>
          <w:color w:val="000000"/>
        </w:rPr>
        <w:t>This separation suggests that respondents view "Holistic Sustainability" (PC1) and "Fundamental Building Physics" (PC2) as distinct domains of knowledge 11. While PC1 encompasses the broader environmental impact and future-proofing of the structure, PC2 focuses on the immediate, tangible systems that drive operational energy consumption.</w:t>
      </w:r>
    </w:p>
    <w:p w14:paraId="4D292E3F" w14:textId="77777777" w:rsidR="00AB1C77" w:rsidRPr="007513E2" w:rsidRDefault="00AB1C77" w:rsidP="00AE174F">
      <w:pPr>
        <w:pStyle w:val="NormalWeb"/>
        <w:spacing w:before="0" w:beforeAutospacing="0" w:after="0" w:afterAutospacing="0"/>
        <w:jc w:val="both"/>
        <w:rPr>
          <w:color w:val="000000"/>
        </w:rPr>
      </w:pPr>
    </w:p>
    <w:p w14:paraId="63D73F25" w14:textId="77777777" w:rsidR="00981360" w:rsidRPr="007513E2" w:rsidRDefault="00981360" w:rsidP="00981360">
      <w:pPr>
        <w:pStyle w:val="Els-body-text"/>
        <w:ind w:right="-28" w:firstLine="0"/>
        <w:rPr>
          <w:sz w:val="24"/>
          <w:szCs w:val="24"/>
        </w:rPr>
      </w:pPr>
      <w:r w:rsidRPr="007513E2">
        <w:rPr>
          <w:sz w:val="24"/>
          <w:szCs w:val="24"/>
        </w:rPr>
        <w:t>The Rotated Component Matrix for this study is shown in Table 5 below.</w:t>
      </w:r>
    </w:p>
    <w:p w14:paraId="539E4DF9" w14:textId="77777777" w:rsidR="00981360" w:rsidRPr="007513E2" w:rsidRDefault="00981360" w:rsidP="00981360">
      <w:pPr>
        <w:pStyle w:val="Els-body-text"/>
        <w:ind w:right="-28" w:firstLine="0"/>
        <w:rPr>
          <w:sz w:val="24"/>
          <w:szCs w:val="24"/>
        </w:rPr>
      </w:pPr>
    </w:p>
    <w:p w14:paraId="7B2239FF" w14:textId="77777777" w:rsidR="00981360" w:rsidRPr="007513E2" w:rsidRDefault="00981360" w:rsidP="00981360">
      <w:pPr>
        <w:pStyle w:val="Els-body-text"/>
        <w:ind w:right="-28" w:firstLine="0"/>
        <w:rPr>
          <w:sz w:val="24"/>
          <w:szCs w:val="24"/>
        </w:rPr>
      </w:pPr>
    </w:p>
    <w:p w14:paraId="6B17E518" w14:textId="2F8E21C9" w:rsidR="00981360" w:rsidRPr="007513E2" w:rsidRDefault="00981360" w:rsidP="00981360">
      <w:pPr>
        <w:pStyle w:val="Caption"/>
        <w:keepNext/>
        <w:jc w:val="both"/>
      </w:pPr>
      <w:r w:rsidRPr="007513E2">
        <w:t xml:space="preserve"> </w:t>
      </w:r>
      <w:r w:rsidRPr="007513E2">
        <w:tab/>
      </w:r>
      <w:r w:rsidRPr="007513E2">
        <w:tab/>
        <w:t xml:space="preserve">Table </w:t>
      </w:r>
      <w:r w:rsidR="001920D0">
        <w:fldChar w:fldCharType="begin"/>
      </w:r>
      <w:r w:rsidR="001920D0">
        <w:instrText xml:space="preserve"> SEQ Table \* ARABIC </w:instrText>
      </w:r>
      <w:r w:rsidR="001920D0">
        <w:fldChar w:fldCharType="separate"/>
      </w:r>
      <w:r w:rsidR="0097411F">
        <w:rPr>
          <w:noProof/>
        </w:rPr>
        <w:t>5</w:t>
      </w:r>
      <w:r w:rsidR="001920D0">
        <w:rPr>
          <w:noProof/>
        </w:rPr>
        <w:fldChar w:fldCharType="end"/>
      </w:r>
      <w:r w:rsidRPr="007513E2">
        <w:t>. Rotated Component Matrix of the PCA Factor Analysis</w:t>
      </w:r>
    </w:p>
    <w:tbl>
      <w:tblPr>
        <w:tblStyle w:val="TableGrid"/>
        <w:tblW w:w="0" w:type="auto"/>
        <w:jc w:val="center"/>
        <w:tblLook w:val="04A0" w:firstRow="1" w:lastRow="0" w:firstColumn="1" w:lastColumn="0" w:noHBand="0" w:noVBand="1"/>
      </w:tblPr>
      <w:tblGrid>
        <w:gridCol w:w="988"/>
        <w:gridCol w:w="3685"/>
        <w:gridCol w:w="1418"/>
        <w:gridCol w:w="1418"/>
      </w:tblGrid>
      <w:tr w:rsidR="00981360" w:rsidRPr="007513E2" w14:paraId="5A265D1C" w14:textId="77777777" w:rsidTr="00474254">
        <w:trPr>
          <w:jc w:val="center"/>
        </w:trPr>
        <w:tc>
          <w:tcPr>
            <w:tcW w:w="988" w:type="dxa"/>
            <w:tcBorders>
              <w:top w:val="nil"/>
              <w:left w:val="nil"/>
              <w:bottom w:val="nil"/>
              <w:right w:val="nil"/>
            </w:tcBorders>
            <w:vAlign w:val="center"/>
          </w:tcPr>
          <w:p w14:paraId="0EBCB47F"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nil"/>
              <w:right w:val="single" w:sz="4" w:space="0" w:color="auto"/>
            </w:tcBorders>
            <w:vAlign w:val="center"/>
          </w:tcPr>
          <w:p w14:paraId="78651977"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2836" w:type="dxa"/>
            <w:gridSpan w:val="2"/>
            <w:tcBorders>
              <w:left w:val="single" w:sz="4" w:space="0" w:color="auto"/>
              <w:bottom w:val="single" w:sz="4" w:space="0" w:color="auto"/>
            </w:tcBorders>
            <w:vAlign w:val="center"/>
          </w:tcPr>
          <w:p w14:paraId="598EE64F" w14:textId="77777777" w:rsidR="00981360" w:rsidRPr="007513E2" w:rsidRDefault="00981360"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Rotated Component</w:t>
            </w:r>
          </w:p>
        </w:tc>
      </w:tr>
      <w:tr w:rsidR="00981360" w:rsidRPr="007513E2" w14:paraId="5777D497" w14:textId="77777777" w:rsidTr="00474254">
        <w:trPr>
          <w:jc w:val="center"/>
        </w:trPr>
        <w:tc>
          <w:tcPr>
            <w:tcW w:w="988" w:type="dxa"/>
            <w:tcBorders>
              <w:top w:val="nil"/>
              <w:left w:val="nil"/>
              <w:bottom w:val="single" w:sz="4" w:space="0" w:color="auto"/>
              <w:right w:val="nil"/>
            </w:tcBorders>
            <w:vAlign w:val="center"/>
          </w:tcPr>
          <w:p w14:paraId="0CCED10B"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3685" w:type="dxa"/>
            <w:tcBorders>
              <w:top w:val="nil"/>
              <w:left w:val="nil"/>
              <w:bottom w:val="single" w:sz="4" w:space="0" w:color="auto"/>
              <w:right w:val="single" w:sz="4" w:space="0" w:color="auto"/>
            </w:tcBorders>
          </w:tcPr>
          <w:p w14:paraId="75364C9D" w14:textId="77777777" w:rsidR="00981360" w:rsidRPr="007513E2" w:rsidRDefault="00981360"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tcPr>
          <w:p w14:paraId="3F26170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PC1</w:t>
            </w:r>
          </w:p>
        </w:tc>
        <w:tc>
          <w:tcPr>
            <w:tcW w:w="1418" w:type="dxa"/>
          </w:tcPr>
          <w:p w14:paraId="334E21EA"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PC2</w:t>
            </w:r>
          </w:p>
        </w:tc>
      </w:tr>
      <w:tr w:rsidR="00981360" w:rsidRPr="007513E2" w14:paraId="6575C9F1" w14:textId="77777777" w:rsidTr="00474254">
        <w:trPr>
          <w:jc w:val="center"/>
        </w:trPr>
        <w:tc>
          <w:tcPr>
            <w:tcW w:w="988" w:type="dxa"/>
            <w:tcBorders>
              <w:top w:val="single" w:sz="4" w:space="0" w:color="auto"/>
            </w:tcBorders>
            <w:vAlign w:val="center"/>
          </w:tcPr>
          <w:p w14:paraId="2B2382BE"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w:t>
            </w:r>
          </w:p>
        </w:tc>
        <w:tc>
          <w:tcPr>
            <w:tcW w:w="3685" w:type="dxa"/>
            <w:tcBorders>
              <w:top w:val="single" w:sz="4" w:space="0" w:color="auto"/>
            </w:tcBorders>
          </w:tcPr>
          <w:p w14:paraId="0C5B7D5B"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Energy Efficiency</w:t>
            </w:r>
          </w:p>
        </w:tc>
        <w:tc>
          <w:tcPr>
            <w:tcW w:w="1418" w:type="dxa"/>
          </w:tcPr>
          <w:p w14:paraId="2CE4C6BB"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0.24</w:t>
            </w:r>
          </w:p>
        </w:tc>
        <w:tc>
          <w:tcPr>
            <w:tcW w:w="1418" w:type="dxa"/>
          </w:tcPr>
          <w:p w14:paraId="5FA8B00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-0.72</w:t>
            </w:r>
          </w:p>
        </w:tc>
      </w:tr>
      <w:tr w:rsidR="00981360" w:rsidRPr="007513E2" w14:paraId="69766D27" w14:textId="77777777" w:rsidTr="00474254">
        <w:trPr>
          <w:jc w:val="center"/>
        </w:trPr>
        <w:tc>
          <w:tcPr>
            <w:tcW w:w="988" w:type="dxa"/>
            <w:vAlign w:val="center"/>
          </w:tcPr>
          <w:p w14:paraId="72D114BD"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2</w:t>
            </w:r>
          </w:p>
        </w:tc>
        <w:tc>
          <w:tcPr>
            <w:tcW w:w="3685" w:type="dxa"/>
          </w:tcPr>
          <w:p w14:paraId="5A158FF8"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Envelope Design</w:t>
            </w:r>
          </w:p>
        </w:tc>
        <w:tc>
          <w:tcPr>
            <w:tcW w:w="1418" w:type="dxa"/>
          </w:tcPr>
          <w:p w14:paraId="0840F9EF"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0.12</w:t>
            </w:r>
          </w:p>
        </w:tc>
        <w:tc>
          <w:tcPr>
            <w:tcW w:w="1418" w:type="dxa"/>
          </w:tcPr>
          <w:p w14:paraId="3FC0FB5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-0.73</w:t>
            </w:r>
          </w:p>
        </w:tc>
      </w:tr>
      <w:tr w:rsidR="00981360" w:rsidRPr="007513E2" w14:paraId="7AB19ED3" w14:textId="77777777" w:rsidTr="00474254">
        <w:trPr>
          <w:jc w:val="center"/>
        </w:trPr>
        <w:tc>
          <w:tcPr>
            <w:tcW w:w="988" w:type="dxa"/>
            <w:vAlign w:val="center"/>
          </w:tcPr>
          <w:p w14:paraId="7F464E60"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3</w:t>
            </w:r>
          </w:p>
        </w:tc>
        <w:tc>
          <w:tcPr>
            <w:tcW w:w="3685" w:type="dxa"/>
          </w:tcPr>
          <w:p w14:paraId="4739B794"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HVAC Ssystem</w:t>
            </w:r>
          </w:p>
        </w:tc>
        <w:tc>
          <w:tcPr>
            <w:tcW w:w="1418" w:type="dxa"/>
          </w:tcPr>
          <w:p w14:paraId="0C44889A"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0.38</w:t>
            </w:r>
          </w:p>
        </w:tc>
        <w:tc>
          <w:tcPr>
            <w:tcW w:w="1418" w:type="dxa"/>
          </w:tcPr>
          <w:p w14:paraId="3C393BA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-0.69</w:t>
            </w:r>
          </w:p>
        </w:tc>
      </w:tr>
      <w:tr w:rsidR="00981360" w:rsidRPr="007513E2" w14:paraId="154882B7" w14:textId="77777777" w:rsidTr="00474254">
        <w:trPr>
          <w:jc w:val="center"/>
        </w:trPr>
        <w:tc>
          <w:tcPr>
            <w:tcW w:w="988" w:type="dxa"/>
            <w:vAlign w:val="center"/>
          </w:tcPr>
          <w:p w14:paraId="0B26F0DA"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4</w:t>
            </w:r>
          </w:p>
        </w:tc>
        <w:tc>
          <w:tcPr>
            <w:tcW w:w="3685" w:type="dxa"/>
          </w:tcPr>
          <w:p w14:paraId="6FF299C2"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Lighting Design</w:t>
            </w:r>
          </w:p>
        </w:tc>
        <w:tc>
          <w:tcPr>
            <w:tcW w:w="1418" w:type="dxa"/>
          </w:tcPr>
          <w:p w14:paraId="49019B0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0.15</w:t>
            </w:r>
          </w:p>
        </w:tc>
        <w:tc>
          <w:tcPr>
            <w:tcW w:w="1418" w:type="dxa"/>
          </w:tcPr>
          <w:p w14:paraId="5DA4C5E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-0.79</w:t>
            </w:r>
          </w:p>
        </w:tc>
      </w:tr>
      <w:tr w:rsidR="00981360" w:rsidRPr="007513E2" w14:paraId="77A1F8FB" w14:textId="77777777" w:rsidTr="00474254">
        <w:trPr>
          <w:jc w:val="center"/>
        </w:trPr>
        <w:tc>
          <w:tcPr>
            <w:tcW w:w="988" w:type="dxa"/>
            <w:vAlign w:val="center"/>
          </w:tcPr>
          <w:p w14:paraId="19CB538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5</w:t>
            </w:r>
          </w:p>
        </w:tc>
        <w:tc>
          <w:tcPr>
            <w:tcW w:w="3685" w:type="dxa"/>
          </w:tcPr>
          <w:p w14:paraId="284FA8CD"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Renewable Energy Integration</w:t>
            </w:r>
          </w:p>
        </w:tc>
        <w:tc>
          <w:tcPr>
            <w:tcW w:w="1418" w:type="dxa"/>
          </w:tcPr>
          <w:p w14:paraId="130B7CA5"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0.58</w:t>
            </w:r>
          </w:p>
        </w:tc>
        <w:tc>
          <w:tcPr>
            <w:tcW w:w="1418" w:type="dxa"/>
          </w:tcPr>
          <w:p w14:paraId="3AB973F3"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-0.42</w:t>
            </w:r>
          </w:p>
        </w:tc>
      </w:tr>
      <w:tr w:rsidR="00981360" w:rsidRPr="007513E2" w14:paraId="5A43086B" w14:textId="77777777" w:rsidTr="00474254">
        <w:trPr>
          <w:jc w:val="center"/>
        </w:trPr>
        <w:tc>
          <w:tcPr>
            <w:tcW w:w="988" w:type="dxa"/>
            <w:vAlign w:val="center"/>
          </w:tcPr>
          <w:p w14:paraId="1BD9AEDF"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6</w:t>
            </w:r>
          </w:p>
        </w:tc>
        <w:tc>
          <w:tcPr>
            <w:tcW w:w="3685" w:type="dxa"/>
          </w:tcPr>
          <w:p w14:paraId="091653E4"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Smart Control and Automation</w:t>
            </w:r>
          </w:p>
        </w:tc>
        <w:tc>
          <w:tcPr>
            <w:tcW w:w="1418" w:type="dxa"/>
          </w:tcPr>
          <w:p w14:paraId="389D121E"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0.62</w:t>
            </w:r>
          </w:p>
        </w:tc>
        <w:tc>
          <w:tcPr>
            <w:tcW w:w="1418" w:type="dxa"/>
          </w:tcPr>
          <w:p w14:paraId="7CCCDCE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-0.23</w:t>
            </w:r>
          </w:p>
        </w:tc>
      </w:tr>
      <w:tr w:rsidR="00981360" w:rsidRPr="007513E2" w14:paraId="3BED30A8" w14:textId="77777777" w:rsidTr="00474254">
        <w:trPr>
          <w:jc w:val="center"/>
        </w:trPr>
        <w:tc>
          <w:tcPr>
            <w:tcW w:w="988" w:type="dxa"/>
            <w:vAlign w:val="center"/>
          </w:tcPr>
          <w:p w14:paraId="58A6D8CC"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7</w:t>
            </w:r>
          </w:p>
        </w:tc>
        <w:tc>
          <w:tcPr>
            <w:tcW w:w="3685" w:type="dxa"/>
          </w:tcPr>
          <w:p w14:paraId="13D7E17B"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Life Cycle Assessment</w:t>
            </w:r>
          </w:p>
        </w:tc>
        <w:tc>
          <w:tcPr>
            <w:tcW w:w="1418" w:type="dxa"/>
          </w:tcPr>
          <w:p w14:paraId="5BF1D737"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0.65</w:t>
            </w:r>
          </w:p>
        </w:tc>
        <w:tc>
          <w:tcPr>
            <w:tcW w:w="1418" w:type="dxa"/>
          </w:tcPr>
          <w:p w14:paraId="67DA474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-0.39</w:t>
            </w:r>
          </w:p>
        </w:tc>
      </w:tr>
      <w:tr w:rsidR="00981360" w:rsidRPr="007513E2" w14:paraId="19A788EC" w14:textId="77777777" w:rsidTr="00474254">
        <w:trPr>
          <w:jc w:val="center"/>
        </w:trPr>
        <w:tc>
          <w:tcPr>
            <w:tcW w:w="988" w:type="dxa"/>
            <w:vAlign w:val="center"/>
          </w:tcPr>
          <w:p w14:paraId="157069E9"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8</w:t>
            </w:r>
          </w:p>
        </w:tc>
        <w:tc>
          <w:tcPr>
            <w:tcW w:w="3685" w:type="dxa"/>
          </w:tcPr>
          <w:p w14:paraId="149BD10F"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Indoor Air Quality</w:t>
            </w:r>
          </w:p>
        </w:tc>
        <w:tc>
          <w:tcPr>
            <w:tcW w:w="1418" w:type="dxa"/>
          </w:tcPr>
          <w:p w14:paraId="38AFF5E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0.68</w:t>
            </w:r>
          </w:p>
        </w:tc>
        <w:tc>
          <w:tcPr>
            <w:tcW w:w="1418" w:type="dxa"/>
          </w:tcPr>
          <w:p w14:paraId="517892E0"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-0.17</w:t>
            </w:r>
          </w:p>
        </w:tc>
      </w:tr>
      <w:tr w:rsidR="00981360" w:rsidRPr="007513E2" w14:paraId="1AEB7931" w14:textId="77777777" w:rsidTr="00474254">
        <w:trPr>
          <w:jc w:val="center"/>
        </w:trPr>
        <w:tc>
          <w:tcPr>
            <w:tcW w:w="988" w:type="dxa"/>
            <w:vAlign w:val="center"/>
          </w:tcPr>
          <w:p w14:paraId="4B3C8EA4"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9</w:t>
            </w:r>
          </w:p>
        </w:tc>
        <w:tc>
          <w:tcPr>
            <w:tcW w:w="3685" w:type="dxa"/>
          </w:tcPr>
          <w:p w14:paraId="6D38F94D"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Water Efficiency</w:t>
            </w:r>
          </w:p>
        </w:tc>
        <w:tc>
          <w:tcPr>
            <w:tcW w:w="1418" w:type="dxa"/>
          </w:tcPr>
          <w:p w14:paraId="3DC0E30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0.82</w:t>
            </w:r>
          </w:p>
        </w:tc>
        <w:tc>
          <w:tcPr>
            <w:tcW w:w="1418" w:type="dxa"/>
          </w:tcPr>
          <w:p w14:paraId="2BD163B9"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-0.08</w:t>
            </w:r>
          </w:p>
        </w:tc>
      </w:tr>
      <w:tr w:rsidR="00981360" w:rsidRPr="007513E2" w14:paraId="0112C42B" w14:textId="77777777" w:rsidTr="00474254">
        <w:trPr>
          <w:jc w:val="center"/>
        </w:trPr>
        <w:tc>
          <w:tcPr>
            <w:tcW w:w="988" w:type="dxa"/>
            <w:vAlign w:val="center"/>
          </w:tcPr>
          <w:p w14:paraId="5694FD2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10</w:t>
            </w:r>
          </w:p>
        </w:tc>
        <w:tc>
          <w:tcPr>
            <w:tcW w:w="3685" w:type="dxa"/>
          </w:tcPr>
          <w:p w14:paraId="2CBFBAE6"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Adaptive Reuse Potential</w:t>
            </w:r>
          </w:p>
        </w:tc>
        <w:tc>
          <w:tcPr>
            <w:tcW w:w="1418" w:type="dxa"/>
          </w:tcPr>
          <w:p w14:paraId="5271D036"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0.79</w:t>
            </w:r>
          </w:p>
        </w:tc>
        <w:tc>
          <w:tcPr>
            <w:tcW w:w="1418" w:type="dxa"/>
          </w:tcPr>
          <w:p w14:paraId="734D8C78"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-0.22</w:t>
            </w:r>
          </w:p>
        </w:tc>
      </w:tr>
      <w:tr w:rsidR="00981360" w:rsidRPr="007513E2" w14:paraId="00FD3405" w14:textId="77777777" w:rsidTr="00474254">
        <w:trPr>
          <w:jc w:val="center"/>
        </w:trPr>
        <w:tc>
          <w:tcPr>
            <w:tcW w:w="988" w:type="dxa"/>
            <w:vAlign w:val="center"/>
          </w:tcPr>
          <w:p w14:paraId="47FC60BD"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11</w:t>
            </w:r>
          </w:p>
        </w:tc>
        <w:tc>
          <w:tcPr>
            <w:tcW w:w="3685" w:type="dxa"/>
          </w:tcPr>
          <w:p w14:paraId="38181891"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Building Materials Selection</w:t>
            </w:r>
          </w:p>
        </w:tc>
        <w:tc>
          <w:tcPr>
            <w:tcW w:w="1418" w:type="dxa"/>
          </w:tcPr>
          <w:p w14:paraId="0F7332D1"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0.67</w:t>
            </w:r>
          </w:p>
        </w:tc>
        <w:tc>
          <w:tcPr>
            <w:tcW w:w="1418" w:type="dxa"/>
          </w:tcPr>
          <w:p w14:paraId="517141FC"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-0.29</w:t>
            </w:r>
          </w:p>
        </w:tc>
      </w:tr>
      <w:tr w:rsidR="00981360" w:rsidRPr="007513E2" w14:paraId="263E4DA2" w14:textId="77777777" w:rsidTr="00474254">
        <w:trPr>
          <w:jc w:val="center"/>
        </w:trPr>
        <w:tc>
          <w:tcPr>
            <w:tcW w:w="988" w:type="dxa"/>
            <w:vAlign w:val="center"/>
          </w:tcPr>
          <w:p w14:paraId="0CC164A2"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12</w:t>
            </w:r>
          </w:p>
        </w:tc>
        <w:tc>
          <w:tcPr>
            <w:tcW w:w="3685" w:type="dxa"/>
          </w:tcPr>
          <w:p w14:paraId="723E52E5" w14:textId="77777777" w:rsidR="00981360" w:rsidRPr="007513E2" w:rsidRDefault="00981360" w:rsidP="00474254">
            <w:pPr>
              <w:jc w:val="both"/>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Resilience and Climate Adaptation</w:t>
            </w:r>
          </w:p>
        </w:tc>
        <w:tc>
          <w:tcPr>
            <w:tcW w:w="1418" w:type="dxa"/>
          </w:tcPr>
          <w:p w14:paraId="5BFF21CC"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0.78</w:t>
            </w:r>
          </w:p>
        </w:tc>
        <w:tc>
          <w:tcPr>
            <w:tcW w:w="1418" w:type="dxa"/>
          </w:tcPr>
          <w:p w14:paraId="65C0886B" w14:textId="77777777" w:rsidR="00981360" w:rsidRPr="007513E2" w:rsidRDefault="00981360" w:rsidP="00A32B79">
            <w:pPr>
              <w:jc w:val="center"/>
              <w:rPr>
                <w:rFonts w:ascii="Times New Roman" w:eastAsia="SimSun" w:hAnsi="Times New Roman" w:cs="Times New Roman"/>
                <w:noProof/>
                <w:kern w:val="0"/>
                <w:lang w:val="en-US"/>
                <w14:ligatures w14:val="none"/>
              </w:rPr>
            </w:pPr>
            <w:r w:rsidRPr="007513E2">
              <w:t>-0.24</w:t>
            </w:r>
          </w:p>
        </w:tc>
      </w:tr>
    </w:tbl>
    <w:p w14:paraId="67288811" w14:textId="77777777" w:rsidR="008208C9" w:rsidRPr="007513E2" w:rsidRDefault="008208C9" w:rsidP="00AE174F">
      <w:pPr>
        <w:pStyle w:val="NormalWeb"/>
        <w:spacing w:before="0" w:beforeAutospacing="0" w:after="0" w:afterAutospacing="0"/>
        <w:jc w:val="both"/>
      </w:pPr>
    </w:p>
    <w:p w14:paraId="10D9021D" w14:textId="685D7F91" w:rsidR="00AB1C77" w:rsidRPr="007513E2" w:rsidRDefault="00981360" w:rsidP="00AE174F">
      <w:pPr>
        <w:pStyle w:val="NormalWeb"/>
        <w:spacing w:before="0" w:beforeAutospacing="0" w:after="0" w:afterAutospacing="0"/>
        <w:jc w:val="both"/>
        <w:rPr>
          <w:color w:val="000000"/>
        </w:rPr>
      </w:pPr>
      <w:r w:rsidRPr="007513E2">
        <w:t xml:space="preserve">Table </w:t>
      </w:r>
      <w:r w:rsidR="001920D0">
        <w:fldChar w:fldCharType="begin"/>
      </w:r>
      <w:r w:rsidR="001920D0">
        <w:instrText xml:space="preserve"> SEQ Table \* ARABIC </w:instrText>
      </w:r>
      <w:r w:rsidR="001920D0">
        <w:fldChar w:fldCharType="separate"/>
      </w:r>
      <w:r w:rsidR="0097411F">
        <w:rPr>
          <w:noProof/>
        </w:rPr>
        <w:t>6</w:t>
      </w:r>
      <w:r w:rsidR="001920D0">
        <w:rPr>
          <w:noProof/>
        </w:rPr>
        <w:fldChar w:fldCharType="end"/>
      </w:r>
      <w:r w:rsidR="008208C9" w:rsidRPr="007513E2">
        <w:t xml:space="preserve"> below shows</w:t>
      </w:r>
      <w:r w:rsidRPr="007513E2">
        <w:t xml:space="preserve"> PC1 of the Rotated Component Matrix from highest to lowest positive </w:t>
      </w:r>
      <w:r w:rsidR="003808BE" w:rsidRPr="007513E2">
        <w:t>loadings.</w:t>
      </w:r>
    </w:p>
    <w:p w14:paraId="694D36F4" w14:textId="77777777" w:rsidR="00AB1C77" w:rsidRPr="007513E2" w:rsidRDefault="00AB1C77" w:rsidP="00AE174F">
      <w:pPr>
        <w:pStyle w:val="NormalWeb"/>
        <w:spacing w:before="0" w:beforeAutospacing="0" w:after="0" w:afterAutospacing="0"/>
        <w:jc w:val="both"/>
        <w:rPr>
          <w:color w:val="000000"/>
        </w:rPr>
      </w:pPr>
    </w:p>
    <w:p w14:paraId="7D7E845F" w14:textId="6E443314" w:rsidR="008208C9" w:rsidRPr="007513E2" w:rsidRDefault="008208C9" w:rsidP="008208C9">
      <w:pPr>
        <w:pStyle w:val="Caption"/>
        <w:keepNext/>
        <w:ind w:left="1440" w:hanging="22"/>
      </w:pPr>
      <w:r w:rsidRPr="007513E2">
        <w:t>Table 6. PC1 of the Rotated Component Matrix from PC2 from highest to lowest positive loadings</w:t>
      </w:r>
    </w:p>
    <w:tbl>
      <w:tblPr>
        <w:tblStyle w:val="TableGrid"/>
        <w:tblW w:w="0" w:type="auto"/>
        <w:jc w:val="center"/>
        <w:tblLook w:val="04A0" w:firstRow="1" w:lastRow="0" w:firstColumn="1" w:lastColumn="0" w:noHBand="0" w:noVBand="1"/>
      </w:tblPr>
      <w:tblGrid>
        <w:gridCol w:w="988"/>
        <w:gridCol w:w="3832"/>
        <w:gridCol w:w="1418"/>
      </w:tblGrid>
      <w:tr w:rsidR="008208C9" w:rsidRPr="007513E2" w14:paraId="492BD280" w14:textId="77777777" w:rsidTr="00474254">
        <w:trPr>
          <w:jc w:val="center"/>
        </w:trPr>
        <w:tc>
          <w:tcPr>
            <w:tcW w:w="988" w:type="dxa"/>
            <w:tcBorders>
              <w:top w:val="nil"/>
              <w:left w:val="nil"/>
              <w:bottom w:val="single" w:sz="4" w:space="0" w:color="auto"/>
              <w:right w:val="nil"/>
            </w:tcBorders>
            <w:vAlign w:val="center"/>
          </w:tcPr>
          <w:p w14:paraId="10918474"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3832" w:type="dxa"/>
            <w:tcBorders>
              <w:top w:val="nil"/>
              <w:left w:val="nil"/>
              <w:bottom w:val="single" w:sz="4" w:space="0" w:color="auto"/>
              <w:right w:val="single" w:sz="4" w:space="0" w:color="auto"/>
            </w:tcBorders>
          </w:tcPr>
          <w:p w14:paraId="3993184E"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shd w:val="clear" w:color="auto" w:fill="FAE2D5" w:themeFill="accent2" w:themeFillTint="33"/>
          </w:tcPr>
          <w:p w14:paraId="5B182AB9" w14:textId="77777777" w:rsidR="008208C9" w:rsidRPr="007513E2" w:rsidRDefault="008208C9" w:rsidP="00607F8B">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PC1</w:t>
            </w:r>
          </w:p>
        </w:tc>
      </w:tr>
      <w:tr w:rsidR="008208C9" w:rsidRPr="007513E2" w14:paraId="65F876F2" w14:textId="77777777" w:rsidTr="00474254">
        <w:trPr>
          <w:jc w:val="center"/>
        </w:trPr>
        <w:tc>
          <w:tcPr>
            <w:tcW w:w="988" w:type="dxa"/>
            <w:tcBorders>
              <w:top w:val="single" w:sz="4" w:space="0" w:color="auto"/>
            </w:tcBorders>
            <w:shd w:val="clear" w:color="auto" w:fill="D9F2D0" w:themeFill="accent6" w:themeFillTint="33"/>
          </w:tcPr>
          <w:p w14:paraId="3137436E"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9</w:t>
            </w:r>
          </w:p>
        </w:tc>
        <w:tc>
          <w:tcPr>
            <w:tcW w:w="3832" w:type="dxa"/>
            <w:tcBorders>
              <w:top w:val="single" w:sz="4" w:space="0" w:color="auto"/>
            </w:tcBorders>
            <w:shd w:val="clear" w:color="auto" w:fill="D9F2D0" w:themeFill="accent6" w:themeFillTint="33"/>
          </w:tcPr>
          <w:p w14:paraId="30229F04"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Water Efficiency</w:t>
            </w:r>
          </w:p>
        </w:tc>
        <w:tc>
          <w:tcPr>
            <w:tcW w:w="1418" w:type="dxa"/>
            <w:shd w:val="clear" w:color="auto" w:fill="D9F2D0" w:themeFill="accent6" w:themeFillTint="33"/>
          </w:tcPr>
          <w:p w14:paraId="3B3B1DF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0.82</w:t>
            </w:r>
          </w:p>
        </w:tc>
      </w:tr>
      <w:tr w:rsidR="008208C9" w:rsidRPr="007513E2" w14:paraId="37335BD9" w14:textId="77777777" w:rsidTr="00474254">
        <w:trPr>
          <w:jc w:val="center"/>
        </w:trPr>
        <w:tc>
          <w:tcPr>
            <w:tcW w:w="988" w:type="dxa"/>
            <w:shd w:val="clear" w:color="auto" w:fill="D9F2D0" w:themeFill="accent6" w:themeFillTint="33"/>
          </w:tcPr>
          <w:p w14:paraId="07F81E4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10</w:t>
            </w:r>
          </w:p>
        </w:tc>
        <w:tc>
          <w:tcPr>
            <w:tcW w:w="3832" w:type="dxa"/>
            <w:shd w:val="clear" w:color="auto" w:fill="D9F2D0" w:themeFill="accent6" w:themeFillTint="33"/>
          </w:tcPr>
          <w:p w14:paraId="54AF112A"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Adaptive Reuse Potential</w:t>
            </w:r>
          </w:p>
        </w:tc>
        <w:tc>
          <w:tcPr>
            <w:tcW w:w="1418" w:type="dxa"/>
            <w:shd w:val="clear" w:color="auto" w:fill="D9F2D0" w:themeFill="accent6" w:themeFillTint="33"/>
          </w:tcPr>
          <w:p w14:paraId="5B32640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0.79</w:t>
            </w:r>
          </w:p>
        </w:tc>
      </w:tr>
      <w:tr w:rsidR="008208C9" w:rsidRPr="007513E2" w14:paraId="7CB2C8C9" w14:textId="77777777" w:rsidTr="00474254">
        <w:trPr>
          <w:jc w:val="center"/>
        </w:trPr>
        <w:tc>
          <w:tcPr>
            <w:tcW w:w="988" w:type="dxa"/>
            <w:shd w:val="clear" w:color="auto" w:fill="D9F2D0" w:themeFill="accent6" w:themeFillTint="33"/>
          </w:tcPr>
          <w:p w14:paraId="4857535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12</w:t>
            </w:r>
          </w:p>
        </w:tc>
        <w:tc>
          <w:tcPr>
            <w:tcW w:w="3832" w:type="dxa"/>
            <w:shd w:val="clear" w:color="auto" w:fill="D9F2D0" w:themeFill="accent6" w:themeFillTint="33"/>
          </w:tcPr>
          <w:p w14:paraId="59263E8C"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Resilience and Climate Adaptation</w:t>
            </w:r>
          </w:p>
        </w:tc>
        <w:tc>
          <w:tcPr>
            <w:tcW w:w="1418" w:type="dxa"/>
            <w:shd w:val="clear" w:color="auto" w:fill="D9F2D0" w:themeFill="accent6" w:themeFillTint="33"/>
          </w:tcPr>
          <w:p w14:paraId="2B3A754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0.78</w:t>
            </w:r>
          </w:p>
        </w:tc>
      </w:tr>
      <w:tr w:rsidR="008208C9" w:rsidRPr="007513E2" w14:paraId="3B790874" w14:textId="77777777" w:rsidTr="00474254">
        <w:trPr>
          <w:jc w:val="center"/>
        </w:trPr>
        <w:tc>
          <w:tcPr>
            <w:tcW w:w="988" w:type="dxa"/>
            <w:shd w:val="clear" w:color="auto" w:fill="D9F2D0" w:themeFill="accent6" w:themeFillTint="33"/>
          </w:tcPr>
          <w:p w14:paraId="71CDC19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8</w:t>
            </w:r>
          </w:p>
        </w:tc>
        <w:tc>
          <w:tcPr>
            <w:tcW w:w="3832" w:type="dxa"/>
            <w:shd w:val="clear" w:color="auto" w:fill="D9F2D0" w:themeFill="accent6" w:themeFillTint="33"/>
          </w:tcPr>
          <w:p w14:paraId="7D891113"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Indoor Air Quality</w:t>
            </w:r>
          </w:p>
        </w:tc>
        <w:tc>
          <w:tcPr>
            <w:tcW w:w="1418" w:type="dxa"/>
            <w:shd w:val="clear" w:color="auto" w:fill="D9F2D0" w:themeFill="accent6" w:themeFillTint="33"/>
          </w:tcPr>
          <w:p w14:paraId="0E6107E8"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0.68</w:t>
            </w:r>
          </w:p>
        </w:tc>
      </w:tr>
      <w:tr w:rsidR="008208C9" w:rsidRPr="007513E2" w14:paraId="3F3B8D20" w14:textId="77777777" w:rsidTr="00474254">
        <w:trPr>
          <w:jc w:val="center"/>
        </w:trPr>
        <w:tc>
          <w:tcPr>
            <w:tcW w:w="988" w:type="dxa"/>
            <w:shd w:val="clear" w:color="auto" w:fill="D9F2D0" w:themeFill="accent6" w:themeFillTint="33"/>
          </w:tcPr>
          <w:p w14:paraId="2D461452"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11</w:t>
            </w:r>
          </w:p>
        </w:tc>
        <w:tc>
          <w:tcPr>
            <w:tcW w:w="3832" w:type="dxa"/>
            <w:shd w:val="clear" w:color="auto" w:fill="D9F2D0" w:themeFill="accent6" w:themeFillTint="33"/>
          </w:tcPr>
          <w:p w14:paraId="748660E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Materials Selection</w:t>
            </w:r>
          </w:p>
        </w:tc>
        <w:tc>
          <w:tcPr>
            <w:tcW w:w="1418" w:type="dxa"/>
            <w:shd w:val="clear" w:color="auto" w:fill="D9F2D0" w:themeFill="accent6" w:themeFillTint="33"/>
          </w:tcPr>
          <w:p w14:paraId="623FA8C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0.67</w:t>
            </w:r>
          </w:p>
        </w:tc>
      </w:tr>
      <w:tr w:rsidR="008208C9" w:rsidRPr="007513E2" w14:paraId="1E7F6912" w14:textId="77777777" w:rsidTr="00474254">
        <w:trPr>
          <w:jc w:val="center"/>
        </w:trPr>
        <w:tc>
          <w:tcPr>
            <w:tcW w:w="988" w:type="dxa"/>
            <w:shd w:val="clear" w:color="auto" w:fill="D9F2D0" w:themeFill="accent6" w:themeFillTint="33"/>
          </w:tcPr>
          <w:p w14:paraId="6AA1D77E"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7</w:t>
            </w:r>
          </w:p>
        </w:tc>
        <w:tc>
          <w:tcPr>
            <w:tcW w:w="3832" w:type="dxa"/>
            <w:shd w:val="clear" w:color="auto" w:fill="D9F2D0" w:themeFill="accent6" w:themeFillTint="33"/>
          </w:tcPr>
          <w:p w14:paraId="5DD4F8E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Life Cycle Assessment</w:t>
            </w:r>
          </w:p>
        </w:tc>
        <w:tc>
          <w:tcPr>
            <w:tcW w:w="1418" w:type="dxa"/>
            <w:shd w:val="clear" w:color="auto" w:fill="D9F2D0" w:themeFill="accent6" w:themeFillTint="33"/>
          </w:tcPr>
          <w:p w14:paraId="4E5E9B7A"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0.65</w:t>
            </w:r>
          </w:p>
        </w:tc>
      </w:tr>
      <w:tr w:rsidR="008208C9" w:rsidRPr="007513E2" w14:paraId="12AC5452" w14:textId="77777777" w:rsidTr="00474254">
        <w:trPr>
          <w:jc w:val="center"/>
        </w:trPr>
        <w:tc>
          <w:tcPr>
            <w:tcW w:w="988" w:type="dxa"/>
            <w:shd w:val="clear" w:color="auto" w:fill="D9F2D0" w:themeFill="accent6" w:themeFillTint="33"/>
          </w:tcPr>
          <w:p w14:paraId="18EE918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lastRenderedPageBreak/>
              <w:t>6</w:t>
            </w:r>
          </w:p>
        </w:tc>
        <w:tc>
          <w:tcPr>
            <w:tcW w:w="3832" w:type="dxa"/>
            <w:shd w:val="clear" w:color="auto" w:fill="D9F2D0" w:themeFill="accent6" w:themeFillTint="33"/>
          </w:tcPr>
          <w:p w14:paraId="1351FEE0"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Smart Control and Automation</w:t>
            </w:r>
          </w:p>
        </w:tc>
        <w:tc>
          <w:tcPr>
            <w:tcW w:w="1418" w:type="dxa"/>
            <w:shd w:val="clear" w:color="auto" w:fill="D9F2D0" w:themeFill="accent6" w:themeFillTint="33"/>
          </w:tcPr>
          <w:p w14:paraId="4BABA38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0.62</w:t>
            </w:r>
          </w:p>
        </w:tc>
      </w:tr>
      <w:tr w:rsidR="008208C9" w:rsidRPr="007513E2" w14:paraId="2ABE74EB" w14:textId="77777777" w:rsidTr="00474254">
        <w:trPr>
          <w:jc w:val="center"/>
        </w:trPr>
        <w:tc>
          <w:tcPr>
            <w:tcW w:w="988" w:type="dxa"/>
            <w:shd w:val="clear" w:color="auto" w:fill="D9F2D0" w:themeFill="accent6" w:themeFillTint="33"/>
          </w:tcPr>
          <w:p w14:paraId="782B9A1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5</w:t>
            </w:r>
          </w:p>
        </w:tc>
        <w:tc>
          <w:tcPr>
            <w:tcW w:w="3832" w:type="dxa"/>
            <w:shd w:val="clear" w:color="auto" w:fill="D9F2D0" w:themeFill="accent6" w:themeFillTint="33"/>
          </w:tcPr>
          <w:p w14:paraId="3BC2549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Renewable Energy Integration</w:t>
            </w:r>
          </w:p>
        </w:tc>
        <w:tc>
          <w:tcPr>
            <w:tcW w:w="1418" w:type="dxa"/>
            <w:shd w:val="clear" w:color="auto" w:fill="D9F2D0" w:themeFill="accent6" w:themeFillTint="33"/>
          </w:tcPr>
          <w:p w14:paraId="29332927"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0.58</w:t>
            </w:r>
          </w:p>
        </w:tc>
      </w:tr>
      <w:tr w:rsidR="008208C9" w:rsidRPr="007513E2" w14:paraId="7E109C6F" w14:textId="77777777" w:rsidTr="00474254">
        <w:trPr>
          <w:jc w:val="center"/>
        </w:trPr>
        <w:tc>
          <w:tcPr>
            <w:tcW w:w="988" w:type="dxa"/>
            <w:shd w:val="clear" w:color="auto" w:fill="CAEDFB" w:themeFill="accent4" w:themeFillTint="33"/>
          </w:tcPr>
          <w:p w14:paraId="6798143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3</w:t>
            </w:r>
          </w:p>
        </w:tc>
        <w:tc>
          <w:tcPr>
            <w:tcW w:w="3832" w:type="dxa"/>
            <w:shd w:val="clear" w:color="auto" w:fill="CAEDFB" w:themeFill="accent4" w:themeFillTint="33"/>
          </w:tcPr>
          <w:p w14:paraId="504D6331"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HVAC System</w:t>
            </w:r>
          </w:p>
        </w:tc>
        <w:tc>
          <w:tcPr>
            <w:tcW w:w="1418" w:type="dxa"/>
            <w:shd w:val="clear" w:color="auto" w:fill="CAEDFB" w:themeFill="accent4" w:themeFillTint="33"/>
          </w:tcPr>
          <w:p w14:paraId="43E3326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0.38</w:t>
            </w:r>
          </w:p>
        </w:tc>
      </w:tr>
      <w:tr w:rsidR="008208C9" w:rsidRPr="007513E2" w14:paraId="7E2D68B5" w14:textId="77777777" w:rsidTr="00474254">
        <w:trPr>
          <w:jc w:val="center"/>
        </w:trPr>
        <w:tc>
          <w:tcPr>
            <w:tcW w:w="988" w:type="dxa"/>
            <w:shd w:val="clear" w:color="auto" w:fill="CAEDFB" w:themeFill="accent4" w:themeFillTint="33"/>
          </w:tcPr>
          <w:p w14:paraId="5E4E4F6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w:t>
            </w:r>
          </w:p>
        </w:tc>
        <w:tc>
          <w:tcPr>
            <w:tcW w:w="3832" w:type="dxa"/>
            <w:shd w:val="clear" w:color="auto" w:fill="CAEDFB" w:themeFill="accent4" w:themeFillTint="33"/>
          </w:tcPr>
          <w:p w14:paraId="7D49E13C"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Energy Efficiency</w:t>
            </w:r>
          </w:p>
        </w:tc>
        <w:tc>
          <w:tcPr>
            <w:tcW w:w="1418" w:type="dxa"/>
            <w:shd w:val="clear" w:color="auto" w:fill="CAEDFB" w:themeFill="accent4" w:themeFillTint="33"/>
          </w:tcPr>
          <w:p w14:paraId="1652B66E"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0.24</w:t>
            </w:r>
          </w:p>
        </w:tc>
      </w:tr>
      <w:tr w:rsidR="008208C9" w:rsidRPr="007513E2" w14:paraId="0CB7A53C" w14:textId="77777777" w:rsidTr="00474254">
        <w:trPr>
          <w:jc w:val="center"/>
        </w:trPr>
        <w:tc>
          <w:tcPr>
            <w:tcW w:w="988" w:type="dxa"/>
            <w:shd w:val="clear" w:color="auto" w:fill="CAEDFB" w:themeFill="accent4" w:themeFillTint="33"/>
          </w:tcPr>
          <w:p w14:paraId="2F16E44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4</w:t>
            </w:r>
          </w:p>
        </w:tc>
        <w:tc>
          <w:tcPr>
            <w:tcW w:w="3832" w:type="dxa"/>
            <w:shd w:val="clear" w:color="auto" w:fill="CAEDFB" w:themeFill="accent4" w:themeFillTint="33"/>
          </w:tcPr>
          <w:p w14:paraId="1C409A2A"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Lighting Design</w:t>
            </w:r>
          </w:p>
        </w:tc>
        <w:tc>
          <w:tcPr>
            <w:tcW w:w="1418" w:type="dxa"/>
            <w:shd w:val="clear" w:color="auto" w:fill="CAEDFB" w:themeFill="accent4" w:themeFillTint="33"/>
          </w:tcPr>
          <w:p w14:paraId="75670855"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0.15</w:t>
            </w:r>
          </w:p>
        </w:tc>
      </w:tr>
      <w:tr w:rsidR="008208C9" w:rsidRPr="007513E2" w14:paraId="1B5B86C9" w14:textId="77777777" w:rsidTr="00474254">
        <w:trPr>
          <w:jc w:val="center"/>
        </w:trPr>
        <w:tc>
          <w:tcPr>
            <w:tcW w:w="988" w:type="dxa"/>
            <w:shd w:val="clear" w:color="auto" w:fill="CAEDFB" w:themeFill="accent4" w:themeFillTint="33"/>
          </w:tcPr>
          <w:p w14:paraId="7C4AA81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2</w:t>
            </w:r>
          </w:p>
        </w:tc>
        <w:tc>
          <w:tcPr>
            <w:tcW w:w="3832" w:type="dxa"/>
            <w:shd w:val="clear" w:color="auto" w:fill="CAEDFB" w:themeFill="accent4" w:themeFillTint="33"/>
          </w:tcPr>
          <w:p w14:paraId="57205F03"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Envelope Design</w:t>
            </w:r>
          </w:p>
        </w:tc>
        <w:tc>
          <w:tcPr>
            <w:tcW w:w="1418" w:type="dxa"/>
            <w:shd w:val="clear" w:color="auto" w:fill="CAEDFB" w:themeFill="accent4" w:themeFillTint="33"/>
          </w:tcPr>
          <w:p w14:paraId="0FE9E74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0.12</w:t>
            </w:r>
          </w:p>
        </w:tc>
      </w:tr>
    </w:tbl>
    <w:p w14:paraId="214E92A1" w14:textId="77777777" w:rsidR="008208C9" w:rsidRPr="007513E2" w:rsidRDefault="008208C9" w:rsidP="008208C9">
      <w:pPr>
        <w:pStyle w:val="Els-body-text"/>
        <w:ind w:right="-28" w:firstLine="0"/>
        <w:rPr>
          <w:noProof/>
          <w:sz w:val="24"/>
          <w:szCs w:val="24"/>
        </w:rPr>
      </w:pPr>
    </w:p>
    <w:p w14:paraId="15A20360" w14:textId="1D177F33" w:rsidR="008208C9" w:rsidRPr="007513E2" w:rsidRDefault="008208C9" w:rsidP="008208C9">
      <w:pPr>
        <w:pStyle w:val="NormalWeb"/>
        <w:spacing w:before="0" w:beforeAutospacing="0" w:after="0" w:afterAutospacing="0"/>
        <w:jc w:val="both"/>
        <w:rPr>
          <w:color w:val="000000"/>
        </w:rPr>
      </w:pPr>
      <w:r w:rsidRPr="007513E2">
        <w:t xml:space="preserve">Table 7 below shows PC2 of the Rotated Component Matrix from highest to lowest negative </w:t>
      </w:r>
      <w:r w:rsidR="003808BE" w:rsidRPr="007513E2">
        <w:t>loadings.</w:t>
      </w:r>
    </w:p>
    <w:p w14:paraId="5E5BFA83" w14:textId="036840B0" w:rsidR="008208C9" w:rsidRPr="007513E2" w:rsidRDefault="008208C9" w:rsidP="008208C9">
      <w:pPr>
        <w:jc w:val="both"/>
        <w:rPr>
          <w:i/>
          <w:iCs/>
          <w:color w:val="0E2841" w:themeColor="text2"/>
          <w:sz w:val="18"/>
          <w:szCs w:val="18"/>
        </w:rPr>
      </w:pPr>
    </w:p>
    <w:p w14:paraId="09A64D22" w14:textId="51AC29FD" w:rsidR="008208C9" w:rsidRPr="007513E2" w:rsidRDefault="008208C9" w:rsidP="008208C9">
      <w:pPr>
        <w:pStyle w:val="Caption"/>
        <w:keepNext/>
        <w:ind w:left="1440" w:firstLine="720"/>
        <w:jc w:val="both"/>
      </w:pPr>
      <w:r w:rsidRPr="007513E2">
        <w:t xml:space="preserve">Table </w:t>
      </w:r>
      <w:r w:rsidR="001920D0">
        <w:fldChar w:fldCharType="begin"/>
      </w:r>
      <w:r w:rsidR="001920D0">
        <w:instrText xml:space="preserve"> SEQ Table \* ARABIC </w:instrText>
      </w:r>
      <w:r w:rsidR="001920D0">
        <w:fldChar w:fldCharType="separate"/>
      </w:r>
      <w:r w:rsidR="0097411F">
        <w:rPr>
          <w:noProof/>
        </w:rPr>
        <w:t>7</w:t>
      </w:r>
      <w:r w:rsidR="001920D0">
        <w:rPr>
          <w:noProof/>
        </w:rPr>
        <w:fldChar w:fldCharType="end"/>
      </w:r>
      <w:r w:rsidRPr="007513E2">
        <w:t>. PC2 of the Rotated Component Matrix from highest to lowest negative loadings</w:t>
      </w:r>
    </w:p>
    <w:tbl>
      <w:tblPr>
        <w:tblStyle w:val="TableGrid"/>
        <w:tblW w:w="0" w:type="auto"/>
        <w:jc w:val="center"/>
        <w:tblLook w:val="04A0" w:firstRow="1" w:lastRow="0" w:firstColumn="1" w:lastColumn="0" w:noHBand="0" w:noVBand="1"/>
      </w:tblPr>
      <w:tblGrid>
        <w:gridCol w:w="988"/>
        <w:gridCol w:w="3832"/>
        <w:gridCol w:w="1418"/>
      </w:tblGrid>
      <w:tr w:rsidR="008208C9" w:rsidRPr="007513E2" w14:paraId="047D6A08" w14:textId="77777777" w:rsidTr="00474254">
        <w:trPr>
          <w:jc w:val="center"/>
        </w:trPr>
        <w:tc>
          <w:tcPr>
            <w:tcW w:w="988" w:type="dxa"/>
            <w:tcBorders>
              <w:top w:val="nil"/>
              <w:left w:val="nil"/>
              <w:bottom w:val="single" w:sz="4" w:space="0" w:color="auto"/>
              <w:right w:val="nil"/>
            </w:tcBorders>
            <w:vAlign w:val="center"/>
          </w:tcPr>
          <w:p w14:paraId="4BE9C726"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3832" w:type="dxa"/>
            <w:tcBorders>
              <w:top w:val="nil"/>
              <w:left w:val="nil"/>
              <w:bottom w:val="single" w:sz="4" w:space="0" w:color="auto"/>
              <w:right w:val="single" w:sz="4" w:space="0" w:color="auto"/>
            </w:tcBorders>
          </w:tcPr>
          <w:p w14:paraId="6289E6AD" w14:textId="77777777" w:rsidR="008208C9" w:rsidRPr="007513E2" w:rsidRDefault="008208C9" w:rsidP="00474254">
            <w:pPr>
              <w:jc w:val="both"/>
              <w:rPr>
                <w:rFonts w:ascii="Times New Roman" w:eastAsia="SimSun" w:hAnsi="Times New Roman" w:cs="Times New Roman"/>
                <w:noProof/>
                <w:kern w:val="0"/>
                <w:lang w:val="en-US"/>
                <w14:ligatures w14:val="none"/>
              </w:rPr>
            </w:pPr>
          </w:p>
        </w:tc>
        <w:tc>
          <w:tcPr>
            <w:tcW w:w="1418" w:type="dxa"/>
            <w:tcBorders>
              <w:left w:val="single" w:sz="4" w:space="0" w:color="auto"/>
            </w:tcBorders>
            <w:shd w:val="clear" w:color="auto" w:fill="FAE2D5" w:themeFill="accent2" w:themeFillTint="33"/>
          </w:tcPr>
          <w:p w14:paraId="5F636DF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rPr>
                <w:rFonts w:ascii="Times New Roman" w:eastAsia="SimSun" w:hAnsi="Times New Roman" w:cs="Times New Roman"/>
                <w:noProof/>
                <w:kern w:val="0"/>
                <w:lang w:val="en-US"/>
                <w14:ligatures w14:val="none"/>
              </w:rPr>
              <w:t>PC2</w:t>
            </w:r>
          </w:p>
        </w:tc>
      </w:tr>
      <w:tr w:rsidR="008208C9" w:rsidRPr="007513E2" w14:paraId="2CC0AF6A" w14:textId="77777777" w:rsidTr="00474254">
        <w:trPr>
          <w:jc w:val="center"/>
        </w:trPr>
        <w:tc>
          <w:tcPr>
            <w:tcW w:w="988" w:type="dxa"/>
            <w:tcBorders>
              <w:top w:val="single" w:sz="4" w:space="0" w:color="auto"/>
            </w:tcBorders>
            <w:shd w:val="clear" w:color="auto" w:fill="D9F2D0" w:themeFill="accent6" w:themeFillTint="33"/>
          </w:tcPr>
          <w:p w14:paraId="5A596037"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9</w:t>
            </w:r>
          </w:p>
        </w:tc>
        <w:tc>
          <w:tcPr>
            <w:tcW w:w="3832" w:type="dxa"/>
            <w:tcBorders>
              <w:top w:val="single" w:sz="4" w:space="0" w:color="auto"/>
            </w:tcBorders>
            <w:shd w:val="clear" w:color="auto" w:fill="D9F2D0" w:themeFill="accent6" w:themeFillTint="33"/>
          </w:tcPr>
          <w:p w14:paraId="31CCF75F"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Water Efficiency</w:t>
            </w:r>
          </w:p>
        </w:tc>
        <w:tc>
          <w:tcPr>
            <w:tcW w:w="1418" w:type="dxa"/>
            <w:shd w:val="clear" w:color="auto" w:fill="D9F2D0" w:themeFill="accent6" w:themeFillTint="33"/>
          </w:tcPr>
          <w:p w14:paraId="1F3AC5B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-0.08</w:t>
            </w:r>
          </w:p>
        </w:tc>
      </w:tr>
      <w:tr w:rsidR="008208C9" w:rsidRPr="007513E2" w14:paraId="47D23AB2" w14:textId="77777777" w:rsidTr="00474254">
        <w:trPr>
          <w:jc w:val="center"/>
        </w:trPr>
        <w:tc>
          <w:tcPr>
            <w:tcW w:w="988" w:type="dxa"/>
            <w:shd w:val="clear" w:color="auto" w:fill="D9F2D0" w:themeFill="accent6" w:themeFillTint="33"/>
          </w:tcPr>
          <w:p w14:paraId="7716417B"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8</w:t>
            </w:r>
          </w:p>
        </w:tc>
        <w:tc>
          <w:tcPr>
            <w:tcW w:w="3832" w:type="dxa"/>
            <w:shd w:val="clear" w:color="auto" w:fill="D9F2D0" w:themeFill="accent6" w:themeFillTint="33"/>
          </w:tcPr>
          <w:p w14:paraId="2BDB12E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Indoor Air Quality</w:t>
            </w:r>
          </w:p>
        </w:tc>
        <w:tc>
          <w:tcPr>
            <w:tcW w:w="1418" w:type="dxa"/>
            <w:shd w:val="clear" w:color="auto" w:fill="D9F2D0" w:themeFill="accent6" w:themeFillTint="33"/>
          </w:tcPr>
          <w:p w14:paraId="0E72090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-0.17</w:t>
            </w:r>
          </w:p>
        </w:tc>
      </w:tr>
      <w:tr w:rsidR="008208C9" w:rsidRPr="007513E2" w14:paraId="78D372D6" w14:textId="77777777" w:rsidTr="00474254">
        <w:trPr>
          <w:jc w:val="center"/>
        </w:trPr>
        <w:tc>
          <w:tcPr>
            <w:tcW w:w="988" w:type="dxa"/>
            <w:shd w:val="clear" w:color="auto" w:fill="D9F2D0" w:themeFill="accent6" w:themeFillTint="33"/>
          </w:tcPr>
          <w:p w14:paraId="6722ABFB"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10</w:t>
            </w:r>
          </w:p>
        </w:tc>
        <w:tc>
          <w:tcPr>
            <w:tcW w:w="3832" w:type="dxa"/>
            <w:shd w:val="clear" w:color="auto" w:fill="D9F2D0" w:themeFill="accent6" w:themeFillTint="33"/>
          </w:tcPr>
          <w:p w14:paraId="382CBCE9"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Adaptive Reuse Potential</w:t>
            </w:r>
          </w:p>
        </w:tc>
        <w:tc>
          <w:tcPr>
            <w:tcW w:w="1418" w:type="dxa"/>
            <w:shd w:val="clear" w:color="auto" w:fill="D9F2D0" w:themeFill="accent6" w:themeFillTint="33"/>
          </w:tcPr>
          <w:p w14:paraId="275812B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-0.22</w:t>
            </w:r>
          </w:p>
        </w:tc>
      </w:tr>
      <w:tr w:rsidR="008208C9" w:rsidRPr="007513E2" w14:paraId="108888E3" w14:textId="77777777" w:rsidTr="00474254">
        <w:trPr>
          <w:jc w:val="center"/>
        </w:trPr>
        <w:tc>
          <w:tcPr>
            <w:tcW w:w="988" w:type="dxa"/>
            <w:shd w:val="clear" w:color="auto" w:fill="D9F2D0" w:themeFill="accent6" w:themeFillTint="33"/>
          </w:tcPr>
          <w:p w14:paraId="62E972F4"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6</w:t>
            </w:r>
          </w:p>
        </w:tc>
        <w:tc>
          <w:tcPr>
            <w:tcW w:w="3832" w:type="dxa"/>
            <w:shd w:val="clear" w:color="auto" w:fill="D9F2D0" w:themeFill="accent6" w:themeFillTint="33"/>
          </w:tcPr>
          <w:p w14:paraId="30EBD42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Smart Control and Automation</w:t>
            </w:r>
          </w:p>
        </w:tc>
        <w:tc>
          <w:tcPr>
            <w:tcW w:w="1418" w:type="dxa"/>
            <w:shd w:val="clear" w:color="auto" w:fill="D9F2D0" w:themeFill="accent6" w:themeFillTint="33"/>
          </w:tcPr>
          <w:p w14:paraId="6237C4DF"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-0.23</w:t>
            </w:r>
          </w:p>
        </w:tc>
      </w:tr>
      <w:tr w:rsidR="008208C9" w:rsidRPr="007513E2" w14:paraId="0B12B7A5" w14:textId="77777777" w:rsidTr="00474254">
        <w:trPr>
          <w:jc w:val="center"/>
        </w:trPr>
        <w:tc>
          <w:tcPr>
            <w:tcW w:w="988" w:type="dxa"/>
            <w:shd w:val="clear" w:color="auto" w:fill="D9F2D0" w:themeFill="accent6" w:themeFillTint="33"/>
          </w:tcPr>
          <w:p w14:paraId="60F8393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12</w:t>
            </w:r>
          </w:p>
        </w:tc>
        <w:tc>
          <w:tcPr>
            <w:tcW w:w="3832" w:type="dxa"/>
            <w:shd w:val="clear" w:color="auto" w:fill="D9F2D0" w:themeFill="accent6" w:themeFillTint="33"/>
          </w:tcPr>
          <w:p w14:paraId="2DB6E6A4"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Resilience and Climate Adaptation</w:t>
            </w:r>
          </w:p>
        </w:tc>
        <w:tc>
          <w:tcPr>
            <w:tcW w:w="1418" w:type="dxa"/>
            <w:shd w:val="clear" w:color="auto" w:fill="D9F2D0" w:themeFill="accent6" w:themeFillTint="33"/>
          </w:tcPr>
          <w:p w14:paraId="5CBAF340"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-0.24</w:t>
            </w:r>
          </w:p>
        </w:tc>
      </w:tr>
      <w:tr w:rsidR="008208C9" w:rsidRPr="007513E2" w14:paraId="4148CE43" w14:textId="77777777" w:rsidTr="00474254">
        <w:trPr>
          <w:jc w:val="center"/>
        </w:trPr>
        <w:tc>
          <w:tcPr>
            <w:tcW w:w="988" w:type="dxa"/>
            <w:shd w:val="clear" w:color="auto" w:fill="D9F2D0" w:themeFill="accent6" w:themeFillTint="33"/>
          </w:tcPr>
          <w:p w14:paraId="681BDCC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11</w:t>
            </w:r>
          </w:p>
        </w:tc>
        <w:tc>
          <w:tcPr>
            <w:tcW w:w="3832" w:type="dxa"/>
            <w:shd w:val="clear" w:color="auto" w:fill="D9F2D0" w:themeFill="accent6" w:themeFillTint="33"/>
          </w:tcPr>
          <w:p w14:paraId="0FF29697"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Materials Selection</w:t>
            </w:r>
          </w:p>
        </w:tc>
        <w:tc>
          <w:tcPr>
            <w:tcW w:w="1418" w:type="dxa"/>
            <w:shd w:val="clear" w:color="auto" w:fill="D9F2D0" w:themeFill="accent6" w:themeFillTint="33"/>
          </w:tcPr>
          <w:p w14:paraId="6887EAD5"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-0.29</w:t>
            </w:r>
          </w:p>
        </w:tc>
      </w:tr>
      <w:tr w:rsidR="008208C9" w:rsidRPr="007513E2" w14:paraId="66F5901A" w14:textId="77777777" w:rsidTr="00474254">
        <w:trPr>
          <w:jc w:val="center"/>
        </w:trPr>
        <w:tc>
          <w:tcPr>
            <w:tcW w:w="988" w:type="dxa"/>
            <w:shd w:val="clear" w:color="auto" w:fill="D9F2D0" w:themeFill="accent6" w:themeFillTint="33"/>
          </w:tcPr>
          <w:p w14:paraId="211DB4D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7</w:t>
            </w:r>
          </w:p>
        </w:tc>
        <w:tc>
          <w:tcPr>
            <w:tcW w:w="3832" w:type="dxa"/>
            <w:shd w:val="clear" w:color="auto" w:fill="D9F2D0" w:themeFill="accent6" w:themeFillTint="33"/>
          </w:tcPr>
          <w:p w14:paraId="0BB0319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Life Cycle Assessment</w:t>
            </w:r>
          </w:p>
        </w:tc>
        <w:tc>
          <w:tcPr>
            <w:tcW w:w="1418" w:type="dxa"/>
            <w:shd w:val="clear" w:color="auto" w:fill="D9F2D0" w:themeFill="accent6" w:themeFillTint="33"/>
          </w:tcPr>
          <w:p w14:paraId="016A52C2"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-0.39</w:t>
            </w:r>
          </w:p>
        </w:tc>
      </w:tr>
      <w:tr w:rsidR="008208C9" w:rsidRPr="007513E2" w14:paraId="4990F8FC" w14:textId="77777777" w:rsidTr="00474254">
        <w:trPr>
          <w:jc w:val="center"/>
        </w:trPr>
        <w:tc>
          <w:tcPr>
            <w:tcW w:w="988" w:type="dxa"/>
            <w:shd w:val="clear" w:color="auto" w:fill="D9F2D0" w:themeFill="accent6" w:themeFillTint="33"/>
          </w:tcPr>
          <w:p w14:paraId="75A6150D"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5</w:t>
            </w:r>
          </w:p>
        </w:tc>
        <w:tc>
          <w:tcPr>
            <w:tcW w:w="3832" w:type="dxa"/>
            <w:shd w:val="clear" w:color="auto" w:fill="D9F2D0" w:themeFill="accent6" w:themeFillTint="33"/>
          </w:tcPr>
          <w:p w14:paraId="7F8296B2"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Renewable Energy Integration</w:t>
            </w:r>
          </w:p>
        </w:tc>
        <w:tc>
          <w:tcPr>
            <w:tcW w:w="1418" w:type="dxa"/>
            <w:shd w:val="clear" w:color="auto" w:fill="D9F2D0" w:themeFill="accent6" w:themeFillTint="33"/>
          </w:tcPr>
          <w:p w14:paraId="4FDC17FC"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-0.42</w:t>
            </w:r>
          </w:p>
        </w:tc>
      </w:tr>
      <w:tr w:rsidR="008208C9" w:rsidRPr="007513E2" w14:paraId="3E85A779" w14:textId="77777777" w:rsidTr="00474254">
        <w:trPr>
          <w:jc w:val="center"/>
        </w:trPr>
        <w:tc>
          <w:tcPr>
            <w:tcW w:w="988" w:type="dxa"/>
            <w:shd w:val="clear" w:color="auto" w:fill="CAEDFB" w:themeFill="accent4" w:themeFillTint="33"/>
          </w:tcPr>
          <w:p w14:paraId="59ACBE9A"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3</w:t>
            </w:r>
          </w:p>
        </w:tc>
        <w:tc>
          <w:tcPr>
            <w:tcW w:w="3832" w:type="dxa"/>
            <w:shd w:val="clear" w:color="auto" w:fill="CAEDFB" w:themeFill="accent4" w:themeFillTint="33"/>
          </w:tcPr>
          <w:p w14:paraId="5318F8BB"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HVAC System</w:t>
            </w:r>
          </w:p>
        </w:tc>
        <w:tc>
          <w:tcPr>
            <w:tcW w:w="1418" w:type="dxa"/>
            <w:shd w:val="clear" w:color="auto" w:fill="CAEDFB" w:themeFill="accent4" w:themeFillTint="33"/>
          </w:tcPr>
          <w:p w14:paraId="000AEF2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-0.69</w:t>
            </w:r>
          </w:p>
        </w:tc>
      </w:tr>
      <w:tr w:rsidR="008208C9" w:rsidRPr="007513E2" w14:paraId="042BF953" w14:textId="77777777" w:rsidTr="00474254">
        <w:trPr>
          <w:jc w:val="center"/>
        </w:trPr>
        <w:tc>
          <w:tcPr>
            <w:tcW w:w="988" w:type="dxa"/>
            <w:shd w:val="clear" w:color="auto" w:fill="CAEDFB" w:themeFill="accent4" w:themeFillTint="33"/>
          </w:tcPr>
          <w:p w14:paraId="2876B3E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1</w:t>
            </w:r>
          </w:p>
        </w:tc>
        <w:tc>
          <w:tcPr>
            <w:tcW w:w="3832" w:type="dxa"/>
            <w:shd w:val="clear" w:color="auto" w:fill="CAEDFB" w:themeFill="accent4" w:themeFillTint="33"/>
          </w:tcPr>
          <w:p w14:paraId="6CE0C8C9"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Energy Efficiency</w:t>
            </w:r>
          </w:p>
        </w:tc>
        <w:tc>
          <w:tcPr>
            <w:tcW w:w="1418" w:type="dxa"/>
            <w:shd w:val="clear" w:color="auto" w:fill="CAEDFB" w:themeFill="accent4" w:themeFillTint="33"/>
          </w:tcPr>
          <w:p w14:paraId="0683AA61"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-0.72</w:t>
            </w:r>
          </w:p>
        </w:tc>
      </w:tr>
      <w:tr w:rsidR="008208C9" w:rsidRPr="007513E2" w14:paraId="38DE5089" w14:textId="77777777" w:rsidTr="00474254">
        <w:trPr>
          <w:jc w:val="center"/>
        </w:trPr>
        <w:tc>
          <w:tcPr>
            <w:tcW w:w="988" w:type="dxa"/>
            <w:shd w:val="clear" w:color="auto" w:fill="CAEDFB" w:themeFill="accent4" w:themeFillTint="33"/>
          </w:tcPr>
          <w:p w14:paraId="26088D77"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2</w:t>
            </w:r>
          </w:p>
        </w:tc>
        <w:tc>
          <w:tcPr>
            <w:tcW w:w="3832" w:type="dxa"/>
            <w:shd w:val="clear" w:color="auto" w:fill="CAEDFB" w:themeFill="accent4" w:themeFillTint="33"/>
          </w:tcPr>
          <w:p w14:paraId="3127DD6E"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Building Envelope Design</w:t>
            </w:r>
          </w:p>
        </w:tc>
        <w:tc>
          <w:tcPr>
            <w:tcW w:w="1418" w:type="dxa"/>
            <w:shd w:val="clear" w:color="auto" w:fill="CAEDFB" w:themeFill="accent4" w:themeFillTint="33"/>
          </w:tcPr>
          <w:p w14:paraId="61669E93"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-0.73</w:t>
            </w:r>
          </w:p>
        </w:tc>
      </w:tr>
      <w:tr w:rsidR="008208C9" w:rsidRPr="007513E2" w14:paraId="091EBC13" w14:textId="77777777" w:rsidTr="00474254">
        <w:trPr>
          <w:jc w:val="center"/>
        </w:trPr>
        <w:tc>
          <w:tcPr>
            <w:tcW w:w="988" w:type="dxa"/>
            <w:shd w:val="clear" w:color="auto" w:fill="CAEDFB" w:themeFill="accent4" w:themeFillTint="33"/>
          </w:tcPr>
          <w:p w14:paraId="43C45729"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4</w:t>
            </w:r>
          </w:p>
        </w:tc>
        <w:tc>
          <w:tcPr>
            <w:tcW w:w="3832" w:type="dxa"/>
            <w:shd w:val="clear" w:color="auto" w:fill="CAEDFB" w:themeFill="accent4" w:themeFillTint="33"/>
          </w:tcPr>
          <w:p w14:paraId="5E508CFF" w14:textId="77777777" w:rsidR="008208C9" w:rsidRPr="007513E2" w:rsidRDefault="008208C9" w:rsidP="00474254">
            <w:pPr>
              <w:jc w:val="both"/>
              <w:rPr>
                <w:rFonts w:ascii="Times New Roman" w:eastAsia="SimSun" w:hAnsi="Times New Roman" w:cs="Times New Roman"/>
                <w:noProof/>
                <w:kern w:val="0"/>
                <w:lang w:val="en-US"/>
                <w14:ligatures w14:val="none"/>
              </w:rPr>
            </w:pPr>
            <w:r w:rsidRPr="007513E2">
              <w:t>Lighting Design</w:t>
            </w:r>
          </w:p>
        </w:tc>
        <w:tc>
          <w:tcPr>
            <w:tcW w:w="1418" w:type="dxa"/>
            <w:shd w:val="clear" w:color="auto" w:fill="CAEDFB" w:themeFill="accent4" w:themeFillTint="33"/>
          </w:tcPr>
          <w:p w14:paraId="533DE8F4" w14:textId="77777777" w:rsidR="008208C9" w:rsidRPr="007513E2" w:rsidRDefault="008208C9" w:rsidP="00A32B79">
            <w:pPr>
              <w:jc w:val="center"/>
              <w:rPr>
                <w:rFonts w:ascii="Times New Roman" w:eastAsia="SimSun" w:hAnsi="Times New Roman" w:cs="Times New Roman"/>
                <w:noProof/>
                <w:kern w:val="0"/>
                <w:lang w:val="en-US"/>
                <w14:ligatures w14:val="none"/>
              </w:rPr>
            </w:pPr>
            <w:r w:rsidRPr="007513E2">
              <w:t>-0.79</w:t>
            </w:r>
          </w:p>
        </w:tc>
      </w:tr>
    </w:tbl>
    <w:p w14:paraId="41493E64" w14:textId="77777777" w:rsidR="00981360" w:rsidRPr="007513E2" w:rsidRDefault="00981360" w:rsidP="00AE174F">
      <w:pPr>
        <w:pStyle w:val="NormalWeb"/>
        <w:spacing w:before="0" w:beforeAutospacing="0" w:after="0" w:afterAutospacing="0"/>
        <w:jc w:val="both"/>
        <w:rPr>
          <w:color w:val="000000"/>
        </w:rPr>
      </w:pPr>
    </w:p>
    <w:p w14:paraId="3E0895C3" w14:textId="5FAC5F6D" w:rsidR="008208C9" w:rsidRPr="007513E2" w:rsidRDefault="008208C9" w:rsidP="008208C9">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 xml:space="preserve">4.7. Biplot Visualization Validation: </w:t>
      </w:r>
    </w:p>
    <w:p w14:paraId="3FCADAD2" w14:textId="25AABD12" w:rsidR="008208C9" w:rsidRPr="007513E2" w:rsidRDefault="008208C9" w:rsidP="008208C9">
      <w:pPr>
        <w:pStyle w:val="Els-body-text"/>
        <w:ind w:right="-28" w:firstLine="0"/>
        <w:rPr>
          <w:noProof/>
          <w:sz w:val="24"/>
          <w:szCs w:val="24"/>
          <w:lang w:val="en-AE"/>
        </w:rPr>
      </w:pPr>
      <w:r w:rsidRPr="007513E2">
        <w:rPr>
          <w:noProof/>
          <w:sz w:val="24"/>
          <w:szCs w:val="24"/>
          <w:lang w:val="en-AE"/>
        </w:rPr>
        <w:t>To better visually understand these loadings, a biplot from this rotated matrix results is shown below in Figure 4.</w:t>
      </w:r>
    </w:p>
    <w:p w14:paraId="643975AA" w14:textId="77777777" w:rsidR="008208C9" w:rsidRPr="007513E2" w:rsidRDefault="008208C9" w:rsidP="008208C9">
      <w:pPr>
        <w:pStyle w:val="Els-body-text"/>
        <w:ind w:right="-28" w:firstLine="0"/>
        <w:rPr>
          <w:noProof/>
          <w:sz w:val="24"/>
          <w:szCs w:val="24"/>
        </w:rPr>
      </w:pPr>
    </w:p>
    <w:p w14:paraId="0B63F0A0" w14:textId="64607A20" w:rsidR="008208C9" w:rsidRPr="007513E2" w:rsidRDefault="000747FB" w:rsidP="008208C9">
      <w:pPr>
        <w:pStyle w:val="Els-body-text"/>
        <w:ind w:right="-28" w:firstLine="0"/>
        <w:rPr>
          <w:noProof/>
          <w:sz w:val="24"/>
          <w:szCs w:val="24"/>
        </w:rPr>
      </w:pPr>
      <w:r>
        <w:rPr>
          <w:noProof/>
          <w:lang w:val="en-IN" w:eastAsia="en-IN"/>
        </w:rPr>
        <mc:AlternateContent>
          <mc:Choice Requires="wps">
            <w:drawing>
              <wp:anchor distT="0" distB="0" distL="114300" distR="114300" simplePos="0" relativeHeight="251709440" behindDoc="0" locked="0" layoutInCell="1" allowOverlap="1" wp14:anchorId="6439FB35" wp14:editId="6402484C">
                <wp:simplePos x="0" y="0"/>
                <wp:positionH relativeFrom="column">
                  <wp:posOffset>916940</wp:posOffset>
                </wp:positionH>
                <wp:positionV relativeFrom="paragraph">
                  <wp:posOffset>3223895</wp:posOffset>
                </wp:positionV>
                <wp:extent cx="4391025" cy="635"/>
                <wp:effectExtent l="0" t="0" r="0" b="0"/>
                <wp:wrapNone/>
                <wp:docPr id="1268584757" name="Text Box 1"/>
                <wp:cNvGraphicFramePr/>
                <a:graphic xmlns:a="http://schemas.openxmlformats.org/drawingml/2006/main">
                  <a:graphicData uri="http://schemas.microsoft.com/office/word/2010/wordprocessingShape">
                    <wps:wsp>
                      <wps:cNvSpPr txBox="1"/>
                      <wps:spPr>
                        <a:xfrm>
                          <a:off x="0" y="0"/>
                          <a:ext cx="4391025" cy="635"/>
                        </a:xfrm>
                        <a:prstGeom prst="rect">
                          <a:avLst/>
                        </a:prstGeom>
                        <a:solidFill>
                          <a:prstClr val="white"/>
                        </a:solidFill>
                        <a:ln>
                          <a:noFill/>
                        </a:ln>
                      </wps:spPr>
                      <wps:txbx>
                        <w:txbxContent>
                          <w:p w14:paraId="409D0F4B" w14:textId="10A27671" w:rsidR="000747FB" w:rsidRPr="00CC41A7" w:rsidRDefault="000747FB" w:rsidP="000747FB">
                            <w:pPr>
                              <w:pStyle w:val="Caption"/>
                              <w:rPr>
                                <w:rFonts w:ascii="Times New Roman" w:eastAsia="SimSun" w:hAnsi="Times New Roman" w:cs="Times New Roman"/>
                                <w:noProof/>
                                <w:kern w:val="0"/>
                                <w:lang w:val="en-US"/>
                                <w14:ligatures w14:val="none"/>
                              </w:rPr>
                            </w:pPr>
                            <w:r>
                              <w:t xml:space="preserve">Figure </w:t>
                            </w:r>
                            <w:r w:rsidR="001920D0">
                              <w:fldChar w:fldCharType="begin"/>
                            </w:r>
                            <w:r w:rsidR="001920D0">
                              <w:instrText xml:space="preserve"> SEQ Figure \* ARABIC </w:instrText>
                            </w:r>
                            <w:r w:rsidR="001920D0">
                              <w:fldChar w:fldCharType="separate"/>
                            </w:r>
                            <w:r>
                              <w:rPr>
                                <w:noProof/>
                              </w:rPr>
                              <w:t>4</w:t>
                            </w:r>
                            <w:r w:rsidR="001920D0">
                              <w:rPr>
                                <w:noProof/>
                              </w:rPr>
                              <w:fldChar w:fldCharType="end"/>
                            </w:r>
                            <w:r w:rsidRPr="00E617DF">
                              <w:t>. Biplot of the Rotated Principal Components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9FB35" id="_x0000_s1028" type="#_x0000_t202" style="position:absolute;left:0;text-align:left;margin-left:72.2pt;margin-top:253.85pt;width:345.75pt;height:.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" stroked="f">
                <v:textbox style="mso-fit-shape-to-text:t" inset="0,0,0,0">
                  <w:txbxContent>
                    <w:p w14:paraId="409D0F4B" w14:textId="10A27671" w:rsidR="000747FB" w:rsidRPr="00CC41A7" w:rsidRDefault="000747FB" w:rsidP="000747FB">
                      <w:pPr>
                        <w:pStyle w:val="Caption"/>
                        <w:rPr>
                          <w:rFonts w:ascii="Times New Roman" w:eastAsia="SimSun" w:hAnsi="Times New Roman" w:cs="Times New Roman"/>
                          <w:noProof/>
                          <w:kern w:val="0"/>
                          <w:lang w:val="en-US"/>
                          <w14:ligatures w14:val="none"/>
                        </w:rPr>
                      </w:pPr>
                      <w:r>
                        <w:t xml:space="preserve">Figure </w:t>
                      </w:r>
                      <w:fldSimple w:instr=" SEQ Figure \* ARABIC ">
                        <w:r>
                          <w:rPr>
                            <w:noProof/>
                          </w:rPr>
                          <w:t>4</w:t>
                        </w:r>
                      </w:fldSimple>
                      <w:r w:rsidRPr="00E617DF">
                        <w:t>. Biplot of the Rotated Principal Components</w:t>
                      </w:r>
                    </w:p>
                  </w:txbxContent>
                </v:textbox>
              </v:shape>
            </w:pict>
          </mc:Fallback>
        </mc:AlternateContent>
      </w:r>
      <w:r w:rsidR="008208C9" w:rsidRPr="007513E2">
        <w:rPr>
          <w:noProof/>
          <w:sz w:val="24"/>
          <w:szCs w:val="24"/>
          <w:lang w:val="en-IN" w:eastAsia="en-IN"/>
        </w:rPr>
        <w:drawing>
          <wp:anchor distT="0" distB="0" distL="114300" distR="114300" simplePos="0" relativeHeight="251704320" behindDoc="0" locked="0" layoutInCell="1" allowOverlap="1" wp14:anchorId="53FB8FA7" wp14:editId="74C2DD65">
            <wp:simplePos x="0" y="0"/>
            <wp:positionH relativeFrom="margin">
              <wp:posOffset>917212</wp:posOffset>
            </wp:positionH>
            <wp:positionV relativeFrom="paragraph">
              <wp:posOffset>3539</wp:posOffset>
            </wp:positionV>
            <wp:extent cx="4391025" cy="3164114"/>
            <wp:effectExtent l="0" t="0" r="0" b="0"/>
            <wp:wrapNone/>
            <wp:docPr id="6548398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extLst>
                        <a:ext uri="{28A0092B-C50C-407E-A947-70E740481C1C}">
                          <a14:useLocalDpi xmlns:a14="http://schemas.microsoft.com/office/drawing/2010/main" val="0"/>
                        </a:ext>
                      </a:extLst>
                    </a:blip>
                    <a:srcRect t="4020"/>
                    <a:stretch>
                      <a:fillRect/>
                    </a:stretch>
                  </pic:blipFill>
                  <pic:spPr bwMode="auto">
                    <a:xfrm>
                      <a:off x="0" y="0"/>
                      <a:ext cx="4393526" cy="31659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12D2E4" w14:textId="77777777" w:rsidR="008208C9" w:rsidRPr="007513E2" w:rsidRDefault="008208C9" w:rsidP="008208C9">
      <w:pPr>
        <w:pStyle w:val="Els-body-text"/>
        <w:ind w:right="-28" w:firstLine="0"/>
        <w:rPr>
          <w:noProof/>
          <w:sz w:val="24"/>
          <w:szCs w:val="24"/>
        </w:rPr>
      </w:pPr>
    </w:p>
    <w:p w14:paraId="3131211D" w14:textId="77777777" w:rsidR="008208C9" w:rsidRPr="007513E2" w:rsidRDefault="008208C9" w:rsidP="008208C9">
      <w:pPr>
        <w:pStyle w:val="Els-body-text"/>
        <w:ind w:right="-28" w:firstLine="0"/>
        <w:rPr>
          <w:noProof/>
          <w:sz w:val="24"/>
          <w:szCs w:val="24"/>
        </w:rPr>
      </w:pPr>
    </w:p>
    <w:p w14:paraId="44D0166C" w14:textId="77777777" w:rsidR="008208C9" w:rsidRPr="007513E2" w:rsidRDefault="008208C9" w:rsidP="008208C9">
      <w:pPr>
        <w:pStyle w:val="Els-body-text"/>
        <w:ind w:right="-28" w:firstLine="0"/>
        <w:rPr>
          <w:noProof/>
          <w:sz w:val="24"/>
          <w:szCs w:val="24"/>
        </w:rPr>
      </w:pPr>
    </w:p>
    <w:p w14:paraId="7DF9129C" w14:textId="77777777" w:rsidR="008208C9" w:rsidRPr="007513E2" w:rsidRDefault="008208C9" w:rsidP="008208C9">
      <w:pPr>
        <w:pStyle w:val="Els-body-text"/>
        <w:ind w:right="-28" w:firstLine="0"/>
        <w:rPr>
          <w:noProof/>
          <w:sz w:val="24"/>
          <w:szCs w:val="24"/>
        </w:rPr>
      </w:pPr>
    </w:p>
    <w:p w14:paraId="574BE1A8" w14:textId="77777777" w:rsidR="008208C9" w:rsidRPr="007513E2" w:rsidRDefault="008208C9" w:rsidP="008208C9">
      <w:pPr>
        <w:pStyle w:val="Els-body-text"/>
        <w:ind w:right="-28" w:firstLine="0"/>
        <w:rPr>
          <w:noProof/>
          <w:sz w:val="24"/>
          <w:szCs w:val="24"/>
        </w:rPr>
      </w:pPr>
    </w:p>
    <w:p w14:paraId="151CD4F5" w14:textId="77777777" w:rsidR="008208C9" w:rsidRPr="007513E2" w:rsidRDefault="008208C9" w:rsidP="008208C9">
      <w:pPr>
        <w:pStyle w:val="Els-body-text"/>
        <w:ind w:right="-28" w:firstLine="0"/>
        <w:rPr>
          <w:noProof/>
          <w:sz w:val="24"/>
          <w:szCs w:val="24"/>
        </w:rPr>
      </w:pPr>
    </w:p>
    <w:p w14:paraId="0E227633" w14:textId="77777777" w:rsidR="008208C9" w:rsidRPr="007513E2" w:rsidRDefault="008208C9" w:rsidP="008208C9">
      <w:pPr>
        <w:pStyle w:val="Els-body-text"/>
        <w:ind w:right="-28" w:firstLine="0"/>
        <w:rPr>
          <w:noProof/>
          <w:sz w:val="24"/>
          <w:szCs w:val="24"/>
        </w:rPr>
      </w:pPr>
    </w:p>
    <w:p w14:paraId="5B1D4909" w14:textId="77777777" w:rsidR="008208C9" w:rsidRPr="007513E2" w:rsidRDefault="008208C9" w:rsidP="008208C9">
      <w:pPr>
        <w:pStyle w:val="Els-body-text"/>
        <w:ind w:right="-28" w:firstLine="0"/>
        <w:rPr>
          <w:noProof/>
          <w:sz w:val="24"/>
          <w:szCs w:val="24"/>
        </w:rPr>
      </w:pPr>
    </w:p>
    <w:p w14:paraId="0D87B531" w14:textId="77777777" w:rsidR="008208C9" w:rsidRPr="007513E2" w:rsidRDefault="008208C9" w:rsidP="008208C9">
      <w:pPr>
        <w:pStyle w:val="Els-body-text"/>
        <w:ind w:right="-28" w:firstLine="0"/>
        <w:rPr>
          <w:noProof/>
          <w:sz w:val="24"/>
          <w:szCs w:val="24"/>
        </w:rPr>
      </w:pPr>
    </w:p>
    <w:p w14:paraId="2A3EC0E4" w14:textId="77777777" w:rsidR="008208C9" w:rsidRPr="007513E2" w:rsidRDefault="008208C9" w:rsidP="008208C9">
      <w:pPr>
        <w:pStyle w:val="Els-body-text"/>
        <w:ind w:right="-28" w:firstLine="0"/>
        <w:rPr>
          <w:noProof/>
          <w:sz w:val="24"/>
          <w:szCs w:val="24"/>
        </w:rPr>
      </w:pPr>
    </w:p>
    <w:p w14:paraId="447AA51F" w14:textId="77777777" w:rsidR="008208C9" w:rsidRPr="007513E2" w:rsidRDefault="008208C9" w:rsidP="008208C9">
      <w:pPr>
        <w:pStyle w:val="Els-body-text"/>
        <w:ind w:right="-28" w:firstLine="0"/>
        <w:rPr>
          <w:noProof/>
          <w:sz w:val="24"/>
          <w:szCs w:val="24"/>
        </w:rPr>
      </w:pPr>
    </w:p>
    <w:p w14:paraId="301D7C3E" w14:textId="77777777" w:rsidR="008208C9" w:rsidRPr="007513E2" w:rsidRDefault="008208C9" w:rsidP="008208C9">
      <w:pPr>
        <w:pStyle w:val="Els-body-text"/>
        <w:ind w:right="-28" w:firstLine="0"/>
        <w:rPr>
          <w:noProof/>
          <w:sz w:val="24"/>
          <w:szCs w:val="24"/>
        </w:rPr>
      </w:pPr>
    </w:p>
    <w:p w14:paraId="7634122A" w14:textId="77777777" w:rsidR="008208C9" w:rsidRPr="007513E2" w:rsidRDefault="008208C9" w:rsidP="008208C9">
      <w:pPr>
        <w:pStyle w:val="Els-body-text"/>
        <w:ind w:right="-28" w:firstLine="0"/>
        <w:rPr>
          <w:noProof/>
          <w:sz w:val="24"/>
          <w:szCs w:val="24"/>
        </w:rPr>
      </w:pPr>
    </w:p>
    <w:p w14:paraId="46A9C593" w14:textId="77777777" w:rsidR="008208C9" w:rsidRPr="007513E2" w:rsidRDefault="008208C9" w:rsidP="008208C9">
      <w:pPr>
        <w:pStyle w:val="Els-body-text"/>
        <w:ind w:right="-28" w:firstLine="0"/>
        <w:rPr>
          <w:noProof/>
          <w:sz w:val="24"/>
          <w:szCs w:val="24"/>
        </w:rPr>
      </w:pPr>
    </w:p>
    <w:p w14:paraId="7A0D7D07" w14:textId="77777777" w:rsidR="008208C9" w:rsidRPr="007513E2" w:rsidRDefault="008208C9" w:rsidP="008208C9">
      <w:pPr>
        <w:pStyle w:val="Els-body-text"/>
        <w:ind w:right="-28" w:firstLine="0"/>
        <w:rPr>
          <w:noProof/>
          <w:sz w:val="24"/>
          <w:szCs w:val="24"/>
        </w:rPr>
      </w:pPr>
    </w:p>
    <w:p w14:paraId="72827392" w14:textId="4C35E3C2" w:rsidR="008208C9" w:rsidRPr="007513E2" w:rsidRDefault="008208C9" w:rsidP="008208C9">
      <w:pPr>
        <w:pStyle w:val="Els-body-text"/>
        <w:ind w:right="-28" w:firstLine="0"/>
        <w:rPr>
          <w:noProof/>
          <w:sz w:val="24"/>
          <w:szCs w:val="24"/>
        </w:rPr>
      </w:pPr>
    </w:p>
    <w:p w14:paraId="119895F6" w14:textId="77777777" w:rsidR="008208C9" w:rsidRPr="007513E2" w:rsidRDefault="008208C9" w:rsidP="008208C9">
      <w:pPr>
        <w:pStyle w:val="Els-body-text"/>
        <w:ind w:right="-28" w:firstLine="0"/>
        <w:rPr>
          <w:noProof/>
          <w:sz w:val="24"/>
          <w:szCs w:val="24"/>
        </w:rPr>
      </w:pPr>
    </w:p>
    <w:p w14:paraId="25BDC3D4" w14:textId="77777777" w:rsidR="008208C9" w:rsidRPr="007513E2" w:rsidRDefault="008208C9" w:rsidP="008208C9">
      <w:pPr>
        <w:pStyle w:val="Els-body-text"/>
        <w:ind w:right="-28" w:firstLine="0"/>
        <w:rPr>
          <w:noProof/>
          <w:sz w:val="24"/>
          <w:szCs w:val="24"/>
        </w:rPr>
      </w:pPr>
    </w:p>
    <w:p w14:paraId="7C0E5E19" w14:textId="77777777" w:rsidR="008208C9" w:rsidRPr="007513E2" w:rsidRDefault="008208C9" w:rsidP="008208C9">
      <w:pPr>
        <w:pStyle w:val="Els-body-text"/>
        <w:ind w:right="-28" w:firstLine="0"/>
        <w:rPr>
          <w:noProof/>
          <w:sz w:val="24"/>
          <w:szCs w:val="24"/>
        </w:rPr>
      </w:pPr>
    </w:p>
    <w:p w14:paraId="4E3CED3A" w14:textId="77777777" w:rsidR="008208C9" w:rsidRPr="007513E2" w:rsidRDefault="008208C9" w:rsidP="008208C9">
      <w:pPr>
        <w:pStyle w:val="Els-body-text"/>
        <w:ind w:right="-28" w:firstLine="0"/>
        <w:rPr>
          <w:noProof/>
          <w:sz w:val="24"/>
          <w:szCs w:val="24"/>
        </w:rPr>
      </w:pPr>
    </w:p>
    <w:p w14:paraId="1265A590" w14:textId="77777777" w:rsidR="008208C9" w:rsidRPr="007513E2" w:rsidRDefault="008208C9" w:rsidP="008208C9">
      <w:pPr>
        <w:pStyle w:val="Els-body-text"/>
        <w:ind w:right="-28" w:firstLine="0"/>
        <w:rPr>
          <w:noProof/>
          <w:sz w:val="24"/>
          <w:szCs w:val="24"/>
        </w:rPr>
      </w:pPr>
    </w:p>
    <w:p w14:paraId="608D3078" w14:textId="77777777" w:rsidR="008208C9" w:rsidRPr="007513E2" w:rsidRDefault="008208C9" w:rsidP="008208C9">
      <w:pPr>
        <w:pStyle w:val="Els-body-text"/>
        <w:ind w:right="-28" w:firstLine="0"/>
        <w:rPr>
          <w:noProof/>
          <w:sz w:val="24"/>
          <w:szCs w:val="24"/>
        </w:rPr>
      </w:pPr>
    </w:p>
    <w:p w14:paraId="23895D69" w14:textId="77777777" w:rsidR="008208C9" w:rsidRPr="007513E2" w:rsidRDefault="008208C9" w:rsidP="008208C9">
      <w:pPr>
        <w:pStyle w:val="Els-body-text"/>
        <w:ind w:right="-28" w:firstLine="0"/>
        <w:rPr>
          <w:noProof/>
          <w:sz w:val="24"/>
          <w:szCs w:val="24"/>
        </w:rPr>
      </w:pPr>
      <w:r w:rsidRPr="007513E2">
        <w:rPr>
          <w:noProof/>
          <w:sz w:val="24"/>
          <w:szCs w:val="24"/>
        </w:rPr>
        <w:lastRenderedPageBreak/>
        <w:t>Therefore, the Rotated Component Matrix table revealed that most attributes had significant loadings on either Principal Component 1 (PC1) or Principal Component 2 (PC2).</w:t>
      </w:r>
    </w:p>
    <w:p w14:paraId="65B46109" w14:textId="77777777" w:rsidR="008208C9" w:rsidRDefault="008208C9" w:rsidP="008208C9">
      <w:pPr>
        <w:pStyle w:val="Els-body-text"/>
        <w:ind w:right="-28" w:firstLine="0"/>
        <w:rPr>
          <w:sz w:val="24"/>
          <w:szCs w:val="24"/>
        </w:rPr>
      </w:pPr>
      <w:r w:rsidRPr="007513E2">
        <w:rPr>
          <w:sz w:val="24"/>
          <w:szCs w:val="24"/>
        </w:rPr>
        <w:t xml:space="preserve">That is, PC1 (Positive) is about "Holistic/Complex Sustainability" (focusing on water, lifecycle, smart systems) while PC2 (Negative) concerns "Fundamental Building Physics" (focusing on envelope, HVAC, lighting). </w:t>
      </w:r>
    </w:p>
    <w:p w14:paraId="4C9B4F35" w14:textId="77777777" w:rsidR="00D853B7" w:rsidRDefault="00D853B7" w:rsidP="008208C9">
      <w:pPr>
        <w:pStyle w:val="Els-body-text"/>
        <w:ind w:right="-28" w:firstLine="0"/>
        <w:rPr>
          <w:sz w:val="24"/>
          <w:szCs w:val="24"/>
        </w:rPr>
      </w:pPr>
    </w:p>
    <w:p w14:paraId="039A33FB" w14:textId="77777777" w:rsidR="00D853B7" w:rsidRDefault="00D853B7" w:rsidP="008208C9">
      <w:pPr>
        <w:pStyle w:val="Els-body-text"/>
        <w:ind w:right="-28" w:firstLine="0"/>
        <w:rPr>
          <w:sz w:val="24"/>
          <w:szCs w:val="24"/>
        </w:rPr>
      </w:pPr>
    </w:p>
    <w:p w14:paraId="6764337A" w14:textId="5BD30C2B" w:rsidR="00D853B7" w:rsidRPr="007513E2" w:rsidRDefault="00D853B7" w:rsidP="00D853B7">
      <w:pPr>
        <w:jc w:val="both"/>
        <w:rPr>
          <w:rFonts w:ascii="Times New Roman" w:eastAsia="Times New Roman" w:hAnsi="Times New Roman" w:cs="Times New Roman"/>
          <w:b/>
          <w:bCs/>
          <w:color w:val="000000"/>
          <w:kern w:val="0"/>
          <w:lang w:eastAsia="en-AE"/>
          <w14:ligatures w14:val="none"/>
        </w:rPr>
      </w:pPr>
      <w:r w:rsidRPr="007513E2">
        <w:rPr>
          <w:rFonts w:ascii="Times New Roman" w:eastAsia="Times New Roman" w:hAnsi="Times New Roman" w:cs="Times New Roman"/>
          <w:b/>
          <w:bCs/>
          <w:color w:val="000000"/>
          <w:kern w:val="0"/>
          <w:lang w:eastAsia="en-AE"/>
          <w14:ligatures w14:val="none"/>
        </w:rPr>
        <w:t>4.</w:t>
      </w:r>
      <w:r>
        <w:rPr>
          <w:rFonts w:ascii="Times New Roman" w:eastAsia="Times New Roman" w:hAnsi="Times New Roman" w:cs="Times New Roman"/>
          <w:b/>
          <w:bCs/>
          <w:color w:val="000000"/>
          <w:kern w:val="0"/>
          <w:lang w:eastAsia="en-AE"/>
          <w14:ligatures w14:val="none"/>
        </w:rPr>
        <w:t>8</w:t>
      </w:r>
      <w:r w:rsidRPr="007513E2">
        <w:rPr>
          <w:rFonts w:ascii="Times New Roman" w:eastAsia="Times New Roman" w:hAnsi="Times New Roman" w:cs="Times New Roman"/>
          <w:b/>
          <w:bCs/>
          <w:color w:val="000000"/>
          <w:kern w:val="0"/>
          <w:lang w:eastAsia="en-AE"/>
          <w14:ligatures w14:val="none"/>
        </w:rPr>
        <w:t xml:space="preserve">. </w:t>
      </w:r>
      <w:r>
        <w:rPr>
          <w:rFonts w:ascii="Times New Roman" w:eastAsia="Times New Roman" w:hAnsi="Times New Roman" w:cs="Times New Roman"/>
          <w:b/>
          <w:bCs/>
          <w:color w:val="000000"/>
          <w:kern w:val="0"/>
          <w:lang w:eastAsia="en-AE"/>
          <w14:ligatures w14:val="none"/>
        </w:rPr>
        <w:t xml:space="preserve">Schematic Diagram: </w:t>
      </w:r>
      <w:r w:rsidR="00FC3951">
        <w:rPr>
          <w:rFonts w:ascii="Times New Roman" w:eastAsia="Times New Roman" w:hAnsi="Times New Roman" w:cs="Times New Roman"/>
          <w:b/>
          <w:bCs/>
          <w:color w:val="000000"/>
          <w:kern w:val="0"/>
          <w:lang w:eastAsia="en-AE"/>
          <w14:ligatures w14:val="none"/>
        </w:rPr>
        <w:t>Data Reduction to Structural Insight</w:t>
      </w:r>
      <w:r w:rsidRPr="007513E2">
        <w:rPr>
          <w:rFonts w:ascii="Times New Roman" w:eastAsia="Times New Roman" w:hAnsi="Times New Roman" w:cs="Times New Roman"/>
          <w:b/>
          <w:bCs/>
          <w:color w:val="000000"/>
          <w:kern w:val="0"/>
          <w:lang w:eastAsia="en-AE"/>
          <w14:ligatures w14:val="none"/>
        </w:rPr>
        <w:t xml:space="preserve"> Visualization</w:t>
      </w:r>
    </w:p>
    <w:p w14:paraId="0123FE61" w14:textId="77777777" w:rsidR="00981360" w:rsidRPr="007513E2" w:rsidRDefault="00981360" w:rsidP="00A32B79">
      <w:pPr>
        <w:pStyle w:val="Els-body-text"/>
        <w:ind w:right="-28" w:firstLine="0"/>
        <w:rPr>
          <w:noProof/>
          <w:sz w:val="24"/>
          <w:szCs w:val="24"/>
        </w:rPr>
      </w:pPr>
    </w:p>
    <w:p w14:paraId="0CDEA3DE" w14:textId="0344805F" w:rsidR="00A32B79" w:rsidRPr="007513E2" w:rsidRDefault="00A32B79" w:rsidP="00A32B79">
      <w:pPr>
        <w:pStyle w:val="Els-body-text"/>
        <w:ind w:right="-28" w:firstLine="0"/>
        <w:rPr>
          <w:noProof/>
          <w:sz w:val="24"/>
          <w:szCs w:val="24"/>
        </w:rPr>
      </w:pPr>
      <w:r w:rsidRPr="007513E2">
        <w:rPr>
          <w:noProof/>
          <w:sz w:val="24"/>
          <w:szCs w:val="24"/>
        </w:rPr>
        <w:t>Then, the PCA schematic diagram for this study is:</w:t>
      </w:r>
    </w:p>
    <w:p w14:paraId="54413412" w14:textId="77777777" w:rsidR="00A32B79" w:rsidRPr="007513E2" w:rsidRDefault="00A32B79" w:rsidP="00A32B79">
      <w:pPr>
        <w:pStyle w:val="Els-body-text"/>
        <w:ind w:right="-28" w:firstLine="0"/>
        <w:rPr>
          <w:noProof/>
          <w:sz w:val="24"/>
          <w:szCs w:val="24"/>
        </w:rPr>
      </w:pPr>
    </w:p>
    <w:p w14:paraId="647767C2" w14:textId="29FC4658" w:rsidR="00A32B79" w:rsidRPr="007513E2" w:rsidRDefault="000747FB" w:rsidP="00A32B79">
      <w:pPr>
        <w:pStyle w:val="Els-body-text"/>
        <w:ind w:right="-28" w:firstLine="0"/>
        <w:rPr>
          <w:noProof/>
          <w:sz w:val="24"/>
          <w:szCs w:val="24"/>
        </w:rPr>
      </w:pPr>
      <w:r>
        <w:rPr>
          <w:noProof/>
          <w:lang w:val="en-IN" w:eastAsia="en-IN"/>
        </w:rPr>
        <mc:AlternateContent>
          <mc:Choice Requires="wps">
            <w:drawing>
              <wp:anchor distT="0" distB="0" distL="114300" distR="114300" simplePos="0" relativeHeight="251711488" behindDoc="0" locked="0" layoutInCell="1" allowOverlap="1" wp14:anchorId="4E2354E4" wp14:editId="69155DBD">
                <wp:simplePos x="0" y="0"/>
                <wp:positionH relativeFrom="column">
                  <wp:posOffset>713740</wp:posOffset>
                </wp:positionH>
                <wp:positionV relativeFrom="paragraph">
                  <wp:posOffset>2400935</wp:posOffset>
                </wp:positionV>
                <wp:extent cx="4882515" cy="635"/>
                <wp:effectExtent l="0" t="0" r="0" b="0"/>
                <wp:wrapNone/>
                <wp:docPr id="1846033456" name="Text Box 1"/>
                <wp:cNvGraphicFramePr/>
                <a:graphic xmlns:a="http://schemas.openxmlformats.org/drawingml/2006/main">
                  <a:graphicData uri="http://schemas.microsoft.com/office/word/2010/wordprocessingShape">
                    <wps:wsp>
                      <wps:cNvSpPr txBox="1"/>
                      <wps:spPr>
                        <a:xfrm>
                          <a:off x="0" y="0"/>
                          <a:ext cx="4882515" cy="635"/>
                        </a:xfrm>
                        <a:prstGeom prst="rect">
                          <a:avLst/>
                        </a:prstGeom>
                        <a:solidFill>
                          <a:prstClr val="white"/>
                        </a:solidFill>
                        <a:ln>
                          <a:noFill/>
                        </a:ln>
                      </wps:spPr>
                      <wps:txbx>
                        <w:txbxContent>
                          <w:p w14:paraId="7F884642" w14:textId="2C118007" w:rsidR="000747FB" w:rsidRPr="009131B4" w:rsidRDefault="000747FB" w:rsidP="000747FB">
                            <w:pPr>
                              <w:pStyle w:val="Caption"/>
                              <w:rPr>
                                <w:rFonts w:ascii="Times New Roman" w:eastAsia="SimSun" w:hAnsi="Times New Roman" w:cs="Times New Roman"/>
                                <w:noProof/>
                                <w:kern w:val="0"/>
                                <w14:ligatures w14:val="none"/>
                              </w:rPr>
                            </w:pPr>
                            <w:r>
                              <w:t xml:space="preserve">Figure </w:t>
                            </w:r>
                            <w:r w:rsidR="001920D0">
                              <w:fldChar w:fldCharType="begin"/>
                            </w:r>
                            <w:r w:rsidR="001920D0">
                              <w:instrText xml:space="preserve"> SEQ Figure \* ARABIC </w:instrText>
                            </w:r>
                            <w:r w:rsidR="001920D0">
                              <w:fldChar w:fldCharType="separate"/>
                            </w:r>
                            <w:r>
                              <w:rPr>
                                <w:noProof/>
                              </w:rPr>
                              <w:t>5</w:t>
                            </w:r>
                            <w:r w:rsidR="001920D0">
                              <w:rPr>
                                <w:noProof/>
                              </w:rPr>
                              <w:fldChar w:fldCharType="end"/>
                            </w:r>
                            <w:r>
                              <w:t xml:space="preserve">. </w:t>
                            </w:r>
                            <w:r w:rsidRPr="00120659">
                              <w:t>The Study's PCA Schematic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2354E4" id="_x0000_s1029" type="#_x0000_t202" style="position:absolute;left:0;text-align:left;margin-left:56.2pt;margin-top:189.05pt;width:384.4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" stroked="f">
                <v:textbox style="mso-fit-shape-to-text:t" inset="0,0,0,0">
                  <w:txbxContent>
                    <w:p w14:paraId="7F884642" w14:textId="2C118007" w:rsidR="000747FB" w:rsidRPr="009131B4" w:rsidRDefault="000747FB" w:rsidP="000747FB">
                      <w:pPr>
                        <w:pStyle w:val="Caption"/>
                        <w:rPr>
                          <w:rFonts w:ascii="Times New Roman" w:eastAsia="SimSun" w:hAnsi="Times New Roman" w:cs="Times New Roman"/>
                          <w:noProof/>
                          <w:kern w:val="0"/>
                          <w14:ligatures w14:val="none"/>
                        </w:rPr>
                      </w:pPr>
                      <w:r>
                        <w:t xml:space="preserve">Figure </w:t>
                      </w:r>
                      <w:fldSimple w:instr=" SEQ Figure \* ARABIC ">
                        <w:r>
                          <w:rPr>
                            <w:noProof/>
                          </w:rPr>
                          <w:t>5</w:t>
                        </w:r>
                      </w:fldSimple>
                      <w:r>
                        <w:t xml:space="preserve">. </w:t>
                      </w:r>
                      <w:r w:rsidRPr="00120659">
                        <w:t>The Study's PCA Schematic Diagram</w:t>
                      </w:r>
                    </w:p>
                  </w:txbxContent>
                </v:textbox>
              </v:shape>
            </w:pict>
          </mc:Fallback>
        </mc:AlternateContent>
      </w:r>
      <w:r w:rsidR="00D1167A" w:rsidRPr="007513E2">
        <w:rPr>
          <w:noProof/>
          <w:sz w:val="24"/>
          <w:szCs w:val="24"/>
          <w:lang w:val="en-IN" w:eastAsia="en-IN"/>
        </w:rPr>
        <w:drawing>
          <wp:anchor distT="0" distB="0" distL="114300" distR="114300" simplePos="0" relativeHeight="251707392" behindDoc="0" locked="0" layoutInCell="1" allowOverlap="1" wp14:anchorId="0B7F1FF6" wp14:editId="0BBA8E80">
            <wp:simplePos x="0" y="0"/>
            <wp:positionH relativeFrom="margin">
              <wp:posOffset>713855</wp:posOffset>
            </wp:positionH>
            <wp:positionV relativeFrom="paragraph">
              <wp:posOffset>8949</wp:posOffset>
            </wp:positionV>
            <wp:extent cx="4882676" cy="2335126"/>
            <wp:effectExtent l="0" t="0" r="0" b="8255"/>
            <wp:wrapNone/>
            <wp:docPr id="217" name="Picture 21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0E7AA-6874-1BD4-C718-6E416D86B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0E7AA-6874-1BD4-C718-6E416D86B85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97346" cy="2342142"/>
                    </a:xfrm>
                    <a:prstGeom prst="rect">
                      <a:avLst/>
                    </a:prstGeom>
                  </pic:spPr>
                </pic:pic>
              </a:graphicData>
            </a:graphic>
            <wp14:sizeRelH relativeFrom="margin">
              <wp14:pctWidth>0</wp14:pctWidth>
            </wp14:sizeRelH>
            <wp14:sizeRelV relativeFrom="margin">
              <wp14:pctHeight>0</wp14:pctHeight>
            </wp14:sizeRelV>
          </wp:anchor>
        </w:drawing>
      </w:r>
    </w:p>
    <w:p w14:paraId="53D479C8" w14:textId="77777777" w:rsidR="00A32B79" w:rsidRPr="007513E2" w:rsidRDefault="00A32B79" w:rsidP="00A32B79">
      <w:pPr>
        <w:pStyle w:val="Els-body-text"/>
        <w:ind w:right="-28" w:firstLine="0"/>
        <w:rPr>
          <w:noProof/>
          <w:sz w:val="24"/>
          <w:szCs w:val="24"/>
        </w:rPr>
      </w:pPr>
    </w:p>
    <w:p w14:paraId="1950D49C" w14:textId="77777777" w:rsidR="00A32B79" w:rsidRPr="007513E2" w:rsidRDefault="00A32B79" w:rsidP="00A32B79">
      <w:pPr>
        <w:pStyle w:val="Els-body-text"/>
        <w:ind w:right="-28" w:firstLine="0"/>
        <w:rPr>
          <w:noProof/>
          <w:sz w:val="24"/>
          <w:szCs w:val="24"/>
        </w:rPr>
      </w:pPr>
    </w:p>
    <w:p w14:paraId="4CF92E2D" w14:textId="77777777" w:rsidR="00A32B79" w:rsidRPr="007513E2" w:rsidRDefault="00A32B79" w:rsidP="00A32B79">
      <w:pPr>
        <w:pStyle w:val="Els-body-text"/>
        <w:ind w:right="-28" w:firstLine="0"/>
        <w:rPr>
          <w:noProof/>
          <w:sz w:val="24"/>
          <w:szCs w:val="24"/>
        </w:rPr>
      </w:pPr>
    </w:p>
    <w:p w14:paraId="0E6D5575" w14:textId="77777777" w:rsidR="00A32B79" w:rsidRPr="007513E2" w:rsidRDefault="00A32B79" w:rsidP="00A32B79">
      <w:pPr>
        <w:pStyle w:val="Els-body-text"/>
        <w:ind w:right="-28" w:firstLine="0"/>
        <w:rPr>
          <w:noProof/>
          <w:sz w:val="24"/>
          <w:szCs w:val="24"/>
        </w:rPr>
      </w:pPr>
    </w:p>
    <w:p w14:paraId="13742C91" w14:textId="77777777" w:rsidR="00A32B79" w:rsidRPr="007513E2" w:rsidRDefault="00A32B79" w:rsidP="00A32B79">
      <w:pPr>
        <w:pStyle w:val="Els-body-text"/>
        <w:ind w:right="-28" w:firstLine="0"/>
        <w:rPr>
          <w:noProof/>
          <w:sz w:val="24"/>
          <w:szCs w:val="24"/>
        </w:rPr>
      </w:pPr>
    </w:p>
    <w:p w14:paraId="6ADE7FF4" w14:textId="77777777" w:rsidR="00A32B79" w:rsidRPr="007513E2" w:rsidRDefault="00A32B79" w:rsidP="00A32B79">
      <w:pPr>
        <w:pStyle w:val="Els-body-text"/>
        <w:ind w:right="-28" w:firstLine="0"/>
        <w:rPr>
          <w:noProof/>
          <w:sz w:val="24"/>
          <w:szCs w:val="24"/>
        </w:rPr>
      </w:pPr>
    </w:p>
    <w:p w14:paraId="74DFA634" w14:textId="77777777" w:rsidR="00A32B79" w:rsidRPr="007513E2" w:rsidRDefault="00A32B79" w:rsidP="00A32B79">
      <w:pPr>
        <w:pStyle w:val="Els-body-text"/>
        <w:ind w:right="-28" w:firstLine="0"/>
        <w:rPr>
          <w:noProof/>
          <w:sz w:val="24"/>
          <w:szCs w:val="24"/>
        </w:rPr>
      </w:pPr>
    </w:p>
    <w:p w14:paraId="42F80EC1" w14:textId="77777777" w:rsidR="00A32B79" w:rsidRPr="007513E2" w:rsidRDefault="00A32B79" w:rsidP="00A32B79">
      <w:pPr>
        <w:pStyle w:val="Els-body-text"/>
        <w:ind w:right="-28" w:firstLine="0"/>
        <w:rPr>
          <w:noProof/>
          <w:sz w:val="24"/>
          <w:szCs w:val="24"/>
        </w:rPr>
      </w:pPr>
    </w:p>
    <w:p w14:paraId="415AD150" w14:textId="77777777" w:rsidR="00A32B79" w:rsidRPr="007513E2" w:rsidRDefault="00A32B79" w:rsidP="00A32B79">
      <w:pPr>
        <w:pStyle w:val="Els-1storder-head"/>
        <w:numPr>
          <w:ilvl w:val="0"/>
          <w:numId w:val="0"/>
        </w:numPr>
        <w:jc w:val="both"/>
        <w:rPr>
          <w:noProof/>
          <w:sz w:val="24"/>
          <w:szCs w:val="24"/>
        </w:rPr>
      </w:pPr>
    </w:p>
    <w:p w14:paraId="541CC3AD" w14:textId="77777777" w:rsidR="00A32B79" w:rsidRPr="007513E2" w:rsidRDefault="00A32B79" w:rsidP="00A32B79">
      <w:pPr>
        <w:pStyle w:val="Els-body-text"/>
      </w:pPr>
    </w:p>
    <w:p w14:paraId="6E8BA6FA" w14:textId="77777777" w:rsidR="00A32B79" w:rsidRPr="007513E2" w:rsidRDefault="00A32B79" w:rsidP="00A32B79">
      <w:pPr>
        <w:pStyle w:val="Els-body-text"/>
      </w:pPr>
    </w:p>
    <w:p w14:paraId="7E91AA92" w14:textId="77777777" w:rsidR="00A32B79" w:rsidRPr="007513E2" w:rsidRDefault="00A32B79" w:rsidP="00A32B79">
      <w:pPr>
        <w:pStyle w:val="Els-body-text"/>
      </w:pPr>
    </w:p>
    <w:p w14:paraId="354996A8" w14:textId="77777777" w:rsidR="00A32B79" w:rsidRPr="007513E2" w:rsidRDefault="00A32B79" w:rsidP="00A32B79">
      <w:pPr>
        <w:pStyle w:val="Els-body-text"/>
      </w:pPr>
    </w:p>
    <w:p w14:paraId="632568FF" w14:textId="77777777" w:rsidR="00A32B79" w:rsidRPr="007513E2" w:rsidRDefault="00A32B79" w:rsidP="00A32B79">
      <w:pPr>
        <w:pStyle w:val="Els-body-text"/>
      </w:pPr>
    </w:p>
    <w:p w14:paraId="2D39E0CB" w14:textId="77777777" w:rsidR="00A32B79" w:rsidRPr="007513E2" w:rsidRDefault="00A32B79" w:rsidP="00A32B79">
      <w:pPr>
        <w:pStyle w:val="Els-body-text"/>
      </w:pPr>
    </w:p>
    <w:p w14:paraId="2071A3A4" w14:textId="77777777" w:rsidR="00A32B79" w:rsidRPr="007513E2" w:rsidRDefault="00A32B79" w:rsidP="00A32B79">
      <w:pPr>
        <w:pStyle w:val="Els-body-text"/>
      </w:pPr>
    </w:p>
    <w:p w14:paraId="38080FB3" w14:textId="0DF0D346"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8</w:t>
      </w:r>
      <w:r w:rsidRPr="007513E2">
        <w:rPr>
          <w:b/>
          <w:bCs/>
          <w:color w:val="000000"/>
        </w:rPr>
        <w:t xml:space="preserve">. Critical Analysis: The Technological and Conceptual Gaps. </w:t>
      </w:r>
    </w:p>
    <w:p w14:paraId="3CA50E7B" w14:textId="28EF4840" w:rsidR="009424ED" w:rsidRPr="007513E2" w:rsidRDefault="009424ED" w:rsidP="00AE174F">
      <w:pPr>
        <w:pStyle w:val="NormalWeb"/>
        <w:spacing w:before="0" w:beforeAutospacing="0" w:after="0" w:afterAutospacing="0"/>
        <w:jc w:val="both"/>
        <w:rPr>
          <w:color w:val="000000"/>
        </w:rPr>
      </w:pPr>
      <w:r w:rsidRPr="007513E2">
        <w:rPr>
          <w:color w:val="000000"/>
        </w:rPr>
        <w:t xml:space="preserve">While the descriptive data shows a logical grouping of attributes, a critical examination of the Communalities and </w:t>
      </w:r>
      <w:r w:rsidR="00B56E8D">
        <w:rPr>
          <w:color w:val="000000"/>
        </w:rPr>
        <w:t xml:space="preserve">Rotated </w:t>
      </w:r>
      <w:r w:rsidRPr="007513E2">
        <w:rPr>
          <w:color w:val="000000"/>
        </w:rPr>
        <w:t>Component Matrix</w:t>
      </w:r>
      <w:r w:rsidR="00B56E8D">
        <w:rPr>
          <w:color w:val="000000"/>
        </w:rPr>
        <w:t xml:space="preserve"> (Varimax)</w:t>
      </w:r>
      <w:r w:rsidRPr="007513E2">
        <w:rPr>
          <w:color w:val="000000"/>
        </w:rPr>
        <w:t xml:space="preserve"> reveals significant gaps in the current competency profile of the UAE’s </w:t>
      </w:r>
      <w:r w:rsidR="00B56E8D">
        <w:rPr>
          <w:color w:val="000000"/>
        </w:rPr>
        <w:t xml:space="preserve">AEC </w:t>
      </w:r>
      <w:r w:rsidRPr="007513E2">
        <w:rPr>
          <w:color w:val="000000"/>
        </w:rPr>
        <w:t>emerging workforce.</w:t>
      </w:r>
    </w:p>
    <w:p w14:paraId="23295755" w14:textId="77777777" w:rsidR="009424ED" w:rsidRPr="007513E2" w:rsidRDefault="009424ED" w:rsidP="00AE174F">
      <w:pPr>
        <w:pStyle w:val="NormalWeb"/>
        <w:spacing w:before="0" w:beforeAutospacing="0" w:after="0" w:afterAutospacing="0"/>
        <w:jc w:val="both"/>
      </w:pPr>
    </w:p>
    <w:p w14:paraId="7E723A39" w14:textId="0CCFA585"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8</w:t>
      </w:r>
      <w:r w:rsidRPr="007513E2">
        <w:rPr>
          <w:b/>
          <w:bCs/>
          <w:color w:val="000000"/>
        </w:rPr>
        <w:t xml:space="preserve">.1. The "Additive" Nature of Smart Technology. </w:t>
      </w:r>
    </w:p>
    <w:p w14:paraId="040818C5" w14:textId="284F1F58" w:rsidR="009424ED" w:rsidRPr="007513E2" w:rsidRDefault="009424ED" w:rsidP="00AE174F">
      <w:pPr>
        <w:pStyle w:val="NormalWeb"/>
        <w:spacing w:before="0" w:beforeAutospacing="0" w:after="0" w:afterAutospacing="0"/>
        <w:jc w:val="both"/>
        <w:rPr>
          <w:color w:val="000000"/>
        </w:rPr>
      </w:pPr>
      <w:r w:rsidRPr="007513E2">
        <w:rPr>
          <w:color w:val="000000"/>
        </w:rPr>
        <w:t>A primary concern emerges from the analysis of "Smart Control and Automation." Despite the theoretical importance of IoT and automation in the era of the Fourth Industrial Revolution, this attribute recorded the lowest communality score (0.44) among all 12 variables. This statistic indicates that 56% of the variance in this attribute is unaccounted for by the extracted factors, suggesting it is the least understood or integrated factor among the respondents.</w:t>
      </w:r>
    </w:p>
    <w:p w14:paraId="45AAFC95" w14:textId="77777777" w:rsidR="009424ED" w:rsidRPr="007513E2" w:rsidRDefault="009424ED" w:rsidP="00AE174F">
      <w:pPr>
        <w:pStyle w:val="NormalWeb"/>
        <w:spacing w:before="0" w:beforeAutospacing="0" w:after="0" w:afterAutospacing="0"/>
        <w:jc w:val="both"/>
      </w:pPr>
    </w:p>
    <w:p w14:paraId="4BA8B0C0" w14:textId="15ED1AC0" w:rsidR="009424ED" w:rsidRPr="007513E2" w:rsidRDefault="009424ED" w:rsidP="00AE174F">
      <w:pPr>
        <w:pStyle w:val="NormalWeb"/>
        <w:spacing w:before="0" w:beforeAutospacing="0" w:after="0" w:afterAutospacing="0"/>
        <w:jc w:val="both"/>
        <w:rPr>
          <w:color w:val="000000"/>
        </w:rPr>
      </w:pPr>
      <w:r w:rsidRPr="007513E2">
        <w:rPr>
          <w:color w:val="000000"/>
        </w:rPr>
        <w:t>Although "Smart Control" loads onto PC1 (Environmental Factors), its low communality indicates it is statistically unrelated to the core design competencies. The data suggests that stakeholders currently view smart technology as a "future opportunity" or an optional enhancement rather than a standard, essential driver of performance. Given that cooling loads account for 40-</w:t>
      </w:r>
      <w:r w:rsidR="007513E2" w:rsidRPr="007513E2">
        <w:rPr>
          <w:color w:val="000000"/>
        </w:rPr>
        <w:t>6</w:t>
      </w:r>
      <w:r w:rsidRPr="007513E2">
        <w:rPr>
          <w:color w:val="000000"/>
        </w:rPr>
        <w:t>0% of energy consumption in the UAE</w:t>
      </w:r>
      <w:r w:rsidRPr="00456916">
        <w:rPr>
          <w:color w:val="000000"/>
        </w:rPr>
        <w:t>,</w:t>
      </w:r>
      <w:r w:rsidRPr="007513E2">
        <w:rPr>
          <w:color w:val="000000"/>
        </w:rPr>
        <w:t xml:space="preserve"> the failure to view automation (which optimizes these loads) as a fundamental competency is a critical barrier to achieving nZEB targets.</w:t>
      </w:r>
    </w:p>
    <w:p w14:paraId="2191A0AD" w14:textId="77777777" w:rsidR="009424ED" w:rsidRPr="007513E2" w:rsidRDefault="009424ED" w:rsidP="00AE174F">
      <w:pPr>
        <w:pStyle w:val="NormalWeb"/>
        <w:spacing w:before="0" w:beforeAutospacing="0" w:after="0" w:afterAutospacing="0"/>
        <w:jc w:val="both"/>
      </w:pPr>
    </w:p>
    <w:p w14:paraId="058219AC" w14:textId="452CC2C3"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8</w:t>
      </w:r>
      <w:r w:rsidRPr="007513E2">
        <w:rPr>
          <w:b/>
          <w:bCs/>
          <w:color w:val="000000"/>
        </w:rPr>
        <w:t xml:space="preserve">.2. The "Energy Efficiency" Category Error. </w:t>
      </w:r>
    </w:p>
    <w:p w14:paraId="6ACDC80A" w14:textId="7F3092F1" w:rsidR="009424ED" w:rsidRPr="007513E2" w:rsidRDefault="009424ED" w:rsidP="00AE174F">
      <w:pPr>
        <w:pStyle w:val="NormalWeb"/>
        <w:spacing w:before="0" w:beforeAutospacing="0" w:after="0" w:afterAutospacing="0"/>
        <w:jc w:val="both"/>
      </w:pPr>
      <w:r w:rsidRPr="007513E2">
        <w:rPr>
          <w:color w:val="000000"/>
        </w:rPr>
        <w:t xml:space="preserve">The analysis reveals a conceptual misalignment regarding "Energy Efficiency." This attribute loaded strongly on PC2 (-0.72), clustering tightly with Envelope Design and Lighting. Critically, "Energy Efficiency" is an outcome or a goal, whereas Envelope and Lighting are the </w:t>
      </w:r>
      <w:r w:rsidRPr="007513E2">
        <w:rPr>
          <w:i/>
          <w:iCs/>
          <w:color w:val="000000"/>
        </w:rPr>
        <w:t>methods</w:t>
      </w:r>
      <w:r w:rsidRPr="007513E2">
        <w:rPr>
          <w:color w:val="000000"/>
        </w:rPr>
        <w:t xml:space="preserve"> used to achieve it.</w:t>
      </w:r>
    </w:p>
    <w:p w14:paraId="73801480" w14:textId="282F4A13" w:rsidR="009424ED" w:rsidRPr="007513E2" w:rsidRDefault="009424ED" w:rsidP="00AE174F">
      <w:pPr>
        <w:pStyle w:val="NormalWeb"/>
        <w:spacing w:before="0" w:beforeAutospacing="0" w:after="0" w:afterAutospacing="0"/>
        <w:jc w:val="both"/>
        <w:rPr>
          <w:color w:val="000000"/>
        </w:rPr>
      </w:pPr>
      <w:r w:rsidRPr="007513E2">
        <w:rPr>
          <w:color w:val="000000"/>
        </w:rPr>
        <w:lastRenderedPageBreak/>
        <w:t xml:space="preserve">The clustering of the goal with the methods indicates a potential "multicollinearity" or category error in the respondents' mental model. It suggests that stakeholders </w:t>
      </w:r>
      <w:r w:rsidR="00B27608" w:rsidRPr="007513E2">
        <w:rPr>
          <w:color w:val="000000"/>
        </w:rPr>
        <w:t>function as</w:t>
      </w:r>
      <w:r w:rsidRPr="007513E2">
        <w:rPr>
          <w:color w:val="000000"/>
        </w:rPr>
        <w:t xml:space="preserve"> if "Energy Efficiency" is a physical component of the building—a proxy variable for the architectural elements—rather than a distinct operational performance metric. This lack of distinction between </w:t>
      </w:r>
      <w:r w:rsidRPr="007513E2">
        <w:rPr>
          <w:i/>
          <w:iCs/>
          <w:color w:val="000000"/>
        </w:rPr>
        <w:t>design strategies</w:t>
      </w:r>
      <w:r w:rsidRPr="007513E2">
        <w:rPr>
          <w:color w:val="000000"/>
        </w:rPr>
        <w:t xml:space="preserve"> and </w:t>
      </w:r>
      <w:r w:rsidRPr="007513E2">
        <w:rPr>
          <w:i/>
          <w:iCs/>
          <w:color w:val="000000"/>
        </w:rPr>
        <w:t>performance outcomes</w:t>
      </w:r>
      <w:r w:rsidRPr="007513E2">
        <w:rPr>
          <w:color w:val="000000"/>
        </w:rPr>
        <w:t xml:space="preserve"> complicates the transition to absolute EUI benchmarking, as it implies a focus on "efficient parts" rather than "efficient system performance."</w:t>
      </w:r>
    </w:p>
    <w:p w14:paraId="139F6FDC" w14:textId="77777777" w:rsidR="009424ED" w:rsidRPr="007513E2" w:rsidRDefault="009424ED" w:rsidP="00AE174F">
      <w:pPr>
        <w:pStyle w:val="NormalWeb"/>
        <w:spacing w:before="0" w:beforeAutospacing="0" w:after="0" w:afterAutospacing="0"/>
        <w:jc w:val="both"/>
      </w:pPr>
    </w:p>
    <w:p w14:paraId="32AB5CD6" w14:textId="522BF8DD" w:rsidR="006B599E" w:rsidRPr="007513E2" w:rsidRDefault="009424ED" w:rsidP="00AE174F">
      <w:pPr>
        <w:pStyle w:val="NormalWeb"/>
        <w:spacing w:before="0" w:beforeAutospacing="0" w:after="0" w:afterAutospacing="0"/>
        <w:jc w:val="both"/>
        <w:rPr>
          <w:color w:val="000000"/>
        </w:rPr>
      </w:pPr>
      <w:r w:rsidRPr="007513E2">
        <w:rPr>
          <w:b/>
          <w:bCs/>
          <w:color w:val="000000"/>
        </w:rPr>
        <w:t>4.</w:t>
      </w:r>
      <w:r w:rsidR="008208C9" w:rsidRPr="007513E2">
        <w:rPr>
          <w:b/>
          <w:bCs/>
          <w:color w:val="000000"/>
        </w:rPr>
        <w:t>8</w:t>
      </w:r>
      <w:r w:rsidRPr="007513E2">
        <w:rPr>
          <w:b/>
          <w:bCs/>
          <w:color w:val="000000"/>
        </w:rPr>
        <w:t>.3. The Siloing of Renewable Energy</w:t>
      </w:r>
      <w:r w:rsidRPr="007513E2">
        <w:rPr>
          <w:color w:val="000000"/>
        </w:rPr>
        <w:t xml:space="preserve">. </w:t>
      </w:r>
    </w:p>
    <w:p w14:paraId="6692FA0D" w14:textId="6B1F812C" w:rsidR="009424ED" w:rsidRPr="007513E2" w:rsidRDefault="009424ED" w:rsidP="00AE174F">
      <w:pPr>
        <w:pStyle w:val="NormalWeb"/>
        <w:spacing w:before="0" w:beforeAutospacing="0" w:after="0" w:afterAutospacing="0"/>
        <w:jc w:val="both"/>
      </w:pPr>
      <w:r w:rsidRPr="007513E2">
        <w:rPr>
          <w:color w:val="000000"/>
        </w:rPr>
        <w:t xml:space="preserve">Renewable Energy Integration" loaded onto PC1 (0.58) but showed negligible interaction with PC2 (-0.01). This orthogonality indicates that renewable energy is viewed </w:t>
      </w:r>
      <w:r w:rsidR="00B27608" w:rsidRPr="007513E2">
        <w:rPr>
          <w:color w:val="000000"/>
        </w:rPr>
        <w:t>exclusively</w:t>
      </w:r>
      <w:r w:rsidRPr="007513E2">
        <w:rPr>
          <w:color w:val="000000"/>
        </w:rPr>
        <w:t xml:space="preserve"> as an environmental/sustainability issue, entirely separate from the building's architectural and mechanical operations (PC2).</w:t>
      </w:r>
    </w:p>
    <w:p w14:paraId="2F8FA83B" w14:textId="77777777" w:rsidR="009424ED" w:rsidRPr="007513E2" w:rsidRDefault="009424ED" w:rsidP="00AE174F">
      <w:pPr>
        <w:pStyle w:val="NormalWeb"/>
        <w:spacing w:before="0" w:beforeAutospacing="0" w:after="0" w:afterAutospacing="0"/>
        <w:jc w:val="both"/>
        <w:rPr>
          <w:color w:val="000000"/>
        </w:rPr>
      </w:pPr>
      <w:r w:rsidRPr="007513E2">
        <w:rPr>
          <w:color w:val="000000"/>
        </w:rPr>
        <w:t>This "siloed" perspective is problematic. In an nZEB context, renewable generation must be intimately coupled with HVAC and lighting loads to balance demand. The statistical separation suggests that the current educational or professional framework treats renewables as an "add-on" to offset carbon emissions, rather than as an integrated power source that informs the initial architectural design and mechanical specifications.</w:t>
      </w:r>
    </w:p>
    <w:p w14:paraId="35359B4D" w14:textId="77777777" w:rsidR="009424ED" w:rsidRPr="007513E2" w:rsidRDefault="009424ED" w:rsidP="00AE174F">
      <w:pPr>
        <w:pStyle w:val="NormalWeb"/>
        <w:spacing w:before="0" w:beforeAutospacing="0" w:after="0" w:afterAutospacing="0"/>
        <w:jc w:val="both"/>
      </w:pPr>
    </w:p>
    <w:p w14:paraId="136950D7" w14:textId="3B13EE08"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9</w:t>
      </w:r>
      <w:r w:rsidRPr="007513E2">
        <w:rPr>
          <w:b/>
          <w:bCs/>
          <w:color w:val="000000"/>
        </w:rPr>
        <w:t xml:space="preserve">. The Role of Visuals in EUI Competency Analysis. </w:t>
      </w:r>
    </w:p>
    <w:p w14:paraId="6493B7D4" w14:textId="73154E4A" w:rsidR="009424ED" w:rsidRPr="007513E2" w:rsidRDefault="009424ED" w:rsidP="00AE174F">
      <w:pPr>
        <w:pStyle w:val="NormalWeb"/>
        <w:spacing w:before="0" w:beforeAutospacing="0" w:after="0" w:afterAutospacing="0"/>
        <w:jc w:val="both"/>
        <w:rPr>
          <w:color w:val="000000"/>
        </w:rPr>
      </w:pPr>
      <w:r w:rsidRPr="007513E2">
        <w:rPr>
          <w:color w:val="000000"/>
        </w:rPr>
        <w:t>In the field of sustainable building design, the transition from qualitative "green" concepts to quantitative performance metrics is challenging. The visualizations generated in this study—specifically the Scree Plot and the Biplot—are not merely decorative but serve as essential tools for translating abstract statistical relationships into actionable educational strategies.</w:t>
      </w:r>
    </w:p>
    <w:p w14:paraId="164CAF52" w14:textId="77777777" w:rsidR="007513E2" w:rsidRPr="007513E2" w:rsidRDefault="007513E2" w:rsidP="00AE174F">
      <w:pPr>
        <w:pStyle w:val="NormalWeb"/>
        <w:spacing w:before="0" w:beforeAutospacing="0" w:after="0" w:afterAutospacing="0"/>
        <w:jc w:val="both"/>
      </w:pPr>
    </w:p>
    <w:p w14:paraId="54E2401C" w14:textId="3061EB52"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9</w:t>
      </w:r>
      <w:r w:rsidRPr="007513E2">
        <w:rPr>
          <w:b/>
          <w:bCs/>
          <w:color w:val="000000"/>
        </w:rPr>
        <w:t xml:space="preserve">.1. The Scree Plot as a Decision Threshold. </w:t>
      </w:r>
    </w:p>
    <w:p w14:paraId="12003E93" w14:textId="1B372510" w:rsidR="009424ED" w:rsidRPr="007513E2" w:rsidRDefault="009424ED" w:rsidP="00AE174F">
      <w:pPr>
        <w:pStyle w:val="NormalWeb"/>
        <w:spacing w:before="0" w:beforeAutospacing="0" w:after="0" w:afterAutospacing="0"/>
        <w:jc w:val="both"/>
        <w:rPr>
          <w:color w:val="000000"/>
        </w:rPr>
      </w:pPr>
      <w:r w:rsidRPr="007513E2">
        <w:rPr>
          <w:color w:val="000000"/>
        </w:rPr>
        <w:t xml:space="preserve">The Scree Plot (Figure </w:t>
      </w:r>
      <w:r w:rsidR="007513E2" w:rsidRPr="007513E2">
        <w:rPr>
          <w:color w:val="000000"/>
        </w:rPr>
        <w:t>3</w:t>
      </w:r>
      <w:r w:rsidRPr="007513E2">
        <w:rPr>
          <w:color w:val="000000"/>
        </w:rPr>
        <w:t>) provides sufficient evidence to justify reducing twelve complex variables to two manageable focal points. By identifying the "elbow" where eigenvalues drop, the visual confirms that the vast complexity of sustainable design can be distilled into two primary curricula tracks: Environmental Factors and Architectural Elements. This visualization prevents "analysis paralysis" by focusing regulatory and educational efforts on the factors that drive 58% of the variance, rather than dispersing effort across statistically insignificant attributes.</w:t>
      </w:r>
    </w:p>
    <w:p w14:paraId="2E6D38DD" w14:textId="77777777" w:rsidR="009424ED" w:rsidRPr="007513E2" w:rsidRDefault="009424ED" w:rsidP="00AE174F">
      <w:pPr>
        <w:pStyle w:val="NormalWeb"/>
        <w:spacing w:before="0" w:beforeAutospacing="0" w:after="0" w:afterAutospacing="0"/>
        <w:jc w:val="both"/>
      </w:pPr>
    </w:p>
    <w:p w14:paraId="65C5ADF3" w14:textId="464460ED" w:rsidR="006B599E" w:rsidRPr="007513E2" w:rsidRDefault="009424ED" w:rsidP="00AE174F">
      <w:pPr>
        <w:pStyle w:val="NormalWeb"/>
        <w:spacing w:before="0" w:beforeAutospacing="0" w:after="0" w:afterAutospacing="0"/>
        <w:jc w:val="both"/>
        <w:rPr>
          <w:b/>
          <w:bCs/>
          <w:color w:val="000000"/>
        </w:rPr>
      </w:pPr>
      <w:r w:rsidRPr="007513E2">
        <w:rPr>
          <w:b/>
          <w:bCs/>
          <w:color w:val="000000"/>
        </w:rPr>
        <w:t>4.</w:t>
      </w:r>
      <w:r w:rsidR="008208C9" w:rsidRPr="007513E2">
        <w:rPr>
          <w:b/>
          <w:bCs/>
          <w:color w:val="000000"/>
        </w:rPr>
        <w:t>9</w:t>
      </w:r>
      <w:r w:rsidRPr="007513E2">
        <w:rPr>
          <w:b/>
          <w:bCs/>
          <w:color w:val="000000"/>
        </w:rPr>
        <w:t xml:space="preserve">.2. The Biplot as a Competency Map. </w:t>
      </w:r>
    </w:p>
    <w:p w14:paraId="2F2B3740" w14:textId="7B700685" w:rsidR="009424ED" w:rsidRPr="007513E2" w:rsidRDefault="009424ED" w:rsidP="00AE174F">
      <w:pPr>
        <w:pStyle w:val="NormalWeb"/>
        <w:spacing w:before="0" w:beforeAutospacing="0" w:after="0" w:afterAutospacing="0"/>
        <w:jc w:val="both"/>
        <w:rPr>
          <w:color w:val="000000"/>
        </w:rPr>
      </w:pPr>
      <w:r w:rsidRPr="007513E2">
        <w:rPr>
          <w:color w:val="000000"/>
        </w:rPr>
        <w:t>The Biplot (Figure 5) shows the spatial separation between the two clusters. By plotting the attributes on the PC1 and PC2 axes, the visual exposes the "distance" between current practices. For example, the spatial distance between "HVAC System" (bottom left) and "Smart Control" (top right) visually quantifies the disconnect discussed in critical analyses.</w:t>
      </w:r>
    </w:p>
    <w:p w14:paraId="27F3583C" w14:textId="77777777" w:rsidR="009424ED" w:rsidRPr="007513E2" w:rsidRDefault="009424ED" w:rsidP="00AE174F">
      <w:pPr>
        <w:pStyle w:val="NormalWeb"/>
        <w:spacing w:before="0" w:beforeAutospacing="0" w:after="0" w:afterAutospacing="0"/>
        <w:jc w:val="both"/>
      </w:pPr>
    </w:p>
    <w:p w14:paraId="3D8CC24D" w14:textId="77777777" w:rsidR="009424ED" w:rsidRPr="007513E2" w:rsidRDefault="009424ED" w:rsidP="00AE174F">
      <w:pPr>
        <w:pStyle w:val="NormalWeb"/>
        <w:spacing w:before="0" w:beforeAutospacing="0" w:after="0" w:afterAutospacing="0"/>
        <w:jc w:val="both"/>
      </w:pPr>
      <w:r w:rsidRPr="007513E2">
        <w:rPr>
          <w:color w:val="000000"/>
        </w:rPr>
        <w:t>For policymakers and educators in the UAE, this visual serves as a "gap analysis" map. It visually demonstrates that to move from current practice to nZEB performance, the industry must bridge the gap between the negative quadrant (Physics) and the positive quadrant (Holistic/Smart Systems). Without this visual representation, the "siloing" of skills remains an abstract concept; with the biplot, it becomes a clear, measurable distance that curriculum design must traverse.</w:t>
      </w:r>
    </w:p>
    <w:p w14:paraId="5C06C8E8" w14:textId="77777777" w:rsidR="009424ED" w:rsidRPr="007513E2" w:rsidRDefault="009424ED" w:rsidP="00AE174F">
      <w:pPr>
        <w:jc w:val="both"/>
        <w:rPr>
          <w:rFonts w:ascii="Times New Roman" w:hAnsi="Times New Roman" w:cs="Times New Roman"/>
          <w:b/>
          <w:bCs/>
        </w:rPr>
      </w:pPr>
    </w:p>
    <w:p w14:paraId="17002B9D" w14:textId="77777777" w:rsidR="00A32B79" w:rsidRPr="007513E2" w:rsidRDefault="00A32B79">
      <w:pPr>
        <w:rPr>
          <w:rFonts w:ascii="Times New Roman" w:eastAsia="Times New Roman" w:hAnsi="Times New Roman" w:cs="Times New Roman"/>
          <w:b/>
          <w:bCs/>
          <w:color w:val="000000"/>
          <w:kern w:val="0"/>
          <w:lang w:eastAsia="en-AE"/>
          <w14:ligatures w14:val="none"/>
        </w:rPr>
      </w:pPr>
      <w:r w:rsidRPr="007513E2">
        <w:rPr>
          <w:b/>
          <w:bCs/>
          <w:color w:val="000000"/>
        </w:rPr>
        <w:br w:type="page"/>
      </w:r>
    </w:p>
    <w:p w14:paraId="0B564A52" w14:textId="75FD71B5" w:rsidR="009424ED" w:rsidRPr="007513E2" w:rsidRDefault="009424ED" w:rsidP="00AE174F">
      <w:pPr>
        <w:pStyle w:val="NormalWeb"/>
        <w:spacing w:before="0" w:beforeAutospacing="0" w:after="0" w:afterAutospacing="0"/>
        <w:jc w:val="both"/>
        <w:rPr>
          <w:b/>
          <w:bCs/>
          <w:color w:val="000000"/>
        </w:rPr>
      </w:pPr>
      <w:r w:rsidRPr="007513E2">
        <w:rPr>
          <w:b/>
          <w:bCs/>
          <w:color w:val="000000"/>
        </w:rPr>
        <w:lastRenderedPageBreak/>
        <w:t>5. Conclusion and Recommendations</w:t>
      </w:r>
    </w:p>
    <w:p w14:paraId="086DDDB2" w14:textId="77777777" w:rsidR="009424ED" w:rsidRPr="007513E2" w:rsidRDefault="009424ED" w:rsidP="00AE174F">
      <w:pPr>
        <w:pStyle w:val="NormalWeb"/>
        <w:spacing w:before="0" w:beforeAutospacing="0" w:after="0" w:afterAutospacing="0"/>
        <w:jc w:val="both"/>
      </w:pPr>
    </w:p>
    <w:p w14:paraId="79DEA816" w14:textId="77777777" w:rsidR="009424ED" w:rsidRPr="007513E2" w:rsidRDefault="009424ED" w:rsidP="00AE174F">
      <w:pPr>
        <w:pStyle w:val="NormalWeb"/>
        <w:spacing w:before="0" w:beforeAutospacing="0" w:after="0" w:afterAutospacing="0"/>
        <w:jc w:val="both"/>
      </w:pPr>
      <w:r w:rsidRPr="007513E2">
        <w:rPr>
          <w:b/>
          <w:bCs/>
          <w:color w:val="000000"/>
        </w:rPr>
        <w:t>5.1. Conclusion</w:t>
      </w:r>
    </w:p>
    <w:p w14:paraId="6DE35D8F" w14:textId="77777777" w:rsidR="009424ED" w:rsidRPr="007513E2" w:rsidRDefault="009424ED" w:rsidP="00456916">
      <w:pPr>
        <w:pStyle w:val="NormalWeb"/>
        <w:spacing w:before="0" w:beforeAutospacing="0" w:after="0" w:afterAutospacing="0"/>
        <w:ind w:firstLine="720"/>
        <w:jc w:val="both"/>
        <w:rPr>
          <w:color w:val="000000"/>
        </w:rPr>
      </w:pPr>
      <w:r w:rsidRPr="007513E2">
        <w:rPr>
          <w:color w:val="000000"/>
        </w:rPr>
        <w:t>The transition to nearly zero energy buildings (nZEBs) by 2030 in the United Arab Emirates represents a formidable challenge, necessitating a fundamental shift in how the Architecture, Engineering, and Construction (AEC) industry prioritizes design competencies 1, 2. This study utilized Principal Component Analysis (PCA) to quantify the latent structures of these competencies among the emerging workforce. The evidence indicates that while the foundational understanding of building physics is present, critical gaps remain in the integration of advanced technologies.</w:t>
      </w:r>
    </w:p>
    <w:p w14:paraId="468923AC" w14:textId="77777777" w:rsidR="009424ED" w:rsidRPr="007513E2" w:rsidRDefault="009424ED" w:rsidP="00AE174F">
      <w:pPr>
        <w:pStyle w:val="NormalWeb"/>
        <w:spacing w:before="0" w:beforeAutospacing="0" w:after="0" w:afterAutospacing="0"/>
        <w:jc w:val="both"/>
      </w:pPr>
    </w:p>
    <w:p w14:paraId="162A468B" w14:textId="77777777" w:rsidR="009424ED" w:rsidRPr="007513E2" w:rsidRDefault="009424ED" w:rsidP="00AE174F">
      <w:pPr>
        <w:pStyle w:val="NormalWeb"/>
        <w:spacing w:before="0" w:beforeAutospacing="0" w:after="0" w:afterAutospacing="0"/>
        <w:jc w:val="both"/>
        <w:rPr>
          <w:color w:val="000000"/>
        </w:rPr>
      </w:pPr>
      <w:r w:rsidRPr="007513E2">
        <w:rPr>
          <w:b/>
          <w:bCs/>
          <w:color w:val="000000"/>
        </w:rPr>
        <w:t xml:space="preserve">The Dichotomy of Competence. </w:t>
      </w:r>
      <w:r w:rsidRPr="007513E2">
        <w:rPr>
          <w:color w:val="000000"/>
        </w:rPr>
        <w:t xml:space="preserve">The analysis indicates that stakeholders conceptualize sustainable design through two distinct lenses: </w:t>
      </w:r>
      <w:r w:rsidRPr="007513E2">
        <w:rPr>
          <w:b/>
          <w:bCs/>
          <w:color w:val="000000"/>
        </w:rPr>
        <w:t>Environmental Factors</w:t>
      </w:r>
      <w:r w:rsidRPr="007513E2">
        <w:rPr>
          <w:color w:val="000000"/>
        </w:rPr>
        <w:t xml:space="preserve"> (Principal Component 1) and </w:t>
      </w:r>
      <w:r w:rsidRPr="007513E2">
        <w:rPr>
          <w:b/>
          <w:bCs/>
          <w:color w:val="000000"/>
        </w:rPr>
        <w:t>Architectural Elements</w:t>
      </w:r>
      <w:r w:rsidRPr="007513E2">
        <w:rPr>
          <w:color w:val="000000"/>
        </w:rPr>
        <w:t xml:space="preserve"> (Principal Component 2). The strong negative loadings on PC2 (e.g., HVAC: -0.69, Lighting: -0.79) suggest that the "hardware" of building performance—the physical systems—is well-understood as an interconnected ecosystem. Stakeholders correctly recognize the thermodynamic relationship between artificial lighting and cooling loads, demonstrating a solid grasp of the region's physical realities.</w:t>
      </w:r>
    </w:p>
    <w:p w14:paraId="6EE0F9CA" w14:textId="77777777" w:rsidR="009424ED" w:rsidRPr="007513E2" w:rsidRDefault="009424ED" w:rsidP="00AE174F">
      <w:pPr>
        <w:pStyle w:val="NormalWeb"/>
        <w:spacing w:before="0" w:beforeAutospacing="0" w:after="0" w:afterAutospacing="0"/>
        <w:jc w:val="both"/>
      </w:pPr>
    </w:p>
    <w:p w14:paraId="47DBBC88" w14:textId="2248D270" w:rsidR="009424ED" w:rsidRPr="007513E2" w:rsidRDefault="009424ED" w:rsidP="00AE174F">
      <w:pPr>
        <w:pStyle w:val="NormalWeb"/>
        <w:spacing w:before="0" w:beforeAutospacing="0" w:after="0" w:afterAutospacing="0"/>
        <w:jc w:val="both"/>
        <w:rPr>
          <w:color w:val="000000"/>
        </w:rPr>
      </w:pPr>
      <w:r w:rsidRPr="007513E2">
        <w:rPr>
          <w:b/>
          <w:bCs/>
          <w:color w:val="000000"/>
        </w:rPr>
        <w:t xml:space="preserve">The Digital Gap: Smart Systems as "Future Opportunities". </w:t>
      </w:r>
      <w:r w:rsidRPr="007513E2">
        <w:rPr>
          <w:color w:val="000000"/>
        </w:rPr>
        <w:t>However, the data reveals a concerning disconnect regarding the "software" of sustainability. "Smart Control and Automation" recorded the lowest communality score (0.44) among all twelve attributes. This statistic suggests that more than half of the variance in this attribute is not accounted for by the current competency model. Despite the theoretical availability of Internet of Things (IoT) solutions, the emerging workforce views these technologies as "future opportunities" rather than standard, essential drivers. Given that cooling systems account for 40-</w:t>
      </w:r>
      <w:r w:rsidR="00ED4160">
        <w:rPr>
          <w:color w:val="000000"/>
        </w:rPr>
        <w:t>6</w:t>
      </w:r>
      <w:r w:rsidRPr="007513E2">
        <w:rPr>
          <w:color w:val="000000"/>
        </w:rPr>
        <w:t>0% of the UAE's total energy consumption, the failure to integrate automation—which is essential for optimizing these loads—represents a significant barrier to achieving the nZEB targets.</w:t>
      </w:r>
    </w:p>
    <w:p w14:paraId="53DC9AE0" w14:textId="77777777" w:rsidR="009424ED" w:rsidRPr="007513E2" w:rsidRDefault="009424ED" w:rsidP="00AE174F">
      <w:pPr>
        <w:pStyle w:val="NormalWeb"/>
        <w:spacing w:before="0" w:beforeAutospacing="0" w:after="0" w:afterAutospacing="0"/>
        <w:jc w:val="both"/>
      </w:pPr>
    </w:p>
    <w:p w14:paraId="512E6BAD" w14:textId="5FC7F3DF" w:rsidR="009424ED" w:rsidRPr="007513E2" w:rsidRDefault="009424ED" w:rsidP="00AE174F">
      <w:pPr>
        <w:pStyle w:val="NormalWeb"/>
        <w:spacing w:before="0" w:beforeAutospacing="0" w:after="0" w:afterAutospacing="0"/>
        <w:jc w:val="both"/>
        <w:rPr>
          <w:color w:val="000000"/>
        </w:rPr>
      </w:pPr>
      <w:r w:rsidRPr="007513E2">
        <w:rPr>
          <w:b/>
          <w:bCs/>
          <w:color w:val="000000"/>
        </w:rPr>
        <w:t xml:space="preserve">The Conceptual Misalignment of Efficiency. </w:t>
      </w:r>
      <w:r w:rsidRPr="007513E2">
        <w:rPr>
          <w:color w:val="000000"/>
        </w:rPr>
        <w:t xml:space="preserve">Furthermore, the clustering of "Energy Efficiency" with "Architectural Elements" (Envelope/Lighting) rather than as a distinct outcome reveals a category error in the professional mindset. Stakeholders </w:t>
      </w:r>
      <w:r w:rsidR="00B27608" w:rsidRPr="007513E2">
        <w:rPr>
          <w:color w:val="000000"/>
        </w:rPr>
        <w:t>view</w:t>
      </w:r>
      <w:r w:rsidRPr="007513E2">
        <w:rPr>
          <w:color w:val="000000"/>
        </w:rPr>
        <w:t xml:space="preserve"> efficiency as a physical component to be installed, rather than an operational metric to be monitored. This "multicollinearity" complicates the transition from comparative case studies to absolute Energy Use Intensity (EUI) benchmarks, as it suggests a focus on efficient parts rather than efficient performance.</w:t>
      </w:r>
    </w:p>
    <w:p w14:paraId="7CE59FB0" w14:textId="77777777" w:rsidR="009424ED" w:rsidRPr="007513E2" w:rsidRDefault="009424ED" w:rsidP="00AE174F">
      <w:pPr>
        <w:pStyle w:val="NormalWeb"/>
        <w:spacing w:before="0" w:beforeAutospacing="0" w:after="0" w:afterAutospacing="0"/>
        <w:jc w:val="both"/>
      </w:pPr>
    </w:p>
    <w:p w14:paraId="102C2CF5" w14:textId="77777777" w:rsidR="009424ED" w:rsidRPr="007513E2" w:rsidRDefault="009424ED" w:rsidP="00AE174F">
      <w:pPr>
        <w:pStyle w:val="NormalWeb"/>
        <w:spacing w:before="0" w:beforeAutospacing="0" w:after="0" w:afterAutospacing="0"/>
        <w:jc w:val="both"/>
      </w:pPr>
      <w:r w:rsidRPr="007513E2">
        <w:rPr>
          <w:b/>
          <w:bCs/>
          <w:color w:val="000000"/>
        </w:rPr>
        <w:t>5.2. Strategic Recommendations</w:t>
      </w:r>
    </w:p>
    <w:p w14:paraId="09C57CF6" w14:textId="77777777" w:rsidR="009424ED" w:rsidRPr="007513E2" w:rsidRDefault="009424ED" w:rsidP="00456916">
      <w:pPr>
        <w:pStyle w:val="NormalWeb"/>
        <w:spacing w:before="0" w:beforeAutospacing="0" w:after="0" w:afterAutospacing="0"/>
        <w:ind w:firstLine="720"/>
        <w:jc w:val="both"/>
        <w:rPr>
          <w:color w:val="000000"/>
        </w:rPr>
      </w:pPr>
      <w:r w:rsidRPr="007513E2">
        <w:rPr>
          <w:color w:val="000000"/>
        </w:rPr>
        <w:t>To bridge the gap between current awareness and the technical competence required for 2030, this study proposes the following strategic interventions. These recommendations move beyond the generic call for "more research" to offer specific, actionable directions.</w:t>
      </w:r>
    </w:p>
    <w:p w14:paraId="720A8065" w14:textId="77777777" w:rsidR="007513E2" w:rsidRPr="007513E2" w:rsidRDefault="007513E2" w:rsidP="00AE174F">
      <w:pPr>
        <w:pStyle w:val="NormalWeb"/>
        <w:spacing w:before="0" w:beforeAutospacing="0" w:after="0" w:afterAutospacing="0"/>
        <w:jc w:val="both"/>
      </w:pPr>
    </w:p>
    <w:p w14:paraId="7857A78E" w14:textId="77777777" w:rsidR="009424ED" w:rsidRPr="007513E2" w:rsidRDefault="009424ED" w:rsidP="00AE174F">
      <w:pPr>
        <w:pStyle w:val="NormalWeb"/>
        <w:spacing w:before="0" w:beforeAutospacing="0" w:after="0" w:afterAutospacing="0"/>
        <w:jc w:val="both"/>
      </w:pPr>
      <w:r w:rsidRPr="007513E2">
        <w:rPr>
          <w:b/>
          <w:bCs/>
          <w:color w:val="000000"/>
        </w:rPr>
        <w:t xml:space="preserve">Recommendation 1: Curricular Reform—From Additive to Foundational. </w:t>
      </w:r>
      <w:r w:rsidRPr="007513E2">
        <w:rPr>
          <w:color w:val="000000"/>
        </w:rPr>
        <w:t>Educational institutions must restructure curricula to treat "Smart Control and Automation" and "Renewable Energy Integration" as foundational skills, on par with structural engineering or thermodynamics. Currently, the low communality scores indicate these are treated as "additive" features—optional enhancements applied to a design.</w:t>
      </w:r>
    </w:p>
    <w:p w14:paraId="55C3E9A5" w14:textId="77777777" w:rsidR="009424ED" w:rsidRPr="007513E2" w:rsidRDefault="009424ED" w:rsidP="00AE174F">
      <w:pPr>
        <w:pStyle w:val="NormalWeb"/>
        <w:numPr>
          <w:ilvl w:val="0"/>
          <w:numId w:val="32"/>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Architectural studios and engineering courses must integrate modules on smart grids and automation from the onset of the design process, ensuring these competencies evolve from a niche perspective to a general requirement for the entire UAE AEC workforce.</w:t>
      </w:r>
    </w:p>
    <w:p w14:paraId="57E750E8" w14:textId="77777777" w:rsidR="009424ED" w:rsidRPr="007513E2" w:rsidRDefault="009424ED" w:rsidP="007513E2">
      <w:pPr>
        <w:pStyle w:val="NormalWeb"/>
        <w:spacing w:before="0" w:beforeAutospacing="0" w:after="0" w:afterAutospacing="0"/>
        <w:ind w:left="720"/>
        <w:jc w:val="both"/>
        <w:textAlignment w:val="baseline"/>
        <w:rPr>
          <w:color w:val="000000"/>
        </w:rPr>
      </w:pPr>
    </w:p>
    <w:p w14:paraId="6017B8AF" w14:textId="77777777" w:rsidR="009424ED" w:rsidRPr="007513E2" w:rsidRDefault="009424ED" w:rsidP="00AE174F">
      <w:pPr>
        <w:pStyle w:val="NormalWeb"/>
        <w:spacing w:before="0" w:beforeAutospacing="0" w:after="0" w:afterAutospacing="0"/>
        <w:jc w:val="both"/>
      </w:pPr>
      <w:r w:rsidRPr="007513E2">
        <w:rPr>
          <w:b/>
          <w:bCs/>
          <w:color w:val="000000"/>
        </w:rPr>
        <w:lastRenderedPageBreak/>
        <w:t xml:space="preserve">Recommendation 2: Technical Integration—Coupling IoT with Cooling Loads. </w:t>
      </w:r>
      <w:r w:rsidRPr="007513E2">
        <w:rPr>
          <w:color w:val="000000"/>
        </w:rPr>
        <w:t>Curricula and professional training must explicitly link smart technology to the UAE’s specific climatic challenges rather than teaching it as a general IT concept.</w:t>
      </w:r>
    </w:p>
    <w:p w14:paraId="0914FAB4" w14:textId="1EABD85C" w:rsidR="009424ED" w:rsidRPr="007513E2" w:rsidRDefault="009424ED" w:rsidP="00AE174F">
      <w:pPr>
        <w:pStyle w:val="NormalWeb"/>
        <w:numPr>
          <w:ilvl w:val="0"/>
          <w:numId w:val="33"/>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Coursework should focus on applying centralized control systems to manage HVAC loads, which consume up to </w:t>
      </w:r>
      <w:r w:rsidR="007513E2" w:rsidRPr="007513E2">
        <w:rPr>
          <w:color w:val="000000"/>
        </w:rPr>
        <w:t>6</w:t>
      </w:r>
      <w:r w:rsidRPr="007513E2">
        <w:rPr>
          <w:color w:val="000000"/>
        </w:rPr>
        <w:t>0% of building energy. Students must demonstrate competency in using real-time occupancy data to dynamically adjust cooling and lighting, moving beyond static design models to dynamic operational management.</w:t>
      </w:r>
    </w:p>
    <w:p w14:paraId="04E278CD" w14:textId="77777777" w:rsidR="009424ED" w:rsidRPr="007513E2" w:rsidRDefault="009424ED" w:rsidP="007513E2">
      <w:pPr>
        <w:pStyle w:val="NormalWeb"/>
        <w:spacing w:before="0" w:beforeAutospacing="0" w:after="0" w:afterAutospacing="0"/>
        <w:ind w:left="720"/>
        <w:jc w:val="both"/>
        <w:textAlignment w:val="baseline"/>
        <w:rPr>
          <w:color w:val="000000"/>
        </w:rPr>
      </w:pPr>
    </w:p>
    <w:p w14:paraId="7F4106CB" w14:textId="77777777" w:rsidR="009424ED" w:rsidRPr="007513E2" w:rsidRDefault="009424ED" w:rsidP="00AE174F">
      <w:pPr>
        <w:pStyle w:val="NormalWeb"/>
        <w:spacing w:before="0" w:beforeAutospacing="0" w:after="0" w:afterAutospacing="0"/>
        <w:jc w:val="both"/>
      </w:pPr>
      <w:r w:rsidRPr="007513E2">
        <w:rPr>
          <w:b/>
          <w:bCs/>
          <w:color w:val="000000"/>
        </w:rPr>
        <w:t>Recommendation 3: Methodological Refinement—Disentangling Goals from Methods. Future</w:t>
      </w:r>
      <w:r w:rsidRPr="007513E2">
        <w:rPr>
          <w:color w:val="000000"/>
        </w:rPr>
        <w:t xml:space="preserve"> iterations of this study must refine the variable definitions to resolve the "multicollinearity" observed between "Energy Efficiency" and architectural elements.</w:t>
      </w:r>
    </w:p>
    <w:p w14:paraId="7CAE8E08" w14:textId="77777777" w:rsidR="009424ED" w:rsidRPr="007513E2" w:rsidRDefault="009424ED" w:rsidP="00AE174F">
      <w:pPr>
        <w:pStyle w:val="NormalWeb"/>
        <w:numPr>
          <w:ilvl w:val="0"/>
          <w:numId w:val="34"/>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The variable "Energy Efficiency" should be renamed to a specific actionable attribute, such as "Operational Maintenance" or "Energy Monitoring". This distinction will clarify whether stakeholders value monitoring energy as distinct from envelope design, thereby reducing the conceptual overlap identified in the Rotated Component Matrix.</w:t>
      </w:r>
    </w:p>
    <w:p w14:paraId="4F8BC583" w14:textId="77777777" w:rsidR="009424ED" w:rsidRPr="007513E2" w:rsidRDefault="009424ED" w:rsidP="00456916">
      <w:pPr>
        <w:pStyle w:val="NormalWeb"/>
        <w:spacing w:before="0" w:beforeAutospacing="0" w:after="0" w:afterAutospacing="0"/>
        <w:ind w:left="720"/>
        <w:jc w:val="both"/>
        <w:textAlignment w:val="baseline"/>
        <w:rPr>
          <w:color w:val="000000"/>
        </w:rPr>
      </w:pPr>
    </w:p>
    <w:p w14:paraId="40250F20" w14:textId="77777777" w:rsidR="009424ED" w:rsidRPr="007513E2" w:rsidRDefault="009424ED" w:rsidP="00AE174F">
      <w:pPr>
        <w:pStyle w:val="NormalWeb"/>
        <w:spacing w:before="0" w:beforeAutospacing="0" w:after="0" w:afterAutospacing="0"/>
        <w:jc w:val="both"/>
      </w:pPr>
      <w:r w:rsidRPr="007513E2">
        <w:rPr>
          <w:b/>
          <w:bCs/>
          <w:color w:val="000000"/>
        </w:rPr>
        <w:t>Recommendation 4: Expansion of Scope—From Academic to Professional. While</w:t>
      </w:r>
      <w:r w:rsidRPr="007513E2">
        <w:rPr>
          <w:color w:val="000000"/>
        </w:rPr>
        <w:t xml:space="preserve"> this study provides a robust profile of the academic and emerging workforce, the findings should be extended to established professionals to validate if the "siloing" of renewable energy and smart controls persists at the senior level.</w:t>
      </w:r>
    </w:p>
    <w:p w14:paraId="68C224FA" w14:textId="77777777" w:rsidR="009424ED" w:rsidRPr="007513E2" w:rsidRDefault="009424ED" w:rsidP="00AE174F">
      <w:pPr>
        <w:pStyle w:val="NormalWeb"/>
        <w:numPr>
          <w:ilvl w:val="0"/>
          <w:numId w:val="35"/>
        </w:numPr>
        <w:spacing w:before="0" w:beforeAutospacing="0" w:after="0" w:afterAutospacing="0"/>
        <w:jc w:val="both"/>
        <w:textAlignment w:val="baseline"/>
        <w:rPr>
          <w:color w:val="000000"/>
        </w:rPr>
      </w:pPr>
      <w:r w:rsidRPr="007513E2">
        <w:rPr>
          <w:b/>
          <w:bCs/>
          <w:color w:val="000000"/>
        </w:rPr>
        <w:t>Action:</w:t>
      </w:r>
      <w:r w:rsidRPr="007513E2">
        <w:rPr>
          <w:color w:val="000000"/>
        </w:rPr>
        <w:t xml:space="preserve"> Replicate the PCA methodology with a sample of licensed AEC professionals in the UAE. This will determine if the "knowledge gap" in automation is a product of university education or a broader industry-wide systemic issue.</w:t>
      </w:r>
    </w:p>
    <w:p w14:paraId="7B11694D" w14:textId="77777777" w:rsidR="009424ED" w:rsidRPr="007513E2" w:rsidRDefault="009424ED" w:rsidP="00AE174F">
      <w:pPr>
        <w:pStyle w:val="NormalWeb"/>
        <w:spacing w:before="0" w:beforeAutospacing="0" w:after="0" w:afterAutospacing="0"/>
        <w:ind w:left="720"/>
        <w:jc w:val="both"/>
        <w:textAlignment w:val="baseline"/>
        <w:rPr>
          <w:color w:val="000000"/>
        </w:rPr>
      </w:pPr>
    </w:p>
    <w:p w14:paraId="6601B10C" w14:textId="77777777" w:rsidR="009424ED" w:rsidRPr="007513E2" w:rsidRDefault="009424ED" w:rsidP="00AE174F">
      <w:pPr>
        <w:pStyle w:val="NormalWeb"/>
        <w:spacing w:before="0" w:beforeAutospacing="0" w:after="0" w:afterAutospacing="0"/>
        <w:jc w:val="both"/>
      </w:pPr>
      <w:r w:rsidRPr="007513E2">
        <w:rPr>
          <w:b/>
          <w:bCs/>
          <w:color w:val="000000"/>
        </w:rPr>
        <w:t>5.3. Critical Questions for Future Inquiry</w:t>
      </w:r>
    </w:p>
    <w:p w14:paraId="69F1FFC9" w14:textId="77777777" w:rsidR="009424ED" w:rsidRPr="007513E2" w:rsidRDefault="009424ED" w:rsidP="00456916">
      <w:pPr>
        <w:pStyle w:val="NormalWeb"/>
        <w:spacing w:before="0" w:beforeAutospacing="0" w:after="0" w:afterAutospacing="0"/>
        <w:ind w:firstLine="360"/>
        <w:jc w:val="both"/>
      </w:pPr>
      <w:r w:rsidRPr="007513E2">
        <w:rPr>
          <w:color w:val="000000"/>
        </w:rPr>
        <w:t>The findings of this study raise several critical questions that must be addressed to ensure the viability of the UAE's sustainable development goals:</w:t>
      </w:r>
    </w:p>
    <w:p w14:paraId="03EEA77A" w14:textId="77777777" w:rsidR="009424ED" w:rsidRPr="007513E2" w:rsidRDefault="009424ED" w:rsidP="00AE174F">
      <w:pPr>
        <w:pStyle w:val="NormalWeb"/>
        <w:numPr>
          <w:ilvl w:val="0"/>
          <w:numId w:val="36"/>
        </w:numPr>
        <w:spacing w:before="0" w:beforeAutospacing="0" w:after="0" w:afterAutospacing="0"/>
        <w:jc w:val="both"/>
        <w:textAlignment w:val="baseline"/>
        <w:rPr>
          <w:color w:val="000000"/>
        </w:rPr>
      </w:pPr>
      <w:r w:rsidRPr="007513E2">
        <w:rPr>
          <w:b/>
          <w:bCs/>
          <w:color w:val="000000"/>
        </w:rPr>
        <w:t>The Automation Threshold:</w:t>
      </w:r>
      <w:r w:rsidRPr="007513E2">
        <w:rPr>
          <w:color w:val="000000"/>
        </w:rPr>
        <w:t xml:space="preserve"> If "Smart Control" remains a niche competency with low integration (0.44 communality), can the UAE realistically achieve "Net Zero" status solely through improvements in building envelope and passive cooling?</w:t>
      </w:r>
    </w:p>
    <w:p w14:paraId="759BA48C" w14:textId="77777777" w:rsidR="009424ED" w:rsidRPr="007513E2" w:rsidRDefault="009424ED" w:rsidP="00AE174F">
      <w:pPr>
        <w:pStyle w:val="NormalWeb"/>
        <w:numPr>
          <w:ilvl w:val="0"/>
          <w:numId w:val="36"/>
        </w:numPr>
        <w:spacing w:before="0" w:beforeAutospacing="0" w:after="0" w:afterAutospacing="0"/>
        <w:jc w:val="both"/>
        <w:textAlignment w:val="baseline"/>
        <w:rPr>
          <w:color w:val="000000"/>
        </w:rPr>
      </w:pPr>
      <w:r w:rsidRPr="007513E2">
        <w:rPr>
          <w:b/>
          <w:bCs/>
          <w:color w:val="000000"/>
        </w:rPr>
        <w:t>The Operational Gap:</w:t>
      </w:r>
      <w:r w:rsidRPr="007513E2">
        <w:rPr>
          <w:color w:val="000000"/>
        </w:rPr>
        <w:t xml:space="preserve"> Does the conceptual conflation of "Energy Efficiency" with physical "Architectural Elements" lead to a "performance gap" where buildings are designed efficiently but operated inefficiently?</w:t>
      </w:r>
    </w:p>
    <w:p w14:paraId="6F0475A9" w14:textId="77777777" w:rsidR="009424ED" w:rsidRPr="007513E2" w:rsidRDefault="009424ED" w:rsidP="00AE174F">
      <w:pPr>
        <w:pStyle w:val="NormalWeb"/>
        <w:numPr>
          <w:ilvl w:val="0"/>
          <w:numId w:val="36"/>
        </w:numPr>
        <w:spacing w:before="0" w:beforeAutospacing="0" w:after="0" w:afterAutospacing="0"/>
        <w:jc w:val="both"/>
        <w:textAlignment w:val="baseline"/>
        <w:rPr>
          <w:color w:val="000000"/>
        </w:rPr>
      </w:pPr>
      <w:r w:rsidRPr="007513E2">
        <w:rPr>
          <w:b/>
          <w:bCs/>
          <w:color w:val="000000"/>
        </w:rPr>
        <w:t>The Silo Effect:</w:t>
      </w:r>
      <w:r w:rsidRPr="007513E2">
        <w:rPr>
          <w:color w:val="000000"/>
        </w:rPr>
        <w:t xml:space="preserve"> How can professional licensing bodies incentivize the cross-pollination of skills, ensuring that architects possess a working knowledge of renewable integration (PC1) and engineers possess a nuanced understanding of envelope design (PC2)?</w:t>
      </w:r>
    </w:p>
    <w:p w14:paraId="1922B654" w14:textId="77777777" w:rsidR="009424ED" w:rsidRPr="007513E2" w:rsidRDefault="009424ED" w:rsidP="00AE174F">
      <w:pPr>
        <w:pStyle w:val="NormalWeb"/>
        <w:spacing w:before="0" w:beforeAutospacing="0" w:after="0" w:afterAutospacing="0"/>
        <w:ind w:left="720"/>
        <w:jc w:val="both"/>
        <w:textAlignment w:val="baseline"/>
        <w:rPr>
          <w:color w:val="000000"/>
        </w:rPr>
      </w:pPr>
    </w:p>
    <w:p w14:paraId="63B97793" w14:textId="77777777" w:rsidR="009424ED" w:rsidRPr="007513E2" w:rsidRDefault="009424ED" w:rsidP="00AE174F">
      <w:pPr>
        <w:pStyle w:val="NormalWeb"/>
        <w:spacing w:before="0" w:beforeAutospacing="0" w:after="0" w:afterAutospacing="0"/>
        <w:jc w:val="both"/>
        <w:rPr>
          <w:color w:val="000000"/>
        </w:rPr>
      </w:pPr>
      <w:r w:rsidRPr="007513E2">
        <w:rPr>
          <w:color w:val="000000"/>
        </w:rPr>
        <w:t>By addressing these questions and implementing the outlined recommendations, the UAE construction industry can transition from a reliance on comparative case studies to the rigorous, data-driven EUI benchmarks necessary for a sustainable future.</w:t>
      </w:r>
    </w:p>
    <w:p w14:paraId="1941FB3A" w14:textId="77777777" w:rsidR="009424ED" w:rsidRPr="007513E2" w:rsidRDefault="009424ED" w:rsidP="00AE174F">
      <w:pPr>
        <w:pStyle w:val="NormalWeb"/>
        <w:spacing w:before="0" w:beforeAutospacing="0" w:after="0" w:afterAutospacing="0"/>
        <w:jc w:val="both"/>
        <w:rPr>
          <w:color w:val="000000"/>
        </w:rPr>
      </w:pPr>
    </w:p>
    <w:p w14:paraId="6FF5E6DB" w14:textId="77777777" w:rsidR="009424ED" w:rsidRPr="007513E2" w:rsidRDefault="009424ED" w:rsidP="00AE174F">
      <w:pPr>
        <w:pStyle w:val="NormalWeb"/>
        <w:spacing w:before="0" w:beforeAutospacing="0" w:after="0" w:afterAutospacing="0"/>
        <w:jc w:val="both"/>
        <w:rPr>
          <w:color w:val="000000"/>
        </w:rPr>
      </w:pPr>
    </w:p>
    <w:p w14:paraId="519B3148" w14:textId="77777777" w:rsidR="009424ED" w:rsidRPr="007513E2" w:rsidRDefault="009424ED" w:rsidP="00AE174F">
      <w:pPr>
        <w:pStyle w:val="NormalWeb"/>
        <w:spacing w:before="0" w:beforeAutospacing="0" w:after="0" w:afterAutospacing="0"/>
        <w:jc w:val="both"/>
        <w:rPr>
          <w:color w:val="000000"/>
        </w:rPr>
      </w:pPr>
    </w:p>
    <w:p w14:paraId="28F66456" w14:textId="77777777" w:rsidR="009424ED" w:rsidRPr="007513E2" w:rsidRDefault="009424ED" w:rsidP="00AE174F">
      <w:pPr>
        <w:pStyle w:val="NormalWeb"/>
        <w:spacing w:before="0" w:beforeAutospacing="0" w:after="0" w:afterAutospacing="0"/>
        <w:jc w:val="both"/>
        <w:rPr>
          <w:color w:val="000000"/>
        </w:rPr>
      </w:pPr>
    </w:p>
    <w:p w14:paraId="72A085B8" w14:textId="77777777" w:rsidR="009424ED" w:rsidRPr="007513E2" w:rsidRDefault="009424ED" w:rsidP="00AE174F">
      <w:pPr>
        <w:pStyle w:val="NormalWeb"/>
        <w:spacing w:before="0" w:beforeAutospacing="0" w:after="0" w:afterAutospacing="0"/>
        <w:jc w:val="both"/>
        <w:rPr>
          <w:color w:val="000000"/>
        </w:rPr>
      </w:pPr>
    </w:p>
    <w:p w14:paraId="3CD186EE" w14:textId="77777777" w:rsidR="009424ED" w:rsidRPr="007513E2" w:rsidRDefault="009424ED" w:rsidP="00AE174F">
      <w:pPr>
        <w:pStyle w:val="NormalWeb"/>
        <w:spacing w:before="0" w:beforeAutospacing="0" w:after="0" w:afterAutospacing="0"/>
        <w:jc w:val="both"/>
        <w:rPr>
          <w:color w:val="000000"/>
        </w:rPr>
      </w:pPr>
    </w:p>
    <w:p w14:paraId="19C92542" w14:textId="77777777" w:rsidR="009424ED" w:rsidRPr="007513E2" w:rsidRDefault="009424ED" w:rsidP="00AE174F">
      <w:pPr>
        <w:pStyle w:val="NormalWeb"/>
        <w:spacing w:before="0" w:beforeAutospacing="0" w:after="0" w:afterAutospacing="0"/>
        <w:jc w:val="both"/>
        <w:rPr>
          <w:color w:val="000000"/>
        </w:rPr>
      </w:pPr>
    </w:p>
    <w:p w14:paraId="2AD04FB7" w14:textId="77777777" w:rsidR="009424ED" w:rsidRPr="007513E2" w:rsidRDefault="009424ED" w:rsidP="00AE174F">
      <w:pPr>
        <w:pStyle w:val="NormalWeb"/>
        <w:spacing w:before="0" w:beforeAutospacing="0" w:after="0" w:afterAutospacing="0"/>
        <w:jc w:val="both"/>
        <w:rPr>
          <w:color w:val="000000"/>
        </w:rPr>
      </w:pPr>
    </w:p>
    <w:p w14:paraId="484DDB02" w14:textId="77777777" w:rsidR="009424ED" w:rsidRPr="007513E2" w:rsidRDefault="009424ED" w:rsidP="00AE174F">
      <w:pPr>
        <w:pStyle w:val="NormalWeb"/>
        <w:spacing w:before="0" w:beforeAutospacing="0" w:after="0" w:afterAutospacing="0"/>
        <w:jc w:val="both"/>
        <w:rPr>
          <w:color w:val="000000"/>
        </w:rPr>
      </w:pPr>
    </w:p>
    <w:p w14:paraId="694C1495" w14:textId="77777777" w:rsidR="009424ED" w:rsidRPr="007513E2" w:rsidRDefault="009424ED" w:rsidP="00AE174F">
      <w:pPr>
        <w:pStyle w:val="NormalWeb"/>
        <w:spacing w:before="0" w:beforeAutospacing="0" w:after="0" w:afterAutospacing="0"/>
        <w:jc w:val="both"/>
        <w:rPr>
          <w:color w:val="000000"/>
        </w:rPr>
      </w:pPr>
    </w:p>
    <w:p w14:paraId="74A8376F" w14:textId="77777777" w:rsidR="009424ED" w:rsidRPr="007513E2" w:rsidRDefault="009424ED" w:rsidP="00AE174F">
      <w:pPr>
        <w:pStyle w:val="NormalWeb"/>
        <w:spacing w:before="0" w:beforeAutospacing="0" w:after="0" w:afterAutospacing="0"/>
        <w:jc w:val="both"/>
        <w:rPr>
          <w:color w:val="000000"/>
        </w:rPr>
      </w:pPr>
    </w:p>
    <w:p w14:paraId="2A4930B1" w14:textId="77777777" w:rsidR="009424ED" w:rsidRPr="007513E2" w:rsidRDefault="009424ED" w:rsidP="00AE174F">
      <w:pPr>
        <w:pStyle w:val="NormalWeb"/>
        <w:spacing w:before="0" w:beforeAutospacing="0" w:after="0" w:afterAutospacing="0"/>
        <w:jc w:val="both"/>
        <w:rPr>
          <w:color w:val="000000"/>
        </w:rPr>
      </w:pPr>
    </w:p>
    <w:p w14:paraId="59BDE6D2" w14:textId="77777777" w:rsidR="009424ED" w:rsidRPr="007513E2" w:rsidRDefault="009424ED" w:rsidP="00AE174F">
      <w:pPr>
        <w:pStyle w:val="NormalWeb"/>
        <w:spacing w:before="0" w:beforeAutospacing="0" w:after="0" w:afterAutospacing="0"/>
        <w:jc w:val="both"/>
        <w:rPr>
          <w:color w:val="000000"/>
        </w:rPr>
      </w:pPr>
    </w:p>
    <w:p w14:paraId="54DCBA04" w14:textId="77777777" w:rsidR="009424ED" w:rsidRPr="007513E2" w:rsidRDefault="009424ED" w:rsidP="00AE174F">
      <w:pPr>
        <w:pStyle w:val="NormalWeb"/>
        <w:spacing w:before="0" w:beforeAutospacing="0" w:after="0" w:afterAutospacing="0"/>
        <w:jc w:val="both"/>
        <w:rPr>
          <w:color w:val="000000"/>
        </w:rPr>
      </w:pPr>
    </w:p>
    <w:p w14:paraId="1091856A" w14:textId="1DD8B226" w:rsidR="0022324C" w:rsidRPr="007513E2" w:rsidRDefault="00A32B79" w:rsidP="00A32B79">
      <w:pPr>
        <w:rPr>
          <w:noProof/>
        </w:rPr>
      </w:pPr>
      <w:r w:rsidRPr="007513E2">
        <w:rPr>
          <w:color w:val="000000"/>
        </w:rPr>
        <w:br w:type="page"/>
      </w:r>
    </w:p>
    <w:p w14:paraId="5C884D6F" w14:textId="77777777" w:rsidR="00656E11" w:rsidRPr="007513E2" w:rsidRDefault="00C65C40" w:rsidP="00AE174F">
      <w:pPr>
        <w:pStyle w:val="Els-1storder-head"/>
        <w:numPr>
          <w:ilvl w:val="0"/>
          <w:numId w:val="0"/>
        </w:numPr>
        <w:jc w:val="both"/>
        <w:rPr>
          <w:noProof/>
          <w:sz w:val="24"/>
          <w:szCs w:val="24"/>
        </w:rPr>
      </w:pPr>
      <w:r w:rsidRPr="007513E2">
        <w:rPr>
          <w:noProof/>
          <w:sz w:val="24"/>
          <w:szCs w:val="24"/>
        </w:rPr>
        <w:lastRenderedPageBreak/>
        <w:t>REFERENCES</w:t>
      </w:r>
      <w:r w:rsidR="0022324C" w:rsidRPr="007513E2">
        <w:rPr>
          <w:noProof/>
          <w:sz w:val="24"/>
          <w:szCs w:val="24"/>
        </w:rPr>
        <w:t xml:space="preserve">           </w:t>
      </w:r>
    </w:p>
    <w:sdt>
      <w:sdtPr>
        <w:rPr>
          <w:rFonts w:ascii="Calibri" w:eastAsia="SimSun" w:hAnsi="Calibri" w:cs="Calibri"/>
          <w:b/>
          <w:noProof/>
          <w:color w:val="000000"/>
          <w:kern w:val="0"/>
          <w:sz w:val="20"/>
          <w:szCs w:val="20"/>
          <w:lang w:val="en-US"/>
          <w14:ligatures w14:val="none"/>
        </w:rPr>
        <w:tag w:val="MENDELEY_BIBLIOGRAPHY"/>
        <w:id w:val="1858930116"/>
        <w:placeholder>
          <w:docPart w:val="DefaultPlaceholder_-1854013440"/>
        </w:placeholder>
      </w:sdtPr>
      <w:sdtEndPr/>
      <w:sdtContent>
        <w:p w14:paraId="331931F3" w14:textId="77777777" w:rsidR="004572B2" w:rsidRPr="004572B2" w:rsidRDefault="004572B2">
          <w:pPr>
            <w:autoSpaceDE w:val="0"/>
            <w:autoSpaceDN w:val="0"/>
            <w:ind w:hanging="640"/>
            <w:divId w:val="1272585779"/>
            <w:rPr>
              <w:rFonts w:ascii="Calibri" w:eastAsia="Times New Roman" w:hAnsi="Calibri" w:cs="Calibri"/>
              <w:color w:val="000000"/>
              <w:kern w:val="0"/>
              <w14:ligatures w14:val="none"/>
            </w:rPr>
          </w:pPr>
          <w:r w:rsidRPr="004572B2">
            <w:rPr>
              <w:rFonts w:ascii="Calibri" w:eastAsia="Times New Roman" w:hAnsi="Calibri" w:cs="Calibri"/>
              <w:color w:val="000000"/>
            </w:rPr>
            <w:t>[1]</w:t>
          </w:r>
          <w:r w:rsidRPr="004572B2">
            <w:rPr>
              <w:rFonts w:ascii="Calibri" w:eastAsia="Times New Roman" w:hAnsi="Calibri" w:cs="Calibri"/>
              <w:color w:val="000000"/>
            </w:rPr>
            <w:tab/>
            <w:t>“A Comparative Study On Conventional Air Conditioning Technology And Inverter Refrigerant Systems In The UAE - MEP Middle East.” Accessed: Mar. 10, 2026. [Online]. Available: https://www.mepmiddleeast.com/people/air-conditioning-inverter-refrigerant</w:t>
          </w:r>
        </w:p>
        <w:p w14:paraId="689DFF22" w14:textId="77777777" w:rsidR="004572B2" w:rsidRPr="004572B2" w:rsidRDefault="004572B2">
          <w:pPr>
            <w:autoSpaceDE w:val="0"/>
            <w:autoSpaceDN w:val="0"/>
            <w:ind w:hanging="640"/>
            <w:divId w:val="15011316"/>
            <w:rPr>
              <w:rFonts w:ascii="Calibri" w:eastAsia="Times New Roman" w:hAnsi="Calibri" w:cs="Calibri"/>
              <w:color w:val="000000"/>
            </w:rPr>
          </w:pPr>
          <w:r w:rsidRPr="004572B2">
            <w:rPr>
              <w:rFonts w:ascii="Calibri" w:eastAsia="Times New Roman" w:hAnsi="Calibri" w:cs="Calibri"/>
              <w:color w:val="000000"/>
            </w:rPr>
            <w:t>[2]</w:t>
          </w:r>
          <w:r w:rsidRPr="004572B2">
            <w:rPr>
              <w:rFonts w:ascii="Calibri" w:eastAsia="Times New Roman" w:hAnsi="Calibri" w:cs="Calibri"/>
              <w:color w:val="000000"/>
            </w:rPr>
            <w:tab/>
            <w:t xml:space="preserve">M. Haggag, “Passive Cooling Strategies for High Thermal Performance Buildings in Hot Climate,” </w:t>
          </w:r>
          <w:r w:rsidRPr="004572B2">
            <w:rPr>
              <w:rFonts w:ascii="Calibri" w:eastAsia="Times New Roman" w:hAnsi="Calibri" w:cs="Calibri"/>
              <w:i/>
              <w:iCs/>
              <w:color w:val="000000"/>
            </w:rPr>
            <w:t>ZEMCH International Conference</w:t>
          </w:r>
          <w:r w:rsidRPr="004572B2">
            <w:rPr>
              <w:rFonts w:ascii="Calibri" w:eastAsia="Times New Roman" w:hAnsi="Calibri" w:cs="Calibri"/>
              <w:color w:val="000000"/>
            </w:rPr>
            <w:t>, pp. 66–74, 2021, Accessed: Mar. 10, 2026. [Online]. Available: https://www.scopus.com/pages/publications/85125757291</w:t>
          </w:r>
        </w:p>
        <w:p w14:paraId="10519C9D" w14:textId="77777777" w:rsidR="004572B2" w:rsidRPr="004572B2" w:rsidRDefault="004572B2">
          <w:pPr>
            <w:autoSpaceDE w:val="0"/>
            <w:autoSpaceDN w:val="0"/>
            <w:ind w:hanging="640"/>
            <w:divId w:val="1964071295"/>
            <w:rPr>
              <w:rFonts w:ascii="Calibri" w:eastAsia="Times New Roman" w:hAnsi="Calibri" w:cs="Calibri"/>
              <w:color w:val="000000"/>
            </w:rPr>
          </w:pPr>
          <w:r w:rsidRPr="004572B2">
            <w:rPr>
              <w:rFonts w:ascii="Calibri" w:eastAsia="Times New Roman" w:hAnsi="Calibri" w:cs="Calibri"/>
              <w:color w:val="000000"/>
            </w:rPr>
            <w:t>[3]</w:t>
          </w:r>
          <w:r w:rsidRPr="004572B2">
            <w:rPr>
              <w:rFonts w:ascii="Calibri" w:eastAsia="Times New Roman" w:hAnsi="Calibri" w:cs="Calibri"/>
              <w:color w:val="000000"/>
            </w:rPr>
            <w:tab/>
            <w:t xml:space="preserve">E. Rodriguez-Ubinas, M. Alantali, S. Alzarouni, and N. Alhammadi, “Evaluating the performance of PV modules in buildings (BIPV/BAPV) and the soiling effect in the UAE desert setting,” </w:t>
          </w:r>
          <w:r w:rsidRPr="004572B2">
            <w:rPr>
              <w:rFonts w:ascii="Calibri" w:eastAsia="Times New Roman" w:hAnsi="Calibri" w:cs="Calibri"/>
              <w:i/>
              <w:iCs/>
              <w:color w:val="000000"/>
            </w:rPr>
            <w:t>International Journal of Energy Production and Management</w:t>
          </w:r>
          <w:r w:rsidRPr="004572B2">
            <w:rPr>
              <w:rFonts w:ascii="Calibri" w:eastAsia="Times New Roman" w:hAnsi="Calibri" w:cs="Calibri"/>
              <w:color w:val="000000"/>
            </w:rPr>
            <w:t>, vol. 5, no. 4, pp. 293–301, Nov. 2020, doi: 10.2495/EQ-V5-N4-293-301.</w:t>
          </w:r>
        </w:p>
        <w:p w14:paraId="25F1DDAC" w14:textId="77777777" w:rsidR="004572B2" w:rsidRPr="004572B2" w:rsidRDefault="004572B2">
          <w:pPr>
            <w:autoSpaceDE w:val="0"/>
            <w:autoSpaceDN w:val="0"/>
            <w:ind w:hanging="640"/>
            <w:divId w:val="598954643"/>
            <w:rPr>
              <w:rFonts w:ascii="Calibri" w:eastAsia="Times New Roman" w:hAnsi="Calibri" w:cs="Calibri"/>
              <w:color w:val="000000"/>
            </w:rPr>
          </w:pPr>
          <w:r w:rsidRPr="004572B2">
            <w:rPr>
              <w:rFonts w:ascii="Calibri" w:eastAsia="Times New Roman" w:hAnsi="Calibri" w:cs="Calibri"/>
              <w:color w:val="000000"/>
            </w:rPr>
            <w:t>[4]</w:t>
          </w:r>
          <w:r w:rsidRPr="004572B2">
            <w:rPr>
              <w:rFonts w:ascii="Calibri" w:eastAsia="Times New Roman" w:hAnsi="Calibri" w:cs="Calibri"/>
              <w:color w:val="000000"/>
            </w:rPr>
            <w:tab/>
            <w:t>“EmiratesGBC reveals EUI and WUI of 46 UAE hotels - Facilities Management Middle East.” Accessed: Mar. 10, 2026. [Online]. Available: https://www.fm-middleeast.com/business/article-41089-emiratesgbc-reveals-eui-and-wui-of-46-uae-hotels</w:t>
          </w:r>
        </w:p>
        <w:p w14:paraId="4AD1D086" w14:textId="77777777" w:rsidR="004572B2" w:rsidRPr="004572B2" w:rsidRDefault="004572B2">
          <w:pPr>
            <w:autoSpaceDE w:val="0"/>
            <w:autoSpaceDN w:val="0"/>
            <w:ind w:hanging="640"/>
            <w:divId w:val="2027629386"/>
            <w:rPr>
              <w:rFonts w:ascii="Calibri" w:eastAsia="Times New Roman" w:hAnsi="Calibri" w:cs="Calibri"/>
              <w:color w:val="000000"/>
            </w:rPr>
          </w:pPr>
          <w:r w:rsidRPr="004572B2">
            <w:rPr>
              <w:rFonts w:ascii="Calibri" w:eastAsia="Times New Roman" w:hAnsi="Calibri" w:cs="Calibri"/>
              <w:color w:val="000000"/>
            </w:rPr>
            <w:t>[5]</w:t>
          </w:r>
          <w:r w:rsidRPr="004572B2">
            <w:rPr>
              <w:rFonts w:ascii="Calibri" w:eastAsia="Times New Roman" w:hAnsi="Calibri" w:cs="Calibri"/>
              <w:color w:val="000000"/>
            </w:rPr>
            <w:tab/>
            <w:t>E. Tsirovasilis, M. Katafygiotou, and C. Psathiti, “Benchmarking Building Certification Systems: A Comparative Assessment of LEED, BREEAM, and WELL in Advancing Energy-Efficient and Sustainable Built Environments,” Jul. 2025, doi: 10.20944/preprints202507.0444.v1.</w:t>
          </w:r>
        </w:p>
        <w:p w14:paraId="6E3971A1" w14:textId="77777777" w:rsidR="004572B2" w:rsidRPr="004572B2" w:rsidRDefault="004572B2">
          <w:pPr>
            <w:autoSpaceDE w:val="0"/>
            <w:autoSpaceDN w:val="0"/>
            <w:ind w:hanging="640"/>
            <w:divId w:val="996110940"/>
            <w:rPr>
              <w:rFonts w:ascii="Calibri" w:eastAsia="Times New Roman" w:hAnsi="Calibri" w:cs="Calibri"/>
              <w:color w:val="000000"/>
            </w:rPr>
          </w:pPr>
          <w:r w:rsidRPr="004572B2">
            <w:rPr>
              <w:rFonts w:ascii="Calibri" w:eastAsia="Times New Roman" w:hAnsi="Calibri" w:cs="Calibri"/>
              <w:color w:val="000000"/>
            </w:rPr>
            <w:t>[6]</w:t>
          </w:r>
          <w:r w:rsidRPr="004572B2">
            <w:rPr>
              <w:rFonts w:ascii="Calibri" w:eastAsia="Times New Roman" w:hAnsi="Calibri" w:cs="Calibri"/>
              <w:color w:val="000000"/>
            </w:rPr>
            <w:tab/>
            <w:t xml:space="preserve">M. M. Omer, K. N. Ali, H. Yuan, M. Farouk, M. S. Almatawa, and I. C. Osuizugbo, “Implementing Zero-Carbon Buildings: A Technological Index and an Innovative Strategic Roadmap,” </w:t>
          </w:r>
          <w:r w:rsidRPr="004572B2">
            <w:rPr>
              <w:rFonts w:ascii="Calibri" w:eastAsia="Times New Roman" w:hAnsi="Calibri" w:cs="Calibri"/>
              <w:i/>
              <w:iCs/>
              <w:color w:val="000000"/>
            </w:rPr>
            <w:t>Buildings 2025, Vol. 15,</w:t>
          </w:r>
          <w:r w:rsidRPr="004572B2">
            <w:rPr>
              <w:rFonts w:ascii="Calibri" w:eastAsia="Times New Roman" w:hAnsi="Calibri" w:cs="Calibri"/>
              <w:color w:val="000000"/>
            </w:rPr>
            <w:t xml:space="preserve"> vol. 15, no. 22, Nov. 2025, doi: 10.3390/buildings15224134.</w:t>
          </w:r>
        </w:p>
        <w:p w14:paraId="2CC91C3C" w14:textId="77777777" w:rsidR="004572B2" w:rsidRPr="004572B2" w:rsidRDefault="004572B2">
          <w:pPr>
            <w:autoSpaceDE w:val="0"/>
            <w:autoSpaceDN w:val="0"/>
            <w:ind w:hanging="640"/>
            <w:divId w:val="1123840071"/>
            <w:rPr>
              <w:rFonts w:ascii="Calibri" w:eastAsia="Times New Roman" w:hAnsi="Calibri" w:cs="Calibri"/>
              <w:color w:val="000000"/>
            </w:rPr>
          </w:pPr>
          <w:r w:rsidRPr="004572B2">
            <w:rPr>
              <w:rFonts w:ascii="Calibri" w:eastAsia="Times New Roman" w:hAnsi="Calibri" w:cs="Calibri"/>
              <w:color w:val="000000"/>
            </w:rPr>
            <w:t>[7]</w:t>
          </w:r>
          <w:r w:rsidRPr="004572B2">
            <w:rPr>
              <w:rFonts w:ascii="Calibri" w:eastAsia="Times New Roman" w:hAnsi="Calibri" w:cs="Calibri"/>
              <w:color w:val="000000"/>
            </w:rPr>
            <w:tab/>
            <w:t xml:space="preserve">Y. W. Al-Saeed and A. Ahmed, “Evaluating Design Strategies for Nearly Zero Energy Buildings in the Middle East and North Africa Regions,” </w:t>
          </w:r>
          <w:r w:rsidRPr="004572B2">
            <w:rPr>
              <w:rFonts w:ascii="Calibri" w:eastAsia="Times New Roman" w:hAnsi="Calibri" w:cs="Calibri"/>
              <w:i/>
              <w:iCs/>
              <w:color w:val="000000"/>
            </w:rPr>
            <w:t>Designs 2018, Vol. 2,</w:t>
          </w:r>
          <w:r w:rsidRPr="004572B2">
            <w:rPr>
              <w:rFonts w:ascii="Calibri" w:eastAsia="Times New Roman" w:hAnsi="Calibri" w:cs="Calibri"/>
              <w:color w:val="000000"/>
            </w:rPr>
            <w:t xml:space="preserve"> vol. 2, no. 4, pp. 1–12, Sep. 2018, doi: 10.3390/designs2040035.</w:t>
          </w:r>
        </w:p>
        <w:p w14:paraId="3A4CEF42" w14:textId="77777777" w:rsidR="004572B2" w:rsidRPr="004572B2" w:rsidRDefault="004572B2">
          <w:pPr>
            <w:autoSpaceDE w:val="0"/>
            <w:autoSpaceDN w:val="0"/>
            <w:ind w:hanging="640"/>
            <w:divId w:val="1265916476"/>
            <w:rPr>
              <w:rFonts w:ascii="Calibri" w:eastAsia="Times New Roman" w:hAnsi="Calibri" w:cs="Calibri"/>
              <w:color w:val="000000"/>
            </w:rPr>
          </w:pPr>
          <w:r w:rsidRPr="004572B2">
            <w:rPr>
              <w:rFonts w:ascii="Calibri" w:eastAsia="Times New Roman" w:hAnsi="Calibri" w:cs="Calibri"/>
              <w:color w:val="000000"/>
            </w:rPr>
            <w:t>[8]</w:t>
          </w:r>
          <w:r w:rsidRPr="004572B2">
            <w:rPr>
              <w:rFonts w:ascii="Calibri" w:eastAsia="Times New Roman" w:hAnsi="Calibri" w:cs="Calibri"/>
              <w:color w:val="000000"/>
            </w:rPr>
            <w:tab/>
            <w:t xml:space="preserve">C. Maduta, D. D’Agostino, S. Tsemekidi-Tzeiranaki, and L. Castellazzi, “From Nearly Zero-Energy Buildings (NZEBs) to Zero-Emission Buildings (ZEBs): Current status and future perspectives,” </w:t>
          </w:r>
          <w:r w:rsidRPr="004572B2">
            <w:rPr>
              <w:rFonts w:ascii="Calibri" w:eastAsia="Times New Roman" w:hAnsi="Calibri" w:cs="Calibri"/>
              <w:i/>
              <w:iCs/>
              <w:color w:val="000000"/>
            </w:rPr>
            <w:t>Energy Build.</w:t>
          </w:r>
          <w:r w:rsidRPr="004572B2">
            <w:rPr>
              <w:rFonts w:ascii="Calibri" w:eastAsia="Times New Roman" w:hAnsi="Calibri" w:cs="Calibri"/>
              <w:color w:val="000000"/>
            </w:rPr>
            <w:t>, vol. 328, no. 6711, p. 115133, Feb. 2025, doi: 10.1016/j.enbuild.2024.115133.</w:t>
          </w:r>
        </w:p>
        <w:p w14:paraId="34837910" w14:textId="77777777" w:rsidR="004572B2" w:rsidRPr="004572B2" w:rsidRDefault="004572B2">
          <w:pPr>
            <w:autoSpaceDE w:val="0"/>
            <w:autoSpaceDN w:val="0"/>
            <w:ind w:hanging="640"/>
            <w:divId w:val="164395354"/>
            <w:rPr>
              <w:rFonts w:ascii="Calibri" w:eastAsia="Times New Roman" w:hAnsi="Calibri" w:cs="Calibri"/>
              <w:color w:val="000000"/>
            </w:rPr>
          </w:pPr>
          <w:r w:rsidRPr="004572B2">
            <w:rPr>
              <w:rFonts w:ascii="Calibri" w:eastAsia="Times New Roman" w:hAnsi="Calibri" w:cs="Calibri"/>
              <w:color w:val="000000"/>
            </w:rPr>
            <w:t>[9]</w:t>
          </w:r>
          <w:r w:rsidRPr="004572B2">
            <w:rPr>
              <w:rFonts w:ascii="Calibri" w:eastAsia="Times New Roman" w:hAnsi="Calibri" w:cs="Calibri"/>
              <w:color w:val="000000"/>
            </w:rPr>
            <w:tab/>
            <w:t>“The UAE’s Green Agenda - 2030 | The Official Platform of the UAE Government.” Accessed: Feb. 16, 2026. [Online]. Available: https://u.ae/en/about-the-uae/strategies-initiatives-and-awards/strategies-plans-and-visions/environment-and-energy/the-uaes-green-agenda-2030</w:t>
          </w:r>
        </w:p>
        <w:p w14:paraId="32C83C98" w14:textId="77777777" w:rsidR="004572B2" w:rsidRPr="004572B2" w:rsidRDefault="004572B2">
          <w:pPr>
            <w:autoSpaceDE w:val="0"/>
            <w:autoSpaceDN w:val="0"/>
            <w:ind w:hanging="640"/>
            <w:divId w:val="1695691644"/>
            <w:rPr>
              <w:rFonts w:ascii="Calibri" w:eastAsia="Times New Roman" w:hAnsi="Calibri" w:cs="Calibri"/>
              <w:color w:val="000000"/>
            </w:rPr>
          </w:pPr>
          <w:r w:rsidRPr="004572B2">
            <w:rPr>
              <w:rFonts w:ascii="Calibri" w:eastAsia="Times New Roman" w:hAnsi="Calibri" w:cs="Calibri"/>
              <w:color w:val="000000"/>
            </w:rPr>
            <w:t>[10]</w:t>
          </w:r>
          <w:r w:rsidRPr="004572B2">
            <w:rPr>
              <w:rFonts w:ascii="Calibri" w:eastAsia="Times New Roman" w:hAnsi="Calibri" w:cs="Calibri"/>
              <w:color w:val="000000"/>
            </w:rPr>
            <w:tab/>
            <w:t>“Energy Efficient Building Guideline for MENA Region,” 2013, Accessed: Feb. 23, 2026. [Online]. Available: www.med-enec.eu/sites/default/files/user_files/downloads/Taparura%20Article%20MED-ENEC121010.pdf</w:t>
          </w:r>
        </w:p>
        <w:p w14:paraId="46C96EA2" w14:textId="77777777" w:rsidR="004572B2" w:rsidRPr="004572B2" w:rsidRDefault="004572B2">
          <w:pPr>
            <w:autoSpaceDE w:val="0"/>
            <w:autoSpaceDN w:val="0"/>
            <w:ind w:hanging="640"/>
            <w:divId w:val="2085252151"/>
            <w:rPr>
              <w:rFonts w:ascii="Calibri" w:eastAsia="Times New Roman" w:hAnsi="Calibri" w:cs="Calibri"/>
              <w:color w:val="000000"/>
            </w:rPr>
          </w:pPr>
          <w:r w:rsidRPr="004572B2">
            <w:rPr>
              <w:rFonts w:ascii="Calibri" w:eastAsia="Times New Roman" w:hAnsi="Calibri" w:cs="Calibri"/>
              <w:color w:val="000000"/>
            </w:rPr>
            <w:lastRenderedPageBreak/>
            <w:t>[11]</w:t>
          </w:r>
          <w:r w:rsidRPr="004572B2">
            <w:rPr>
              <w:rFonts w:ascii="Calibri" w:eastAsia="Times New Roman" w:hAnsi="Calibri" w:cs="Calibri"/>
              <w:color w:val="000000"/>
            </w:rPr>
            <w:tab/>
            <w:t xml:space="preserve">E. Sorooshnia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“A novel approach for optimized design of low-E windows and visual comfort for residential spaces,” </w:t>
          </w:r>
          <w:r w:rsidRPr="004572B2">
            <w:rPr>
              <w:rFonts w:ascii="Calibri" w:eastAsia="Times New Roman" w:hAnsi="Calibri" w:cs="Calibri"/>
              <w:i/>
              <w:iCs/>
              <w:color w:val="000000"/>
            </w:rPr>
            <w:t>Energy and Built Environment</w:t>
          </w:r>
          <w:r w:rsidRPr="004572B2">
            <w:rPr>
              <w:rFonts w:ascii="Calibri" w:eastAsia="Times New Roman" w:hAnsi="Calibri" w:cs="Calibri"/>
              <w:color w:val="000000"/>
            </w:rPr>
            <w:t>, vol. 6, no. 1, pp. 27–42, Feb. 2025, doi: 10.1016/j.enbenv.2023.08.002.</w:t>
          </w:r>
        </w:p>
        <w:p w14:paraId="38A60768" w14:textId="77777777" w:rsidR="004572B2" w:rsidRPr="004572B2" w:rsidRDefault="004572B2">
          <w:pPr>
            <w:autoSpaceDE w:val="0"/>
            <w:autoSpaceDN w:val="0"/>
            <w:ind w:hanging="640"/>
            <w:divId w:val="2007442897"/>
            <w:rPr>
              <w:rFonts w:ascii="Calibri" w:eastAsia="Times New Roman" w:hAnsi="Calibri" w:cs="Calibri"/>
              <w:color w:val="000000"/>
            </w:rPr>
          </w:pPr>
          <w:r w:rsidRPr="004572B2">
            <w:rPr>
              <w:rFonts w:ascii="Calibri" w:eastAsia="Times New Roman" w:hAnsi="Calibri" w:cs="Calibri"/>
              <w:color w:val="000000"/>
            </w:rPr>
            <w:t>[12]</w:t>
          </w:r>
          <w:r w:rsidRPr="004572B2">
            <w:rPr>
              <w:rFonts w:ascii="Calibri" w:eastAsia="Times New Roman" w:hAnsi="Calibri" w:cs="Calibri"/>
              <w:color w:val="000000"/>
            </w:rPr>
            <w:tab/>
            <w:t xml:space="preserve">L. Bentoumi, T. Bouacida, R. Bessaïh, and A. Bouttout, “Impact of thermal insulation on energy consumption in buildings,” </w:t>
          </w:r>
          <w:r w:rsidRPr="004572B2">
            <w:rPr>
              <w:rFonts w:ascii="Calibri" w:eastAsia="Times New Roman" w:hAnsi="Calibri" w:cs="Calibri"/>
              <w:i/>
              <w:iCs/>
              <w:color w:val="000000"/>
            </w:rPr>
            <w:t>Journal of Thermal Engineering</w:t>
          </w:r>
          <w:r w:rsidRPr="004572B2">
            <w:rPr>
              <w:rFonts w:ascii="Calibri" w:eastAsia="Times New Roman" w:hAnsi="Calibri" w:cs="Calibri"/>
              <w:color w:val="000000"/>
            </w:rPr>
            <w:t>, vol. 10, no. 4, pp. 924–935, Jul. 2024, doi: 10.14744/thermal.0000841.</w:t>
          </w:r>
        </w:p>
        <w:p w14:paraId="5476F05B" w14:textId="77777777" w:rsidR="004572B2" w:rsidRPr="004572B2" w:rsidRDefault="004572B2">
          <w:pPr>
            <w:autoSpaceDE w:val="0"/>
            <w:autoSpaceDN w:val="0"/>
            <w:ind w:hanging="640"/>
            <w:divId w:val="2100248328"/>
            <w:rPr>
              <w:rFonts w:ascii="Calibri" w:eastAsia="Times New Roman" w:hAnsi="Calibri" w:cs="Calibri"/>
              <w:color w:val="000000"/>
            </w:rPr>
          </w:pPr>
          <w:r w:rsidRPr="004572B2">
            <w:rPr>
              <w:rFonts w:ascii="Calibri" w:eastAsia="Times New Roman" w:hAnsi="Calibri" w:cs="Calibri"/>
              <w:color w:val="000000"/>
            </w:rPr>
            <w:t>[13]</w:t>
          </w:r>
          <w:r w:rsidRPr="004572B2">
            <w:rPr>
              <w:rFonts w:ascii="Calibri" w:eastAsia="Times New Roman" w:hAnsi="Calibri" w:cs="Calibri"/>
              <w:color w:val="000000"/>
            </w:rPr>
            <w:tab/>
            <w:t xml:space="preserve">S. Chen, G. Zhang, X. Xia, Y. Chen, S. Setunge, and L. Shi, “The impacts of occupant behavior on building energy consumption: A review,” </w:t>
          </w:r>
          <w:r w:rsidRPr="004572B2">
            <w:rPr>
              <w:rFonts w:ascii="Calibri" w:eastAsia="Times New Roman" w:hAnsi="Calibri" w:cs="Calibri"/>
              <w:i/>
              <w:iCs/>
              <w:color w:val="000000"/>
            </w:rPr>
            <w:t>Sustainable Energy Technologies and Assessments</w:t>
          </w:r>
          <w:r w:rsidRPr="004572B2">
            <w:rPr>
              <w:rFonts w:ascii="Calibri" w:eastAsia="Times New Roman" w:hAnsi="Calibri" w:cs="Calibri"/>
              <w:color w:val="000000"/>
            </w:rPr>
            <w:t>, vol. 45, no. 6, p. 101212, Jun. 2021, doi: 10.1016/j.seta.2021.101212.</w:t>
          </w:r>
        </w:p>
        <w:p w14:paraId="71EFA926" w14:textId="77777777" w:rsidR="004572B2" w:rsidRPr="004572B2" w:rsidRDefault="004572B2">
          <w:pPr>
            <w:autoSpaceDE w:val="0"/>
            <w:autoSpaceDN w:val="0"/>
            <w:ind w:hanging="640"/>
            <w:divId w:val="727074396"/>
            <w:rPr>
              <w:rFonts w:ascii="Calibri" w:eastAsia="Times New Roman" w:hAnsi="Calibri" w:cs="Calibri"/>
              <w:color w:val="000000"/>
            </w:rPr>
          </w:pPr>
          <w:r w:rsidRPr="004572B2">
            <w:rPr>
              <w:rFonts w:ascii="Calibri" w:eastAsia="Times New Roman" w:hAnsi="Calibri" w:cs="Calibri"/>
              <w:color w:val="000000"/>
            </w:rPr>
            <w:t>[14]</w:t>
          </w:r>
          <w:r w:rsidRPr="004572B2">
            <w:rPr>
              <w:rFonts w:ascii="Calibri" w:eastAsia="Times New Roman" w:hAnsi="Calibri" w:cs="Calibri"/>
              <w:color w:val="000000"/>
            </w:rPr>
            <w:tab/>
            <w:t xml:space="preserve">X. Wang and B. Dong, “Long-term experimental evaluation and comparison of advanced controls for HVAC systems,” </w:t>
          </w:r>
          <w:r w:rsidRPr="004572B2">
            <w:rPr>
              <w:rFonts w:ascii="Calibri" w:eastAsia="Times New Roman" w:hAnsi="Calibri" w:cs="Calibri"/>
              <w:i/>
              <w:iCs/>
              <w:color w:val="000000"/>
            </w:rPr>
            <w:t>Appl. Energy</w:t>
          </w:r>
          <w:r w:rsidRPr="004572B2">
            <w:rPr>
              <w:rFonts w:ascii="Calibri" w:eastAsia="Times New Roman" w:hAnsi="Calibri" w:cs="Calibri"/>
              <w:color w:val="000000"/>
            </w:rPr>
            <w:t>, vol. 371, p. 123706, Oct. 2024, doi: 10.1016/j.apenergy.2024.123706.</w:t>
          </w:r>
        </w:p>
        <w:p w14:paraId="12390BB2" w14:textId="77777777" w:rsidR="004572B2" w:rsidRPr="004572B2" w:rsidRDefault="004572B2">
          <w:pPr>
            <w:autoSpaceDE w:val="0"/>
            <w:autoSpaceDN w:val="0"/>
            <w:ind w:hanging="640"/>
            <w:divId w:val="883099706"/>
            <w:rPr>
              <w:rFonts w:ascii="Calibri" w:eastAsia="Times New Roman" w:hAnsi="Calibri" w:cs="Calibri"/>
              <w:color w:val="000000"/>
            </w:rPr>
          </w:pPr>
          <w:r w:rsidRPr="004572B2">
            <w:rPr>
              <w:rFonts w:ascii="Calibri" w:eastAsia="Times New Roman" w:hAnsi="Calibri" w:cs="Calibri"/>
              <w:color w:val="000000"/>
            </w:rPr>
            <w:t>[15]</w:t>
          </w:r>
          <w:r w:rsidRPr="004572B2">
            <w:rPr>
              <w:rFonts w:ascii="Calibri" w:eastAsia="Times New Roman" w:hAnsi="Calibri" w:cs="Calibri"/>
              <w:color w:val="000000"/>
            </w:rPr>
            <w:tab/>
            <w:t xml:space="preserve">M. M. Fakhabi, S. M. Hamidian, and M. Aliehyaei, “Exploring the role of the Internet of Things in green buildings,” </w:t>
          </w:r>
          <w:r w:rsidRPr="004572B2">
            <w:rPr>
              <w:rFonts w:ascii="Calibri" w:eastAsia="Times New Roman" w:hAnsi="Calibri" w:cs="Calibri"/>
              <w:i/>
              <w:iCs/>
              <w:color w:val="000000"/>
            </w:rPr>
            <w:t>Energy Sci. Eng.</w:t>
          </w:r>
          <w:r w:rsidRPr="004572B2">
            <w:rPr>
              <w:rFonts w:ascii="Calibri" w:eastAsia="Times New Roman" w:hAnsi="Calibri" w:cs="Calibri"/>
              <w:color w:val="000000"/>
            </w:rPr>
            <w:t>, vol. 12, no. 9, pp. 3779–3822, Sep. 2024, doi: 10.1002/ese3.1840.</w:t>
          </w:r>
        </w:p>
        <w:p w14:paraId="31826CEE" w14:textId="77777777" w:rsidR="004572B2" w:rsidRPr="004572B2" w:rsidRDefault="004572B2">
          <w:pPr>
            <w:autoSpaceDE w:val="0"/>
            <w:autoSpaceDN w:val="0"/>
            <w:ind w:hanging="640"/>
            <w:divId w:val="908468146"/>
            <w:rPr>
              <w:rFonts w:ascii="Calibri" w:eastAsia="Times New Roman" w:hAnsi="Calibri" w:cs="Calibri"/>
              <w:color w:val="000000"/>
            </w:rPr>
          </w:pPr>
          <w:r w:rsidRPr="004572B2">
            <w:rPr>
              <w:rFonts w:ascii="Calibri" w:eastAsia="Times New Roman" w:hAnsi="Calibri" w:cs="Calibri"/>
              <w:color w:val="000000"/>
            </w:rPr>
            <w:t>[16]</w:t>
          </w:r>
          <w:r w:rsidRPr="004572B2">
            <w:rPr>
              <w:rFonts w:ascii="Calibri" w:eastAsia="Times New Roman" w:hAnsi="Calibri" w:cs="Calibri"/>
              <w:color w:val="000000"/>
            </w:rPr>
            <w:tab/>
            <w:t xml:space="preserve">Y. Himeur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“AI-big data analytics for building automation and management systems: a survey, actual challenges and future perspectives,” </w:t>
          </w:r>
          <w:r w:rsidRPr="004572B2">
            <w:rPr>
              <w:rFonts w:ascii="Calibri" w:eastAsia="Times New Roman" w:hAnsi="Calibri" w:cs="Calibri"/>
              <w:i/>
              <w:iCs/>
              <w:color w:val="000000"/>
            </w:rPr>
            <w:t>Artif. Intell. Rev.</w:t>
          </w:r>
          <w:r w:rsidRPr="004572B2">
            <w:rPr>
              <w:rFonts w:ascii="Calibri" w:eastAsia="Times New Roman" w:hAnsi="Calibri" w:cs="Calibri"/>
              <w:color w:val="000000"/>
            </w:rPr>
            <w:t>, vol. 56, pp. 4929–5021, Oct. 2022, doi: 10.1007/s10462-022-10286-2.</w:t>
          </w:r>
        </w:p>
        <w:p w14:paraId="7399A1F4" w14:textId="77777777" w:rsidR="004572B2" w:rsidRPr="004572B2" w:rsidRDefault="004572B2">
          <w:pPr>
            <w:autoSpaceDE w:val="0"/>
            <w:autoSpaceDN w:val="0"/>
            <w:ind w:hanging="640"/>
            <w:divId w:val="1527596619"/>
            <w:rPr>
              <w:rFonts w:ascii="Calibri" w:eastAsia="Times New Roman" w:hAnsi="Calibri" w:cs="Calibri"/>
              <w:color w:val="000000"/>
            </w:rPr>
          </w:pPr>
          <w:r w:rsidRPr="004572B2">
            <w:rPr>
              <w:rFonts w:ascii="Calibri" w:eastAsia="Times New Roman" w:hAnsi="Calibri" w:cs="Calibri"/>
              <w:color w:val="000000"/>
            </w:rPr>
            <w:t>[17]</w:t>
          </w:r>
          <w:r w:rsidRPr="004572B2">
            <w:rPr>
              <w:rFonts w:ascii="Calibri" w:eastAsia="Times New Roman" w:hAnsi="Calibri" w:cs="Calibri"/>
              <w:color w:val="000000"/>
            </w:rPr>
            <w:tab/>
            <w:t xml:space="preserve">M. A. Khan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“Smart Android Based Home Automation System Using Internet of Things (IoT),” </w:t>
          </w:r>
          <w:r w:rsidRPr="004572B2">
            <w:rPr>
              <w:rFonts w:ascii="Calibri" w:eastAsia="Times New Roman" w:hAnsi="Calibri" w:cs="Calibri"/>
              <w:i/>
              <w:iCs/>
              <w:color w:val="000000"/>
            </w:rPr>
            <w:t>Sustainability 2022, Vol. 14,</w:t>
          </w:r>
          <w:r w:rsidRPr="004572B2">
            <w:rPr>
              <w:rFonts w:ascii="Calibri" w:eastAsia="Times New Roman" w:hAnsi="Calibri" w:cs="Calibri"/>
              <w:color w:val="000000"/>
            </w:rPr>
            <w:t xml:space="preserve"> vol. 14, no. 17, Aug. 2022, doi: 10.3390/su141710717.</w:t>
          </w:r>
        </w:p>
        <w:p w14:paraId="67E6F005" w14:textId="77777777" w:rsidR="004572B2" w:rsidRPr="004572B2" w:rsidRDefault="004572B2">
          <w:pPr>
            <w:autoSpaceDE w:val="0"/>
            <w:autoSpaceDN w:val="0"/>
            <w:ind w:hanging="640"/>
            <w:divId w:val="303123655"/>
            <w:rPr>
              <w:rFonts w:ascii="Calibri" w:eastAsia="Times New Roman" w:hAnsi="Calibri" w:cs="Calibri"/>
              <w:color w:val="000000"/>
            </w:rPr>
          </w:pPr>
          <w:r w:rsidRPr="004572B2">
            <w:rPr>
              <w:rFonts w:ascii="Calibri" w:eastAsia="Times New Roman" w:hAnsi="Calibri" w:cs="Calibri"/>
              <w:color w:val="000000"/>
            </w:rPr>
            <w:t>[18]</w:t>
          </w:r>
          <w:r w:rsidRPr="004572B2">
            <w:rPr>
              <w:rFonts w:ascii="Calibri" w:eastAsia="Times New Roman" w:hAnsi="Calibri" w:cs="Calibri"/>
              <w:color w:val="000000"/>
            </w:rPr>
            <w:tab/>
            <w:t xml:space="preserve">N. Sivasankari and P. Rathika, “IoT driven building automation systems: A review on energy efficiency, occupant comfort, and sustainability,” </w:t>
          </w:r>
          <w:r w:rsidRPr="004572B2">
            <w:rPr>
              <w:rFonts w:ascii="Calibri" w:eastAsia="Times New Roman" w:hAnsi="Calibri" w:cs="Calibri"/>
              <w:i/>
              <w:iCs/>
              <w:color w:val="000000"/>
            </w:rPr>
            <w:t>Journal of Building Engineering</w:t>
          </w:r>
          <w:r w:rsidRPr="004572B2">
            <w:rPr>
              <w:rFonts w:ascii="Calibri" w:eastAsia="Times New Roman" w:hAnsi="Calibri" w:cs="Calibri"/>
              <w:color w:val="000000"/>
            </w:rPr>
            <w:t>, vol. 104, p. 112347, Jun. 2025, doi: 10.1016/j.jobe.2025.112347.</w:t>
          </w:r>
        </w:p>
        <w:p w14:paraId="2192DCB0" w14:textId="77777777" w:rsidR="004572B2" w:rsidRPr="004572B2" w:rsidRDefault="004572B2">
          <w:pPr>
            <w:autoSpaceDE w:val="0"/>
            <w:autoSpaceDN w:val="0"/>
            <w:ind w:hanging="640"/>
            <w:divId w:val="334456328"/>
            <w:rPr>
              <w:rFonts w:ascii="Calibri" w:eastAsia="Times New Roman" w:hAnsi="Calibri" w:cs="Calibri"/>
              <w:color w:val="000000"/>
            </w:rPr>
          </w:pPr>
          <w:r w:rsidRPr="004572B2">
            <w:rPr>
              <w:rFonts w:ascii="Calibri" w:eastAsia="Times New Roman" w:hAnsi="Calibri" w:cs="Calibri"/>
              <w:color w:val="000000"/>
            </w:rPr>
            <w:t>[19]</w:t>
          </w:r>
          <w:r w:rsidRPr="004572B2">
            <w:rPr>
              <w:rFonts w:ascii="Calibri" w:eastAsia="Times New Roman" w:hAnsi="Calibri" w:cs="Calibri"/>
              <w:color w:val="000000"/>
            </w:rPr>
            <w:tab/>
            <w:t xml:space="preserve">M. Ibrahim, F. Harkouss, P. Biwole, F. Fardoun, and S. Ouldboukhitine, “Building retrofitting towards net zero energy: A review,” </w:t>
          </w:r>
          <w:r w:rsidRPr="004572B2">
            <w:rPr>
              <w:rFonts w:ascii="Calibri" w:eastAsia="Times New Roman" w:hAnsi="Calibri" w:cs="Calibri"/>
              <w:i/>
              <w:iCs/>
              <w:color w:val="000000"/>
            </w:rPr>
            <w:t>Energy Build.</w:t>
          </w:r>
          <w:r w:rsidRPr="004572B2">
            <w:rPr>
              <w:rFonts w:ascii="Calibri" w:eastAsia="Times New Roman" w:hAnsi="Calibri" w:cs="Calibri"/>
              <w:color w:val="000000"/>
            </w:rPr>
            <w:t>, vol. 322, p. 114707, Nov. 2024, doi: 10.1016/j.enbuild.2024.114707.</w:t>
          </w:r>
        </w:p>
        <w:p w14:paraId="1A2922DB" w14:textId="77777777" w:rsidR="004572B2" w:rsidRPr="004572B2" w:rsidRDefault="004572B2">
          <w:pPr>
            <w:autoSpaceDE w:val="0"/>
            <w:autoSpaceDN w:val="0"/>
            <w:ind w:hanging="640"/>
            <w:divId w:val="1763525336"/>
            <w:rPr>
              <w:rFonts w:ascii="Calibri" w:eastAsia="Times New Roman" w:hAnsi="Calibri" w:cs="Calibri"/>
              <w:color w:val="000000"/>
            </w:rPr>
          </w:pPr>
          <w:r w:rsidRPr="004572B2">
            <w:rPr>
              <w:rFonts w:ascii="Calibri" w:eastAsia="Times New Roman" w:hAnsi="Calibri" w:cs="Calibri"/>
              <w:color w:val="000000"/>
            </w:rPr>
            <w:t>[20]</w:t>
          </w:r>
          <w:r w:rsidRPr="004572B2">
            <w:rPr>
              <w:rFonts w:ascii="Calibri" w:eastAsia="Times New Roman" w:hAnsi="Calibri" w:cs="Calibri"/>
              <w:color w:val="000000"/>
            </w:rPr>
            <w:tab/>
            <w:t xml:space="preserve">M. O. Alfadil, M. A. Kassem, and R. A. Al-Mansob, “Renewable Energy Integration for Net-Zero Buildings: Challenges, Opportunities, and Strategic Pathways,” </w:t>
          </w:r>
          <w:r w:rsidRPr="004572B2">
            <w:rPr>
              <w:rFonts w:ascii="Calibri" w:eastAsia="Times New Roman" w:hAnsi="Calibri" w:cs="Calibri"/>
              <w:i/>
              <w:iCs/>
              <w:color w:val="000000"/>
            </w:rPr>
            <w:t>Buildings 2026, Vol. 16,</w:t>
          </w:r>
          <w:r w:rsidRPr="004572B2">
            <w:rPr>
              <w:rFonts w:ascii="Calibri" w:eastAsia="Times New Roman" w:hAnsi="Calibri" w:cs="Calibri"/>
              <w:color w:val="000000"/>
            </w:rPr>
            <w:t xml:space="preserve"> vol. 16, no. 4, Feb. 2026, doi: 10.3390/buildings16040879.</w:t>
          </w:r>
        </w:p>
        <w:p w14:paraId="372AFA02" w14:textId="77777777" w:rsidR="004572B2" w:rsidRPr="004572B2" w:rsidRDefault="004572B2">
          <w:pPr>
            <w:autoSpaceDE w:val="0"/>
            <w:autoSpaceDN w:val="0"/>
            <w:ind w:hanging="640"/>
            <w:divId w:val="1081878772"/>
            <w:rPr>
              <w:rFonts w:ascii="Calibri" w:eastAsia="Times New Roman" w:hAnsi="Calibri" w:cs="Calibri"/>
              <w:color w:val="000000"/>
            </w:rPr>
          </w:pPr>
          <w:r w:rsidRPr="004572B2">
            <w:rPr>
              <w:rFonts w:ascii="Calibri" w:eastAsia="Times New Roman" w:hAnsi="Calibri" w:cs="Calibri"/>
              <w:color w:val="000000"/>
            </w:rPr>
            <w:t>[21]</w:t>
          </w:r>
          <w:r w:rsidRPr="004572B2">
            <w:rPr>
              <w:rFonts w:ascii="Calibri" w:eastAsia="Times New Roman" w:hAnsi="Calibri" w:cs="Calibri"/>
              <w:color w:val="000000"/>
            </w:rPr>
            <w:tab/>
            <w:t xml:space="preserve">J. H. Lee and J. S. Kang, “Study on Lighting Energy Savings by Applying a Daylight-Concentrating Indoor Louver System with LED Dimming Control,” </w:t>
          </w:r>
          <w:r w:rsidRPr="004572B2">
            <w:rPr>
              <w:rFonts w:ascii="Calibri" w:eastAsia="Times New Roman" w:hAnsi="Calibri" w:cs="Calibri"/>
              <w:i/>
              <w:iCs/>
              <w:color w:val="000000"/>
            </w:rPr>
            <w:t>Energies 2024, Vol. 17,</w:t>
          </w:r>
          <w:r w:rsidRPr="004572B2">
            <w:rPr>
              <w:rFonts w:ascii="Calibri" w:eastAsia="Times New Roman" w:hAnsi="Calibri" w:cs="Calibri"/>
              <w:color w:val="000000"/>
            </w:rPr>
            <w:t xml:space="preserve"> vol. 17, no. 14, Jul. 2024, doi: 10.3390/en17143425.</w:t>
          </w:r>
        </w:p>
        <w:p w14:paraId="06C5FF63" w14:textId="77777777" w:rsidR="004572B2" w:rsidRPr="004572B2" w:rsidRDefault="004572B2">
          <w:pPr>
            <w:autoSpaceDE w:val="0"/>
            <w:autoSpaceDN w:val="0"/>
            <w:ind w:hanging="640"/>
            <w:divId w:val="257295701"/>
            <w:rPr>
              <w:rFonts w:ascii="Calibri" w:eastAsia="Times New Roman" w:hAnsi="Calibri" w:cs="Calibri"/>
              <w:color w:val="000000"/>
            </w:rPr>
          </w:pPr>
          <w:r w:rsidRPr="004572B2">
            <w:rPr>
              <w:rFonts w:ascii="Calibri" w:eastAsia="Times New Roman" w:hAnsi="Calibri" w:cs="Calibri"/>
              <w:color w:val="000000"/>
            </w:rPr>
            <w:t>[22]</w:t>
          </w:r>
          <w:r w:rsidRPr="004572B2">
            <w:rPr>
              <w:rFonts w:ascii="Calibri" w:eastAsia="Times New Roman" w:hAnsi="Calibri" w:cs="Calibri"/>
              <w:color w:val="000000"/>
            </w:rPr>
            <w:tab/>
            <w:t>“Benchmarking Program – EmiratesGBC.” Accessed: Mar. 10, 2026. [Online]. Available: https://emiratesgbc.org/benchmarking-program/</w:t>
          </w:r>
        </w:p>
        <w:p w14:paraId="74E33893" w14:textId="77777777" w:rsidR="004572B2" w:rsidRPr="004572B2" w:rsidRDefault="004572B2">
          <w:pPr>
            <w:autoSpaceDE w:val="0"/>
            <w:autoSpaceDN w:val="0"/>
            <w:ind w:hanging="640"/>
            <w:divId w:val="522325491"/>
            <w:rPr>
              <w:rFonts w:ascii="Calibri" w:eastAsia="Times New Roman" w:hAnsi="Calibri" w:cs="Calibri"/>
              <w:color w:val="000000"/>
            </w:rPr>
          </w:pPr>
          <w:r w:rsidRPr="004572B2">
            <w:rPr>
              <w:rFonts w:ascii="Calibri" w:eastAsia="Times New Roman" w:hAnsi="Calibri" w:cs="Calibri"/>
              <w:color w:val="000000"/>
            </w:rPr>
            <w:t>[23]</w:t>
          </w:r>
          <w:r w:rsidRPr="004572B2">
            <w:rPr>
              <w:rFonts w:ascii="Calibri" w:eastAsia="Times New Roman" w:hAnsi="Calibri" w:cs="Calibri"/>
              <w:color w:val="000000"/>
            </w:rPr>
            <w:tab/>
            <w:t xml:space="preserve">Y. W. Al-Saeed and A. Ahmed, “Evaluating Design Strategies for Nearly Zero Energy Buildings in the Middle East and North Africa Regions,” </w:t>
          </w:r>
          <w:r w:rsidRPr="004572B2">
            <w:rPr>
              <w:rFonts w:ascii="Calibri" w:eastAsia="Times New Roman" w:hAnsi="Calibri" w:cs="Calibri"/>
              <w:i/>
              <w:iCs/>
              <w:color w:val="000000"/>
            </w:rPr>
            <w:t>Designs 2018, Vol. 2, Page 35</w:t>
          </w:r>
          <w:r w:rsidRPr="004572B2">
            <w:rPr>
              <w:rFonts w:ascii="Calibri" w:eastAsia="Times New Roman" w:hAnsi="Calibri" w:cs="Calibri"/>
              <w:color w:val="000000"/>
            </w:rPr>
            <w:t>, no. 4, Sep. 2018, doi: 10.3390/designs2040035.</w:t>
          </w:r>
        </w:p>
        <w:p w14:paraId="4BFE67C5" w14:textId="77777777" w:rsidR="004572B2" w:rsidRPr="004572B2" w:rsidRDefault="004572B2">
          <w:pPr>
            <w:autoSpaceDE w:val="0"/>
            <w:autoSpaceDN w:val="0"/>
            <w:ind w:hanging="640"/>
            <w:divId w:val="9066036"/>
            <w:rPr>
              <w:rFonts w:ascii="Calibri" w:eastAsia="Times New Roman" w:hAnsi="Calibri" w:cs="Calibri"/>
              <w:color w:val="000000"/>
            </w:rPr>
          </w:pPr>
          <w:r w:rsidRPr="004572B2">
            <w:rPr>
              <w:rFonts w:ascii="Calibri" w:eastAsia="Times New Roman" w:hAnsi="Calibri" w:cs="Calibri"/>
              <w:color w:val="000000"/>
            </w:rPr>
            <w:lastRenderedPageBreak/>
            <w:t>[24]</w:t>
          </w:r>
          <w:r w:rsidRPr="004572B2">
            <w:rPr>
              <w:rFonts w:ascii="Calibri" w:eastAsia="Times New Roman" w:hAnsi="Calibri" w:cs="Calibri"/>
              <w:color w:val="000000"/>
            </w:rPr>
            <w:tab/>
            <w:t>“The UAE’s Net Zero 2050 Strategy | The Official Platform of the UAE Government.” Accessed: Mar. 10, 2026. [Online]. Available: https://u.ae/en/about-the-uae/strategies-initiatives-and-awards/strategies-plans-and-visions/environment-and-energy/the-uae-net-zero-2050-strategy</w:t>
          </w:r>
        </w:p>
        <w:p w14:paraId="79DFE0E1" w14:textId="77777777" w:rsidR="004572B2" w:rsidRPr="004572B2" w:rsidRDefault="004572B2">
          <w:pPr>
            <w:autoSpaceDE w:val="0"/>
            <w:autoSpaceDN w:val="0"/>
            <w:ind w:hanging="640"/>
            <w:divId w:val="730544709"/>
            <w:rPr>
              <w:rFonts w:ascii="Calibri" w:eastAsia="Times New Roman" w:hAnsi="Calibri" w:cs="Calibri"/>
              <w:color w:val="000000"/>
            </w:rPr>
          </w:pPr>
          <w:r w:rsidRPr="004572B2">
            <w:rPr>
              <w:rFonts w:ascii="Calibri" w:eastAsia="Times New Roman" w:hAnsi="Calibri" w:cs="Calibri"/>
              <w:color w:val="000000"/>
            </w:rPr>
            <w:t>[25]</w:t>
          </w:r>
          <w:r w:rsidRPr="004572B2">
            <w:rPr>
              <w:rFonts w:ascii="Calibri" w:eastAsia="Times New Roman" w:hAnsi="Calibri" w:cs="Calibri"/>
              <w:color w:val="000000"/>
            </w:rPr>
            <w:tab/>
            <w:t>“Defining nZEBs in the UAE 2017 by the EGBC.” Accessed: Mar. 10, 2026. [Online]. Available: https://emiratesgbc.org/wp-content/uploads/2020/05/Defining-nZEBs-in-the-UAE-2017-1.pdf</w:t>
          </w:r>
        </w:p>
        <w:p w14:paraId="1CC322A8" w14:textId="77777777" w:rsidR="004572B2" w:rsidRPr="004572B2" w:rsidRDefault="004572B2">
          <w:pPr>
            <w:autoSpaceDE w:val="0"/>
            <w:autoSpaceDN w:val="0"/>
            <w:ind w:hanging="640"/>
            <w:divId w:val="45836452"/>
            <w:rPr>
              <w:rFonts w:ascii="Calibri" w:eastAsia="Times New Roman" w:hAnsi="Calibri" w:cs="Calibri"/>
              <w:color w:val="000000"/>
            </w:rPr>
          </w:pPr>
          <w:r w:rsidRPr="004572B2">
            <w:rPr>
              <w:rFonts w:ascii="Calibri" w:eastAsia="Times New Roman" w:hAnsi="Calibri" w:cs="Calibri"/>
              <w:color w:val="000000"/>
            </w:rPr>
            <w:t>[26]</w:t>
          </w:r>
          <w:r w:rsidRPr="004572B2">
            <w:rPr>
              <w:rFonts w:ascii="Calibri" w:eastAsia="Times New Roman" w:hAnsi="Calibri" w:cs="Calibri"/>
              <w:color w:val="000000"/>
            </w:rPr>
            <w:tab/>
            <w:t xml:space="preserve">B. Abu-Hijleh and N. Jaheen, “Energy and economic impact of the new Dubai municipality green building regulations and potential upgrades of the regulations,” </w:t>
          </w:r>
          <w:r w:rsidRPr="004572B2">
            <w:rPr>
              <w:rFonts w:ascii="Calibri" w:eastAsia="Times New Roman" w:hAnsi="Calibri" w:cs="Calibri"/>
              <w:i/>
              <w:iCs/>
              <w:color w:val="000000"/>
            </w:rPr>
            <w:t>Energy Strategy Reviews</w:t>
          </w:r>
          <w:r w:rsidRPr="004572B2">
            <w:rPr>
              <w:rFonts w:ascii="Calibri" w:eastAsia="Times New Roman" w:hAnsi="Calibri" w:cs="Calibri"/>
              <w:color w:val="000000"/>
            </w:rPr>
            <w:t>, vol. 24, no. 2, pp. 51–67, Apr. 2019, doi: 10.1016/j.esr.2019.01.004.</w:t>
          </w:r>
        </w:p>
        <w:p w14:paraId="051557E2" w14:textId="77777777" w:rsidR="004572B2" w:rsidRPr="004572B2" w:rsidRDefault="004572B2">
          <w:pPr>
            <w:autoSpaceDE w:val="0"/>
            <w:autoSpaceDN w:val="0"/>
            <w:ind w:hanging="640"/>
            <w:divId w:val="1490094389"/>
            <w:rPr>
              <w:rFonts w:ascii="Calibri" w:eastAsia="Times New Roman" w:hAnsi="Calibri" w:cs="Calibri"/>
              <w:color w:val="000000"/>
            </w:rPr>
          </w:pPr>
          <w:r w:rsidRPr="004572B2">
            <w:rPr>
              <w:rFonts w:ascii="Calibri" w:eastAsia="Times New Roman" w:hAnsi="Calibri" w:cs="Calibri"/>
              <w:color w:val="000000"/>
            </w:rPr>
            <w:t>[27]</w:t>
          </w:r>
          <w:r w:rsidRPr="004572B2">
            <w:rPr>
              <w:rFonts w:ascii="Calibri" w:eastAsia="Times New Roman" w:hAnsi="Calibri" w:cs="Calibri"/>
              <w:color w:val="000000"/>
            </w:rPr>
            <w:tab/>
            <w:t>“The Pearl Rating System for Estidama Public Realm Rating System Design &amp; Construction,” 2016, Accessed: Mar. 10, 2026. [Online]. Available: www.upc.gov.ae</w:t>
          </w:r>
        </w:p>
        <w:p w14:paraId="1ED92C34" w14:textId="77777777" w:rsidR="004572B2" w:rsidRPr="004572B2" w:rsidRDefault="004572B2">
          <w:pPr>
            <w:autoSpaceDE w:val="0"/>
            <w:autoSpaceDN w:val="0"/>
            <w:ind w:hanging="640"/>
            <w:divId w:val="1919943183"/>
            <w:rPr>
              <w:rFonts w:ascii="Calibri" w:eastAsia="Times New Roman" w:hAnsi="Calibri" w:cs="Calibri"/>
              <w:color w:val="000000"/>
            </w:rPr>
          </w:pPr>
          <w:r w:rsidRPr="004572B2">
            <w:rPr>
              <w:rFonts w:ascii="Calibri" w:eastAsia="Times New Roman" w:hAnsi="Calibri" w:cs="Calibri"/>
              <w:color w:val="000000"/>
            </w:rPr>
            <w:t>[28]</w:t>
          </w:r>
          <w:r w:rsidRPr="004572B2">
            <w:rPr>
              <w:rFonts w:ascii="Calibri" w:eastAsia="Times New Roman" w:hAnsi="Calibri" w:cs="Calibri"/>
              <w:color w:val="000000"/>
            </w:rPr>
            <w:tab/>
            <w:t xml:space="preserve">G. Qadir, M. Haddad, and D. Hamdan, “Potential of energy efficiency for a traditional Emirati house by Estidama Pearl Rating system,” </w:t>
          </w:r>
          <w:r w:rsidRPr="004572B2">
            <w:rPr>
              <w:rFonts w:ascii="Calibri" w:eastAsia="Times New Roman" w:hAnsi="Calibri" w:cs="Calibri"/>
              <w:i/>
              <w:iCs/>
              <w:color w:val="000000"/>
            </w:rPr>
            <w:t>Energy Procedia</w:t>
          </w:r>
          <w:r w:rsidRPr="004572B2">
            <w:rPr>
              <w:rFonts w:ascii="Calibri" w:eastAsia="Times New Roman" w:hAnsi="Calibri" w:cs="Calibri"/>
              <w:color w:val="000000"/>
            </w:rPr>
            <w:t>, vol. 160, no. 1, pp. 707–714, Feb. 2019, doi: 10.1016/j.egypro.2019.02.189.</w:t>
          </w:r>
        </w:p>
        <w:p w14:paraId="0C819C16" w14:textId="77777777" w:rsidR="004572B2" w:rsidRPr="004572B2" w:rsidRDefault="004572B2">
          <w:pPr>
            <w:autoSpaceDE w:val="0"/>
            <w:autoSpaceDN w:val="0"/>
            <w:ind w:hanging="640"/>
            <w:divId w:val="1668629074"/>
            <w:rPr>
              <w:rFonts w:ascii="Calibri" w:eastAsia="Times New Roman" w:hAnsi="Calibri" w:cs="Calibri"/>
              <w:color w:val="000000"/>
            </w:rPr>
          </w:pPr>
          <w:r w:rsidRPr="004572B2">
            <w:rPr>
              <w:rFonts w:ascii="Calibri" w:eastAsia="Times New Roman" w:hAnsi="Calibri" w:cs="Calibri"/>
              <w:color w:val="000000"/>
            </w:rPr>
            <w:t>[29]</w:t>
          </w:r>
          <w:r w:rsidRPr="004572B2">
            <w:rPr>
              <w:rFonts w:ascii="Calibri" w:eastAsia="Times New Roman" w:hAnsi="Calibri" w:cs="Calibri"/>
              <w:color w:val="000000"/>
            </w:rPr>
            <w:tab/>
            <w:t>“Al Sa’fat Energy Modelling in Dubai: A Complete Guide.” Accessed: Mar. 12, 2026. [Online]. Available: https://greengriddesigns.com/al-safat-energy-modelling-dubai-guide/</w:t>
          </w:r>
        </w:p>
        <w:p w14:paraId="634DBF9F" w14:textId="77777777" w:rsidR="004572B2" w:rsidRPr="004572B2" w:rsidRDefault="004572B2">
          <w:pPr>
            <w:autoSpaceDE w:val="0"/>
            <w:autoSpaceDN w:val="0"/>
            <w:ind w:hanging="640"/>
            <w:divId w:val="916285281"/>
            <w:rPr>
              <w:rFonts w:ascii="Calibri" w:eastAsia="Times New Roman" w:hAnsi="Calibri" w:cs="Calibri"/>
              <w:color w:val="000000"/>
            </w:rPr>
          </w:pPr>
          <w:r w:rsidRPr="004572B2">
            <w:rPr>
              <w:rFonts w:ascii="Calibri" w:eastAsia="Times New Roman" w:hAnsi="Calibri" w:cs="Calibri"/>
              <w:color w:val="000000"/>
            </w:rPr>
            <w:t>[30]</w:t>
          </w:r>
          <w:r w:rsidRPr="004572B2">
            <w:rPr>
              <w:rFonts w:ascii="Calibri" w:eastAsia="Times New Roman" w:hAnsi="Calibri" w:cs="Calibri"/>
              <w:color w:val="000000"/>
            </w:rPr>
            <w:tab/>
            <w:t xml:space="preserve">F. Alhamlawi, B. Alaifan, and E. Azar, “A comprehensive assessment of Dubai’s green building rating system: Al Sa’fat,” </w:t>
          </w:r>
          <w:r w:rsidRPr="004572B2">
            <w:rPr>
              <w:rFonts w:ascii="Calibri" w:eastAsia="Times New Roman" w:hAnsi="Calibri" w:cs="Calibri"/>
              <w:i/>
              <w:iCs/>
              <w:color w:val="000000"/>
            </w:rPr>
            <w:t>Energy Policy</w:t>
          </w:r>
          <w:r w:rsidRPr="004572B2">
            <w:rPr>
              <w:rFonts w:ascii="Calibri" w:eastAsia="Times New Roman" w:hAnsi="Calibri" w:cs="Calibri"/>
              <w:color w:val="000000"/>
            </w:rPr>
            <w:t>, vol. 157, p. 112503, Oct. 2021, doi: 10.1016/j.enpol.2021.112503.</w:t>
          </w:r>
        </w:p>
        <w:p w14:paraId="38BD297A" w14:textId="77777777" w:rsidR="004572B2" w:rsidRPr="004572B2" w:rsidRDefault="004572B2">
          <w:pPr>
            <w:autoSpaceDE w:val="0"/>
            <w:autoSpaceDN w:val="0"/>
            <w:ind w:hanging="640"/>
            <w:divId w:val="1131628121"/>
            <w:rPr>
              <w:rFonts w:ascii="Calibri" w:eastAsia="Times New Roman" w:hAnsi="Calibri" w:cs="Calibri"/>
              <w:color w:val="000000"/>
            </w:rPr>
          </w:pPr>
          <w:r w:rsidRPr="004572B2">
            <w:rPr>
              <w:rFonts w:ascii="Calibri" w:eastAsia="Times New Roman" w:hAnsi="Calibri" w:cs="Calibri"/>
              <w:color w:val="000000"/>
            </w:rPr>
            <w:t>[31]</w:t>
          </w:r>
          <w:r w:rsidRPr="004572B2">
            <w:rPr>
              <w:rFonts w:ascii="Calibri" w:eastAsia="Times New Roman" w:hAnsi="Calibri" w:cs="Calibri"/>
              <w:color w:val="000000"/>
            </w:rPr>
            <w:tab/>
            <w:t xml:space="preserve">K. Mehmood, S. Din, M. Sayuti Ishak, and E. Engineering, “Integrating Sustainable Materials in UAE Construction: Addressing Socio-Economic, Regulatory, and Technical Barriers Through Qualitative Insights,” </w:t>
          </w:r>
          <w:r w:rsidRPr="004572B2">
            <w:rPr>
              <w:rFonts w:ascii="Calibri" w:eastAsia="Times New Roman" w:hAnsi="Calibri" w:cs="Calibri"/>
              <w:i/>
              <w:iCs/>
              <w:color w:val="000000"/>
            </w:rPr>
            <w:t>Civil and Environmental Engineering</w:t>
          </w:r>
          <w:r w:rsidRPr="004572B2">
            <w:rPr>
              <w:rFonts w:ascii="Calibri" w:eastAsia="Times New Roman" w:hAnsi="Calibri" w:cs="Calibri"/>
              <w:color w:val="000000"/>
            </w:rPr>
            <w:t>, vol. 0, p. 0, Aug. 2025, doi: 10.2478/cee-2026-0001.</w:t>
          </w:r>
        </w:p>
        <w:p w14:paraId="4BED0AAE" w14:textId="77777777" w:rsidR="004572B2" w:rsidRPr="004572B2" w:rsidRDefault="004572B2">
          <w:pPr>
            <w:autoSpaceDE w:val="0"/>
            <w:autoSpaceDN w:val="0"/>
            <w:ind w:hanging="640"/>
            <w:divId w:val="153687894"/>
            <w:rPr>
              <w:rFonts w:ascii="Calibri" w:eastAsia="Times New Roman" w:hAnsi="Calibri" w:cs="Calibri"/>
              <w:color w:val="000000"/>
            </w:rPr>
          </w:pPr>
          <w:r w:rsidRPr="004572B2">
            <w:rPr>
              <w:rFonts w:ascii="Calibri" w:eastAsia="Times New Roman" w:hAnsi="Calibri" w:cs="Calibri"/>
              <w:color w:val="000000"/>
            </w:rPr>
            <w:t>[32]</w:t>
          </w:r>
          <w:r w:rsidRPr="004572B2">
            <w:rPr>
              <w:rFonts w:ascii="Calibri" w:eastAsia="Times New Roman" w:hAnsi="Calibri" w:cs="Calibri"/>
              <w:color w:val="000000"/>
            </w:rPr>
            <w:tab/>
            <w:t xml:space="preserve">A. Dalkowski </w:t>
          </w:r>
          <w:r w:rsidRPr="004572B2">
            <w:rPr>
              <w:rFonts w:ascii="Calibri" w:eastAsia="Times New Roman" w:hAnsi="Calibri" w:cs="Calibri"/>
              <w:i/>
              <w:iCs/>
              <w:color w:val="000000"/>
            </w:rPr>
            <w:t>et al.</w:t>
          </w:r>
          <w:r w:rsidRPr="004572B2">
            <w:rPr>
              <w:rFonts w:ascii="Calibri" w:eastAsia="Times New Roman" w:hAnsi="Calibri" w:cs="Calibri"/>
              <w:color w:val="000000"/>
            </w:rPr>
            <w:t>, “INTEGRATED DESIGN PROCESS GUIDELINE Task 23 Optimization of Solar Energy Use in Large Buildings Subtask B Design Process Guidelines Günter Löhnert sol ° id ° ar planungswerkstatt Integrated Design Process A Guideline for Sustainable and Solar-Optimised B…,” 2003.</w:t>
          </w:r>
        </w:p>
        <w:p w14:paraId="5FBF9B7D" w14:textId="77777777" w:rsidR="004572B2" w:rsidRPr="004572B2" w:rsidRDefault="004572B2">
          <w:pPr>
            <w:autoSpaceDE w:val="0"/>
            <w:autoSpaceDN w:val="0"/>
            <w:ind w:hanging="640"/>
            <w:divId w:val="414403652"/>
            <w:rPr>
              <w:rFonts w:ascii="Calibri" w:eastAsia="Times New Roman" w:hAnsi="Calibri" w:cs="Calibri"/>
              <w:color w:val="000000"/>
            </w:rPr>
          </w:pPr>
          <w:r w:rsidRPr="004572B2">
            <w:rPr>
              <w:rFonts w:ascii="Calibri" w:eastAsia="Times New Roman" w:hAnsi="Calibri" w:cs="Calibri"/>
              <w:color w:val="000000"/>
            </w:rPr>
            <w:t>[33]</w:t>
          </w:r>
          <w:r w:rsidRPr="004572B2">
            <w:rPr>
              <w:rFonts w:ascii="Calibri" w:eastAsia="Times New Roman" w:hAnsi="Calibri" w:cs="Calibri"/>
              <w:color w:val="000000"/>
            </w:rPr>
            <w:tab/>
            <w:t xml:space="preserve">H. Cai, C. Ziras, S. You, R. Li, K. Honoré, and H. W. Bindner, “Ten questions concerning energy flexibility in buildings,” </w:t>
          </w:r>
          <w:r w:rsidRPr="004572B2">
            <w:rPr>
              <w:rFonts w:ascii="Calibri" w:eastAsia="Times New Roman" w:hAnsi="Calibri" w:cs="Calibri"/>
              <w:i/>
              <w:iCs/>
              <w:color w:val="000000"/>
            </w:rPr>
            <w:t>Build. Environ.</w:t>
          </w:r>
          <w:r w:rsidRPr="004572B2">
            <w:rPr>
              <w:rFonts w:ascii="Calibri" w:eastAsia="Times New Roman" w:hAnsi="Calibri" w:cs="Calibri"/>
              <w:color w:val="000000"/>
            </w:rPr>
            <w:t>, vol. 223, p. 109461, Sep. 2022, doi: 10.1016/j.apenergy.2018.08.105.</w:t>
          </w:r>
        </w:p>
        <w:p w14:paraId="54BCE1ED" w14:textId="77777777" w:rsidR="004572B2" w:rsidRPr="004572B2" w:rsidRDefault="004572B2">
          <w:pPr>
            <w:autoSpaceDE w:val="0"/>
            <w:autoSpaceDN w:val="0"/>
            <w:ind w:hanging="640"/>
            <w:divId w:val="503401164"/>
            <w:rPr>
              <w:rFonts w:ascii="Calibri" w:eastAsia="Times New Roman" w:hAnsi="Calibri" w:cs="Calibri"/>
              <w:color w:val="000000"/>
            </w:rPr>
          </w:pPr>
          <w:r w:rsidRPr="004572B2">
            <w:rPr>
              <w:rFonts w:ascii="Calibri" w:eastAsia="Times New Roman" w:hAnsi="Calibri" w:cs="Calibri"/>
              <w:color w:val="000000"/>
            </w:rPr>
            <w:t>[34]</w:t>
          </w:r>
          <w:r w:rsidRPr="004572B2">
            <w:rPr>
              <w:rFonts w:ascii="Calibri" w:eastAsia="Times New Roman" w:hAnsi="Calibri" w:cs="Calibri"/>
              <w:color w:val="000000"/>
            </w:rPr>
            <w:tab/>
            <w:t xml:space="preserve">C. Brunsgaard </w:t>
          </w:r>
          <w:r w:rsidRPr="004572B2">
            <w:rPr>
              <w:rFonts w:ascii="Calibri" w:eastAsia="Times New Roman" w:hAnsi="Calibri" w:cs="Calibri"/>
              <w:i/>
              <w:iCs/>
              <w:color w:val="000000"/>
            </w:rPr>
            <w:t>et al.</w:t>
          </w:r>
          <w:r w:rsidRPr="004572B2">
            <w:rPr>
              <w:rFonts w:ascii="Calibri" w:eastAsia="Times New Roman" w:hAnsi="Calibri" w:cs="Calibri"/>
              <w:color w:val="000000"/>
            </w:rPr>
            <w:t xml:space="preserve">, “Integrated energy design – Education and training in cross-disciplinary teams implementing energy performance of buildings directive (EPBD),” </w:t>
          </w:r>
          <w:r w:rsidRPr="004572B2">
            <w:rPr>
              <w:rFonts w:ascii="Calibri" w:eastAsia="Times New Roman" w:hAnsi="Calibri" w:cs="Calibri"/>
              <w:i/>
              <w:iCs/>
              <w:color w:val="000000"/>
            </w:rPr>
            <w:t>Build. Environ.</w:t>
          </w:r>
          <w:r w:rsidRPr="004572B2">
            <w:rPr>
              <w:rFonts w:ascii="Calibri" w:eastAsia="Times New Roman" w:hAnsi="Calibri" w:cs="Calibri"/>
              <w:color w:val="000000"/>
            </w:rPr>
            <w:t>, vol. 72, pp. 1–14, Feb. 2014, doi: 10.1016/j.buildenv.2013.10.011.</w:t>
          </w:r>
        </w:p>
        <w:p w14:paraId="6D3420EE" w14:textId="77777777" w:rsidR="004572B2" w:rsidRPr="004572B2" w:rsidRDefault="004572B2">
          <w:pPr>
            <w:autoSpaceDE w:val="0"/>
            <w:autoSpaceDN w:val="0"/>
            <w:ind w:hanging="640"/>
            <w:divId w:val="253511559"/>
            <w:rPr>
              <w:rFonts w:ascii="Calibri" w:eastAsia="Times New Roman" w:hAnsi="Calibri" w:cs="Calibri"/>
              <w:color w:val="000000"/>
            </w:rPr>
          </w:pPr>
          <w:r w:rsidRPr="004572B2">
            <w:rPr>
              <w:rFonts w:ascii="Calibri" w:eastAsia="Times New Roman" w:hAnsi="Calibri" w:cs="Calibri"/>
              <w:color w:val="000000"/>
            </w:rPr>
            <w:t>[35]</w:t>
          </w:r>
          <w:r w:rsidRPr="004572B2">
            <w:rPr>
              <w:rFonts w:ascii="Calibri" w:eastAsia="Times New Roman" w:hAnsi="Calibri" w:cs="Calibri"/>
              <w:color w:val="000000"/>
            </w:rPr>
            <w:tab/>
            <w:t xml:space="preserve">O. F. Orikpete, S. Ikemba, and D. R. E. Ewim, “Integration of Renewable Energy Technologies in Smart Building Design for Enhanced Energy Efficiency and Self-Sufficiency,” </w:t>
          </w:r>
          <w:r w:rsidRPr="004572B2">
            <w:rPr>
              <w:rFonts w:ascii="Calibri" w:eastAsia="Times New Roman" w:hAnsi="Calibri" w:cs="Calibri"/>
              <w:i/>
              <w:iCs/>
              <w:color w:val="000000"/>
            </w:rPr>
            <w:t xml:space="preserve">The Journal of </w:t>
          </w:r>
          <w:r w:rsidRPr="004572B2">
            <w:rPr>
              <w:rFonts w:ascii="Calibri" w:eastAsia="Times New Roman" w:hAnsi="Calibri" w:cs="Calibri"/>
              <w:i/>
              <w:iCs/>
              <w:color w:val="000000"/>
            </w:rPr>
            <w:lastRenderedPageBreak/>
            <w:t>Engineering and Exact Sciences</w:t>
          </w:r>
          <w:r w:rsidRPr="004572B2">
            <w:rPr>
              <w:rFonts w:ascii="Calibri" w:eastAsia="Times New Roman" w:hAnsi="Calibri" w:cs="Calibri"/>
              <w:color w:val="000000"/>
            </w:rPr>
            <w:t>, vol. 9, no. 9, pp. 16423–01e, Nov. 2023, doi: 10.18540/jcecvl9iss9pp16423-01e.</w:t>
          </w:r>
        </w:p>
        <w:p w14:paraId="03E03084" w14:textId="77777777" w:rsidR="004572B2" w:rsidRPr="004572B2" w:rsidRDefault="004572B2">
          <w:pPr>
            <w:autoSpaceDE w:val="0"/>
            <w:autoSpaceDN w:val="0"/>
            <w:ind w:hanging="640"/>
            <w:divId w:val="275447957"/>
            <w:rPr>
              <w:rFonts w:ascii="Calibri" w:eastAsia="Times New Roman" w:hAnsi="Calibri" w:cs="Calibri"/>
              <w:color w:val="000000"/>
            </w:rPr>
          </w:pPr>
          <w:r w:rsidRPr="004572B2">
            <w:rPr>
              <w:rFonts w:ascii="Calibri" w:eastAsia="Times New Roman" w:hAnsi="Calibri" w:cs="Calibri"/>
              <w:color w:val="000000"/>
            </w:rPr>
            <w:t>[36]</w:t>
          </w:r>
          <w:r w:rsidRPr="004572B2">
            <w:rPr>
              <w:rFonts w:ascii="Calibri" w:eastAsia="Times New Roman" w:hAnsi="Calibri" w:cs="Calibri"/>
              <w:color w:val="000000"/>
            </w:rPr>
            <w:tab/>
            <w:t xml:space="preserve">R. Calotă, F. Bode, M. Souliotis, C. Croitoru, and P. A. Fokaides, “Bridging the gap: Discrepancies in energy efficiency and smart readiness of buildings,” </w:t>
          </w:r>
          <w:r w:rsidRPr="004572B2">
            <w:rPr>
              <w:rFonts w:ascii="Calibri" w:eastAsia="Times New Roman" w:hAnsi="Calibri" w:cs="Calibri"/>
              <w:i/>
              <w:iCs/>
              <w:color w:val="000000"/>
            </w:rPr>
            <w:t>Energy Reports</w:t>
          </w:r>
          <w:r w:rsidRPr="004572B2">
            <w:rPr>
              <w:rFonts w:ascii="Calibri" w:eastAsia="Times New Roman" w:hAnsi="Calibri" w:cs="Calibri"/>
              <w:color w:val="000000"/>
            </w:rPr>
            <w:t>, vol. 12, no. 8, pp. 5886–5898, Dec. 2024, doi: 10.1016/j.egyr.2024.11.060.</w:t>
          </w:r>
        </w:p>
        <w:p w14:paraId="4AB1FAB7" w14:textId="77777777" w:rsidR="004572B2" w:rsidRPr="004572B2" w:rsidRDefault="004572B2">
          <w:pPr>
            <w:autoSpaceDE w:val="0"/>
            <w:autoSpaceDN w:val="0"/>
            <w:ind w:hanging="640"/>
            <w:divId w:val="235479995"/>
            <w:rPr>
              <w:rFonts w:ascii="Calibri" w:eastAsia="Times New Roman" w:hAnsi="Calibri" w:cs="Calibri"/>
              <w:color w:val="000000"/>
            </w:rPr>
          </w:pPr>
          <w:r w:rsidRPr="004572B2">
            <w:rPr>
              <w:rFonts w:ascii="Calibri" w:eastAsia="Times New Roman" w:hAnsi="Calibri" w:cs="Calibri"/>
              <w:color w:val="000000"/>
            </w:rPr>
            <w:t>[37]</w:t>
          </w:r>
          <w:r w:rsidRPr="004572B2">
            <w:rPr>
              <w:rFonts w:ascii="Calibri" w:eastAsia="Times New Roman" w:hAnsi="Calibri" w:cs="Calibri"/>
              <w:color w:val="000000"/>
            </w:rPr>
            <w:tab/>
            <w:t xml:space="preserve">J. D. Carroll and P. E. Green, “Applying the Tools to Multivariate Data,” </w:t>
          </w:r>
          <w:r w:rsidRPr="004572B2">
            <w:rPr>
              <w:rFonts w:ascii="Calibri" w:eastAsia="Times New Roman" w:hAnsi="Calibri" w:cs="Calibri"/>
              <w:i/>
              <w:iCs/>
              <w:color w:val="000000"/>
            </w:rPr>
            <w:t>Mathematical Tools for Applied Multivariate Analysis</w:t>
          </w:r>
          <w:r w:rsidRPr="004572B2">
            <w:rPr>
              <w:rFonts w:ascii="Calibri" w:eastAsia="Times New Roman" w:hAnsi="Calibri" w:cs="Calibri"/>
              <w:color w:val="000000"/>
            </w:rPr>
            <w:t>, pp. 259–294, 1997, doi: 10.1016/b978-012160954-2/50007-x.</w:t>
          </w:r>
        </w:p>
        <w:p w14:paraId="28EC1241" w14:textId="77777777" w:rsidR="004572B2" w:rsidRPr="004572B2" w:rsidRDefault="004572B2">
          <w:pPr>
            <w:autoSpaceDE w:val="0"/>
            <w:autoSpaceDN w:val="0"/>
            <w:ind w:hanging="640"/>
            <w:divId w:val="2122145132"/>
            <w:rPr>
              <w:rFonts w:ascii="Calibri" w:eastAsia="Times New Roman" w:hAnsi="Calibri" w:cs="Calibri"/>
              <w:color w:val="000000"/>
            </w:rPr>
          </w:pPr>
          <w:r w:rsidRPr="004572B2">
            <w:rPr>
              <w:rFonts w:ascii="Calibri" w:eastAsia="Times New Roman" w:hAnsi="Calibri" w:cs="Calibri"/>
              <w:color w:val="000000"/>
            </w:rPr>
            <w:t>[38]</w:t>
          </w:r>
          <w:r w:rsidRPr="004572B2">
            <w:rPr>
              <w:rFonts w:ascii="Calibri" w:eastAsia="Times New Roman" w:hAnsi="Calibri" w:cs="Calibri"/>
              <w:color w:val="000000"/>
            </w:rPr>
            <w:tab/>
            <w:t xml:space="preserve">F. Kherif and A. Latypova, “Principal component analysis,” </w:t>
          </w:r>
          <w:r w:rsidRPr="004572B2">
            <w:rPr>
              <w:rFonts w:ascii="Calibri" w:eastAsia="Times New Roman" w:hAnsi="Calibri" w:cs="Calibri"/>
              <w:i/>
              <w:iCs/>
              <w:color w:val="000000"/>
            </w:rPr>
            <w:t>Machine Learning: Methods and Applications to Brain Disorders</w:t>
          </w:r>
          <w:r w:rsidRPr="004572B2">
            <w:rPr>
              <w:rFonts w:ascii="Calibri" w:eastAsia="Times New Roman" w:hAnsi="Calibri" w:cs="Calibri"/>
              <w:color w:val="000000"/>
            </w:rPr>
            <w:t>, pp. 209–225, Jan. 2020, doi: 10.1016/B978-0-12-815739-8.00012-2.</w:t>
          </w:r>
        </w:p>
        <w:p w14:paraId="0384FDF1" w14:textId="77777777" w:rsidR="004572B2" w:rsidRPr="004572B2" w:rsidRDefault="004572B2">
          <w:pPr>
            <w:autoSpaceDE w:val="0"/>
            <w:autoSpaceDN w:val="0"/>
            <w:ind w:hanging="640"/>
            <w:divId w:val="1415394929"/>
            <w:rPr>
              <w:rFonts w:ascii="Calibri" w:eastAsia="Times New Roman" w:hAnsi="Calibri" w:cs="Calibri"/>
              <w:color w:val="000000"/>
            </w:rPr>
          </w:pPr>
          <w:r w:rsidRPr="004572B2">
            <w:rPr>
              <w:rFonts w:ascii="Calibri" w:eastAsia="Times New Roman" w:hAnsi="Calibri" w:cs="Calibri"/>
              <w:color w:val="000000"/>
            </w:rPr>
            <w:t>[39]</w:t>
          </w:r>
          <w:r w:rsidRPr="004572B2">
            <w:rPr>
              <w:rFonts w:ascii="Calibri" w:eastAsia="Times New Roman" w:hAnsi="Calibri" w:cs="Calibri"/>
              <w:color w:val="000000"/>
            </w:rPr>
            <w:tab/>
            <w:t xml:space="preserve">M. Z. Mistarihi, M. Kharseh, E. M. Abo-Zahhad, K. Alamara, M. Elasy, and K. Aldhuhoori, “Energy-efficient strategies for net-zero buildings in the UAE: a climate-resilient blueprint,” </w:t>
          </w:r>
          <w:r w:rsidRPr="004572B2">
            <w:rPr>
              <w:rFonts w:ascii="Calibri" w:eastAsia="Times New Roman" w:hAnsi="Calibri" w:cs="Calibri"/>
              <w:i/>
              <w:iCs/>
              <w:color w:val="000000"/>
            </w:rPr>
            <w:t>Energy Conversion and Management: X</w:t>
          </w:r>
          <w:r w:rsidRPr="004572B2">
            <w:rPr>
              <w:rFonts w:ascii="Calibri" w:eastAsia="Times New Roman" w:hAnsi="Calibri" w:cs="Calibri"/>
              <w:color w:val="000000"/>
            </w:rPr>
            <w:t>, vol. 28, p. 101215, Oct. 2025, doi: 10.1016/j.ecmx.2025.101215.</w:t>
          </w:r>
        </w:p>
        <w:p w14:paraId="200EAE1D" w14:textId="77777777" w:rsidR="004572B2" w:rsidRPr="004572B2" w:rsidRDefault="004572B2">
          <w:pPr>
            <w:autoSpaceDE w:val="0"/>
            <w:autoSpaceDN w:val="0"/>
            <w:ind w:hanging="640"/>
            <w:divId w:val="2030905126"/>
            <w:rPr>
              <w:rFonts w:ascii="Calibri" w:eastAsia="Times New Roman" w:hAnsi="Calibri" w:cs="Calibri"/>
              <w:color w:val="000000"/>
            </w:rPr>
          </w:pPr>
          <w:r w:rsidRPr="004572B2">
            <w:rPr>
              <w:rFonts w:ascii="Calibri" w:eastAsia="Times New Roman" w:hAnsi="Calibri" w:cs="Calibri"/>
              <w:color w:val="000000"/>
            </w:rPr>
            <w:t>[40]</w:t>
          </w:r>
          <w:r w:rsidRPr="004572B2">
            <w:rPr>
              <w:rFonts w:ascii="Calibri" w:eastAsia="Times New Roman" w:hAnsi="Calibri" w:cs="Calibri"/>
              <w:color w:val="000000"/>
            </w:rPr>
            <w:tab/>
            <w:t xml:space="preserve">K. Mankani, M. Nour, and H. N. Chaudhry, “Thermal Analysis of Energy Efficiency Performance and Indoor Comfort in a LEED-Certified Campus Building in the United Arab Emirates,” </w:t>
          </w:r>
          <w:r w:rsidRPr="004572B2">
            <w:rPr>
              <w:rFonts w:ascii="Calibri" w:eastAsia="Times New Roman" w:hAnsi="Calibri" w:cs="Calibri"/>
              <w:i/>
              <w:iCs/>
              <w:color w:val="000000"/>
            </w:rPr>
            <w:t>Energies 2025, Vol. 18,</w:t>
          </w:r>
          <w:r w:rsidRPr="004572B2">
            <w:rPr>
              <w:rFonts w:ascii="Calibri" w:eastAsia="Times New Roman" w:hAnsi="Calibri" w:cs="Calibri"/>
              <w:color w:val="000000"/>
            </w:rPr>
            <w:t xml:space="preserve"> vol. 18, no. 15, Aug. 2025, doi: 10.3390/en18154155.</w:t>
          </w:r>
        </w:p>
        <w:p w14:paraId="6E3A64C6" w14:textId="77777777" w:rsidR="004572B2" w:rsidRPr="004572B2" w:rsidRDefault="004572B2">
          <w:pPr>
            <w:autoSpaceDE w:val="0"/>
            <w:autoSpaceDN w:val="0"/>
            <w:ind w:hanging="640"/>
            <w:divId w:val="221136298"/>
            <w:rPr>
              <w:rFonts w:ascii="Calibri" w:eastAsia="Times New Roman" w:hAnsi="Calibri" w:cs="Calibri"/>
              <w:color w:val="000000"/>
            </w:rPr>
          </w:pPr>
          <w:r w:rsidRPr="004572B2">
            <w:rPr>
              <w:rFonts w:ascii="Calibri" w:eastAsia="Times New Roman" w:hAnsi="Calibri" w:cs="Calibri"/>
              <w:color w:val="000000"/>
            </w:rPr>
            <w:t>[41]</w:t>
          </w:r>
          <w:r w:rsidRPr="004572B2">
            <w:rPr>
              <w:rFonts w:ascii="Calibri" w:eastAsia="Times New Roman" w:hAnsi="Calibri" w:cs="Calibri"/>
              <w:color w:val="000000"/>
            </w:rPr>
            <w:tab/>
            <w:t xml:space="preserve">V. Moudgil, K. Hewage, S. A. Hussain, and R. Sadiq, “Integration of IoT in building energy infrastructure: A critical review on challenges and solutions,” </w:t>
          </w:r>
          <w:r w:rsidRPr="004572B2">
            <w:rPr>
              <w:rFonts w:ascii="Calibri" w:eastAsia="Times New Roman" w:hAnsi="Calibri" w:cs="Calibri"/>
              <w:i/>
              <w:iCs/>
              <w:color w:val="000000"/>
            </w:rPr>
            <w:t>Renewable and Sustainable Energy Reviews</w:t>
          </w:r>
          <w:r w:rsidRPr="004572B2">
            <w:rPr>
              <w:rFonts w:ascii="Calibri" w:eastAsia="Times New Roman" w:hAnsi="Calibri" w:cs="Calibri"/>
              <w:color w:val="000000"/>
            </w:rPr>
            <w:t>, vol. 174, p. 113121, Mar. 2023, doi: 10.1016/j.rser.2022.113121.</w:t>
          </w:r>
        </w:p>
        <w:p w14:paraId="513902C1" w14:textId="77777777" w:rsidR="004572B2" w:rsidRPr="004572B2" w:rsidRDefault="004572B2">
          <w:pPr>
            <w:autoSpaceDE w:val="0"/>
            <w:autoSpaceDN w:val="0"/>
            <w:ind w:hanging="640"/>
            <w:divId w:val="344989265"/>
            <w:rPr>
              <w:rFonts w:ascii="Calibri" w:eastAsia="Times New Roman" w:hAnsi="Calibri" w:cs="Calibri"/>
              <w:color w:val="000000"/>
            </w:rPr>
          </w:pPr>
          <w:r w:rsidRPr="004572B2">
            <w:rPr>
              <w:rFonts w:ascii="Calibri" w:eastAsia="Times New Roman" w:hAnsi="Calibri" w:cs="Calibri"/>
              <w:color w:val="000000"/>
            </w:rPr>
            <w:t>[42]</w:t>
          </w:r>
          <w:r w:rsidRPr="004572B2">
            <w:rPr>
              <w:rFonts w:ascii="Calibri" w:eastAsia="Times New Roman" w:hAnsi="Calibri" w:cs="Calibri"/>
              <w:color w:val="000000"/>
            </w:rPr>
            <w:tab/>
            <w:t xml:space="preserve">A. Kundzina, O. ˘ Gulcan, V. Vuru¸san, and H. Nafa, “Improving the Energy Performance of Residential Buildings Through Solar Renewable Energy Systems and Smart Building Technologies: The Cyprus Example,” </w:t>
          </w:r>
          <w:r w:rsidRPr="004572B2">
            <w:rPr>
              <w:rFonts w:ascii="Calibri" w:eastAsia="Times New Roman" w:hAnsi="Calibri" w:cs="Calibri"/>
              <w:i/>
              <w:iCs/>
              <w:color w:val="000000"/>
            </w:rPr>
            <w:t>Sustainability 2026, Vol. 18, Page 1195</w:t>
          </w:r>
          <w:r w:rsidRPr="004572B2">
            <w:rPr>
              <w:rFonts w:ascii="Calibri" w:eastAsia="Times New Roman" w:hAnsi="Calibri" w:cs="Calibri"/>
              <w:color w:val="000000"/>
            </w:rPr>
            <w:t>, vol. 18, no. 3, p. 1195, Jan. 2026, doi: 10.3390/su18031195.</w:t>
          </w:r>
        </w:p>
        <w:p w14:paraId="132B85A6" w14:textId="77777777" w:rsidR="004572B2" w:rsidRPr="004572B2" w:rsidRDefault="004572B2">
          <w:pPr>
            <w:autoSpaceDE w:val="0"/>
            <w:autoSpaceDN w:val="0"/>
            <w:ind w:hanging="640"/>
            <w:divId w:val="501046262"/>
            <w:rPr>
              <w:rFonts w:ascii="Calibri" w:eastAsia="Times New Roman" w:hAnsi="Calibri" w:cs="Calibri"/>
              <w:color w:val="000000"/>
            </w:rPr>
          </w:pPr>
          <w:r w:rsidRPr="004572B2">
            <w:rPr>
              <w:rFonts w:ascii="Calibri" w:eastAsia="Times New Roman" w:hAnsi="Calibri" w:cs="Calibri"/>
              <w:color w:val="000000"/>
            </w:rPr>
            <w:t>[43]</w:t>
          </w:r>
          <w:r w:rsidRPr="004572B2">
            <w:rPr>
              <w:rFonts w:ascii="Calibri" w:eastAsia="Times New Roman" w:hAnsi="Calibri" w:cs="Calibri"/>
              <w:color w:val="000000"/>
            </w:rPr>
            <w:tab/>
            <w:t>E. Rodriguez-Ubinas, S. Alzarouni, N. Alhammadi, M. Alantali, F. Behzad, and S. Sgouridis, “SUSTAINABILITY THROUGH ENERGY CONSERVATION BUILDING CODES: COMPARATIVE ANALYSIS OF GREEN BUILDING REGULATIONS IN THE MIDDLE EAST,” 2020, doi: 10.2495/SC200081.</w:t>
          </w:r>
        </w:p>
        <w:p w14:paraId="07B2FB7D" w14:textId="77777777" w:rsidR="004572B2" w:rsidRPr="004572B2" w:rsidRDefault="004572B2">
          <w:pPr>
            <w:autoSpaceDE w:val="0"/>
            <w:autoSpaceDN w:val="0"/>
            <w:ind w:hanging="640"/>
            <w:divId w:val="23987763"/>
            <w:rPr>
              <w:rFonts w:ascii="Calibri" w:eastAsia="Times New Roman" w:hAnsi="Calibri" w:cs="Calibri"/>
              <w:color w:val="000000"/>
            </w:rPr>
          </w:pPr>
          <w:r w:rsidRPr="004572B2">
            <w:rPr>
              <w:rFonts w:ascii="Calibri" w:eastAsia="Times New Roman" w:hAnsi="Calibri" w:cs="Calibri"/>
              <w:color w:val="000000"/>
            </w:rPr>
            <w:t>[44]</w:t>
          </w:r>
          <w:r w:rsidRPr="004572B2">
            <w:rPr>
              <w:rFonts w:ascii="Calibri" w:eastAsia="Times New Roman" w:hAnsi="Calibri" w:cs="Calibri"/>
              <w:color w:val="000000"/>
            </w:rPr>
            <w:tab/>
            <w:t>“</w:t>
          </w:r>
          <w:dir w:val="rtl">
            <w:r w:rsidRPr="004572B2">
              <w:rPr>
                <w:rFonts w:ascii="Calibri" w:eastAsia="Times New Roman" w:hAnsi="Calibri" w:cs="Calibri"/>
                <w:color w:val="000000"/>
              </w:rPr>
              <w:t>الدولي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أبوظبي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كود</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الطاقة</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استهالك</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لترشيد</w:t>
                      </w:r>
                      <w:r w:rsidRPr="004572B2">
                        <w:rPr>
                          <w:rFonts w:ascii="Calibri" w:eastAsia="Times New Roman" w:hAnsi="Calibri" w:cs="Calibri"/>
                          <w:color w:val="000000"/>
                        </w:rPr>
                        <w:t>‬ ABU DHABI INTERNATIONAL ENERGY CONSERVATION CODE • ADIECC 2013 Edition”.</w:t>
                      </w:r>
                      <w:r>
                        <w:t>‬</w:t>
                      </w:r>
                      <w:r>
                        <w:t>‬</w:t>
                      </w:r>
                      <w:r>
                        <w:t>‬</w:t>
                      </w:r>
                      <w:r>
                        <w:t>‬</w:t>
                      </w:r>
                      <w:r>
                        <w:t>‬</w:t>
                      </w:r>
                      <w:r>
                        <w:t>‬</w:t>
                      </w:r>
                      <w:r>
                        <w:t>‬</w:t>
                      </w:r>
                      <w:r>
                        <w:t>‬</w:t>
                      </w:r>
                      <w:r>
                        <w:t>‬</w:t>
                      </w:r>
                      <w:r>
                        <w:t>‬</w:t>
                      </w:r>
                      <w:r>
                        <w:t>‬</w:t>
                      </w:r>
                      <w:r>
                        <w:t>‬</w:t>
                      </w:r>
                      <w:r>
                        <w:t>‬</w:t>
                      </w:r>
                      <w:r>
                        <w:t>‬</w:t>
                      </w:r>
                      <w:r>
                        <w:t>‬</w:t>
                      </w:r>
                      <w:r>
                        <w:t>‬</w:t>
                      </w:r>
                      <w:r>
                        <w:t>‬</w:t>
                      </w:r>
                      <w:r>
                        <w:t>‬</w:t>
                      </w:r>
                      <w:r w:rsidR="001920D0">
                        <w:t>‬</w:t>
                      </w:r>
                      <w:r w:rsidR="001920D0">
                        <w:t>‬</w:t>
                      </w:r>
                      <w:r w:rsidR="001920D0">
                        <w:t>‬</w:t>
                      </w:r>
                      <w:r w:rsidR="001920D0">
                        <w:t>‬</w:t>
                      </w:r>
                      <w:r w:rsidR="001920D0">
                        <w:t>‬</w:t>
                      </w:r>
                      <w:r w:rsidR="001920D0">
                        <w:t>‬</w:t>
                      </w:r>
                    </w:dir>
                  </w:dir>
                </w:dir>
              </w:dir>
            </w:dir>
          </w:dir>
        </w:p>
        <w:p w14:paraId="78669724" w14:textId="77777777" w:rsidR="004572B2" w:rsidRPr="004572B2" w:rsidRDefault="004572B2">
          <w:pPr>
            <w:autoSpaceDE w:val="0"/>
            <w:autoSpaceDN w:val="0"/>
            <w:ind w:hanging="640"/>
            <w:divId w:val="2048605436"/>
            <w:rPr>
              <w:rFonts w:ascii="Calibri" w:eastAsia="Times New Roman" w:hAnsi="Calibri" w:cs="Calibri"/>
              <w:color w:val="000000"/>
            </w:rPr>
          </w:pPr>
          <w:r w:rsidRPr="004572B2">
            <w:rPr>
              <w:rFonts w:ascii="Calibri" w:eastAsia="Times New Roman" w:hAnsi="Calibri" w:cs="Calibri"/>
              <w:color w:val="000000"/>
            </w:rPr>
            <w:t>[45]</w:t>
          </w:r>
          <w:r w:rsidRPr="004572B2">
            <w:rPr>
              <w:rFonts w:ascii="Calibri" w:eastAsia="Times New Roman" w:hAnsi="Calibri" w:cs="Calibri"/>
              <w:color w:val="000000"/>
            </w:rPr>
            <w:tab/>
            <w:t>“Dubai Building Code.” Accessed: Mar. 16, 2026. [Online]. Available: https://dda.gov.ae/-/media/Project/TECOM/Media/DDA/Planning-and-development/Design/pdf/Dubai-Building-Code_English_2021-Edition.pdf</w:t>
          </w:r>
        </w:p>
        <w:p w14:paraId="12C12AC7" w14:textId="77777777" w:rsidR="004572B2" w:rsidRPr="004572B2" w:rsidRDefault="004572B2">
          <w:pPr>
            <w:autoSpaceDE w:val="0"/>
            <w:autoSpaceDN w:val="0"/>
            <w:ind w:hanging="640"/>
            <w:divId w:val="136263242"/>
            <w:rPr>
              <w:rFonts w:ascii="Calibri" w:eastAsia="Times New Roman" w:hAnsi="Calibri" w:cs="Calibri"/>
              <w:color w:val="000000"/>
            </w:rPr>
          </w:pPr>
          <w:r w:rsidRPr="004572B2">
            <w:rPr>
              <w:rFonts w:ascii="Calibri" w:eastAsia="Times New Roman" w:hAnsi="Calibri" w:cs="Calibri"/>
              <w:color w:val="000000"/>
            </w:rPr>
            <w:t>[46]</w:t>
          </w:r>
          <w:r w:rsidRPr="004572B2">
            <w:rPr>
              <w:rFonts w:ascii="Calibri" w:eastAsia="Times New Roman" w:hAnsi="Calibri" w:cs="Calibri"/>
              <w:color w:val="000000"/>
            </w:rPr>
            <w:tab/>
            <w:t xml:space="preserve">“2013 Edition based on the 2009 edition of the International Building Code </w:t>
          </w:r>
          <w:dir w:val="rtl">
            <w:r w:rsidRPr="004572B2">
              <w:rPr>
                <w:rFonts w:ascii="Calibri" w:eastAsia="Times New Roman" w:hAnsi="Calibri" w:cs="Calibri"/>
                <w:color w:val="000000"/>
              </w:rPr>
              <w:t>للبناء</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الدولي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أبوظبي</w:t>
                </w:r>
                <w:r w:rsidRPr="004572B2">
                  <w:rPr>
                    <w:rFonts w:ascii="Calibri" w:eastAsia="Times New Roman" w:hAnsi="Calibri" w:cs="Calibri"/>
                    <w:color w:val="000000"/>
                  </w:rPr>
                  <w:t xml:space="preserve">‬ </w:t>
                </w:r>
                <w:dir w:val="rtl">
                  <w:r w:rsidRPr="004572B2">
                    <w:rPr>
                      <w:rFonts w:ascii="Calibri" w:eastAsia="Times New Roman" w:hAnsi="Calibri" w:cs="Calibri"/>
                      <w:color w:val="000000"/>
                    </w:rPr>
                    <w:t>كود</w:t>
                  </w:r>
                  <w:r w:rsidRPr="004572B2">
                    <w:rPr>
                      <w:rFonts w:ascii="Calibri" w:eastAsia="Times New Roman" w:hAnsi="Calibri" w:cs="Calibri"/>
                      <w:color w:val="000000"/>
                    </w:rPr>
                    <w:t>‬ ABu DhABI IntErnAtIonAl Building Code • adibc”.</w:t>
                  </w:r>
                  <w:r>
                    <w:t>‬</w:t>
                  </w:r>
                  <w:r>
                    <w:t>‬</w:t>
                  </w:r>
                  <w:r>
                    <w:t>‬</w:t>
                  </w:r>
                  <w:r>
                    <w:t>‬</w:t>
                  </w:r>
                  <w:r>
                    <w:t>‬</w:t>
                  </w:r>
                  <w:r>
                    <w:t>‬</w:t>
                  </w:r>
                  <w:r>
                    <w:t>‬</w:t>
                  </w:r>
                  <w:r>
                    <w:t>‬</w:t>
                  </w:r>
                  <w:r>
                    <w:t>‬</w:t>
                  </w:r>
                  <w:r>
                    <w:t>‬</w:t>
                  </w:r>
                  <w:r>
                    <w:t>‬</w:t>
                  </w:r>
                  <w:r>
                    <w:t>‬</w:t>
                  </w:r>
                  <w:r w:rsidR="001920D0">
                    <w:t>‬</w:t>
                  </w:r>
                  <w:r w:rsidR="001920D0">
                    <w:t>‬</w:t>
                  </w:r>
                  <w:r w:rsidR="001920D0">
                    <w:t>‬</w:t>
                  </w:r>
                  <w:r w:rsidR="001920D0">
                    <w:t>‬</w:t>
                  </w:r>
                </w:dir>
              </w:dir>
            </w:dir>
          </w:dir>
        </w:p>
        <w:p w14:paraId="1792E0F3" w14:textId="77777777" w:rsidR="004572B2" w:rsidRPr="004572B2" w:rsidRDefault="004572B2">
          <w:pPr>
            <w:autoSpaceDE w:val="0"/>
            <w:autoSpaceDN w:val="0"/>
            <w:ind w:hanging="640"/>
            <w:divId w:val="120924914"/>
            <w:rPr>
              <w:rFonts w:ascii="Calibri" w:eastAsia="Times New Roman" w:hAnsi="Calibri" w:cs="Calibri"/>
              <w:color w:val="000000"/>
            </w:rPr>
          </w:pPr>
          <w:r w:rsidRPr="004572B2">
            <w:rPr>
              <w:rFonts w:ascii="Calibri" w:eastAsia="Times New Roman" w:hAnsi="Calibri" w:cs="Calibri"/>
              <w:color w:val="000000"/>
            </w:rPr>
            <w:lastRenderedPageBreak/>
            <w:t>[47]</w:t>
          </w:r>
          <w:r w:rsidRPr="004572B2">
            <w:rPr>
              <w:rFonts w:ascii="Calibri" w:eastAsia="Times New Roman" w:hAnsi="Calibri" w:cs="Calibri"/>
              <w:color w:val="000000"/>
            </w:rPr>
            <w:tab/>
            <w:t>“UAE Energy Strategy 2050 | The Official Platform of the UAE Government.” Accessed: Mar. 16, 2026. [Online]. Available: https://u.ae/en/about-the-uae/strategies-initiatives-and-awards/strategies-plans-and-visions/environment-and-energy/uae-energy-strategy-2050</w:t>
          </w:r>
        </w:p>
        <w:p w14:paraId="78CC76C8" w14:textId="77777777" w:rsidR="004572B2" w:rsidRPr="004572B2" w:rsidRDefault="004572B2">
          <w:pPr>
            <w:autoSpaceDE w:val="0"/>
            <w:autoSpaceDN w:val="0"/>
            <w:ind w:hanging="640"/>
            <w:divId w:val="433090811"/>
            <w:rPr>
              <w:rFonts w:ascii="Calibri" w:eastAsia="Times New Roman" w:hAnsi="Calibri" w:cs="Calibri"/>
              <w:color w:val="000000"/>
            </w:rPr>
          </w:pPr>
          <w:r w:rsidRPr="004572B2">
            <w:rPr>
              <w:rFonts w:ascii="Calibri" w:eastAsia="Times New Roman" w:hAnsi="Calibri" w:cs="Calibri"/>
              <w:color w:val="000000"/>
            </w:rPr>
            <w:t>[48]</w:t>
          </w:r>
          <w:r w:rsidRPr="004572B2">
            <w:rPr>
              <w:rFonts w:ascii="Calibri" w:eastAsia="Times New Roman" w:hAnsi="Calibri" w:cs="Calibri"/>
              <w:color w:val="000000"/>
            </w:rPr>
            <w:tab/>
            <w:t xml:space="preserve">Y. K. Kim, L. Bande, K. A. T. Aoul, and H. Altan, “Dynamic Energy Performance Gap Analysis of a University Building: Case Studies at UAE University Campus, UAE,” </w:t>
          </w:r>
          <w:r w:rsidRPr="004572B2">
            <w:rPr>
              <w:rFonts w:ascii="Calibri" w:eastAsia="Times New Roman" w:hAnsi="Calibri" w:cs="Calibri"/>
              <w:i/>
              <w:iCs/>
              <w:color w:val="000000"/>
            </w:rPr>
            <w:t>Sustainability 2021, Vol. 13, Page 120</w:t>
          </w:r>
          <w:r w:rsidRPr="004572B2">
            <w:rPr>
              <w:rFonts w:ascii="Calibri" w:eastAsia="Times New Roman" w:hAnsi="Calibri" w:cs="Calibri"/>
              <w:color w:val="000000"/>
            </w:rPr>
            <w:t>, vol. 13, no. 1, p. 120, Dec. 2020, doi: 10.3390/su13010120.</w:t>
          </w:r>
        </w:p>
        <w:p w14:paraId="56F5D2D0" w14:textId="77777777" w:rsidR="004572B2" w:rsidRPr="004572B2" w:rsidRDefault="004572B2">
          <w:pPr>
            <w:autoSpaceDE w:val="0"/>
            <w:autoSpaceDN w:val="0"/>
            <w:ind w:hanging="640"/>
            <w:divId w:val="493640979"/>
            <w:rPr>
              <w:rFonts w:ascii="Calibri" w:eastAsia="Times New Roman" w:hAnsi="Calibri" w:cs="Calibri"/>
              <w:color w:val="000000"/>
            </w:rPr>
          </w:pPr>
          <w:r w:rsidRPr="004572B2">
            <w:rPr>
              <w:rFonts w:ascii="Calibri" w:eastAsia="Times New Roman" w:hAnsi="Calibri" w:cs="Calibri"/>
              <w:color w:val="000000"/>
            </w:rPr>
            <w:t>[49]</w:t>
          </w:r>
          <w:r w:rsidRPr="004572B2">
            <w:rPr>
              <w:rFonts w:ascii="Calibri" w:eastAsia="Times New Roman" w:hAnsi="Calibri" w:cs="Calibri"/>
              <w:color w:val="000000"/>
            </w:rPr>
            <w:tab/>
            <w:t xml:space="preserve">E. Wang, “Benchmarking whole-building energy performance with multi-criteria technique for order preference by similarity to ideal solution using a selective objective-weighting approach,” </w:t>
          </w:r>
          <w:r w:rsidRPr="004572B2">
            <w:rPr>
              <w:rFonts w:ascii="Calibri" w:eastAsia="Times New Roman" w:hAnsi="Calibri" w:cs="Calibri"/>
              <w:i/>
              <w:iCs/>
              <w:color w:val="000000"/>
            </w:rPr>
            <w:t>Appl. Energy</w:t>
          </w:r>
          <w:r w:rsidRPr="004572B2">
            <w:rPr>
              <w:rFonts w:ascii="Calibri" w:eastAsia="Times New Roman" w:hAnsi="Calibri" w:cs="Calibri"/>
              <w:color w:val="000000"/>
            </w:rPr>
            <w:t>, vol. 146, no. 2, pp. 92–103, May 2015, doi: 10.1016/j.apenergy.2015.02.048.</w:t>
          </w:r>
        </w:p>
        <w:p w14:paraId="2FA54EA7" w14:textId="77777777" w:rsidR="004572B2" w:rsidRPr="004572B2" w:rsidRDefault="004572B2">
          <w:pPr>
            <w:autoSpaceDE w:val="0"/>
            <w:autoSpaceDN w:val="0"/>
            <w:ind w:hanging="640"/>
            <w:divId w:val="1667584713"/>
            <w:rPr>
              <w:rFonts w:ascii="Calibri" w:eastAsia="Times New Roman" w:hAnsi="Calibri" w:cs="Calibri"/>
              <w:color w:val="000000"/>
            </w:rPr>
          </w:pPr>
          <w:r w:rsidRPr="004572B2">
            <w:rPr>
              <w:rFonts w:ascii="Calibri" w:eastAsia="Times New Roman" w:hAnsi="Calibri" w:cs="Calibri"/>
              <w:color w:val="000000"/>
            </w:rPr>
            <w:t>[50]</w:t>
          </w:r>
          <w:r w:rsidRPr="004572B2">
            <w:rPr>
              <w:rFonts w:ascii="Calibri" w:eastAsia="Times New Roman" w:hAnsi="Calibri" w:cs="Calibri"/>
              <w:color w:val="000000"/>
            </w:rPr>
            <w:tab/>
            <w:t xml:space="preserve">L. A. Al-Essa, E. A. Ebrahim, and Y. A. Mergiaw, “Bayesian regression modeling and inference of energy efficiency data: the effect of collinearity and sensitivity analysis,” </w:t>
          </w:r>
          <w:r w:rsidRPr="004572B2">
            <w:rPr>
              <w:rFonts w:ascii="Calibri" w:eastAsia="Times New Roman" w:hAnsi="Calibri" w:cs="Calibri"/>
              <w:i/>
              <w:iCs/>
              <w:color w:val="000000"/>
            </w:rPr>
            <w:t>Front. Energy Res.</w:t>
          </w:r>
          <w:r w:rsidRPr="004572B2">
            <w:rPr>
              <w:rFonts w:ascii="Calibri" w:eastAsia="Times New Roman" w:hAnsi="Calibri" w:cs="Calibri"/>
              <w:color w:val="000000"/>
            </w:rPr>
            <w:t>, vol. 12, p. 1416126, Jul. 2024, doi: 10.3389/fenrg.2024.1416126.</w:t>
          </w:r>
        </w:p>
        <w:p w14:paraId="73C73561" w14:textId="77777777" w:rsidR="004572B2" w:rsidRPr="004572B2" w:rsidRDefault="004572B2">
          <w:pPr>
            <w:autoSpaceDE w:val="0"/>
            <w:autoSpaceDN w:val="0"/>
            <w:ind w:hanging="640"/>
            <w:divId w:val="1359310207"/>
            <w:rPr>
              <w:rFonts w:ascii="Calibri" w:eastAsia="Times New Roman" w:hAnsi="Calibri" w:cs="Calibri"/>
              <w:color w:val="000000"/>
            </w:rPr>
          </w:pPr>
          <w:r w:rsidRPr="004572B2">
            <w:rPr>
              <w:rFonts w:ascii="Calibri" w:eastAsia="Times New Roman" w:hAnsi="Calibri" w:cs="Calibri"/>
              <w:color w:val="000000"/>
            </w:rPr>
            <w:t>[51]</w:t>
          </w:r>
          <w:r w:rsidRPr="004572B2">
            <w:rPr>
              <w:rFonts w:ascii="Calibri" w:eastAsia="Times New Roman" w:hAnsi="Calibri" w:cs="Calibri"/>
              <w:color w:val="000000"/>
            </w:rPr>
            <w:tab/>
            <w:t>“Skills development for renewable energy and energy efficient jobs Discussion paper on solar energy demands”, Accessed: Mar. 16, 2026. [Online]. Available: http://en.unesco.org/open-access/</w:t>
          </w:r>
        </w:p>
        <w:p w14:paraId="3C57CCD7" w14:textId="77777777" w:rsidR="004572B2" w:rsidRPr="004572B2" w:rsidRDefault="004572B2">
          <w:pPr>
            <w:autoSpaceDE w:val="0"/>
            <w:autoSpaceDN w:val="0"/>
            <w:ind w:hanging="640"/>
            <w:divId w:val="2052072084"/>
            <w:rPr>
              <w:rFonts w:ascii="Calibri" w:eastAsia="Times New Roman" w:hAnsi="Calibri" w:cs="Calibri"/>
              <w:color w:val="000000"/>
            </w:rPr>
          </w:pPr>
          <w:r w:rsidRPr="004572B2">
            <w:rPr>
              <w:rFonts w:ascii="Calibri" w:eastAsia="Times New Roman" w:hAnsi="Calibri" w:cs="Calibri"/>
              <w:color w:val="000000"/>
            </w:rPr>
            <w:t>[52]</w:t>
          </w:r>
          <w:r w:rsidRPr="004572B2">
            <w:rPr>
              <w:rFonts w:ascii="Calibri" w:eastAsia="Times New Roman" w:hAnsi="Calibri" w:cs="Calibri"/>
              <w:color w:val="000000"/>
            </w:rPr>
            <w:tab/>
            <w:t xml:space="preserve">T. C. Kandpal and L. Broman, “Renewable energy education: A global status review,” </w:t>
          </w:r>
          <w:r w:rsidRPr="004572B2">
            <w:rPr>
              <w:rFonts w:ascii="Calibri" w:eastAsia="Times New Roman" w:hAnsi="Calibri" w:cs="Calibri"/>
              <w:i/>
              <w:iCs/>
              <w:color w:val="000000"/>
            </w:rPr>
            <w:t>Renewable and Sustainable Energy Reviews</w:t>
          </w:r>
          <w:r w:rsidRPr="004572B2">
            <w:rPr>
              <w:rFonts w:ascii="Calibri" w:eastAsia="Times New Roman" w:hAnsi="Calibri" w:cs="Calibri"/>
              <w:color w:val="000000"/>
            </w:rPr>
            <w:t>, vol. 34, no. 5, pp. 300–324, Jun. 2014, doi: 10.1016/j.rser.2014.02.039.</w:t>
          </w:r>
        </w:p>
        <w:p w14:paraId="0F5A1EAA" w14:textId="77777777" w:rsidR="004572B2" w:rsidRPr="004572B2" w:rsidRDefault="004572B2">
          <w:pPr>
            <w:autoSpaceDE w:val="0"/>
            <w:autoSpaceDN w:val="0"/>
            <w:ind w:hanging="640"/>
            <w:divId w:val="491484124"/>
            <w:rPr>
              <w:rFonts w:ascii="Calibri" w:eastAsia="Times New Roman" w:hAnsi="Calibri" w:cs="Calibri"/>
              <w:color w:val="000000"/>
            </w:rPr>
          </w:pPr>
          <w:r w:rsidRPr="004572B2">
            <w:rPr>
              <w:rFonts w:ascii="Calibri" w:eastAsia="Times New Roman" w:hAnsi="Calibri" w:cs="Calibri"/>
              <w:color w:val="000000"/>
            </w:rPr>
            <w:t>[53]</w:t>
          </w:r>
          <w:r w:rsidRPr="004572B2">
            <w:rPr>
              <w:rFonts w:ascii="Calibri" w:eastAsia="Times New Roman" w:hAnsi="Calibri" w:cs="Calibri"/>
              <w:color w:val="000000"/>
            </w:rPr>
            <w:tab/>
            <w:t>“(PDF) Renewable Energy Education in the United Arab Emirates.” Accessed: Mar. 16, 2026. [Online]. Available: https://www.researchgate.net/publication/296486589_Renewable_Energy_Education_in_the_United_Arab_Emirates</w:t>
          </w:r>
        </w:p>
        <w:p w14:paraId="0F5708F9" w14:textId="77777777" w:rsidR="004572B2" w:rsidRPr="004572B2" w:rsidRDefault="004572B2">
          <w:pPr>
            <w:autoSpaceDE w:val="0"/>
            <w:autoSpaceDN w:val="0"/>
            <w:ind w:hanging="640"/>
            <w:divId w:val="2082293073"/>
            <w:rPr>
              <w:rFonts w:ascii="Calibri" w:eastAsia="Times New Roman" w:hAnsi="Calibri" w:cs="Calibri"/>
              <w:color w:val="000000"/>
            </w:rPr>
          </w:pPr>
          <w:r w:rsidRPr="004572B2">
            <w:rPr>
              <w:rFonts w:ascii="Calibri" w:eastAsia="Times New Roman" w:hAnsi="Calibri" w:cs="Calibri"/>
              <w:color w:val="000000"/>
            </w:rPr>
            <w:t>[54]</w:t>
          </w:r>
          <w:r w:rsidRPr="004572B2">
            <w:rPr>
              <w:rFonts w:ascii="Calibri" w:eastAsia="Times New Roman" w:hAnsi="Calibri" w:cs="Calibri"/>
              <w:color w:val="000000"/>
            </w:rPr>
            <w:tab/>
            <w:t xml:space="preserve">N. Gaitani, C. Lehmann, M. Santamouris, G. Mihalakakou, and P. Patargias, “Using principal component and cluster analysis in the heating evaluation of the school building sector,” </w:t>
          </w:r>
          <w:r w:rsidRPr="004572B2">
            <w:rPr>
              <w:rFonts w:ascii="Calibri" w:eastAsia="Times New Roman" w:hAnsi="Calibri" w:cs="Calibri"/>
              <w:i/>
              <w:iCs/>
              <w:color w:val="000000"/>
            </w:rPr>
            <w:t>Appl. Energy</w:t>
          </w:r>
          <w:r w:rsidRPr="004572B2">
            <w:rPr>
              <w:rFonts w:ascii="Calibri" w:eastAsia="Times New Roman" w:hAnsi="Calibri" w:cs="Calibri"/>
              <w:color w:val="000000"/>
            </w:rPr>
            <w:t>, vol. 87, no. 6, pp. 2079–2086, Jun. 2010, doi: 10.1016/j.apenergy.2009.12.007.</w:t>
          </w:r>
        </w:p>
        <w:p w14:paraId="18FFE830" w14:textId="77777777" w:rsidR="004572B2" w:rsidRPr="004572B2" w:rsidRDefault="004572B2">
          <w:pPr>
            <w:autoSpaceDE w:val="0"/>
            <w:autoSpaceDN w:val="0"/>
            <w:ind w:hanging="640"/>
            <w:divId w:val="1132753410"/>
            <w:rPr>
              <w:rFonts w:ascii="Calibri" w:eastAsia="Times New Roman" w:hAnsi="Calibri" w:cs="Calibri"/>
              <w:color w:val="000000"/>
            </w:rPr>
          </w:pPr>
          <w:r w:rsidRPr="004572B2">
            <w:rPr>
              <w:rFonts w:ascii="Calibri" w:eastAsia="Times New Roman" w:hAnsi="Calibri" w:cs="Calibri"/>
              <w:color w:val="000000"/>
            </w:rPr>
            <w:t>[55]</w:t>
          </w:r>
          <w:r w:rsidRPr="004572B2">
            <w:rPr>
              <w:rFonts w:ascii="Calibri" w:eastAsia="Times New Roman" w:hAnsi="Calibri" w:cs="Calibri"/>
              <w:color w:val="000000"/>
            </w:rPr>
            <w:tab/>
            <w:t xml:space="preserve">D. Pranesti, S. Fitri, and M. A. Hanafiah, “Application of Principal Component Analysis (PCA) for Identifying Dominant Factors Affecting Energy Efficiency in a House,” </w:t>
          </w:r>
          <w:r w:rsidRPr="004572B2">
            <w:rPr>
              <w:rFonts w:ascii="Calibri" w:eastAsia="Times New Roman" w:hAnsi="Calibri" w:cs="Calibri"/>
              <w:i/>
              <w:iCs/>
              <w:color w:val="000000"/>
            </w:rPr>
            <w:t>Journal of Intelligent System and Telecommunication</w:t>
          </w:r>
          <w:r w:rsidRPr="004572B2">
            <w:rPr>
              <w:rFonts w:ascii="Calibri" w:eastAsia="Times New Roman" w:hAnsi="Calibri" w:cs="Calibri"/>
              <w:color w:val="000000"/>
            </w:rPr>
            <w:t>, vol. 1, no. 1, pp. 96–104, Dec. 2024, doi: 10.26740/jistel.v1n1.p96-104.</w:t>
          </w:r>
        </w:p>
        <w:p w14:paraId="2C7B47F7" w14:textId="77777777" w:rsidR="004572B2" w:rsidRPr="004572B2" w:rsidRDefault="004572B2">
          <w:pPr>
            <w:autoSpaceDE w:val="0"/>
            <w:autoSpaceDN w:val="0"/>
            <w:ind w:hanging="640"/>
            <w:divId w:val="701127871"/>
            <w:rPr>
              <w:rFonts w:ascii="Calibri" w:eastAsia="Times New Roman" w:hAnsi="Calibri" w:cs="Calibri"/>
              <w:color w:val="000000"/>
            </w:rPr>
          </w:pPr>
          <w:r w:rsidRPr="004572B2">
            <w:rPr>
              <w:rFonts w:ascii="Calibri" w:eastAsia="Times New Roman" w:hAnsi="Calibri" w:cs="Calibri"/>
              <w:color w:val="000000"/>
            </w:rPr>
            <w:t>[56]</w:t>
          </w:r>
          <w:r w:rsidRPr="004572B2">
            <w:rPr>
              <w:rFonts w:ascii="Calibri" w:eastAsia="Times New Roman" w:hAnsi="Calibri" w:cs="Calibri"/>
              <w:color w:val="000000"/>
            </w:rPr>
            <w:tab/>
            <w:t xml:space="preserve">L. Burgas, J. Melendez, and J. Colomer, “Principal Component Analysis for Monitoring Electrical Consumption of Academic Buildings,” </w:t>
          </w:r>
          <w:r w:rsidRPr="004572B2">
            <w:rPr>
              <w:rFonts w:ascii="Calibri" w:eastAsia="Times New Roman" w:hAnsi="Calibri" w:cs="Calibri"/>
              <w:i/>
              <w:iCs/>
              <w:color w:val="000000"/>
            </w:rPr>
            <w:t>Energy Procedia</w:t>
          </w:r>
          <w:r w:rsidRPr="004572B2">
            <w:rPr>
              <w:rFonts w:ascii="Calibri" w:eastAsia="Times New Roman" w:hAnsi="Calibri" w:cs="Calibri"/>
              <w:color w:val="000000"/>
            </w:rPr>
            <w:t>, vol. 62, pp. 555–564, Jan. 2014, doi: 10.1016/j.egypro.2014.12.417.</w:t>
          </w:r>
        </w:p>
        <w:p w14:paraId="10848FFF" w14:textId="77777777" w:rsidR="004572B2" w:rsidRPr="004572B2" w:rsidRDefault="004572B2">
          <w:pPr>
            <w:autoSpaceDE w:val="0"/>
            <w:autoSpaceDN w:val="0"/>
            <w:ind w:hanging="640"/>
            <w:divId w:val="543565909"/>
            <w:rPr>
              <w:rFonts w:ascii="Calibri" w:eastAsia="Times New Roman" w:hAnsi="Calibri" w:cs="Calibri"/>
              <w:color w:val="000000"/>
            </w:rPr>
          </w:pPr>
          <w:r w:rsidRPr="004572B2">
            <w:rPr>
              <w:rFonts w:ascii="Calibri" w:eastAsia="Times New Roman" w:hAnsi="Calibri" w:cs="Calibri"/>
              <w:color w:val="000000"/>
            </w:rPr>
            <w:t>[57]</w:t>
          </w:r>
          <w:r w:rsidRPr="004572B2">
            <w:rPr>
              <w:rFonts w:ascii="Calibri" w:eastAsia="Times New Roman" w:hAnsi="Calibri" w:cs="Calibri"/>
              <w:color w:val="000000"/>
            </w:rPr>
            <w:tab/>
            <w:t xml:space="preserve">C. Syms, “Principal Components Analysis,” </w:t>
          </w:r>
          <w:r w:rsidRPr="004572B2">
            <w:rPr>
              <w:rFonts w:ascii="Calibri" w:eastAsia="Times New Roman" w:hAnsi="Calibri" w:cs="Calibri"/>
              <w:i/>
              <w:iCs/>
              <w:color w:val="000000"/>
            </w:rPr>
            <w:t>Encyclopedia of Ecology: Volume 1-4, Second Edition</w:t>
          </w:r>
          <w:r w:rsidRPr="004572B2">
            <w:rPr>
              <w:rFonts w:ascii="Calibri" w:eastAsia="Times New Roman" w:hAnsi="Calibri" w:cs="Calibri"/>
              <w:color w:val="000000"/>
            </w:rPr>
            <w:t>, vol. 3, pp. 566–573, Jan. 2019, doi: 10.1016/B978-0-12-409548-9.11152-2.</w:t>
          </w:r>
        </w:p>
        <w:p w14:paraId="4894E521" w14:textId="77777777" w:rsidR="004572B2" w:rsidRPr="004572B2" w:rsidRDefault="004572B2">
          <w:pPr>
            <w:autoSpaceDE w:val="0"/>
            <w:autoSpaceDN w:val="0"/>
            <w:ind w:hanging="640"/>
            <w:divId w:val="1803108145"/>
            <w:rPr>
              <w:rFonts w:ascii="Calibri" w:eastAsia="Times New Roman" w:hAnsi="Calibri" w:cs="Calibri"/>
              <w:color w:val="000000"/>
            </w:rPr>
          </w:pPr>
          <w:r w:rsidRPr="004572B2">
            <w:rPr>
              <w:rFonts w:ascii="Calibri" w:eastAsia="Times New Roman" w:hAnsi="Calibri" w:cs="Calibri"/>
              <w:color w:val="000000"/>
            </w:rPr>
            <w:t>[58]</w:t>
          </w:r>
          <w:r w:rsidRPr="004572B2">
            <w:rPr>
              <w:rFonts w:ascii="Calibri" w:eastAsia="Times New Roman" w:hAnsi="Calibri" w:cs="Calibri"/>
              <w:color w:val="000000"/>
            </w:rPr>
            <w:tab/>
            <w:t xml:space="preserve">D. Sharma, S. Bhattacharya, R. Dewan, S. Bhalla, and M. Sharma, “Data Reduction Using Principal Component Analysis: Theoretical Underpinnings and Practical Applications in Public Health,” </w:t>
          </w:r>
          <w:r w:rsidRPr="004572B2">
            <w:rPr>
              <w:rFonts w:ascii="Calibri" w:eastAsia="Times New Roman" w:hAnsi="Calibri" w:cs="Calibri"/>
              <w:i/>
              <w:iCs/>
              <w:color w:val="000000"/>
            </w:rPr>
            <w:t>J. Contemp. Med. Educ.</w:t>
          </w:r>
          <w:r w:rsidRPr="004572B2">
            <w:rPr>
              <w:rFonts w:ascii="Calibri" w:eastAsia="Times New Roman" w:hAnsi="Calibri" w:cs="Calibri"/>
              <w:color w:val="000000"/>
            </w:rPr>
            <w:t>, vol. 14, 2024, Accessed: Mar. 18, 2026. [Online]. Available: https://creativecommons.org/licenses/by-nc-sa/4.0/</w:t>
          </w:r>
        </w:p>
        <w:p w14:paraId="1327055F" w14:textId="77777777" w:rsidR="004572B2" w:rsidRPr="004572B2" w:rsidRDefault="004572B2">
          <w:pPr>
            <w:autoSpaceDE w:val="0"/>
            <w:autoSpaceDN w:val="0"/>
            <w:ind w:hanging="640"/>
            <w:divId w:val="1075317724"/>
            <w:rPr>
              <w:rFonts w:ascii="Calibri" w:eastAsia="Times New Roman" w:hAnsi="Calibri" w:cs="Calibri"/>
              <w:color w:val="000000"/>
            </w:rPr>
          </w:pPr>
          <w:r w:rsidRPr="004572B2">
            <w:rPr>
              <w:rFonts w:ascii="Calibri" w:eastAsia="Times New Roman" w:hAnsi="Calibri" w:cs="Calibri"/>
              <w:color w:val="000000"/>
            </w:rPr>
            <w:t>[59]</w:t>
          </w:r>
          <w:r w:rsidRPr="004572B2">
            <w:rPr>
              <w:rFonts w:ascii="Calibri" w:eastAsia="Times New Roman" w:hAnsi="Calibri" w:cs="Calibri"/>
              <w:color w:val="000000"/>
            </w:rPr>
            <w:tab/>
            <w:t xml:space="preserve">K. R. Gabriel, “The biplot graphic display of matrices with application to principal component analysis,” </w:t>
          </w:r>
          <w:r w:rsidRPr="004572B2">
            <w:rPr>
              <w:rFonts w:ascii="Calibri" w:eastAsia="Times New Roman" w:hAnsi="Calibri" w:cs="Calibri"/>
              <w:i/>
              <w:iCs/>
              <w:color w:val="000000"/>
            </w:rPr>
            <w:t>Biometrika</w:t>
          </w:r>
          <w:r w:rsidRPr="004572B2">
            <w:rPr>
              <w:rFonts w:ascii="Calibri" w:eastAsia="Times New Roman" w:hAnsi="Calibri" w:cs="Calibri"/>
              <w:color w:val="000000"/>
            </w:rPr>
            <w:t>, vol. 58, no. 3, pp. 453–467, Dec. 1971, doi: 10.1093/biomet/58.3.453.</w:t>
          </w:r>
        </w:p>
        <w:p w14:paraId="2DB2BF2B" w14:textId="5B05D3F1" w:rsidR="00656E11" w:rsidRDefault="004572B2" w:rsidP="00AE174F">
          <w:pPr>
            <w:pStyle w:val="Els-1storder-head"/>
            <w:numPr>
              <w:ilvl w:val="0"/>
              <w:numId w:val="0"/>
            </w:numPr>
            <w:jc w:val="both"/>
            <w:rPr>
              <w:noProof/>
              <w:sz w:val="24"/>
              <w:szCs w:val="24"/>
            </w:rPr>
          </w:pPr>
          <w:r w:rsidRPr="004572B2">
            <w:rPr>
              <w:rFonts w:ascii="Calibri" w:eastAsia="Times New Roman" w:hAnsi="Calibri" w:cs="Calibri"/>
              <w:color w:val="000000"/>
              <w:sz w:val="24"/>
            </w:rPr>
            <w:t> </w:t>
          </w:r>
        </w:p>
      </w:sdtContent>
    </w:sdt>
    <w:p w14:paraId="435A60BA" w14:textId="7AD73900" w:rsidR="0059724C" w:rsidRDefault="0022324C" w:rsidP="00AE174F">
      <w:pPr>
        <w:pStyle w:val="Els-1storder-head"/>
        <w:numPr>
          <w:ilvl w:val="0"/>
          <w:numId w:val="0"/>
        </w:numPr>
        <w:jc w:val="both"/>
      </w:pPr>
      <w:r>
        <w:rPr>
          <w:noProof/>
          <w:sz w:val="24"/>
          <w:szCs w:val="24"/>
        </w:rPr>
        <w:t xml:space="preserve">                                     </w:t>
      </w:r>
    </w:p>
    <w:p w14:paraId="41948766" w14:textId="560DA6C9" w:rsidR="0059724C" w:rsidRDefault="0059724C" w:rsidP="00AE174F">
      <w:pPr>
        <w:pStyle w:val="Els-body-text"/>
      </w:pPr>
    </w:p>
    <w:p w14:paraId="00FE6D62" w14:textId="77777777" w:rsidR="0059724C" w:rsidRDefault="0059724C" w:rsidP="00AE174F">
      <w:pPr>
        <w:pStyle w:val="Els-body-text"/>
      </w:pPr>
    </w:p>
    <w:p w14:paraId="75B7DF86" w14:textId="77777777" w:rsidR="0059724C" w:rsidRPr="0059724C" w:rsidRDefault="0059724C" w:rsidP="00AE174F">
      <w:pPr>
        <w:pStyle w:val="Els-body-text"/>
      </w:pPr>
    </w:p>
    <w:p w14:paraId="1D721E7D" w14:textId="77777777" w:rsidR="00833C3C" w:rsidRDefault="00833C3C" w:rsidP="00AE174F">
      <w:pPr>
        <w:pStyle w:val="Els-body-text"/>
        <w:ind w:right="-28" w:firstLine="0"/>
        <w:rPr>
          <w:noProof/>
          <w:sz w:val="24"/>
          <w:szCs w:val="24"/>
        </w:rPr>
      </w:pPr>
    </w:p>
    <w:p w14:paraId="642E31C9" w14:textId="77777777" w:rsidR="00833C3C" w:rsidRDefault="00833C3C" w:rsidP="00AE174F">
      <w:pPr>
        <w:pStyle w:val="Els-body-text"/>
        <w:ind w:right="-28" w:firstLine="0"/>
        <w:rPr>
          <w:noProof/>
          <w:sz w:val="24"/>
          <w:szCs w:val="24"/>
        </w:rPr>
      </w:pPr>
    </w:p>
    <w:p w14:paraId="2EC2FB4C" w14:textId="77777777" w:rsidR="00833C3C" w:rsidRDefault="00833C3C" w:rsidP="00AE174F">
      <w:pPr>
        <w:pStyle w:val="Els-body-text"/>
        <w:ind w:right="-28" w:firstLine="0"/>
        <w:rPr>
          <w:noProof/>
          <w:sz w:val="24"/>
          <w:szCs w:val="24"/>
        </w:rPr>
      </w:pPr>
    </w:p>
    <w:p w14:paraId="7B54C9F7" w14:textId="77777777" w:rsidR="00833C3C" w:rsidRDefault="00833C3C" w:rsidP="00AE174F">
      <w:pPr>
        <w:pStyle w:val="Els-body-text"/>
        <w:ind w:right="-28" w:firstLine="0"/>
        <w:rPr>
          <w:noProof/>
          <w:sz w:val="24"/>
          <w:szCs w:val="24"/>
        </w:rPr>
      </w:pPr>
    </w:p>
    <w:p w14:paraId="4A6BF11C" w14:textId="77777777" w:rsidR="00833C3C" w:rsidRDefault="00833C3C" w:rsidP="00AE174F">
      <w:pPr>
        <w:pStyle w:val="Els-body-text"/>
        <w:ind w:right="-28" w:firstLine="0"/>
        <w:rPr>
          <w:noProof/>
          <w:sz w:val="24"/>
          <w:szCs w:val="24"/>
        </w:rPr>
      </w:pPr>
    </w:p>
    <w:p w14:paraId="67C20D9A" w14:textId="77777777" w:rsidR="00833C3C" w:rsidRDefault="00833C3C" w:rsidP="00AE174F">
      <w:pPr>
        <w:pStyle w:val="Els-body-text"/>
        <w:ind w:right="-28" w:firstLine="0"/>
        <w:rPr>
          <w:noProof/>
          <w:sz w:val="24"/>
          <w:szCs w:val="24"/>
        </w:rPr>
      </w:pPr>
    </w:p>
    <w:p w14:paraId="3F7A03B8" w14:textId="77777777" w:rsidR="00833C3C" w:rsidRDefault="00833C3C" w:rsidP="00AE174F">
      <w:pPr>
        <w:pStyle w:val="Els-body-text"/>
        <w:ind w:right="-28" w:firstLine="0"/>
        <w:rPr>
          <w:noProof/>
          <w:sz w:val="24"/>
          <w:szCs w:val="24"/>
        </w:rPr>
      </w:pPr>
    </w:p>
    <w:p w14:paraId="20E761FD" w14:textId="77777777" w:rsidR="00833C3C" w:rsidRDefault="00833C3C" w:rsidP="00AE174F">
      <w:pPr>
        <w:pStyle w:val="Els-body-text"/>
        <w:ind w:right="-28" w:firstLine="0"/>
        <w:rPr>
          <w:noProof/>
          <w:sz w:val="24"/>
          <w:szCs w:val="24"/>
        </w:rPr>
      </w:pPr>
    </w:p>
    <w:p w14:paraId="0B87266D" w14:textId="77777777" w:rsidR="00833C3C" w:rsidRDefault="00833C3C" w:rsidP="00AE174F">
      <w:pPr>
        <w:pStyle w:val="Els-body-text"/>
        <w:ind w:right="-28" w:firstLine="0"/>
        <w:rPr>
          <w:noProof/>
          <w:sz w:val="24"/>
          <w:szCs w:val="24"/>
        </w:rPr>
      </w:pPr>
    </w:p>
    <w:p w14:paraId="74B1E7D4" w14:textId="77777777" w:rsidR="00833C3C" w:rsidRDefault="00833C3C" w:rsidP="00AE174F">
      <w:pPr>
        <w:pStyle w:val="Els-body-text"/>
        <w:ind w:right="-28" w:firstLine="0"/>
        <w:rPr>
          <w:noProof/>
          <w:sz w:val="24"/>
          <w:szCs w:val="24"/>
        </w:rPr>
      </w:pPr>
    </w:p>
    <w:p w14:paraId="6BAE55AE" w14:textId="77777777" w:rsidR="00833C3C" w:rsidRDefault="00833C3C" w:rsidP="00AE174F">
      <w:pPr>
        <w:pStyle w:val="Els-body-text"/>
        <w:ind w:right="-28" w:firstLine="0"/>
        <w:rPr>
          <w:noProof/>
          <w:sz w:val="24"/>
          <w:szCs w:val="24"/>
        </w:rPr>
      </w:pPr>
    </w:p>
    <w:p w14:paraId="6F0A8C1D" w14:textId="77777777" w:rsidR="00833C3C" w:rsidRDefault="00833C3C" w:rsidP="00AE174F">
      <w:pPr>
        <w:pStyle w:val="Els-body-text"/>
        <w:ind w:right="-28" w:firstLine="0"/>
        <w:rPr>
          <w:noProof/>
          <w:sz w:val="24"/>
          <w:szCs w:val="24"/>
        </w:rPr>
      </w:pPr>
    </w:p>
    <w:p w14:paraId="6EF0B693" w14:textId="77777777" w:rsidR="00833C3C" w:rsidRDefault="00833C3C" w:rsidP="00AE174F">
      <w:pPr>
        <w:pStyle w:val="Els-body-text"/>
        <w:ind w:right="-28" w:firstLine="0"/>
        <w:rPr>
          <w:noProof/>
          <w:sz w:val="24"/>
          <w:szCs w:val="24"/>
        </w:rPr>
      </w:pPr>
    </w:p>
    <w:p w14:paraId="459DB00D" w14:textId="77777777" w:rsidR="00833C3C" w:rsidRDefault="00833C3C" w:rsidP="00AE174F">
      <w:pPr>
        <w:pStyle w:val="Els-body-text"/>
        <w:ind w:right="-28" w:firstLine="0"/>
        <w:rPr>
          <w:noProof/>
          <w:sz w:val="24"/>
          <w:szCs w:val="24"/>
        </w:rPr>
      </w:pPr>
    </w:p>
    <w:p w14:paraId="03422C3E" w14:textId="7E17B78A" w:rsidR="00833C3C" w:rsidRDefault="00833C3C" w:rsidP="00AE174F">
      <w:pPr>
        <w:pStyle w:val="Els-body-text"/>
        <w:ind w:right="-28" w:firstLine="0"/>
        <w:rPr>
          <w:noProof/>
          <w:sz w:val="24"/>
          <w:szCs w:val="24"/>
        </w:rPr>
      </w:pPr>
    </w:p>
    <w:p w14:paraId="7200D140" w14:textId="136EC9DE" w:rsidR="00833C3C" w:rsidRDefault="00833C3C" w:rsidP="00AE174F">
      <w:pPr>
        <w:pStyle w:val="Els-body-text"/>
        <w:ind w:right="-28" w:firstLine="0"/>
        <w:rPr>
          <w:noProof/>
          <w:sz w:val="24"/>
          <w:szCs w:val="24"/>
        </w:rPr>
      </w:pPr>
    </w:p>
    <w:p w14:paraId="57EAB0AE" w14:textId="77777777" w:rsidR="00833C3C" w:rsidRDefault="00833C3C" w:rsidP="00AE174F">
      <w:pPr>
        <w:pStyle w:val="Els-body-text"/>
        <w:ind w:right="-28" w:firstLine="0"/>
        <w:rPr>
          <w:noProof/>
          <w:sz w:val="24"/>
          <w:szCs w:val="24"/>
        </w:rPr>
      </w:pPr>
    </w:p>
    <w:p w14:paraId="5D4F8DF8" w14:textId="63CD1FA6" w:rsidR="00833C3C" w:rsidRDefault="00833C3C" w:rsidP="00AE174F">
      <w:pPr>
        <w:pStyle w:val="Els-body-text"/>
        <w:ind w:right="-28" w:firstLine="0"/>
        <w:rPr>
          <w:noProof/>
          <w:sz w:val="24"/>
          <w:szCs w:val="24"/>
        </w:rPr>
      </w:pPr>
    </w:p>
    <w:p w14:paraId="19B2D621" w14:textId="48096482" w:rsidR="00833C3C" w:rsidRDefault="00833C3C" w:rsidP="00AE174F">
      <w:pPr>
        <w:pStyle w:val="Els-body-text"/>
        <w:ind w:right="-28" w:firstLine="0"/>
        <w:rPr>
          <w:noProof/>
          <w:sz w:val="24"/>
          <w:szCs w:val="24"/>
        </w:rPr>
      </w:pPr>
    </w:p>
    <w:p w14:paraId="704DA84D" w14:textId="1BDFD471" w:rsidR="00833C3C" w:rsidRDefault="00833C3C" w:rsidP="00AE174F">
      <w:pPr>
        <w:pStyle w:val="Els-body-text"/>
        <w:ind w:right="-28" w:firstLine="0"/>
        <w:rPr>
          <w:noProof/>
          <w:sz w:val="24"/>
          <w:szCs w:val="24"/>
        </w:rPr>
      </w:pPr>
    </w:p>
    <w:p w14:paraId="71C556BB" w14:textId="77777777" w:rsidR="00833C3C" w:rsidRDefault="00833C3C" w:rsidP="00AE174F">
      <w:pPr>
        <w:pStyle w:val="Els-body-text"/>
        <w:ind w:right="-28" w:firstLine="0"/>
        <w:rPr>
          <w:noProof/>
          <w:sz w:val="24"/>
          <w:szCs w:val="24"/>
        </w:rPr>
      </w:pPr>
    </w:p>
    <w:p w14:paraId="3AB9AD96" w14:textId="5BA2CB94" w:rsidR="00833C3C" w:rsidRDefault="00833C3C" w:rsidP="00AE174F">
      <w:pPr>
        <w:pStyle w:val="Els-body-text"/>
        <w:ind w:right="-28" w:firstLine="0"/>
        <w:rPr>
          <w:noProof/>
          <w:sz w:val="24"/>
          <w:szCs w:val="24"/>
        </w:rPr>
      </w:pPr>
    </w:p>
    <w:p w14:paraId="7ACEB1B1" w14:textId="47404199" w:rsidR="00833C3C" w:rsidRDefault="00833C3C" w:rsidP="00AE174F">
      <w:pPr>
        <w:pStyle w:val="Els-body-text"/>
        <w:ind w:right="-28" w:firstLine="0"/>
        <w:rPr>
          <w:noProof/>
          <w:sz w:val="24"/>
          <w:szCs w:val="24"/>
        </w:rPr>
      </w:pPr>
    </w:p>
    <w:p w14:paraId="696186E9" w14:textId="047EAD32" w:rsidR="00833C3C" w:rsidRDefault="00833C3C" w:rsidP="00AE174F">
      <w:pPr>
        <w:pStyle w:val="Els-body-text"/>
        <w:ind w:right="-28" w:firstLine="0"/>
        <w:rPr>
          <w:noProof/>
          <w:sz w:val="24"/>
          <w:szCs w:val="24"/>
        </w:rPr>
      </w:pPr>
    </w:p>
    <w:p w14:paraId="4FC8EEE4" w14:textId="77777777" w:rsidR="00833C3C" w:rsidRDefault="00833C3C" w:rsidP="00AE174F">
      <w:pPr>
        <w:pStyle w:val="Els-body-text"/>
        <w:ind w:right="-28" w:firstLine="0"/>
        <w:rPr>
          <w:noProof/>
          <w:sz w:val="24"/>
          <w:szCs w:val="24"/>
        </w:rPr>
      </w:pPr>
    </w:p>
    <w:p w14:paraId="0614CF3C" w14:textId="77777777" w:rsidR="00833C3C" w:rsidRDefault="00833C3C" w:rsidP="00AE174F">
      <w:pPr>
        <w:pStyle w:val="Els-body-text"/>
        <w:ind w:right="-28" w:firstLine="0"/>
        <w:rPr>
          <w:noProof/>
          <w:sz w:val="24"/>
          <w:szCs w:val="24"/>
        </w:rPr>
      </w:pPr>
    </w:p>
    <w:p w14:paraId="3DE1092E" w14:textId="77777777" w:rsidR="00833C3C" w:rsidRDefault="00833C3C" w:rsidP="00AE174F">
      <w:pPr>
        <w:pStyle w:val="Els-body-text"/>
        <w:ind w:right="-28" w:firstLine="0"/>
        <w:rPr>
          <w:noProof/>
          <w:sz w:val="24"/>
          <w:szCs w:val="24"/>
        </w:rPr>
      </w:pPr>
    </w:p>
    <w:p w14:paraId="500DA770" w14:textId="77777777" w:rsidR="00833C3C" w:rsidRDefault="00833C3C" w:rsidP="00AE174F">
      <w:pPr>
        <w:pStyle w:val="Els-body-text"/>
        <w:ind w:right="-28" w:firstLine="0"/>
        <w:rPr>
          <w:noProof/>
          <w:sz w:val="24"/>
          <w:szCs w:val="24"/>
        </w:rPr>
      </w:pPr>
    </w:p>
    <w:p w14:paraId="62A94913" w14:textId="77777777" w:rsidR="00833C3C" w:rsidRDefault="00833C3C" w:rsidP="00AE174F">
      <w:pPr>
        <w:pStyle w:val="Els-body-text"/>
        <w:ind w:right="-28" w:firstLine="0"/>
        <w:rPr>
          <w:noProof/>
          <w:sz w:val="24"/>
          <w:szCs w:val="24"/>
        </w:rPr>
      </w:pPr>
    </w:p>
    <w:p w14:paraId="319611F7" w14:textId="77777777" w:rsidR="00833C3C" w:rsidRDefault="00833C3C" w:rsidP="00AE174F">
      <w:pPr>
        <w:pStyle w:val="Els-body-text"/>
        <w:ind w:right="-28" w:firstLine="0"/>
        <w:rPr>
          <w:noProof/>
          <w:sz w:val="24"/>
          <w:szCs w:val="24"/>
        </w:rPr>
      </w:pPr>
    </w:p>
    <w:p w14:paraId="4B8B136B" w14:textId="77777777" w:rsidR="00833C3C" w:rsidRDefault="00833C3C" w:rsidP="00AE174F">
      <w:pPr>
        <w:pStyle w:val="Els-body-text"/>
        <w:ind w:right="-28" w:firstLine="0"/>
        <w:rPr>
          <w:noProof/>
          <w:sz w:val="24"/>
          <w:szCs w:val="24"/>
        </w:rPr>
      </w:pPr>
    </w:p>
    <w:p w14:paraId="67ECA27A" w14:textId="77777777" w:rsidR="00833C3C" w:rsidRDefault="00833C3C" w:rsidP="00AE174F">
      <w:pPr>
        <w:pStyle w:val="Els-body-text"/>
        <w:ind w:right="-28" w:firstLine="0"/>
        <w:rPr>
          <w:noProof/>
          <w:sz w:val="24"/>
          <w:szCs w:val="24"/>
        </w:rPr>
      </w:pPr>
    </w:p>
    <w:p w14:paraId="42EF933C" w14:textId="77777777" w:rsidR="00833C3C" w:rsidRDefault="00833C3C" w:rsidP="00AE174F">
      <w:pPr>
        <w:pStyle w:val="Els-body-text"/>
        <w:ind w:right="-28" w:firstLine="0"/>
        <w:rPr>
          <w:noProof/>
          <w:sz w:val="24"/>
          <w:szCs w:val="24"/>
        </w:rPr>
      </w:pPr>
    </w:p>
    <w:p w14:paraId="48BCDA9D" w14:textId="77777777" w:rsidR="00833C3C" w:rsidRDefault="00833C3C" w:rsidP="00AE174F">
      <w:pPr>
        <w:pStyle w:val="Els-body-text"/>
        <w:ind w:right="-28" w:firstLine="0"/>
        <w:rPr>
          <w:noProof/>
          <w:sz w:val="24"/>
          <w:szCs w:val="24"/>
        </w:rPr>
      </w:pPr>
    </w:p>
    <w:p w14:paraId="0D17EA77" w14:textId="77777777" w:rsidR="00833C3C" w:rsidRDefault="00833C3C" w:rsidP="00AE174F">
      <w:pPr>
        <w:pStyle w:val="Els-body-text"/>
        <w:ind w:right="-28" w:firstLine="0"/>
        <w:rPr>
          <w:noProof/>
          <w:sz w:val="24"/>
          <w:szCs w:val="24"/>
        </w:rPr>
      </w:pPr>
    </w:p>
    <w:p w14:paraId="020C5E09" w14:textId="77777777" w:rsidR="00833C3C" w:rsidRDefault="00833C3C" w:rsidP="00AE174F">
      <w:pPr>
        <w:pStyle w:val="Els-body-text"/>
        <w:ind w:right="-28" w:firstLine="0"/>
        <w:rPr>
          <w:noProof/>
          <w:sz w:val="24"/>
          <w:szCs w:val="24"/>
        </w:rPr>
      </w:pPr>
    </w:p>
    <w:p w14:paraId="62FCA882" w14:textId="77777777" w:rsidR="00833C3C" w:rsidRDefault="00833C3C" w:rsidP="00AE174F">
      <w:pPr>
        <w:pStyle w:val="Els-body-text"/>
        <w:ind w:right="-28" w:firstLine="0"/>
        <w:rPr>
          <w:noProof/>
          <w:sz w:val="24"/>
          <w:szCs w:val="24"/>
        </w:rPr>
      </w:pPr>
    </w:p>
    <w:p w14:paraId="16D518CD" w14:textId="2AB45A9E" w:rsidR="00B0786C" w:rsidRDefault="00B0786C" w:rsidP="00AE174F">
      <w:pPr>
        <w:pStyle w:val="Els-body-text"/>
        <w:ind w:right="-28" w:firstLine="0"/>
        <w:rPr>
          <w:sz w:val="24"/>
          <w:szCs w:val="24"/>
        </w:rPr>
      </w:pPr>
    </w:p>
    <w:p w14:paraId="5684BDAB" w14:textId="77777777" w:rsidR="00833C3C" w:rsidRDefault="00833C3C" w:rsidP="00AE174F">
      <w:pPr>
        <w:pStyle w:val="Els-body-text"/>
        <w:ind w:right="-28" w:firstLine="0"/>
        <w:rPr>
          <w:sz w:val="24"/>
          <w:szCs w:val="24"/>
        </w:rPr>
      </w:pPr>
    </w:p>
    <w:p w14:paraId="21081057" w14:textId="77777777" w:rsidR="00833C3C" w:rsidRDefault="00833C3C" w:rsidP="00AE174F">
      <w:pPr>
        <w:pStyle w:val="Els-body-text"/>
        <w:ind w:right="-28" w:firstLine="0"/>
        <w:rPr>
          <w:sz w:val="24"/>
          <w:szCs w:val="24"/>
        </w:rPr>
      </w:pPr>
    </w:p>
    <w:p w14:paraId="1B50F123" w14:textId="77777777" w:rsidR="00833C3C" w:rsidRPr="00D33F48" w:rsidRDefault="00833C3C" w:rsidP="00AE174F">
      <w:pPr>
        <w:pStyle w:val="Els-body-text"/>
        <w:ind w:right="-28" w:firstLine="0"/>
        <w:rPr>
          <w:sz w:val="24"/>
          <w:szCs w:val="24"/>
        </w:rPr>
      </w:pPr>
    </w:p>
    <w:sectPr w:rsidR="00833C3C" w:rsidRPr="00D33F48" w:rsidSect="007115B0">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EDC9D" w14:textId="77777777" w:rsidR="001920D0" w:rsidRDefault="001920D0" w:rsidP="00866C99">
      <w:pPr>
        <w:spacing w:after="0" w:line="240" w:lineRule="auto"/>
      </w:pPr>
      <w:r>
        <w:separator/>
      </w:r>
    </w:p>
  </w:endnote>
  <w:endnote w:type="continuationSeparator" w:id="0">
    <w:p w14:paraId="5F494EF0" w14:textId="77777777" w:rsidR="001920D0" w:rsidRDefault="001920D0" w:rsidP="008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0C228" w14:textId="77777777" w:rsidR="001920D0" w:rsidRDefault="001920D0" w:rsidP="00866C99">
      <w:pPr>
        <w:spacing w:after="0" w:line="240" w:lineRule="auto"/>
      </w:pPr>
      <w:r>
        <w:separator/>
      </w:r>
    </w:p>
  </w:footnote>
  <w:footnote w:type="continuationSeparator" w:id="0">
    <w:p w14:paraId="279422BC" w14:textId="77777777" w:rsidR="001920D0" w:rsidRDefault="001920D0" w:rsidP="00866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84002"/>
      <w:docPartObj>
        <w:docPartGallery w:val="Page Numbers (Top of Page)"/>
        <w:docPartUnique/>
      </w:docPartObj>
    </w:sdtPr>
    <w:sdtEndPr>
      <w:rPr>
        <w:noProof/>
      </w:rPr>
    </w:sdtEndPr>
    <w:sdtContent>
      <w:p w14:paraId="7C7E5FC1" w14:textId="184940F9" w:rsidR="00866C99" w:rsidRDefault="00866C99">
        <w:pPr>
          <w:pStyle w:val="Header"/>
          <w:jc w:val="right"/>
        </w:pPr>
        <w:r>
          <w:fldChar w:fldCharType="begin"/>
        </w:r>
        <w:r>
          <w:instrText xml:space="preserve"> PAGE   \* MERGEFORMAT </w:instrText>
        </w:r>
        <w:r>
          <w:fldChar w:fldCharType="separate"/>
        </w:r>
        <w:r w:rsidR="00FF2AC0">
          <w:rPr>
            <w:noProof/>
          </w:rPr>
          <w:t>26</w:t>
        </w:r>
        <w:r>
          <w:rPr>
            <w:noProof/>
          </w:rPr>
          <w:fldChar w:fldCharType="end"/>
        </w:r>
      </w:p>
    </w:sdtContent>
  </w:sdt>
  <w:p w14:paraId="51002D48" w14:textId="77777777" w:rsidR="00866C99" w:rsidRDefault="00866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4FB1"/>
    <w:multiLevelType w:val="hybridMultilevel"/>
    <w:tmpl w:val="E9805628"/>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nsid w:val="03230D43"/>
    <w:multiLevelType w:val="multilevel"/>
    <w:tmpl w:val="F32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A7432"/>
    <w:multiLevelType w:val="hybridMultilevel"/>
    <w:tmpl w:val="C7D00720"/>
    <w:lvl w:ilvl="0" w:tplc="04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nsid w:val="07F31747"/>
    <w:multiLevelType w:val="multilevel"/>
    <w:tmpl w:val="66C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7622C"/>
    <w:multiLevelType w:val="hybridMultilevel"/>
    <w:tmpl w:val="3F4CB9D8"/>
    <w:lvl w:ilvl="0" w:tplc="252A3DB8">
      <w:start w:val="1"/>
      <w:numFmt w:val="decimal"/>
      <w:lvlText w:val="%1."/>
      <w:lvlJc w:val="left"/>
      <w:pPr>
        <w:ind w:left="836" w:hanging="360"/>
      </w:pPr>
      <w:rPr>
        <w:rFonts w:hint="default"/>
      </w:rPr>
    </w:lvl>
    <w:lvl w:ilvl="1" w:tplc="4C090019" w:tentative="1">
      <w:start w:val="1"/>
      <w:numFmt w:val="lowerLetter"/>
      <w:lvlText w:val="%2."/>
      <w:lvlJc w:val="left"/>
      <w:pPr>
        <w:ind w:left="1556" w:hanging="360"/>
      </w:pPr>
    </w:lvl>
    <w:lvl w:ilvl="2" w:tplc="4C09001B" w:tentative="1">
      <w:start w:val="1"/>
      <w:numFmt w:val="lowerRoman"/>
      <w:lvlText w:val="%3."/>
      <w:lvlJc w:val="right"/>
      <w:pPr>
        <w:ind w:left="2276" w:hanging="180"/>
      </w:pPr>
    </w:lvl>
    <w:lvl w:ilvl="3" w:tplc="4C09000F" w:tentative="1">
      <w:start w:val="1"/>
      <w:numFmt w:val="decimal"/>
      <w:lvlText w:val="%4."/>
      <w:lvlJc w:val="left"/>
      <w:pPr>
        <w:ind w:left="2996" w:hanging="360"/>
      </w:pPr>
    </w:lvl>
    <w:lvl w:ilvl="4" w:tplc="4C090019" w:tentative="1">
      <w:start w:val="1"/>
      <w:numFmt w:val="lowerLetter"/>
      <w:lvlText w:val="%5."/>
      <w:lvlJc w:val="left"/>
      <w:pPr>
        <w:ind w:left="3716" w:hanging="360"/>
      </w:pPr>
    </w:lvl>
    <w:lvl w:ilvl="5" w:tplc="4C09001B" w:tentative="1">
      <w:start w:val="1"/>
      <w:numFmt w:val="lowerRoman"/>
      <w:lvlText w:val="%6."/>
      <w:lvlJc w:val="right"/>
      <w:pPr>
        <w:ind w:left="4436" w:hanging="180"/>
      </w:pPr>
    </w:lvl>
    <w:lvl w:ilvl="6" w:tplc="4C09000F" w:tentative="1">
      <w:start w:val="1"/>
      <w:numFmt w:val="decimal"/>
      <w:lvlText w:val="%7."/>
      <w:lvlJc w:val="left"/>
      <w:pPr>
        <w:ind w:left="5156" w:hanging="360"/>
      </w:pPr>
    </w:lvl>
    <w:lvl w:ilvl="7" w:tplc="4C090019" w:tentative="1">
      <w:start w:val="1"/>
      <w:numFmt w:val="lowerLetter"/>
      <w:lvlText w:val="%8."/>
      <w:lvlJc w:val="left"/>
      <w:pPr>
        <w:ind w:left="5876" w:hanging="360"/>
      </w:pPr>
    </w:lvl>
    <w:lvl w:ilvl="8" w:tplc="4C09001B" w:tentative="1">
      <w:start w:val="1"/>
      <w:numFmt w:val="lowerRoman"/>
      <w:lvlText w:val="%9."/>
      <w:lvlJc w:val="right"/>
      <w:pPr>
        <w:ind w:left="6596" w:hanging="180"/>
      </w:pPr>
    </w:lvl>
  </w:abstractNum>
  <w:abstractNum w:abstractNumId="5">
    <w:nsid w:val="10437E4B"/>
    <w:multiLevelType w:val="multilevel"/>
    <w:tmpl w:val="CA96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F15345"/>
    <w:multiLevelType w:val="hybridMultilevel"/>
    <w:tmpl w:val="747086A8"/>
    <w:lvl w:ilvl="0" w:tplc="A2C87218">
      <w:start w:val="3"/>
      <w:numFmt w:val="bullet"/>
      <w:lvlText w:val="•"/>
      <w:lvlJc w:val="left"/>
      <w:pPr>
        <w:ind w:left="1080" w:hanging="360"/>
      </w:pPr>
      <w:rPr>
        <w:rFonts w:ascii="Times New Roman" w:eastAsia="PMingLiU" w:hAnsi="Times New Roman" w:cs="Times New Roman"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7">
    <w:nsid w:val="18274761"/>
    <w:multiLevelType w:val="hybridMultilevel"/>
    <w:tmpl w:val="367CB0E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8">
    <w:nsid w:val="1D074112"/>
    <w:multiLevelType w:val="hybridMultilevel"/>
    <w:tmpl w:val="2618E358"/>
    <w:lvl w:ilvl="0" w:tplc="04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nsid w:val="1E7F1FC5"/>
    <w:multiLevelType w:val="hybridMultilevel"/>
    <w:tmpl w:val="1974B58C"/>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0">
    <w:nsid w:val="20D5533B"/>
    <w:multiLevelType w:val="multilevel"/>
    <w:tmpl w:val="A3CA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6661"/>
    <w:multiLevelType w:val="hybridMultilevel"/>
    <w:tmpl w:val="BC2EA6A0"/>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nsid w:val="24382334"/>
    <w:multiLevelType w:val="multilevel"/>
    <w:tmpl w:val="74C8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4395E"/>
    <w:multiLevelType w:val="hybridMultilevel"/>
    <w:tmpl w:val="1004EE9C"/>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4">
    <w:nsid w:val="30CE0CA8"/>
    <w:multiLevelType w:val="hybridMultilevel"/>
    <w:tmpl w:val="692C129E"/>
    <w:lvl w:ilvl="0" w:tplc="04090005">
      <w:start w:val="1"/>
      <w:numFmt w:val="bullet"/>
      <w:lvlText w:val=""/>
      <w:lvlJc w:val="left"/>
      <w:pPr>
        <w:ind w:left="360" w:hanging="360"/>
      </w:pPr>
      <w:rPr>
        <w:rFonts w:ascii="Wingdings" w:hAnsi="Wingdings"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5">
    <w:nsid w:val="341F3BE6"/>
    <w:multiLevelType w:val="multilevel"/>
    <w:tmpl w:val="41C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C34B72"/>
    <w:multiLevelType w:val="hybridMultilevel"/>
    <w:tmpl w:val="416E70C6"/>
    <w:lvl w:ilvl="0" w:tplc="04090005">
      <w:start w:val="1"/>
      <w:numFmt w:val="bullet"/>
      <w:lvlText w:val=""/>
      <w:lvlJc w:val="left"/>
      <w:pPr>
        <w:ind w:left="598" w:hanging="360"/>
      </w:pPr>
      <w:rPr>
        <w:rFonts w:ascii="Wingdings" w:hAnsi="Wingdings" w:hint="default"/>
      </w:rPr>
    </w:lvl>
    <w:lvl w:ilvl="1" w:tplc="4C090003" w:tentative="1">
      <w:start w:val="1"/>
      <w:numFmt w:val="bullet"/>
      <w:lvlText w:val="o"/>
      <w:lvlJc w:val="left"/>
      <w:pPr>
        <w:ind w:left="1318" w:hanging="360"/>
      </w:pPr>
      <w:rPr>
        <w:rFonts w:ascii="Courier New" w:hAnsi="Courier New" w:cs="Courier New" w:hint="default"/>
      </w:rPr>
    </w:lvl>
    <w:lvl w:ilvl="2" w:tplc="4C090005" w:tentative="1">
      <w:start w:val="1"/>
      <w:numFmt w:val="bullet"/>
      <w:lvlText w:val=""/>
      <w:lvlJc w:val="left"/>
      <w:pPr>
        <w:ind w:left="2038" w:hanging="360"/>
      </w:pPr>
      <w:rPr>
        <w:rFonts w:ascii="Wingdings" w:hAnsi="Wingdings" w:hint="default"/>
      </w:rPr>
    </w:lvl>
    <w:lvl w:ilvl="3" w:tplc="4C090001" w:tentative="1">
      <w:start w:val="1"/>
      <w:numFmt w:val="bullet"/>
      <w:lvlText w:val=""/>
      <w:lvlJc w:val="left"/>
      <w:pPr>
        <w:ind w:left="2758" w:hanging="360"/>
      </w:pPr>
      <w:rPr>
        <w:rFonts w:ascii="Symbol" w:hAnsi="Symbol" w:hint="default"/>
      </w:rPr>
    </w:lvl>
    <w:lvl w:ilvl="4" w:tplc="4C090003" w:tentative="1">
      <w:start w:val="1"/>
      <w:numFmt w:val="bullet"/>
      <w:lvlText w:val="o"/>
      <w:lvlJc w:val="left"/>
      <w:pPr>
        <w:ind w:left="3478" w:hanging="360"/>
      </w:pPr>
      <w:rPr>
        <w:rFonts w:ascii="Courier New" w:hAnsi="Courier New" w:cs="Courier New" w:hint="default"/>
      </w:rPr>
    </w:lvl>
    <w:lvl w:ilvl="5" w:tplc="4C090005" w:tentative="1">
      <w:start w:val="1"/>
      <w:numFmt w:val="bullet"/>
      <w:lvlText w:val=""/>
      <w:lvlJc w:val="left"/>
      <w:pPr>
        <w:ind w:left="4198" w:hanging="360"/>
      </w:pPr>
      <w:rPr>
        <w:rFonts w:ascii="Wingdings" w:hAnsi="Wingdings" w:hint="default"/>
      </w:rPr>
    </w:lvl>
    <w:lvl w:ilvl="6" w:tplc="4C090001" w:tentative="1">
      <w:start w:val="1"/>
      <w:numFmt w:val="bullet"/>
      <w:lvlText w:val=""/>
      <w:lvlJc w:val="left"/>
      <w:pPr>
        <w:ind w:left="4918" w:hanging="360"/>
      </w:pPr>
      <w:rPr>
        <w:rFonts w:ascii="Symbol" w:hAnsi="Symbol" w:hint="default"/>
      </w:rPr>
    </w:lvl>
    <w:lvl w:ilvl="7" w:tplc="4C090003" w:tentative="1">
      <w:start w:val="1"/>
      <w:numFmt w:val="bullet"/>
      <w:lvlText w:val="o"/>
      <w:lvlJc w:val="left"/>
      <w:pPr>
        <w:ind w:left="5638" w:hanging="360"/>
      </w:pPr>
      <w:rPr>
        <w:rFonts w:ascii="Courier New" w:hAnsi="Courier New" w:cs="Courier New" w:hint="default"/>
      </w:rPr>
    </w:lvl>
    <w:lvl w:ilvl="8" w:tplc="4C090005" w:tentative="1">
      <w:start w:val="1"/>
      <w:numFmt w:val="bullet"/>
      <w:lvlText w:val=""/>
      <w:lvlJc w:val="left"/>
      <w:pPr>
        <w:ind w:left="6358" w:hanging="360"/>
      </w:pPr>
      <w:rPr>
        <w:rFonts w:ascii="Wingdings" w:hAnsi="Wingdings" w:hint="default"/>
      </w:rPr>
    </w:lvl>
  </w:abstractNum>
  <w:abstractNum w:abstractNumId="17">
    <w:nsid w:val="3E9635B4"/>
    <w:multiLevelType w:val="hybridMultilevel"/>
    <w:tmpl w:val="FED253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B1388E"/>
    <w:multiLevelType w:val="multilevel"/>
    <w:tmpl w:val="B7A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D1C71"/>
    <w:multiLevelType w:val="hybridMultilevel"/>
    <w:tmpl w:val="C17081B0"/>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nsid w:val="4C6872A3"/>
    <w:multiLevelType w:val="hybridMultilevel"/>
    <w:tmpl w:val="43740716"/>
    <w:lvl w:ilvl="0" w:tplc="841813EC">
      <w:start w:val="1"/>
      <w:numFmt w:val="decimal"/>
      <w:lvlText w:val="%1."/>
      <w:lvlJc w:val="left"/>
      <w:pPr>
        <w:ind w:left="598" w:hanging="360"/>
      </w:pPr>
      <w:rPr>
        <w:rFonts w:hint="default"/>
      </w:rPr>
    </w:lvl>
    <w:lvl w:ilvl="1" w:tplc="569E7F2E">
      <w:start w:val="2"/>
      <w:numFmt w:val="bullet"/>
      <w:lvlText w:val="•"/>
      <w:lvlJc w:val="left"/>
      <w:pPr>
        <w:ind w:left="1318" w:hanging="360"/>
      </w:pPr>
      <w:rPr>
        <w:rFonts w:ascii="Times New Roman" w:eastAsia="SimSun" w:hAnsi="Times New Roman" w:cs="Times New Roman" w:hint="default"/>
      </w:rPr>
    </w:lvl>
    <w:lvl w:ilvl="2" w:tplc="4C09001B" w:tentative="1">
      <w:start w:val="1"/>
      <w:numFmt w:val="lowerRoman"/>
      <w:lvlText w:val="%3."/>
      <w:lvlJc w:val="right"/>
      <w:pPr>
        <w:ind w:left="2038" w:hanging="180"/>
      </w:pPr>
    </w:lvl>
    <w:lvl w:ilvl="3" w:tplc="4C09000F" w:tentative="1">
      <w:start w:val="1"/>
      <w:numFmt w:val="decimal"/>
      <w:lvlText w:val="%4."/>
      <w:lvlJc w:val="left"/>
      <w:pPr>
        <w:ind w:left="2758" w:hanging="360"/>
      </w:pPr>
    </w:lvl>
    <w:lvl w:ilvl="4" w:tplc="4C090019" w:tentative="1">
      <w:start w:val="1"/>
      <w:numFmt w:val="lowerLetter"/>
      <w:lvlText w:val="%5."/>
      <w:lvlJc w:val="left"/>
      <w:pPr>
        <w:ind w:left="3478" w:hanging="360"/>
      </w:pPr>
    </w:lvl>
    <w:lvl w:ilvl="5" w:tplc="4C09001B" w:tentative="1">
      <w:start w:val="1"/>
      <w:numFmt w:val="lowerRoman"/>
      <w:lvlText w:val="%6."/>
      <w:lvlJc w:val="right"/>
      <w:pPr>
        <w:ind w:left="4198" w:hanging="180"/>
      </w:pPr>
    </w:lvl>
    <w:lvl w:ilvl="6" w:tplc="4C09000F" w:tentative="1">
      <w:start w:val="1"/>
      <w:numFmt w:val="decimal"/>
      <w:lvlText w:val="%7."/>
      <w:lvlJc w:val="left"/>
      <w:pPr>
        <w:ind w:left="4918" w:hanging="360"/>
      </w:pPr>
    </w:lvl>
    <w:lvl w:ilvl="7" w:tplc="4C090019" w:tentative="1">
      <w:start w:val="1"/>
      <w:numFmt w:val="lowerLetter"/>
      <w:lvlText w:val="%8."/>
      <w:lvlJc w:val="left"/>
      <w:pPr>
        <w:ind w:left="5638" w:hanging="360"/>
      </w:pPr>
    </w:lvl>
    <w:lvl w:ilvl="8" w:tplc="4C09001B" w:tentative="1">
      <w:start w:val="1"/>
      <w:numFmt w:val="lowerRoman"/>
      <w:lvlText w:val="%9."/>
      <w:lvlJc w:val="right"/>
      <w:pPr>
        <w:ind w:left="6358" w:hanging="180"/>
      </w:pPr>
    </w:lvl>
  </w:abstractNum>
  <w:abstractNum w:abstractNumId="21">
    <w:nsid w:val="4E7528EF"/>
    <w:multiLevelType w:val="multilevel"/>
    <w:tmpl w:val="0ED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1A1E1A"/>
    <w:multiLevelType w:val="multilevel"/>
    <w:tmpl w:val="198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4">
    <w:nsid w:val="592A6124"/>
    <w:multiLevelType w:val="hybridMultilevel"/>
    <w:tmpl w:val="D6FAE888"/>
    <w:lvl w:ilvl="0" w:tplc="04090005">
      <w:start w:val="1"/>
      <w:numFmt w:val="bullet"/>
      <w:lvlText w:val=""/>
      <w:lvlJc w:val="left"/>
      <w:pPr>
        <w:ind w:left="958" w:hanging="360"/>
      </w:pPr>
      <w:rPr>
        <w:rFonts w:ascii="Wingdings" w:hAnsi="Wingdings" w:hint="default"/>
      </w:rPr>
    </w:lvl>
    <w:lvl w:ilvl="1" w:tplc="4C090003" w:tentative="1">
      <w:start w:val="1"/>
      <w:numFmt w:val="bullet"/>
      <w:lvlText w:val="o"/>
      <w:lvlJc w:val="left"/>
      <w:pPr>
        <w:ind w:left="1678" w:hanging="360"/>
      </w:pPr>
      <w:rPr>
        <w:rFonts w:ascii="Courier New" w:hAnsi="Courier New" w:cs="Courier New" w:hint="default"/>
      </w:rPr>
    </w:lvl>
    <w:lvl w:ilvl="2" w:tplc="4C090005" w:tentative="1">
      <w:start w:val="1"/>
      <w:numFmt w:val="bullet"/>
      <w:lvlText w:val=""/>
      <w:lvlJc w:val="left"/>
      <w:pPr>
        <w:ind w:left="2398" w:hanging="360"/>
      </w:pPr>
      <w:rPr>
        <w:rFonts w:ascii="Wingdings" w:hAnsi="Wingdings" w:hint="default"/>
      </w:rPr>
    </w:lvl>
    <w:lvl w:ilvl="3" w:tplc="4C090001" w:tentative="1">
      <w:start w:val="1"/>
      <w:numFmt w:val="bullet"/>
      <w:lvlText w:val=""/>
      <w:lvlJc w:val="left"/>
      <w:pPr>
        <w:ind w:left="3118" w:hanging="360"/>
      </w:pPr>
      <w:rPr>
        <w:rFonts w:ascii="Symbol" w:hAnsi="Symbol" w:hint="default"/>
      </w:rPr>
    </w:lvl>
    <w:lvl w:ilvl="4" w:tplc="4C090003" w:tentative="1">
      <w:start w:val="1"/>
      <w:numFmt w:val="bullet"/>
      <w:lvlText w:val="o"/>
      <w:lvlJc w:val="left"/>
      <w:pPr>
        <w:ind w:left="3838" w:hanging="360"/>
      </w:pPr>
      <w:rPr>
        <w:rFonts w:ascii="Courier New" w:hAnsi="Courier New" w:cs="Courier New" w:hint="default"/>
      </w:rPr>
    </w:lvl>
    <w:lvl w:ilvl="5" w:tplc="4C090005" w:tentative="1">
      <w:start w:val="1"/>
      <w:numFmt w:val="bullet"/>
      <w:lvlText w:val=""/>
      <w:lvlJc w:val="left"/>
      <w:pPr>
        <w:ind w:left="4558" w:hanging="360"/>
      </w:pPr>
      <w:rPr>
        <w:rFonts w:ascii="Wingdings" w:hAnsi="Wingdings" w:hint="default"/>
      </w:rPr>
    </w:lvl>
    <w:lvl w:ilvl="6" w:tplc="4C090001" w:tentative="1">
      <w:start w:val="1"/>
      <w:numFmt w:val="bullet"/>
      <w:lvlText w:val=""/>
      <w:lvlJc w:val="left"/>
      <w:pPr>
        <w:ind w:left="5278" w:hanging="360"/>
      </w:pPr>
      <w:rPr>
        <w:rFonts w:ascii="Symbol" w:hAnsi="Symbol" w:hint="default"/>
      </w:rPr>
    </w:lvl>
    <w:lvl w:ilvl="7" w:tplc="4C090003" w:tentative="1">
      <w:start w:val="1"/>
      <w:numFmt w:val="bullet"/>
      <w:lvlText w:val="o"/>
      <w:lvlJc w:val="left"/>
      <w:pPr>
        <w:ind w:left="5998" w:hanging="360"/>
      </w:pPr>
      <w:rPr>
        <w:rFonts w:ascii="Courier New" w:hAnsi="Courier New" w:cs="Courier New" w:hint="default"/>
      </w:rPr>
    </w:lvl>
    <w:lvl w:ilvl="8" w:tplc="4C090005" w:tentative="1">
      <w:start w:val="1"/>
      <w:numFmt w:val="bullet"/>
      <w:lvlText w:val=""/>
      <w:lvlJc w:val="left"/>
      <w:pPr>
        <w:ind w:left="6718" w:hanging="360"/>
      </w:pPr>
      <w:rPr>
        <w:rFonts w:ascii="Wingdings" w:hAnsi="Wingdings" w:hint="default"/>
      </w:rPr>
    </w:lvl>
  </w:abstractNum>
  <w:abstractNum w:abstractNumId="25">
    <w:nsid w:val="5DC107D8"/>
    <w:multiLevelType w:val="hybridMultilevel"/>
    <w:tmpl w:val="135AB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594FA6"/>
    <w:multiLevelType w:val="multilevel"/>
    <w:tmpl w:val="B70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F6315E"/>
    <w:multiLevelType w:val="multilevel"/>
    <w:tmpl w:val="3A9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F05EE1"/>
    <w:multiLevelType w:val="hybridMultilevel"/>
    <w:tmpl w:val="5DA028E4"/>
    <w:lvl w:ilvl="0" w:tplc="4C090015">
      <w:start w:val="1"/>
      <w:numFmt w:val="upperLetter"/>
      <w:lvlText w:val="%1."/>
      <w:lvlJc w:val="left"/>
      <w:pPr>
        <w:ind w:left="1196" w:hanging="360"/>
      </w:pPr>
    </w:lvl>
    <w:lvl w:ilvl="1" w:tplc="4C090019" w:tentative="1">
      <w:start w:val="1"/>
      <w:numFmt w:val="lowerLetter"/>
      <w:lvlText w:val="%2."/>
      <w:lvlJc w:val="left"/>
      <w:pPr>
        <w:ind w:left="1916" w:hanging="360"/>
      </w:pPr>
    </w:lvl>
    <w:lvl w:ilvl="2" w:tplc="4C09001B" w:tentative="1">
      <w:start w:val="1"/>
      <w:numFmt w:val="lowerRoman"/>
      <w:lvlText w:val="%3."/>
      <w:lvlJc w:val="right"/>
      <w:pPr>
        <w:ind w:left="2636" w:hanging="180"/>
      </w:pPr>
    </w:lvl>
    <w:lvl w:ilvl="3" w:tplc="4C09000F" w:tentative="1">
      <w:start w:val="1"/>
      <w:numFmt w:val="decimal"/>
      <w:lvlText w:val="%4."/>
      <w:lvlJc w:val="left"/>
      <w:pPr>
        <w:ind w:left="3356" w:hanging="360"/>
      </w:pPr>
    </w:lvl>
    <w:lvl w:ilvl="4" w:tplc="4C090019" w:tentative="1">
      <w:start w:val="1"/>
      <w:numFmt w:val="lowerLetter"/>
      <w:lvlText w:val="%5."/>
      <w:lvlJc w:val="left"/>
      <w:pPr>
        <w:ind w:left="4076" w:hanging="360"/>
      </w:pPr>
    </w:lvl>
    <w:lvl w:ilvl="5" w:tplc="4C09001B" w:tentative="1">
      <w:start w:val="1"/>
      <w:numFmt w:val="lowerRoman"/>
      <w:lvlText w:val="%6."/>
      <w:lvlJc w:val="right"/>
      <w:pPr>
        <w:ind w:left="4796" w:hanging="180"/>
      </w:pPr>
    </w:lvl>
    <w:lvl w:ilvl="6" w:tplc="4C09000F" w:tentative="1">
      <w:start w:val="1"/>
      <w:numFmt w:val="decimal"/>
      <w:lvlText w:val="%7."/>
      <w:lvlJc w:val="left"/>
      <w:pPr>
        <w:ind w:left="5516" w:hanging="360"/>
      </w:pPr>
    </w:lvl>
    <w:lvl w:ilvl="7" w:tplc="4C090019" w:tentative="1">
      <w:start w:val="1"/>
      <w:numFmt w:val="lowerLetter"/>
      <w:lvlText w:val="%8."/>
      <w:lvlJc w:val="left"/>
      <w:pPr>
        <w:ind w:left="6236" w:hanging="360"/>
      </w:pPr>
    </w:lvl>
    <w:lvl w:ilvl="8" w:tplc="4C09001B" w:tentative="1">
      <w:start w:val="1"/>
      <w:numFmt w:val="lowerRoman"/>
      <w:lvlText w:val="%9."/>
      <w:lvlJc w:val="right"/>
      <w:pPr>
        <w:ind w:left="6956" w:hanging="180"/>
      </w:pPr>
    </w:lvl>
  </w:abstractNum>
  <w:abstractNum w:abstractNumId="29">
    <w:nsid w:val="672366CA"/>
    <w:multiLevelType w:val="multilevel"/>
    <w:tmpl w:val="652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32FFE"/>
    <w:multiLevelType w:val="hybridMultilevel"/>
    <w:tmpl w:val="CAAE2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C2417E"/>
    <w:multiLevelType w:val="multilevel"/>
    <w:tmpl w:val="8C80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30"/>
  </w:num>
  <w:num w:numId="4">
    <w:abstractNumId w:val="25"/>
  </w:num>
  <w:num w:numId="5">
    <w:abstractNumId w:val="28"/>
  </w:num>
  <w:num w:numId="6">
    <w:abstractNumId w:val="4"/>
  </w:num>
  <w:num w:numId="7">
    <w:abstractNumId w:val="7"/>
  </w:num>
  <w:num w:numId="8">
    <w:abstractNumId w:val="6"/>
  </w:num>
  <w:num w:numId="9">
    <w:abstractNumId w:val="11"/>
  </w:num>
  <w:num w:numId="10">
    <w:abstractNumId w:val="2"/>
  </w:num>
  <w:num w:numId="11">
    <w:abstractNumId w:val="23"/>
  </w:num>
  <w:num w:numId="12">
    <w:abstractNumId w:val="14"/>
  </w:num>
  <w:num w:numId="13">
    <w:abstractNumId w:val="9"/>
  </w:num>
  <w:num w:numId="14">
    <w:abstractNumId w:val="0"/>
  </w:num>
  <w:num w:numId="15">
    <w:abstractNumId w:val="23"/>
    <w:lvlOverride w:ilvl="0">
      <w:startOverride w:val="4"/>
    </w:lvlOverride>
  </w:num>
  <w:num w:numId="16">
    <w:abstractNumId w:val="24"/>
  </w:num>
  <w:num w:numId="17">
    <w:abstractNumId w:val="16"/>
  </w:num>
  <w:num w:numId="18">
    <w:abstractNumId w:val="19"/>
  </w:num>
  <w:num w:numId="19">
    <w:abstractNumId w:val="23"/>
  </w:num>
  <w:num w:numId="20">
    <w:abstractNumId w:val="8"/>
  </w:num>
  <w:num w:numId="21">
    <w:abstractNumId w:val="20"/>
  </w:num>
  <w:num w:numId="22">
    <w:abstractNumId w:val="23"/>
  </w:num>
  <w:num w:numId="23">
    <w:abstractNumId w:val="13"/>
  </w:num>
  <w:num w:numId="24">
    <w:abstractNumId w:val="31"/>
  </w:num>
  <w:num w:numId="25">
    <w:abstractNumId w:val="26"/>
  </w:num>
  <w:num w:numId="26">
    <w:abstractNumId w:val="5"/>
  </w:num>
  <w:num w:numId="27">
    <w:abstractNumId w:val="21"/>
  </w:num>
  <w:num w:numId="28">
    <w:abstractNumId w:val="27"/>
  </w:num>
  <w:num w:numId="29">
    <w:abstractNumId w:val="3"/>
  </w:num>
  <w:num w:numId="30">
    <w:abstractNumId w:val="29"/>
  </w:num>
  <w:num w:numId="31">
    <w:abstractNumId w:val="22"/>
  </w:num>
  <w:num w:numId="32">
    <w:abstractNumId w:val="15"/>
  </w:num>
  <w:num w:numId="33">
    <w:abstractNumId w:val="1"/>
  </w:num>
  <w:num w:numId="34">
    <w:abstractNumId w:val="18"/>
  </w:num>
  <w:num w:numId="35">
    <w:abstractNumId w:val="1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AC"/>
    <w:rsid w:val="0000002A"/>
    <w:rsid w:val="0000682C"/>
    <w:rsid w:val="00014028"/>
    <w:rsid w:val="000153C2"/>
    <w:rsid w:val="000209FD"/>
    <w:rsid w:val="00021472"/>
    <w:rsid w:val="000246C4"/>
    <w:rsid w:val="000304A1"/>
    <w:rsid w:val="000309DD"/>
    <w:rsid w:val="000330D5"/>
    <w:rsid w:val="000364C6"/>
    <w:rsid w:val="00042863"/>
    <w:rsid w:val="000468A7"/>
    <w:rsid w:val="00057D6E"/>
    <w:rsid w:val="000629EE"/>
    <w:rsid w:val="0006370E"/>
    <w:rsid w:val="00064750"/>
    <w:rsid w:val="0006690F"/>
    <w:rsid w:val="000709D9"/>
    <w:rsid w:val="00073C8D"/>
    <w:rsid w:val="000747FB"/>
    <w:rsid w:val="0007675F"/>
    <w:rsid w:val="00082838"/>
    <w:rsid w:val="00091A57"/>
    <w:rsid w:val="000945B5"/>
    <w:rsid w:val="000A18FB"/>
    <w:rsid w:val="000A6B32"/>
    <w:rsid w:val="000C34FA"/>
    <w:rsid w:val="000D7C06"/>
    <w:rsid w:val="000E0E5A"/>
    <w:rsid w:val="00101B92"/>
    <w:rsid w:val="00107107"/>
    <w:rsid w:val="00113827"/>
    <w:rsid w:val="00131ADB"/>
    <w:rsid w:val="00135C04"/>
    <w:rsid w:val="00140084"/>
    <w:rsid w:val="001464B4"/>
    <w:rsid w:val="00147611"/>
    <w:rsid w:val="00151A99"/>
    <w:rsid w:val="00154096"/>
    <w:rsid w:val="00154C5C"/>
    <w:rsid w:val="001568DD"/>
    <w:rsid w:val="00161C2C"/>
    <w:rsid w:val="0016424F"/>
    <w:rsid w:val="00171B58"/>
    <w:rsid w:val="00171F31"/>
    <w:rsid w:val="00177964"/>
    <w:rsid w:val="00177E38"/>
    <w:rsid w:val="0018256E"/>
    <w:rsid w:val="00185F27"/>
    <w:rsid w:val="00191E00"/>
    <w:rsid w:val="001920D0"/>
    <w:rsid w:val="00192EF3"/>
    <w:rsid w:val="001954F4"/>
    <w:rsid w:val="00195CD2"/>
    <w:rsid w:val="001A1624"/>
    <w:rsid w:val="001A19E1"/>
    <w:rsid w:val="001A6413"/>
    <w:rsid w:val="001C22FD"/>
    <w:rsid w:val="001C3DEC"/>
    <w:rsid w:val="001C57FC"/>
    <w:rsid w:val="001D3C10"/>
    <w:rsid w:val="001D7761"/>
    <w:rsid w:val="001E4175"/>
    <w:rsid w:val="001E44A3"/>
    <w:rsid w:val="001E53F6"/>
    <w:rsid w:val="001F1F49"/>
    <w:rsid w:val="00200FC5"/>
    <w:rsid w:val="00213CB1"/>
    <w:rsid w:val="00216C79"/>
    <w:rsid w:val="0022324C"/>
    <w:rsid w:val="0022704D"/>
    <w:rsid w:val="00233D64"/>
    <w:rsid w:val="002371F6"/>
    <w:rsid w:val="00242653"/>
    <w:rsid w:val="002463B7"/>
    <w:rsid w:val="00251893"/>
    <w:rsid w:val="00255FE8"/>
    <w:rsid w:val="002570E3"/>
    <w:rsid w:val="00271B2D"/>
    <w:rsid w:val="0027692C"/>
    <w:rsid w:val="00284C27"/>
    <w:rsid w:val="00287376"/>
    <w:rsid w:val="00291167"/>
    <w:rsid w:val="002A37E4"/>
    <w:rsid w:val="002A7A01"/>
    <w:rsid w:val="002C334E"/>
    <w:rsid w:val="002C51A8"/>
    <w:rsid w:val="002D07F1"/>
    <w:rsid w:val="002D2DCD"/>
    <w:rsid w:val="002E05DE"/>
    <w:rsid w:val="002E2235"/>
    <w:rsid w:val="002E270A"/>
    <w:rsid w:val="002E4119"/>
    <w:rsid w:val="002E66B7"/>
    <w:rsid w:val="002E7A16"/>
    <w:rsid w:val="002F57DD"/>
    <w:rsid w:val="002F7891"/>
    <w:rsid w:val="003175F5"/>
    <w:rsid w:val="00321CFD"/>
    <w:rsid w:val="003220C9"/>
    <w:rsid w:val="003335FD"/>
    <w:rsid w:val="00336CAE"/>
    <w:rsid w:val="0034359D"/>
    <w:rsid w:val="00343DD2"/>
    <w:rsid w:val="00345C32"/>
    <w:rsid w:val="0035532D"/>
    <w:rsid w:val="00363D7D"/>
    <w:rsid w:val="0037138A"/>
    <w:rsid w:val="00371CCD"/>
    <w:rsid w:val="003808BE"/>
    <w:rsid w:val="00381BC7"/>
    <w:rsid w:val="00387F4A"/>
    <w:rsid w:val="00390D96"/>
    <w:rsid w:val="00391038"/>
    <w:rsid w:val="003917D3"/>
    <w:rsid w:val="00393A96"/>
    <w:rsid w:val="00394420"/>
    <w:rsid w:val="00396FEA"/>
    <w:rsid w:val="003B66F6"/>
    <w:rsid w:val="003C1ACD"/>
    <w:rsid w:val="003C6F1A"/>
    <w:rsid w:val="003E5F72"/>
    <w:rsid w:val="003F2B89"/>
    <w:rsid w:val="003F7041"/>
    <w:rsid w:val="003F739E"/>
    <w:rsid w:val="004044E4"/>
    <w:rsid w:val="00404B1D"/>
    <w:rsid w:val="00407D6F"/>
    <w:rsid w:val="004103FA"/>
    <w:rsid w:val="00410BB9"/>
    <w:rsid w:val="0042328B"/>
    <w:rsid w:val="00424BBA"/>
    <w:rsid w:val="00424FCD"/>
    <w:rsid w:val="00425D9C"/>
    <w:rsid w:val="00443223"/>
    <w:rsid w:val="00450F26"/>
    <w:rsid w:val="00452DAC"/>
    <w:rsid w:val="0045491F"/>
    <w:rsid w:val="00456916"/>
    <w:rsid w:val="004572B2"/>
    <w:rsid w:val="00460D01"/>
    <w:rsid w:val="00462A29"/>
    <w:rsid w:val="00467F86"/>
    <w:rsid w:val="00473CB8"/>
    <w:rsid w:val="00476F7C"/>
    <w:rsid w:val="00485B3D"/>
    <w:rsid w:val="004864FE"/>
    <w:rsid w:val="00487285"/>
    <w:rsid w:val="00491248"/>
    <w:rsid w:val="00494903"/>
    <w:rsid w:val="004956BA"/>
    <w:rsid w:val="00496CB2"/>
    <w:rsid w:val="004A0AD1"/>
    <w:rsid w:val="004A3238"/>
    <w:rsid w:val="004A5FF0"/>
    <w:rsid w:val="004B5A51"/>
    <w:rsid w:val="004C28FA"/>
    <w:rsid w:val="004D0C8F"/>
    <w:rsid w:val="004D4161"/>
    <w:rsid w:val="004D5F8A"/>
    <w:rsid w:val="004E5DB7"/>
    <w:rsid w:val="004E7561"/>
    <w:rsid w:val="004F6B9D"/>
    <w:rsid w:val="004F7B1D"/>
    <w:rsid w:val="00501A77"/>
    <w:rsid w:val="005031D3"/>
    <w:rsid w:val="005042BC"/>
    <w:rsid w:val="00505BA6"/>
    <w:rsid w:val="005175A9"/>
    <w:rsid w:val="00524A26"/>
    <w:rsid w:val="00527A01"/>
    <w:rsid w:val="00534D38"/>
    <w:rsid w:val="005413BD"/>
    <w:rsid w:val="00554841"/>
    <w:rsid w:val="005555B4"/>
    <w:rsid w:val="00581BA3"/>
    <w:rsid w:val="00583532"/>
    <w:rsid w:val="0059724C"/>
    <w:rsid w:val="005A0CD9"/>
    <w:rsid w:val="005A27A6"/>
    <w:rsid w:val="005A7B94"/>
    <w:rsid w:val="005B2CE2"/>
    <w:rsid w:val="005B2DE2"/>
    <w:rsid w:val="005C61FB"/>
    <w:rsid w:val="005D0CD3"/>
    <w:rsid w:val="005D25B0"/>
    <w:rsid w:val="005D2764"/>
    <w:rsid w:val="005D5396"/>
    <w:rsid w:val="005F2D41"/>
    <w:rsid w:val="005F6DB0"/>
    <w:rsid w:val="006031ED"/>
    <w:rsid w:val="00607F8B"/>
    <w:rsid w:val="00610927"/>
    <w:rsid w:val="006211B6"/>
    <w:rsid w:val="006218D5"/>
    <w:rsid w:val="00632E76"/>
    <w:rsid w:val="00634F07"/>
    <w:rsid w:val="00640C12"/>
    <w:rsid w:val="006414D5"/>
    <w:rsid w:val="0064381E"/>
    <w:rsid w:val="006438E3"/>
    <w:rsid w:val="006452D7"/>
    <w:rsid w:val="00654EA2"/>
    <w:rsid w:val="00656E11"/>
    <w:rsid w:val="006570BE"/>
    <w:rsid w:val="00657F47"/>
    <w:rsid w:val="00672782"/>
    <w:rsid w:val="0067421E"/>
    <w:rsid w:val="0067478B"/>
    <w:rsid w:val="006809D0"/>
    <w:rsid w:val="00681A4C"/>
    <w:rsid w:val="0068315C"/>
    <w:rsid w:val="00684F48"/>
    <w:rsid w:val="00685F69"/>
    <w:rsid w:val="0069501E"/>
    <w:rsid w:val="006A427A"/>
    <w:rsid w:val="006A5D45"/>
    <w:rsid w:val="006B01DE"/>
    <w:rsid w:val="006B56C9"/>
    <w:rsid w:val="006B599E"/>
    <w:rsid w:val="006D16FF"/>
    <w:rsid w:val="006D1977"/>
    <w:rsid w:val="006D55C7"/>
    <w:rsid w:val="006E4DAB"/>
    <w:rsid w:val="006E6FAC"/>
    <w:rsid w:val="006F05DA"/>
    <w:rsid w:val="006F286D"/>
    <w:rsid w:val="007115B0"/>
    <w:rsid w:val="00712FB1"/>
    <w:rsid w:val="00721182"/>
    <w:rsid w:val="00722B84"/>
    <w:rsid w:val="00724E44"/>
    <w:rsid w:val="0072544A"/>
    <w:rsid w:val="0073134B"/>
    <w:rsid w:val="00732260"/>
    <w:rsid w:val="00735C56"/>
    <w:rsid w:val="00736331"/>
    <w:rsid w:val="007513E2"/>
    <w:rsid w:val="0075144F"/>
    <w:rsid w:val="00755395"/>
    <w:rsid w:val="00785221"/>
    <w:rsid w:val="00786EA7"/>
    <w:rsid w:val="007914BF"/>
    <w:rsid w:val="00792563"/>
    <w:rsid w:val="00794B53"/>
    <w:rsid w:val="007A0A46"/>
    <w:rsid w:val="007A298C"/>
    <w:rsid w:val="007A389E"/>
    <w:rsid w:val="007A7F50"/>
    <w:rsid w:val="007B0692"/>
    <w:rsid w:val="007B0CB6"/>
    <w:rsid w:val="007B67AC"/>
    <w:rsid w:val="007C2AD5"/>
    <w:rsid w:val="007C2F04"/>
    <w:rsid w:val="007C4903"/>
    <w:rsid w:val="007D56B0"/>
    <w:rsid w:val="007D615C"/>
    <w:rsid w:val="007D74A0"/>
    <w:rsid w:val="007E3546"/>
    <w:rsid w:val="007E617B"/>
    <w:rsid w:val="0080091E"/>
    <w:rsid w:val="00804354"/>
    <w:rsid w:val="00806625"/>
    <w:rsid w:val="00812242"/>
    <w:rsid w:val="00813743"/>
    <w:rsid w:val="008160F9"/>
    <w:rsid w:val="008208C9"/>
    <w:rsid w:val="00827EA7"/>
    <w:rsid w:val="008303EF"/>
    <w:rsid w:val="00832A30"/>
    <w:rsid w:val="00833C3C"/>
    <w:rsid w:val="00845266"/>
    <w:rsid w:val="00860325"/>
    <w:rsid w:val="00866C99"/>
    <w:rsid w:val="00871747"/>
    <w:rsid w:val="00874450"/>
    <w:rsid w:val="00874CD9"/>
    <w:rsid w:val="008806A5"/>
    <w:rsid w:val="008813C8"/>
    <w:rsid w:val="008829A3"/>
    <w:rsid w:val="008A115B"/>
    <w:rsid w:val="008A2284"/>
    <w:rsid w:val="008A5BF4"/>
    <w:rsid w:val="008B1E74"/>
    <w:rsid w:val="008B341C"/>
    <w:rsid w:val="008B50D4"/>
    <w:rsid w:val="008D0D74"/>
    <w:rsid w:val="008D6B44"/>
    <w:rsid w:val="008D6C1C"/>
    <w:rsid w:val="008F5F4F"/>
    <w:rsid w:val="00906FDB"/>
    <w:rsid w:val="00914D20"/>
    <w:rsid w:val="009159AC"/>
    <w:rsid w:val="00916B33"/>
    <w:rsid w:val="00922D33"/>
    <w:rsid w:val="00930710"/>
    <w:rsid w:val="00933174"/>
    <w:rsid w:val="009422C0"/>
    <w:rsid w:val="009424ED"/>
    <w:rsid w:val="00952757"/>
    <w:rsid w:val="009619F2"/>
    <w:rsid w:val="00962FC3"/>
    <w:rsid w:val="00963A59"/>
    <w:rsid w:val="009717BC"/>
    <w:rsid w:val="00971BF6"/>
    <w:rsid w:val="0097411F"/>
    <w:rsid w:val="009772D2"/>
    <w:rsid w:val="00981360"/>
    <w:rsid w:val="009908D9"/>
    <w:rsid w:val="00994A95"/>
    <w:rsid w:val="009974D9"/>
    <w:rsid w:val="009A2D15"/>
    <w:rsid w:val="009B2CDB"/>
    <w:rsid w:val="009D612D"/>
    <w:rsid w:val="009D72C8"/>
    <w:rsid w:val="009E3B4D"/>
    <w:rsid w:val="009E6F5A"/>
    <w:rsid w:val="009F052A"/>
    <w:rsid w:val="009F104C"/>
    <w:rsid w:val="009F334D"/>
    <w:rsid w:val="009F6F5F"/>
    <w:rsid w:val="00A11C2D"/>
    <w:rsid w:val="00A13631"/>
    <w:rsid w:val="00A24619"/>
    <w:rsid w:val="00A253E4"/>
    <w:rsid w:val="00A25716"/>
    <w:rsid w:val="00A315C2"/>
    <w:rsid w:val="00A32B79"/>
    <w:rsid w:val="00A41B22"/>
    <w:rsid w:val="00A46824"/>
    <w:rsid w:val="00A47308"/>
    <w:rsid w:val="00A51470"/>
    <w:rsid w:val="00A5528A"/>
    <w:rsid w:val="00A55E1F"/>
    <w:rsid w:val="00A7445C"/>
    <w:rsid w:val="00A82537"/>
    <w:rsid w:val="00A87EF9"/>
    <w:rsid w:val="00AA1AC2"/>
    <w:rsid w:val="00AA77E3"/>
    <w:rsid w:val="00AB0B50"/>
    <w:rsid w:val="00AB0F13"/>
    <w:rsid w:val="00AB1C77"/>
    <w:rsid w:val="00AC3761"/>
    <w:rsid w:val="00AC746A"/>
    <w:rsid w:val="00AE174F"/>
    <w:rsid w:val="00AE3F58"/>
    <w:rsid w:val="00AE4853"/>
    <w:rsid w:val="00AF5A11"/>
    <w:rsid w:val="00AF668E"/>
    <w:rsid w:val="00B052A4"/>
    <w:rsid w:val="00B06385"/>
    <w:rsid w:val="00B0786C"/>
    <w:rsid w:val="00B111DF"/>
    <w:rsid w:val="00B1640C"/>
    <w:rsid w:val="00B24A70"/>
    <w:rsid w:val="00B27608"/>
    <w:rsid w:val="00B332DA"/>
    <w:rsid w:val="00B542A9"/>
    <w:rsid w:val="00B56E8D"/>
    <w:rsid w:val="00B57D17"/>
    <w:rsid w:val="00B61591"/>
    <w:rsid w:val="00B65F2C"/>
    <w:rsid w:val="00B67FE0"/>
    <w:rsid w:val="00B7328F"/>
    <w:rsid w:val="00B818C0"/>
    <w:rsid w:val="00B87E4F"/>
    <w:rsid w:val="00B87FAC"/>
    <w:rsid w:val="00BB447C"/>
    <w:rsid w:val="00BC7ABB"/>
    <w:rsid w:val="00BD2846"/>
    <w:rsid w:val="00BE0D05"/>
    <w:rsid w:val="00BE4B8E"/>
    <w:rsid w:val="00BF40EE"/>
    <w:rsid w:val="00BF4BDE"/>
    <w:rsid w:val="00BF5372"/>
    <w:rsid w:val="00C130E2"/>
    <w:rsid w:val="00C16D8F"/>
    <w:rsid w:val="00C16DA6"/>
    <w:rsid w:val="00C2200E"/>
    <w:rsid w:val="00C2382C"/>
    <w:rsid w:val="00C469C6"/>
    <w:rsid w:val="00C62EA1"/>
    <w:rsid w:val="00C65C40"/>
    <w:rsid w:val="00C71298"/>
    <w:rsid w:val="00C84A90"/>
    <w:rsid w:val="00C84DE3"/>
    <w:rsid w:val="00C912DD"/>
    <w:rsid w:val="00C9538E"/>
    <w:rsid w:val="00C97D63"/>
    <w:rsid w:val="00CA679E"/>
    <w:rsid w:val="00CB2C14"/>
    <w:rsid w:val="00CB6A04"/>
    <w:rsid w:val="00CC0AD1"/>
    <w:rsid w:val="00CC2AD3"/>
    <w:rsid w:val="00CC4324"/>
    <w:rsid w:val="00CD0D6A"/>
    <w:rsid w:val="00CD44BF"/>
    <w:rsid w:val="00CD5B13"/>
    <w:rsid w:val="00CD6234"/>
    <w:rsid w:val="00CE149D"/>
    <w:rsid w:val="00CE1C3C"/>
    <w:rsid w:val="00CE2225"/>
    <w:rsid w:val="00CE253C"/>
    <w:rsid w:val="00CE558F"/>
    <w:rsid w:val="00CE7BEB"/>
    <w:rsid w:val="00CF3DF1"/>
    <w:rsid w:val="00CF50BB"/>
    <w:rsid w:val="00CF7AF3"/>
    <w:rsid w:val="00D012BF"/>
    <w:rsid w:val="00D021E7"/>
    <w:rsid w:val="00D079F1"/>
    <w:rsid w:val="00D1167A"/>
    <w:rsid w:val="00D12615"/>
    <w:rsid w:val="00D2349C"/>
    <w:rsid w:val="00D24ED9"/>
    <w:rsid w:val="00D31686"/>
    <w:rsid w:val="00D33F48"/>
    <w:rsid w:val="00D37583"/>
    <w:rsid w:val="00D3759A"/>
    <w:rsid w:val="00D37F94"/>
    <w:rsid w:val="00D4502D"/>
    <w:rsid w:val="00D465E6"/>
    <w:rsid w:val="00D4725D"/>
    <w:rsid w:val="00D6594A"/>
    <w:rsid w:val="00D65BC6"/>
    <w:rsid w:val="00D71EB0"/>
    <w:rsid w:val="00D7484D"/>
    <w:rsid w:val="00D769B3"/>
    <w:rsid w:val="00D7703B"/>
    <w:rsid w:val="00D853B7"/>
    <w:rsid w:val="00D936DA"/>
    <w:rsid w:val="00DA0EBF"/>
    <w:rsid w:val="00DA14FE"/>
    <w:rsid w:val="00DB0F51"/>
    <w:rsid w:val="00DB6E9B"/>
    <w:rsid w:val="00DC2EBB"/>
    <w:rsid w:val="00DD3C58"/>
    <w:rsid w:val="00DD535F"/>
    <w:rsid w:val="00DE05DD"/>
    <w:rsid w:val="00DE3741"/>
    <w:rsid w:val="00DE65A7"/>
    <w:rsid w:val="00DF4B73"/>
    <w:rsid w:val="00DF6901"/>
    <w:rsid w:val="00E00B16"/>
    <w:rsid w:val="00E0781D"/>
    <w:rsid w:val="00E12C43"/>
    <w:rsid w:val="00E21BEE"/>
    <w:rsid w:val="00E327F6"/>
    <w:rsid w:val="00E3704E"/>
    <w:rsid w:val="00E40959"/>
    <w:rsid w:val="00E413C4"/>
    <w:rsid w:val="00E5058D"/>
    <w:rsid w:val="00E51C89"/>
    <w:rsid w:val="00E57D61"/>
    <w:rsid w:val="00E60F03"/>
    <w:rsid w:val="00E613F4"/>
    <w:rsid w:val="00E63C06"/>
    <w:rsid w:val="00E6716D"/>
    <w:rsid w:val="00E83736"/>
    <w:rsid w:val="00E844BD"/>
    <w:rsid w:val="00E86D81"/>
    <w:rsid w:val="00EA03F1"/>
    <w:rsid w:val="00EB2B65"/>
    <w:rsid w:val="00EC071F"/>
    <w:rsid w:val="00EC658E"/>
    <w:rsid w:val="00ED1889"/>
    <w:rsid w:val="00ED26CF"/>
    <w:rsid w:val="00ED4160"/>
    <w:rsid w:val="00ED684E"/>
    <w:rsid w:val="00EE31E8"/>
    <w:rsid w:val="00EE5F67"/>
    <w:rsid w:val="00EF0062"/>
    <w:rsid w:val="00EF3245"/>
    <w:rsid w:val="00EF5BFB"/>
    <w:rsid w:val="00F05632"/>
    <w:rsid w:val="00F22210"/>
    <w:rsid w:val="00F34F90"/>
    <w:rsid w:val="00F376E8"/>
    <w:rsid w:val="00F426BA"/>
    <w:rsid w:val="00F44F9C"/>
    <w:rsid w:val="00F4615F"/>
    <w:rsid w:val="00F82056"/>
    <w:rsid w:val="00F904DF"/>
    <w:rsid w:val="00F90938"/>
    <w:rsid w:val="00F90AAB"/>
    <w:rsid w:val="00F90BDF"/>
    <w:rsid w:val="00F937CC"/>
    <w:rsid w:val="00F95ACF"/>
    <w:rsid w:val="00F96781"/>
    <w:rsid w:val="00FA7E69"/>
    <w:rsid w:val="00FC3951"/>
    <w:rsid w:val="00FD1A02"/>
    <w:rsid w:val="00FD646A"/>
    <w:rsid w:val="00FE3039"/>
    <w:rsid w:val="00FE453F"/>
    <w:rsid w:val="00FF2AC0"/>
    <w:rsid w:val="00FF3D0B"/>
    <w:rsid w:val="00FF464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9AC"/>
    <w:rPr>
      <w:rFonts w:eastAsiaTheme="majorEastAsia" w:cstheme="majorBidi"/>
      <w:color w:val="272727" w:themeColor="text1" w:themeTint="D8"/>
    </w:rPr>
  </w:style>
  <w:style w:type="paragraph" w:styleId="Title">
    <w:name w:val="Title"/>
    <w:basedOn w:val="Normal"/>
    <w:next w:val="Normal"/>
    <w:link w:val="TitleChar"/>
    <w:uiPriority w:val="10"/>
    <w:qFormat/>
    <w:rsid w:val="00915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9AC"/>
    <w:pPr>
      <w:spacing w:before="160"/>
      <w:jc w:val="center"/>
    </w:pPr>
    <w:rPr>
      <w:i/>
      <w:iCs/>
      <w:color w:val="404040" w:themeColor="text1" w:themeTint="BF"/>
    </w:rPr>
  </w:style>
  <w:style w:type="character" w:customStyle="1" w:styleId="QuoteChar">
    <w:name w:val="Quote Char"/>
    <w:basedOn w:val="DefaultParagraphFont"/>
    <w:link w:val="Quote"/>
    <w:uiPriority w:val="29"/>
    <w:rsid w:val="009159AC"/>
    <w:rPr>
      <w:i/>
      <w:iCs/>
      <w:color w:val="404040" w:themeColor="text1" w:themeTint="BF"/>
    </w:rPr>
  </w:style>
  <w:style w:type="paragraph" w:styleId="ListParagraph">
    <w:name w:val="List Paragraph"/>
    <w:basedOn w:val="Normal"/>
    <w:uiPriority w:val="34"/>
    <w:qFormat/>
    <w:rsid w:val="009159AC"/>
    <w:pPr>
      <w:ind w:left="720"/>
      <w:contextualSpacing/>
    </w:pPr>
  </w:style>
  <w:style w:type="character" w:styleId="IntenseEmphasis">
    <w:name w:val="Intense Emphasis"/>
    <w:basedOn w:val="DefaultParagraphFont"/>
    <w:uiPriority w:val="21"/>
    <w:qFormat/>
    <w:rsid w:val="009159AC"/>
    <w:rPr>
      <w:i/>
      <w:iCs/>
      <w:color w:val="0F4761" w:themeColor="accent1" w:themeShade="BF"/>
    </w:rPr>
  </w:style>
  <w:style w:type="paragraph" w:styleId="IntenseQuote">
    <w:name w:val="Intense Quote"/>
    <w:basedOn w:val="Normal"/>
    <w:next w:val="Normal"/>
    <w:link w:val="IntenseQuoteChar"/>
    <w:uiPriority w:val="30"/>
    <w:qFormat/>
    <w:rsid w:val="00915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9AC"/>
    <w:rPr>
      <w:i/>
      <w:iCs/>
      <w:color w:val="0F4761" w:themeColor="accent1" w:themeShade="BF"/>
    </w:rPr>
  </w:style>
  <w:style w:type="character" w:styleId="IntenseReference">
    <w:name w:val="Intense Reference"/>
    <w:basedOn w:val="DefaultParagraphFont"/>
    <w:uiPriority w:val="32"/>
    <w:qFormat/>
    <w:rsid w:val="009159AC"/>
    <w:rPr>
      <w:b/>
      <w:bCs/>
      <w:smallCaps/>
      <w:color w:val="0F4761" w:themeColor="accent1" w:themeShade="BF"/>
      <w:spacing w:val="5"/>
    </w:rPr>
  </w:style>
  <w:style w:type="paragraph" w:customStyle="1" w:styleId="Els-Abstract-head">
    <w:name w:val="Els-Abstract-head"/>
    <w:next w:val="Normal"/>
    <w:rsid w:val="0042328B"/>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keywords">
    <w:name w:val="Els-keywords"/>
    <w:next w:val="Normal"/>
    <w:rsid w:val="0042328B"/>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1storder-head">
    <w:name w:val="Els-1storder-head"/>
    <w:next w:val="Els-body-text"/>
    <w:rsid w:val="0042328B"/>
    <w:pPr>
      <w:keepNext/>
      <w:numPr>
        <w:numId w:val="1"/>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42328B"/>
    <w:pPr>
      <w:keepNext/>
      <w:numPr>
        <w:ilvl w:val="1"/>
        <w:numId w:val="1"/>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42328B"/>
    <w:pPr>
      <w:keepNext/>
      <w:numPr>
        <w:ilvl w:val="2"/>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42328B"/>
    <w:pPr>
      <w:keepNext/>
      <w:numPr>
        <w:ilvl w:val="3"/>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body-text">
    <w:name w:val="Els-body-text"/>
    <w:rsid w:val="0042328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rsid w:val="00D31686"/>
    <w:rPr>
      <w:color w:val="467886" w:themeColor="hyperlink"/>
      <w:u w:val="single"/>
    </w:rPr>
  </w:style>
  <w:style w:type="character" w:customStyle="1" w:styleId="UnresolvedMention">
    <w:name w:val="Unresolved Mention"/>
    <w:basedOn w:val="DefaultParagraphFont"/>
    <w:uiPriority w:val="99"/>
    <w:semiHidden/>
    <w:unhideWhenUsed/>
    <w:rsid w:val="00D31686"/>
    <w:rPr>
      <w:color w:val="605E5C"/>
      <w:shd w:val="clear" w:color="auto" w:fill="E1DFDD"/>
    </w:rPr>
  </w:style>
  <w:style w:type="paragraph" w:styleId="Header">
    <w:name w:val="header"/>
    <w:basedOn w:val="Normal"/>
    <w:link w:val="HeaderChar"/>
    <w:uiPriority w:val="99"/>
    <w:unhideWhenUsed/>
    <w:rsid w:val="0086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C99"/>
  </w:style>
  <w:style w:type="paragraph" w:styleId="Footer">
    <w:name w:val="footer"/>
    <w:basedOn w:val="Normal"/>
    <w:link w:val="FooterChar"/>
    <w:uiPriority w:val="99"/>
    <w:unhideWhenUsed/>
    <w:rsid w:val="0086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C99"/>
  </w:style>
  <w:style w:type="paragraph" w:styleId="Caption">
    <w:name w:val="caption"/>
    <w:basedOn w:val="Normal"/>
    <w:next w:val="Normal"/>
    <w:uiPriority w:val="35"/>
    <w:unhideWhenUsed/>
    <w:qFormat/>
    <w:rsid w:val="00B7328F"/>
    <w:pPr>
      <w:spacing w:after="200" w:line="240" w:lineRule="auto"/>
    </w:pPr>
    <w:rPr>
      <w:i/>
      <w:iCs/>
      <w:color w:val="0E2841" w:themeColor="text2"/>
      <w:sz w:val="18"/>
      <w:szCs w:val="18"/>
    </w:rPr>
  </w:style>
  <w:style w:type="table" w:styleId="TableGrid">
    <w:name w:val="Table Grid"/>
    <w:basedOn w:val="TableNormal"/>
    <w:uiPriority w:val="39"/>
    <w:rsid w:val="00B7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tar-inserted">
    <w:name w:val="ng-star-inserted"/>
    <w:basedOn w:val="DefaultParagraphFont"/>
    <w:rsid w:val="00CF7AF3"/>
  </w:style>
  <w:style w:type="character" w:styleId="CommentReference">
    <w:name w:val="annotation reference"/>
    <w:basedOn w:val="DefaultParagraphFont"/>
    <w:uiPriority w:val="99"/>
    <w:semiHidden/>
    <w:unhideWhenUsed/>
    <w:rsid w:val="00D7703B"/>
    <w:rPr>
      <w:sz w:val="16"/>
      <w:szCs w:val="16"/>
    </w:rPr>
  </w:style>
  <w:style w:type="paragraph" w:styleId="CommentText">
    <w:name w:val="annotation text"/>
    <w:basedOn w:val="Normal"/>
    <w:link w:val="CommentTextChar"/>
    <w:uiPriority w:val="99"/>
    <w:unhideWhenUsed/>
    <w:rsid w:val="00D7703B"/>
    <w:pPr>
      <w:spacing w:line="240" w:lineRule="auto"/>
    </w:pPr>
    <w:rPr>
      <w:sz w:val="20"/>
      <w:szCs w:val="20"/>
    </w:rPr>
  </w:style>
  <w:style w:type="character" w:customStyle="1" w:styleId="CommentTextChar">
    <w:name w:val="Comment Text Char"/>
    <w:basedOn w:val="DefaultParagraphFont"/>
    <w:link w:val="CommentText"/>
    <w:uiPriority w:val="99"/>
    <w:rsid w:val="00D7703B"/>
    <w:rPr>
      <w:sz w:val="20"/>
      <w:szCs w:val="20"/>
    </w:rPr>
  </w:style>
  <w:style w:type="paragraph" w:styleId="CommentSubject">
    <w:name w:val="annotation subject"/>
    <w:basedOn w:val="CommentText"/>
    <w:next w:val="CommentText"/>
    <w:link w:val="CommentSubjectChar"/>
    <w:uiPriority w:val="99"/>
    <w:semiHidden/>
    <w:unhideWhenUsed/>
    <w:rsid w:val="00D7703B"/>
    <w:rPr>
      <w:b/>
      <w:bCs/>
    </w:rPr>
  </w:style>
  <w:style w:type="character" w:customStyle="1" w:styleId="CommentSubjectChar">
    <w:name w:val="Comment Subject Char"/>
    <w:basedOn w:val="CommentTextChar"/>
    <w:link w:val="CommentSubject"/>
    <w:uiPriority w:val="99"/>
    <w:semiHidden/>
    <w:rsid w:val="00D7703B"/>
    <w:rPr>
      <w:b/>
      <w:bCs/>
      <w:sz w:val="20"/>
      <w:szCs w:val="20"/>
    </w:rPr>
  </w:style>
  <w:style w:type="character" w:styleId="PlaceholderText">
    <w:name w:val="Placeholder Text"/>
    <w:basedOn w:val="DefaultParagraphFont"/>
    <w:uiPriority w:val="99"/>
    <w:semiHidden/>
    <w:rsid w:val="006F286D"/>
    <w:rPr>
      <w:color w:val="666666"/>
    </w:rPr>
  </w:style>
  <w:style w:type="paragraph" w:styleId="NormalWeb">
    <w:name w:val="Normal (Web)"/>
    <w:basedOn w:val="Normal"/>
    <w:uiPriority w:val="99"/>
    <w:semiHidden/>
    <w:unhideWhenUsed/>
    <w:rsid w:val="00AF5A11"/>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ai-insert">
    <w:name w:val="ai-insert"/>
    <w:basedOn w:val="DefaultParagraphFont"/>
    <w:rsid w:val="006D1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9AC"/>
    <w:rPr>
      <w:rFonts w:eastAsiaTheme="majorEastAsia" w:cstheme="majorBidi"/>
      <w:color w:val="272727" w:themeColor="text1" w:themeTint="D8"/>
    </w:rPr>
  </w:style>
  <w:style w:type="paragraph" w:styleId="Title">
    <w:name w:val="Title"/>
    <w:basedOn w:val="Normal"/>
    <w:next w:val="Normal"/>
    <w:link w:val="TitleChar"/>
    <w:uiPriority w:val="10"/>
    <w:qFormat/>
    <w:rsid w:val="00915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9AC"/>
    <w:pPr>
      <w:spacing w:before="160"/>
      <w:jc w:val="center"/>
    </w:pPr>
    <w:rPr>
      <w:i/>
      <w:iCs/>
      <w:color w:val="404040" w:themeColor="text1" w:themeTint="BF"/>
    </w:rPr>
  </w:style>
  <w:style w:type="character" w:customStyle="1" w:styleId="QuoteChar">
    <w:name w:val="Quote Char"/>
    <w:basedOn w:val="DefaultParagraphFont"/>
    <w:link w:val="Quote"/>
    <w:uiPriority w:val="29"/>
    <w:rsid w:val="009159AC"/>
    <w:rPr>
      <w:i/>
      <w:iCs/>
      <w:color w:val="404040" w:themeColor="text1" w:themeTint="BF"/>
    </w:rPr>
  </w:style>
  <w:style w:type="paragraph" w:styleId="ListParagraph">
    <w:name w:val="List Paragraph"/>
    <w:basedOn w:val="Normal"/>
    <w:uiPriority w:val="34"/>
    <w:qFormat/>
    <w:rsid w:val="009159AC"/>
    <w:pPr>
      <w:ind w:left="720"/>
      <w:contextualSpacing/>
    </w:pPr>
  </w:style>
  <w:style w:type="character" w:styleId="IntenseEmphasis">
    <w:name w:val="Intense Emphasis"/>
    <w:basedOn w:val="DefaultParagraphFont"/>
    <w:uiPriority w:val="21"/>
    <w:qFormat/>
    <w:rsid w:val="009159AC"/>
    <w:rPr>
      <w:i/>
      <w:iCs/>
      <w:color w:val="0F4761" w:themeColor="accent1" w:themeShade="BF"/>
    </w:rPr>
  </w:style>
  <w:style w:type="paragraph" w:styleId="IntenseQuote">
    <w:name w:val="Intense Quote"/>
    <w:basedOn w:val="Normal"/>
    <w:next w:val="Normal"/>
    <w:link w:val="IntenseQuoteChar"/>
    <w:uiPriority w:val="30"/>
    <w:qFormat/>
    <w:rsid w:val="00915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9AC"/>
    <w:rPr>
      <w:i/>
      <w:iCs/>
      <w:color w:val="0F4761" w:themeColor="accent1" w:themeShade="BF"/>
    </w:rPr>
  </w:style>
  <w:style w:type="character" w:styleId="IntenseReference">
    <w:name w:val="Intense Reference"/>
    <w:basedOn w:val="DefaultParagraphFont"/>
    <w:uiPriority w:val="32"/>
    <w:qFormat/>
    <w:rsid w:val="009159AC"/>
    <w:rPr>
      <w:b/>
      <w:bCs/>
      <w:smallCaps/>
      <w:color w:val="0F4761" w:themeColor="accent1" w:themeShade="BF"/>
      <w:spacing w:val="5"/>
    </w:rPr>
  </w:style>
  <w:style w:type="paragraph" w:customStyle="1" w:styleId="Els-Abstract-head">
    <w:name w:val="Els-Abstract-head"/>
    <w:next w:val="Normal"/>
    <w:rsid w:val="0042328B"/>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keywords">
    <w:name w:val="Els-keywords"/>
    <w:next w:val="Normal"/>
    <w:rsid w:val="0042328B"/>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1storder-head">
    <w:name w:val="Els-1storder-head"/>
    <w:next w:val="Els-body-text"/>
    <w:rsid w:val="0042328B"/>
    <w:pPr>
      <w:keepNext/>
      <w:numPr>
        <w:numId w:val="1"/>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42328B"/>
    <w:pPr>
      <w:keepNext/>
      <w:numPr>
        <w:ilvl w:val="1"/>
        <w:numId w:val="1"/>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42328B"/>
    <w:pPr>
      <w:keepNext/>
      <w:numPr>
        <w:ilvl w:val="2"/>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42328B"/>
    <w:pPr>
      <w:keepNext/>
      <w:numPr>
        <w:ilvl w:val="3"/>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body-text">
    <w:name w:val="Els-body-text"/>
    <w:rsid w:val="0042328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rsid w:val="00D31686"/>
    <w:rPr>
      <w:color w:val="467886" w:themeColor="hyperlink"/>
      <w:u w:val="single"/>
    </w:rPr>
  </w:style>
  <w:style w:type="character" w:customStyle="1" w:styleId="UnresolvedMention">
    <w:name w:val="Unresolved Mention"/>
    <w:basedOn w:val="DefaultParagraphFont"/>
    <w:uiPriority w:val="99"/>
    <w:semiHidden/>
    <w:unhideWhenUsed/>
    <w:rsid w:val="00D31686"/>
    <w:rPr>
      <w:color w:val="605E5C"/>
      <w:shd w:val="clear" w:color="auto" w:fill="E1DFDD"/>
    </w:rPr>
  </w:style>
  <w:style w:type="paragraph" w:styleId="Header">
    <w:name w:val="header"/>
    <w:basedOn w:val="Normal"/>
    <w:link w:val="HeaderChar"/>
    <w:uiPriority w:val="99"/>
    <w:unhideWhenUsed/>
    <w:rsid w:val="0086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C99"/>
  </w:style>
  <w:style w:type="paragraph" w:styleId="Footer">
    <w:name w:val="footer"/>
    <w:basedOn w:val="Normal"/>
    <w:link w:val="FooterChar"/>
    <w:uiPriority w:val="99"/>
    <w:unhideWhenUsed/>
    <w:rsid w:val="0086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C99"/>
  </w:style>
  <w:style w:type="paragraph" w:styleId="Caption">
    <w:name w:val="caption"/>
    <w:basedOn w:val="Normal"/>
    <w:next w:val="Normal"/>
    <w:uiPriority w:val="35"/>
    <w:unhideWhenUsed/>
    <w:qFormat/>
    <w:rsid w:val="00B7328F"/>
    <w:pPr>
      <w:spacing w:after="200" w:line="240" w:lineRule="auto"/>
    </w:pPr>
    <w:rPr>
      <w:i/>
      <w:iCs/>
      <w:color w:val="0E2841" w:themeColor="text2"/>
      <w:sz w:val="18"/>
      <w:szCs w:val="18"/>
    </w:rPr>
  </w:style>
  <w:style w:type="table" w:styleId="TableGrid">
    <w:name w:val="Table Grid"/>
    <w:basedOn w:val="TableNormal"/>
    <w:uiPriority w:val="39"/>
    <w:rsid w:val="00B7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tar-inserted">
    <w:name w:val="ng-star-inserted"/>
    <w:basedOn w:val="DefaultParagraphFont"/>
    <w:rsid w:val="00CF7AF3"/>
  </w:style>
  <w:style w:type="character" w:styleId="CommentReference">
    <w:name w:val="annotation reference"/>
    <w:basedOn w:val="DefaultParagraphFont"/>
    <w:uiPriority w:val="99"/>
    <w:semiHidden/>
    <w:unhideWhenUsed/>
    <w:rsid w:val="00D7703B"/>
    <w:rPr>
      <w:sz w:val="16"/>
      <w:szCs w:val="16"/>
    </w:rPr>
  </w:style>
  <w:style w:type="paragraph" w:styleId="CommentText">
    <w:name w:val="annotation text"/>
    <w:basedOn w:val="Normal"/>
    <w:link w:val="CommentTextChar"/>
    <w:uiPriority w:val="99"/>
    <w:unhideWhenUsed/>
    <w:rsid w:val="00D7703B"/>
    <w:pPr>
      <w:spacing w:line="240" w:lineRule="auto"/>
    </w:pPr>
    <w:rPr>
      <w:sz w:val="20"/>
      <w:szCs w:val="20"/>
    </w:rPr>
  </w:style>
  <w:style w:type="character" w:customStyle="1" w:styleId="CommentTextChar">
    <w:name w:val="Comment Text Char"/>
    <w:basedOn w:val="DefaultParagraphFont"/>
    <w:link w:val="CommentText"/>
    <w:uiPriority w:val="99"/>
    <w:rsid w:val="00D7703B"/>
    <w:rPr>
      <w:sz w:val="20"/>
      <w:szCs w:val="20"/>
    </w:rPr>
  </w:style>
  <w:style w:type="paragraph" w:styleId="CommentSubject">
    <w:name w:val="annotation subject"/>
    <w:basedOn w:val="CommentText"/>
    <w:next w:val="CommentText"/>
    <w:link w:val="CommentSubjectChar"/>
    <w:uiPriority w:val="99"/>
    <w:semiHidden/>
    <w:unhideWhenUsed/>
    <w:rsid w:val="00D7703B"/>
    <w:rPr>
      <w:b/>
      <w:bCs/>
    </w:rPr>
  </w:style>
  <w:style w:type="character" w:customStyle="1" w:styleId="CommentSubjectChar">
    <w:name w:val="Comment Subject Char"/>
    <w:basedOn w:val="CommentTextChar"/>
    <w:link w:val="CommentSubject"/>
    <w:uiPriority w:val="99"/>
    <w:semiHidden/>
    <w:rsid w:val="00D7703B"/>
    <w:rPr>
      <w:b/>
      <w:bCs/>
      <w:sz w:val="20"/>
      <w:szCs w:val="20"/>
    </w:rPr>
  </w:style>
  <w:style w:type="character" w:styleId="PlaceholderText">
    <w:name w:val="Placeholder Text"/>
    <w:basedOn w:val="DefaultParagraphFont"/>
    <w:uiPriority w:val="99"/>
    <w:semiHidden/>
    <w:rsid w:val="006F286D"/>
    <w:rPr>
      <w:color w:val="666666"/>
    </w:rPr>
  </w:style>
  <w:style w:type="paragraph" w:styleId="NormalWeb">
    <w:name w:val="Normal (Web)"/>
    <w:basedOn w:val="Normal"/>
    <w:uiPriority w:val="99"/>
    <w:semiHidden/>
    <w:unhideWhenUsed/>
    <w:rsid w:val="00AF5A11"/>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ai-insert">
    <w:name w:val="ai-insert"/>
    <w:basedOn w:val="DefaultParagraphFont"/>
    <w:rsid w:val="006D1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03">
      <w:marLeft w:val="640"/>
      <w:marRight w:val="0"/>
      <w:marTop w:val="0"/>
      <w:marBottom w:val="0"/>
      <w:divBdr>
        <w:top w:val="none" w:sz="0" w:space="0" w:color="auto"/>
        <w:left w:val="none" w:sz="0" w:space="0" w:color="auto"/>
        <w:bottom w:val="none" w:sz="0" w:space="0" w:color="auto"/>
        <w:right w:val="none" w:sz="0" w:space="0" w:color="auto"/>
      </w:divBdr>
    </w:div>
    <w:div w:id="1512467">
      <w:marLeft w:val="640"/>
      <w:marRight w:val="0"/>
      <w:marTop w:val="0"/>
      <w:marBottom w:val="0"/>
      <w:divBdr>
        <w:top w:val="none" w:sz="0" w:space="0" w:color="auto"/>
        <w:left w:val="none" w:sz="0" w:space="0" w:color="auto"/>
        <w:bottom w:val="none" w:sz="0" w:space="0" w:color="auto"/>
        <w:right w:val="none" w:sz="0" w:space="0" w:color="auto"/>
      </w:divBdr>
    </w:div>
    <w:div w:id="2822352">
      <w:marLeft w:val="640"/>
      <w:marRight w:val="0"/>
      <w:marTop w:val="0"/>
      <w:marBottom w:val="0"/>
      <w:divBdr>
        <w:top w:val="none" w:sz="0" w:space="0" w:color="auto"/>
        <w:left w:val="none" w:sz="0" w:space="0" w:color="auto"/>
        <w:bottom w:val="none" w:sz="0" w:space="0" w:color="auto"/>
        <w:right w:val="none" w:sz="0" w:space="0" w:color="auto"/>
      </w:divBdr>
    </w:div>
    <w:div w:id="3941466">
      <w:marLeft w:val="640"/>
      <w:marRight w:val="0"/>
      <w:marTop w:val="0"/>
      <w:marBottom w:val="0"/>
      <w:divBdr>
        <w:top w:val="none" w:sz="0" w:space="0" w:color="auto"/>
        <w:left w:val="none" w:sz="0" w:space="0" w:color="auto"/>
        <w:bottom w:val="none" w:sz="0" w:space="0" w:color="auto"/>
        <w:right w:val="none" w:sz="0" w:space="0" w:color="auto"/>
      </w:divBdr>
    </w:div>
    <w:div w:id="4287403">
      <w:marLeft w:val="640"/>
      <w:marRight w:val="0"/>
      <w:marTop w:val="0"/>
      <w:marBottom w:val="0"/>
      <w:divBdr>
        <w:top w:val="none" w:sz="0" w:space="0" w:color="auto"/>
        <w:left w:val="none" w:sz="0" w:space="0" w:color="auto"/>
        <w:bottom w:val="none" w:sz="0" w:space="0" w:color="auto"/>
        <w:right w:val="none" w:sz="0" w:space="0" w:color="auto"/>
      </w:divBdr>
    </w:div>
    <w:div w:id="5446275">
      <w:marLeft w:val="640"/>
      <w:marRight w:val="0"/>
      <w:marTop w:val="0"/>
      <w:marBottom w:val="0"/>
      <w:divBdr>
        <w:top w:val="none" w:sz="0" w:space="0" w:color="auto"/>
        <w:left w:val="none" w:sz="0" w:space="0" w:color="auto"/>
        <w:bottom w:val="none" w:sz="0" w:space="0" w:color="auto"/>
        <w:right w:val="none" w:sz="0" w:space="0" w:color="auto"/>
      </w:divBdr>
    </w:div>
    <w:div w:id="7758786">
      <w:marLeft w:val="640"/>
      <w:marRight w:val="0"/>
      <w:marTop w:val="0"/>
      <w:marBottom w:val="0"/>
      <w:divBdr>
        <w:top w:val="none" w:sz="0" w:space="0" w:color="auto"/>
        <w:left w:val="none" w:sz="0" w:space="0" w:color="auto"/>
        <w:bottom w:val="none" w:sz="0" w:space="0" w:color="auto"/>
        <w:right w:val="none" w:sz="0" w:space="0" w:color="auto"/>
      </w:divBdr>
    </w:div>
    <w:div w:id="8407740">
      <w:marLeft w:val="640"/>
      <w:marRight w:val="0"/>
      <w:marTop w:val="0"/>
      <w:marBottom w:val="0"/>
      <w:divBdr>
        <w:top w:val="none" w:sz="0" w:space="0" w:color="auto"/>
        <w:left w:val="none" w:sz="0" w:space="0" w:color="auto"/>
        <w:bottom w:val="none" w:sz="0" w:space="0" w:color="auto"/>
        <w:right w:val="none" w:sz="0" w:space="0" w:color="auto"/>
      </w:divBdr>
    </w:div>
    <w:div w:id="8459089">
      <w:marLeft w:val="640"/>
      <w:marRight w:val="0"/>
      <w:marTop w:val="0"/>
      <w:marBottom w:val="0"/>
      <w:divBdr>
        <w:top w:val="none" w:sz="0" w:space="0" w:color="auto"/>
        <w:left w:val="none" w:sz="0" w:space="0" w:color="auto"/>
        <w:bottom w:val="none" w:sz="0" w:space="0" w:color="auto"/>
        <w:right w:val="none" w:sz="0" w:space="0" w:color="auto"/>
      </w:divBdr>
    </w:div>
    <w:div w:id="9066036">
      <w:marLeft w:val="640"/>
      <w:marRight w:val="0"/>
      <w:marTop w:val="0"/>
      <w:marBottom w:val="0"/>
      <w:divBdr>
        <w:top w:val="none" w:sz="0" w:space="0" w:color="auto"/>
        <w:left w:val="none" w:sz="0" w:space="0" w:color="auto"/>
        <w:bottom w:val="none" w:sz="0" w:space="0" w:color="auto"/>
        <w:right w:val="none" w:sz="0" w:space="0" w:color="auto"/>
      </w:divBdr>
    </w:div>
    <w:div w:id="9139502">
      <w:marLeft w:val="640"/>
      <w:marRight w:val="0"/>
      <w:marTop w:val="0"/>
      <w:marBottom w:val="0"/>
      <w:divBdr>
        <w:top w:val="none" w:sz="0" w:space="0" w:color="auto"/>
        <w:left w:val="none" w:sz="0" w:space="0" w:color="auto"/>
        <w:bottom w:val="none" w:sz="0" w:space="0" w:color="auto"/>
        <w:right w:val="none" w:sz="0" w:space="0" w:color="auto"/>
      </w:divBdr>
    </w:div>
    <w:div w:id="9533479">
      <w:marLeft w:val="640"/>
      <w:marRight w:val="0"/>
      <w:marTop w:val="0"/>
      <w:marBottom w:val="0"/>
      <w:divBdr>
        <w:top w:val="none" w:sz="0" w:space="0" w:color="auto"/>
        <w:left w:val="none" w:sz="0" w:space="0" w:color="auto"/>
        <w:bottom w:val="none" w:sz="0" w:space="0" w:color="auto"/>
        <w:right w:val="none" w:sz="0" w:space="0" w:color="auto"/>
      </w:divBdr>
    </w:div>
    <w:div w:id="11344889">
      <w:marLeft w:val="640"/>
      <w:marRight w:val="0"/>
      <w:marTop w:val="0"/>
      <w:marBottom w:val="0"/>
      <w:divBdr>
        <w:top w:val="none" w:sz="0" w:space="0" w:color="auto"/>
        <w:left w:val="none" w:sz="0" w:space="0" w:color="auto"/>
        <w:bottom w:val="none" w:sz="0" w:space="0" w:color="auto"/>
        <w:right w:val="none" w:sz="0" w:space="0" w:color="auto"/>
      </w:divBdr>
    </w:div>
    <w:div w:id="11886068">
      <w:marLeft w:val="640"/>
      <w:marRight w:val="0"/>
      <w:marTop w:val="0"/>
      <w:marBottom w:val="0"/>
      <w:divBdr>
        <w:top w:val="none" w:sz="0" w:space="0" w:color="auto"/>
        <w:left w:val="none" w:sz="0" w:space="0" w:color="auto"/>
        <w:bottom w:val="none" w:sz="0" w:space="0" w:color="auto"/>
        <w:right w:val="none" w:sz="0" w:space="0" w:color="auto"/>
      </w:divBdr>
    </w:div>
    <w:div w:id="12733167">
      <w:marLeft w:val="640"/>
      <w:marRight w:val="0"/>
      <w:marTop w:val="0"/>
      <w:marBottom w:val="0"/>
      <w:divBdr>
        <w:top w:val="none" w:sz="0" w:space="0" w:color="auto"/>
        <w:left w:val="none" w:sz="0" w:space="0" w:color="auto"/>
        <w:bottom w:val="none" w:sz="0" w:space="0" w:color="auto"/>
        <w:right w:val="none" w:sz="0" w:space="0" w:color="auto"/>
      </w:divBdr>
    </w:div>
    <w:div w:id="13120122">
      <w:marLeft w:val="640"/>
      <w:marRight w:val="0"/>
      <w:marTop w:val="0"/>
      <w:marBottom w:val="0"/>
      <w:divBdr>
        <w:top w:val="none" w:sz="0" w:space="0" w:color="auto"/>
        <w:left w:val="none" w:sz="0" w:space="0" w:color="auto"/>
        <w:bottom w:val="none" w:sz="0" w:space="0" w:color="auto"/>
        <w:right w:val="none" w:sz="0" w:space="0" w:color="auto"/>
      </w:divBdr>
    </w:div>
    <w:div w:id="13852595">
      <w:marLeft w:val="640"/>
      <w:marRight w:val="0"/>
      <w:marTop w:val="0"/>
      <w:marBottom w:val="0"/>
      <w:divBdr>
        <w:top w:val="none" w:sz="0" w:space="0" w:color="auto"/>
        <w:left w:val="none" w:sz="0" w:space="0" w:color="auto"/>
        <w:bottom w:val="none" w:sz="0" w:space="0" w:color="auto"/>
        <w:right w:val="none" w:sz="0" w:space="0" w:color="auto"/>
      </w:divBdr>
    </w:div>
    <w:div w:id="14383149">
      <w:marLeft w:val="640"/>
      <w:marRight w:val="0"/>
      <w:marTop w:val="0"/>
      <w:marBottom w:val="0"/>
      <w:divBdr>
        <w:top w:val="none" w:sz="0" w:space="0" w:color="auto"/>
        <w:left w:val="none" w:sz="0" w:space="0" w:color="auto"/>
        <w:bottom w:val="none" w:sz="0" w:space="0" w:color="auto"/>
        <w:right w:val="none" w:sz="0" w:space="0" w:color="auto"/>
      </w:divBdr>
    </w:div>
    <w:div w:id="14505934">
      <w:marLeft w:val="640"/>
      <w:marRight w:val="0"/>
      <w:marTop w:val="0"/>
      <w:marBottom w:val="0"/>
      <w:divBdr>
        <w:top w:val="none" w:sz="0" w:space="0" w:color="auto"/>
        <w:left w:val="none" w:sz="0" w:space="0" w:color="auto"/>
        <w:bottom w:val="none" w:sz="0" w:space="0" w:color="auto"/>
        <w:right w:val="none" w:sz="0" w:space="0" w:color="auto"/>
      </w:divBdr>
    </w:div>
    <w:div w:id="15008208">
      <w:marLeft w:val="640"/>
      <w:marRight w:val="0"/>
      <w:marTop w:val="0"/>
      <w:marBottom w:val="0"/>
      <w:divBdr>
        <w:top w:val="none" w:sz="0" w:space="0" w:color="auto"/>
        <w:left w:val="none" w:sz="0" w:space="0" w:color="auto"/>
        <w:bottom w:val="none" w:sz="0" w:space="0" w:color="auto"/>
        <w:right w:val="none" w:sz="0" w:space="0" w:color="auto"/>
      </w:divBdr>
    </w:div>
    <w:div w:id="15011316">
      <w:marLeft w:val="640"/>
      <w:marRight w:val="0"/>
      <w:marTop w:val="0"/>
      <w:marBottom w:val="0"/>
      <w:divBdr>
        <w:top w:val="none" w:sz="0" w:space="0" w:color="auto"/>
        <w:left w:val="none" w:sz="0" w:space="0" w:color="auto"/>
        <w:bottom w:val="none" w:sz="0" w:space="0" w:color="auto"/>
        <w:right w:val="none" w:sz="0" w:space="0" w:color="auto"/>
      </w:divBdr>
    </w:div>
    <w:div w:id="15349002">
      <w:marLeft w:val="640"/>
      <w:marRight w:val="0"/>
      <w:marTop w:val="0"/>
      <w:marBottom w:val="0"/>
      <w:divBdr>
        <w:top w:val="none" w:sz="0" w:space="0" w:color="auto"/>
        <w:left w:val="none" w:sz="0" w:space="0" w:color="auto"/>
        <w:bottom w:val="none" w:sz="0" w:space="0" w:color="auto"/>
        <w:right w:val="none" w:sz="0" w:space="0" w:color="auto"/>
      </w:divBdr>
    </w:div>
    <w:div w:id="15430442">
      <w:marLeft w:val="640"/>
      <w:marRight w:val="0"/>
      <w:marTop w:val="0"/>
      <w:marBottom w:val="0"/>
      <w:divBdr>
        <w:top w:val="none" w:sz="0" w:space="0" w:color="auto"/>
        <w:left w:val="none" w:sz="0" w:space="0" w:color="auto"/>
        <w:bottom w:val="none" w:sz="0" w:space="0" w:color="auto"/>
        <w:right w:val="none" w:sz="0" w:space="0" w:color="auto"/>
      </w:divBdr>
    </w:div>
    <w:div w:id="16853991">
      <w:marLeft w:val="640"/>
      <w:marRight w:val="0"/>
      <w:marTop w:val="0"/>
      <w:marBottom w:val="0"/>
      <w:divBdr>
        <w:top w:val="none" w:sz="0" w:space="0" w:color="auto"/>
        <w:left w:val="none" w:sz="0" w:space="0" w:color="auto"/>
        <w:bottom w:val="none" w:sz="0" w:space="0" w:color="auto"/>
        <w:right w:val="none" w:sz="0" w:space="0" w:color="auto"/>
      </w:divBdr>
    </w:div>
    <w:div w:id="18088880">
      <w:marLeft w:val="640"/>
      <w:marRight w:val="0"/>
      <w:marTop w:val="0"/>
      <w:marBottom w:val="0"/>
      <w:divBdr>
        <w:top w:val="none" w:sz="0" w:space="0" w:color="auto"/>
        <w:left w:val="none" w:sz="0" w:space="0" w:color="auto"/>
        <w:bottom w:val="none" w:sz="0" w:space="0" w:color="auto"/>
        <w:right w:val="none" w:sz="0" w:space="0" w:color="auto"/>
      </w:divBdr>
    </w:div>
    <w:div w:id="18623936">
      <w:marLeft w:val="640"/>
      <w:marRight w:val="0"/>
      <w:marTop w:val="0"/>
      <w:marBottom w:val="0"/>
      <w:divBdr>
        <w:top w:val="none" w:sz="0" w:space="0" w:color="auto"/>
        <w:left w:val="none" w:sz="0" w:space="0" w:color="auto"/>
        <w:bottom w:val="none" w:sz="0" w:space="0" w:color="auto"/>
        <w:right w:val="none" w:sz="0" w:space="0" w:color="auto"/>
      </w:divBdr>
    </w:div>
    <w:div w:id="20134955">
      <w:marLeft w:val="640"/>
      <w:marRight w:val="0"/>
      <w:marTop w:val="0"/>
      <w:marBottom w:val="0"/>
      <w:divBdr>
        <w:top w:val="none" w:sz="0" w:space="0" w:color="auto"/>
        <w:left w:val="none" w:sz="0" w:space="0" w:color="auto"/>
        <w:bottom w:val="none" w:sz="0" w:space="0" w:color="auto"/>
        <w:right w:val="none" w:sz="0" w:space="0" w:color="auto"/>
      </w:divBdr>
    </w:div>
    <w:div w:id="20398418">
      <w:marLeft w:val="640"/>
      <w:marRight w:val="0"/>
      <w:marTop w:val="0"/>
      <w:marBottom w:val="0"/>
      <w:divBdr>
        <w:top w:val="none" w:sz="0" w:space="0" w:color="auto"/>
        <w:left w:val="none" w:sz="0" w:space="0" w:color="auto"/>
        <w:bottom w:val="none" w:sz="0" w:space="0" w:color="auto"/>
        <w:right w:val="none" w:sz="0" w:space="0" w:color="auto"/>
      </w:divBdr>
    </w:div>
    <w:div w:id="20862479">
      <w:marLeft w:val="640"/>
      <w:marRight w:val="0"/>
      <w:marTop w:val="0"/>
      <w:marBottom w:val="0"/>
      <w:divBdr>
        <w:top w:val="none" w:sz="0" w:space="0" w:color="auto"/>
        <w:left w:val="none" w:sz="0" w:space="0" w:color="auto"/>
        <w:bottom w:val="none" w:sz="0" w:space="0" w:color="auto"/>
        <w:right w:val="none" w:sz="0" w:space="0" w:color="auto"/>
      </w:divBdr>
    </w:div>
    <w:div w:id="21053141">
      <w:marLeft w:val="640"/>
      <w:marRight w:val="0"/>
      <w:marTop w:val="0"/>
      <w:marBottom w:val="0"/>
      <w:divBdr>
        <w:top w:val="none" w:sz="0" w:space="0" w:color="auto"/>
        <w:left w:val="none" w:sz="0" w:space="0" w:color="auto"/>
        <w:bottom w:val="none" w:sz="0" w:space="0" w:color="auto"/>
        <w:right w:val="none" w:sz="0" w:space="0" w:color="auto"/>
      </w:divBdr>
    </w:div>
    <w:div w:id="23362071">
      <w:marLeft w:val="640"/>
      <w:marRight w:val="0"/>
      <w:marTop w:val="0"/>
      <w:marBottom w:val="0"/>
      <w:divBdr>
        <w:top w:val="none" w:sz="0" w:space="0" w:color="auto"/>
        <w:left w:val="none" w:sz="0" w:space="0" w:color="auto"/>
        <w:bottom w:val="none" w:sz="0" w:space="0" w:color="auto"/>
        <w:right w:val="none" w:sz="0" w:space="0" w:color="auto"/>
      </w:divBdr>
    </w:div>
    <w:div w:id="23987763">
      <w:marLeft w:val="640"/>
      <w:marRight w:val="0"/>
      <w:marTop w:val="0"/>
      <w:marBottom w:val="0"/>
      <w:divBdr>
        <w:top w:val="none" w:sz="0" w:space="0" w:color="auto"/>
        <w:left w:val="none" w:sz="0" w:space="0" w:color="auto"/>
        <w:bottom w:val="none" w:sz="0" w:space="0" w:color="auto"/>
        <w:right w:val="none" w:sz="0" w:space="0" w:color="auto"/>
      </w:divBdr>
    </w:div>
    <w:div w:id="24184942">
      <w:marLeft w:val="640"/>
      <w:marRight w:val="0"/>
      <w:marTop w:val="0"/>
      <w:marBottom w:val="0"/>
      <w:divBdr>
        <w:top w:val="none" w:sz="0" w:space="0" w:color="auto"/>
        <w:left w:val="none" w:sz="0" w:space="0" w:color="auto"/>
        <w:bottom w:val="none" w:sz="0" w:space="0" w:color="auto"/>
        <w:right w:val="none" w:sz="0" w:space="0" w:color="auto"/>
      </w:divBdr>
    </w:div>
    <w:div w:id="25371336">
      <w:marLeft w:val="640"/>
      <w:marRight w:val="0"/>
      <w:marTop w:val="0"/>
      <w:marBottom w:val="0"/>
      <w:divBdr>
        <w:top w:val="none" w:sz="0" w:space="0" w:color="auto"/>
        <w:left w:val="none" w:sz="0" w:space="0" w:color="auto"/>
        <w:bottom w:val="none" w:sz="0" w:space="0" w:color="auto"/>
        <w:right w:val="none" w:sz="0" w:space="0" w:color="auto"/>
      </w:divBdr>
    </w:div>
    <w:div w:id="25720097">
      <w:marLeft w:val="640"/>
      <w:marRight w:val="0"/>
      <w:marTop w:val="0"/>
      <w:marBottom w:val="0"/>
      <w:divBdr>
        <w:top w:val="none" w:sz="0" w:space="0" w:color="auto"/>
        <w:left w:val="none" w:sz="0" w:space="0" w:color="auto"/>
        <w:bottom w:val="none" w:sz="0" w:space="0" w:color="auto"/>
        <w:right w:val="none" w:sz="0" w:space="0" w:color="auto"/>
      </w:divBdr>
    </w:div>
    <w:div w:id="27293570">
      <w:marLeft w:val="640"/>
      <w:marRight w:val="0"/>
      <w:marTop w:val="0"/>
      <w:marBottom w:val="0"/>
      <w:divBdr>
        <w:top w:val="none" w:sz="0" w:space="0" w:color="auto"/>
        <w:left w:val="none" w:sz="0" w:space="0" w:color="auto"/>
        <w:bottom w:val="none" w:sz="0" w:space="0" w:color="auto"/>
        <w:right w:val="none" w:sz="0" w:space="0" w:color="auto"/>
      </w:divBdr>
    </w:div>
    <w:div w:id="28380102">
      <w:marLeft w:val="640"/>
      <w:marRight w:val="0"/>
      <w:marTop w:val="0"/>
      <w:marBottom w:val="0"/>
      <w:divBdr>
        <w:top w:val="none" w:sz="0" w:space="0" w:color="auto"/>
        <w:left w:val="none" w:sz="0" w:space="0" w:color="auto"/>
        <w:bottom w:val="none" w:sz="0" w:space="0" w:color="auto"/>
        <w:right w:val="none" w:sz="0" w:space="0" w:color="auto"/>
      </w:divBdr>
    </w:div>
    <w:div w:id="29034156">
      <w:marLeft w:val="640"/>
      <w:marRight w:val="0"/>
      <w:marTop w:val="0"/>
      <w:marBottom w:val="0"/>
      <w:divBdr>
        <w:top w:val="none" w:sz="0" w:space="0" w:color="auto"/>
        <w:left w:val="none" w:sz="0" w:space="0" w:color="auto"/>
        <w:bottom w:val="none" w:sz="0" w:space="0" w:color="auto"/>
        <w:right w:val="none" w:sz="0" w:space="0" w:color="auto"/>
      </w:divBdr>
    </w:div>
    <w:div w:id="31853068">
      <w:marLeft w:val="640"/>
      <w:marRight w:val="0"/>
      <w:marTop w:val="0"/>
      <w:marBottom w:val="0"/>
      <w:divBdr>
        <w:top w:val="none" w:sz="0" w:space="0" w:color="auto"/>
        <w:left w:val="none" w:sz="0" w:space="0" w:color="auto"/>
        <w:bottom w:val="none" w:sz="0" w:space="0" w:color="auto"/>
        <w:right w:val="none" w:sz="0" w:space="0" w:color="auto"/>
      </w:divBdr>
    </w:div>
    <w:div w:id="32119255">
      <w:marLeft w:val="640"/>
      <w:marRight w:val="0"/>
      <w:marTop w:val="0"/>
      <w:marBottom w:val="0"/>
      <w:divBdr>
        <w:top w:val="none" w:sz="0" w:space="0" w:color="auto"/>
        <w:left w:val="none" w:sz="0" w:space="0" w:color="auto"/>
        <w:bottom w:val="none" w:sz="0" w:space="0" w:color="auto"/>
        <w:right w:val="none" w:sz="0" w:space="0" w:color="auto"/>
      </w:divBdr>
    </w:div>
    <w:div w:id="34933934">
      <w:marLeft w:val="640"/>
      <w:marRight w:val="0"/>
      <w:marTop w:val="0"/>
      <w:marBottom w:val="0"/>
      <w:divBdr>
        <w:top w:val="none" w:sz="0" w:space="0" w:color="auto"/>
        <w:left w:val="none" w:sz="0" w:space="0" w:color="auto"/>
        <w:bottom w:val="none" w:sz="0" w:space="0" w:color="auto"/>
        <w:right w:val="none" w:sz="0" w:space="0" w:color="auto"/>
      </w:divBdr>
    </w:div>
    <w:div w:id="37439237">
      <w:marLeft w:val="640"/>
      <w:marRight w:val="0"/>
      <w:marTop w:val="0"/>
      <w:marBottom w:val="0"/>
      <w:divBdr>
        <w:top w:val="none" w:sz="0" w:space="0" w:color="auto"/>
        <w:left w:val="none" w:sz="0" w:space="0" w:color="auto"/>
        <w:bottom w:val="none" w:sz="0" w:space="0" w:color="auto"/>
        <w:right w:val="none" w:sz="0" w:space="0" w:color="auto"/>
      </w:divBdr>
    </w:div>
    <w:div w:id="38092068">
      <w:marLeft w:val="640"/>
      <w:marRight w:val="0"/>
      <w:marTop w:val="0"/>
      <w:marBottom w:val="0"/>
      <w:divBdr>
        <w:top w:val="none" w:sz="0" w:space="0" w:color="auto"/>
        <w:left w:val="none" w:sz="0" w:space="0" w:color="auto"/>
        <w:bottom w:val="none" w:sz="0" w:space="0" w:color="auto"/>
        <w:right w:val="none" w:sz="0" w:space="0" w:color="auto"/>
      </w:divBdr>
    </w:div>
    <w:div w:id="39980322">
      <w:marLeft w:val="640"/>
      <w:marRight w:val="0"/>
      <w:marTop w:val="0"/>
      <w:marBottom w:val="0"/>
      <w:divBdr>
        <w:top w:val="none" w:sz="0" w:space="0" w:color="auto"/>
        <w:left w:val="none" w:sz="0" w:space="0" w:color="auto"/>
        <w:bottom w:val="none" w:sz="0" w:space="0" w:color="auto"/>
        <w:right w:val="none" w:sz="0" w:space="0" w:color="auto"/>
      </w:divBdr>
    </w:div>
    <w:div w:id="40599093">
      <w:marLeft w:val="640"/>
      <w:marRight w:val="0"/>
      <w:marTop w:val="0"/>
      <w:marBottom w:val="0"/>
      <w:divBdr>
        <w:top w:val="none" w:sz="0" w:space="0" w:color="auto"/>
        <w:left w:val="none" w:sz="0" w:space="0" w:color="auto"/>
        <w:bottom w:val="none" w:sz="0" w:space="0" w:color="auto"/>
        <w:right w:val="none" w:sz="0" w:space="0" w:color="auto"/>
      </w:divBdr>
    </w:div>
    <w:div w:id="42750143">
      <w:marLeft w:val="640"/>
      <w:marRight w:val="0"/>
      <w:marTop w:val="0"/>
      <w:marBottom w:val="0"/>
      <w:divBdr>
        <w:top w:val="none" w:sz="0" w:space="0" w:color="auto"/>
        <w:left w:val="none" w:sz="0" w:space="0" w:color="auto"/>
        <w:bottom w:val="none" w:sz="0" w:space="0" w:color="auto"/>
        <w:right w:val="none" w:sz="0" w:space="0" w:color="auto"/>
      </w:divBdr>
    </w:div>
    <w:div w:id="43143320">
      <w:marLeft w:val="640"/>
      <w:marRight w:val="0"/>
      <w:marTop w:val="0"/>
      <w:marBottom w:val="0"/>
      <w:divBdr>
        <w:top w:val="none" w:sz="0" w:space="0" w:color="auto"/>
        <w:left w:val="none" w:sz="0" w:space="0" w:color="auto"/>
        <w:bottom w:val="none" w:sz="0" w:space="0" w:color="auto"/>
        <w:right w:val="none" w:sz="0" w:space="0" w:color="auto"/>
      </w:divBdr>
    </w:div>
    <w:div w:id="43529906">
      <w:marLeft w:val="640"/>
      <w:marRight w:val="0"/>
      <w:marTop w:val="0"/>
      <w:marBottom w:val="0"/>
      <w:divBdr>
        <w:top w:val="none" w:sz="0" w:space="0" w:color="auto"/>
        <w:left w:val="none" w:sz="0" w:space="0" w:color="auto"/>
        <w:bottom w:val="none" w:sz="0" w:space="0" w:color="auto"/>
        <w:right w:val="none" w:sz="0" w:space="0" w:color="auto"/>
      </w:divBdr>
    </w:div>
    <w:div w:id="43531002">
      <w:marLeft w:val="640"/>
      <w:marRight w:val="0"/>
      <w:marTop w:val="0"/>
      <w:marBottom w:val="0"/>
      <w:divBdr>
        <w:top w:val="none" w:sz="0" w:space="0" w:color="auto"/>
        <w:left w:val="none" w:sz="0" w:space="0" w:color="auto"/>
        <w:bottom w:val="none" w:sz="0" w:space="0" w:color="auto"/>
        <w:right w:val="none" w:sz="0" w:space="0" w:color="auto"/>
      </w:divBdr>
    </w:div>
    <w:div w:id="43793684">
      <w:marLeft w:val="640"/>
      <w:marRight w:val="0"/>
      <w:marTop w:val="0"/>
      <w:marBottom w:val="0"/>
      <w:divBdr>
        <w:top w:val="none" w:sz="0" w:space="0" w:color="auto"/>
        <w:left w:val="none" w:sz="0" w:space="0" w:color="auto"/>
        <w:bottom w:val="none" w:sz="0" w:space="0" w:color="auto"/>
        <w:right w:val="none" w:sz="0" w:space="0" w:color="auto"/>
      </w:divBdr>
    </w:div>
    <w:div w:id="45683431">
      <w:marLeft w:val="640"/>
      <w:marRight w:val="0"/>
      <w:marTop w:val="0"/>
      <w:marBottom w:val="0"/>
      <w:divBdr>
        <w:top w:val="none" w:sz="0" w:space="0" w:color="auto"/>
        <w:left w:val="none" w:sz="0" w:space="0" w:color="auto"/>
        <w:bottom w:val="none" w:sz="0" w:space="0" w:color="auto"/>
        <w:right w:val="none" w:sz="0" w:space="0" w:color="auto"/>
      </w:divBdr>
    </w:div>
    <w:div w:id="45836452">
      <w:marLeft w:val="640"/>
      <w:marRight w:val="0"/>
      <w:marTop w:val="0"/>
      <w:marBottom w:val="0"/>
      <w:divBdr>
        <w:top w:val="none" w:sz="0" w:space="0" w:color="auto"/>
        <w:left w:val="none" w:sz="0" w:space="0" w:color="auto"/>
        <w:bottom w:val="none" w:sz="0" w:space="0" w:color="auto"/>
        <w:right w:val="none" w:sz="0" w:space="0" w:color="auto"/>
      </w:divBdr>
    </w:div>
    <w:div w:id="46534317">
      <w:marLeft w:val="640"/>
      <w:marRight w:val="0"/>
      <w:marTop w:val="0"/>
      <w:marBottom w:val="0"/>
      <w:divBdr>
        <w:top w:val="none" w:sz="0" w:space="0" w:color="auto"/>
        <w:left w:val="none" w:sz="0" w:space="0" w:color="auto"/>
        <w:bottom w:val="none" w:sz="0" w:space="0" w:color="auto"/>
        <w:right w:val="none" w:sz="0" w:space="0" w:color="auto"/>
      </w:divBdr>
    </w:div>
    <w:div w:id="47069117">
      <w:marLeft w:val="640"/>
      <w:marRight w:val="0"/>
      <w:marTop w:val="0"/>
      <w:marBottom w:val="0"/>
      <w:divBdr>
        <w:top w:val="none" w:sz="0" w:space="0" w:color="auto"/>
        <w:left w:val="none" w:sz="0" w:space="0" w:color="auto"/>
        <w:bottom w:val="none" w:sz="0" w:space="0" w:color="auto"/>
        <w:right w:val="none" w:sz="0" w:space="0" w:color="auto"/>
      </w:divBdr>
    </w:div>
    <w:div w:id="49116058">
      <w:marLeft w:val="640"/>
      <w:marRight w:val="0"/>
      <w:marTop w:val="0"/>
      <w:marBottom w:val="0"/>
      <w:divBdr>
        <w:top w:val="none" w:sz="0" w:space="0" w:color="auto"/>
        <w:left w:val="none" w:sz="0" w:space="0" w:color="auto"/>
        <w:bottom w:val="none" w:sz="0" w:space="0" w:color="auto"/>
        <w:right w:val="none" w:sz="0" w:space="0" w:color="auto"/>
      </w:divBdr>
    </w:div>
    <w:div w:id="49891737">
      <w:marLeft w:val="640"/>
      <w:marRight w:val="0"/>
      <w:marTop w:val="0"/>
      <w:marBottom w:val="0"/>
      <w:divBdr>
        <w:top w:val="none" w:sz="0" w:space="0" w:color="auto"/>
        <w:left w:val="none" w:sz="0" w:space="0" w:color="auto"/>
        <w:bottom w:val="none" w:sz="0" w:space="0" w:color="auto"/>
        <w:right w:val="none" w:sz="0" w:space="0" w:color="auto"/>
      </w:divBdr>
    </w:div>
    <w:div w:id="50350910">
      <w:marLeft w:val="640"/>
      <w:marRight w:val="0"/>
      <w:marTop w:val="0"/>
      <w:marBottom w:val="0"/>
      <w:divBdr>
        <w:top w:val="none" w:sz="0" w:space="0" w:color="auto"/>
        <w:left w:val="none" w:sz="0" w:space="0" w:color="auto"/>
        <w:bottom w:val="none" w:sz="0" w:space="0" w:color="auto"/>
        <w:right w:val="none" w:sz="0" w:space="0" w:color="auto"/>
      </w:divBdr>
    </w:div>
    <w:div w:id="50809002">
      <w:marLeft w:val="640"/>
      <w:marRight w:val="0"/>
      <w:marTop w:val="0"/>
      <w:marBottom w:val="0"/>
      <w:divBdr>
        <w:top w:val="none" w:sz="0" w:space="0" w:color="auto"/>
        <w:left w:val="none" w:sz="0" w:space="0" w:color="auto"/>
        <w:bottom w:val="none" w:sz="0" w:space="0" w:color="auto"/>
        <w:right w:val="none" w:sz="0" w:space="0" w:color="auto"/>
      </w:divBdr>
    </w:div>
    <w:div w:id="51004192">
      <w:marLeft w:val="640"/>
      <w:marRight w:val="0"/>
      <w:marTop w:val="0"/>
      <w:marBottom w:val="0"/>
      <w:divBdr>
        <w:top w:val="none" w:sz="0" w:space="0" w:color="auto"/>
        <w:left w:val="none" w:sz="0" w:space="0" w:color="auto"/>
        <w:bottom w:val="none" w:sz="0" w:space="0" w:color="auto"/>
        <w:right w:val="none" w:sz="0" w:space="0" w:color="auto"/>
      </w:divBdr>
    </w:div>
    <w:div w:id="51661409">
      <w:marLeft w:val="640"/>
      <w:marRight w:val="0"/>
      <w:marTop w:val="0"/>
      <w:marBottom w:val="0"/>
      <w:divBdr>
        <w:top w:val="none" w:sz="0" w:space="0" w:color="auto"/>
        <w:left w:val="none" w:sz="0" w:space="0" w:color="auto"/>
        <w:bottom w:val="none" w:sz="0" w:space="0" w:color="auto"/>
        <w:right w:val="none" w:sz="0" w:space="0" w:color="auto"/>
      </w:divBdr>
    </w:div>
    <w:div w:id="52849056">
      <w:marLeft w:val="640"/>
      <w:marRight w:val="0"/>
      <w:marTop w:val="0"/>
      <w:marBottom w:val="0"/>
      <w:divBdr>
        <w:top w:val="none" w:sz="0" w:space="0" w:color="auto"/>
        <w:left w:val="none" w:sz="0" w:space="0" w:color="auto"/>
        <w:bottom w:val="none" w:sz="0" w:space="0" w:color="auto"/>
        <w:right w:val="none" w:sz="0" w:space="0" w:color="auto"/>
      </w:divBdr>
    </w:div>
    <w:div w:id="52899953">
      <w:marLeft w:val="640"/>
      <w:marRight w:val="0"/>
      <w:marTop w:val="0"/>
      <w:marBottom w:val="0"/>
      <w:divBdr>
        <w:top w:val="none" w:sz="0" w:space="0" w:color="auto"/>
        <w:left w:val="none" w:sz="0" w:space="0" w:color="auto"/>
        <w:bottom w:val="none" w:sz="0" w:space="0" w:color="auto"/>
        <w:right w:val="none" w:sz="0" w:space="0" w:color="auto"/>
      </w:divBdr>
    </w:div>
    <w:div w:id="53626245">
      <w:marLeft w:val="640"/>
      <w:marRight w:val="0"/>
      <w:marTop w:val="0"/>
      <w:marBottom w:val="0"/>
      <w:divBdr>
        <w:top w:val="none" w:sz="0" w:space="0" w:color="auto"/>
        <w:left w:val="none" w:sz="0" w:space="0" w:color="auto"/>
        <w:bottom w:val="none" w:sz="0" w:space="0" w:color="auto"/>
        <w:right w:val="none" w:sz="0" w:space="0" w:color="auto"/>
      </w:divBdr>
    </w:div>
    <w:div w:id="54281635">
      <w:marLeft w:val="640"/>
      <w:marRight w:val="0"/>
      <w:marTop w:val="0"/>
      <w:marBottom w:val="0"/>
      <w:divBdr>
        <w:top w:val="none" w:sz="0" w:space="0" w:color="auto"/>
        <w:left w:val="none" w:sz="0" w:space="0" w:color="auto"/>
        <w:bottom w:val="none" w:sz="0" w:space="0" w:color="auto"/>
        <w:right w:val="none" w:sz="0" w:space="0" w:color="auto"/>
      </w:divBdr>
    </w:div>
    <w:div w:id="56318354">
      <w:marLeft w:val="640"/>
      <w:marRight w:val="0"/>
      <w:marTop w:val="0"/>
      <w:marBottom w:val="0"/>
      <w:divBdr>
        <w:top w:val="none" w:sz="0" w:space="0" w:color="auto"/>
        <w:left w:val="none" w:sz="0" w:space="0" w:color="auto"/>
        <w:bottom w:val="none" w:sz="0" w:space="0" w:color="auto"/>
        <w:right w:val="none" w:sz="0" w:space="0" w:color="auto"/>
      </w:divBdr>
    </w:div>
    <w:div w:id="57478859">
      <w:marLeft w:val="640"/>
      <w:marRight w:val="0"/>
      <w:marTop w:val="0"/>
      <w:marBottom w:val="0"/>
      <w:divBdr>
        <w:top w:val="none" w:sz="0" w:space="0" w:color="auto"/>
        <w:left w:val="none" w:sz="0" w:space="0" w:color="auto"/>
        <w:bottom w:val="none" w:sz="0" w:space="0" w:color="auto"/>
        <w:right w:val="none" w:sz="0" w:space="0" w:color="auto"/>
      </w:divBdr>
    </w:div>
    <w:div w:id="58938809">
      <w:marLeft w:val="640"/>
      <w:marRight w:val="0"/>
      <w:marTop w:val="0"/>
      <w:marBottom w:val="0"/>
      <w:divBdr>
        <w:top w:val="none" w:sz="0" w:space="0" w:color="auto"/>
        <w:left w:val="none" w:sz="0" w:space="0" w:color="auto"/>
        <w:bottom w:val="none" w:sz="0" w:space="0" w:color="auto"/>
        <w:right w:val="none" w:sz="0" w:space="0" w:color="auto"/>
      </w:divBdr>
    </w:div>
    <w:div w:id="59593892">
      <w:marLeft w:val="640"/>
      <w:marRight w:val="0"/>
      <w:marTop w:val="0"/>
      <w:marBottom w:val="0"/>
      <w:divBdr>
        <w:top w:val="none" w:sz="0" w:space="0" w:color="auto"/>
        <w:left w:val="none" w:sz="0" w:space="0" w:color="auto"/>
        <w:bottom w:val="none" w:sz="0" w:space="0" w:color="auto"/>
        <w:right w:val="none" w:sz="0" w:space="0" w:color="auto"/>
      </w:divBdr>
    </w:div>
    <w:div w:id="62024595">
      <w:marLeft w:val="640"/>
      <w:marRight w:val="0"/>
      <w:marTop w:val="0"/>
      <w:marBottom w:val="0"/>
      <w:divBdr>
        <w:top w:val="none" w:sz="0" w:space="0" w:color="auto"/>
        <w:left w:val="none" w:sz="0" w:space="0" w:color="auto"/>
        <w:bottom w:val="none" w:sz="0" w:space="0" w:color="auto"/>
        <w:right w:val="none" w:sz="0" w:space="0" w:color="auto"/>
      </w:divBdr>
    </w:div>
    <w:div w:id="62798007">
      <w:marLeft w:val="640"/>
      <w:marRight w:val="0"/>
      <w:marTop w:val="0"/>
      <w:marBottom w:val="0"/>
      <w:divBdr>
        <w:top w:val="none" w:sz="0" w:space="0" w:color="auto"/>
        <w:left w:val="none" w:sz="0" w:space="0" w:color="auto"/>
        <w:bottom w:val="none" w:sz="0" w:space="0" w:color="auto"/>
        <w:right w:val="none" w:sz="0" w:space="0" w:color="auto"/>
      </w:divBdr>
    </w:div>
    <w:div w:id="63376401">
      <w:marLeft w:val="640"/>
      <w:marRight w:val="0"/>
      <w:marTop w:val="0"/>
      <w:marBottom w:val="0"/>
      <w:divBdr>
        <w:top w:val="none" w:sz="0" w:space="0" w:color="auto"/>
        <w:left w:val="none" w:sz="0" w:space="0" w:color="auto"/>
        <w:bottom w:val="none" w:sz="0" w:space="0" w:color="auto"/>
        <w:right w:val="none" w:sz="0" w:space="0" w:color="auto"/>
      </w:divBdr>
    </w:div>
    <w:div w:id="63647339">
      <w:marLeft w:val="640"/>
      <w:marRight w:val="0"/>
      <w:marTop w:val="0"/>
      <w:marBottom w:val="0"/>
      <w:divBdr>
        <w:top w:val="none" w:sz="0" w:space="0" w:color="auto"/>
        <w:left w:val="none" w:sz="0" w:space="0" w:color="auto"/>
        <w:bottom w:val="none" w:sz="0" w:space="0" w:color="auto"/>
        <w:right w:val="none" w:sz="0" w:space="0" w:color="auto"/>
      </w:divBdr>
    </w:div>
    <w:div w:id="63917773">
      <w:marLeft w:val="640"/>
      <w:marRight w:val="0"/>
      <w:marTop w:val="0"/>
      <w:marBottom w:val="0"/>
      <w:divBdr>
        <w:top w:val="none" w:sz="0" w:space="0" w:color="auto"/>
        <w:left w:val="none" w:sz="0" w:space="0" w:color="auto"/>
        <w:bottom w:val="none" w:sz="0" w:space="0" w:color="auto"/>
        <w:right w:val="none" w:sz="0" w:space="0" w:color="auto"/>
      </w:divBdr>
    </w:div>
    <w:div w:id="64689143">
      <w:marLeft w:val="640"/>
      <w:marRight w:val="0"/>
      <w:marTop w:val="0"/>
      <w:marBottom w:val="0"/>
      <w:divBdr>
        <w:top w:val="none" w:sz="0" w:space="0" w:color="auto"/>
        <w:left w:val="none" w:sz="0" w:space="0" w:color="auto"/>
        <w:bottom w:val="none" w:sz="0" w:space="0" w:color="auto"/>
        <w:right w:val="none" w:sz="0" w:space="0" w:color="auto"/>
      </w:divBdr>
    </w:div>
    <w:div w:id="65037855">
      <w:marLeft w:val="640"/>
      <w:marRight w:val="0"/>
      <w:marTop w:val="0"/>
      <w:marBottom w:val="0"/>
      <w:divBdr>
        <w:top w:val="none" w:sz="0" w:space="0" w:color="auto"/>
        <w:left w:val="none" w:sz="0" w:space="0" w:color="auto"/>
        <w:bottom w:val="none" w:sz="0" w:space="0" w:color="auto"/>
        <w:right w:val="none" w:sz="0" w:space="0" w:color="auto"/>
      </w:divBdr>
    </w:div>
    <w:div w:id="66340081">
      <w:marLeft w:val="640"/>
      <w:marRight w:val="0"/>
      <w:marTop w:val="0"/>
      <w:marBottom w:val="0"/>
      <w:divBdr>
        <w:top w:val="none" w:sz="0" w:space="0" w:color="auto"/>
        <w:left w:val="none" w:sz="0" w:space="0" w:color="auto"/>
        <w:bottom w:val="none" w:sz="0" w:space="0" w:color="auto"/>
        <w:right w:val="none" w:sz="0" w:space="0" w:color="auto"/>
      </w:divBdr>
    </w:div>
    <w:div w:id="67777927">
      <w:marLeft w:val="640"/>
      <w:marRight w:val="0"/>
      <w:marTop w:val="0"/>
      <w:marBottom w:val="0"/>
      <w:divBdr>
        <w:top w:val="none" w:sz="0" w:space="0" w:color="auto"/>
        <w:left w:val="none" w:sz="0" w:space="0" w:color="auto"/>
        <w:bottom w:val="none" w:sz="0" w:space="0" w:color="auto"/>
        <w:right w:val="none" w:sz="0" w:space="0" w:color="auto"/>
      </w:divBdr>
    </w:div>
    <w:div w:id="70004684">
      <w:marLeft w:val="640"/>
      <w:marRight w:val="0"/>
      <w:marTop w:val="0"/>
      <w:marBottom w:val="0"/>
      <w:divBdr>
        <w:top w:val="none" w:sz="0" w:space="0" w:color="auto"/>
        <w:left w:val="none" w:sz="0" w:space="0" w:color="auto"/>
        <w:bottom w:val="none" w:sz="0" w:space="0" w:color="auto"/>
        <w:right w:val="none" w:sz="0" w:space="0" w:color="auto"/>
      </w:divBdr>
    </w:div>
    <w:div w:id="71129204">
      <w:marLeft w:val="640"/>
      <w:marRight w:val="0"/>
      <w:marTop w:val="0"/>
      <w:marBottom w:val="0"/>
      <w:divBdr>
        <w:top w:val="none" w:sz="0" w:space="0" w:color="auto"/>
        <w:left w:val="none" w:sz="0" w:space="0" w:color="auto"/>
        <w:bottom w:val="none" w:sz="0" w:space="0" w:color="auto"/>
        <w:right w:val="none" w:sz="0" w:space="0" w:color="auto"/>
      </w:divBdr>
    </w:div>
    <w:div w:id="71239189">
      <w:marLeft w:val="640"/>
      <w:marRight w:val="0"/>
      <w:marTop w:val="0"/>
      <w:marBottom w:val="0"/>
      <w:divBdr>
        <w:top w:val="none" w:sz="0" w:space="0" w:color="auto"/>
        <w:left w:val="none" w:sz="0" w:space="0" w:color="auto"/>
        <w:bottom w:val="none" w:sz="0" w:space="0" w:color="auto"/>
        <w:right w:val="none" w:sz="0" w:space="0" w:color="auto"/>
      </w:divBdr>
    </w:div>
    <w:div w:id="73474801">
      <w:marLeft w:val="640"/>
      <w:marRight w:val="0"/>
      <w:marTop w:val="0"/>
      <w:marBottom w:val="0"/>
      <w:divBdr>
        <w:top w:val="none" w:sz="0" w:space="0" w:color="auto"/>
        <w:left w:val="none" w:sz="0" w:space="0" w:color="auto"/>
        <w:bottom w:val="none" w:sz="0" w:space="0" w:color="auto"/>
        <w:right w:val="none" w:sz="0" w:space="0" w:color="auto"/>
      </w:divBdr>
    </w:div>
    <w:div w:id="73479745">
      <w:marLeft w:val="640"/>
      <w:marRight w:val="0"/>
      <w:marTop w:val="0"/>
      <w:marBottom w:val="0"/>
      <w:divBdr>
        <w:top w:val="none" w:sz="0" w:space="0" w:color="auto"/>
        <w:left w:val="none" w:sz="0" w:space="0" w:color="auto"/>
        <w:bottom w:val="none" w:sz="0" w:space="0" w:color="auto"/>
        <w:right w:val="none" w:sz="0" w:space="0" w:color="auto"/>
      </w:divBdr>
    </w:div>
    <w:div w:id="75321565">
      <w:marLeft w:val="640"/>
      <w:marRight w:val="0"/>
      <w:marTop w:val="0"/>
      <w:marBottom w:val="0"/>
      <w:divBdr>
        <w:top w:val="none" w:sz="0" w:space="0" w:color="auto"/>
        <w:left w:val="none" w:sz="0" w:space="0" w:color="auto"/>
        <w:bottom w:val="none" w:sz="0" w:space="0" w:color="auto"/>
        <w:right w:val="none" w:sz="0" w:space="0" w:color="auto"/>
      </w:divBdr>
    </w:div>
    <w:div w:id="76052886">
      <w:marLeft w:val="640"/>
      <w:marRight w:val="0"/>
      <w:marTop w:val="0"/>
      <w:marBottom w:val="0"/>
      <w:divBdr>
        <w:top w:val="none" w:sz="0" w:space="0" w:color="auto"/>
        <w:left w:val="none" w:sz="0" w:space="0" w:color="auto"/>
        <w:bottom w:val="none" w:sz="0" w:space="0" w:color="auto"/>
        <w:right w:val="none" w:sz="0" w:space="0" w:color="auto"/>
      </w:divBdr>
    </w:div>
    <w:div w:id="77605334">
      <w:marLeft w:val="640"/>
      <w:marRight w:val="0"/>
      <w:marTop w:val="0"/>
      <w:marBottom w:val="0"/>
      <w:divBdr>
        <w:top w:val="none" w:sz="0" w:space="0" w:color="auto"/>
        <w:left w:val="none" w:sz="0" w:space="0" w:color="auto"/>
        <w:bottom w:val="none" w:sz="0" w:space="0" w:color="auto"/>
        <w:right w:val="none" w:sz="0" w:space="0" w:color="auto"/>
      </w:divBdr>
    </w:div>
    <w:div w:id="77756644">
      <w:marLeft w:val="640"/>
      <w:marRight w:val="0"/>
      <w:marTop w:val="0"/>
      <w:marBottom w:val="0"/>
      <w:divBdr>
        <w:top w:val="none" w:sz="0" w:space="0" w:color="auto"/>
        <w:left w:val="none" w:sz="0" w:space="0" w:color="auto"/>
        <w:bottom w:val="none" w:sz="0" w:space="0" w:color="auto"/>
        <w:right w:val="none" w:sz="0" w:space="0" w:color="auto"/>
      </w:divBdr>
    </w:div>
    <w:div w:id="78986119">
      <w:marLeft w:val="640"/>
      <w:marRight w:val="0"/>
      <w:marTop w:val="0"/>
      <w:marBottom w:val="0"/>
      <w:divBdr>
        <w:top w:val="none" w:sz="0" w:space="0" w:color="auto"/>
        <w:left w:val="none" w:sz="0" w:space="0" w:color="auto"/>
        <w:bottom w:val="none" w:sz="0" w:space="0" w:color="auto"/>
        <w:right w:val="none" w:sz="0" w:space="0" w:color="auto"/>
      </w:divBdr>
    </w:div>
    <w:div w:id="79571955">
      <w:marLeft w:val="640"/>
      <w:marRight w:val="0"/>
      <w:marTop w:val="0"/>
      <w:marBottom w:val="0"/>
      <w:divBdr>
        <w:top w:val="none" w:sz="0" w:space="0" w:color="auto"/>
        <w:left w:val="none" w:sz="0" w:space="0" w:color="auto"/>
        <w:bottom w:val="none" w:sz="0" w:space="0" w:color="auto"/>
        <w:right w:val="none" w:sz="0" w:space="0" w:color="auto"/>
      </w:divBdr>
    </w:div>
    <w:div w:id="81417572">
      <w:marLeft w:val="640"/>
      <w:marRight w:val="0"/>
      <w:marTop w:val="0"/>
      <w:marBottom w:val="0"/>
      <w:divBdr>
        <w:top w:val="none" w:sz="0" w:space="0" w:color="auto"/>
        <w:left w:val="none" w:sz="0" w:space="0" w:color="auto"/>
        <w:bottom w:val="none" w:sz="0" w:space="0" w:color="auto"/>
        <w:right w:val="none" w:sz="0" w:space="0" w:color="auto"/>
      </w:divBdr>
    </w:div>
    <w:div w:id="81688730">
      <w:marLeft w:val="640"/>
      <w:marRight w:val="0"/>
      <w:marTop w:val="0"/>
      <w:marBottom w:val="0"/>
      <w:divBdr>
        <w:top w:val="none" w:sz="0" w:space="0" w:color="auto"/>
        <w:left w:val="none" w:sz="0" w:space="0" w:color="auto"/>
        <w:bottom w:val="none" w:sz="0" w:space="0" w:color="auto"/>
        <w:right w:val="none" w:sz="0" w:space="0" w:color="auto"/>
      </w:divBdr>
    </w:div>
    <w:div w:id="82530248">
      <w:marLeft w:val="640"/>
      <w:marRight w:val="0"/>
      <w:marTop w:val="0"/>
      <w:marBottom w:val="0"/>
      <w:divBdr>
        <w:top w:val="none" w:sz="0" w:space="0" w:color="auto"/>
        <w:left w:val="none" w:sz="0" w:space="0" w:color="auto"/>
        <w:bottom w:val="none" w:sz="0" w:space="0" w:color="auto"/>
        <w:right w:val="none" w:sz="0" w:space="0" w:color="auto"/>
      </w:divBdr>
    </w:div>
    <w:div w:id="83962736">
      <w:marLeft w:val="640"/>
      <w:marRight w:val="0"/>
      <w:marTop w:val="0"/>
      <w:marBottom w:val="0"/>
      <w:divBdr>
        <w:top w:val="none" w:sz="0" w:space="0" w:color="auto"/>
        <w:left w:val="none" w:sz="0" w:space="0" w:color="auto"/>
        <w:bottom w:val="none" w:sz="0" w:space="0" w:color="auto"/>
        <w:right w:val="none" w:sz="0" w:space="0" w:color="auto"/>
      </w:divBdr>
    </w:div>
    <w:div w:id="86195141">
      <w:marLeft w:val="640"/>
      <w:marRight w:val="0"/>
      <w:marTop w:val="0"/>
      <w:marBottom w:val="0"/>
      <w:divBdr>
        <w:top w:val="none" w:sz="0" w:space="0" w:color="auto"/>
        <w:left w:val="none" w:sz="0" w:space="0" w:color="auto"/>
        <w:bottom w:val="none" w:sz="0" w:space="0" w:color="auto"/>
        <w:right w:val="none" w:sz="0" w:space="0" w:color="auto"/>
      </w:divBdr>
    </w:div>
    <w:div w:id="87115663">
      <w:marLeft w:val="640"/>
      <w:marRight w:val="0"/>
      <w:marTop w:val="0"/>
      <w:marBottom w:val="0"/>
      <w:divBdr>
        <w:top w:val="none" w:sz="0" w:space="0" w:color="auto"/>
        <w:left w:val="none" w:sz="0" w:space="0" w:color="auto"/>
        <w:bottom w:val="none" w:sz="0" w:space="0" w:color="auto"/>
        <w:right w:val="none" w:sz="0" w:space="0" w:color="auto"/>
      </w:divBdr>
    </w:div>
    <w:div w:id="87695031">
      <w:marLeft w:val="640"/>
      <w:marRight w:val="0"/>
      <w:marTop w:val="0"/>
      <w:marBottom w:val="0"/>
      <w:divBdr>
        <w:top w:val="none" w:sz="0" w:space="0" w:color="auto"/>
        <w:left w:val="none" w:sz="0" w:space="0" w:color="auto"/>
        <w:bottom w:val="none" w:sz="0" w:space="0" w:color="auto"/>
        <w:right w:val="none" w:sz="0" w:space="0" w:color="auto"/>
      </w:divBdr>
    </w:div>
    <w:div w:id="88278413">
      <w:marLeft w:val="640"/>
      <w:marRight w:val="0"/>
      <w:marTop w:val="0"/>
      <w:marBottom w:val="0"/>
      <w:divBdr>
        <w:top w:val="none" w:sz="0" w:space="0" w:color="auto"/>
        <w:left w:val="none" w:sz="0" w:space="0" w:color="auto"/>
        <w:bottom w:val="none" w:sz="0" w:space="0" w:color="auto"/>
        <w:right w:val="none" w:sz="0" w:space="0" w:color="auto"/>
      </w:divBdr>
    </w:div>
    <w:div w:id="89664588">
      <w:marLeft w:val="640"/>
      <w:marRight w:val="0"/>
      <w:marTop w:val="0"/>
      <w:marBottom w:val="0"/>
      <w:divBdr>
        <w:top w:val="none" w:sz="0" w:space="0" w:color="auto"/>
        <w:left w:val="none" w:sz="0" w:space="0" w:color="auto"/>
        <w:bottom w:val="none" w:sz="0" w:space="0" w:color="auto"/>
        <w:right w:val="none" w:sz="0" w:space="0" w:color="auto"/>
      </w:divBdr>
    </w:div>
    <w:div w:id="90317977">
      <w:marLeft w:val="640"/>
      <w:marRight w:val="0"/>
      <w:marTop w:val="0"/>
      <w:marBottom w:val="0"/>
      <w:divBdr>
        <w:top w:val="none" w:sz="0" w:space="0" w:color="auto"/>
        <w:left w:val="none" w:sz="0" w:space="0" w:color="auto"/>
        <w:bottom w:val="none" w:sz="0" w:space="0" w:color="auto"/>
        <w:right w:val="none" w:sz="0" w:space="0" w:color="auto"/>
      </w:divBdr>
    </w:div>
    <w:div w:id="90518139">
      <w:marLeft w:val="640"/>
      <w:marRight w:val="0"/>
      <w:marTop w:val="0"/>
      <w:marBottom w:val="0"/>
      <w:divBdr>
        <w:top w:val="none" w:sz="0" w:space="0" w:color="auto"/>
        <w:left w:val="none" w:sz="0" w:space="0" w:color="auto"/>
        <w:bottom w:val="none" w:sz="0" w:space="0" w:color="auto"/>
        <w:right w:val="none" w:sz="0" w:space="0" w:color="auto"/>
      </w:divBdr>
    </w:div>
    <w:div w:id="90667208">
      <w:marLeft w:val="640"/>
      <w:marRight w:val="0"/>
      <w:marTop w:val="0"/>
      <w:marBottom w:val="0"/>
      <w:divBdr>
        <w:top w:val="none" w:sz="0" w:space="0" w:color="auto"/>
        <w:left w:val="none" w:sz="0" w:space="0" w:color="auto"/>
        <w:bottom w:val="none" w:sz="0" w:space="0" w:color="auto"/>
        <w:right w:val="none" w:sz="0" w:space="0" w:color="auto"/>
      </w:divBdr>
    </w:div>
    <w:div w:id="93405280">
      <w:marLeft w:val="640"/>
      <w:marRight w:val="0"/>
      <w:marTop w:val="0"/>
      <w:marBottom w:val="0"/>
      <w:divBdr>
        <w:top w:val="none" w:sz="0" w:space="0" w:color="auto"/>
        <w:left w:val="none" w:sz="0" w:space="0" w:color="auto"/>
        <w:bottom w:val="none" w:sz="0" w:space="0" w:color="auto"/>
        <w:right w:val="none" w:sz="0" w:space="0" w:color="auto"/>
      </w:divBdr>
    </w:div>
    <w:div w:id="93671054">
      <w:marLeft w:val="640"/>
      <w:marRight w:val="0"/>
      <w:marTop w:val="0"/>
      <w:marBottom w:val="0"/>
      <w:divBdr>
        <w:top w:val="none" w:sz="0" w:space="0" w:color="auto"/>
        <w:left w:val="none" w:sz="0" w:space="0" w:color="auto"/>
        <w:bottom w:val="none" w:sz="0" w:space="0" w:color="auto"/>
        <w:right w:val="none" w:sz="0" w:space="0" w:color="auto"/>
      </w:divBdr>
    </w:div>
    <w:div w:id="95372163">
      <w:marLeft w:val="640"/>
      <w:marRight w:val="0"/>
      <w:marTop w:val="0"/>
      <w:marBottom w:val="0"/>
      <w:divBdr>
        <w:top w:val="none" w:sz="0" w:space="0" w:color="auto"/>
        <w:left w:val="none" w:sz="0" w:space="0" w:color="auto"/>
        <w:bottom w:val="none" w:sz="0" w:space="0" w:color="auto"/>
        <w:right w:val="none" w:sz="0" w:space="0" w:color="auto"/>
      </w:divBdr>
    </w:div>
    <w:div w:id="95711870">
      <w:marLeft w:val="640"/>
      <w:marRight w:val="0"/>
      <w:marTop w:val="0"/>
      <w:marBottom w:val="0"/>
      <w:divBdr>
        <w:top w:val="none" w:sz="0" w:space="0" w:color="auto"/>
        <w:left w:val="none" w:sz="0" w:space="0" w:color="auto"/>
        <w:bottom w:val="none" w:sz="0" w:space="0" w:color="auto"/>
        <w:right w:val="none" w:sz="0" w:space="0" w:color="auto"/>
      </w:divBdr>
    </w:div>
    <w:div w:id="96796948">
      <w:marLeft w:val="640"/>
      <w:marRight w:val="0"/>
      <w:marTop w:val="0"/>
      <w:marBottom w:val="0"/>
      <w:divBdr>
        <w:top w:val="none" w:sz="0" w:space="0" w:color="auto"/>
        <w:left w:val="none" w:sz="0" w:space="0" w:color="auto"/>
        <w:bottom w:val="none" w:sz="0" w:space="0" w:color="auto"/>
        <w:right w:val="none" w:sz="0" w:space="0" w:color="auto"/>
      </w:divBdr>
    </w:div>
    <w:div w:id="98917225">
      <w:marLeft w:val="640"/>
      <w:marRight w:val="0"/>
      <w:marTop w:val="0"/>
      <w:marBottom w:val="0"/>
      <w:divBdr>
        <w:top w:val="none" w:sz="0" w:space="0" w:color="auto"/>
        <w:left w:val="none" w:sz="0" w:space="0" w:color="auto"/>
        <w:bottom w:val="none" w:sz="0" w:space="0" w:color="auto"/>
        <w:right w:val="none" w:sz="0" w:space="0" w:color="auto"/>
      </w:divBdr>
    </w:div>
    <w:div w:id="99033191">
      <w:marLeft w:val="640"/>
      <w:marRight w:val="0"/>
      <w:marTop w:val="0"/>
      <w:marBottom w:val="0"/>
      <w:divBdr>
        <w:top w:val="none" w:sz="0" w:space="0" w:color="auto"/>
        <w:left w:val="none" w:sz="0" w:space="0" w:color="auto"/>
        <w:bottom w:val="none" w:sz="0" w:space="0" w:color="auto"/>
        <w:right w:val="none" w:sz="0" w:space="0" w:color="auto"/>
      </w:divBdr>
    </w:div>
    <w:div w:id="99105693">
      <w:marLeft w:val="640"/>
      <w:marRight w:val="0"/>
      <w:marTop w:val="0"/>
      <w:marBottom w:val="0"/>
      <w:divBdr>
        <w:top w:val="none" w:sz="0" w:space="0" w:color="auto"/>
        <w:left w:val="none" w:sz="0" w:space="0" w:color="auto"/>
        <w:bottom w:val="none" w:sz="0" w:space="0" w:color="auto"/>
        <w:right w:val="none" w:sz="0" w:space="0" w:color="auto"/>
      </w:divBdr>
    </w:div>
    <w:div w:id="99227284">
      <w:marLeft w:val="640"/>
      <w:marRight w:val="0"/>
      <w:marTop w:val="0"/>
      <w:marBottom w:val="0"/>
      <w:divBdr>
        <w:top w:val="none" w:sz="0" w:space="0" w:color="auto"/>
        <w:left w:val="none" w:sz="0" w:space="0" w:color="auto"/>
        <w:bottom w:val="none" w:sz="0" w:space="0" w:color="auto"/>
        <w:right w:val="none" w:sz="0" w:space="0" w:color="auto"/>
      </w:divBdr>
    </w:div>
    <w:div w:id="100955213">
      <w:marLeft w:val="640"/>
      <w:marRight w:val="0"/>
      <w:marTop w:val="0"/>
      <w:marBottom w:val="0"/>
      <w:divBdr>
        <w:top w:val="none" w:sz="0" w:space="0" w:color="auto"/>
        <w:left w:val="none" w:sz="0" w:space="0" w:color="auto"/>
        <w:bottom w:val="none" w:sz="0" w:space="0" w:color="auto"/>
        <w:right w:val="none" w:sz="0" w:space="0" w:color="auto"/>
      </w:divBdr>
    </w:div>
    <w:div w:id="101387805">
      <w:marLeft w:val="640"/>
      <w:marRight w:val="0"/>
      <w:marTop w:val="0"/>
      <w:marBottom w:val="0"/>
      <w:divBdr>
        <w:top w:val="none" w:sz="0" w:space="0" w:color="auto"/>
        <w:left w:val="none" w:sz="0" w:space="0" w:color="auto"/>
        <w:bottom w:val="none" w:sz="0" w:space="0" w:color="auto"/>
        <w:right w:val="none" w:sz="0" w:space="0" w:color="auto"/>
      </w:divBdr>
    </w:div>
    <w:div w:id="105733774">
      <w:marLeft w:val="640"/>
      <w:marRight w:val="0"/>
      <w:marTop w:val="0"/>
      <w:marBottom w:val="0"/>
      <w:divBdr>
        <w:top w:val="none" w:sz="0" w:space="0" w:color="auto"/>
        <w:left w:val="none" w:sz="0" w:space="0" w:color="auto"/>
        <w:bottom w:val="none" w:sz="0" w:space="0" w:color="auto"/>
        <w:right w:val="none" w:sz="0" w:space="0" w:color="auto"/>
      </w:divBdr>
    </w:div>
    <w:div w:id="105932623">
      <w:marLeft w:val="640"/>
      <w:marRight w:val="0"/>
      <w:marTop w:val="0"/>
      <w:marBottom w:val="0"/>
      <w:divBdr>
        <w:top w:val="none" w:sz="0" w:space="0" w:color="auto"/>
        <w:left w:val="none" w:sz="0" w:space="0" w:color="auto"/>
        <w:bottom w:val="none" w:sz="0" w:space="0" w:color="auto"/>
        <w:right w:val="none" w:sz="0" w:space="0" w:color="auto"/>
      </w:divBdr>
    </w:div>
    <w:div w:id="106243931">
      <w:marLeft w:val="640"/>
      <w:marRight w:val="0"/>
      <w:marTop w:val="0"/>
      <w:marBottom w:val="0"/>
      <w:divBdr>
        <w:top w:val="none" w:sz="0" w:space="0" w:color="auto"/>
        <w:left w:val="none" w:sz="0" w:space="0" w:color="auto"/>
        <w:bottom w:val="none" w:sz="0" w:space="0" w:color="auto"/>
        <w:right w:val="none" w:sz="0" w:space="0" w:color="auto"/>
      </w:divBdr>
    </w:div>
    <w:div w:id="107819781">
      <w:marLeft w:val="640"/>
      <w:marRight w:val="0"/>
      <w:marTop w:val="0"/>
      <w:marBottom w:val="0"/>
      <w:divBdr>
        <w:top w:val="none" w:sz="0" w:space="0" w:color="auto"/>
        <w:left w:val="none" w:sz="0" w:space="0" w:color="auto"/>
        <w:bottom w:val="none" w:sz="0" w:space="0" w:color="auto"/>
        <w:right w:val="none" w:sz="0" w:space="0" w:color="auto"/>
      </w:divBdr>
    </w:div>
    <w:div w:id="110244933">
      <w:marLeft w:val="640"/>
      <w:marRight w:val="0"/>
      <w:marTop w:val="0"/>
      <w:marBottom w:val="0"/>
      <w:divBdr>
        <w:top w:val="none" w:sz="0" w:space="0" w:color="auto"/>
        <w:left w:val="none" w:sz="0" w:space="0" w:color="auto"/>
        <w:bottom w:val="none" w:sz="0" w:space="0" w:color="auto"/>
        <w:right w:val="none" w:sz="0" w:space="0" w:color="auto"/>
      </w:divBdr>
    </w:div>
    <w:div w:id="110828090">
      <w:marLeft w:val="640"/>
      <w:marRight w:val="0"/>
      <w:marTop w:val="0"/>
      <w:marBottom w:val="0"/>
      <w:divBdr>
        <w:top w:val="none" w:sz="0" w:space="0" w:color="auto"/>
        <w:left w:val="none" w:sz="0" w:space="0" w:color="auto"/>
        <w:bottom w:val="none" w:sz="0" w:space="0" w:color="auto"/>
        <w:right w:val="none" w:sz="0" w:space="0" w:color="auto"/>
      </w:divBdr>
    </w:div>
    <w:div w:id="111678906">
      <w:marLeft w:val="640"/>
      <w:marRight w:val="0"/>
      <w:marTop w:val="0"/>
      <w:marBottom w:val="0"/>
      <w:divBdr>
        <w:top w:val="none" w:sz="0" w:space="0" w:color="auto"/>
        <w:left w:val="none" w:sz="0" w:space="0" w:color="auto"/>
        <w:bottom w:val="none" w:sz="0" w:space="0" w:color="auto"/>
        <w:right w:val="none" w:sz="0" w:space="0" w:color="auto"/>
      </w:divBdr>
    </w:div>
    <w:div w:id="111747046">
      <w:marLeft w:val="640"/>
      <w:marRight w:val="0"/>
      <w:marTop w:val="0"/>
      <w:marBottom w:val="0"/>
      <w:divBdr>
        <w:top w:val="none" w:sz="0" w:space="0" w:color="auto"/>
        <w:left w:val="none" w:sz="0" w:space="0" w:color="auto"/>
        <w:bottom w:val="none" w:sz="0" w:space="0" w:color="auto"/>
        <w:right w:val="none" w:sz="0" w:space="0" w:color="auto"/>
      </w:divBdr>
    </w:div>
    <w:div w:id="115762695">
      <w:marLeft w:val="640"/>
      <w:marRight w:val="0"/>
      <w:marTop w:val="0"/>
      <w:marBottom w:val="0"/>
      <w:divBdr>
        <w:top w:val="none" w:sz="0" w:space="0" w:color="auto"/>
        <w:left w:val="none" w:sz="0" w:space="0" w:color="auto"/>
        <w:bottom w:val="none" w:sz="0" w:space="0" w:color="auto"/>
        <w:right w:val="none" w:sz="0" w:space="0" w:color="auto"/>
      </w:divBdr>
    </w:div>
    <w:div w:id="117577660">
      <w:marLeft w:val="640"/>
      <w:marRight w:val="0"/>
      <w:marTop w:val="0"/>
      <w:marBottom w:val="0"/>
      <w:divBdr>
        <w:top w:val="none" w:sz="0" w:space="0" w:color="auto"/>
        <w:left w:val="none" w:sz="0" w:space="0" w:color="auto"/>
        <w:bottom w:val="none" w:sz="0" w:space="0" w:color="auto"/>
        <w:right w:val="none" w:sz="0" w:space="0" w:color="auto"/>
      </w:divBdr>
    </w:div>
    <w:div w:id="118107083">
      <w:marLeft w:val="640"/>
      <w:marRight w:val="0"/>
      <w:marTop w:val="0"/>
      <w:marBottom w:val="0"/>
      <w:divBdr>
        <w:top w:val="none" w:sz="0" w:space="0" w:color="auto"/>
        <w:left w:val="none" w:sz="0" w:space="0" w:color="auto"/>
        <w:bottom w:val="none" w:sz="0" w:space="0" w:color="auto"/>
        <w:right w:val="none" w:sz="0" w:space="0" w:color="auto"/>
      </w:divBdr>
    </w:div>
    <w:div w:id="120193538">
      <w:marLeft w:val="640"/>
      <w:marRight w:val="0"/>
      <w:marTop w:val="0"/>
      <w:marBottom w:val="0"/>
      <w:divBdr>
        <w:top w:val="none" w:sz="0" w:space="0" w:color="auto"/>
        <w:left w:val="none" w:sz="0" w:space="0" w:color="auto"/>
        <w:bottom w:val="none" w:sz="0" w:space="0" w:color="auto"/>
        <w:right w:val="none" w:sz="0" w:space="0" w:color="auto"/>
      </w:divBdr>
    </w:div>
    <w:div w:id="120924914">
      <w:marLeft w:val="640"/>
      <w:marRight w:val="0"/>
      <w:marTop w:val="0"/>
      <w:marBottom w:val="0"/>
      <w:divBdr>
        <w:top w:val="none" w:sz="0" w:space="0" w:color="auto"/>
        <w:left w:val="none" w:sz="0" w:space="0" w:color="auto"/>
        <w:bottom w:val="none" w:sz="0" w:space="0" w:color="auto"/>
        <w:right w:val="none" w:sz="0" w:space="0" w:color="auto"/>
      </w:divBdr>
    </w:div>
    <w:div w:id="121580339">
      <w:marLeft w:val="640"/>
      <w:marRight w:val="0"/>
      <w:marTop w:val="0"/>
      <w:marBottom w:val="0"/>
      <w:divBdr>
        <w:top w:val="none" w:sz="0" w:space="0" w:color="auto"/>
        <w:left w:val="none" w:sz="0" w:space="0" w:color="auto"/>
        <w:bottom w:val="none" w:sz="0" w:space="0" w:color="auto"/>
        <w:right w:val="none" w:sz="0" w:space="0" w:color="auto"/>
      </w:divBdr>
    </w:div>
    <w:div w:id="121771799">
      <w:marLeft w:val="640"/>
      <w:marRight w:val="0"/>
      <w:marTop w:val="0"/>
      <w:marBottom w:val="0"/>
      <w:divBdr>
        <w:top w:val="none" w:sz="0" w:space="0" w:color="auto"/>
        <w:left w:val="none" w:sz="0" w:space="0" w:color="auto"/>
        <w:bottom w:val="none" w:sz="0" w:space="0" w:color="auto"/>
        <w:right w:val="none" w:sz="0" w:space="0" w:color="auto"/>
      </w:divBdr>
    </w:div>
    <w:div w:id="122580646">
      <w:marLeft w:val="640"/>
      <w:marRight w:val="0"/>
      <w:marTop w:val="0"/>
      <w:marBottom w:val="0"/>
      <w:divBdr>
        <w:top w:val="none" w:sz="0" w:space="0" w:color="auto"/>
        <w:left w:val="none" w:sz="0" w:space="0" w:color="auto"/>
        <w:bottom w:val="none" w:sz="0" w:space="0" w:color="auto"/>
        <w:right w:val="none" w:sz="0" w:space="0" w:color="auto"/>
      </w:divBdr>
    </w:div>
    <w:div w:id="124663057">
      <w:marLeft w:val="640"/>
      <w:marRight w:val="0"/>
      <w:marTop w:val="0"/>
      <w:marBottom w:val="0"/>
      <w:divBdr>
        <w:top w:val="none" w:sz="0" w:space="0" w:color="auto"/>
        <w:left w:val="none" w:sz="0" w:space="0" w:color="auto"/>
        <w:bottom w:val="none" w:sz="0" w:space="0" w:color="auto"/>
        <w:right w:val="none" w:sz="0" w:space="0" w:color="auto"/>
      </w:divBdr>
    </w:div>
    <w:div w:id="125007856">
      <w:marLeft w:val="640"/>
      <w:marRight w:val="0"/>
      <w:marTop w:val="0"/>
      <w:marBottom w:val="0"/>
      <w:divBdr>
        <w:top w:val="none" w:sz="0" w:space="0" w:color="auto"/>
        <w:left w:val="none" w:sz="0" w:space="0" w:color="auto"/>
        <w:bottom w:val="none" w:sz="0" w:space="0" w:color="auto"/>
        <w:right w:val="none" w:sz="0" w:space="0" w:color="auto"/>
      </w:divBdr>
    </w:div>
    <w:div w:id="125898591">
      <w:marLeft w:val="640"/>
      <w:marRight w:val="0"/>
      <w:marTop w:val="0"/>
      <w:marBottom w:val="0"/>
      <w:divBdr>
        <w:top w:val="none" w:sz="0" w:space="0" w:color="auto"/>
        <w:left w:val="none" w:sz="0" w:space="0" w:color="auto"/>
        <w:bottom w:val="none" w:sz="0" w:space="0" w:color="auto"/>
        <w:right w:val="none" w:sz="0" w:space="0" w:color="auto"/>
      </w:divBdr>
    </w:div>
    <w:div w:id="126045394">
      <w:marLeft w:val="640"/>
      <w:marRight w:val="0"/>
      <w:marTop w:val="0"/>
      <w:marBottom w:val="0"/>
      <w:divBdr>
        <w:top w:val="none" w:sz="0" w:space="0" w:color="auto"/>
        <w:left w:val="none" w:sz="0" w:space="0" w:color="auto"/>
        <w:bottom w:val="none" w:sz="0" w:space="0" w:color="auto"/>
        <w:right w:val="none" w:sz="0" w:space="0" w:color="auto"/>
      </w:divBdr>
    </w:div>
    <w:div w:id="126241471">
      <w:marLeft w:val="640"/>
      <w:marRight w:val="0"/>
      <w:marTop w:val="0"/>
      <w:marBottom w:val="0"/>
      <w:divBdr>
        <w:top w:val="none" w:sz="0" w:space="0" w:color="auto"/>
        <w:left w:val="none" w:sz="0" w:space="0" w:color="auto"/>
        <w:bottom w:val="none" w:sz="0" w:space="0" w:color="auto"/>
        <w:right w:val="none" w:sz="0" w:space="0" w:color="auto"/>
      </w:divBdr>
    </w:div>
    <w:div w:id="127938303">
      <w:marLeft w:val="640"/>
      <w:marRight w:val="0"/>
      <w:marTop w:val="0"/>
      <w:marBottom w:val="0"/>
      <w:divBdr>
        <w:top w:val="none" w:sz="0" w:space="0" w:color="auto"/>
        <w:left w:val="none" w:sz="0" w:space="0" w:color="auto"/>
        <w:bottom w:val="none" w:sz="0" w:space="0" w:color="auto"/>
        <w:right w:val="none" w:sz="0" w:space="0" w:color="auto"/>
      </w:divBdr>
    </w:div>
    <w:div w:id="129710398">
      <w:marLeft w:val="640"/>
      <w:marRight w:val="0"/>
      <w:marTop w:val="0"/>
      <w:marBottom w:val="0"/>
      <w:divBdr>
        <w:top w:val="none" w:sz="0" w:space="0" w:color="auto"/>
        <w:left w:val="none" w:sz="0" w:space="0" w:color="auto"/>
        <w:bottom w:val="none" w:sz="0" w:space="0" w:color="auto"/>
        <w:right w:val="none" w:sz="0" w:space="0" w:color="auto"/>
      </w:divBdr>
    </w:div>
    <w:div w:id="130363001">
      <w:marLeft w:val="640"/>
      <w:marRight w:val="0"/>
      <w:marTop w:val="0"/>
      <w:marBottom w:val="0"/>
      <w:divBdr>
        <w:top w:val="none" w:sz="0" w:space="0" w:color="auto"/>
        <w:left w:val="none" w:sz="0" w:space="0" w:color="auto"/>
        <w:bottom w:val="none" w:sz="0" w:space="0" w:color="auto"/>
        <w:right w:val="none" w:sz="0" w:space="0" w:color="auto"/>
      </w:divBdr>
    </w:div>
    <w:div w:id="131141432">
      <w:marLeft w:val="640"/>
      <w:marRight w:val="0"/>
      <w:marTop w:val="0"/>
      <w:marBottom w:val="0"/>
      <w:divBdr>
        <w:top w:val="none" w:sz="0" w:space="0" w:color="auto"/>
        <w:left w:val="none" w:sz="0" w:space="0" w:color="auto"/>
        <w:bottom w:val="none" w:sz="0" w:space="0" w:color="auto"/>
        <w:right w:val="none" w:sz="0" w:space="0" w:color="auto"/>
      </w:divBdr>
    </w:div>
    <w:div w:id="132873268">
      <w:marLeft w:val="640"/>
      <w:marRight w:val="0"/>
      <w:marTop w:val="0"/>
      <w:marBottom w:val="0"/>
      <w:divBdr>
        <w:top w:val="none" w:sz="0" w:space="0" w:color="auto"/>
        <w:left w:val="none" w:sz="0" w:space="0" w:color="auto"/>
        <w:bottom w:val="none" w:sz="0" w:space="0" w:color="auto"/>
        <w:right w:val="none" w:sz="0" w:space="0" w:color="auto"/>
      </w:divBdr>
    </w:div>
    <w:div w:id="133761816">
      <w:marLeft w:val="640"/>
      <w:marRight w:val="0"/>
      <w:marTop w:val="0"/>
      <w:marBottom w:val="0"/>
      <w:divBdr>
        <w:top w:val="none" w:sz="0" w:space="0" w:color="auto"/>
        <w:left w:val="none" w:sz="0" w:space="0" w:color="auto"/>
        <w:bottom w:val="none" w:sz="0" w:space="0" w:color="auto"/>
        <w:right w:val="none" w:sz="0" w:space="0" w:color="auto"/>
      </w:divBdr>
    </w:div>
    <w:div w:id="135221254">
      <w:marLeft w:val="640"/>
      <w:marRight w:val="0"/>
      <w:marTop w:val="0"/>
      <w:marBottom w:val="0"/>
      <w:divBdr>
        <w:top w:val="none" w:sz="0" w:space="0" w:color="auto"/>
        <w:left w:val="none" w:sz="0" w:space="0" w:color="auto"/>
        <w:bottom w:val="none" w:sz="0" w:space="0" w:color="auto"/>
        <w:right w:val="none" w:sz="0" w:space="0" w:color="auto"/>
      </w:divBdr>
    </w:div>
    <w:div w:id="135756667">
      <w:marLeft w:val="640"/>
      <w:marRight w:val="0"/>
      <w:marTop w:val="0"/>
      <w:marBottom w:val="0"/>
      <w:divBdr>
        <w:top w:val="none" w:sz="0" w:space="0" w:color="auto"/>
        <w:left w:val="none" w:sz="0" w:space="0" w:color="auto"/>
        <w:bottom w:val="none" w:sz="0" w:space="0" w:color="auto"/>
        <w:right w:val="none" w:sz="0" w:space="0" w:color="auto"/>
      </w:divBdr>
    </w:div>
    <w:div w:id="136263242">
      <w:marLeft w:val="640"/>
      <w:marRight w:val="0"/>
      <w:marTop w:val="0"/>
      <w:marBottom w:val="0"/>
      <w:divBdr>
        <w:top w:val="none" w:sz="0" w:space="0" w:color="auto"/>
        <w:left w:val="none" w:sz="0" w:space="0" w:color="auto"/>
        <w:bottom w:val="none" w:sz="0" w:space="0" w:color="auto"/>
        <w:right w:val="none" w:sz="0" w:space="0" w:color="auto"/>
      </w:divBdr>
    </w:div>
    <w:div w:id="136729004">
      <w:marLeft w:val="640"/>
      <w:marRight w:val="0"/>
      <w:marTop w:val="0"/>
      <w:marBottom w:val="0"/>
      <w:divBdr>
        <w:top w:val="none" w:sz="0" w:space="0" w:color="auto"/>
        <w:left w:val="none" w:sz="0" w:space="0" w:color="auto"/>
        <w:bottom w:val="none" w:sz="0" w:space="0" w:color="auto"/>
        <w:right w:val="none" w:sz="0" w:space="0" w:color="auto"/>
      </w:divBdr>
    </w:div>
    <w:div w:id="137655599">
      <w:marLeft w:val="640"/>
      <w:marRight w:val="0"/>
      <w:marTop w:val="0"/>
      <w:marBottom w:val="0"/>
      <w:divBdr>
        <w:top w:val="none" w:sz="0" w:space="0" w:color="auto"/>
        <w:left w:val="none" w:sz="0" w:space="0" w:color="auto"/>
        <w:bottom w:val="none" w:sz="0" w:space="0" w:color="auto"/>
        <w:right w:val="none" w:sz="0" w:space="0" w:color="auto"/>
      </w:divBdr>
    </w:div>
    <w:div w:id="138235379">
      <w:marLeft w:val="640"/>
      <w:marRight w:val="0"/>
      <w:marTop w:val="0"/>
      <w:marBottom w:val="0"/>
      <w:divBdr>
        <w:top w:val="none" w:sz="0" w:space="0" w:color="auto"/>
        <w:left w:val="none" w:sz="0" w:space="0" w:color="auto"/>
        <w:bottom w:val="none" w:sz="0" w:space="0" w:color="auto"/>
        <w:right w:val="none" w:sz="0" w:space="0" w:color="auto"/>
      </w:divBdr>
    </w:div>
    <w:div w:id="139731639">
      <w:marLeft w:val="640"/>
      <w:marRight w:val="0"/>
      <w:marTop w:val="0"/>
      <w:marBottom w:val="0"/>
      <w:divBdr>
        <w:top w:val="none" w:sz="0" w:space="0" w:color="auto"/>
        <w:left w:val="none" w:sz="0" w:space="0" w:color="auto"/>
        <w:bottom w:val="none" w:sz="0" w:space="0" w:color="auto"/>
        <w:right w:val="none" w:sz="0" w:space="0" w:color="auto"/>
      </w:divBdr>
    </w:div>
    <w:div w:id="139999331">
      <w:marLeft w:val="640"/>
      <w:marRight w:val="0"/>
      <w:marTop w:val="0"/>
      <w:marBottom w:val="0"/>
      <w:divBdr>
        <w:top w:val="none" w:sz="0" w:space="0" w:color="auto"/>
        <w:left w:val="none" w:sz="0" w:space="0" w:color="auto"/>
        <w:bottom w:val="none" w:sz="0" w:space="0" w:color="auto"/>
        <w:right w:val="none" w:sz="0" w:space="0" w:color="auto"/>
      </w:divBdr>
    </w:div>
    <w:div w:id="140541840">
      <w:marLeft w:val="640"/>
      <w:marRight w:val="0"/>
      <w:marTop w:val="0"/>
      <w:marBottom w:val="0"/>
      <w:divBdr>
        <w:top w:val="none" w:sz="0" w:space="0" w:color="auto"/>
        <w:left w:val="none" w:sz="0" w:space="0" w:color="auto"/>
        <w:bottom w:val="none" w:sz="0" w:space="0" w:color="auto"/>
        <w:right w:val="none" w:sz="0" w:space="0" w:color="auto"/>
      </w:divBdr>
    </w:div>
    <w:div w:id="143662482">
      <w:marLeft w:val="640"/>
      <w:marRight w:val="0"/>
      <w:marTop w:val="0"/>
      <w:marBottom w:val="0"/>
      <w:divBdr>
        <w:top w:val="none" w:sz="0" w:space="0" w:color="auto"/>
        <w:left w:val="none" w:sz="0" w:space="0" w:color="auto"/>
        <w:bottom w:val="none" w:sz="0" w:space="0" w:color="auto"/>
        <w:right w:val="none" w:sz="0" w:space="0" w:color="auto"/>
      </w:divBdr>
    </w:div>
    <w:div w:id="143737978">
      <w:marLeft w:val="640"/>
      <w:marRight w:val="0"/>
      <w:marTop w:val="0"/>
      <w:marBottom w:val="0"/>
      <w:divBdr>
        <w:top w:val="none" w:sz="0" w:space="0" w:color="auto"/>
        <w:left w:val="none" w:sz="0" w:space="0" w:color="auto"/>
        <w:bottom w:val="none" w:sz="0" w:space="0" w:color="auto"/>
        <w:right w:val="none" w:sz="0" w:space="0" w:color="auto"/>
      </w:divBdr>
    </w:div>
    <w:div w:id="144780888">
      <w:marLeft w:val="640"/>
      <w:marRight w:val="0"/>
      <w:marTop w:val="0"/>
      <w:marBottom w:val="0"/>
      <w:divBdr>
        <w:top w:val="none" w:sz="0" w:space="0" w:color="auto"/>
        <w:left w:val="none" w:sz="0" w:space="0" w:color="auto"/>
        <w:bottom w:val="none" w:sz="0" w:space="0" w:color="auto"/>
        <w:right w:val="none" w:sz="0" w:space="0" w:color="auto"/>
      </w:divBdr>
    </w:div>
    <w:div w:id="145169552">
      <w:marLeft w:val="640"/>
      <w:marRight w:val="0"/>
      <w:marTop w:val="0"/>
      <w:marBottom w:val="0"/>
      <w:divBdr>
        <w:top w:val="none" w:sz="0" w:space="0" w:color="auto"/>
        <w:left w:val="none" w:sz="0" w:space="0" w:color="auto"/>
        <w:bottom w:val="none" w:sz="0" w:space="0" w:color="auto"/>
        <w:right w:val="none" w:sz="0" w:space="0" w:color="auto"/>
      </w:divBdr>
    </w:div>
    <w:div w:id="145512525">
      <w:marLeft w:val="640"/>
      <w:marRight w:val="0"/>
      <w:marTop w:val="0"/>
      <w:marBottom w:val="0"/>
      <w:divBdr>
        <w:top w:val="none" w:sz="0" w:space="0" w:color="auto"/>
        <w:left w:val="none" w:sz="0" w:space="0" w:color="auto"/>
        <w:bottom w:val="none" w:sz="0" w:space="0" w:color="auto"/>
        <w:right w:val="none" w:sz="0" w:space="0" w:color="auto"/>
      </w:divBdr>
    </w:div>
    <w:div w:id="145585041">
      <w:marLeft w:val="640"/>
      <w:marRight w:val="0"/>
      <w:marTop w:val="0"/>
      <w:marBottom w:val="0"/>
      <w:divBdr>
        <w:top w:val="none" w:sz="0" w:space="0" w:color="auto"/>
        <w:left w:val="none" w:sz="0" w:space="0" w:color="auto"/>
        <w:bottom w:val="none" w:sz="0" w:space="0" w:color="auto"/>
        <w:right w:val="none" w:sz="0" w:space="0" w:color="auto"/>
      </w:divBdr>
    </w:div>
    <w:div w:id="146753213">
      <w:marLeft w:val="640"/>
      <w:marRight w:val="0"/>
      <w:marTop w:val="0"/>
      <w:marBottom w:val="0"/>
      <w:divBdr>
        <w:top w:val="none" w:sz="0" w:space="0" w:color="auto"/>
        <w:left w:val="none" w:sz="0" w:space="0" w:color="auto"/>
        <w:bottom w:val="none" w:sz="0" w:space="0" w:color="auto"/>
        <w:right w:val="none" w:sz="0" w:space="0" w:color="auto"/>
      </w:divBdr>
    </w:div>
    <w:div w:id="147525519">
      <w:marLeft w:val="640"/>
      <w:marRight w:val="0"/>
      <w:marTop w:val="0"/>
      <w:marBottom w:val="0"/>
      <w:divBdr>
        <w:top w:val="none" w:sz="0" w:space="0" w:color="auto"/>
        <w:left w:val="none" w:sz="0" w:space="0" w:color="auto"/>
        <w:bottom w:val="none" w:sz="0" w:space="0" w:color="auto"/>
        <w:right w:val="none" w:sz="0" w:space="0" w:color="auto"/>
      </w:divBdr>
    </w:div>
    <w:div w:id="147863434">
      <w:marLeft w:val="640"/>
      <w:marRight w:val="0"/>
      <w:marTop w:val="0"/>
      <w:marBottom w:val="0"/>
      <w:divBdr>
        <w:top w:val="none" w:sz="0" w:space="0" w:color="auto"/>
        <w:left w:val="none" w:sz="0" w:space="0" w:color="auto"/>
        <w:bottom w:val="none" w:sz="0" w:space="0" w:color="auto"/>
        <w:right w:val="none" w:sz="0" w:space="0" w:color="auto"/>
      </w:divBdr>
    </w:div>
    <w:div w:id="149450295">
      <w:marLeft w:val="640"/>
      <w:marRight w:val="0"/>
      <w:marTop w:val="0"/>
      <w:marBottom w:val="0"/>
      <w:divBdr>
        <w:top w:val="none" w:sz="0" w:space="0" w:color="auto"/>
        <w:left w:val="none" w:sz="0" w:space="0" w:color="auto"/>
        <w:bottom w:val="none" w:sz="0" w:space="0" w:color="auto"/>
        <w:right w:val="none" w:sz="0" w:space="0" w:color="auto"/>
      </w:divBdr>
    </w:div>
    <w:div w:id="149904830">
      <w:marLeft w:val="640"/>
      <w:marRight w:val="0"/>
      <w:marTop w:val="0"/>
      <w:marBottom w:val="0"/>
      <w:divBdr>
        <w:top w:val="none" w:sz="0" w:space="0" w:color="auto"/>
        <w:left w:val="none" w:sz="0" w:space="0" w:color="auto"/>
        <w:bottom w:val="none" w:sz="0" w:space="0" w:color="auto"/>
        <w:right w:val="none" w:sz="0" w:space="0" w:color="auto"/>
      </w:divBdr>
    </w:div>
    <w:div w:id="149953536">
      <w:marLeft w:val="640"/>
      <w:marRight w:val="0"/>
      <w:marTop w:val="0"/>
      <w:marBottom w:val="0"/>
      <w:divBdr>
        <w:top w:val="none" w:sz="0" w:space="0" w:color="auto"/>
        <w:left w:val="none" w:sz="0" w:space="0" w:color="auto"/>
        <w:bottom w:val="none" w:sz="0" w:space="0" w:color="auto"/>
        <w:right w:val="none" w:sz="0" w:space="0" w:color="auto"/>
      </w:divBdr>
    </w:div>
    <w:div w:id="150173696">
      <w:marLeft w:val="640"/>
      <w:marRight w:val="0"/>
      <w:marTop w:val="0"/>
      <w:marBottom w:val="0"/>
      <w:divBdr>
        <w:top w:val="none" w:sz="0" w:space="0" w:color="auto"/>
        <w:left w:val="none" w:sz="0" w:space="0" w:color="auto"/>
        <w:bottom w:val="none" w:sz="0" w:space="0" w:color="auto"/>
        <w:right w:val="none" w:sz="0" w:space="0" w:color="auto"/>
      </w:divBdr>
    </w:div>
    <w:div w:id="150754958">
      <w:marLeft w:val="640"/>
      <w:marRight w:val="0"/>
      <w:marTop w:val="0"/>
      <w:marBottom w:val="0"/>
      <w:divBdr>
        <w:top w:val="none" w:sz="0" w:space="0" w:color="auto"/>
        <w:left w:val="none" w:sz="0" w:space="0" w:color="auto"/>
        <w:bottom w:val="none" w:sz="0" w:space="0" w:color="auto"/>
        <w:right w:val="none" w:sz="0" w:space="0" w:color="auto"/>
      </w:divBdr>
    </w:div>
    <w:div w:id="153687894">
      <w:marLeft w:val="640"/>
      <w:marRight w:val="0"/>
      <w:marTop w:val="0"/>
      <w:marBottom w:val="0"/>
      <w:divBdr>
        <w:top w:val="none" w:sz="0" w:space="0" w:color="auto"/>
        <w:left w:val="none" w:sz="0" w:space="0" w:color="auto"/>
        <w:bottom w:val="none" w:sz="0" w:space="0" w:color="auto"/>
        <w:right w:val="none" w:sz="0" w:space="0" w:color="auto"/>
      </w:divBdr>
    </w:div>
    <w:div w:id="153886798">
      <w:marLeft w:val="640"/>
      <w:marRight w:val="0"/>
      <w:marTop w:val="0"/>
      <w:marBottom w:val="0"/>
      <w:divBdr>
        <w:top w:val="none" w:sz="0" w:space="0" w:color="auto"/>
        <w:left w:val="none" w:sz="0" w:space="0" w:color="auto"/>
        <w:bottom w:val="none" w:sz="0" w:space="0" w:color="auto"/>
        <w:right w:val="none" w:sz="0" w:space="0" w:color="auto"/>
      </w:divBdr>
    </w:div>
    <w:div w:id="155001925">
      <w:marLeft w:val="640"/>
      <w:marRight w:val="0"/>
      <w:marTop w:val="0"/>
      <w:marBottom w:val="0"/>
      <w:divBdr>
        <w:top w:val="none" w:sz="0" w:space="0" w:color="auto"/>
        <w:left w:val="none" w:sz="0" w:space="0" w:color="auto"/>
        <w:bottom w:val="none" w:sz="0" w:space="0" w:color="auto"/>
        <w:right w:val="none" w:sz="0" w:space="0" w:color="auto"/>
      </w:divBdr>
    </w:div>
    <w:div w:id="155541293">
      <w:marLeft w:val="640"/>
      <w:marRight w:val="0"/>
      <w:marTop w:val="0"/>
      <w:marBottom w:val="0"/>
      <w:divBdr>
        <w:top w:val="none" w:sz="0" w:space="0" w:color="auto"/>
        <w:left w:val="none" w:sz="0" w:space="0" w:color="auto"/>
        <w:bottom w:val="none" w:sz="0" w:space="0" w:color="auto"/>
        <w:right w:val="none" w:sz="0" w:space="0" w:color="auto"/>
      </w:divBdr>
    </w:div>
    <w:div w:id="158231873">
      <w:marLeft w:val="640"/>
      <w:marRight w:val="0"/>
      <w:marTop w:val="0"/>
      <w:marBottom w:val="0"/>
      <w:divBdr>
        <w:top w:val="none" w:sz="0" w:space="0" w:color="auto"/>
        <w:left w:val="none" w:sz="0" w:space="0" w:color="auto"/>
        <w:bottom w:val="none" w:sz="0" w:space="0" w:color="auto"/>
        <w:right w:val="none" w:sz="0" w:space="0" w:color="auto"/>
      </w:divBdr>
    </w:div>
    <w:div w:id="158347103">
      <w:marLeft w:val="640"/>
      <w:marRight w:val="0"/>
      <w:marTop w:val="0"/>
      <w:marBottom w:val="0"/>
      <w:divBdr>
        <w:top w:val="none" w:sz="0" w:space="0" w:color="auto"/>
        <w:left w:val="none" w:sz="0" w:space="0" w:color="auto"/>
        <w:bottom w:val="none" w:sz="0" w:space="0" w:color="auto"/>
        <w:right w:val="none" w:sz="0" w:space="0" w:color="auto"/>
      </w:divBdr>
    </w:div>
    <w:div w:id="159200403">
      <w:marLeft w:val="640"/>
      <w:marRight w:val="0"/>
      <w:marTop w:val="0"/>
      <w:marBottom w:val="0"/>
      <w:divBdr>
        <w:top w:val="none" w:sz="0" w:space="0" w:color="auto"/>
        <w:left w:val="none" w:sz="0" w:space="0" w:color="auto"/>
        <w:bottom w:val="none" w:sz="0" w:space="0" w:color="auto"/>
        <w:right w:val="none" w:sz="0" w:space="0" w:color="auto"/>
      </w:divBdr>
    </w:div>
    <w:div w:id="159808000">
      <w:marLeft w:val="640"/>
      <w:marRight w:val="0"/>
      <w:marTop w:val="0"/>
      <w:marBottom w:val="0"/>
      <w:divBdr>
        <w:top w:val="none" w:sz="0" w:space="0" w:color="auto"/>
        <w:left w:val="none" w:sz="0" w:space="0" w:color="auto"/>
        <w:bottom w:val="none" w:sz="0" w:space="0" w:color="auto"/>
        <w:right w:val="none" w:sz="0" w:space="0" w:color="auto"/>
      </w:divBdr>
    </w:div>
    <w:div w:id="159976602">
      <w:marLeft w:val="640"/>
      <w:marRight w:val="0"/>
      <w:marTop w:val="0"/>
      <w:marBottom w:val="0"/>
      <w:divBdr>
        <w:top w:val="none" w:sz="0" w:space="0" w:color="auto"/>
        <w:left w:val="none" w:sz="0" w:space="0" w:color="auto"/>
        <w:bottom w:val="none" w:sz="0" w:space="0" w:color="auto"/>
        <w:right w:val="none" w:sz="0" w:space="0" w:color="auto"/>
      </w:divBdr>
    </w:div>
    <w:div w:id="160393221">
      <w:marLeft w:val="640"/>
      <w:marRight w:val="0"/>
      <w:marTop w:val="0"/>
      <w:marBottom w:val="0"/>
      <w:divBdr>
        <w:top w:val="none" w:sz="0" w:space="0" w:color="auto"/>
        <w:left w:val="none" w:sz="0" w:space="0" w:color="auto"/>
        <w:bottom w:val="none" w:sz="0" w:space="0" w:color="auto"/>
        <w:right w:val="none" w:sz="0" w:space="0" w:color="auto"/>
      </w:divBdr>
    </w:div>
    <w:div w:id="162818904">
      <w:marLeft w:val="640"/>
      <w:marRight w:val="0"/>
      <w:marTop w:val="0"/>
      <w:marBottom w:val="0"/>
      <w:divBdr>
        <w:top w:val="none" w:sz="0" w:space="0" w:color="auto"/>
        <w:left w:val="none" w:sz="0" w:space="0" w:color="auto"/>
        <w:bottom w:val="none" w:sz="0" w:space="0" w:color="auto"/>
        <w:right w:val="none" w:sz="0" w:space="0" w:color="auto"/>
      </w:divBdr>
    </w:div>
    <w:div w:id="162861533">
      <w:marLeft w:val="640"/>
      <w:marRight w:val="0"/>
      <w:marTop w:val="0"/>
      <w:marBottom w:val="0"/>
      <w:divBdr>
        <w:top w:val="none" w:sz="0" w:space="0" w:color="auto"/>
        <w:left w:val="none" w:sz="0" w:space="0" w:color="auto"/>
        <w:bottom w:val="none" w:sz="0" w:space="0" w:color="auto"/>
        <w:right w:val="none" w:sz="0" w:space="0" w:color="auto"/>
      </w:divBdr>
    </w:div>
    <w:div w:id="162936523">
      <w:marLeft w:val="640"/>
      <w:marRight w:val="0"/>
      <w:marTop w:val="0"/>
      <w:marBottom w:val="0"/>
      <w:divBdr>
        <w:top w:val="none" w:sz="0" w:space="0" w:color="auto"/>
        <w:left w:val="none" w:sz="0" w:space="0" w:color="auto"/>
        <w:bottom w:val="none" w:sz="0" w:space="0" w:color="auto"/>
        <w:right w:val="none" w:sz="0" w:space="0" w:color="auto"/>
      </w:divBdr>
    </w:div>
    <w:div w:id="163086162">
      <w:marLeft w:val="640"/>
      <w:marRight w:val="0"/>
      <w:marTop w:val="0"/>
      <w:marBottom w:val="0"/>
      <w:divBdr>
        <w:top w:val="none" w:sz="0" w:space="0" w:color="auto"/>
        <w:left w:val="none" w:sz="0" w:space="0" w:color="auto"/>
        <w:bottom w:val="none" w:sz="0" w:space="0" w:color="auto"/>
        <w:right w:val="none" w:sz="0" w:space="0" w:color="auto"/>
      </w:divBdr>
    </w:div>
    <w:div w:id="163278132">
      <w:marLeft w:val="640"/>
      <w:marRight w:val="0"/>
      <w:marTop w:val="0"/>
      <w:marBottom w:val="0"/>
      <w:divBdr>
        <w:top w:val="none" w:sz="0" w:space="0" w:color="auto"/>
        <w:left w:val="none" w:sz="0" w:space="0" w:color="auto"/>
        <w:bottom w:val="none" w:sz="0" w:space="0" w:color="auto"/>
        <w:right w:val="none" w:sz="0" w:space="0" w:color="auto"/>
      </w:divBdr>
    </w:div>
    <w:div w:id="163400561">
      <w:marLeft w:val="640"/>
      <w:marRight w:val="0"/>
      <w:marTop w:val="0"/>
      <w:marBottom w:val="0"/>
      <w:divBdr>
        <w:top w:val="none" w:sz="0" w:space="0" w:color="auto"/>
        <w:left w:val="none" w:sz="0" w:space="0" w:color="auto"/>
        <w:bottom w:val="none" w:sz="0" w:space="0" w:color="auto"/>
        <w:right w:val="none" w:sz="0" w:space="0" w:color="auto"/>
      </w:divBdr>
    </w:div>
    <w:div w:id="163474814">
      <w:marLeft w:val="640"/>
      <w:marRight w:val="0"/>
      <w:marTop w:val="0"/>
      <w:marBottom w:val="0"/>
      <w:divBdr>
        <w:top w:val="none" w:sz="0" w:space="0" w:color="auto"/>
        <w:left w:val="none" w:sz="0" w:space="0" w:color="auto"/>
        <w:bottom w:val="none" w:sz="0" w:space="0" w:color="auto"/>
        <w:right w:val="none" w:sz="0" w:space="0" w:color="auto"/>
      </w:divBdr>
    </w:div>
    <w:div w:id="163978039">
      <w:marLeft w:val="640"/>
      <w:marRight w:val="0"/>
      <w:marTop w:val="0"/>
      <w:marBottom w:val="0"/>
      <w:divBdr>
        <w:top w:val="none" w:sz="0" w:space="0" w:color="auto"/>
        <w:left w:val="none" w:sz="0" w:space="0" w:color="auto"/>
        <w:bottom w:val="none" w:sz="0" w:space="0" w:color="auto"/>
        <w:right w:val="none" w:sz="0" w:space="0" w:color="auto"/>
      </w:divBdr>
    </w:div>
    <w:div w:id="164395354">
      <w:marLeft w:val="640"/>
      <w:marRight w:val="0"/>
      <w:marTop w:val="0"/>
      <w:marBottom w:val="0"/>
      <w:divBdr>
        <w:top w:val="none" w:sz="0" w:space="0" w:color="auto"/>
        <w:left w:val="none" w:sz="0" w:space="0" w:color="auto"/>
        <w:bottom w:val="none" w:sz="0" w:space="0" w:color="auto"/>
        <w:right w:val="none" w:sz="0" w:space="0" w:color="auto"/>
      </w:divBdr>
    </w:div>
    <w:div w:id="165942881">
      <w:marLeft w:val="640"/>
      <w:marRight w:val="0"/>
      <w:marTop w:val="0"/>
      <w:marBottom w:val="0"/>
      <w:divBdr>
        <w:top w:val="none" w:sz="0" w:space="0" w:color="auto"/>
        <w:left w:val="none" w:sz="0" w:space="0" w:color="auto"/>
        <w:bottom w:val="none" w:sz="0" w:space="0" w:color="auto"/>
        <w:right w:val="none" w:sz="0" w:space="0" w:color="auto"/>
      </w:divBdr>
    </w:div>
    <w:div w:id="166017372">
      <w:marLeft w:val="640"/>
      <w:marRight w:val="0"/>
      <w:marTop w:val="0"/>
      <w:marBottom w:val="0"/>
      <w:divBdr>
        <w:top w:val="none" w:sz="0" w:space="0" w:color="auto"/>
        <w:left w:val="none" w:sz="0" w:space="0" w:color="auto"/>
        <w:bottom w:val="none" w:sz="0" w:space="0" w:color="auto"/>
        <w:right w:val="none" w:sz="0" w:space="0" w:color="auto"/>
      </w:divBdr>
    </w:div>
    <w:div w:id="166332325">
      <w:marLeft w:val="640"/>
      <w:marRight w:val="0"/>
      <w:marTop w:val="0"/>
      <w:marBottom w:val="0"/>
      <w:divBdr>
        <w:top w:val="none" w:sz="0" w:space="0" w:color="auto"/>
        <w:left w:val="none" w:sz="0" w:space="0" w:color="auto"/>
        <w:bottom w:val="none" w:sz="0" w:space="0" w:color="auto"/>
        <w:right w:val="none" w:sz="0" w:space="0" w:color="auto"/>
      </w:divBdr>
    </w:div>
    <w:div w:id="170612379">
      <w:marLeft w:val="640"/>
      <w:marRight w:val="0"/>
      <w:marTop w:val="0"/>
      <w:marBottom w:val="0"/>
      <w:divBdr>
        <w:top w:val="none" w:sz="0" w:space="0" w:color="auto"/>
        <w:left w:val="none" w:sz="0" w:space="0" w:color="auto"/>
        <w:bottom w:val="none" w:sz="0" w:space="0" w:color="auto"/>
        <w:right w:val="none" w:sz="0" w:space="0" w:color="auto"/>
      </w:divBdr>
    </w:div>
    <w:div w:id="172914470">
      <w:marLeft w:val="640"/>
      <w:marRight w:val="0"/>
      <w:marTop w:val="0"/>
      <w:marBottom w:val="0"/>
      <w:divBdr>
        <w:top w:val="none" w:sz="0" w:space="0" w:color="auto"/>
        <w:left w:val="none" w:sz="0" w:space="0" w:color="auto"/>
        <w:bottom w:val="none" w:sz="0" w:space="0" w:color="auto"/>
        <w:right w:val="none" w:sz="0" w:space="0" w:color="auto"/>
      </w:divBdr>
    </w:div>
    <w:div w:id="172964740">
      <w:marLeft w:val="640"/>
      <w:marRight w:val="0"/>
      <w:marTop w:val="0"/>
      <w:marBottom w:val="0"/>
      <w:divBdr>
        <w:top w:val="none" w:sz="0" w:space="0" w:color="auto"/>
        <w:left w:val="none" w:sz="0" w:space="0" w:color="auto"/>
        <w:bottom w:val="none" w:sz="0" w:space="0" w:color="auto"/>
        <w:right w:val="none" w:sz="0" w:space="0" w:color="auto"/>
      </w:divBdr>
    </w:div>
    <w:div w:id="173612349">
      <w:marLeft w:val="640"/>
      <w:marRight w:val="0"/>
      <w:marTop w:val="0"/>
      <w:marBottom w:val="0"/>
      <w:divBdr>
        <w:top w:val="none" w:sz="0" w:space="0" w:color="auto"/>
        <w:left w:val="none" w:sz="0" w:space="0" w:color="auto"/>
        <w:bottom w:val="none" w:sz="0" w:space="0" w:color="auto"/>
        <w:right w:val="none" w:sz="0" w:space="0" w:color="auto"/>
      </w:divBdr>
    </w:div>
    <w:div w:id="174072663">
      <w:marLeft w:val="640"/>
      <w:marRight w:val="0"/>
      <w:marTop w:val="0"/>
      <w:marBottom w:val="0"/>
      <w:divBdr>
        <w:top w:val="none" w:sz="0" w:space="0" w:color="auto"/>
        <w:left w:val="none" w:sz="0" w:space="0" w:color="auto"/>
        <w:bottom w:val="none" w:sz="0" w:space="0" w:color="auto"/>
        <w:right w:val="none" w:sz="0" w:space="0" w:color="auto"/>
      </w:divBdr>
    </w:div>
    <w:div w:id="174463562">
      <w:marLeft w:val="640"/>
      <w:marRight w:val="0"/>
      <w:marTop w:val="0"/>
      <w:marBottom w:val="0"/>
      <w:divBdr>
        <w:top w:val="none" w:sz="0" w:space="0" w:color="auto"/>
        <w:left w:val="none" w:sz="0" w:space="0" w:color="auto"/>
        <w:bottom w:val="none" w:sz="0" w:space="0" w:color="auto"/>
        <w:right w:val="none" w:sz="0" w:space="0" w:color="auto"/>
      </w:divBdr>
    </w:div>
    <w:div w:id="177817003">
      <w:marLeft w:val="640"/>
      <w:marRight w:val="0"/>
      <w:marTop w:val="0"/>
      <w:marBottom w:val="0"/>
      <w:divBdr>
        <w:top w:val="none" w:sz="0" w:space="0" w:color="auto"/>
        <w:left w:val="none" w:sz="0" w:space="0" w:color="auto"/>
        <w:bottom w:val="none" w:sz="0" w:space="0" w:color="auto"/>
        <w:right w:val="none" w:sz="0" w:space="0" w:color="auto"/>
      </w:divBdr>
    </w:div>
    <w:div w:id="179514544">
      <w:marLeft w:val="640"/>
      <w:marRight w:val="0"/>
      <w:marTop w:val="0"/>
      <w:marBottom w:val="0"/>
      <w:divBdr>
        <w:top w:val="none" w:sz="0" w:space="0" w:color="auto"/>
        <w:left w:val="none" w:sz="0" w:space="0" w:color="auto"/>
        <w:bottom w:val="none" w:sz="0" w:space="0" w:color="auto"/>
        <w:right w:val="none" w:sz="0" w:space="0" w:color="auto"/>
      </w:divBdr>
    </w:div>
    <w:div w:id="180440997">
      <w:marLeft w:val="640"/>
      <w:marRight w:val="0"/>
      <w:marTop w:val="0"/>
      <w:marBottom w:val="0"/>
      <w:divBdr>
        <w:top w:val="none" w:sz="0" w:space="0" w:color="auto"/>
        <w:left w:val="none" w:sz="0" w:space="0" w:color="auto"/>
        <w:bottom w:val="none" w:sz="0" w:space="0" w:color="auto"/>
        <w:right w:val="none" w:sz="0" w:space="0" w:color="auto"/>
      </w:divBdr>
    </w:div>
    <w:div w:id="180750719">
      <w:marLeft w:val="640"/>
      <w:marRight w:val="0"/>
      <w:marTop w:val="0"/>
      <w:marBottom w:val="0"/>
      <w:divBdr>
        <w:top w:val="none" w:sz="0" w:space="0" w:color="auto"/>
        <w:left w:val="none" w:sz="0" w:space="0" w:color="auto"/>
        <w:bottom w:val="none" w:sz="0" w:space="0" w:color="auto"/>
        <w:right w:val="none" w:sz="0" w:space="0" w:color="auto"/>
      </w:divBdr>
    </w:div>
    <w:div w:id="185676993">
      <w:marLeft w:val="640"/>
      <w:marRight w:val="0"/>
      <w:marTop w:val="0"/>
      <w:marBottom w:val="0"/>
      <w:divBdr>
        <w:top w:val="none" w:sz="0" w:space="0" w:color="auto"/>
        <w:left w:val="none" w:sz="0" w:space="0" w:color="auto"/>
        <w:bottom w:val="none" w:sz="0" w:space="0" w:color="auto"/>
        <w:right w:val="none" w:sz="0" w:space="0" w:color="auto"/>
      </w:divBdr>
    </w:div>
    <w:div w:id="186255134">
      <w:marLeft w:val="640"/>
      <w:marRight w:val="0"/>
      <w:marTop w:val="0"/>
      <w:marBottom w:val="0"/>
      <w:divBdr>
        <w:top w:val="none" w:sz="0" w:space="0" w:color="auto"/>
        <w:left w:val="none" w:sz="0" w:space="0" w:color="auto"/>
        <w:bottom w:val="none" w:sz="0" w:space="0" w:color="auto"/>
        <w:right w:val="none" w:sz="0" w:space="0" w:color="auto"/>
      </w:divBdr>
    </w:div>
    <w:div w:id="187334298">
      <w:marLeft w:val="640"/>
      <w:marRight w:val="0"/>
      <w:marTop w:val="0"/>
      <w:marBottom w:val="0"/>
      <w:divBdr>
        <w:top w:val="none" w:sz="0" w:space="0" w:color="auto"/>
        <w:left w:val="none" w:sz="0" w:space="0" w:color="auto"/>
        <w:bottom w:val="none" w:sz="0" w:space="0" w:color="auto"/>
        <w:right w:val="none" w:sz="0" w:space="0" w:color="auto"/>
      </w:divBdr>
    </w:div>
    <w:div w:id="189073873">
      <w:marLeft w:val="640"/>
      <w:marRight w:val="0"/>
      <w:marTop w:val="0"/>
      <w:marBottom w:val="0"/>
      <w:divBdr>
        <w:top w:val="none" w:sz="0" w:space="0" w:color="auto"/>
        <w:left w:val="none" w:sz="0" w:space="0" w:color="auto"/>
        <w:bottom w:val="none" w:sz="0" w:space="0" w:color="auto"/>
        <w:right w:val="none" w:sz="0" w:space="0" w:color="auto"/>
      </w:divBdr>
    </w:div>
    <w:div w:id="189147261">
      <w:marLeft w:val="640"/>
      <w:marRight w:val="0"/>
      <w:marTop w:val="0"/>
      <w:marBottom w:val="0"/>
      <w:divBdr>
        <w:top w:val="none" w:sz="0" w:space="0" w:color="auto"/>
        <w:left w:val="none" w:sz="0" w:space="0" w:color="auto"/>
        <w:bottom w:val="none" w:sz="0" w:space="0" w:color="auto"/>
        <w:right w:val="none" w:sz="0" w:space="0" w:color="auto"/>
      </w:divBdr>
    </w:div>
    <w:div w:id="190344030">
      <w:marLeft w:val="640"/>
      <w:marRight w:val="0"/>
      <w:marTop w:val="0"/>
      <w:marBottom w:val="0"/>
      <w:divBdr>
        <w:top w:val="none" w:sz="0" w:space="0" w:color="auto"/>
        <w:left w:val="none" w:sz="0" w:space="0" w:color="auto"/>
        <w:bottom w:val="none" w:sz="0" w:space="0" w:color="auto"/>
        <w:right w:val="none" w:sz="0" w:space="0" w:color="auto"/>
      </w:divBdr>
    </w:div>
    <w:div w:id="190605660">
      <w:marLeft w:val="640"/>
      <w:marRight w:val="0"/>
      <w:marTop w:val="0"/>
      <w:marBottom w:val="0"/>
      <w:divBdr>
        <w:top w:val="none" w:sz="0" w:space="0" w:color="auto"/>
        <w:left w:val="none" w:sz="0" w:space="0" w:color="auto"/>
        <w:bottom w:val="none" w:sz="0" w:space="0" w:color="auto"/>
        <w:right w:val="none" w:sz="0" w:space="0" w:color="auto"/>
      </w:divBdr>
    </w:div>
    <w:div w:id="191577787">
      <w:marLeft w:val="640"/>
      <w:marRight w:val="0"/>
      <w:marTop w:val="0"/>
      <w:marBottom w:val="0"/>
      <w:divBdr>
        <w:top w:val="none" w:sz="0" w:space="0" w:color="auto"/>
        <w:left w:val="none" w:sz="0" w:space="0" w:color="auto"/>
        <w:bottom w:val="none" w:sz="0" w:space="0" w:color="auto"/>
        <w:right w:val="none" w:sz="0" w:space="0" w:color="auto"/>
      </w:divBdr>
    </w:div>
    <w:div w:id="191960285">
      <w:marLeft w:val="640"/>
      <w:marRight w:val="0"/>
      <w:marTop w:val="0"/>
      <w:marBottom w:val="0"/>
      <w:divBdr>
        <w:top w:val="none" w:sz="0" w:space="0" w:color="auto"/>
        <w:left w:val="none" w:sz="0" w:space="0" w:color="auto"/>
        <w:bottom w:val="none" w:sz="0" w:space="0" w:color="auto"/>
        <w:right w:val="none" w:sz="0" w:space="0" w:color="auto"/>
      </w:divBdr>
    </w:div>
    <w:div w:id="192421826">
      <w:marLeft w:val="640"/>
      <w:marRight w:val="0"/>
      <w:marTop w:val="0"/>
      <w:marBottom w:val="0"/>
      <w:divBdr>
        <w:top w:val="none" w:sz="0" w:space="0" w:color="auto"/>
        <w:left w:val="none" w:sz="0" w:space="0" w:color="auto"/>
        <w:bottom w:val="none" w:sz="0" w:space="0" w:color="auto"/>
        <w:right w:val="none" w:sz="0" w:space="0" w:color="auto"/>
      </w:divBdr>
    </w:div>
    <w:div w:id="193469182">
      <w:marLeft w:val="640"/>
      <w:marRight w:val="0"/>
      <w:marTop w:val="0"/>
      <w:marBottom w:val="0"/>
      <w:divBdr>
        <w:top w:val="none" w:sz="0" w:space="0" w:color="auto"/>
        <w:left w:val="none" w:sz="0" w:space="0" w:color="auto"/>
        <w:bottom w:val="none" w:sz="0" w:space="0" w:color="auto"/>
        <w:right w:val="none" w:sz="0" w:space="0" w:color="auto"/>
      </w:divBdr>
    </w:div>
    <w:div w:id="194513591">
      <w:marLeft w:val="640"/>
      <w:marRight w:val="0"/>
      <w:marTop w:val="0"/>
      <w:marBottom w:val="0"/>
      <w:divBdr>
        <w:top w:val="none" w:sz="0" w:space="0" w:color="auto"/>
        <w:left w:val="none" w:sz="0" w:space="0" w:color="auto"/>
        <w:bottom w:val="none" w:sz="0" w:space="0" w:color="auto"/>
        <w:right w:val="none" w:sz="0" w:space="0" w:color="auto"/>
      </w:divBdr>
    </w:div>
    <w:div w:id="195240356">
      <w:marLeft w:val="640"/>
      <w:marRight w:val="0"/>
      <w:marTop w:val="0"/>
      <w:marBottom w:val="0"/>
      <w:divBdr>
        <w:top w:val="none" w:sz="0" w:space="0" w:color="auto"/>
        <w:left w:val="none" w:sz="0" w:space="0" w:color="auto"/>
        <w:bottom w:val="none" w:sz="0" w:space="0" w:color="auto"/>
        <w:right w:val="none" w:sz="0" w:space="0" w:color="auto"/>
      </w:divBdr>
    </w:div>
    <w:div w:id="196040609">
      <w:marLeft w:val="640"/>
      <w:marRight w:val="0"/>
      <w:marTop w:val="0"/>
      <w:marBottom w:val="0"/>
      <w:divBdr>
        <w:top w:val="none" w:sz="0" w:space="0" w:color="auto"/>
        <w:left w:val="none" w:sz="0" w:space="0" w:color="auto"/>
        <w:bottom w:val="none" w:sz="0" w:space="0" w:color="auto"/>
        <w:right w:val="none" w:sz="0" w:space="0" w:color="auto"/>
      </w:divBdr>
    </w:div>
    <w:div w:id="196085887">
      <w:marLeft w:val="640"/>
      <w:marRight w:val="0"/>
      <w:marTop w:val="0"/>
      <w:marBottom w:val="0"/>
      <w:divBdr>
        <w:top w:val="none" w:sz="0" w:space="0" w:color="auto"/>
        <w:left w:val="none" w:sz="0" w:space="0" w:color="auto"/>
        <w:bottom w:val="none" w:sz="0" w:space="0" w:color="auto"/>
        <w:right w:val="none" w:sz="0" w:space="0" w:color="auto"/>
      </w:divBdr>
    </w:div>
    <w:div w:id="197279739">
      <w:marLeft w:val="640"/>
      <w:marRight w:val="0"/>
      <w:marTop w:val="0"/>
      <w:marBottom w:val="0"/>
      <w:divBdr>
        <w:top w:val="none" w:sz="0" w:space="0" w:color="auto"/>
        <w:left w:val="none" w:sz="0" w:space="0" w:color="auto"/>
        <w:bottom w:val="none" w:sz="0" w:space="0" w:color="auto"/>
        <w:right w:val="none" w:sz="0" w:space="0" w:color="auto"/>
      </w:divBdr>
    </w:div>
    <w:div w:id="197668371">
      <w:marLeft w:val="640"/>
      <w:marRight w:val="0"/>
      <w:marTop w:val="0"/>
      <w:marBottom w:val="0"/>
      <w:divBdr>
        <w:top w:val="none" w:sz="0" w:space="0" w:color="auto"/>
        <w:left w:val="none" w:sz="0" w:space="0" w:color="auto"/>
        <w:bottom w:val="none" w:sz="0" w:space="0" w:color="auto"/>
        <w:right w:val="none" w:sz="0" w:space="0" w:color="auto"/>
      </w:divBdr>
    </w:div>
    <w:div w:id="197813158">
      <w:marLeft w:val="640"/>
      <w:marRight w:val="0"/>
      <w:marTop w:val="0"/>
      <w:marBottom w:val="0"/>
      <w:divBdr>
        <w:top w:val="none" w:sz="0" w:space="0" w:color="auto"/>
        <w:left w:val="none" w:sz="0" w:space="0" w:color="auto"/>
        <w:bottom w:val="none" w:sz="0" w:space="0" w:color="auto"/>
        <w:right w:val="none" w:sz="0" w:space="0" w:color="auto"/>
      </w:divBdr>
    </w:div>
    <w:div w:id="197860194">
      <w:marLeft w:val="640"/>
      <w:marRight w:val="0"/>
      <w:marTop w:val="0"/>
      <w:marBottom w:val="0"/>
      <w:divBdr>
        <w:top w:val="none" w:sz="0" w:space="0" w:color="auto"/>
        <w:left w:val="none" w:sz="0" w:space="0" w:color="auto"/>
        <w:bottom w:val="none" w:sz="0" w:space="0" w:color="auto"/>
        <w:right w:val="none" w:sz="0" w:space="0" w:color="auto"/>
      </w:divBdr>
    </w:div>
    <w:div w:id="198982594">
      <w:marLeft w:val="640"/>
      <w:marRight w:val="0"/>
      <w:marTop w:val="0"/>
      <w:marBottom w:val="0"/>
      <w:divBdr>
        <w:top w:val="none" w:sz="0" w:space="0" w:color="auto"/>
        <w:left w:val="none" w:sz="0" w:space="0" w:color="auto"/>
        <w:bottom w:val="none" w:sz="0" w:space="0" w:color="auto"/>
        <w:right w:val="none" w:sz="0" w:space="0" w:color="auto"/>
      </w:divBdr>
    </w:div>
    <w:div w:id="201286326">
      <w:marLeft w:val="640"/>
      <w:marRight w:val="0"/>
      <w:marTop w:val="0"/>
      <w:marBottom w:val="0"/>
      <w:divBdr>
        <w:top w:val="none" w:sz="0" w:space="0" w:color="auto"/>
        <w:left w:val="none" w:sz="0" w:space="0" w:color="auto"/>
        <w:bottom w:val="none" w:sz="0" w:space="0" w:color="auto"/>
        <w:right w:val="none" w:sz="0" w:space="0" w:color="auto"/>
      </w:divBdr>
    </w:div>
    <w:div w:id="201863629">
      <w:marLeft w:val="640"/>
      <w:marRight w:val="0"/>
      <w:marTop w:val="0"/>
      <w:marBottom w:val="0"/>
      <w:divBdr>
        <w:top w:val="none" w:sz="0" w:space="0" w:color="auto"/>
        <w:left w:val="none" w:sz="0" w:space="0" w:color="auto"/>
        <w:bottom w:val="none" w:sz="0" w:space="0" w:color="auto"/>
        <w:right w:val="none" w:sz="0" w:space="0" w:color="auto"/>
      </w:divBdr>
    </w:div>
    <w:div w:id="202140952">
      <w:marLeft w:val="640"/>
      <w:marRight w:val="0"/>
      <w:marTop w:val="0"/>
      <w:marBottom w:val="0"/>
      <w:divBdr>
        <w:top w:val="none" w:sz="0" w:space="0" w:color="auto"/>
        <w:left w:val="none" w:sz="0" w:space="0" w:color="auto"/>
        <w:bottom w:val="none" w:sz="0" w:space="0" w:color="auto"/>
        <w:right w:val="none" w:sz="0" w:space="0" w:color="auto"/>
      </w:divBdr>
    </w:div>
    <w:div w:id="202714982">
      <w:marLeft w:val="640"/>
      <w:marRight w:val="0"/>
      <w:marTop w:val="0"/>
      <w:marBottom w:val="0"/>
      <w:divBdr>
        <w:top w:val="none" w:sz="0" w:space="0" w:color="auto"/>
        <w:left w:val="none" w:sz="0" w:space="0" w:color="auto"/>
        <w:bottom w:val="none" w:sz="0" w:space="0" w:color="auto"/>
        <w:right w:val="none" w:sz="0" w:space="0" w:color="auto"/>
      </w:divBdr>
    </w:div>
    <w:div w:id="204101438">
      <w:marLeft w:val="640"/>
      <w:marRight w:val="0"/>
      <w:marTop w:val="0"/>
      <w:marBottom w:val="0"/>
      <w:divBdr>
        <w:top w:val="none" w:sz="0" w:space="0" w:color="auto"/>
        <w:left w:val="none" w:sz="0" w:space="0" w:color="auto"/>
        <w:bottom w:val="none" w:sz="0" w:space="0" w:color="auto"/>
        <w:right w:val="none" w:sz="0" w:space="0" w:color="auto"/>
      </w:divBdr>
    </w:div>
    <w:div w:id="205147357">
      <w:marLeft w:val="640"/>
      <w:marRight w:val="0"/>
      <w:marTop w:val="0"/>
      <w:marBottom w:val="0"/>
      <w:divBdr>
        <w:top w:val="none" w:sz="0" w:space="0" w:color="auto"/>
        <w:left w:val="none" w:sz="0" w:space="0" w:color="auto"/>
        <w:bottom w:val="none" w:sz="0" w:space="0" w:color="auto"/>
        <w:right w:val="none" w:sz="0" w:space="0" w:color="auto"/>
      </w:divBdr>
    </w:div>
    <w:div w:id="208031666">
      <w:marLeft w:val="640"/>
      <w:marRight w:val="0"/>
      <w:marTop w:val="0"/>
      <w:marBottom w:val="0"/>
      <w:divBdr>
        <w:top w:val="none" w:sz="0" w:space="0" w:color="auto"/>
        <w:left w:val="none" w:sz="0" w:space="0" w:color="auto"/>
        <w:bottom w:val="none" w:sz="0" w:space="0" w:color="auto"/>
        <w:right w:val="none" w:sz="0" w:space="0" w:color="auto"/>
      </w:divBdr>
    </w:div>
    <w:div w:id="208495614">
      <w:marLeft w:val="640"/>
      <w:marRight w:val="0"/>
      <w:marTop w:val="0"/>
      <w:marBottom w:val="0"/>
      <w:divBdr>
        <w:top w:val="none" w:sz="0" w:space="0" w:color="auto"/>
        <w:left w:val="none" w:sz="0" w:space="0" w:color="auto"/>
        <w:bottom w:val="none" w:sz="0" w:space="0" w:color="auto"/>
        <w:right w:val="none" w:sz="0" w:space="0" w:color="auto"/>
      </w:divBdr>
    </w:div>
    <w:div w:id="208882316">
      <w:marLeft w:val="640"/>
      <w:marRight w:val="0"/>
      <w:marTop w:val="0"/>
      <w:marBottom w:val="0"/>
      <w:divBdr>
        <w:top w:val="none" w:sz="0" w:space="0" w:color="auto"/>
        <w:left w:val="none" w:sz="0" w:space="0" w:color="auto"/>
        <w:bottom w:val="none" w:sz="0" w:space="0" w:color="auto"/>
        <w:right w:val="none" w:sz="0" w:space="0" w:color="auto"/>
      </w:divBdr>
    </w:div>
    <w:div w:id="209652775">
      <w:marLeft w:val="640"/>
      <w:marRight w:val="0"/>
      <w:marTop w:val="0"/>
      <w:marBottom w:val="0"/>
      <w:divBdr>
        <w:top w:val="none" w:sz="0" w:space="0" w:color="auto"/>
        <w:left w:val="none" w:sz="0" w:space="0" w:color="auto"/>
        <w:bottom w:val="none" w:sz="0" w:space="0" w:color="auto"/>
        <w:right w:val="none" w:sz="0" w:space="0" w:color="auto"/>
      </w:divBdr>
    </w:div>
    <w:div w:id="210961400">
      <w:marLeft w:val="640"/>
      <w:marRight w:val="0"/>
      <w:marTop w:val="0"/>
      <w:marBottom w:val="0"/>
      <w:divBdr>
        <w:top w:val="none" w:sz="0" w:space="0" w:color="auto"/>
        <w:left w:val="none" w:sz="0" w:space="0" w:color="auto"/>
        <w:bottom w:val="none" w:sz="0" w:space="0" w:color="auto"/>
        <w:right w:val="none" w:sz="0" w:space="0" w:color="auto"/>
      </w:divBdr>
    </w:div>
    <w:div w:id="211504588">
      <w:marLeft w:val="640"/>
      <w:marRight w:val="0"/>
      <w:marTop w:val="0"/>
      <w:marBottom w:val="0"/>
      <w:divBdr>
        <w:top w:val="none" w:sz="0" w:space="0" w:color="auto"/>
        <w:left w:val="none" w:sz="0" w:space="0" w:color="auto"/>
        <w:bottom w:val="none" w:sz="0" w:space="0" w:color="auto"/>
        <w:right w:val="none" w:sz="0" w:space="0" w:color="auto"/>
      </w:divBdr>
    </w:div>
    <w:div w:id="212039189">
      <w:marLeft w:val="640"/>
      <w:marRight w:val="0"/>
      <w:marTop w:val="0"/>
      <w:marBottom w:val="0"/>
      <w:divBdr>
        <w:top w:val="none" w:sz="0" w:space="0" w:color="auto"/>
        <w:left w:val="none" w:sz="0" w:space="0" w:color="auto"/>
        <w:bottom w:val="none" w:sz="0" w:space="0" w:color="auto"/>
        <w:right w:val="none" w:sz="0" w:space="0" w:color="auto"/>
      </w:divBdr>
    </w:div>
    <w:div w:id="212080763">
      <w:marLeft w:val="640"/>
      <w:marRight w:val="0"/>
      <w:marTop w:val="0"/>
      <w:marBottom w:val="0"/>
      <w:divBdr>
        <w:top w:val="none" w:sz="0" w:space="0" w:color="auto"/>
        <w:left w:val="none" w:sz="0" w:space="0" w:color="auto"/>
        <w:bottom w:val="none" w:sz="0" w:space="0" w:color="auto"/>
        <w:right w:val="none" w:sz="0" w:space="0" w:color="auto"/>
      </w:divBdr>
    </w:div>
    <w:div w:id="213279717">
      <w:marLeft w:val="640"/>
      <w:marRight w:val="0"/>
      <w:marTop w:val="0"/>
      <w:marBottom w:val="0"/>
      <w:divBdr>
        <w:top w:val="none" w:sz="0" w:space="0" w:color="auto"/>
        <w:left w:val="none" w:sz="0" w:space="0" w:color="auto"/>
        <w:bottom w:val="none" w:sz="0" w:space="0" w:color="auto"/>
        <w:right w:val="none" w:sz="0" w:space="0" w:color="auto"/>
      </w:divBdr>
    </w:div>
    <w:div w:id="214632843">
      <w:marLeft w:val="640"/>
      <w:marRight w:val="0"/>
      <w:marTop w:val="0"/>
      <w:marBottom w:val="0"/>
      <w:divBdr>
        <w:top w:val="none" w:sz="0" w:space="0" w:color="auto"/>
        <w:left w:val="none" w:sz="0" w:space="0" w:color="auto"/>
        <w:bottom w:val="none" w:sz="0" w:space="0" w:color="auto"/>
        <w:right w:val="none" w:sz="0" w:space="0" w:color="auto"/>
      </w:divBdr>
    </w:div>
    <w:div w:id="214902320">
      <w:marLeft w:val="640"/>
      <w:marRight w:val="0"/>
      <w:marTop w:val="0"/>
      <w:marBottom w:val="0"/>
      <w:divBdr>
        <w:top w:val="none" w:sz="0" w:space="0" w:color="auto"/>
        <w:left w:val="none" w:sz="0" w:space="0" w:color="auto"/>
        <w:bottom w:val="none" w:sz="0" w:space="0" w:color="auto"/>
        <w:right w:val="none" w:sz="0" w:space="0" w:color="auto"/>
      </w:divBdr>
    </w:div>
    <w:div w:id="215549060">
      <w:marLeft w:val="640"/>
      <w:marRight w:val="0"/>
      <w:marTop w:val="0"/>
      <w:marBottom w:val="0"/>
      <w:divBdr>
        <w:top w:val="none" w:sz="0" w:space="0" w:color="auto"/>
        <w:left w:val="none" w:sz="0" w:space="0" w:color="auto"/>
        <w:bottom w:val="none" w:sz="0" w:space="0" w:color="auto"/>
        <w:right w:val="none" w:sz="0" w:space="0" w:color="auto"/>
      </w:divBdr>
    </w:div>
    <w:div w:id="215552205">
      <w:marLeft w:val="640"/>
      <w:marRight w:val="0"/>
      <w:marTop w:val="0"/>
      <w:marBottom w:val="0"/>
      <w:divBdr>
        <w:top w:val="none" w:sz="0" w:space="0" w:color="auto"/>
        <w:left w:val="none" w:sz="0" w:space="0" w:color="auto"/>
        <w:bottom w:val="none" w:sz="0" w:space="0" w:color="auto"/>
        <w:right w:val="none" w:sz="0" w:space="0" w:color="auto"/>
      </w:divBdr>
    </w:div>
    <w:div w:id="215748191">
      <w:marLeft w:val="640"/>
      <w:marRight w:val="0"/>
      <w:marTop w:val="0"/>
      <w:marBottom w:val="0"/>
      <w:divBdr>
        <w:top w:val="none" w:sz="0" w:space="0" w:color="auto"/>
        <w:left w:val="none" w:sz="0" w:space="0" w:color="auto"/>
        <w:bottom w:val="none" w:sz="0" w:space="0" w:color="auto"/>
        <w:right w:val="none" w:sz="0" w:space="0" w:color="auto"/>
      </w:divBdr>
    </w:div>
    <w:div w:id="215820541">
      <w:marLeft w:val="640"/>
      <w:marRight w:val="0"/>
      <w:marTop w:val="0"/>
      <w:marBottom w:val="0"/>
      <w:divBdr>
        <w:top w:val="none" w:sz="0" w:space="0" w:color="auto"/>
        <w:left w:val="none" w:sz="0" w:space="0" w:color="auto"/>
        <w:bottom w:val="none" w:sz="0" w:space="0" w:color="auto"/>
        <w:right w:val="none" w:sz="0" w:space="0" w:color="auto"/>
      </w:divBdr>
    </w:div>
    <w:div w:id="216935802">
      <w:marLeft w:val="640"/>
      <w:marRight w:val="0"/>
      <w:marTop w:val="0"/>
      <w:marBottom w:val="0"/>
      <w:divBdr>
        <w:top w:val="none" w:sz="0" w:space="0" w:color="auto"/>
        <w:left w:val="none" w:sz="0" w:space="0" w:color="auto"/>
        <w:bottom w:val="none" w:sz="0" w:space="0" w:color="auto"/>
        <w:right w:val="none" w:sz="0" w:space="0" w:color="auto"/>
      </w:divBdr>
    </w:div>
    <w:div w:id="217866139">
      <w:marLeft w:val="640"/>
      <w:marRight w:val="0"/>
      <w:marTop w:val="0"/>
      <w:marBottom w:val="0"/>
      <w:divBdr>
        <w:top w:val="none" w:sz="0" w:space="0" w:color="auto"/>
        <w:left w:val="none" w:sz="0" w:space="0" w:color="auto"/>
        <w:bottom w:val="none" w:sz="0" w:space="0" w:color="auto"/>
        <w:right w:val="none" w:sz="0" w:space="0" w:color="auto"/>
      </w:divBdr>
    </w:div>
    <w:div w:id="219631953">
      <w:marLeft w:val="640"/>
      <w:marRight w:val="0"/>
      <w:marTop w:val="0"/>
      <w:marBottom w:val="0"/>
      <w:divBdr>
        <w:top w:val="none" w:sz="0" w:space="0" w:color="auto"/>
        <w:left w:val="none" w:sz="0" w:space="0" w:color="auto"/>
        <w:bottom w:val="none" w:sz="0" w:space="0" w:color="auto"/>
        <w:right w:val="none" w:sz="0" w:space="0" w:color="auto"/>
      </w:divBdr>
    </w:div>
    <w:div w:id="220748750">
      <w:marLeft w:val="640"/>
      <w:marRight w:val="0"/>
      <w:marTop w:val="0"/>
      <w:marBottom w:val="0"/>
      <w:divBdr>
        <w:top w:val="none" w:sz="0" w:space="0" w:color="auto"/>
        <w:left w:val="none" w:sz="0" w:space="0" w:color="auto"/>
        <w:bottom w:val="none" w:sz="0" w:space="0" w:color="auto"/>
        <w:right w:val="none" w:sz="0" w:space="0" w:color="auto"/>
      </w:divBdr>
    </w:div>
    <w:div w:id="220795189">
      <w:marLeft w:val="640"/>
      <w:marRight w:val="0"/>
      <w:marTop w:val="0"/>
      <w:marBottom w:val="0"/>
      <w:divBdr>
        <w:top w:val="none" w:sz="0" w:space="0" w:color="auto"/>
        <w:left w:val="none" w:sz="0" w:space="0" w:color="auto"/>
        <w:bottom w:val="none" w:sz="0" w:space="0" w:color="auto"/>
        <w:right w:val="none" w:sz="0" w:space="0" w:color="auto"/>
      </w:divBdr>
    </w:div>
    <w:div w:id="221136298">
      <w:marLeft w:val="640"/>
      <w:marRight w:val="0"/>
      <w:marTop w:val="0"/>
      <w:marBottom w:val="0"/>
      <w:divBdr>
        <w:top w:val="none" w:sz="0" w:space="0" w:color="auto"/>
        <w:left w:val="none" w:sz="0" w:space="0" w:color="auto"/>
        <w:bottom w:val="none" w:sz="0" w:space="0" w:color="auto"/>
        <w:right w:val="none" w:sz="0" w:space="0" w:color="auto"/>
      </w:divBdr>
    </w:div>
    <w:div w:id="221255675">
      <w:marLeft w:val="640"/>
      <w:marRight w:val="0"/>
      <w:marTop w:val="0"/>
      <w:marBottom w:val="0"/>
      <w:divBdr>
        <w:top w:val="none" w:sz="0" w:space="0" w:color="auto"/>
        <w:left w:val="none" w:sz="0" w:space="0" w:color="auto"/>
        <w:bottom w:val="none" w:sz="0" w:space="0" w:color="auto"/>
        <w:right w:val="none" w:sz="0" w:space="0" w:color="auto"/>
      </w:divBdr>
    </w:div>
    <w:div w:id="221411031">
      <w:marLeft w:val="640"/>
      <w:marRight w:val="0"/>
      <w:marTop w:val="0"/>
      <w:marBottom w:val="0"/>
      <w:divBdr>
        <w:top w:val="none" w:sz="0" w:space="0" w:color="auto"/>
        <w:left w:val="none" w:sz="0" w:space="0" w:color="auto"/>
        <w:bottom w:val="none" w:sz="0" w:space="0" w:color="auto"/>
        <w:right w:val="none" w:sz="0" w:space="0" w:color="auto"/>
      </w:divBdr>
    </w:div>
    <w:div w:id="223951212">
      <w:marLeft w:val="640"/>
      <w:marRight w:val="0"/>
      <w:marTop w:val="0"/>
      <w:marBottom w:val="0"/>
      <w:divBdr>
        <w:top w:val="none" w:sz="0" w:space="0" w:color="auto"/>
        <w:left w:val="none" w:sz="0" w:space="0" w:color="auto"/>
        <w:bottom w:val="none" w:sz="0" w:space="0" w:color="auto"/>
        <w:right w:val="none" w:sz="0" w:space="0" w:color="auto"/>
      </w:divBdr>
    </w:div>
    <w:div w:id="224607041">
      <w:marLeft w:val="640"/>
      <w:marRight w:val="0"/>
      <w:marTop w:val="0"/>
      <w:marBottom w:val="0"/>
      <w:divBdr>
        <w:top w:val="none" w:sz="0" w:space="0" w:color="auto"/>
        <w:left w:val="none" w:sz="0" w:space="0" w:color="auto"/>
        <w:bottom w:val="none" w:sz="0" w:space="0" w:color="auto"/>
        <w:right w:val="none" w:sz="0" w:space="0" w:color="auto"/>
      </w:divBdr>
    </w:div>
    <w:div w:id="225577126">
      <w:marLeft w:val="640"/>
      <w:marRight w:val="0"/>
      <w:marTop w:val="0"/>
      <w:marBottom w:val="0"/>
      <w:divBdr>
        <w:top w:val="none" w:sz="0" w:space="0" w:color="auto"/>
        <w:left w:val="none" w:sz="0" w:space="0" w:color="auto"/>
        <w:bottom w:val="none" w:sz="0" w:space="0" w:color="auto"/>
        <w:right w:val="none" w:sz="0" w:space="0" w:color="auto"/>
      </w:divBdr>
    </w:div>
    <w:div w:id="226231388">
      <w:marLeft w:val="640"/>
      <w:marRight w:val="0"/>
      <w:marTop w:val="0"/>
      <w:marBottom w:val="0"/>
      <w:divBdr>
        <w:top w:val="none" w:sz="0" w:space="0" w:color="auto"/>
        <w:left w:val="none" w:sz="0" w:space="0" w:color="auto"/>
        <w:bottom w:val="none" w:sz="0" w:space="0" w:color="auto"/>
        <w:right w:val="none" w:sz="0" w:space="0" w:color="auto"/>
      </w:divBdr>
    </w:div>
    <w:div w:id="227572373">
      <w:marLeft w:val="640"/>
      <w:marRight w:val="0"/>
      <w:marTop w:val="0"/>
      <w:marBottom w:val="0"/>
      <w:divBdr>
        <w:top w:val="none" w:sz="0" w:space="0" w:color="auto"/>
        <w:left w:val="none" w:sz="0" w:space="0" w:color="auto"/>
        <w:bottom w:val="none" w:sz="0" w:space="0" w:color="auto"/>
        <w:right w:val="none" w:sz="0" w:space="0" w:color="auto"/>
      </w:divBdr>
    </w:div>
    <w:div w:id="228393820">
      <w:marLeft w:val="640"/>
      <w:marRight w:val="0"/>
      <w:marTop w:val="0"/>
      <w:marBottom w:val="0"/>
      <w:divBdr>
        <w:top w:val="none" w:sz="0" w:space="0" w:color="auto"/>
        <w:left w:val="none" w:sz="0" w:space="0" w:color="auto"/>
        <w:bottom w:val="none" w:sz="0" w:space="0" w:color="auto"/>
        <w:right w:val="none" w:sz="0" w:space="0" w:color="auto"/>
      </w:divBdr>
    </w:div>
    <w:div w:id="228662200">
      <w:marLeft w:val="640"/>
      <w:marRight w:val="0"/>
      <w:marTop w:val="0"/>
      <w:marBottom w:val="0"/>
      <w:divBdr>
        <w:top w:val="none" w:sz="0" w:space="0" w:color="auto"/>
        <w:left w:val="none" w:sz="0" w:space="0" w:color="auto"/>
        <w:bottom w:val="none" w:sz="0" w:space="0" w:color="auto"/>
        <w:right w:val="none" w:sz="0" w:space="0" w:color="auto"/>
      </w:divBdr>
    </w:div>
    <w:div w:id="229342368">
      <w:marLeft w:val="640"/>
      <w:marRight w:val="0"/>
      <w:marTop w:val="0"/>
      <w:marBottom w:val="0"/>
      <w:divBdr>
        <w:top w:val="none" w:sz="0" w:space="0" w:color="auto"/>
        <w:left w:val="none" w:sz="0" w:space="0" w:color="auto"/>
        <w:bottom w:val="none" w:sz="0" w:space="0" w:color="auto"/>
        <w:right w:val="none" w:sz="0" w:space="0" w:color="auto"/>
      </w:divBdr>
    </w:div>
    <w:div w:id="229578278">
      <w:marLeft w:val="640"/>
      <w:marRight w:val="0"/>
      <w:marTop w:val="0"/>
      <w:marBottom w:val="0"/>
      <w:divBdr>
        <w:top w:val="none" w:sz="0" w:space="0" w:color="auto"/>
        <w:left w:val="none" w:sz="0" w:space="0" w:color="auto"/>
        <w:bottom w:val="none" w:sz="0" w:space="0" w:color="auto"/>
        <w:right w:val="none" w:sz="0" w:space="0" w:color="auto"/>
      </w:divBdr>
    </w:div>
    <w:div w:id="230429910">
      <w:marLeft w:val="640"/>
      <w:marRight w:val="0"/>
      <w:marTop w:val="0"/>
      <w:marBottom w:val="0"/>
      <w:divBdr>
        <w:top w:val="none" w:sz="0" w:space="0" w:color="auto"/>
        <w:left w:val="none" w:sz="0" w:space="0" w:color="auto"/>
        <w:bottom w:val="none" w:sz="0" w:space="0" w:color="auto"/>
        <w:right w:val="none" w:sz="0" w:space="0" w:color="auto"/>
      </w:divBdr>
    </w:div>
    <w:div w:id="232812732">
      <w:marLeft w:val="640"/>
      <w:marRight w:val="0"/>
      <w:marTop w:val="0"/>
      <w:marBottom w:val="0"/>
      <w:divBdr>
        <w:top w:val="none" w:sz="0" w:space="0" w:color="auto"/>
        <w:left w:val="none" w:sz="0" w:space="0" w:color="auto"/>
        <w:bottom w:val="none" w:sz="0" w:space="0" w:color="auto"/>
        <w:right w:val="none" w:sz="0" w:space="0" w:color="auto"/>
      </w:divBdr>
    </w:div>
    <w:div w:id="232937845">
      <w:marLeft w:val="640"/>
      <w:marRight w:val="0"/>
      <w:marTop w:val="0"/>
      <w:marBottom w:val="0"/>
      <w:divBdr>
        <w:top w:val="none" w:sz="0" w:space="0" w:color="auto"/>
        <w:left w:val="none" w:sz="0" w:space="0" w:color="auto"/>
        <w:bottom w:val="none" w:sz="0" w:space="0" w:color="auto"/>
        <w:right w:val="none" w:sz="0" w:space="0" w:color="auto"/>
      </w:divBdr>
    </w:div>
    <w:div w:id="234365251">
      <w:marLeft w:val="640"/>
      <w:marRight w:val="0"/>
      <w:marTop w:val="0"/>
      <w:marBottom w:val="0"/>
      <w:divBdr>
        <w:top w:val="none" w:sz="0" w:space="0" w:color="auto"/>
        <w:left w:val="none" w:sz="0" w:space="0" w:color="auto"/>
        <w:bottom w:val="none" w:sz="0" w:space="0" w:color="auto"/>
        <w:right w:val="none" w:sz="0" w:space="0" w:color="auto"/>
      </w:divBdr>
    </w:div>
    <w:div w:id="234517046">
      <w:marLeft w:val="640"/>
      <w:marRight w:val="0"/>
      <w:marTop w:val="0"/>
      <w:marBottom w:val="0"/>
      <w:divBdr>
        <w:top w:val="none" w:sz="0" w:space="0" w:color="auto"/>
        <w:left w:val="none" w:sz="0" w:space="0" w:color="auto"/>
        <w:bottom w:val="none" w:sz="0" w:space="0" w:color="auto"/>
        <w:right w:val="none" w:sz="0" w:space="0" w:color="auto"/>
      </w:divBdr>
    </w:div>
    <w:div w:id="235020553">
      <w:marLeft w:val="640"/>
      <w:marRight w:val="0"/>
      <w:marTop w:val="0"/>
      <w:marBottom w:val="0"/>
      <w:divBdr>
        <w:top w:val="none" w:sz="0" w:space="0" w:color="auto"/>
        <w:left w:val="none" w:sz="0" w:space="0" w:color="auto"/>
        <w:bottom w:val="none" w:sz="0" w:space="0" w:color="auto"/>
        <w:right w:val="none" w:sz="0" w:space="0" w:color="auto"/>
      </w:divBdr>
    </w:div>
    <w:div w:id="235096288">
      <w:marLeft w:val="640"/>
      <w:marRight w:val="0"/>
      <w:marTop w:val="0"/>
      <w:marBottom w:val="0"/>
      <w:divBdr>
        <w:top w:val="none" w:sz="0" w:space="0" w:color="auto"/>
        <w:left w:val="none" w:sz="0" w:space="0" w:color="auto"/>
        <w:bottom w:val="none" w:sz="0" w:space="0" w:color="auto"/>
        <w:right w:val="none" w:sz="0" w:space="0" w:color="auto"/>
      </w:divBdr>
    </w:div>
    <w:div w:id="235479995">
      <w:marLeft w:val="640"/>
      <w:marRight w:val="0"/>
      <w:marTop w:val="0"/>
      <w:marBottom w:val="0"/>
      <w:divBdr>
        <w:top w:val="none" w:sz="0" w:space="0" w:color="auto"/>
        <w:left w:val="none" w:sz="0" w:space="0" w:color="auto"/>
        <w:bottom w:val="none" w:sz="0" w:space="0" w:color="auto"/>
        <w:right w:val="none" w:sz="0" w:space="0" w:color="auto"/>
      </w:divBdr>
    </w:div>
    <w:div w:id="235555863">
      <w:marLeft w:val="640"/>
      <w:marRight w:val="0"/>
      <w:marTop w:val="0"/>
      <w:marBottom w:val="0"/>
      <w:divBdr>
        <w:top w:val="none" w:sz="0" w:space="0" w:color="auto"/>
        <w:left w:val="none" w:sz="0" w:space="0" w:color="auto"/>
        <w:bottom w:val="none" w:sz="0" w:space="0" w:color="auto"/>
        <w:right w:val="none" w:sz="0" w:space="0" w:color="auto"/>
      </w:divBdr>
    </w:div>
    <w:div w:id="236135477">
      <w:marLeft w:val="640"/>
      <w:marRight w:val="0"/>
      <w:marTop w:val="0"/>
      <w:marBottom w:val="0"/>
      <w:divBdr>
        <w:top w:val="none" w:sz="0" w:space="0" w:color="auto"/>
        <w:left w:val="none" w:sz="0" w:space="0" w:color="auto"/>
        <w:bottom w:val="none" w:sz="0" w:space="0" w:color="auto"/>
        <w:right w:val="none" w:sz="0" w:space="0" w:color="auto"/>
      </w:divBdr>
    </w:div>
    <w:div w:id="237523260">
      <w:marLeft w:val="640"/>
      <w:marRight w:val="0"/>
      <w:marTop w:val="0"/>
      <w:marBottom w:val="0"/>
      <w:divBdr>
        <w:top w:val="none" w:sz="0" w:space="0" w:color="auto"/>
        <w:left w:val="none" w:sz="0" w:space="0" w:color="auto"/>
        <w:bottom w:val="none" w:sz="0" w:space="0" w:color="auto"/>
        <w:right w:val="none" w:sz="0" w:space="0" w:color="auto"/>
      </w:divBdr>
    </w:div>
    <w:div w:id="239562559">
      <w:marLeft w:val="640"/>
      <w:marRight w:val="0"/>
      <w:marTop w:val="0"/>
      <w:marBottom w:val="0"/>
      <w:divBdr>
        <w:top w:val="none" w:sz="0" w:space="0" w:color="auto"/>
        <w:left w:val="none" w:sz="0" w:space="0" w:color="auto"/>
        <w:bottom w:val="none" w:sz="0" w:space="0" w:color="auto"/>
        <w:right w:val="none" w:sz="0" w:space="0" w:color="auto"/>
      </w:divBdr>
    </w:div>
    <w:div w:id="239994163">
      <w:marLeft w:val="640"/>
      <w:marRight w:val="0"/>
      <w:marTop w:val="0"/>
      <w:marBottom w:val="0"/>
      <w:divBdr>
        <w:top w:val="none" w:sz="0" w:space="0" w:color="auto"/>
        <w:left w:val="none" w:sz="0" w:space="0" w:color="auto"/>
        <w:bottom w:val="none" w:sz="0" w:space="0" w:color="auto"/>
        <w:right w:val="none" w:sz="0" w:space="0" w:color="auto"/>
      </w:divBdr>
    </w:div>
    <w:div w:id="240601293">
      <w:marLeft w:val="640"/>
      <w:marRight w:val="0"/>
      <w:marTop w:val="0"/>
      <w:marBottom w:val="0"/>
      <w:divBdr>
        <w:top w:val="none" w:sz="0" w:space="0" w:color="auto"/>
        <w:left w:val="none" w:sz="0" w:space="0" w:color="auto"/>
        <w:bottom w:val="none" w:sz="0" w:space="0" w:color="auto"/>
        <w:right w:val="none" w:sz="0" w:space="0" w:color="auto"/>
      </w:divBdr>
    </w:div>
    <w:div w:id="243299250">
      <w:marLeft w:val="640"/>
      <w:marRight w:val="0"/>
      <w:marTop w:val="0"/>
      <w:marBottom w:val="0"/>
      <w:divBdr>
        <w:top w:val="none" w:sz="0" w:space="0" w:color="auto"/>
        <w:left w:val="none" w:sz="0" w:space="0" w:color="auto"/>
        <w:bottom w:val="none" w:sz="0" w:space="0" w:color="auto"/>
        <w:right w:val="none" w:sz="0" w:space="0" w:color="auto"/>
      </w:divBdr>
    </w:div>
    <w:div w:id="246038916">
      <w:marLeft w:val="640"/>
      <w:marRight w:val="0"/>
      <w:marTop w:val="0"/>
      <w:marBottom w:val="0"/>
      <w:divBdr>
        <w:top w:val="none" w:sz="0" w:space="0" w:color="auto"/>
        <w:left w:val="none" w:sz="0" w:space="0" w:color="auto"/>
        <w:bottom w:val="none" w:sz="0" w:space="0" w:color="auto"/>
        <w:right w:val="none" w:sz="0" w:space="0" w:color="auto"/>
      </w:divBdr>
    </w:div>
    <w:div w:id="247740791">
      <w:marLeft w:val="640"/>
      <w:marRight w:val="0"/>
      <w:marTop w:val="0"/>
      <w:marBottom w:val="0"/>
      <w:divBdr>
        <w:top w:val="none" w:sz="0" w:space="0" w:color="auto"/>
        <w:left w:val="none" w:sz="0" w:space="0" w:color="auto"/>
        <w:bottom w:val="none" w:sz="0" w:space="0" w:color="auto"/>
        <w:right w:val="none" w:sz="0" w:space="0" w:color="auto"/>
      </w:divBdr>
    </w:div>
    <w:div w:id="250893206">
      <w:marLeft w:val="640"/>
      <w:marRight w:val="0"/>
      <w:marTop w:val="0"/>
      <w:marBottom w:val="0"/>
      <w:divBdr>
        <w:top w:val="none" w:sz="0" w:space="0" w:color="auto"/>
        <w:left w:val="none" w:sz="0" w:space="0" w:color="auto"/>
        <w:bottom w:val="none" w:sz="0" w:space="0" w:color="auto"/>
        <w:right w:val="none" w:sz="0" w:space="0" w:color="auto"/>
      </w:divBdr>
    </w:div>
    <w:div w:id="251861404">
      <w:marLeft w:val="640"/>
      <w:marRight w:val="0"/>
      <w:marTop w:val="0"/>
      <w:marBottom w:val="0"/>
      <w:divBdr>
        <w:top w:val="none" w:sz="0" w:space="0" w:color="auto"/>
        <w:left w:val="none" w:sz="0" w:space="0" w:color="auto"/>
        <w:bottom w:val="none" w:sz="0" w:space="0" w:color="auto"/>
        <w:right w:val="none" w:sz="0" w:space="0" w:color="auto"/>
      </w:divBdr>
    </w:div>
    <w:div w:id="252515848">
      <w:marLeft w:val="640"/>
      <w:marRight w:val="0"/>
      <w:marTop w:val="0"/>
      <w:marBottom w:val="0"/>
      <w:divBdr>
        <w:top w:val="none" w:sz="0" w:space="0" w:color="auto"/>
        <w:left w:val="none" w:sz="0" w:space="0" w:color="auto"/>
        <w:bottom w:val="none" w:sz="0" w:space="0" w:color="auto"/>
        <w:right w:val="none" w:sz="0" w:space="0" w:color="auto"/>
      </w:divBdr>
    </w:div>
    <w:div w:id="252932048">
      <w:marLeft w:val="640"/>
      <w:marRight w:val="0"/>
      <w:marTop w:val="0"/>
      <w:marBottom w:val="0"/>
      <w:divBdr>
        <w:top w:val="none" w:sz="0" w:space="0" w:color="auto"/>
        <w:left w:val="none" w:sz="0" w:space="0" w:color="auto"/>
        <w:bottom w:val="none" w:sz="0" w:space="0" w:color="auto"/>
        <w:right w:val="none" w:sz="0" w:space="0" w:color="auto"/>
      </w:divBdr>
    </w:div>
    <w:div w:id="253511559">
      <w:marLeft w:val="640"/>
      <w:marRight w:val="0"/>
      <w:marTop w:val="0"/>
      <w:marBottom w:val="0"/>
      <w:divBdr>
        <w:top w:val="none" w:sz="0" w:space="0" w:color="auto"/>
        <w:left w:val="none" w:sz="0" w:space="0" w:color="auto"/>
        <w:bottom w:val="none" w:sz="0" w:space="0" w:color="auto"/>
        <w:right w:val="none" w:sz="0" w:space="0" w:color="auto"/>
      </w:divBdr>
    </w:div>
    <w:div w:id="253561481">
      <w:marLeft w:val="640"/>
      <w:marRight w:val="0"/>
      <w:marTop w:val="0"/>
      <w:marBottom w:val="0"/>
      <w:divBdr>
        <w:top w:val="none" w:sz="0" w:space="0" w:color="auto"/>
        <w:left w:val="none" w:sz="0" w:space="0" w:color="auto"/>
        <w:bottom w:val="none" w:sz="0" w:space="0" w:color="auto"/>
        <w:right w:val="none" w:sz="0" w:space="0" w:color="auto"/>
      </w:divBdr>
    </w:div>
    <w:div w:id="254365780">
      <w:marLeft w:val="640"/>
      <w:marRight w:val="0"/>
      <w:marTop w:val="0"/>
      <w:marBottom w:val="0"/>
      <w:divBdr>
        <w:top w:val="none" w:sz="0" w:space="0" w:color="auto"/>
        <w:left w:val="none" w:sz="0" w:space="0" w:color="auto"/>
        <w:bottom w:val="none" w:sz="0" w:space="0" w:color="auto"/>
        <w:right w:val="none" w:sz="0" w:space="0" w:color="auto"/>
      </w:divBdr>
    </w:div>
    <w:div w:id="257295701">
      <w:marLeft w:val="640"/>
      <w:marRight w:val="0"/>
      <w:marTop w:val="0"/>
      <w:marBottom w:val="0"/>
      <w:divBdr>
        <w:top w:val="none" w:sz="0" w:space="0" w:color="auto"/>
        <w:left w:val="none" w:sz="0" w:space="0" w:color="auto"/>
        <w:bottom w:val="none" w:sz="0" w:space="0" w:color="auto"/>
        <w:right w:val="none" w:sz="0" w:space="0" w:color="auto"/>
      </w:divBdr>
    </w:div>
    <w:div w:id="258491764">
      <w:marLeft w:val="640"/>
      <w:marRight w:val="0"/>
      <w:marTop w:val="0"/>
      <w:marBottom w:val="0"/>
      <w:divBdr>
        <w:top w:val="none" w:sz="0" w:space="0" w:color="auto"/>
        <w:left w:val="none" w:sz="0" w:space="0" w:color="auto"/>
        <w:bottom w:val="none" w:sz="0" w:space="0" w:color="auto"/>
        <w:right w:val="none" w:sz="0" w:space="0" w:color="auto"/>
      </w:divBdr>
    </w:div>
    <w:div w:id="259144734">
      <w:marLeft w:val="640"/>
      <w:marRight w:val="0"/>
      <w:marTop w:val="0"/>
      <w:marBottom w:val="0"/>
      <w:divBdr>
        <w:top w:val="none" w:sz="0" w:space="0" w:color="auto"/>
        <w:left w:val="none" w:sz="0" w:space="0" w:color="auto"/>
        <w:bottom w:val="none" w:sz="0" w:space="0" w:color="auto"/>
        <w:right w:val="none" w:sz="0" w:space="0" w:color="auto"/>
      </w:divBdr>
    </w:div>
    <w:div w:id="261035428">
      <w:marLeft w:val="640"/>
      <w:marRight w:val="0"/>
      <w:marTop w:val="0"/>
      <w:marBottom w:val="0"/>
      <w:divBdr>
        <w:top w:val="none" w:sz="0" w:space="0" w:color="auto"/>
        <w:left w:val="none" w:sz="0" w:space="0" w:color="auto"/>
        <w:bottom w:val="none" w:sz="0" w:space="0" w:color="auto"/>
        <w:right w:val="none" w:sz="0" w:space="0" w:color="auto"/>
      </w:divBdr>
    </w:div>
    <w:div w:id="264847046">
      <w:marLeft w:val="640"/>
      <w:marRight w:val="0"/>
      <w:marTop w:val="0"/>
      <w:marBottom w:val="0"/>
      <w:divBdr>
        <w:top w:val="none" w:sz="0" w:space="0" w:color="auto"/>
        <w:left w:val="none" w:sz="0" w:space="0" w:color="auto"/>
        <w:bottom w:val="none" w:sz="0" w:space="0" w:color="auto"/>
        <w:right w:val="none" w:sz="0" w:space="0" w:color="auto"/>
      </w:divBdr>
    </w:div>
    <w:div w:id="265310036">
      <w:marLeft w:val="640"/>
      <w:marRight w:val="0"/>
      <w:marTop w:val="0"/>
      <w:marBottom w:val="0"/>
      <w:divBdr>
        <w:top w:val="none" w:sz="0" w:space="0" w:color="auto"/>
        <w:left w:val="none" w:sz="0" w:space="0" w:color="auto"/>
        <w:bottom w:val="none" w:sz="0" w:space="0" w:color="auto"/>
        <w:right w:val="none" w:sz="0" w:space="0" w:color="auto"/>
      </w:divBdr>
    </w:div>
    <w:div w:id="265694504">
      <w:marLeft w:val="640"/>
      <w:marRight w:val="0"/>
      <w:marTop w:val="0"/>
      <w:marBottom w:val="0"/>
      <w:divBdr>
        <w:top w:val="none" w:sz="0" w:space="0" w:color="auto"/>
        <w:left w:val="none" w:sz="0" w:space="0" w:color="auto"/>
        <w:bottom w:val="none" w:sz="0" w:space="0" w:color="auto"/>
        <w:right w:val="none" w:sz="0" w:space="0" w:color="auto"/>
      </w:divBdr>
    </w:div>
    <w:div w:id="266473200">
      <w:marLeft w:val="640"/>
      <w:marRight w:val="0"/>
      <w:marTop w:val="0"/>
      <w:marBottom w:val="0"/>
      <w:divBdr>
        <w:top w:val="none" w:sz="0" w:space="0" w:color="auto"/>
        <w:left w:val="none" w:sz="0" w:space="0" w:color="auto"/>
        <w:bottom w:val="none" w:sz="0" w:space="0" w:color="auto"/>
        <w:right w:val="none" w:sz="0" w:space="0" w:color="auto"/>
      </w:divBdr>
    </w:div>
    <w:div w:id="267393799">
      <w:marLeft w:val="640"/>
      <w:marRight w:val="0"/>
      <w:marTop w:val="0"/>
      <w:marBottom w:val="0"/>
      <w:divBdr>
        <w:top w:val="none" w:sz="0" w:space="0" w:color="auto"/>
        <w:left w:val="none" w:sz="0" w:space="0" w:color="auto"/>
        <w:bottom w:val="none" w:sz="0" w:space="0" w:color="auto"/>
        <w:right w:val="none" w:sz="0" w:space="0" w:color="auto"/>
      </w:divBdr>
    </w:div>
    <w:div w:id="267615722">
      <w:marLeft w:val="640"/>
      <w:marRight w:val="0"/>
      <w:marTop w:val="0"/>
      <w:marBottom w:val="0"/>
      <w:divBdr>
        <w:top w:val="none" w:sz="0" w:space="0" w:color="auto"/>
        <w:left w:val="none" w:sz="0" w:space="0" w:color="auto"/>
        <w:bottom w:val="none" w:sz="0" w:space="0" w:color="auto"/>
        <w:right w:val="none" w:sz="0" w:space="0" w:color="auto"/>
      </w:divBdr>
    </w:div>
    <w:div w:id="269625520">
      <w:marLeft w:val="640"/>
      <w:marRight w:val="0"/>
      <w:marTop w:val="0"/>
      <w:marBottom w:val="0"/>
      <w:divBdr>
        <w:top w:val="none" w:sz="0" w:space="0" w:color="auto"/>
        <w:left w:val="none" w:sz="0" w:space="0" w:color="auto"/>
        <w:bottom w:val="none" w:sz="0" w:space="0" w:color="auto"/>
        <w:right w:val="none" w:sz="0" w:space="0" w:color="auto"/>
      </w:divBdr>
    </w:div>
    <w:div w:id="270019578">
      <w:marLeft w:val="640"/>
      <w:marRight w:val="0"/>
      <w:marTop w:val="0"/>
      <w:marBottom w:val="0"/>
      <w:divBdr>
        <w:top w:val="none" w:sz="0" w:space="0" w:color="auto"/>
        <w:left w:val="none" w:sz="0" w:space="0" w:color="auto"/>
        <w:bottom w:val="none" w:sz="0" w:space="0" w:color="auto"/>
        <w:right w:val="none" w:sz="0" w:space="0" w:color="auto"/>
      </w:divBdr>
    </w:div>
    <w:div w:id="270749813">
      <w:marLeft w:val="640"/>
      <w:marRight w:val="0"/>
      <w:marTop w:val="0"/>
      <w:marBottom w:val="0"/>
      <w:divBdr>
        <w:top w:val="none" w:sz="0" w:space="0" w:color="auto"/>
        <w:left w:val="none" w:sz="0" w:space="0" w:color="auto"/>
        <w:bottom w:val="none" w:sz="0" w:space="0" w:color="auto"/>
        <w:right w:val="none" w:sz="0" w:space="0" w:color="auto"/>
      </w:divBdr>
    </w:div>
    <w:div w:id="272053644">
      <w:marLeft w:val="640"/>
      <w:marRight w:val="0"/>
      <w:marTop w:val="0"/>
      <w:marBottom w:val="0"/>
      <w:divBdr>
        <w:top w:val="none" w:sz="0" w:space="0" w:color="auto"/>
        <w:left w:val="none" w:sz="0" w:space="0" w:color="auto"/>
        <w:bottom w:val="none" w:sz="0" w:space="0" w:color="auto"/>
        <w:right w:val="none" w:sz="0" w:space="0" w:color="auto"/>
      </w:divBdr>
    </w:div>
    <w:div w:id="272321274">
      <w:marLeft w:val="640"/>
      <w:marRight w:val="0"/>
      <w:marTop w:val="0"/>
      <w:marBottom w:val="0"/>
      <w:divBdr>
        <w:top w:val="none" w:sz="0" w:space="0" w:color="auto"/>
        <w:left w:val="none" w:sz="0" w:space="0" w:color="auto"/>
        <w:bottom w:val="none" w:sz="0" w:space="0" w:color="auto"/>
        <w:right w:val="none" w:sz="0" w:space="0" w:color="auto"/>
      </w:divBdr>
    </w:div>
    <w:div w:id="273484743">
      <w:marLeft w:val="640"/>
      <w:marRight w:val="0"/>
      <w:marTop w:val="0"/>
      <w:marBottom w:val="0"/>
      <w:divBdr>
        <w:top w:val="none" w:sz="0" w:space="0" w:color="auto"/>
        <w:left w:val="none" w:sz="0" w:space="0" w:color="auto"/>
        <w:bottom w:val="none" w:sz="0" w:space="0" w:color="auto"/>
        <w:right w:val="none" w:sz="0" w:space="0" w:color="auto"/>
      </w:divBdr>
    </w:div>
    <w:div w:id="275447957">
      <w:marLeft w:val="640"/>
      <w:marRight w:val="0"/>
      <w:marTop w:val="0"/>
      <w:marBottom w:val="0"/>
      <w:divBdr>
        <w:top w:val="none" w:sz="0" w:space="0" w:color="auto"/>
        <w:left w:val="none" w:sz="0" w:space="0" w:color="auto"/>
        <w:bottom w:val="none" w:sz="0" w:space="0" w:color="auto"/>
        <w:right w:val="none" w:sz="0" w:space="0" w:color="auto"/>
      </w:divBdr>
    </w:div>
    <w:div w:id="275525474">
      <w:marLeft w:val="640"/>
      <w:marRight w:val="0"/>
      <w:marTop w:val="0"/>
      <w:marBottom w:val="0"/>
      <w:divBdr>
        <w:top w:val="none" w:sz="0" w:space="0" w:color="auto"/>
        <w:left w:val="none" w:sz="0" w:space="0" w:color="auto"/>
        <w:bottom w:val="none" w:sz="0" w:space="0" w:color="auto"/>
        <w:right w:val="none" w:sz="0" w:space="0" w:color="auto"/>
      </w:divBdr>
    </w:div>
    <w:div w:id="278996158">
      <w:marLeft w:val="640"/>
      <w:marRight w:val="0"/>
      <w:marTop w:val="0"/>
      <w:marBottom w:val="0"/>
      <w:divBdr>
        <w:top w:val="none" w:sz="0" w:space="0" w:color="auto"/>
        <w:left w:val="none" w:sz="0" w:space="0" w:color="auto"/>
        <w:bottom w:val="none" w:sz="0" w:space="0" w:color="auto"/>
        <w:right w:val="none" w:sz="0" w:space="0" w:color="auto"/>
      </w:divBdr>
    </w:div>
    <w:div w:id="282423033">
      <w:marLeft w:val="640"/>
      <w:marRight w:val="0"/>
      <w:marTop w:val="0"/>
      <w:marBottom w:val="0"/>
      <w:divBdr>
        <w:top w:val="none" w:sz="0" w:space="0" w:color="auto"/>
        <w:left w:val="none" w:sz="0" w:space="0" w:color="auto"/>
        <w:bottom w:val="none" w:sz="0" w:space="0" w:color="auto"/>
        <w:right w:val="none" w:sz="0" w:space="0" w:color="auto"/>
      </w:divBdr>
    </w:div>
    <w:div w:id="284969061">
      <w:marLeft w:val="640"/>
      <w:marRight w:val="0"/>
      <w:marTop w:val="0"/>
      <w:marBottom w:val="0"/>
      <w:divBdr>
        <w:top w:val="none" w:sz="0" w:space="0" w:color="auto"/>
        <w:left w:val="none" w:sz="0" w:space="0" w:color="auto"/>
        <w:bottom w:val="none" w:sz="0" w:space="0" w:color="auto"/>
        <w:right w:val="none" w:sz="0" w:space="0" w:color="auto"/>
      </w:divBdr>
    </w:div>
    <w:div w:id="285549620">
      <w:marLeft w:val="640"/>
      <w:marRight w:val="0"/>
      <w:marTop w:val="0"/>
      <w:marBottom w:val="0"/>
      <w:divBdr>
        <w:top w:val="none" w:sz="0" w:space="0" w:color="auto"/>
        <w:left w:val="none" w:sz="0" w:space="0" w:color="auto"/>
        <w:bottom w:val="none" w:sz="0" w:space="0" w:color="auto"/>
        <w:right w:val="none" w:sz="0" w:space="0" w:color="auto"/>
      </w:divBdr>
    </w:div>
    <w:div w:id="285553404">
      <w:marLeft w:val="640"/>
      <w:marRight w:val="0"/>
      <w:marTop w:val="0"/>
      <w:marBottom w:val="0"/>
      <w:divBdr>
        <w:top w:val="none" w:sz="0" w:space="0" w:color="auto"/>
        <w:left w:val="none" w:sz="0" w:space="0" w:color="auto"/>
        <w:bottom w:val="none" w:sz="0" w:space="0" w:color="auto"/>
        <w:right w:val="none" w:sz="0" w:space="0" w:color="auto"/>
      </w:divBdr>
    </w:div>
    <w:div w:id="287711014">
      <w:marLeft w:val="640"/>
      <w:marRight w:val="0"/>
      <w:marTop w:val="0"/>
      <w:marBottom w:val="0"/>
      <w:divBdr>
        <w:top w:val="none" w:sz="0" w:space="0" w:color="auto"/>
        <w:left w:val="none" w:sz="0" w:space="0" w:color="auto"/>
        <w:bottom w:val="none" w:sz="0" w:space="0" w:color="auto"/>
        <w:right w:val="none" w:sz="0" w:space="0" w:color="auto"/>
      </w:divBdr>
    </w:div>
    <w:div w:id="288316346">
      <w:marLeft w:val="640"/>
      <w:marRight w:val="0"/>
      <w:marTop w:val="0"/>
      <w:marBottom w:val="0"/>
      <w:divBdr>
        <w:top w:val="none" w:sz="0" w:space="0" w:color="auto"/>
        <w:left w:val="none" w:sz="0" w:space="0" w:color="auto"/>
        <w:bottom w:val="none" w:sz="0" w:space="0" w:color="auto"/>
        <w:right w:val="none" w:sz="0" w:space="0" w:color="auto"/>
      </w:divBdr>
    </w:div>
    <w:div w:id="288709801">
      <w:marLeft w:val="640"/>
      <w:marRight w:val="0"/>
      <w:marTop w:val="0"/>
      <w:marBottom w:val="0"/>
      <w:divBdr>
        <w:top w:val="none" w:sz="0" w:space="0" w:color="auto"/>
        <w:left w:val="none" w:sz="0" w:space="0" w:color="auto"/>
        <w:bottom w:val="none" w:sz="0" w:space="0" w:color="auto"/>
        <w:right w:val="none" w:sz="0" w:space="0" w:color="auto"/>
      </w:divBdr>
    </w:div>
    <w:div w:id="291636520">
      <w:marLeft w:val="640"/>
      <w:marRight w:val="0"/>
      <w:marTop w:val="0"/>
      <w:marBottom w:val="0"/>
      <w:divBdr>
        <w:top w:val="none" w:sz="0" w:space="0" w:color="auto"/>
        <w:left w:val="none" w:sz="0" w:space="0" w:color="auto"/>
        <w:bottom w:val="none" w:sz="0" w:space="0" w:color="auto"/>
        <w:right w:val="none" w:sz="0" w:space="0" w:color="auto"/>
      </w:divBdr>
    </w:div>
    <w:div w:id="291903968">
      <w:marLeft w:val="640"/>
      <w:marRight w:val="0"/>
      <w:marTop w:val="0"/>
      <w:marBottom w:val="0"/>
      <w:divBdr>
        <w:top w:val="none" w:sz="0" w:space="0" w:color="auto"/>
        <w:left w:val="none" w:sz="0" w:space="0" w:color="auto"/>
        <w:bottom w:val="none" w:sz="0" w:space="0" w:color="auto"/>
        <w:right w:val="none" w:sz="0" w:space="0" w:color="auto"/>
      </w:divBdr>
    </w:div>
    <w:div w:id="291905202">
      <w:marLeft w:val="640"/>
      <w:marRight w:val="0"/>
      <w:marTop w:val="0"/>
      <w:marBottom w:val="0"/>
      <w:divBdr>
        <w:top w:val="none" w:sz="0" w:space="0" w:color="auto"/>
        <w:left w:val="none" w:sz="0" w:space="0" w:color="auto"/>
        <w:bottom w:val="none" w:sz="0" w:space="0" w:color="auto"/>
        <w:right w:val="none" w:sz="0" w:space="0" w:color="auto"/>
      </w:divBdr>
    </w:div>
    <w:div w:id="292835731">
      <w:marLeft w:val="640"/>
      <w:marRight w:val="0"/>
      <w:marTop w:val="0"/>
      <w:marBottom w:val="0"/>
      <w:divBdr>
        <w:top w:val="none" w:sz="0" w:space="0" w:color="auto"/>
        <w:left w:val="none" w:sz="0" w:space="0" w:color="auto"/>
        <w:bottom w:val="none" w:sz="0" w:space="0" w:color="auto"/>
        <w:right w:val="none" w:sz="0" w:space="0" w:color="auto"/>
      </w:divBdr>
    </w:div>
    <w:div w:id="294332576">
      <w:marLeft w:val="640"/>
      <w:marRight w:val="0"/>
      <w:marTop w:val="0"/>
      <w:marBottom w:val="0"/>
      <w:divBdr>
        <w:top w:val="none" w:sz="0" w:space="0" w:color="auto"/>
        <w:left w:val="none" w:sz="0" w:space="0" w:color="auto"/>
        <w:bottom w:val="none" w:sz="0" w:space="0" w:color="auto"/>
        <w:right w:val="none" w:sz="0" w:space="0" w:color="auto"/>
      </w:divBdr>
    </w:div>
    <w:div w:id="294413030">
      <w:marLeft w:val="640"/>
      <w:marRight w:val="0"/>
      <w:marTop w:val="0"/>
      <w:marBottom w:val="0"/>
      <w:divBdr>
        <w:top w:val="none" w:sz="0" w:space="0" w:color="auto"/>
        <w:left w:val="none" w:sz="0" w:space="0" w:color="auto"/>
        <w:bottom w:val="none" w:sz="0" w:space="0" w:color="auto"/>
        <w:right w:val="none" w:sz="0" w:space="0" w:color="auto"/>
      </w:divBdr>
    </w:div>
    <w:div w:id="294793674">
      <w:marLeft w:val="640"/>
      <w:marRight w:val="0"/>
      <w:marTop w:val="0"/>
      <w:marBottom w:val="0"/>
      <w:divBdr>
        <w:top w:val="none" w:sz="0" w:space="0" w:color="auto"/>
        <w:left w:val="none" w:sz="0" w:space="0" w:color="auto"/>
        <w:bottom w:val="none" w:sz="0" w:space="0" w:color="auto"/>
        <w:right w:val="none" w:sz="0" w:space="0" w:color="auto"/>
      </w:divBdr>
    </w:div>
    <w:div w:id="297876714">
      <w:marLeft w:val="640"/>
      <w:marRight w:val="0"/>
      <w:marTop w:val="0"/>
      <w:marBottom w:val="0"/>
      <w:divBdr>
        <w:top w:val="none" w:sz="0" w:space="0" w:color="auto"/>
        <w:left w:val="none" w:sz="0" w:space="0" w:color="auto"/>
        <w:bottom w:val="none" w:sz="0" w:space="0" w:color="auto"/>
        <w:right w:val="none" w:sz="0" w:space="0" w:color="auto"/>
      </w:divBdr>
    </w:div>
    <w:div w:id="298075601">
      <w:marLeft w:val="640"/>
      <w:marRight w:val="0"/>
      <w:marTop w:val="0"/>
      <w:marBottom w:val="0"/>
      <w:divBdr>
        <w:top w:val="none" w:sz="0" w:space="0" w:color="auto"/>
        <w:left w:val="none" w:sz="0" w:space="0" w:color="auto"/>
        <w:bottom w:val="none" w:sz="0" w:space="0" w:color="auto"/>
        <w:right w:val="none" w:sz="0" w:space="0" w:color="auto"/>
      </w:divBdr>
    </w:div>
    <w:div w:id="298536687">
      <w:marLeft w:val="640"/>
      <w:marRight w:val="0"/>
      <w:marTop w:val="0"/>
      <w:marBottom w:val="0"/>
      <w:divBdr>
        <w:top w:val="none" w:sz="0" w:space="0" w:color="auto"/>
        <w:left w:val="none" w:sz="0" w:space="0" w:color="auto"/>
        <w:bottom w:val="none" w:sz="0" w:space="0" w:color="auto"/>
        <w:right w:val="none" w:sz="0" w:space="0" w:color="auto"/>
      </w:divBdr>
    </w:div>
    <w:div w:id="299850376">
      <w:marLeft w:val="640"/>
      <w:marRight w:val="0"/>
      <w:marTop w:val="0"/>
      <w:marBottom w:val="0"/>
      <w:divBdr>
        <w:top w:val="none" w:sz="0" w:space="0" w:color="auto"/>
        <w:left w:val="none" w:sz="0" w:space="0" w:color="auto"/>
        <w:bottom w:val="none" w:sz="0" w:space="0" w:color="auto"/>
        <w:right w:val="none" w:sz="0" w:space="0" w:color="auto"/>
      </w:divBdr>
    </w:div>
    <w:div w:id="300232426">
      <w:marLeft w:val="640"/>
      <w:marRight w:val="0"/>
      <w:marTop w:val="0"/>
      <w:marBottom w:val="0"/>
      <w:divBdr>
        <w:top w:val="none" w:sz="0" w:space="0" w:color="auto"/>
        <w:left w:val="none" w:sz="0" w:space="0" w:color="auto"/>
        <w:bottom w:val="none" w:sz="0" w:space="0" w:color="auto"/>
        <w:right w:val="none" w:sz="0" w:space="0" w:color="auto"/>
      </w:divBdr>
    </w:div>
    <w:div w:id="300548638">
      <w:marLeft w:val="640"/>
      <w:marRight w:val="0"/>
      <w:marTop w:val="0"/>
      <w:marBottom w:val="0"/>
      <w:divBdr>
        <w:top w:val="none" w:sz="0" w:space="0" w:color="auto"/>
        <w:left w:val="none" w:sz="0" w:space="0" w:color="auto"/>
        <w:bottom w:val="none" w:sz="0" w:space="0" w:color="auto"/>
        <w:right w:val="none" w:sz="0" w:space="0" w:color="auto"/>
      </w:divBdr>
    </w:div>
    <w:div w:id="301737668">
      <w:marLeft w:val="640"/>
      <w:marRight w:val="0"/>
      <w:marTop w:val="0"/>
      <w:marBottom w:val="0"/>
      <w:divBdr>
        <w:top w:val="none" w:sz="0" w:space="0" w:color="auto"/>
        <w:left w:val="none" w:sz="0" w:space="0" w:color="auto"/>
        <w:bottom w:val="none" w:sz="0" w:space="0" w:color="auto"/>
        <w:right w:val="none" w:sz="0" w:space="0" w:color="auto"/>
      </w:divBdr>
    </w:div>
    <w:div w:id="302200222">
      <w:marLeft w:val="640"/>
      <w:marRight w:val="0"/>
      <w:marTop w:val="0"/>
      <w:marBottom w:val="0"/>
      <w:divBdr>
        <w:top w:val="none" w:sz="0" w:space="0" w:color="auto"/>
        <w:left w:val="none" w:sz="0" w:space="0" w:color="auto"/>
        <w:bottom w:val="none" w:sz="0" w:space="0" w:color="auto"/>
        <w:right w:val="none" w:sz="0" w:space="0" w:color="auto"/>
      </w:divBdr>
    </w:div>
    <w:div w:id="303123655">
      <w:marLeft w:val="640"/>
      <w:marRight w:val="0"/>
      <w:marTop w:val="0"/>
      <w:marBottom w:val="0"/>
      <w:divBdr>
        <w:top w:val="none" w:sz="0" w:space="0" w:color="auto"/>
        <w:left w:val="none" w:sz="0" w:space="0" w:color="auto"/>
        <w:bottom w:val="none" w:sz="0" w:space="0" w:color="auto"/>
        <w:right w:val="none" w:sz="0" w:space="0" w:color="auto"/>
      </w:divBdr>
    </w:div>
    <w:div w:id="304900052">
      <w:marLeft w:val="640"/>
      <w:marRight w:val="0"/>
      <w:marTop w:val="0"/>
      <w:marBottom w:val="0"/>
      <w:divBdr>
        <w:top w:val="none" w:sz="0" w:space="0" w:color="auto"/>
        <w:left w:val="none" w:sz="0" w:space="0" w:color="auto"/>
        <w:bottom w:val="none" w:sz="0" w:space="0" w:color="auto"/>
        <w:right w:val="none" w:sz="0" w:space="0" w:color="auto"/>
      </w:divBdr>
    </w:div>
    <w:div w:id="305161541">
      <w:marLeft w:val="640"/>
      <w:marRight w:val="0"/>
      <w:marTop w:val="0"/>
      <w:marBottom w:val="0"/>
      <w:divBdr>
        <w:top w:val="none" w:sz="0" w:space="0" w:color="auto"/>
        <w:left w:val="none" w:sz="0" w:space="0" w:color="auto"/>
        <w:bottom w:val="none" w:sz="0" w:space="0" w:color="auto"/>
        <w:right w:val="none" w:sz="0" w:space="0" w:color="auto"/>
      </w:divBdr>
    </w:div>
    <w:div w:id="306738896">
      <w:marLeft w:val="640"/>
      <w:marRight w:val="0"/>
      <w:marTop w:val="0"/>
      <w:marBottom w:val="0"/>
      <w:divBdr>
        <w:top w:val="none" w:sz="0" w:space="0" w:color="auto"/>
        <w:left w:val="none" w:sz="0" w:space="0" w:color="auto"/>
        <w:bottom w:val="none" w:sz="0" w:space="0" w:color="auto"/>
        <w:right w:val="none" w:sz="0" w:space="0" w:color="auto"/>
      </w:divBdr>
    </w:div>
    <w:div w:id="307710513">
      <w:marLeft w:val="640"/>
      <w:marRight w:val="0"/>
      <w:marTop w:val="0"/>
      <w:marBottom w:val="0"/>
      <w:divBdr>
        <w:top w:val="none" w:sz="0" w:space="0" w:color="auto"/>
        <w:left w:val="none" w:sz="0" w:space="0" w:color="auto"/>
        <w:bottom w:val="none" w:sz="0" w:space="0" w:color="auto"/>
        <w:right w:val="none" w:sz="0" w:space="0" w:color="auto"/>
      </w:divBdr>
    </w:div>
    <w:div w:id="308948413">
      <w:marLeft w:val="640"/>
      <w:marRight w:val="0"/>
      <w:marTop w:val="0"/>
      <w:marBottom w:val="0"/>
      <w:divBdr>
        <w:top w:val="none" w:sz="0" w:space="0" w:color="auto"/>
        <w:left w:val="none" w:sz="0" w:space="0" w:color="auto"/>
        <w:bottom w:val="none" w:sz="0" w:space="0" w:color="auto"/>
        <w:right w:val="none" w:sz="0" w:space="0" w:color="auto"/>
      </w:divBdr>
    </w:div>
    <w:div w:id="309137637">
      <w:marLeft w:val="640"/>
      <w:marRight w:val="0"/>
      <w:marTop w:val="0"/>
      <w:marBottom w:val="0"/>
      <w:divBdr>
        <w:top w:val="none" w:sz="0" w:space="0" w:color="auto"/>
        <w:left w:val="none" w:sz="0" w:space="0" w:color="auto"/>
        <w:bottom w:val="none" w:sz="0" w:space="0" w:color="auto"/>
        <w:right w:val="none" w:sz="0" w:space="0" w:color="auto"/>
      </w:divBdr>
    </w:div>
    <w:div w:id="309600963">
      <w:marLeft w:val="640"/>
      <w:marRight w:val="0"/>
      <w:marTop w:val="0"/>
      <w:marBottom w:val="0"/>
      <w:divBdr>
        <w:top w:val="none" w:sz="0" w:space="0" w:color="auto"/>
        <w:left w:val="none" w:sz="0" w:space="0" w:color="auto"/>
        <w:bottom w:val="none" w:sz="0" w:space="0" w:color="auto"/>
        <w:right w:val="none" w:sz="0" w:space="0" w:color="auto"/>
      </w:divBdr>
    </w:div>
    <w:div w:id="310646450">
      <w:marLeft w:val="640"/>
      <w:marRight w:val="0"/>
      <w:marTop w:val="0"/>
      <w:marBottom w:val="0"/>
      <w:divBdr>
        <w:top w:val="none" w:sz="0" w:space="0" w:color="auto"/>
        <w:left w:val="none" w:sz="0" w:space="0" w:color="auto"/>
        <w:bottom w:val="none" w:sz="0" w:space="0" w:color="auto"/>
        <w:right w:val="none" w:sz="0" w:space="0" w:color="auto"/>
      </w:divBdr>
    </w:div>
    <w:div w:id="313341442">
      <w:marLeft w:val="640"/>
      <w:marRight w:val="0"/>
      <w:marTop w:val="0"/>
      <w:marBottom w:val="0"/>
      <w:divBdr>
        <w:top w:val="none" w:sz="0" w:space="0" w:color="auto"/>
        <w:left w:val="none" w:sz="0" w:space="0" w:color="auto"/>
        <w:bottom w:val="none" w:sz="0" w:space="0" w:color="auto"/>
        <w:right w:val="none" w:sz="0" w:space="0" w:color="auto"/>
      </w:divBdr>
    </w:div>
    <w:div w:id="315763061">
      <w:marLeft w:val="640"/>
      <w:marRight w:val="0"/>
      <w:marTop w:val="0"/>
      <w:marBottom w:val="0"/>
      <w:divBdr>
        <w:top w:val="none" w:sz="0" w:space="0" w:color="auto"/>
        <w:left w:val="none" w:sz="0" w:space="0" w:color="auto"/>
        <w:bottom w:val="none" w:sz="0" w:space="0" w:color="auto"/>
        <w:right w:val="none" w:sz="0" w:space="0" w:color="auto"/>
      </w:divBdr>
    </w:div>
    <w:div w:id="317073101">
      <w:marLeft w:val="640"/>
      <w:marRight w:val="0"/>
      <w:marTop w:val="0"/>
      <w:marBottom w:val="0"/>
      <w:divBdr>
        <w:top w:val="none" w:sz="0" w:space="0" w:color="auto"/>
        <w:left w:val="none" w:sz="0" w:space="0" w:color="auto"/>
        <w:bottom w:val="none" w:sz="0" w:space="0" w:color="auto"/>
        <w:right w:val="none" w:sz="0" w:space="0" w:color="auto"/>
      </w:divBdr>
    </w:div>
    <w:div w:id="318269982">
      <w:marLeft w:val="640"/>
      <w:marRight w:val="0"/>
      <w:marTop w:val="0"/>
      <w:marBottom w:val="0"/>
      <w:divBdr>
        <w:top w:val="none" w:sz="0" w:space="0" w:color="auto"/>
        <w:left w:val="none" w:sz="0" w:space="0" w:color="auto"/>
        <w:bottom w:val="none" w:sz="0" w:space="0" w:color="auto"/>
        <w:right w:val="none" w:sz="0" w:space="0" w:color="auto"/>
      </w:divBdr>
    </w:div>
    <w:div w:id="320042581">
      <w:marLeft w:val="640"/>
      <w:marRight w:val="0"/>
      <w:marTop w:val="0"/>
      <w:marBottom w:val="0"/>
      <w:divBdr>
        <w:top w:val="none" w:sz="0" w:space="0" w:color="auto"/>
        <w:left w:val="none" w:sz="0" w:space="0" w:color="auto"/>
        <w:bottom w:val="none" w:sz="0" w:space="0" w:color="auto"/>
        <w:right w:val="none" w:sz="0" w:space="0" w:color="auto"/>
      </w:divBdr>
    </w:div>
    <w:div w:id="320043153">
      <w:marLeft w:val="640"/>
      <w:marRight w:val="0"/>
      <w:marTop w:val="0"/>
      <w:marBottom w:val="0"/>
      <w:divBdr>
        <w:top w:val="none" w:sz="0" w:space="0" w:color="auto"/>
        <w:left w:val="none" w:sz="0" w:space="0" w:color="auto"/>
        <w:bottom w:val="none" w:sz="0" w:space="0" w:color="auto"/>
        <w:right w:val="none" w:sz="0" w:space="0" w:color="auto"/>
      </w:divBdr>
    </w:div>
    <w:div w:id="320816266">
      <w:marLeft w:val="640"/>
      <w:marRight w:val="0"/>
      <w:marTop w:val="0"/>
      <w:marBottom w:val="0"/>
      <w:divBdr>
        <w:top w:val="none" w:sz="0" w:space="0" w:color="auto"/>
        <w:left w:val="none" w:sz="0" w:space="0" w:color="auto"/>
        <w:bottom w:val="none" w:sz="0" w:space="0" w:color="auto"/>
        <w:right w:val="none" w:sz="0" w:space="0" w:color="auto"/>
      </w:divBdr>
    </w:div>
    <w:div w:id="321011601">
      <w:marLeft w:val="640"/>
      <w:marRight w:val="0"/>
      <w:marTop w:val="0"/>
      <w:marBottom w:val="0"/>
      <w:divBdr>
        <w:top w:val="none" w:sz="0" w:space="0" w:color="auto"/>
        <w:left w:val="none" w:sz="0" w:space="0" w:color="auto"/>
        <w:bottom w:val="none" w:sz="0" w:space="0" w:color="auto"/>
        <w:right w:val="none" w:sz="0" w:space="0" w:color="auto"/>
      </w:divBdr>
    </w:div>
    <w:div w:id="322857940">
      <w:marLeft w:val="640"/>
      <w:marRight w:val="0"/>
      <w:marTop w:val="0"/>
      <w:marBottom w:val="0"/>
      <w:divBdr>
        <w:top w:val="none" w:sz="0" w:space="0" w:color="auto"/>
        <w:left w:val="none" w:sz="0" w:space="0" w:color="auto"/>
        <w:bottom w:val="none" w:sz="0" w:space="0" w:color="auto"/>
        <w:right w:val="none" w:sz="0" w:space="0" w:color="auto"/>
      </w:divBdr>
    </w:div>
    <w:div w:id="323776587">
      <w:marLeft w:val="640"/>
      <w:marRight w:val="0"/>
      <w:marTop w:val="0"/>
      <w:marBottom w:val="0"/>
      <w:divBdr>
        <w:top w:val="none" w:sz="0" w:space="0" w:color="auto"/>
        <w:left w:val="none" w:sz="0" w:space="0" w:color="auto"/>
        <w:bottom w:val="none" w:sz="0" w:space="0" w:color="auto"/>
        <w:right w:val="none" w:sz="0" w:space="0" w:color="auto"/>
      </w:divBdr>
    </w:div>
    <w:div w:id="323827198">
      <w:marLeft w:val="640"/>
      <w:marRight w:val="0"/>
      <w:marTop w:val="0"/>
      <w:marBottom w:val="0"/>
      <w:divBdr>
        <w:top w:val="none" w:sz="0" w:space="0" w:color="auto"/>
        <w:left w:val="none" w:sz="0" w:space="0" w:color="auto"/>
        <w:bottom w:val="none" w:sz="0" w:space="0" w:color="auto"/>
        <w:right w:val="none" w:sz="0" w:space="0" w:color="auto"/>
      </w:divBdr>
    </w:div>
    <w:div w:id="324090259">
      <w:marLeft w:val="640"/>
      <w:marRight w:val="0"/>
      <w:marTop w:val="0"/>
      <w:marBottom w:val="0"/>
      <w:divBdr>
        <w:top w:val="none" w:sz="0" w:space="0" w:color="auto"/>
        <w:left w:val="none" w:sz="0" w:space="0" w:color="auto"/>
        <w:bottom w:val="none" w:sz="0" w:space="0" w:color="auto"/>
        <w:right w:val="none" w:sz="0" w:space="0" w:color="auto"/>
      </w:divBdr>
    </w:div>
    <w:div w:id="324627022">
      <w:marLeft w:val="640"/>
      <w:marRight w:val="0"/>
      <w:marTop w:val="0"/>
      <w:marBottom w:val="0"/>
      <w:divBdr>
        <w:top w:val="none" w:sz="0" w:space="0" w:color="auto"/>
        <w:left w:val="none" w:sz="0" w:space="0" w:color="auto"/>
        <w:bottom w:val="none" w:sz="0" w:space="0" w:color="auto"/>
        <w:right w:val="none" w:sz="0" w:space="0" w:color="auto"/>
      </w:divBdr>
    </w:div>
    <w:div w:id="324942824">
      <w:marLeft w:val="640"/>
      <w:marRight w:val="0"/>
      <w:marTop w:val="0"/>
      <w:marBottom w:val="0"/>
      <w:divBdr>
        <w:top w:val="none" w:sz="0" w:space="0" w:color="auto"/>
        <w:left w:val="none" w:sz="0" w:space="0" w:color="auto"/>
        <w:bottom w:val="none" w:sz="0" w:space="0" w:color="auto"/>
        <w:right w:val="none" w:sz="0" w:space="0" w:color="auto"/>
      </w:divBdr>
    </w:div>
    <w:div w:id="326180019">
      <w:marLeft w:val="640"/>
      <w:marRight w:val="0"/>
      <w:marTop w:val="0"/>
      <w:marBottom w:val="0"/>
      <w:divBdr>
        <w:top w:val="none" w:sz="0" w:space="0" w:color="auto"/>
        <w:left w:val="none" w:sz="0" w:space="0" w:color="auto"/>
        <w:bottom w:val="none" w:sz="0" w:space="0" w:color="auto"/>
        <w:right w:val="none" w:sz="0" w:space="0" w:color="auto"/>
      </w:divBdr>
    </w:div>
    <w:div w:id="328410784">
      <w:marLeft w:val="640"/>
      <w:marRight w:val="0"/>
      <w:marTop w:val="0"/>
      <w:marBottom w:val="0"/>
      <w:divBdr>
        <w:top w:val="none" w:sz="0" w:space="0" w:color="auto"/>
        <w:left w:val="none" w:sz="0" w:space="0" w:color="auto"/>
        <w:bottom w:val="none" w:sz="0" w:space="0" w:color="auto"/>
        <w:right w:val="none" w:sz="0" w:space="0" w:color="auto"/>
      </w:divBdr>
    </w:div>
    <w:div w:id="330766754">
      <w:marLeft w:val="640"/>
      <w:marRight w:val="0"/>
      <w:marTop w:val="0"/>
      <w:marBottom w:val="0"/>
      <w:divBdr>
        <w:top w:val="none" w:sz="0" w:space="0" w:color="auto"/>
        <w:left w:val="none" w:sz="0" w:space="0" w:color="auto"/>
        <w:bottom w:val="none" w:sz="0" w:space="0" w:color="auto"/>
        <w:right w:val="none" w:sz="0" w:space="0" w:color="auto"/>
      </w:divBdr>
    </w:div>
    <w:div w:id="331182979">
      <w:marLeft w:val="640"/>
      <w:marRight w:val="0"/>
      <w:marTop w:val="0"/>
      <w:marBottom w:val="0"/>
      <w:divBdr>
        <w:top w:val="none" w:sz="0" w:space="0" w:color="auto"/>
        <w:left w:val="none" w:sz="0" w:space="0" w:color="auto"/>
        <w:bottom w:val="none" w:sz="0" w:space="0" w:color="auto"/>
        <w:right w:val="none" w:sz="0" w:space="0" w:color="auto"/>
      </w:divBdr>
    </w:div>
    <w:div w:id="331496196">
      <w:marLeft w:val="640"/>
      <w:marRight w:val="0"/>
      <w:marTop w:val="0"/>
      <w:marBottom w:val="0"/>
      <w:divBdr>
        <w:top w:val="none" w:sz="0" w:space="0" w:color="auto"/>
        <w:left w:val="none" w:sz="0" w:space="0" w:color="auto"/>
        <w:bottom w:val="none" w:sz="0" w:space="0" w:color="auto"/>
        <w:right w:val="none" w:sz="0" w:space="0" w:color="auto"/>
      </w:divBdr>
    </w:div>
    <w:div w:id="334456328">
      <w:marLeft w:val="640"/>
      <w:marRight w:val="0"/>
      <w:marTop w:val="0"/>
      <w:marBottom w:val="0"/>
      <w:divBdr>
        <w:top w:val="none" w:sz="0" w:space="0" w:color="auto"/>
        <w:left w:val="none" w:sz="0" w:space="0" w:color="auto"/>
        <w:bottom w:val="none" w:sz="0" w:space="0" w:color="auto"/>
        <w:right w:val="none" w:sz="0" w:space="0" w:color="auto"/>
      </w:divBdr>
    </w:div>
    <w:div w:id="335159832">
      <w:marLeft w:val="640"/>
      <w:marRight w:val="0"/>
      <w:marTop w:val="0"/>
      <w:marBottom w:val="0"/>
      <w:divBdr>
        <w:top w:val="none" w:sz="0" w:space="0" w:color="auto"/>
        <w:left w:val="none" w:sz="0" w:space="0" w:color="auto"/>
        <w:bottom w:val="none" w:sz="0" w:space="0" w:color="auto"/>
        <w:right w:val="none" w:sz="0" w:space="0" w:color="auto"/>
      </w:divBdr>
    </w:div>
    <w:div w:id="336080217">
      <w:marLeft w:val="640"/>
      <w:marRight w:val="0"/>
      <w:marTop w:val="0"/>
      <w:marBottom w:val="0"/>
      <w:divBdr>
        <w:top w:val="none" w:sz="0" w:space="0" w:color="auto"/>
        <w:left w:val="none" w:sz="0" w:space="0" w:color="auto"/>
        <w:bottom w:val="none" w:sz="0" w:space="0" w:color="auto"/>
        <w:right w:val="none" w:sz="0" w:space="0" w:color="auto"/>
      </w:divBdr>
    </w:div>
    <w:div w:id="336227684">
      <w:marLeft w:val="640"/>
      <w:marRight w:val="0"/>
      <w:marTop w:val="0"/>
      <w:marBottom w:val="0"/>
      <w:divBdr>
        <w:top w:val="none" w:sz="0" w:space="0" w:color="auto"/>
        <w:left w:val="none" w:sz="0" w:space="0" w:color="auto"/>
        <w:bottom w:val="none" w:sz="0" w:space="0" w:color="auto"/>
        <w:right w:val="none" w:sz="0" w:space="0" w:color="auto"/>
      </w:divBdr>
    </w:div>
    <w:div w:id="336734606">
      <w:marLeft w:val="640"/>
      <w:marRight w:val="0"/>
      <w:marTop w:val="0"/>
      <w:marBottom w:val="0"/>
      <w:divBdr>
        <w:top w:val="none" w:sz="0" w:space="0" w:color="auto"/>
        <w:left w:val="none" w:sz="0" w:space="0" w:color="auto"/>
        <w:bottom w:val="none" w:sz="0" w:space="0" w:color="auto"/>
        <w:right w:val="none" w:sz="0" w:space="0" w:color="auto"/>
      </w:divBdr>
    </w:div>
    <w:div w:id="336883698">
      <w:marLeft w:val="640"/>
      <w:marRight w:val="0"/>
      <w:marTop w:val="0"/>
      <w:marBottom w:val="0"/>
      <w:divBdr>
        <w:top w:val="none" w:sz="0" w:space="0" w:color="auto"/>
        <w:left w:val="none" w:sz="0" w:space="0" w:color="auto"/>
        <w:bottom w:val="none" w:sz="0" w:space="0" w:color="auto"/>
        <w:right w:val="none" w:sz="0" w:space="0" w:color="auto"/>
      </w:divBdr>
    </w:div>
    <w:div w:id="337193537">
      <w:marLeft w:val="640"/>
      <w:marRight w:val="0"/>
      <w:marTop w:val="0"/>
      <w:marBottom w:val="0"/>
      <w:divBdr>
        <w:top w:val="none" w:sz="0" w:space="0" w:color="auto"/>
        <w:left w:val="none" w:sz="0" w:space="0" w:color="auto"/>
        <w:bottom w:val="none" w:sz="0" w:space="0" w:color="auto"/>
        <w:right w:val="none" w:sz="0" w:space="0" w:color="auto"/>
      </w:divBdr>
    </w:div>
    <w:div w:id="338191263">
      <w:marLeft w:val="640"/>
      <w:marRight w:val="0"/>
      <w:marTop w:val="0"/>
      <w:marBottom w:val="0"/>
      <w:divBdr>
        <w:top w:val="none" w:sz="0" w:space="0" w:color="auto"/>
        <w:left w:val="none" w:sz="0" w:space="0" w:color="auto"/>
        <w:bottom w:val="none" w:sz="0" w:space="0" w:color="auto"/>
        <w:right w:val="none" w:sz="0" w:space="0" w:color="auto"/>
      </w:divBdr>
    </w:div>
    <w:div w:id="339283554">
      <w:marLeft w:val="640"/>
      <w:marRight w:val="0"/>
      <w:marTop w:val="0"/>
      <w:marBottom w:val="0"/>
      <w:divBdr>
        <w:top w:val="none" w:sz="0" w:space="0" w:color="auto"/>
        <w:left w:val="none" w:sz="0" w:space="0" w:color="auto"/>
        <w:bottom w:val="none" w:sz="0" w:space="0" w:color="auto"/>
        <w:right w:val="none" w:sz="0" w:space="0" w:color="auto"/>
      </w:divBdr>
    </w:div>
    <w:div w:id="342098935">
      <w:marLeft w:val="640"/>
      <w:marRight w:val="0"/>
      <w:marTop w:val="0"/>
      <w:marBottom w:val="0"/>
      <w:divBdr>
        <w:top w:val="none" w:sz="0" w:space="0" w:color="auto"/>
        <w:left w:val="none" w:sz="0" w:space="0" w:color="auto"/>
        <w:bottom w:val="none" w:sz="0" w:space="0" w:color="auto"/>
        <w:right w:val="none" w:sz="0" w:space="0" w:color="auto"/>
      </w:divBdr>
    </w:div>
    <w:div w:id="342442948">
      <w:marLeft w:val="640"/>
      <w:marRight w:val="0"/>
      <w:marTop w:val="0"/>
      <w:marBottom w:val="0"/>
      <w:divBdr>
        <w:top w:val="none" w:sz="0" w:space="0" w:color="auto"/>
        <w:left w:val="none" w:sz="0" w:space="0" w:color="auto"/>
        <w:bottom w:val="none" w:sz="0" w:space="0" w:color="auto"/>
        <w:right w:val="none" w:sz="0" w:space="0" w:color="auto"/>
      </w:divBdr>
    </w:div>
    <w:div w:id="344989265">
      <w:marLeft w:val="640"/>
      <w:marRight w:val="0"/>
      <w:marTop w:val="0"/>
      <w:marBottom w:val="0"/>
      <w:divBdr>
        <w:top w:val="none" w:sz="0" w:space="0" w:color="auto"/>
        <w:left w:val="none" w:sz="0" w:space="0" w:color="auto"/>
        <w:bottom w:val="none" w:sz="0" w:space="0" w:color="auto"/>
        <w:right w:val="none" w:sz="0" w:space="0" w:color="auto"/>
      </w:divBdr>
    </w:div>
    <w:div w:id="345399787">
      <w:marLeft w:val="640"/>
      <w:marRight w:val="0"/>
      <w:marTop w:val="0"/>
      <w:marBottom w:val="0"/>
      <w:divBdr>
        <w:top w:val="none" w:sz="0" w:space="0" w:color="auto"/>
        <w:left w:val="none" w:sz="0" w:space="0" w:color="auto"/>
        <w:bottom w:val="none" w:sz="0" w:space="0" w:color="auto"/>
        <w:right w:val="none" w:sz="0" w:space="0" w:color="auto"/>
      </w:divBdr>
    </w:div>
    <w:div w:id="345402957">
      <w:marLeft w:val="640"/>
      <w:marRight w:val="0"/>
      <w:marTop w:val="0"/>
      <w:marBottom w:val="0"/>
      <w:divBdr>
        <w:top w:val="none" w:sz="0" w:space="0" w:color="auto"/>
        <w:left w:val="none" w:sz="0" w:space="0" w:color="auto"/>
        <w:bottom w:val="none" w:sz="0" w:space="0" w:color="auto"/>
        <w:right w:val="none" w:sz="0" w:space="0" w:color="auto"/>
      </w:divBdr>
    </w:div>
    <w:div w:id="346366577">
      <w:marLeft w:val="640"/>
      <w:marRight w:val="0"/>
      <w:marTop w:val="0"/>
      <w:marBottom w:val="0"/>
      <w:divBdr>
        <w:top w:val="none" w:sz="0" w:space="0" w:color="auto"/>
        <w:left w:val="none" w:sz="0" w:space="0" w:color="auto"/>
        <w:bottom w:val="none" w:sz="0" w:space="0" w:color="auto"/>
        <w:right w:val="none" w:sz="0" w:space="0" w:color="auto"/>
      </w:divBdr>
    </w:div>
    <w:div w:id="347877831">
      <w:marLeft w:val="640"/>
      <w:marRight w:val="0"/>
      <w:marTop w:val="0"/>
      <w:marBottom w:val="0"/>
      <w:divBdr>
        <w:top w:val="none" w:sz="0" w:space="0" w:color="auto"/>
        <w:left w:val="none" w:sz="0" w:space="0" w:color="auto"/>
        <w:bottom w:val="none" w:sz="0" w:space="0" w:color="auto"/>
        <w:right w:val="none" w:sz="0" w:space="0" w:color="auto"/>
      </w:divBdr>
    </w:div>
    <w:div w:id="349071831">
      <w:marLeft w:val="640"/>
      <w:marRight w:val="0"/>
      <w:marTop w:val="0"/>
      <w:marBottom w:val="0"/>
      <w:divBdr>
        <w:top w:val="none" w:sz="0" w:space="0" w:color="auto"/>
        <w:left w:val="none" w:sz="0" w:space="0" w:color="auto"/>
        <w:bottom w:val="none" w:sz="0" w:space="0" w:color="auto"/>
        <w:right w:val="none" w:sz="0" w:space="0" w:color="auto"/>
      </w:divBdr>
    </w:div>
    <w:div w:id="350498705">
      <w:marLeft w:val="640"/>
      <w:marRight w:val="0"/>
      <w:marTop w:val="0"/>
      <w:marBottom w:val="0"/>
      <w:divBdr>
        <w:top w:val="none" w:sz="0" w:space="0" w:color="auto"/>
        <w:left w:val="none" w:sz="0" w:space="0" w:color="auto"/>
        <w:bottom w:val="none" w:sz="0" w:space="0" w:color="auto"/>
        <w:right w:val="none" w:sz="0" w:space="0" w:color="auto"/>
      </w:divBdr>
    </w:div>
    <w:div w:id="351103640">
      <w:marLeft w:val="640"/>
      <w:marRight w:val="0"/>
      <w:marTop w:val="0"/>
      <w:marBottom w:val="0"/>
      <w:divBdr>
        <w:top w:val="none" w:sz="0" w:space="0" w:color="auto"/>
        <w:left w:val="none" w:sz="0" w:space="0" w:color="auto"/>
        <w:bottom w:val="none" w:sz="0" w:space="0" w:color="auto"/>
        <w:right w:val="none" w:sz="0" w:space="0" w:color="auto"/>
      </w:divBdr>
    </w:div>
    <w:div w:id="351611422">
      <w:marLeft w:val="640"/>
      <w:marRight w:val="0"/>
      <w:marTop w:val="0"/>
      <w:marBottom w:val="0"/>
      <w:divBdr>
        <w:top w:val="none" w:sz="0" w:space="0" w:color="auto"/>
        <w:left w:val="none" w:sz="0" w:space="0" w:color="auto"/>
        <w:bottom w:val="none" w:sz="0" w:space="0" w:color="auto"/>
        <w:right w:val="none" w:sz="0" w:space="0" w:color="auto"/>
      </w:divBdr>
    </w:div>
    <w:div w:id="353846378">
      <w:marLeft w:val="640"/>
      <w:marRight w:val="0"/>
      <w:marTop w:val="0"/>
      <w:marBottom w:val="0"/>
      <w:divBdr>
        <w:top w:val="none" w:sz="0" w:space="0" w:color="auto"/>
        <w:left w:val="none" w:sz="0" w:space="0" w:color="auto"/>
        <w:bottom w:val="none" w:sz="0" w:space="0" w:color="auto"/>
        <w:right w:val="none" w:sz="0" w:space="0" w:color="auto"/>
      </w:divBdr>
    </w:div>
    <w:div w:id="354233941">
      <w:marLeft w:val="640"/>
      <w:marRight w:val="0"/>
      <w:marTop w:val="0"/>
      <w:marBottom w:val="0"/>
      <w:divBdr>
        <w:top w:val="none" w:sz="0" w:space="0" w:color="auto"/>
        <w:left w:val="none" w:sz="0" w:space="0" w:color="auto"/>
        <w:bottom w:val="none" w:sz="0" w:space="0" w:color="auto"/>
        <w:right w:val="none" w:sz="0" w:space="0" w:color="auto"/>
      </w:divBdr>
    </w:div>
    <w:div w:id="354423980">
      <w:marLeft w:val="640"/>
      <w:marRight w:val="0"/>
      <w:marTop w:val="0"/>
      <w:marBottom w:val="0"/>
      <w:divBdr>
        <w:top w:val="none" w:sz="0" w:space="0" w:color="auto"/>
        <w:left w:val="none" w:sz="0" w:space="0" w:color="auto"/>
        <w:bottom w:val="none" w:sz="0" w:space="0" w:color="auto"/>
        <w:right w:val="none" w:sz="0" w:space="0" w:color="auto"/>
      </w:divBdr>
    </w:div>
    <w:div w:id="354503650">
      <w:marLeft w:val="640"/>
      <w:marRight w:val="0"/>
      <w:marTop w:val="0"/>
      <w:marBottom w:val="0"/>
      <w:divBdr>
        <w:top w:val="none" w:sz="0" w:space="0" w:color="auto"/>
        <w:left w:val="none" w:sz="0" w:space="0" w:color="auto"/>
        <w:bottom w:val="none" w:sz="0" w:space="0" w:color="auto"/>
        <w:right w:val="none" w:sz="0" w:space="0" w:color="auto"/>
      </w:divBdr>
    </w:div>
    <w:div w:id="355544457">
      <w:marLeft w:val="640"/>
      <w:marRight w:val="0"/>
      <w:marTop w:val="0"/>
      <w:marBottom w:val="0"/>
      <w:divBdr>
        <w:top w:val="none" w:sz="0" w:space="0" w:color="auto"/>
        <w:left w:val="none" w:sz="0" w:space="0" w:color="auto"/>
        <w:bottom w:val="none" w:sz="0" w:space="0" w:color="auto"/>
        <w:right w:val="none" w:sz="0" w:space="0" w:color="auto"/>
      </w:divBdr>
    </w:div>
    <w:div w:id="356664983">
      <w:marLeft w:val="640"/>
      <w:marRight w:val="0"/>
      <w:marTop w:val="0"/>
      <w:marBottom w:val="0"/>
      <w:divBdr>
        <w:top w:val="none" w:sz="0" w:space="0" w:color="auto"/>
        <w:left w:val="none" w:sz="0" w:space="0" w:color="auto"/>
        <w:bottom w:val="none" w:sz="0" w:space="0" w:color="auto"/>
        <w:right w:val="none" w:sz="0" w:space="0" w:color="auto"/>
      </w:divBdr>
    </w:div>
    <w:div w:id="357200671">
      <w:marLeft w:val="640"/>
      <w:marRight w:val="0"/>
      <w:marTop w:val="0"/>
      <w:marBottom w:val="0"/>
      <w:divBdr>
        <w:top w:val="none" w:sz="0" w:space="0" w:color="auto"/>
        <w:left w:val="none" w:sz="0" w:space="0" w:color="auto"/>
        <w:bottom w:val="none" w:sz="0" w:space="0" w:color="auto"/>
        <w:right w:val="none" w:sz="0" w:space="0" w:color="auto"/>
      </w:divBdr>
    </w:div>
    <w:div w:id="357508065">
      <w:marLeft w:val="640"/>
      <w:marRight w:val="0"/>
      <w:marTop w:val="0"/>
      <w:marBottom w:val="0"/>
      <w:divBdr>
        <w:top w:val="none" w:sz="0" w:space="0" w:color="auto"/>
        <w:left w:val="none" w:sz="0" w:space="0" w:color="auto"/>
        <w:bottom w:val="none" w:sz="0" w:space="0" w:color="auto"/>
        <w:right w:val="none" w:sz="0" w:space="0" w:color="auto"/>
      </w:divBdr>
    </w:div>
    <w:div w:id="357701470">
      <w:marLeft w:val="640"/>
      <w:marRight w:val="0"/>
      <w:marTop w:val="0"/>
      <w:marBottom w:val="0"/>
      <w:divBdr>
        <w:top w:val="none" w:sz="0" w:space="0" w:color="auto"/>
        <w:left w:val="none" w:sz="0" w:space="0" w:color="auto"/>
        <w:bottom w:val="none" w:sz="0" w:space="0" w:color="auto"/>
        <w:right w:val="none" w:sz="0" w:space="0" w:color="auto"/>
      </w:divBdr>
    </w:div>
    <w:div w:id="359665620">
      <w:marLeft w:val="640"/>
      <w:marRight w:val="0"/>
      <w:marTop w:val="0"/>
      <w:marBottom w:val="0"/>
      <w:divBdr>
        <w:top w:val="none" w:sz="0" w:space="0" w:color="auto"/>
        <w:left w:val="none" w:sz="0" w:space="0" w:color="auto"/>
        <w:bottom w:val="none" w:sz="0" w:space="0" w:color="auto"/>
        <w:right w:val="none" w:sz="0" w:space="0" w:color="auto"/>
      </w:divBdr>
    </w:div>
    <w:div w:id="360399056">
      <w:marLeft w:val="640"/>
      <w:marRight w:val="0"/>
      <w:marTop w:val="0"/>
      <w:marBottom w:val="0"/>
      <w:divBdr>
        <w:top w:val="none" w:sz="0" w:space="0" w:color="auto"/>
        <w:left w:val="none" w:sz="0" w:space="0" w:color="auto"/>
        <w:bottom w:val="none" w:sz="0" w:space="0" w:color="auto"/>
        <w:right w:val="none" w:sz="0" w:space="0" w:color="auto"/>
      </w:divBdr>
    </w:div>
    <w:div w:id="360859144">
      <w:marLeft w:val="640"/>
      <w:marRight w:val="0"/>
      <w:marTop w:val="0"/>
      <w:marBottom w:val="0"/>
      <w:divBdr>
        <w:top w:val="none" w:sz="0" w:space="0" w:color="auto"/>
        <w:left w:val="none" w:sz="0" w:space="0" w:color="auto"/>
        <w:bottom w:val="none" w:sz="0" w:space="0" w:color="auto"/>
        <w:right w:val="none" w:sz="0" w:space="0" w:color="auto"/>
      </w:divBdr>
    </w:div>
    <w:div w:id="361639583">
      <w:marLeft w:val="640"/>
      <w:marRight w:val="0"/>
      <w:marTop w:val="0"/>
      <w:marBottom w:val="0"/>
      <w:divBdr>
        <w:top w:val="none" w:sz="0" w:space="0" w:color="auto"/>
        <w:left w:val="none" w:sz="0" w:space="0" w:color="auto"/>
        <w:bottom w:val="none" w:sz="0" w:space="0" w:color="auto"/>
        <w:right w:val="none" w:sz="0" w:space="0" w:color="auto"/>
      </w:divBdr>
    </w:div>
    <w:div w:id="363285181">
      <w:marLeft w:val="640"/>
      <w:marRight w:val="0"/>
      <w:marTop w:val="0"/>
      <w:marBottom w:val="0"/>
      <w:divBdr>
        <w:top w:val="none" w:sz="0" w:space="0" w:color="auto"/>
        <w:left w:val="none" w:sz="0" w:space="0" w:color="auto"/>
        <w:bottom w:val="none" w:sz="0" w:space="0" w:color="auto"/>
        <w:right w:val="none" w:sz="0" w:space="0" w:color="auto"/>
      </w:divBdr>
    </w:div>
    <w:div w:id="364403883">
      <w:marLeft w:val="640"/>
      <w:marRight w:val="0"/>
      <w:marTop w:val="0"/>
      <w:marBottom w:val="0"/>
      <w:divBdr>
        <w:top w:val="none" w:sz="0" w:space="0" w:color="auto"/>
        <w:left w:val="none" w:sz="0" w:space="0" w:color="auto"/>
        <w:bottom w:val="none" w:sz="0" w:space="0" w:color="auto"/>
        <w:right w:val="none" w:sz="0" w:space="0" w:color="auto"/>
      </w:divBdr>
    </w:div>
    <w:div w:id="365954359">
      <w:marLeft w:val="640"/>
      <w:marRight w:val="0"/>
      <w:marTop w:val="0"/>
      <w:marBottom w:val="0"/>
      <w:divBdr>
        <w:top w:val="none" w:sz="0" w:space="0" w:color="auto"/>
        <w:left w:val="none" w:sz="0" w:space="0" w:color="auto"/>
        <w:bottom w:val="none" w:sz="0" w:space="0" w:color="auto"/>
        <w:right w:val="none" w:sz="0" w:space="0" w:color="auto"/>
      </w:divBdr>
    </w:div>
    <w:div w:id="365984453">
      <w:marLeft w:val="640"/>
      <w:marRight w:val="0"/>
      <w:marTop w:val="0"/>
      <w:marBottom w:val="0"/>
      <w:divBdr>
        <w:top w:val="none" w:sz="0" w:space="0" w:color="auto"/>
        <w:left w:val="none" w:sz="0" w:space="0" w:color="auto"/>
        <w:bottom w:val="none" w:sz="0" w:space="0" w:color="auto"/>
        <w:right w:val="none" w:sz="0" w:space="0" w:color="auto"/>
      </w:divBdr>
    </w:div>
    <w:div w:id="366175276">
      <w:marLeft w:val="640"/>
      <w:marRight w:val="0"/>
      <w:marTop w:val="0"/>
      <w:marBottom w:val="0"/>
      <w:divBdr>
        <w:top w:val="none" w:sz="0" w:space="0" w:color="auto"/>
        <w:left w:val="none" w:sz="0" w:space="0" w:color="auto"/>
        <w:bottom w:val="none" w:sz="0" w:space="0" w:color="auto"/>
        <w:right w:val="none" w:sz="0" w:space="0" w:color="auto"/>
      </w:divBdr>
    </w:div>
    <w:div w:id="366218558">
      <w:marLeft w:val="640"/>
      <w:marRight w:val="0"/>
      <w:marTop w:val="0"/>
      <w:marBottom w:val="0"/>
      <w:divBdr>
        <w:top w:val="none" w:sz="0" w:space="0" w:color="auto"/>
        <w:left w:val="none" w:sz="0" w:space="0" w:color="auto"/>
        <w:bottom w:val="none" w:sz="0" w:space="0" w:color="auto"/>
        <w:right w:val="none" w:sz="0" w:space="0" w:color="auto"/>
      </w:divBdr>
    </w:div>
    <w:div w:id="366608557">
      <w:marLeft w:val="640"/>
      <w:marRight w:val="0"/>
      <w:marTop w:val="0"/>
      <w:marBottom w:val="0"/>
      <w:divBdr>
        <w:top w:val="none" w:sz="0" w:space="0" w:color="auto"/>
        <w:left w:val="none" w:sz="0" w:space="0" w:color="auto"/>
        <w:bottom w:val="none" w:sz="0" w:space="0" w:color="auto"/>
        <w:right w:val="none" w:sz="0" w:space="0" w:color="auto"/>
      </w:divBdr>
    </w:div>
    <w:div w:id="367998502">
      <w:marLeft w:val="640"/>
      <w:marRight w:val="0"/>
      <w:marTop w:val="0"/>
      <w:marBottom w:val="0"/>
      <w:divBdr>
        <w:top w:val="none" w:sz="0" w:space="0" w:color="auto"/>
        <w:left w:val="none" w:sz="0" w:space="0" w:color="auto"/>
        <w:bottom w:val="none" w:sz="0" w:space="0" w:color="auto"/>
        <w:right w:val="none" w:sz="0" w:space="0" w:color="auto"/>
      </w:divBdr>
    </w:div>
    <w:div w:id="368996668">
      <w:marLeft w:val="640"/>
      <w:marRight w:val="0"/>
      <w:marTop w:val="0"/>
      <w:marBottom w:val="0"/>
      <w:divBdr>
        <w:top w:val="none" w:sz="0" w:space="0" w:color="auto"/>
        <w:left w:val="none" w:sz="0" w:space="0" w:color="auto"/>
        <w:bottom w:val="none" w:sz="0" w:space="0" w:color="auto"/>
        <w:right w:val="none" w:sz="0" w:space="0" w:color="auto"/>
      </w:divBdr>
    </w:div>
    <w:div w:id="369695314">
      <w:marLeft w:val="640"/>
      <w:marRight w:val="0"/>
      <w:marTop w:val="0"/>
      <w:marBottom w:val="0"/>
      <w:divBdr>
        <w:top w:val="none" w:sz="0" w:space="0" w:color="auto"/>
        <w:left w:val="none" w:sz="0" w:space="0" w:color="auto"/>
        <w:bottom w:val="none" w:sz="0" w:space="0" w:color="auto"/>
        <w:right w:val="none" w:sz="0" w:space="0" w:color="auto"/>
      </w:divBdr>
    </w:div>
    <w:div w:id="371424248">
      <w:marLeft w:val="640"/>
      <w:marRight w:val="0"/>
      <w:marTop w:val="0"/>
      <w:marBottom w:val="0"/>
      <w:divBdr>
        <w:top w:val="none" w:sz="0" w:space="0" w:color="auto"/>
        <w:left w:val="none" w:sz="0" w:space="0" w:color="auto"/>
        <w:bottom w:val="none" w:sz="0" w:space="0" w:color="auto"/>
        <w:right w:val="none" w:sz="0" w:space="0" w:color="auto"/>
      </w:divBdr>
    </w:div>
    <w:div w:id="372965849">
      <w:marLeft w:val="640"/>
      <w:marRight w:val="0"/>
      <w:marTop w:val="0"/>
      <w:marBottom w:val="0"/>
      <w:divBdr>
        <w:top w:val="none" w:sz="0" w:space="0" w:color="auto"/>
        <w:left w:val="none" w:sz="0" w:space="0" w:color="auto"/>
        <w:bottom w:val="none" w:sz="0" w:space="0" w:color="auto"/>
        <w:right w:val="none" w:sz="0" w:space="0" w:color="auto"/>
      </w:divBdr>
    </w:div>
    <w:div w:id="373236198">
      <w:marLeft w:val="640"/>
      <w:marRight w:val="0"/>
      <w:marTop w:val="0"/>
      <w:marBottom w:val="0"/>
      <w:divBdr>
        <w:top w:val="none" w:sz="0" w:space="0" w:color="auto"/>
        <w:left w:val="none" w:sz="0" w:space="0" w:color="auto"/>
        <w:bottom w:val="none" w:sz="0" w:space="0" w:color="auto"/>
        <w:right w:val="none" w:sz="0" w:space="0" w:color="auto"/>
      </w:divBdr>
    </w:div>
    <w:div w:id="375278803">
      <w:marLeft w:val="640"/>
      <w:marRight w:val="0"/>
      <w:marTop w:val="0"/>
      <w:marBottom w:val="0"/>
      <w:divBdr>
        <w:top w:val="none" w:sz="0" w:space="0" w:color="auto"/>
        <w:left w:val="none" w:sz="0" w:space="0" w:color="auto"/>
        <w:bottom w:val="none" w:sz="0" w:space="0" w:color="auto"/>
        <w:right w:val="none" w:sz="0" w:space="0" w:color="auto"/>
      </w:divBdr>
    </w:div>
    <w:div w:id="376201973">
      <w:marLeft w:val="640"/>
      <w:marRight w:val="0"/>
      <w:marTop w:val="0"/>
      <w:marBottom w:val="0"/>
      <w:divBdr>
        <w:top w:val="none" w:sz="0" w:space="0" w:color="auto"/>
        <w:left w:val="none" w:sz="0" w:space="0" w:color="auto"/>
        <w:bottom w:val="none" w:sz="0" w:space="0" w:color="auto"/>
        <w:right w:val="none" w:sz="0" w:space="0" w:color="auto"/>
      </w:divBdr>
    </w:div>
    <w:div w:id="376393363">
      <w:marLeft w:val="640"/>
      <w:marRight w:val="0"/>
      <w:marTop w:val="0"/>
      <w:marBottom w:val="0"/>
      <w:divBdr>
        <w:top w:val="none" w:sz="0" w:space="0" w:color="auto"/>
        <w:left w:val="none" w:sz="0" w:space="0" w:color="auto"/>
        <w:bottom w:val="none" w:sz="0" w:space="0" w:color="auto"/>
        <w:right w:val="none" w:sz="0" w:space="0" w:color="auto"/>
      </w:divBdr>
    </w:div>
    <w:div w:id="379979419">
      <w:marLeft w:val="640"/>
      <w:marRight w:val="0"/>
      <w:marTop w:val="0"/>
      <w:marBottom w:val="0"/>
      <w:divBdr>
        <w:top w:val="none" w:sz="0" w:space="0" w:color="auto"/>
        <w:left w:val="none" w:sz="0" w:space="0" w:color="auto"/>
        <w:bottom w:val="none" w:sz="0" w:space="0" w:color="auto"/>
        <w:right w:val="none" w:sz="0" w:space="0" w:color="auto"/>
      </w:divBdr>
    </w:div>
    <w:div w:id="381297810">
      <w:marLeft w:val="640"/>
      <w:marRight w:val="0"/>
      <w:marTop w:val="0"/>
      <w:marBottom w:val="0"/>
      <w:divBdr>
        <w:top w:val="none" w:sz="0" w:space="0" w:color="auto"/>
        <w:left w:val="none" w:sz="0" w:space="0" w:color="auto"/>
        <w:bottom w:val="none" w:sz="0" w:space="0" w:color="auto"/>
        <w:right w:val="none" w:sz="0" w:space="0" w:color="auto"/>
      </w:divBdr>
    </w:div>
    <w:div w:id="383648089">
      <w:marLeft w:val="640"/>
      <w:marRight w:val="0"/>
      <w:marTop w:val="0"/>
      <w:marBottom w:val="0"/>
      <w:divBdr>
        <w:top w:val="none" w:sz="0" w:space="0" w:color="auto"/>
        <w:left w:val="none" w:sz="0" w:space="0" w:color="auto"/>
        <w:bottom w:val="none" w:sz="0" w:space="0" w:color="auto"/>
        <w:right w:val="none" w:sz="0" w:space="0" w:color="auto"/>
      </w:divBdr>
    </w:div>
    <w:div w:id="386076091">
      <w:marLeft w:val="640"/>
      <w:marRight w:val="0"/>
      <w:marTop w:val="0"/>
      <w:marBottom w:val="0"/>
      <w:divBdr>
        <w:top w:val="none" w:sz="0" w:space="0" w:color="auto"/>
        <w:left w:val="none" w:sz="0" w:space="0" w:color="auto"/>
        <w:bottom w:val="none" w:sz="0" w:space="0" w:color="auto"/>
        <w:right w:val="none" w:sz="0" w:space="0" w:color="auto"/>
      </w:divBdr>
    </w:div>
    <w:div w:id="388189627">
      <w:marLeft w:val="640"/>
      <w:marRight w:val="0"/>
      <w:marTop w:val="0"/>
      <w:marBottom w:val="0"/>
      <w:divBdr>
        <w:top w:val="none" w:sz="0" w:space="0" w:color="auto"/>
        <w:left w:val="none" w:sz="0" w:space="0" w:color="auto"/>
        <w:bottom w:val="none" w:sz="0" w:space="0" w:color="auto"/>
        <w:right w:val="none" w:sz="0" w:space="0" w:color="auto"/>
      </w:divBdr>
    </w:div>
    <w:div w:id="388194589">
      <w:marLeft w:val="640"/>
      <w:marRight w:val="0"/>
      <w:marTop w:val="0"/>
      <w:marBottom w:val="0"/>
      <w:divBdr>
        <w:top w:val="none" w:sz="0" w:space="0" w:color="auto"/>
        <w:left w:val="none" w:sz="0" w:space="0" w:color="auto"/>
        <w:bottom w:val="none" w:sz="0" w:space="0" w:color="auto"/>
        <w:right w:val="none" w:sz="0" w:space="0" w:color="auto"/>
      </w:divBdr>
    </w:div>
    <w:div w:id="390078249">
      <w:marLeft w:val="640"/>
      <w:marRight w:val="0"/>
      <w:marTop w:val="0"/>
      <w:marBottom w:val="0"/>
      <w:divBdr>
        <w:top w:val="none" w:sz="0" w:space="0" w:color="auto"/>
        <w:left w:val="none" w:sz="0" w:space="0" w:color="auto"/>
        <w:bottom w:val="none" w:sz="0" w:space="0" w:color="auto"/>
        <w:right w:val="none" w:sz="0" w:space="0" w:color="auto"/>
      </w:divBdr>
    </w:div>
    <w:div w:id="391541899">
      <w:marLeft w:val="640"/>
      <w:marRight w:val="0"/>
      <w:marTop w:val="0"/>
      <w:marBottom w:val="0"/>
      <w:divBdr>
        <w:top w:val="none" w:sz="0" w:space="0" w:color="auto"/>
        <w:left w:val="none" w:sz="0" w:space="0" w:color="auto"/>
        <w:bottom w:val="none" w:sz="0" w:space="0" w:color="auto"/>
        <w:right w:val="none" w:sz="0" w:space="0" w:color="auto"/>
      </w:divBdr>
    </w:div>
    <w:div w:id="392042307">
      <w:marLeft w:val="640"/>
      <w:marRight w:val="0"/>
      <w:marTop w:val="0"/>
      <w:marBottom w:val="0"/>
      <w:divBdr>
        <w:top w:val="none" w:sz="0" w:space="0" w:color="auto"/>
        <w:left w:val="none" w:sz="0" w:space="0" w:color="auto"/>
        <w:bottom w:val="none" w:sz="0" w:space="0" w:color="auto"/>
        <w:right w:val="none" w:sz="0" w:space="0" w:color="auto"/>
      </w:divBdr>
    </w:div>
    <w:div w:id="392504295">
      <w:marLeft w:val="640"/>
      <w:marRight w:val="0"/>
      <w:marTop w:val="0"/>
      <w:marBottom w:val="0"/>
      <w:divBdr>
        <w:top w:val="none" w:sz="0" w:space="0" w:color="auto"/>
        <w:left w:val="none" w:sz="0" w:space="0" w:color="auto"/>
        <w:bottom w:val="none" w:sz="0" w:space="0" w:color="auto"/>
        <w:right w:val="none" w:sz="0" w:space="0" w:color="auto"/>
      </w:divBdr>
    </w:div>
    <w:div w:id="393359524">
      <w:marLeft w:val="640"/>
      <w:marRight w:val="0"/>
      <w:marTop w:val="0"/>
      <w:marBottom w:val="0"/>
      <w:divBdr>
        <w:top w:val="none" w:sz="0" w:space="0" w:color="auto"/>
        <w:left w:val="none" w:sz="0" w:space="0" w:color="auto"/>
        <w:bottom w:val="none" w:sz="0" w:space="0" w:color="auto"/>
        <w:right w:val="none" w:sz="0" w:space="0" w:color="auto"/>
      </w:divBdr>
    </w:div>
    <w:div w:id="394426459">
      <w:marLeft w:val="640"/>
      <w:marRight w:val="0"/>
      <w:marTop w:val="0"/>
      <w:marBottom w:val="0"/>
      <w:divBdr>
        <w:top w:val="none" w:sz="0" w:space="0" w:color="auto"/>
        <w:left w:val="none" w:sz="0" w:space="0" w:color="auto"/>
        <w:bottom w:val="none" w:sz="0" w:space="0" w:color="auto"/>
        <w:right w:val="none" w:sz="0" w:space="0" w:color="auto"/>
      </w:divBdr>
    </w:div>
    <w:div w:id="394550465">
      <w:marLeft w:val="640"/>
      <w:marRight w:val="0"/>
      <w:marTop w:val="0"/>
      <w:marBottom w:val="0"/>
      <w:divBdr>
        <w:top w:val="none" w:sz="0" w:space="0" w:color="auto"/>
        <w:left w:val="none" w:sz="0" w:space="0" w:color="auto"/>
        <w:bottom w:val="none" w:sz="0" w:space="0" w:color="auto"/>
        <w:right w:val="none" w:sz="0" w:space="0" w:color="auto"/>
      </w:divBdr>
    </w:div>
    <w:div w:id="396787408">
      <w:marLeft w:val="640"/>
      <w:marRight w:val="0"/>
      <w:marTop w:val="0"/>
      <w:marBottom w:val="0"/>
      <w:divBdr>
        <w:top w:val="none" w:sz="0" w:space="0" w:color="auto"/>
        <w:left w:val="none" w:sz="0" w:space="0" w:color="auto"/>
        <w:bottom w:val="none" w:sz="0" w:space="0" w:color="auto"/>
        <w:right w:val="none" w:sz="0" w:space="0" w:color="auto"/>
      </w:divBdr>
    </w:div>
    <w:div w:id="397485333">
      <w:marLeft w:val="640"/>
      <w:marRight w:val="0"/>
      <w:marTop w:val="0"/>
      <w:marBottom w:val="0"/>
      <w:divBdr>
        <w:top w:val="none" w:sz="0" w:space="0" w:color="auto"/>
        <w:left w:val="none" w:sz="0" w:space="0" w:color="auto"/>
        <w:bottom w:val="none" w:sz="0" w:space="0" w:color="auto"/>
        <w:right w:val="none" w:sz="0" w:space="0" w:color="auto"/>
      </w:divBdr>
    </w:div>
    <w:div w:id="398133851">
      <w:marLeft w:val="640"/>
      <w:marRight w:val="0"/>
      <w:marTop w:val="0"/>
      <w:marBottom w:val="0"/>
      <w:divBdr>
        <w:top w:val="none" w:sz="0" w:space="0" w:color="auto"/>
        <w:left w:val="none" w:sz="0" w:space="0" w:color="auto"/>
        <w:bottom w:val="none" w:sz="0" w:space="0" w:color="auto"/>
        <w:right w:val="none" w:sz="0" w:space="0" w:color="auto"/>
      </w:divBdr>
    </w:div>
    <w:div w:id="402338523">
      <w:marLeft w:val="640"/>
      <w:marRight w:val="0"/>
      <w:marTop w:val="0"/>
      <w:marBottom w:val="0"/>
      <w:divBdr>
        <w:top w:val="none" w:sz="0" w:space="0" w:color="auto"/>
        <w:left w:val="none" w:sz="0" w:space="0" w:color="auto"/>
        <w:bottom w:val="none" w:sz="0" w:space="0" w:color="auto"/>
        <w:right w:val="none" w:sz="0" w:space="0" w:color="auto"/>
      </w:divBdr>
    </w:div>
    <w:div w:id="403374521">
      <w:marLeft w:val="640"/>
      <w:marRight w:val="0"/>
      <w:marTop w:val="0"/>
      <w:marBottom w:val="0"/>
      <w:divBdr>
        <w:top w:val="none" w:sz="0" w:space="0" w:color="auto"/>
        <w:left w:val="none" w:sz="0" w:space="0" w:color="auto"/>
        <w:bottom w:val="none" w:sz="0" w:space="0" w:color="auto"/>
        <w:right w:val="none" w:sz="0" w:space="0" w:color="auto"/>
      </w:divBdr>
    </w:div>
    <w:div w:id="405416772">
      <w:marLeft w:val="640"/>
      <w:marRight w:val="0"/>
      <w:marTop w:val="0"/>
      <w:marBottom w:val="0"/>
      <w:divBdr>
        <w:top w:val="none" w:sz="0" w:space="0" w:color="auto"/>
        <w:left w:val="none" w:sz="0" w:space="0" w:color="auto"/>
        <w:bottom w:val="none" w:sz="0" w:space="0" w:color="auto"/>
        <w:right w:val="none" w:sz="0" w:space="0" w:color="auto"/>
      </w:divBdr>
    </w:div>
    <w:div w:id="406001692">
      <w:marLeft w:val="640"/>
      <w:marRight w:val="0"/>
      <w:marTop w:val="0"/>
      <w:marBottom w:val="0"/>
      <w:divBdr>
        <w:top w:val="none" w:sz="0" w:space="0" w:color="auto"/>
        <w:left w:val="none" w:sz="0" w:space="0" w:color="auto"/>
        <w:bottom w:val="none" w:sz="0" w:space="0" w:color="auto"/>
        <w:right w:val="none" w:sz="0" w:space="0" w:color="auto"/>
      </w:divBdr>
    </w:div>
    <w:div w:id="407847905">
      <w:marLeft w:val="640"/>
      <w:marRight w:val="0"/>
      <w:marTop w:val="0"/>
      <w:marBottom w:val="0"/>
      <w:divBdr>
        <w:top w:val="none" w:sz="0" w:space="0" w:color="auto"/>
        <w:left w:val="none" w:sz="0" w:space="0" w:color="auto"/>
        <w:bottom w:val="none" w:sz="0" w:space="0" w:color="auto"/>
        <w:right w:val="none" w:sz="0" w:space="0" w:color="auto"/>
      </w:divBdr>
    </w:div>
    <w:div w:id="408423429">
      <w:marLeft w:val="640"/>
      <w:marRight w:val="0"/>
      <w:marTop w:val="0"/>
      <w:marBottom w:val="0"/>
      <w:divBdr>
        <w:top w:val="none" w:sz="0" w:space="0" w:color="auto"/>
        <w:left w:val="none" w:sz="0" w:space="0" w:color="auto"/>
        <w:bottom w:val="none" w:sz="0" w:space="0" w:color="auto"/>
        <w:right w:val="none" w:sz="0" w:space="0" w:color="auto"/>
      </w:divBdr>
    </w:div>
    <w:div w:id="408816151">
      <w:marLeft w:val="640"/>
      <w:marRight w:val="0"/>
      <w:marTop w:val="0"/>
      <w:marBottom w:val="0"/>
      <w:divBdr>
        <w:top w:val="none" w:sz="0" w:space="0" w:color="auto"/>
        <w:left w:val="none" w:sz="0" w:space="0" w:color="auto"/>
        <w:bottom w:val="none" w:sz="0" w:space="0" w:color="auto"/>
        <w:right w:val="none" w:sz="0" w:space="0" w:color="auto"/>
      </w:divBdr>
    </w:div>
    <w:div w:id="409624007">
      <w:marLeft w:val="640"/>
      <w:marRight w:val="0"/>
      <w:marTop w:val="0"/>
      <w:marBottom w:val="0"/>
      <w:divBdr>
        <w:top w:val="none" w:sz="0" w:space="0" w:color="auto"/>
        <w:left w:val="none" w:sz="0" w:space="0" w:color="auto"/>
        <w:bottom w:val="none" w:sz="0" w:space="0" w:color="auto"/>
        <w:right w:val="none" w:sz="0" w:space="0" w:color="auto"/>
      </w:divBdr>
    </w:div>
    <w:div w:id="411239706">
      <w:marLeft w:val="640"/>
      <w:marRight w:val="0"/>
      <w:marTop w:val="0"/>
      <w:marBottom w:val="0"/>
      <w:divBdr>
        <w:top w:val="none" w:sz="0" w:space="0" w:color="auto"/>
        <w:left w:val="none" w:sz="0" w:space="0" w:color="auto"/>
        <w:bottom w:val="none" w:sz="0" w:space="0" w:color="auto"/>
        <w:right w:val="none" w:sz="0" w:space="0" w:color="auto"/>
      </w:divBdr>
    </w:div>
    <w:div w:id="411245096">
      <w:marLeft w:val="640"/>
      <w:marRight w:val="0"/>
      <w:marTop w:val="0"/>
      <w:marBottom w:val="0"/>
      <w:divBdr>
        <w:top w:val="none" w:sz="0" w:space="0" w:color="auto"/>
        <w:left w:val="none" w:sz="0" w:space="0" w:color="auto"/>
        <w:bottom w:val="none" w:sz="0" w:space="0" w:color="auto"/>
        <w:right w:val="none" w:sz="0" w:space="0" w:color="auto"/>
      </w:divBdr>
    </w:div>
    <w:div w:id="411391130">
      <w:marLeft w:val="640"/>
      <w:marRight w:val="0"/>
      <w:marTop w:val="0"/>
      <w:marBottom w:val="0"/>
      <w:divBdr>
        <w:top w:val="none" w:sz="0" w:space="0" w:color="auto"/>
        <w:left w:val="none" w:sz="0" w:space="0" w:color="auto"/>
        <w:bottom w:val="none" w:sz="0" w:space="0" w:color="auto"/>
        <w:right w:val="none" w:sz="0" w:space="0" w:color="auto"/>
      </w:divBdr>
    </w:div>
    <w:div w:id="412120328">
      <w:marLeft w:val="640"/>
      <w:marRight w:val="0"/>
      <w:marTop w:val="0"/>
      <w:marBottom w:val="0"/>
      <w:divBdr>
        <w:top w:val="none" w:sz="0" w:space="0" w:color="auto"/>
        <w:left w:val="none" w:sz="0" w:space="0" w:color="auto"/>
        <w:bottom w:val="none" w:sz="0" w:space="0" w:color="auto"/>
        <w:right w:val="none" w:sz="0" w:space="0" w:color="auto"/>
      </w:divBdr>
    </w:div>
    <w:div w:id="412778247">
      <w:marLeft w:val="640"/>
      <w:marRight w:val="0"/>
      <w:marTop w:val="0"/>
      <w:marBottom w:val="0"/>
      <w:divBdr>
        <w:top w:val="none" w:sz="0" w:space="0" w:color="auto"/>
        <w:left w:val="none" w:sz="0" w:space="0" w:color="auto"/>
        <w:bottom w:val="none" w:sz="0" w:space="0" w:color="auto"/>
        <w:right w:val="none" w:sz="0" w:space="0" w:color="auto"/>
      </w:divBdr>
    </w:div>
    <w:div w:id="413555141">
      <w:marLeft w:val="640"/>
      <w:marRight w:val="0"/>
      <w:marTop w:val="0"/>
      <w:marBottom w:val="0"/>
      <w:divBdr>
        <w:top w:val="none" w:sz="0" w:space="0" w:color="auto"/>
        <w:left w:val="none" w:sz="0" w:space="0" w:color="auto"/>
        <w:bottom w:val="none" w:sz="0" w:space="0" w:color="auto"/>
        <w:right w:val="none" w:sz="0" w:space="0" w:color="auto"/>
      </w:divBdr>
    </w:div>
    <w:div w:id="414403652">
      <w:marLeft w:val="640"/>
      <w:marRight w:val="0"/>
      <w:marTop w:val="0"/>
      <w:marBottom w:val="0"/>
      <w:divBdr>
        <w:top w:val="none" w:sz="0" w:space="0" w:color="auto"/>
        <w:left w:val="none" w:sz="0" w:space="0" w:color="auto"/>
        <w:bottom w:val="none" w:sz="0" w:space="0" w:color="auto"/>
        <w:right w:val="none" w:sz="0" w:space="0" w:color="auto"/>
      </w:divBdr>
    </w:div>
    <w:div w:id="415055315">
      <w:marLeft w:val="640"/>
      <w:marRight w:val="0"/>
      <w:marTop w:val="0"/>
      <w:marBottom w:val="0"/>
      <w:divBdr>
        <w:top w:val="none" w:sz="0" w:space="0" w:color="auto"/>
        <w:left w:val="none" w:sz="0" w:space="0" w:color="auto"/>
        <w:bottom w:val="none" w:sz="0" w:space="0" w:color="auto"/>
        <w:right w:val="none" w:sz="0" w:space="0" w:color="auto"/>
      </w:divBdr>
    </w:div>
    <w:div w:id="416169898">
      <w:marLeft w:val="640"/>
      <w:marRight w:val="0"/>
      <w:marTop w:val="0"/>
      <w:marBottom w:val="0"/>
      <w:divBdr>
        <w:top w:val="none" w:sz="0" w:space="0" w:color="auto"/>
        <w:left w:val="none" w:sz="0" w:space="0" w:color="auto"/>
        <w:bottom w:val="none" w:sz="0" w:space="0" w:color="auto"/>
        <w:right w:val="none" w:sz="0" w:space="0" w:color="auto"/>
      </w:divBdr>
    </w:div>
    <w:div w:id="417823071">
      <w:marLeft w:val="640"/>
      <w:marRight w:val="0"/>
      <w:marTop w:val="0"/>
      <w:marBottom w:val="0"/>
      <w:divBdr>
        <w:top w:val="none" w:sz="0" w:space="0" w:color="auto"/>
        <w:left w:val="none" w:sz="0" w:space="0" w:color="auto"/>
        <w:bottom w:val="none" w:sz="0" w:space="0" w:color="auto"/>
        <w:right w:val="none" w:sz="0" w:space="0" w:color="auto"/>
      </w:divBdr>
    </w:div>
    <w:div w:id="419370240">
      <w:marLeft w:val="640"/>
      <w:marRight w:val="0"/>
      <w:marTop w:val="0"/>
      <w:marBottom w:val="0"/>
      <w:divBdr>
        <w:top w:val="none" w:sz="0" w:space="0" w:color="auto"/>
        <w:left w:val="none" w:sz="0" w:space="0" w:color="auto"/>
        <w:bottom w:val="none" w:sz="0" w:space="0" w:color="auto"/>
        <w:right w:val="none" w:sz="0" w:space="0" w:color="auto"/>
      </w:divBdr>
    </w:div>
    <w:div w:id="419374923">
      <w:marLeft w:val="640"/>
      <w:marRight w:val="0"/>
      <w:marTop w:val="0"/>
      <w:marBottom w:val="0"/>
      <w:divBdr>
        <w:top w:val="none" w:sz="0" w:space="0" w:color="auto"/>
        <w:left w:val="none" w:sz="0" w:space="0" w:color="auto"/>
        <w:bottom w:val="none" w:sz="0" w:space="0" w:color="auto"/>
        <w:right w:val="none" w:sz="0" w:space="0" w:color="auto"/>
      </w:divBdr>
    </w:div>
    <w:div w:id="419521358">
      <w:marLeft w:val="640"/>
      <w:marRight w:val="0"/>
      <w:marTop w:val="0"/>
      <w:marBottom w:val="0"/>
      <w:divBdr>
        <w:top w:val="none" w:sz="0" w:space="0" w:color="auto"/>
        <w:left w:val="none" w:sz="0" w:space="0" w:color="auto"/>
        <w:bottom w:val="none" w:sz="0" w:space="0" w:color="auto"/>
        <w:right w:val="none" w:sz="0" w:space="0" w:color="auto"/>
      </w:divBdr>
    </w:div>
    <w:div w:id="421924492">
      <w:marLeft w:val="640"/>
      <w:marRight w:val="0"/>
      <w:marTop w:val="0"/>
      <w:marBottom w:val="0"/>
      <w:divBdr>
        <w:top w:val="none" w:sz="0" w:space="0" w:color="auto"/>
        <w:left w:val="none" w:sz="0" w:space="0" w:color="auto"/>
        <w:bottom w:val="none" w:sz="0" w:space="0" w:color="auto"/>
        <w:right w:val="none" w:sz="0" w:space="0" w:color="auto"/>
      </w:divBdr>
    </w:div>
    <w:div w:id="422456791">
      <w:marLeft w:val="640"/>
      <w:marRight w:val="0"/>
      <w:marTop w:val="0"/>
      <w:marBottom w:val="0"/>
      <w:divBdr>
        <w:top w:val="none" w:sz="0" w:space="0" w:color="auto"/>
        <w:left w:val="none" w:sz="0" w:space="0" w:color="auto"/>
        <w:bottom w:val="none" w:sz="0" w:space="0" w:color="auto"/>
        <w:right w:val="none" w:sz="0" w:space="0" w:color="auto"/>
      </w:divBdr>
    </w:div>
    <w:div w:id="422729532">
      <w:marLeft w:val="640"/>
      <w:marRight w:val="0"/>
      <w:marTop w:val="0"/>
      <w:marBottom w:val="0"/>
      <w:divBdr>
        <w:top w:val="none" w:sz="0" w:space="0" w:color="auto"/>
        <w:left w:val="none" w:sz="0" w:space="0" w:color="auto"/>
        <w:bottom w:val="none" w:sz="0" w:space="0" w:color="auto"/>
        <w:right w:val="none" w:sz="0" w:space="0" w:color="auto"/>
      </w:divBdr>
    </w:div>
    <w:div w:id="422773048">
      <w:marLeft w:val="640"/>
      <w:marRight w:val="0"/>
      <w:marTop w:val="0"/>
      <w:marBottom w:val="0"/>
      <w:divBdr>
        <w:top w:val="none" w:sz="0" w:space="0" w:color="auto"/>
        <w:left w:val="none" w:sz="0" w:space="0" w:color="auto"/>
        <w:bottom w:val="none" w:sz="0" w:space="0" w:color="auto"/>
        <w:right w:val="none" w:sz="0" w:space="0" w:color="auto"/>
      </w:divBdr>
    </w:div>
    <w:div w:id="423569978">
      <w:marLeft w:val="640"/>
      <w:marRight w:val="0"/>
      <w:marTop w:val="0"/>
      <w:marBottom w:val="0"/>
      <w:divBdr>
        <w:top w:val="none" w:sz="0" w:space="0" w:color="auto"/>
        <w:left w:val="none" w:sz="0" w:space="0" w:color="auto"/>
        <w:bottom w:val="none" w:sz="0" w:space="0" w:color="auto"/>
        <w:right w:val="none" w:sz="0" w:space="0" w:color="auto"/>
      </w:divBdr>
    </w:div>
    <w:div w:id="425922851">
      <w:marLeft w:val="640"/>
      <w:marRight w:val="0"/>
      <w:marTop w:val="0"/>
      <w:marBottom w:val="0"/>
      <w:divBdr>
        <w:top w:val="none" w:sz="0" w:space="0" w:color="auto"/>
        <w:left w:val="none" w:sz="0" w:space="0" w:color="auto"/>
        <w:bottom w:val="none" w:sz="0" w:space="0" w:color="auto"/>
        <w:right w:val="none" w:sz="0" w:space="0" w:color="auto"/>
      </w:divBdr>
    </w:div>
    <w:div w:id="426312787">
      <w:marLeft w:val="640"/>
      <w:marRight w:val="0"/>
      <w:marTop w:val="0"/>
      <w:marBottom w:val="0"/>
      <w:divBdr>
        <w:top w:val="none" w:sz="0" w:space="0" w:color="auto"/>
        <w:left w:val="none" w:sz="0" w:space="0" w:color="auto"/>
        <w:bottom w:val="none" w:sz="0" w:space="0" w:color="auto"/>
        <w:right w:val="none" w:sz="0" w:space="0" w:color="auto"/>
      </w:divBdr>
    </w:div>
    <w:div w:id="428238871">
      <w:marLeft w:val="640"/>
      <w:marRight w:val="0"/>
      <w:marTop w:val="0"/>
      <w:marBottom w:val="0"/>
      <w:divBdr>
        <w:top w:val="none" w:sz="0" w:space="0" w:color="auto"/>
        <w:left w:val="none" w:sz="0" w:space="0" w:color="auto"/>
        <w:bottom w:val="none" w:sz="0" w:space="0" w:color="auto"/>
        <w:right w:val="none" w:sz="0" w:space="0" w:color="auto"/>
      </w:divBdr>
    </w:div>
    <w:div w:id="428550221">
      <w:marLeft w:val="640"/>
      <w:marRight w:val="0"/>
      <w:marTop w:val="0"/>
      <w:marBottom w:val="0"/>
      <w:divBdr>
        <w:top w:val="none" w:sz="0" w:space="0" w:color="auto"/>
        <w:left w:val="none" w:sz="0" w:space="0" w:color="auto"/>
        <w:bottom w:val="none" w:sz="0" w:space="0" w:color="auto"/>
        <w:right w:val="none" w:sz="0" w:space="0" w:color="auto"/>
      </w:divBdr>
    </w:div>
    <w:div w:id="429006711">
      <w:marLeft w:val="640"/>
      <w:marRight w:val="0"/>
      <w:marTop w:val="0"/>
      <w:marBottom w:val="0"/>
      <w:divBdr>
        <w:top w:val="none" w:sz="0" w:space="0" w:color="auto"/>
        <w:left w:val="none" w:sz="0" w:space="0" w:color="auto"/>
        <w:bottom w:val="none" w:sz="0" w:space="0" w:color="auto"/>
        <w:right w:val="none" w:sz="0" w:space="0" w:color="auto"/>
      </w:divBdr>
    </w:div>
    <w:div w:id="429274444">
      <w:marLeft w:val="640"/>
      <w:marRight w:val="0"/>
      <w:marTop w:val="0"/>
      <w:marBottom w:val="0"/>
      <w:divBdr>
        <w:top w:val="none" w:sz="0" w:space="0" w:color="auto"/>
        <w:left w:val="none" w:sz="0" w:space="0" w:color="auto"/>
        <w:bottom w:val="none" w:sz="0" w:space="0" w:color="auto"/>
        <w:right w:val="none" w:sz="0" w:space="0" w:color="auto"/>
      </w:divBdr>
    </w:div>
    <w:div w:id="429542570">
      <w:marLeft w:val="640"/>
      <w:marRight w:val="0"/>
      <w:marTop w:val="0"/>
      <w:marBottom w:val="0"/>
      <w:divBdr>
        <w:top w:val="none" w:sz="0" w:space="0" w:color="auto"/>
        <w:left w:val="none" w:sz="0" w:space="0" w:color="auto"/>
        <w:bottom w:val="none" w:sz="0" w:space="0" w:color="auto"/>
        <w:right w:val="none" w:sz="0" w:space="0" w:color="auto"/>
      </w:divBdr>
    </w:div>
    <w:div w:id="431050733">
      <w:marLeft w:val="640"/>
      <w:marRight w:val="0"/>
      <w:marTop w:val="0"/>
      <w:marBottom w:val="0"/>
      <w:divBdr>
        <w:top w:val="none" w:sz="0" w:space="0" w:color="auto"/>
        <w:left w:val="none" w:sz="0" w:space="0" w:color="auto"/>
        <w:bottom w:val="none" w:sz="0" w:space="0" w:color="auto"/>
        <w:right w:val="none" w:sz="0" w:space="0" w:color="auto"/>
      </w:divBdr>
    </w:div>
    <w:div w:id="431171495">
      <w:marLeft w:val="640"/>
      <w:marRight w:val="0"/>
      <w:marTop w:val="0"/>
      <w:marBottom w:val="0"/>
      <w:divBdr>
        <w:top w:val="none" w:sz="0" w:space="0" w:color="auto"/>
        <w:left w:val="none" w:sz="0" w:space="0" w:color="auto"/>
        <w:bottom w:val="none" w:sz="0" w:space="0" w:color="auto"/>
        <w:right w:val="none" w:sz="0" w:space="0" w:color="auto"/>
      </w:divBdr>
    </w:div>
    <w:div w:id="432897618">
      <w:marLeft w:val="640"/>
      <w:marRight w:val="0"/>
      <w:marTop w:val="0"/>
      <w:marBottom w:val="0"/>
      <w:divBdr>
        <w:top w:val="none" w:sz="0" w:space="0" w:color="auto"/>
        <w:left w:val="none" w:sz="0" w:space="0" w:color="auto"/>
        <w:bottom w:val="none" w:sz="0" w:space="0" w:color="auto"/>
        <w:right w:val="none" w:sz="0" w:space="0" w:color="auto"/>
      </w:divBdr>
    </w:div>
    <w:div w:id="433090811">
      <w:marLeft w:val="640"/>
      <w:marRight w:val="0"/>
      <w:marTop w:val="0"/>
      <w:marBottom w:val="0"/>
      <w:divBdr>
        <w:top w:val="none" w:sz="0" w:space="0" w:color="auto"/>
        <w:left w:val="none" w:sz="0" w:space="0" w:color="auto"/>
        <w:bottom w:val="none" w:sz="0" w:space="0" w:color="auto"/>
        <w:right w:val="none" w:sz="0" w:space="0" w:color="auto"/>
      </w:divBdr>
    </w:div>
    <w:div w:id="435255340">
      <w:marLeft w:val="640"/>
      <w:marRight w:val="0"/>
      <w:marTop w:val="0"/>
      <w:marBottom w:val="0"/>
      <w:divBdr>
        <w:top w:val="none" w:sz="0" w:space="0" w:color="auto"/>
        <w:left w:val="none" w:sz="0" w:space="0" w:color="auto"/>
        <w:bottom w:val="none" w:sz="0" w:space="0" w:color="auto"/>
        <w:right w:val="none" w:sz="0" w:space="0" w:color="auto"/>
      </w:divBdr>
    </w:div>
    <w:div w:id="435290631">
      <w:marLeft w:val="640"/>
      <w:marRight w:val="0"/>
      <w:marTop w:val="0"/>
      <w:marBottom w:val="0"/>
      <w:divBdr>
        <w:top w:val="none" w:sz="0" w:space="0" w:color="auto"/>
        <w:left w:val="none" w:sz="0" w:space="0" w:color="auto"/>
        <w:bottom w:val="none" w:sz="0" w:space="0" w:color="auto"/>
        <w:right w:val="none" w:sz="0" w:space="0" w:color="auto"/>
      </w:divBdr>
    </w:div>
    <w:div w:id="435946505">
      <w:marLeft w:val="640"/>
      <w:marRight w:val="0"/>
      <w:marTop w:val="0"/>
      <w:marBottom w:val="0"/>
      <w:divBdr>
        <w:top w:val="none" w:sz="0" w:space="0" w:color="auto"/>
        <w:left w:val="none" w:sz="0" w:space="0" w:color="auto"/>
        <w:bottom w:val="none" w:sz="0" w:space="0" w:color="auto"/>
        <w:right w:val="none" w:sz="0" w:space="0" w:color="auto"/>
      </w:divBdr>
    </w:div>
    <w:div w:id="437678257">
      <w:marLeft w:val="640"/>
      <w:marRight w:val="0"/>
      <w:marTop w:val="0"/>
      <w:marBottom w:val="0"/>
      <w:divBdr>
        <w:top w:val="none" w:sz="0" w:space="0" w:color="auto"/>
        <w:left w:val="none" w:sz="0" w:space="0" w:color="auto"/>
        <w:bottom w:val="none" w:sz="0" w:space="0" w:color="auto"/>
        <w:right w:val="none" w:sz="0" w:space="0" w:color="auto"/>
      </w:divBdr>
    </w:div>
    <w:div w:id="438837404">
      <w:marLeft w:val="640"/>
      <w:marRight w:val="0"/>
      <w:marTop w:val="0"/>
      <w:marBottom w:val="0"/>
      <w:divBdr>
        <w:top w:val="none" w:sz="0" w:space="0" w:color="auto"/>
        <w:left w:val="none" w:sz="0" w:space="0" w:color="auto"/>
        <w:bottom w:val="none" w:sz="0" w:space="0" w:color="auto"/>
        <w:right w:val="none" w:sz="0" w:space="0" w:color="auto"/>
      </w:divBdr>
    </w:div>
    <w:div w:id="439842223">
      <w:marLeft w:val="640"/>
      <w:marRight w:val="0"/>
      <w:marTop w:val="0"/>
      <w:marBottom w:val="0"/>
      <w:divBdr>
        <w:top w:val="none" w:sz="0" w:space="0" w:color="auto"/>
        <w:left w:val="none" w:sz="0" w:space="0" w:color="auto"/>
        <w:bottom w:val="none" w:sz="0" w:space="0" w:color="auto"/>
        <w:right w:val="none" w:sz="0" w:space="0" w:color="auto"/>
      </w:divBdr>
    </w:div>
    <w:div w:id="440951120">
      <w:marLeft w:val="640"/>
      <w:marRight w:val="0"/>
      <w:marTop w:val="0"/>
      <w:marBottom w:val="0"/>
      <w:divBdr>
        <w:top w:val="none" w:sz="0" w:space="0" w:color="auto"/>
        <w:left w:val="none" w:sz="0" w:space="0" w:color="auto"/>
        <w:bottom w:val="none" w:sz="0" w:space="0" w:color="auto"/>
        <w:right w:val="none" w:sz="0" w:space="0" w:color="auto"/>
      </w:divBdr>
    </w:div>
    <w:div w:id="441463849">
      <w:marLeft w:val="640"/>
      <w:marRight w:val="0"/>
      <w:marTop w:val="0"/>
      <w:marBottom w:val="0"/>
      <w:divBdr>
        <w:top w:val="none" w:sz="0" w:space="0" w:color="auto"/>
        <w:left w:val="none" w:sz="0" w:space="0" w:color="auto"/>
        <w:bottom w:val="none" w:sz="0" w:space="0" w:color="auto"/>
        <w:right w:val="none" w:sz="0" w:space="0" w:color="auto"/>
      </w:divBdr>
    </w:div>
    <w:div w:id="442456865">
      <w:marLeft w:val="640"/>
      <w:marRight w:val="0"/>
      <w:marTop w:val="0"/>
      <w:marBottom w:val="0"/>
      <w:divBdr>
        <w:top w:val="none" w:sz="0" w:space="0" w:color="auto"/>
        <w:left w:val="none" w:sz="0" w:space="0" w:color="auto"/>
        <w:bottom w:val="none" w:sz="0" w:space="0" w:color="auto"/>
        <w:right w:val="none" w:sz="0" w:space="0" w:color="auto"/>
      </w:divBdr>
    </w:div>
    <w:div w:id="442503362">
      <w:marLeft w:val="640"/>
      <w:marRight w:val="0"/>
      <w:marTop w:val="0"/>
      <w:marBottom w:val="0"/>
      <w:divBdr>
        <w:top w:val="none" w:sz="0" w:space="0" w:color="auto"/>
        <w:left w:val="none" w:sz="0" w:space="0" w:color="auto"/>
        <w:bottom w:val="none" w:sz="0" w:space="0" w:color="auto"/>
        <w:right w:val="none" w:sz="0" w:space="0" w:color="auto"/>
      </w:divBdr>
    </w:div>
    <w:div w:id="443498135">
      <w:marLeft w:val="640"/>
      <w:marRight w:val="0"/>
      <w:marTop w:val="0"/>
      <w:marBottom w:val="0"/>
      <w:divBdr>
        <w:top w:val="none" w:sz="0" w:space="0" w:color="auto"/>
        <w:left w:val="none" w:sz="0" w:space="0" w:color="auto"/>
        <w:bottom w:val="none" w:sz="0" w:space="0" w:color="auto"/>
        <w:right w:val="none" w:sz="0" w:space="0" w:color="auto"/>
      </w:divBdr>
    </w:div>
    <w:div w:id="444538284">
      <w:marLeft w:val="640"/>
      <w:marRight w:val="0"/>
      <w:marTop w:val="0"/>
      <w:marBottom w:val="0"/>
      <w:divBdr>
        <w:top w:val="none" w:sz="0" w:space="0" w:color="auto"/>
        <w:left w:val="none" w:sz="0" w:space="0" w:color="auto"/>
        <w:bottom w:val="none" w:sz="0" w:space="0" w:color="auto"/>
        <w:right w:val="none" w:sz="0" w:space="0" w:color="auto"/>
      </w:divBdr>
    </w:div>
    <w:div w:id="444540320">
      <w:marLeft w:val="640"/>
      <w:marRight w:val="0"/>
      <w:marTop w:val="0"/>
      <w:marBottom w:val="0"/>
      <w:divBdr>
        <w:top w:val="none" w:sz="0" w:space="0" w:color="auto"/>
        <w:left w:val="none" w:sz="0" w:space="0" w:color="auto"/>
        <w:bottom w:val="none" w:sz="0" w:space="0" w:color="auto"/>
        <w:right w:val="none" w:sz="0" w:space="0" w:color="auto"/>
      </w:divBdr>
    </w:div>
    <w:div w:id="444739718">
      <w:marLeft w:val="640"/>
      <w:marRight w:val="0"/>
      <w:marTop w:val="0"/>
      <w:marBottom w:val="0"/>
      <w:divBdr>
        <w:top w:val="none" w:sz="0" w:space="0" w:color="auto"/>
        <w:left w:val="none" w:sz="0" w:space="0" w:color="auto"/>
        <w:bottom w:val="none" w:sz="0" w:space="0" w:color="auto"/>
        <w:right w:val="none" w:sz="0" w:space="0" w:color="auto"/>
      </w:divBdr>
    </w:div>
    <w:div w:id="445663977">
      <w:marLeft w:val="640"/>
      <w:marRight w:val="0"/>
      <w:marTop w:val="0"/>
      <w:marBottom w:val="0"/>
      <w:divBdr>
        <w:top w:val="none" w:sz="0" w:space="0" w:color="auto"/>
        <w:left w:val="none" w:sz="0" w:space="0" w:color="auto"/>
        <w:bottom w:val="none" w:sz="0" w:space="0" w:color="auto"/>
        <w:right w:val="none" w:sz="0" w:space="0" w:color="auto"/>
      </w:divBdr>
    </w:div>
    <w:div w:id="446437088">
      <w:marLeft w:val="640"/>
      <w:marRight w:val="0"/>
      <w:marTop w:val="0"/>
      <w:marBottom w:val="0"/>
      <w:divBdr>
        <w:top w:val="none" w:sz="0" w:space="0" w:color="auto"/>
        <w:left w:val="none" w:sz="0" w:space="0" w:color="auto"/>
        <w:bottom w:val="none" w:sz="0" w:space="0" w:color="auto"/>
        <w:right w:val="none" w:sz="0" w:space="0" w:color="auto"/>
      </w:divBdr>
    </w:div>
    <w:div w:id="446628081">
      <w:marLeft w:val="640"/>
      <w:marRight w:val="0"/>
      <w:marTop w:val="0"/>
      <w:marBottom w:val="0"/>
      <w:divBdr>
        <w:top w:val="none" w:sz="0" w:space="0" w:color="auto"/>
        <w:left w:val="none" w:sz="0" w:space="0" w:color="auto"/>
        <w:bottom w:val="none" w:sz="0" w:space="0" w:color="auto"/>
        <w:right w:val="none" w:sz="0" w:space="0" w:color="auto"/>
      </w:divBdr>
    </w:div>
    <w:div w:id="446898499">
      <w:marLeft w:val="640"/>
      <w:marRight w:val="0"/>
      <w:marTop w:val="0"/>
      <w:marBottom w:val="0"/>
      <w:divBdr>
        <w:top w:val="none" w:sz="0" w:space="0" w:color="auto"/>
        <w:left w:val="none" w:sz="0" w:space="0" w:color="auto"/>
        <w:bottom w:val="none" w:sz="0" w:space="0" w:color="auto"/>
        <w:right w:val="none" w:sz="0" w:space="0" w:color="auto"/>
      </w:divBdr>
    </w:div>
    <w:div w:id="448009955">
      <w:marLeft w:val="640"/>
      <w:marRight w:val="0"/>
      <w:marTop w:val="0"/>
      <w:marBottom w:val="0"/>
      <w:divBdr>
        <w:top w:val="none" w:sz="0" w:space="0" w:color="auto"/>
        <w:left w:val="none" w:sz="0" w:space="0" w:color="auto"/>
        <w:bottom w:val="none" w:sz="0" w:space="0" w:color="auto"/>
        <w:right w:val="none" w:sz="0" w:space="0" w:color="auto"/>
      </w:divBdr>
    </w:div>
    <w:div w:id="448206941">
      <w:marLeft w:val="640"/>
      <w:marRight w:val="0"/>
      <w:marTop w:val="0"/>
      <w:marBottom w:val="0"/>
      <w:divBdr>
        <w:top w:val="none" w:sz="0" w:space="0" w:color="auto"/>
        <w:left w:val="none" w:sz="0" w:space="0" w:color="auto"/>
        <w:bottom w:val="none" w:sz="0" w:space="0" w:color="auto"/>
        <w:right w:val="none" w:sz="0" w:space="0" w:color="auto"/>
      </w:divBdr>
    </w:div>
    <w:div w:id="448361606">
      <w:marLeft w:val="640"/>
      <w:marRight w:val="0"/>
      <w:marTop w:val="0"/>
      <w:marBottom w:val="0"/>
      <w:divBdr>
        <w:top w:val="none" w:sz="0" w:space="0" w:color="auto"/>
        <w:left w:val="none" w:sz="0" w:space="0" w:color="auto"/>
        <w:bottom w:val="none" w:sz="0" w:space="0" w:color="auto"/>
        <w:right w:val="none" w:sz="0" w:space="0" w:color="auto"/>
      </w:divBdr>
    </w:div>
    <w:div w:id="449740046">
      <w:marLeft w:val="640"/>
      <w:marRight w:val="0"/>
      <w:marTop w:val="0"/>
      <w:marBottom w:val="0"/>
      <w:divBdr>
        <w:top w:val="none" w:sz="0" w:space="0" w:color="auto"/>
        <w:left w:val="none" w:sz="0" w:space="0" w:color="auto"/>
        <w:bottom w:val="none" w:sz="0" w:space="0" w:color="auto"/>
        <w:right w:val="none" w:sz="0" w:space="0" w:color="auto"/>
      </w:divBdr>
    </w:div>
    <w:div w:id="452406908">
      <w:marLeft w:val="640"/>
      <w:marRight w:val="0"/>
      <w:marTop w:val="0"/>
      <w:marBottom w:val="0"/>
      <w:divBdr>
        <w:top w:val="none" w:sz="0" w:space="0" w:color="auto"/>
        <w:left w:val="none" w:sz="0" w:space="0" w:color="auto"/>
        <w:bottom w:val="none" w:sz="0" w:space="0" w:color="auto"/>
        <w:right w:val="none" w:sz="0" w:space="0" w:color="auto"/>
      </w:divBdr>
    </w:div>
    <w:div w:id="454561531">
      <w:marLeft w:val="640"/>
      <w:marRight w:val="0"/>
      <w:marTop w:val="0"/>
      <w:marBottom w:val="0"/>
      <w:divBdr>
        <w:top w:val="none" w:sz="0" w:space="0" w:color="auto"/>
        <w:left w:val="none" w:sz="0" w:space="0" w:color="auto"/>
        <w:bottom w:val="none" w:sz="0" w:space="0" w:color="auto"/>
        <w:right w:val="none" w:sz="0" w:space="0" w:color="auto"/>
      </w:divBdr>
    </w:div>
    <w:div w:id="455180255">
      <w:marLeft w:val="640"/>
      <w:marRight w:val="0"/>
      <w:marTop w:val="0"/>
      <w:marBottom w:val="0"/>
      <w:divBdr>
        <w:top w:val="none" w:sz="0" w:space="0" w:color="auto"/>
        <w:left w:val="none" w:sz="0" w:space="0" w:color="auto"/>
        <w:bottom w:val="none" w:sz="0" w:space="0" w:color="auto"/>
        <w:right w:val="none" w:sz="0" w:space="0" w:color="auto"/>
      </w:divBdr>
    </w:div>
    <w:div w:id="456025652">
      <w:marLeft w:val="640"/>
      <w:marRight w:val="0"/>
      <w:marTop w:val="0"/>
      <w:marBottom w:val="0"/>
      <w:divBdr>
        <w:top w:val="none" w:sz="0" w:space="0" w:color="auto"/>
        <w:left w:val="none" w:sz="0" w:space="0" w:color="auto"/>
        <w:bottom w:val="none" w:sz="0" w:space="0" w:color="auto"/>
        <w:right w:val="none" w:sz="0" w:space="0" w:color="auto"/>
      </w:divBdr>
    </w:div>
    <w:div w:id="456220749">
      <w:marLeft w:val="640"/>
      <w:marRight w:val="0"/>
      <w:marTop w:val="0"/>
      <w:marBottom w:val="0"/>
      <w:divBdr>
        <w:top w:val="none" w:sz="0" w:space="0" w:color="auto"/>
        <w:left w:val="none" w:sz="0" w:space="0" w:color="auto"/>
        <w:bottom w:val="none" w:sz="0" w:space="0" w:color="auto"/>
        <w:right w:val="none" w:sz="0" w:space="0" w:color="auto"/>
      </w:divBdr>
    </w:div>
    <w:div w:id="457261597">
      <w:marLeft w:val="640"/>
      <w:marRight w:val="0"/>
      <w:marTop w:val="0"/>
      <w:marBottom w:val="0"/>
      <w:divBdr>
        <w:top w:val="none" w:sz="0" w:space="0" w:color="auto"/>
        <w:left w:val="none" w:sz="0" w:space="0" w:color="auto"/>
        <w:bottom w:val="none" w:sz="0" w:space="0" w:color="auto"/>
        <w:right w:val="none" w:sz="0" w:space="0" w:color="auto"/>
      </w:divBdr>
    </w:div>
    <w:div w:id="458691506">
      <w:marLeft w:val="640"/>
      <w:marRight w:val="0"/>
      <w:marTop w:val="0"/>
      <w:marBottom w:val="0"/>
      <w:divBdr>
        <w:top w:val="none" w:sz="0" w:space="0" w:color="auto"/>
        <w:left w:val="none" w:sz="0" w:space="0" w:color="auto"/>
        <w:bottom w:val="none" w:sz="0" w:space="0" w:color="auto"/>
        <w:right w:val="none" w:sz="0" w:space="0" w:color="auto"/>
      </w:divBdr>
    </w:div>
    <w:div w:id="459034388">
      <w:marLeft w:val="640"/>
      <w:marRight w:val="0"/>
      <w:marTop w:val="0"/>
      <w:marBottom w:val="0"/>
      <w:divBdr>
        <w:top w:val="none" w:sz="0" w:space="0" w:color="auto"/>
        <w:left w:val="none" w:sz="0" w:space="0" w:color="auto"/>
        <w:bottom w:val="none" w:sz="0" w:space="0" w:color="auto"/>
        <w:right w:val="none" w:sz="0" w:space="0" w:color="auto"/>
      </w:divBdr>
    </w:div>
    <w:div w:id="459111148">
      <w:marLeft w:val="640"/>
      <w:marRight w:val="0"/>
      <w:marTop w:val="0"/>
      <w:marBottom w:val="0"/>
      <w:divBdr>
        <w:top w:val="none" w:sz="0" w:space="0" w:color="auto"/>
        <w:left w:val="none" w:sz="0" w:space="0" w:color="auto"/>
        <w:bottom w:val="none" w:sz="0" w:space="0" w:color="auto"/>
        <w:right w:val="none" w:sz="0" w:space="0" w:color="auto"/>
      </w:divBdr>
    </w:div>
    <w:div w:id="461536875">
      <w:marLeft w:val="640"/>
      <w:marRight w:val="0"/>
      <w:marTop w:val="0"/>
      <w:marBottom w:val="0"/>
      <w:divBdr>
        <w:top w:val="none" w:sz="0" w:space="0" w:color="auto"/>
        <w:left w:val="none" w:sz="0" w:space="0" w:color="auto"/>
        <w:bottom w:val="none" w:sz="0" w:space="0" w:color="auto"/>
        <w:right w:val="none" w:sz="0" w:space="0" w:color="auto"/>
      </w:divBdr>
    </w:div>
    <w:div w:id="461770195">
      <w:marLeft w:val="640"/>
      <w:marRight w:val="0"/>
      <w:marTop w:val="0"/>
      <w:marBottom w:val="0"/>
      <w:divBdr>
        <w:top w:val="none" w:sz="0" w:space="0" w:color="auto"/>
        <w:left w:val="none" w:sz="0" w:space="0" w:color="auto"/>
        <w:bottom w:val="none" w:sz="0" w:space="0" w:color="auto"/>
        <w:right w:val="none" w:sz="0" w:space="0" w:color="auto"/>
      </w:divBdr>
    </w:div>
    <w:div w:id="461772057">
      <w:marLeft w:val="640"/>
      <w:marRight w:val="0"/>
      <w:marTop w:val="0"/>
      <w:marBottom w:val="0"/>
      <w:divBdr>
        <w:top w:val="none" w:sz="0" w:space="0" w:color="auto"/>
        <w:left w:val="none" w:sz="0" w:space="0" w:color="auto"/>
        <w:bottom w:val="none" w:sz="0" w:space="0" w:color="auto"/>
        <w:right w:val="none" w:sz="0" w:space="0" w:color="auto"/>
      </w:divBdr>
    </w:div>
    <w:div w:id="463036420">
      <w:marLeft w:val="640"/>
      <w:marRight w:val="0"/>
      <w:marTop w:val="0"/>
      <w:marBottom w:val="0"/>
      <w:divBdr>
        <w:top w:val="none" w:sz="0" w:space="0" w:color="auto"/>
        <w:left w:val="none" w:sz="0" w:space="0" w:color="auto"/>
        <w:bottom w:val="none" w:sz="0" w:space="0" w:color="auto"/>
        <w:right w:val="none" w:sz="0" w:space="0" w:color="auto"/>
      </w:divBdr>
    </w:div>
    <w:div w:id="463814342">
      <w:marLeft w:val="640"/>
      <w:marRight w:val="0"/>
      <w:marTop w:val="0"/>
      <w:marBottom w:val="0"/>
      <w:divBdr>
        <w:top w:val="none" w:sz="0" w:space="0" w:color="auto"/>
        <w:left w:val="none" w:sz="0" w:space="0" w:color="auto"/>
        <w:bottom w:val="none" w:sz="0" w:space="0" w:color="auto"/>
        <w:right w:val="none" w:sz="0" w:space="0" w:color="auto"/>
      </w:divBdr>
    </w:div>
    <w:div w:id="465122622">
      <w:marLeft w:val="640"/>
      <w:marRight w:val="0"/>
      <w:marTop w:val="0"/>
      <w:marBottom w:val="0"/>
      <w:divBdr>
        <w:top w:val="none" w:sz="0" w:space="0" w:color="auto"/>
        <w:left w:val="none" w:sz="0" w:space="0" w:color="auto"/>
        <w:bottom w:val="none" w:sz="0" w:space="0" w:color="auto"/>
        <w:right w:val="none" w:sz="0" w:space="0" w:color="auto"/>
      </w:divBdr>
    </w:div>
    <w:div w:id="466629311">
      <w:marLeft w:val="640"/>
      <w:marRight w:val="0"/>
      <w:marTop w:val="0"/>
      <w:marBottom w:val="0"/>
      <w:divBdr>
        <w:top w:val="none" w:sz="0" w:space="0" w:color="auto"/>
        <w:left w:val="none" w:sz="0" w:space="0" w:color="auto"/>
        <w:bottom w:val="none" w:sz="0" w:space="0" w:color="auto"/>
        <w:right w:val="none" w:sz="0" w:space="0" w:color="auto"/>
      </w:divBdr>
    </w:div>
    <w:div w:id="467091022">
      <w:marLeft w:val="640"/>
      <w:marRight w:val="0"/>
      <w:marTop w:val="0"/>
      <w:marBottom w:val="0"/>
      <w:divBdr>
        <w:top w:val="none" w:sz="0" w:space="0" w:color="auto"/>
        <w:left w:val="none" w:sz="0" w:space="0" w:color="auto"/>
        <w:bottom w:val="none" w:sz="0" w:space="0" w:color="auto"/>
        <w:right w:val="none" w:sz="0" w:space="0" w:color="auto"/>
      </w:divBdr>
    </w:div>
    <w:div w:id="469173715">
      <w:marLeft w:val="640"/>
      <w:marRight w:val="0"/>
      <w:marTop w:val="0"/>
      <w:marBottom w:val="0"/>
      <w:divBdr>
        <w:top w:val="none" w:sz="0" w:space="0" w:color="auto"/>
        <w:left w:val="none" w:sz="0" w:space="0" w:color="auto"/>
        <w:bottom w:val="none" w:sz="0" w:space="0" w:color="auto"/>
        <w:right w:val="none" w:sz="0" w:space="0" w:color="auto"/>
      </w:divBdr>
    </w:div>
    <w:div w:id="471561314">
      <w:marLeft w:val="640"/>
      <w:marRight w:val="0"/>
      <w:marTop w:val="0"/>
      <w:marBottom w:val="0"/>
      <w:divBdr>
        <w:top w:val="none" w:sz="0" w:space="0" w:color="auto"/>
        <w:left w:val="none" w:sz="0" w:space="0" w:color="auto"/>
        <w:bottom w:val="none" w:sz="0" w:space="0" w:color="auto"/>
        <w:right w:val="none" w:sz="0" w:space="0" w:color="auto"/>
      </w:divBdr>
    </w:div>
    <w:div w:id="472019206">
      <w:marLeft w:val="640"/>
      <w:marRight w:val="0"/>
      <w:marTop w:val="0"/>
      <w:marBottom w:val="0"/>
      <w:divBdr>
        <w:top w:val="none" w:sz="0" w:space="0" w:color="auto"/>
        <w:left w:val="none" w:sz="0" w:space="0" w:color="auto"/>
        <w:bottom w:val="none" w:sz="0" w:space="0" w:color="auto"/>
        <w:right w:val="none" w:sz="0" w:space="0" w:color="auto"/>
      </w:divBdr>
    </w:div>
    <w:div w:id="474029404">
      <w:marLeft w:val="640"/>
      <w:marRight w:val="0"/>
      <w:marTop w:val="0"/>
      <w:marBottom w:val="0"/>
      <w:divBdr>
        <w:top w:val="none" w:sz="0" w:space="0" w:color="auto"/>
        <w:left w:val="none" w:sz="0" w:space="0" w:color="auto"/>
        <w:bottom w:val="none" w:sz="0" w:space="0" w:color="auto"/>
        <w:right w:val="none" w:sz="0" w:space="0" w:color="auto"/>
      </w:divBdr>
    </w:div>
    <w:div w:id="474641607">
      <w:marLeft w:val="640"/>
      <w:marRight w:val="0"/>
      <w:marTop w:val="0"/>
      <w:marBottom w:val="0"/>
      <w:divBdr>
        <w:top w:val="none" w:sz="0" w:space="0" w:color="auto"/>
        <w:left w:val="none" w:sz="0" w:space="0" w:color="auto"/>
        <w:bottom w:val="none" w:sz="0" w:space="0" w:color="auto"/>
        <w:right w:val="none" w:sz="0" w:space="0" w:color="auto"/>
      </w:divBdr>
    </w:div>
    <w:div w:id="474642833">
      <w:marLeft w:val="640"/>
      <w:marRight w:val="0"/>
      <w:marTop w:val="0"/>
      <w:marBottom w:val="0"/>
      <w:divBdr>
        <w:top w:val="none" w:sz="0" w:space="0" w:color="auto"/>
        <w:left w:val="none" w:sz="0" w:space="0" w:color="auto"/>
        <w:bottom w:val="none" w:sz="0" w:space="0" w:color="auto"/>
        <w:right w:val="none" w:sz="0" w:space="0" w:color="auto"/>
      </w:divBdr>
    </w:div>
    <w:div w:id="476648172">
      <w:marLeft w:val="640"/>
      <w:marRight w:val="0"/>
      <w:marTop w:val="0"/>
      <w:marBottom w:val="0"/>
      <w:divBdr>
        <w:top w:val="none" w:sz="0" w:space="0" w:color="auto"/>
        <w:left w:val="none" w:sz="0" w:space="0" w:color="auto"/>
        <w:bottom w:val="none" w:sz="0" w:space="0" w:color="auto"/>
        <w:right w:val="none" w:sz="0" w:space="0" w:color="auto"/>
      </w:divBdr>
    </w:div>
    <w:div w:id="476917935">
      <w:marLeft w:val="640"/>
      <w:marRight w:val="0"/>
      <w:marTop w:val="0"/>
      <w:marBottom w:val="0"/>
      <w:divBdr>
        <w:top w:val="none" w:sz="0" w:space="0" w:color="auto"/>
        <w:left w:val="none" w:sz="0" w:space="0" w:color="auto"/>
        <w:bottom w:val="none" w:sz="0" w:space="0" w:color="auto"/>
        <w:right w:val="none" w:sz="0" w:space="0" w:color="auto"/>
      </w:divBdr>
    </w:div>
    <w:div w:id="478959592">
      <w:marLeft w:val="640"/>
      <w:marRight w:val="0"/>
      <w:marTop w:val="0"/>
      <w:marBottom w:val="0"/>
      <w:divBdr>
        <w:top w:val="none" w:sz="0" w:space="0" w:color="auto"/>
        <w:left w:val="none" w:sz="0" w:space="0" w:color="auto"/>
        <w:bottom w:val="none" w:sz="0" w:space="0" w:color="auto"/>
        <w:right w:val="none" w:sz="0" w:space="0" w:color="auto"/>
      </w:divBdr>
    </w:div>
    <w:div w:id="479007687">
      <w:marLeft w:val="640"/>
      <w:marRight w:val="0"/>
      <w:marTop w:val="0"/>
      <w:marBottom w:val="0"/>
      <w:divBdr>
        <w:top w:val="none" w:sz="0" w:space="0" w:color="auto"/>
        <w:left w:val="none" w:sz="0" w:space="0" w:color="auto"/>
        <w:bottom w:val="none" w:sz="0" w:space="0" w:color="auto"/>
        <w:right w:val="none" w:sz="0" w:space="0" w:color="auto"/>
      </w:divBdr>
    </w:div>
    <w:div w:id="479425690">
      <w:marLeft w:val="640"/>
      <w:marRight w:val="0"/>
      <w:marTop w:val="0"/>
      <w:marBottom w:val="0"/>
      <w:divBdr>
        <w:top w:val="none" w:sz="0" w:space="0" w:color="auto"/>
        <w:left w:val="none" w:sz="0" w:space="0" w:color="auto"/>
        <w:bottom w:val="none" w:sz="0" w:space="0" w:color="auto"/>
        <w:right w:val="none" w:sz="0" w:space="0" w:color="auto"/>
      </w:divBdr>
    </w:div>
    <w:div w:id="479619380">
      <w:marLeft w:val="640"/>
      <w:marRight w:val="0"/>
      <w:marTop w:val="0"/>
      <w:marBottom w:val="0"/>
      <w:divBdr>
        <w:top w:val="none" w:sz="0" w:space="0" w:color="auto"/>
        <w:left w:val="none" w:sz="0" w:space="0" w:color="auto"/>
        <w:bottom w:val="none" w:sz="0" w:space="0" w:color="auto"/>
        <w:right w:val="none" w:sz="0" w:space="0" w:color="auto"/>
      </w:divBdr>
    </w:div>
    <w:div w:id="480269160">
      <w:marLeft w:val="640"/>
      <w:marRight w:val="0"/>
      <w:marTop w:val="0"/>
      <w:marBottom w:val="0"/>
      <w:divBdr>
        <w:top w:val="none" w:sz="0" w:space="0" w:color="auto"/>
        <w:left w:val="none" w:sz="0" w:space="0" w:color="auto"/>
        <w:bottom w:val="none" w:sz="0" w:space="0" w:color="auto"/>
        <w:right w:val="none" w:sz="0" w:space="0" w:color="auto"/>
      </w:divBdr>
    </w:div>
    <w:div w:id="481118183">
      <w:marLeft w:val="640"/>
      <w:marRight w:val="0"/>
      <w:marTop w:val="0"/>
      <w:marBottom w:val="0"/>
      <w:divBdr>
        <w:top w:val="none" w:sz="0" w:space="0" w:color="auto"/>
        <w:left w:val="none" w:sz="0" w:space="0" w:color="auto"/>
        <w:bottom w:val="none" w:sz="0" w:space="0" w:color="auto"/>
        <w:right w:val="none" w:sz="0" w:space="0" w:color="auto"/>
      </w:divBdr>
    </w:div>
    <w:div w:id="482164534">
      <w:marLeft w:val="640"/>
      <w:marRight w:val="0"/>
      <w:marTop w:val="0"/>
      <w:marBottom w:val="0"/>
      <w:divBdr>
        <w:top w:val="none" w:sz="0" w:space="0" w:color="auto"/>
        <w:left w:val="none" w:sz="0" w:space="0" w:color="auto"/>
        <w:bottom w:val="none" w:sz="0" w:space="0" w:color="auto"/>
        <w:right w:val="none" w:sz="0" w:space="0" w:color="auto"/>
      </w:divBdr>
    </w:div>
    <w:div w:id="482814208">
      <w:marLeft w:val="640"/>
      <w:marRight w:val="0"/>
      <w:marTop w:val="0"/>
      <w:marBottom w:val="0"/>
      <w:divBdr>
        <w:top w:val="none" w:sz="0" w:space="0" w:color="auto"/>
        <w:left w:val="none" w:sz="0" w:space="0" w:color="auto"/>
        <w:bottom w:val="none" w:sz="0" w:space="0" w:color="auto"/>
        <w:right w:val="none" w:sz="0" w:space="0" w:color="auto"/>
      </w:divBdr>
    </w:div>
    <w:div w:id="484204584">
      <w:marLeft w:val="640"/>
      <w:marRight w:val="0"/>
      <w:marTop w:val="0"/>
      <w:marBottom w:val="0"/>
      <w:divBdr>
        <w:top w:val="none" w:sz="0" w:space="0" w:color="auto"/>
        <w:left w:val="none" w:sz="0" w:space="0" w:color="auto"/>
        <w:bottom w:val="none" w:sz="0" w:space="0" w:color="auto"/>
        <w:right w:val="none" w:sz="0" w:space="0" w:color="auto"/>
      </w:divBdr>
    </w:div>
    <w:div w:id="484324212">
      <w:marLeft w:val="640"/>
      <w:marRight w:val="0"/>
      <w:marTop w:val="0"/>
      <w:marBottom w:val="0"/>
      <w:divBdr>
        <w:top w:val="none" w:sz="0" w:space="0" w:color="auto"/>
        <w:left w:val="none" w:sz="0" w:space="0" w:color="auto"/>
        <w:bottom w:val="none" w:sz="0" w:space="0" w:color="auto"/>
        <w:right w:val="none" w:sz="0" w:space="0" w:color="auto"/>
      </w:divBdr>
    </w:div>
    <w:div w:id="484779552">
      <w:marLeft w:val="640"/>
      <w:marRight w:val="0"/>
      <w:marTop w:val="0"/>
      <w:marBottom w:val="0"/>
      <w:divBdr>
        <w:top w:val="none" w:sz="0" w:space="0" w:color="auto"/>
        <w:left w:val="none" w:sz="0" w:space="0" w:color="auto"/>
        <w:bottom w:val="none" w:sz="0" w:space="0" w:color="auto"/>
        <w:right w:val="none" w:sz="0" w:space="0" w:color="auto"/>
      </w:divBdr>
    </w:div>
    <w:div w:id="485828898">
      <w:marLeft w:val="640"/>
      <w:marRight w:val="0"/>
      <w:marTop w:val="0"/>
      <w:marBottom w:val="0"/>
      <w:divBdr>
        <w:top w:val="none" w:sz="0" w:space="0" w:color="auto"/>
        <w:left w:val="none" w:sz="0" w:space="0" w:color="auto"/>
        <w:bottom w:val="none" w:sz="0" w:space="0" w:color="auto"/>
        <w:right w:val="none" w:sz="0" w:space="0" w:color="auto"/>
      </w:divBdr>
    </w:div>
    <w:div w:id="485977250">
      <w:marLeft w:val="640"/>
      <w:marRight w:val="0"/>
      <w:marTop w:val="0"/>
      <w:marBottom w:val="0"/>
      <w:divBdr>
        <w:top w:val="none" w:sz="0" w:space="0" w:color="auto"/>
        <w:left w:val="none" w:sz="0" w:space="0" w:color="auto"/>
        <w:bottom w:val="none" w:sz="0" w:space="0" w:color="auto"/>
        <w:right w:val="none" w:sz="0" w:space="0" w:color="auto"/>
      </w:divBdr>
    </w:div>
    <w:div w:id="486896122">
      <w:marLeft w:val="640"/>
      <w:marRight w:val="0"/>
      <w:marTop w:val="0"/>
      <w:marBottom w:val="0"/>
      <w:divBdr>
        <w:top w:val="none" w:sz="0" w:space="0" w:color="auto"/>
        <w:left w:val="none" w:sz="0" w:space="0" w:color="auto"/>
        <w:bottom w:val="none" w:sz="0" w:space="0" w:color="auto"/>
        <w:right w:val="none" w:sz="0" w:space="0" w:color="auto"/>
      </w:divBdr>
    </w:div>
    <w:div w:id="491484124">
      <w:marLeft w:val="640"/>
      <w:marRight w:val="0"/>
      <w:marTop w:val="0"/>
      <w:marBottom w:val="0"/>
      <w:divBdr>
        <w:top w:val="none" w:sz="0" w:space="0" w:color="auto"/>
        <w:left w:val="none" w:sz="0" w:space="0" w:color="auto"/>
        <w:bottom w:val="none" w:sz="0" w:space="0" w:color="auto"/>
        <w:right w:val="none" w:sz="0" w:space="0" w:color="auto"/>
      </w:divBdr>
    </w:div>
    <w:div w:id="492720253">
      <w:marLeft w:val="640"/>
      <w:marRight w:val="0"/>
      <w:marTop w:val="0"/>
      <w:marBottom w:val="0"/>
      <w:divBdr>
        <w:top w:val="none" w:sz="0" w:space="0" w:color="auto"/>
        <w:left w:val="none" w:sz="0" w:space="0" w:color="auto"/>
        <w:bottom w:val="none" w:sz="0" w:space="0" w:color="auto"/>
        <w:right w:val="none" w:sz="0" w:space="0" w:color="auto"/>
      </w:divBdr>
    </w:div>
    <w:div w:id="492796914">
      <w:marLeft w:val="640"/>
      <w:marRight w:val="0"/>
      <w:marTop w:val="0"/>
      <w:marBottom w:val="0"/>
      <w:divBdr>
        <w:top w:val="none" w:sz="0" w:space="0" w:color="auto"/>
        <w:left w:val="none" w:sz="0" w:space="0" w:color="auto"/>
        <w:bottom w:val="none" w:sz="0" w:space="0" w:color="auto"/>
        <w:right w:val="none" w:sz="0" w:space="0" w:color="auto"/>
      </w:divBdr>
    </w:div>
    <w:div w:id="493228751">
      <w:marLeft w:val="640"/>
      <w:marRight w:val="0"/>
      <w:marTop w:val="0"/>
      <w:marBottom w:val="0"/>
      <w:divBdr>
        <w:top w:val="none" w:sz="0" w:space="0" w:color="auto"/>
        <w:left w:val="none" w:sz="0" w:space="0" w:color="auto"/>
        <w:bottom w:val="none" w:sz="0" w:space="0" w:color="auto"/>
        <w:right w:val="none" w:sz="0" w:space="0" w:color="auto"/>
      </w:divBdr>
    </w:div>
    <w:div w:id="493640979">
      <w:marLeft w:val="640"/>
      <w:marRight w:val="0"/>
      <w:marTop w:val="0"/>
      <w:marBottom w:val="0"/>
      <w:divBdr>
        <w:top w:val="none" w:sz="0" w:space="0" w:color="auto"/>
        <w:left w:val="none" w:sz="0" w:space="0" w:color="auto"/>
        <w:bottom w:val="none" w:sz="0" w:space="0" w:color="auto"/>
        <w:right w:val="none" w:sz="0" w:space="0" w:color="auto"/>
      </w:divBdr>
    </w:div>
    <w:div w:id="494228520">
      <w:marLeft w:val="640"/>
      <w:marRight w:val="0"/>
      <w:marTop w:val="0"/>
      <w:marBottom w:val="0"/>
      <w:divBdr>
        <w:top w:val="none" w:sz="0" w:space="0" w:color="auto"/>
        <w:left w:val="none" w:sz="0" w:space="0" w:color="auto"/>
        <w:bottom w:val="none" w:sz="0" w:space="0" w:color="auto"/>
        <w:right w:val="none" w:sz="0" w:space="0" w:color="auto"/>
      </w:divBdr>
    </w:div>
    <w:div w:id="495152325">
      <w:marLeft w:val="640"/>
      <w:marRight w:val="0"/>
      <w:marTop w:val="0"/>
      <w:marBottom w:val="0"/>
      <w:divBdr>
        <w:top w:val="none" w:sz="0" w:space="0" w:color="auto"/>
        <w:left w:val="none" w:sz="0" w:space="0" w:color="auto"/>
        <w:bottom w:val="none" w:sz="0" w:space="0" w:color="auto"/>
        <w:right w:val="none" w:sz="0" w:space="0" w:color="auto"/>
      </w:divBdr>
    </w:div>
    <w:div w:id="495993366">
      <w:marLeft w:val="640"/>
      <w:marRight w:val="0"/>
      <w:marTop w:val="0"/>
      <w:marBottom w:val="0"/>
      <w:divBdr>
        <w:top w:val="none" w:sz="0" w:space="0" w:color="auto"/>
        <w:left w:val="none" w:sz="0" w:space="0" w:color="auto"/>
        <w:bottom w:val="none" w:sz="0" w:space="0" w:color="auto"/>
        <w:right w:val="none" w:sz="0" w:space="0" w:color="auto"/>
      </w:divBdr>
    </w:div>
    <w:div w:id="496461506">
      <w:marLeft w:val="640"/>
      <w:marRight w:val="0"/>
      <w:marTop w:val="0"/>
      <w:marBottom w:val="0"/>
      <w:divBdr>
        <w:top w:val="none" w:sz="0" w:space="0" w:color="auto"/>
        <w:left w:val="none" w:sz="0" w:space="0" w:color="auto"/>
        <w:bottom w:val="none" w:sz="0" w:space="0" w:color="auto"/>
        <w:right w:val="none" w:sz="0" w:space="0" w:color="auto"/>
      </w:divBdr>
    </w:div>
    <w:div w:id="497114253">
      <w:marLeft w:val="640"/>
      <w:marRight w:val="0"/>
      <w:marTop w:val="0"/>
      <w:marBottom w:val="0"/>
      <w:divBdr>
        <w:top w:val="none" w:sz="0" w:space="0" w:color="auto"/>
        <w:left w:val="none" w:sz="0" w:space="0" w:color="auto"/>
        <w:bottom w:val="none" w:sz="0" w:space="0" w:color="auto"/>
        <w:right w:val="none" w:sz="0" w:space="0" w:color="auto"/>
      </w:divBdr>
    </w:div>
    <w:div w:id="498347803">
      <w:marLeft w:val="640"/>
      <w:marRight w:val="0"/>
      <w:marTop w:val="0"/>
      <w:marBottom w:val="0"/>
      <w:divBdr>
        <w:top w:val="none" w:sz="0" w:space="0" w:color="auto"/>
        <w:left w:val="none" w:sz="0" w:space="0" w:color="auto"/>
        <w:bottom w:val="none" w:sz="0" w:space="0" w:color="auto"/>
        <w:right w:val="none" w:sz="0" w:space="0" w:color="auto"/>
      </w:divBdr>
    </w:div>
    <w:div w:id="501046262">
      <w:marLeft w:val="640"/>
      <w:marRight w:val="0"/>
      <w:marTop w:val="0"/>
      <w:marBottom w:val="0"/>
      <w:divBdr>
        <w:top w:val="none" w:sz="0" w:space="0" w:color="auto"/>
        <w:left w:val="none" w:sz="0" w:space="0" w:color="auto"/>
        <w:bottom w:val="none" w:sz="0" w:space="0" w:color="auto"/>
        <w:right w:val="none" w:sz="0" w:space="0" w:color="auto"/>
      </w:divBdr>
    </w:div>
    <w:div w:id="501549135">
      <w:marLeft w:val="640"/>
      <w:marRight w:val="0"/>
      <w:marTop w:val="0"/>
      <w:marBottom w:val="0"/>
      <w:divBdr>
        <w:top w:val="none" w:sz="0" w:space="0" w:color="auto"/>
        <w:left w:val="none" w:sz="0" w:space="0" w:color="auto"/>
        <w:bottom w:val="none" w:sz="0" w:space="0" w:color="auto"/>
        <w:right w:val="none" w:sz="0" w:space="0" w:color="auto"/>
      </w:divBdr>
    </w:div>
    <w:div w:id="503401164">
      <w:marLeft w:val="640"/>
      <w:marRight w:val="0"/>
      <w:marTop w:val="0"/>
      <w:marBottom w:val="0"/>
      <w:divBdr>
        <w:top w:val="none" w:sz="0" w:space="0" w:color="auto"/>
        <w:left w:val="none" w:sz="0" w:space="0" w:color="auto"/>
        <w:bottom w:val="none" w:sz="0" w:space="0" w:color="auto"/>
        <w:right w:val="none" w:sz="0" w:space="0" w:color="auto"/>
      </w:divBdr>
    </w:div>
    <w:div w:id="503981346">
      <w:marLeft w:val="640"/>
      <w:marRight w:val="0"/>
      <w:marTop w:val="0"/>
      <w:marBottom w:val="0"/>
      <w:divBdr>
        <w:top w:val="none" w:sz="0" w:space="0" w:color="auto"/>
        <w:left w:val="none" w:sz="0" w:space="0" w:color="auto"/>
        <w:bottom w:val="none" w:sz="0" w:space="0" w:color="auto"/>
        <w:right w:val="none" w:sz="0" w:space="0" w:color="auto"/>
      </w:divBdr>
    </w:div>
    <w:div w:id="508251572">
      <w:marLeft w:val="640"/>
      <w:marRight w:val="0"/>
      <w:marTop w:val="0"/>
      <w:marBottom w:val="0"/>
      <w:divBdr>
        <w:top w:val="none" w:sz="0" w:space="0" w:color="auto"/>
        <w:left w:val="none" w:sz="0" w:space="0" w:color="auto"/>
        <w:bottom w:val="none" w:sz="0" w:space="0" w:color="auto"/>
        <w:right w:val="none" w:sz="0" w:space="0" w:color="auto"/>
      </w:divBdr>
    </w:div>
    <w:div w:id="508956902">
      <w:marLeft w:val="640"/>
      <w:marRight w:val="0"/>
      <w:marTop w:val="0"/>
      <w:marBottom w:val="0"/>
      <w:divBdr>
        <w:top w:val="none" w:sz="0" w:space="0" w:color="auto"/>
        <w:left w:val="none" w:sz="0" w:space="0" w:color="auto"/>
        <w:bottom w:val="none" w:sz="0" w:space="0" w:color="auto"/>
        <w:right w:val="none" w:sz="0" w:space="0" w:color="auto"/>
      </w:divBdr>
    </w:div>
    <w:div w:id="509102908">
      <w:marLeft w:val="640"/>
      <w:marRight w:val="0"/>
      <w:marTop w:val="0"/>
      <w:marBottom w:val="0"/>
      <w:divBdr>
        <w:top w:val="none" w:sz="0" w:space="0" w:color="auto"/>
        <w:left w:val="none" w:sz="0" w:space="0" w:color="auto"/>
        <w:bottom w:val="none" w:sz="0" w:space="0" w:color="auto"/>
        <w:right w:val="none" w:sz="0" w:space="0" w:color="auto"/>
      </w:divBdr>
    </w:div>
    <w:div w:id="509490652">
      <w:marLeft w:val="640"/>
      <w:marRight w:val="0"/>
      <w:marTop w:val="0"/>
      <w:marBottom w:val="0"/>
      <w:divBdr>
        <w:top w:val="none" w:sz="0" w:space="0" w:color="auto"/>
        <w:left w:val="none" w:sz="0" w:space="0" w:color="auto"/>
        <w:bottom w:val="none" w:sz="0" w:space="0" w:color="auto"/>
        <w:right w:val="none" w:sz="0" w:space="0" w:color="auto"/>
      </w:divBdr>
    </w:div>
    <w:div w:id="509612790">
      <w:marLeft w:val="640"/>
      <w:marRight w:val="0"/>
      <w:marTop w:val="0"/>
      <w:marBottom w:val="0"/>
      <w:divBdr>
        <w:top w:val="none" w:sz="0" w:space="0" w:color="auto"/>
        <w:left w:val="none" w:sz="0" w:space="0" w:color="auto"/>
        <w:bottom w:val="none" w:sz="0" w:space="0" w:color="auto"/>
        <w:right w:val="none" w:sz="0" w:space="0" w:color="auto"/>
      </w:divBdr>
    </w:div>
    <w:div w:id="510029134">
      <w:marLeft w:val="640"/>
      <w:marRight w:val="0"/>
      <w:marTop w:val="0"/>
      <w:marBottom w:val="0"/>
      <w:divBdr>
        <w:top w:val="none" w:sz="0" w:space="0" w:color="auto"/>
        <w:left w:val="none" w:sz="0" w:space="0" w:color="auto"/>
        <w:bottom w:val="none" w:sz="0" w:space="0" w:color="auto"/>
        <w:right w:val="none" w:sz="0" w:space="0" w:color="auto"/>
      </w:divBdr>
    </w:div>
    <w:div w:id="511452252">
      <w:marLeft w:val="640"/>
      <w:marRight w:val="0"/>
      <w:marTop w:val="0"/>
      <w:marBottom w:val="0"/>
      <w:divBdr>
        <w:top w:val="none" w:sz="0" w:space="0" w:color="auto"/>
        <w:left w:val="none" w:sz="0" w:space="0" w:color="auto"/>
        <w:bottom w:val="none" w:sz="0" w:space="0" w:color="auto"/>
        <w:right w:val="none" w:sz="0" w:space="0" w:color="auto"/>
      </w:divBdr>
    </w:div>
    <w:div w:id="515734165">
      <w:marLeft w:val="640"/>
      <w:marRight w:val="0"/>
      <w:marTop w:val="0"/>
      <w:marBottom w:val="0"/>
      <w:divBdr>
        <w:top w:val="none" w:sz="0" w:space="0" w:color="auto"/>
        <w:left w:val="none" w:sz="0" w:space="0" w:color="auto"/>
        <w:bottom w:val="none" w:sz="0" w:space="0" w:color="auto"/>
        <w:right w:val="none" w:sz="0" w:space="0" w:color="auto"/>
      </w:divBdr>
    </w:div>
    <w:div w:id="516045518">
      <w:marLeft w:val="640"/>
      <w:marRight w:val="0"/>
      <w:marTop w:val="0"/>
      <w:marBottom w:val="0"/>
      <w:divBdr>
        <w:top w:val="none" w:sz="0" w:space="0" w:color="auto"/>
        <w:left w:val="none" w:sz="0" w:space="0" w:color="auto"/>
        <w:bottom w:val="none" w:sz="0" w:space="0" w:color="auto"/>
        <w:right w:val="none" w:sz="0" w:space="0" w:color="auto"/>
      </w:divBdr>
    </w:div>
    <w:div w:id="516576068">
      <w:marLeft w:val="640"/>
      <w:marRight w:val="0"/>
      <w:marTop w:val="0"/>
      <w:marBottom w:val="0"/>
      <w:divBdr>
        <w:top w:val="none" w:sz="0" w:space="0" w:color="auto"/>
        <w:left w:val="none" w:sz="0" w:space="0" w:color="auto"/>
        <w:bottom w:val="none" w:sz="0" w:space="0" w:color="auto"/>
        <w:right w:val="none" w:sz="0" w:space="0" w:color="auto"/>
      </w:divBdr>
    </w:div>
    <w:div w:id="517813555">
      <w:marLeft w:val="640"/>
      <w:marRight w:val="0"/>
      <w:marTop w:val="0"/>
      <w:marBottom w:val="0"/>
      <w:divBdr>
        <w:top w:val="none" w:sz="0" w:space="0" w:color="auto"/>
        <w:left w:val="none" w:sz="0" w:space="0" w:color="auto"/>
        <w:bottom w:val="none" w:sz="0" w:space="0" w:color="auto"/>
        <w:right w:val="none" w:sz="0" w:space="0" w:color="auto"/>
      </w:divBdr>
    </w:div>
    <w:div w:id="518156628">
      <w:marLeft w:val="640"/>
      <w:marRight w:val="0"/>
      <w:marTop w:val="0"/>
      <w:marBottom w:val="0"/>
      <w:divBdr>
        <w:top w:val="none" w:sz="0" w:space="0" w:color="auto"/>
        <w:left w:val="none" w:sz="0" w:space="0" w:color="auto"/>
        <w:bottom w:val="none" w:sz="0" w:space="0" w:color="auto"/>
        <w:right w:val="none" w:sz="0" w:space="0" w:color="auto"/>
      </w:divBdr>
    </w:div>
    <w:div w:id="518934455">
      <w:marLeft w:val="640"/>
      <w:marRight w:val="0"/>
      <w:marTop w:val="0"/>
      <w:marBottom w:val="0"/>
      <w:divBdr>
        <w:top w:val="none" w:sz="0" w:space="0" w:color="auto"/>
        <w:left w:val="none" w:sz="0" w:space="0" w:color="auto"/>
        <w:bottom w:val="none" w:sz="0" w:space="0" w:color="auto"/>
        <w:right w:val="none" w:sz="0" w:space="0" w:color="auto"/>
      </w:divBdr>
    </w:div>
    <w:div w:id="519122861">
      <w:marLeft w:val="640"/>
      <w:marRight w:val="0"/>
      <w:marTop w:val="0"/>
      <w:marBottom w:val="0"/>
      <w:divBdr>
        <w:top w:val="none" w:sz="0" w:space="0" w:color="auto"/>
        <w:left w:val="none" w:sz="0" w:space="0" w:color="auto"/>
        <w:bottom w:val="none" w:sz="0" w:space="0" w:color="auto"/>
        <w:right w:val="none" w:sz="0" w:space="0" w:color="auto"/>
      </w:divBdr>
    </w:div>
    <w:div w:id="519273189">
      <w:marLeft w:val="640"/>
      <w:marRight w:val="0"/>
      <w:marTop w:val="0"/>
      <w:marBottom w:val="0"/>
      <w:divBdr>
        <w:top w:val="none" w:sz="0" w:space="0" w:color="auto"/>
        <w:left w:val="none" w:sz="0" w:space="0" w:color="auto"/>
        <w:bottom w:val="none" w:sz="0" w:space="0" w:color="auto"/>
        <w:right w:val="none" w:sz="0" w:space="0" w:color="auto"/>
      </w:divBdr>
    </w:div>
    <w:div w:id="519659000">
      <w:marLeft w:val="640"/>
      <w:marRight w:val="0"/>
      <w:marTop w:val="0"/>
      <w:marBottom w:val="0"/>
      <w:divBdr>
        <w:top w:val="none" w:sz="0" w:space="0" w:color="auto"/>
        <w:left w:val="none" w:sz="0" w:space="0" w:color="auto"/>
        <w:bottom w:val="none" w:sz="0" w:space="0" w:color="auto"/>
        <w:right w:val="none" w:sz="0" w:space="0" w:color="auto"/>
      </w:divBdr>
    </w:div>
    <w:div w:id="520435552">
      <w:marLeft w:val="640"/>
      <w:marRight w:val="0"/>
      <w:marTop w:val="0"/>
      <w:marBottom w:val="0"/>
      <w:divBdr>
        <w:top w:val="none" w:sz="0" w:space="0" w:color="auto"/>
        <w:left w:val="none" w:sz="0" w:space="0" w:color="auto"/>
        <w:bottom w:val="none" w:sz="0" w:space="0" w:color="auto"/>
        <w:right w:val="none" w:sz="0" w:space="0" w:color="auto"/>
      </w:divBdr>
    </w:div>
    <w:div w:id="521751045">
      <w:marLeft w:val="640"/>
      <w:marRight w:val="0"/>
      <w:marTop w:val="0"/>
      <w:marBottom w:val="0"/>
      <w:divBdr>
        <w:top w:val="none" w:sz="0" w:space="0" w:color="auto"/>
        <w:left w:val="none" w:sz="0" w:space="0" w:color="auto"/>
        <w:bottom w:val="none" w:sz="0" w:space="0" w:color="auto"/>
        <w:right w:val="none" w:sz="0" w:space="0" w:color="auto"/>
      </w:divBdr>
    </w:div>
    <w:div w:id="522325491">
      <w:marLeft w:val="640"/>
      <w:marRight w:val="0"/>
      <w:marTop w:val="0"/>
      <w:marBottom w:val="0"/>
      <w:divBdr>
        <w:top w:val="none" w:sz="0" w:space="0" w:color="auto"/>
        <w:left w:val="none" w:sz="0" w:space="0" w:color="auto"/>
        <w:bottom w:val="none" w:sz="0" w:space="0" w:color="auto"/>
        <w:right w:val="none" w:sz="0" w:space="0" w:color="auto"/>
      </w:divBdr>
    </w:div>
    <w:div w:id="522473776">
      <w:marLeft w:val="640"/>
      <w:marRight w:val="0"/>
      <w:marTop w:val="0"/>
      <w:marBottom w:val="0"/>
      <w:divBdr>
        <w:top w:val="none" w:sz="0" w:space="0" w:color="auto"/>
        <w:left w:val="none" w:sz="0" w:space="0" w:color="auto"/>
        <w:bottom w:val="none" w:sz="0" w:space="0" w:color="auto"/>
        <w:right w:val="none" w:sz="0" w:space="0" w:color="auto"/>
      </w:divBdr>
    </w:div>
    <w:div w:id="523445165">
      <w:marLeft w:val="640"/>
      <w:marRight w:val="0"/>
      <w:marTop w:val="0"/>
      <w:marBottom w:val="0"/>
      <w:divBdr>
        <w:top w:val="none" w:sz="0" w:space="0" w:color="auto"/>
        <w:left w:val="none" w:sz="0" w:space="0" w:color="auto"/>
        <w:bottom w:val="none" w:sz="0" w:space="0" w:color="auto"/>
        <w:right w:val="none" w:sz="0" w:space="0" w:color="auto"/>
      </w:divBdr>
    </w:div>
    <w:div w:id="526022372">
      <w:marLeft w:val="640"/>
      <w:marRight w:val="0"/>
      <w:marTop w:val="0"/>
      <w:marBottom w:val="0"/>
      <w:divBdr>
        <w:top w:val="none" w:sz="0" w:space="0" w:color="auto"/>
        <w:left w:val="none" w:sz="0" w:space="0" w:color="auto"/>
        <w:bottom w:val="none" w:sz="0" w:space="0" w:color="auto"/>
        <w:right w:val="none" w:sz="0" w:space="0" w:color="auto"/>
      </w:divBdr>
    </w:div>
    <w:div w:id="528226198">
      <w:marLeft w:val="640"/>
      <w:marRight w:val="0"/>
      <w:marTop w:val="0"/>
      <w:marBottom w:val="0"/>
      <w:divBdr>
        <w:top w:val="none" w:sz="0" w:space="0" w:color="auto"/>
        <w:left w:val="none" w:sz="0" w:space="0" w:color="auto"/>
        <w:bottom w:val="none" w:sz="0" w:space="0" w:color="auto"/>
        <w:right w:val="none" w:sz="0" w:space="0" w:color="auto"/>
      </w:divBdr>
    </w:div>
    <w:div w:id="528840557">
      <w:marLeft w:val="640"/>
      <w:marRight w:val="0"/>
      <w:marTop w:val="0"/>
      <w:marBottom w:val="0"/>
      <w:divBdr>
        <w:top w:val="none" w:sz="0" w:space="0" w:color="auto"/>
        <w:left w:val="none" w:sz="0" w:space="0" w:color="auto"/>
        <w:bottom w:val="none" w:sz="0" w:space="0" w:color="auto"/>
        <w:right w:val="none" w:sz="0" w:space="0" w:color="auto"/>
      </w:divBdr>
    </w:div>
    <w:div w:id="529297390">
      <w:marLeft w:val="640"/>
      <w:marRight w:val="0"/>
      <w:marTop w:val="0"/>
      <w:marBottom w:val="0"/>
      <w:divBdr>
        <w:top w:val="none" w:sz="0" w:space="0" w:color="auto"/>
        <w:left w:val="none" w:sz="0" w:space="0" w:color="auto"/>
        <w:bottom w:val="none" w:sz="0" w:space="0" w:color="auto"/>
        <w:right w:val="none" w:sz="0" w:space="0" w:color="auto"/>
      </w:divBdr>
    </w:div>
    <w:div w:id="530801247">
      <w:marLeft w:val="640"/>
      <w:marRight w:val="0"/>
      <w:marTop w:val="0"/>
      <w:marBottom w:val="0"/>
      <w:divBdr>
        <w:top w:val="none" w:sz="0" w:space="0" w:color="auto"/>
        <w:left w:val="none" w:sz="0" w:space="0" w:color="auto"/>
        <w:bottom w:val="none" w:sz="0" w:space="0" w:color="auto"/>
        <w:right w:val="none" w:sz="0" w:space="0" w:color="auto"/>
      </w:divBdr>
    </w:div>
    <w:div w:id="530920289">
      <w:marLeft w:val="640"/>
      <w:marRight w:val="0"/>
      <w:marTop w:val="0"/>
      <w:marBottom w:val="0"/>
      <w:divBdr>
        <w:top w:val="none" w:sz="0" w:space="0" w:color="auto"/>
        <w:left w:val="none" w:sz="0" w:space="0" w:color="auto"/>
        <w:bottom w:val="none" w:sz="0" w:space="0" w:color="auto"/>
        <w:right w:val="none" w:sz="0" w:space="0" w:color="auto"/>
      </w:divBdr>
    </w:div>
    <w:div w:id="531773705">
      <w:marLeft w:val="640"/>
      <w:marRight w:val="0"/>
      <w:marTop w:val="0"/>
      <w:marBottom w:val="0"/>
      <w:divBdr>
        <w:top w:val="none" w:sz="0" w:space="0" w:color="auto"/>
        <w:left w:val="none" w:sz="0" w:space="0" w:color="auto"/>
        <w:bottom w:val="none" w:sz="0" w:space="0" w:color="auto"/>
        <w:right w:val="none" w:sz="0" w:space="0" w:color="auto"/>
      </w:divBdr>
    </w:div>
    <w:div w:id="532035058">
      <w:marLeft w:val="640"/>
      <w:marRight w:val="0"/>
      <w:marTop w:val="0"/>
      <w:marBottom w:val="0"/>
      <w:divBdr>
        <w:top w:val="none" w:sz="0" w:space="0" w:color="auto"/>
        <w:left w:val="none" w:sz="0" w:space="0" w:color="auto"/>
        <w:bottom w:val="none" w:sz="0" w:space="0" w:color="auto"/>
        <w:right w:val="none" w:sz="0" w:space="0" w:color="auto"/>
      </w:divBdr>
    </w:div>
    <w:div w:id="532037422">
      <w:marLeft w:val="640"/>
      <w:marRight w:val="0"/>
      <w:marTop w:val="0"/>
      <w:marBottom w:val="0"/>
      <w:divBdr>
        <w:top w:val="none" w:sz="0" w:space="0" w:color="auto"/>
        <w:left w:val="none" w:sz="0" w:space="0" w:color="auto"/>
        <w:bottom w:val="none" w:sz="0" w:space="0" w:color="auto"/>
        <w:right w:val="none" w:sz="0" w:space="0" w:color="auto"/>
      </w:divBdr>
    </w:div>
    <w:div w:id="532230023">
      <w:marLeft w:val="640"/>
      <w:marRight w:val="0"/>
      <w:marTop w:val="0"/>
      <w:marBottom w:val="0"/>
      <w:divBdr>
        <w:top w:val="none" w:sz="0" w:space="0" w:color="auto"/>
        <w:left w:val="none" w:sz="0" w:space="0" w:color="auto"/>
        <w:bottom w:val="none" w:sz="0" w:space="0" w:color="auto"/>
        <w:right w:val="none" w:sz="0" w:space="0" w:color="auto"/>
      </w:divBdr>
    </w:div>
    <w:div w:id="534856764">
      <w:marLeft w:val="640"/>
      <w:marRight w:val="0"/>
      <w:marTop w:val="0"/>
      <w:marBottom w:val="0"/>
      <w:divBdr>
        <w:top w:val="none" w:sz="0" w:space="0" w:color="auto"/>
        <w:left w:val="none" w:sz="0" w:space="0" w:color="auto"/>
        <w:bottom w:val="none" w:sz="0" w:space="0" w:color="auto"/>
        <w:right w:val="none" w:sz="0" w:space="0" w:color="auto"/>
      </w:divBdr>
    </w:div>
    <w:div w:id="534971249">
      <w:marLeft w:val="640"/>
      <w:marRight w:val="0"/>
      <w:marTop w:val="0"/>
      <w:marBottom w:val="0"/>
      <w:divBdr>
        <w:top w:val="none" w:sz="0" w:space="0" w:color="auto"/>
        <w:left w:val="none" w:sz="0" w:space="0" w:color="auto"/>
        <w:bottom w:val="none" w:sz="0" w:space="0" w:color="auto"/>
        <w:right w:val="none" w:sz="0" w:space="0" w:color="auto"/>
      </w:divBdr>
    </w:div>
    <w:div w:id="535385540">
      <w:marLeft w:val="640"/>
      <w:marRight w:val="0"/>
      <w:marTop w:val="0"/>
      <w:marBottom w:val="0"/>
      <w:divBdr>
        <w:top w:val="none" w:sz="0" w:space="0" w:color="auto"/>
        <w:left w:val="none" w:sz="0" w:space="0" w:color="auto"/>
        <w:bottom w:val="none" w:sz="0" w:space="0" w:color="auto"/>
        <w:right w:val="none" w:sz="0" w:space="0" w:color="auto"/>
      </w:divBdr>
    </w:div>
    <w:div w:id="540019104">
      <w:marLeft w:val="640"/>
      <w:marRight w:val="0"/>
      <w:marTop w:val="0"/>
      <w:marBottom w:val="0"/>
      <w:divBdr>
        <w:top w:val="none" w:sz="0" w:space="0" w:color="auto"/>
        <w:left w:val="none" w:sz="0" w:space="0" w:color="auto"/>
        <w:bottom w:val="none" w:sz="0" w:space="0" w:color="auto"/>
        <w:right w:val="none" w:sz="0" w:space="0" w:color="auto"/>
      </w:divBdr>
    </w:div>
    <w:div w:id="542981166">
      <w:marLeft w:val="640"/>
      <w:marRight w:val="0"/>
      <w:marTop w:val="0"/>
      <w:marBottom w:val="0"/>
      <w:divBdr>
        <w:top w:val="none" w:sz="0" w:space="0" w:color="auto"/>
        <w:left w:val="none" w:sz="0" w:space="0" w:color="auto"/>
        <w:bottom w:val="none" w:sz="0" w:space="0" w:color="auto"/>
        <w:right w:val="none" w:sz="0" w:space="0" w:color="auto"/>
      </w:divBdr>
    </w:div>
    <w:div w:id="543366756">
      <w:marLeft w:val="640"/>
      <w:marRight w:val="0"/>
      <w:marTop w:val="0"/>
      <w:marBottom w:val="0"/>
      <w:divBdr>
        <w:top w:val="none" w:sz="0" w:space="0" w:color="auto"/>
        <w:left w:val="none" w:sz="0" w:space="0" w:color="auto"/>
        <w:bottom w:val="none" w:sz="0" w:space="0" w:color="auto"/>
        <w:right w:val="none" w:sz="0" w:space="0" w:color="auto"/>
      </w:divBdr>
    </w:div>
    <w:div w:id="543565909">
      <w:marLeft w:val="640"/>
      <w:marRight w:val="0"/>
      <w:marTop w:val="0"/>
      <w:marBottom w:val="0"/>
      <w:divBdr>
        <w:top w:val="none" w:sz="0" w:space="0" w:color="auto"/>
        <w:left w:val="none" w:sz="0" w:space="0" w:color="auto"/>
        <w:bottom w:val="none" w:sz="0" w:space="0" w:color="auto"/>
        <w:right w:val="none" w:sz="0" w:space="0" w:color="auto"/>
      </w:divBdr>
    </w:div>
    <w:div w:id="545794139">
      <w:marLeft w:val="640"/>
      <w:marRight w:val="0"/>
      <w:marTop w:val="0"/>
      <w:marBottom w:val="0"/>
      <w:divBdr>
        <w:top w:val="none" w:sz="0" w:space="0" w:color="auto"/>
        <w:left w:val="none" w:sz="0" w:space="0" w:color="auto"/>
        <w:bottom w:val="none" w:sz="0" w:space="0" w:color="auto"/>
        <w:right w:val="none" w:sz="0" w:space="0" w:color="auto"/>
      </w:divBdr>
    </w:div>
    <w:div w:id="546457822">
      <w:marLeft w:val="640"/>
      <w:marRight w:val="0"/>
      <w:marTop w:val="0"/>
      <w:marBottom w:val="0"/>
      <w:divBdr>
        <w:top w:val="none" w:sz="0" w:space="0" w:color="auto"/>
        <w:left w:val="none" w:sz="0" w:space="0" w:color="auto"/>
        <w:bottom w:val="none" w:sz="0" w:space="0" w:color="auto"/>
        <w:right w:val="none" w:sz="0" w:space="0" w:color="auto"/>
      </w:divBdr>
    </w:div>
    <w:div w:id="546796119">
      <w:marLeft w:val="640"/>
      <w:marRight w:val="0"/>
      <w:marTop w:val="0"/>
      <w:marBottom w:val="0"/>
      <w:divBdr>
        <w:top w:val="none" w:sz="0" w:space="0" w:color="auto"/>
        <w:left w:val="none" w:sz="0" w:space="0" w:color="auto"/>
        <w:bottom w:val="none" w:sz="0" w:space="0" w:color="auto"/>
        <w:right w:val="none" w:sz="0" w:space="0" w:color="auto"/>
      </w:divBdr>
    </w:div>
    <w:div w:id="548155683">
      <w:marLeft w:val="640"/>
      <w:marRight w:val="0"/>
      <w:marTop w:val="0"/>
      <w:marBottom w:val="0"/>
      <w:divBdr>
        <w:top w:val="none" w:sz="0" w:space="0" w:color="auto"/>
        <w:left w:val="none" w:sz="0" w:space="0" w:color="auto"/>
        <w:bottom w:val="none" w:sz="0" w:space="0" w:color="auto"/>
        <w:right w:val="none" w:sz="0" w:space="0" w:color="auto"/>
      </w:divBdr>
    </w:div>
    <w:div w:id="549194381">
      <w:marLeft w:val="640"/>
      <w:marRight w:val="0"/>
      <w:marTop w:val="0"/>
      <w:marBottom w:val="0"/>
      <w:divBdr>
        <w:top w:val="none" w:sz="0" w:space="0" w:color="auto"/>
        <w:left w:val="none" w:sz="0" w:space="0" w:color="auto"/>
        <w:bottom w:val="none" w:sz="0" w:space="0" w:color="auto"/>
        <w:right w:val="none" w:sz="0" w:space="0" w:color="auto"/>
      </w:divBdr>
    </w:div>
    <w:div w:id="549683021">
      <w:marLeft w:val="640"/>
      <w:marRight w:val="0"/>
      <w:marTop w:val="0"/>
      <w:marBottom w:val="0"/>
      <w:divBdr>
        <w:top w:val="none" w:sz="0" w:space="0" w:color="auto"/>
        <w:left w:val="none" w:sz="0" w:space="0" w:color="auto"/>
        <w:bottom w:val="none" w:sz="0" w:space="0" w:color="auto"/>
        <w:right w:val="none" w:sz="0" w:space="0" w:color="auto"/>
      </w:divBdr>
    </w:div>
    <w:div w:id="549731572">
      <w:marLeft w:val="640"/>
      <w:marRight w:val="0"/>
      <w:marTop w:val="0"/>
      <w:marBottom w:val="0"/>
      <w:divBdr>
        <w:top w:val="none" w:sz="0" w:space="0" w:color="auto"/>
        <w:left w:val="none" w:sz="0" w:space="0" w:color="auto"/>
        <w:bottom w:val="none" w:sz="0" w:space="0" w:color="auto"/>
        <w:right w:val="none" w:sz="0" w:space="0" w:color="auto"/>
      </w:divBdr>
    </w:div>
    <w:div w:id="551305587">
      <w:marLeft w:val="640"/>
      <w:marRight w:val="0"/>
      <w:marTop w:val="0"/>
      <w:marBottom w:val="0"/>
      <w:divBdr>
        <w:top w:val="none" w:sz="0" w:space="0" w:color="auto"/>
        <w:left w:val="none" w:sz="0" w:space="0" w:color="auto"/>
        <w:bottom w:val="none" w:sz="0" w:space="0" w:color="auto"/>
        <w:right w:val="none" w:sz="0" w:space="0" w:color="auto"/>
      </w:divBdr>
    </w:div>
    <w:div w:id="551306348">
      <w:marLeft w:val="640"/>
      <w:marRight w:val="0"/>
      <w:marTop w:val="0"/>
      <w:marBottom w:val="0"/>
      <w:divBdr>
        <w:top w:val="none" w:sz="0" w:space="0" w:color="auto"/>
        <w:left w:val="none" w:sz="0" w:space="0" w:color="auto"/>
        <w:bottom w:val="none" w:sz="0" w:space="0" w:color="auto"/>
        <w:right w:val="none" w:sz="0" w:space="0" w:color="auto"/>
      </w:divBdr>
    </w:div>
    <w:div w:id="551383415">
      <w:marLeft w:val="640"/>
      <w:marRight w:val="0"/>
      <w:marTop w:val="0"/>
      <w:marBottom w:val="0"/>
      <w:divBdr>
        <w:top w:val="none" w:sz="0" w:space="0" w:color="auto"/>
        <w:left w:val="none" w:sz="0" w:space="0" w:color="auto"/>
        <w:bottom w:val="none" w:sz="0" w:space="0" w:color="auto"/>
        <w:right w:val="none" w:sz="0" w:space="0" w:color="auto"/>
      </w:divBdr>
    </w:div>
    <w:div w:id="552035622">
      <w:marLeft w:val="640"/>
      <w:marRight w:val="0"/>
      <w:marTop w:val="0"/>
      <w:marBottom w:val="0"/>
      <w:divBdr>
        <w:top w:val="none" w:sz="0" w:space="0" w:color="auto"/>
        <w:left w:val="none" w:sz="0" w:space="0" w:color="auto"/>
        <w:bottom w:val="none" w:sz="0" w:space="0" w:color="auto"/>
        <w:right w:val="none" w:sz="0" w:space="0" w:color="auto"/>
      </w:divBdr>
    </w:div>
    <w:div w:id="553543002">
      <w:marLeft w:val="640"/>
      <w:marRight w:val="0"/>
      <w:marTop w:val="0"/>
      <w:marBottom w:val="0"/>
      <w:divBdr>
        <w:top w:val="none" w:sz="0" w:space="0" w:color="auto"/>
        <w:left w:val="none" w:sz="0" w:space="0" w:color="auto"/>
        <w:bottom w:val="none" w:sz="0" w:space="0" w:color="auto"/>
        <w:right w:val="none" w:sz="0" w:space="0" w:color="auto"/>
      </w:divBdr>
    </w:div>
    <w:div w:id="553591094">
      <w:marLeft w:val="640"/>
      <w:marRight w:val="0"/>
      <w:marTop w:val="0"/>
      <w:marBottom w:val="0"/>
      <w:divBdr>
        <w:top w:val="none" w:sz="0" w:space="0" w:color="auto"/>
        <w:left w:val="none" w:sz="0" w:space="0" w:color="auto"/>
        <w:bottom w:val="none" w:sz="0" w:space="0" w:color="auto"/>
        <w:right w:val="none" w:sz="0" w:space="0" w:color="auto"/>
      </w:divBdr>
    </w:div>
    <w:div w:id="555355841">
      <w:marLeft w:val="640"/>
      <w:marRight w:val="0"/>
      <w:marTop w:val="0"/>
      <w:marBottom w:val="0"/>
      <w:divBdr>
        <w:top w:val="none" w:sz="0" w:space="0" w:color="auto"/>
        <w:left w:val="none" w:sz="0" w:space="0" w:color="auto"/>
        <w:bottom w:val="none" w:sz="0" w:space="0" w:color="auto"/>
        <w:right w:val="none" w:sz="0" w:space="0" w:color="auto"/>
      </w:divBdr>
    </w:div>
    <w:div w:id="556404587">
      <w:marLeft w:val="640"/>
      <w:marRight w:val="0"/>
      <w:marTop w:val="0"/>
      <w:marBottom w:val="0"/>
      <w:divBdr>
        <w:top w:val="none" w:sz="0" w:space="0" w:color="auto"/>
        <w:left w:val="none" w:sz="0" w:space="0" w:color="auto"/>
        <w:bottom w:val="none" w:sz="0" w:space="0" w:color="auto"/>
        <w:right w:val="none" w:sz="0" w:space="0" w:color="auto"/>
      </w:divBdr>
    </w:div>
    <w:div w:id="557056144">
      <w:marLeft w:val="640"/>
      <w:marRight w:val="0"/>
      <w:marTop w:val="0"/>
      <w:marBottom w:val="0"/>
      <w:divBdr>
        <w:top w:val="none" w:sz="0" w:space="0" w:color="auto"/>
        <w:left w:val="none" w:sz="0" w:space="0" w:color="auto"/>
        <w:bottom w:val="none" w:sz="0" w:space="0" w:color="auto"/>
        <w:right w:val="none" w:sz="0" w:space="0" w:color="auto"/>
      </w:divBdr>
    </w:div>
    <w:div w:id="557932954">
      <w:marLeft w:val="640"/>
      <w:marRight w:val="0"/>
      <w:marTop w:val="0"/>
      <w:marBottom w:val="0"/>
      <w:divBdr>
        <w:top w:val="none" w:sz="0" w:space="0" w:color="auto"/>
        <w:left w:val="none" w:sz="0" w:space="0" w:color="auto"/>
        <w:bottom w:val="none" w:sz="0" w:space="0" w:color="auto"/>
        <w:right w:val="none" w:sz="0" w:space="0" w:color="auto"/>
      </w:divBdr>
    </w:div>
    <w:div w:id="559436552">
      <w:marLeft w:val="640"/>
      <w:marRight w:val="0"/>
      <w:marTop w:val="0"/>
      <w:marBottom w:val="0"/>
      <w:divBdr>
        <w:top w:val="none" w:sz="0" w:space="0" w:color="auto"/>
        <w:left w:val="none" w:sz="0" w:space="0" w:color="auto"/>
        <w:bottom w:val="none" w:sz="0" w:space="0" w:color="auto"/>
        <w:right w:val="none" w:sz="0" w:space="0" w:color="auto"/>
      </w:divBdr>
    </w:div>
    <w:div w:id="559441509">
      <w:marLeft w:val="640"/>
      <w:marRight w:val="0"/>
      <w:marTop w:val="0"/>
      <w:marBottom w:val="0"/>
      <w:divBdr>
        <w:top w:val="none" w:sz="0" w:space="0" w:color="auto"/>
        <w:left w:val="none" w:sz="0" w:space="0" w:color="auto"/>
        <w:bottom w:val="none" w:sz="0" w:space="0" w:color="auto"/>
        <w:right w:val="none" w:sz="0" w:space="0" w:color="auto"/>
      </w:divBdr>
    </w:div>
    <w:div w:id="560217810">
      <w:marLeft w:val="640"/>
      <w:marRight w:val="0"/>
      <w:marTop w:val="0"/>
      <w:marBottom w:val="0"/>
      <w:divBdr>
        <w:top w:val="none" w:sz="0" w:space="0" w:color="auto"/>
        <w:left w:val="none" w:sz="0" w:space="0" w:color="auto"/>
        <w:bottom w:val="none" w:sz="0" w:space="0" w:color="auto"/>
        <w:right w:val="none" w:sz="0" w:space="0" w:color="auto"/>
      </w:divBdr>
    </w:div>
    <w:div w:id="560874022">
      <w:marLeft w:val="640"/>
      <w:marRight w:val="0"/>
      <w:marTop w:val="0"/>
      <w:marBottom w:val="0"/>
      <w:divBdr>
        <w:top w:val="none" w:sz="0" w:space="0" w:color="auto"/>
        <w:left w:val="none" w:sz="0" w:space="0" w:color="auto"/>
        <w:bottom w:val="none" w:sz="0" w:space="0" w:color="auto"/>
        <w:right w:val="none" w:sz="0" w:space="0" w:color="auto"/>
      </w:divBdr>
    </w:div>
    <w:div w:id="561716352">
      <w:marLeft w:val="640"/>
      <w:marRight w:val="0"/>
      <w:marTop w:val="0"/>
      <w:marBottom w:val="0"/>
      <w:divBdr>
        <w:top w:val="none" w:sz="0" w:space="0" w:color="auto"/>
        <w:left w:val="none" w:sz="0" w:space="0" w:color="auto"/>
        <w:bottom w:val="none" w:sz="0" w:space="0" w:color="auto"/>
        <w:right w:val="none" w:sz="0" w:space="0" w:color="auto"/>
      </w:divBdr>
    </w:div>
    <w:div w:id="561914627">
      <w:marLeft w:val="640"/>
      <w:marRight w:val="0"/>
      <w:marTop w:val="0"/>
      <w:marBottom w:val="0"/>
      <w:divBdr>
        <w:top w:val="none" w:sz="0" w:space="0" w:color="auto"/>
        <w:left w:val="none" w:sz="0" w:space="0" w:color="auto"/>
        <w:bottom w:val="none" w:sz="0" w:space="0" w:color="auto"/>
        <w:right w:val="none" w:sz="0" w:space="0" w:color="auto"/>
      </w:divBdr>
    </w:div>
    <w:div w:id="562522360">
      <w:marLeft w:val="640"/>
      <w:marRight w:val="0"/>
      <w:marTop w:val="0"/>
      <w:marBottom w:val="0"/>
      <w:divBdr>
        <w:top w:val="none" w:sz="0" w:space="0" w:color="auto"/>
        <w:left w:val="none" w:sz="0" w:space="0" w:color="auto"/>
        <w:bottom w:val="none" w:sz="0" w:space="0" w:color="auto"/>
        <w:right w:val="none" w:sz="0" w:space="0" w:color="auto"/>
      </w:divBdr>
    </w:div>
    <w:div w:id="565339024">
      <w:marLeft w:val="640"/>
      <w:marRight w:val="0"/>
      <w:marTop w:val="0"/>
      <w:marBottom w:val="0"/>
      <w:divBdr>
        <w:top w:val="none" w:sz="0" w:space="0" w:color="auto"/>
        <w:left w:val="none" w:sz="0" w:space="0" w:color="auto"/>
        <w:bottom w:val="none" w:sz="0" w:space="0" w:color="auto"/>
        <w:right w:val="none" w:sz="0" w:space="0" w:color="auto"/>
      </w:divBdr>
    </w:div>
    <w:div w:id="566380851">
      <w:marLeft w:val="640"/>
      <w:marRight w:val="0"/>
      <w:marTop w:val="0"/>
      <w:marBottom w:val="0"/>
      <w:divBdr>
        <w:top w:val="none" w:sz="0" w:space="0" w:color="auto"/>
        <w:left w:val="none" w:sz="0" w:space="0" w:color="auto"/>
        <w:bottom w:val="none" w:sz="0" w:space="0" w:color="auto"/>
        <w:right w:val="none" w:sz="0" w:space="0" w:color="auto"/>
      </w:divBdr>
    </w:div>
    <w:div w:id="567309153">
      <w:marLeft w:val="640"/>
      <w:marRight w:val="0"/>
      <w:marTop w:val="0"/>
      <w:marBottom w:val="0"/>
      <w:divBdr>
        <w:top w:val="none" w:sz="0" w:space="0" w:color="auto"/>
        <w:left w:val="none" w:sz="0" w:space="0" w:color="auto"/>
        <w:bottom w:val="none" w:sz="0" w:space="0" w:color="auto"/>
        <w:right w:val="none" w:sz="0" w:space="0" w:color="auto"/>
      </w:divBdr>
    </w:div>
    <w:div w:id="567879865">
      <w:marLeft w:val="640"/>
      <w:marRight w:val="0"/>
      <w:marTop w:val="0"/>
      <w:marBottom w:val="0"/>
      <w:divBdr>
        <w:top w:val="none" w:sz="0" w:space="0" w:color="auto"/>
        <w:left w:val="none" w:sz="0" w:space="0" w:color="auto"/>
        <w:bottom w:val="none" w:sz="0" w:space="0" w:color="auto"/>
        <w:right w:val="none" w:sz="0" w:space="0" w:color="auto"/>
      </w:divBdr>
    </w:div>
    <w:div w:id="568807918">
      <w:marLeft w:val="640"/>
      <w:marRight w:val="0"/>
      <w:marTop w:val="0"/>
      <w:marBottom w:val="0"/>
      <w:divBdr>
        <w:top w:val="none" w:sz="0" w:space="0" w:color="auto"/>
        <w:left w:val="none" w:sz="0" w:space="0" w:color="auto"/>
        <w:bottom w:val="none" w:sz="0" w:space="0" w:color="auto"/>
        <w:right w:val="none" w:sz="0" w:space="0" w:color="auto"/>
      </w:divBdr>
    </w:div>
    <w:div w:id="569004661">
      <w:marLeft w:val="640"/>
      <w:marRight w:val="0"/>
      <w:marTop w:val="0"/>
      <w:marBottom w:val="0"/>
      <w:divBdr>
        <w:top w:val="none" w:sz="0" w:space="0" w:color="auto"/>
        <w:left w:val="none" w:sz="0" w:space="0" w:color="auto"/>
        <w:bottom w:val="none" w:sz="0" w:space="0" w:color="auto"/>
        <w:right w:val="none" w:sz="0" w:space="0" w:color="auto"/>
      </w:divBdr>
    </w:div>
    <w:div w:id="569654492">
      <w:marLeft w:val="640"/>
      <w:marRight w:val="0"/>
      <w:marTop w:val="0"/>
      <w:marBottom w:val="0"/>
      <w:divBdr>
        <w:top w:val="none" w:sz="0" w:space="0" w:color="auto"/>
        <w:left w:val="none" w:sz="0" w:space="0" w:color="auto"/>
        <w:bottom w:val="none" w:sz="0" w:space="0" w:color="auto"/>
        <w:right w:val="none" w:sz="0" w:space="0" w:color="auto"/>
      </w:divBdr>
    </w:div>
    <w:div w:id="569771873">
      <w:marLeft w:val="640"/>
      <w:marRight w:val="0"/>
      <w:marTop w:val="0"/>
      <w:marBottom w:val="0"/>
      <w:divBdr>
        <w:top w:val="none" w:sz="0" w:space="0" w:color="auto"/>
        <w:left w:val="none" w:sz="0" w:space="0" w:color="auto"/>
        <w:bottom w:val="none" w:sz="0" w:space="0" w:color="auto"/>
        <w:right w:val="none" w:sz="0" w:space="0" w:color="auto"/>
      </w:divBdr>
    </w:div>
    <w:div w:id="570236007">
      <w:marLeft w:val="640"/>
      <w:marRight w:val="0"/>
      <w:marTop w:val="0"/>
      <w:marBottom w:val="0"/>
      <w:divBdr>
        <w:top w:val="none" w:sz="0" w:space="0" w:color="auto"/>
        <w:left w:val="none" w:sz="0" w:space="0" w:color="auto"/>
        <w:bottom w:val="none" w:sz="0" w:space="0" w:color="auto"/>
        <w:right w:val="none" w:sz="0" w:space="0" w:color="auto"/>
      </w:divBdr>
    </w:div>
    <w:div w:id="570237037">
      <w:marLeft w:val="640"/>
      <w:marRight w:val="0"/>
      <w:marTop w:val="0"/>
      <w:marBottom w:val="0"/>
      <w:divBdr>
        <w:top w:val="none" w:sz="0" w:space="0" w:color="auto"/>
        <w:left w:val="none" w:sz="0" w:space="0" w:color="auto"/>
        <w:bottom w:val="none" w:sz="0" w:space="0" w:color="auto"/>
        <w:right w:val="none" w:sz="0" w:space="0" w:color="auto"/>
      </w:divBdr>
    </w:div>
    <w:div w:id="570579055">
      <w:marLeft w:val="640"/>
      <w:marRight w:val="0"/>
      <w:marTop w:val="0"/>
      <w:marBottom w:val="0"/>
      <w:divBdr>
        <w:top w:val="none" w:sz="0" w:space="0" w:color="auto"/>
        <w:left w:val="none" w:sz="0" w:space="0" w:color="auto"/>
        <w:bottom w:val="none" w:sz="0" w:space="0" w:color="auto"/>
        <w:right w:val="none" w:sz="0" w:space="0" w:color="auto"/>
      </w:divBdr>
    </w:div>
    <w:div w:id="571162611">
      <w:marLeft w:val="640"/>
      <w:marRight w:val="0"/>
      <w:marTop w:val="0"/>
      <w:marBottom w:val="0"/>
      <w:divBdr>
        <w:top w:val="none" w:sz="0" w:space="0" w:color="auto"/>
        <w:left w:val="none" w:sz="0" w:space="0" w:color="auto"/>
        <w:bottom w:val="none" w:sz="0" w:space="0" w:color="auto"/>
        <w:right w:val="none" w:sz="0" w:space="0" w:color="auto"/>
      </w:divBdr>
    </w:div>
    <w:div w:id="573122258">
      <w:marLeft w:val="640"/>
      <w:marRight w:val="0"/>
      <w:marTop w:val="0"/>
      <w:marBottom w:val="0"/>
      <w:divBdr>
        <w:top w:val="none" w:sz="0" w:space="0" w:color="auto"/>
        <w:left w:val="none" w:sz="0" w:space="0" w:color="auto"/>
        <w:bottom w:val="none" w:sz="0" w:space="0" w:color="auto"/>
        <w:right w:val="none" w:sz="0" w:space="0" w:color="auto"/>
      </w:divBdr>
    </w:div>
    <w:div w:id="573274869">
      <w:marLeft w:val="640"/>
      <w:marRight w:val="0"/>
      <w:marTop w:val="0"/>
      <w:marBottom w:val="0"/>
      <w:divBdr>
        <w:top w:val="none" w:sz="0" w:space="0" w:color="auto"/>
        <w:left w:val="none" w:sz="0" w:space="0" w:color="auto"/>
        <w:bottom w:val="none" w:sz="0" w:space="0" w:color="auto"/>
        <w:right w:val="none" w:sz="0" w:space="0" w:color="auto"/>
      </w:divBdr>
    </w:div>
    <w:div w:id="573702916">
      <w:marLeft w:val="640"/>
      <w:marRight w:val="0"/>
      <w:marTop w:val="0"/>
      <w:marBottom w:val="0"/>
      <w:divBdr>
        <w:top w:val="none" w:sz="0" w:space="0" w:color="auto"/>
        <w:left w:val="none" w:sz="0" w:space="0" w:color="auto"/>
        <w:bottom w:val="none" w:sz="0" w:space="0" w:color="auto"/>
        <w:right w:val="none" w:sz="0" w:space="0" w:color="auto"/>
      </w:divBdr>
    </w:div>
    <w:div w:id="573779658">
      <w:marLeft w:val="640"/>
      <w:marRight w:val="0"/>
      <w:marTop w:val="0"/>
      <w:marBottom w:val="0"/>
      <w:divBdr>
        <w:top w:val="none" w:sz="0" w:space="0" w:color="auto"/>
        <w:left w:val="none" w:sz="0" w:space="0" w:color="auto"/>
        <w:bottom w:val="none" w:sz="0" w:space="0" w:color="auto"/>
        <w:right w:val="none" w:sz="0" w:space="0" w:color="auto"/>
      </w:divBdr>
    </w:div>
    <w:div w:id="573780448">
      <w:marLeft w:val="640"/>
      <w:marRight w:val="0"/>
      <w:marTop w:val="0"/>
      <w:marBottom w:val="0"/>
      <w:divBdr>
        <w:top w:val="none" w:sz="0" w:space="0" w:color="auto"/>
        <w:left w:val="none" w:sz="0" w:space="0" w:color="auto"/>
        <w:bottom w:val="none" w:sz="0" w:space="0" w:color="auto"/>
        <w:right w:val="none" w:sz="0" w:space="0" w:color="auto"/>
      </w:divBdr>
    </w:div>
    <w:div w:id="574440343">
      <w:marLeft w:val="640"/>
      <w:marRight w:val="0"/>
      <w:marTop w:val="0"/>
      <w:marBottom w:val="0"/>
      <w:divBdr>
        <w:top w:val="none" w:sz="0" w:space="0" w:color="auto"/>
        <w:left w:val="none" w:sz="0" w:space="0" w:color="auto"/>
        <w:bottom w:val="none" w:sz="0" w:space="0" w:color="auto"/>
        <w:right w:val="none" w:sz="0" w:space="0" w:color="auto"/>
      </w:divBdr>
    </w:div>
    <w:div w:id="575280783">
      <w:marLeft w:val="640"/>
      <w:marRight w:val="0"/>
      <w:marTop w:val="0"/>
      <w:marBottom w:val="0"/>
      <w:divBdr>
        <w:top w:val="none" w:sz="0" w:space="0" w:color="auto"/>
        <w:left w:val="none" w:sz="0" w:space="0" w:color="auto"/>
        <w:bottom w:val="none" w:sz="0" w:space="0" w:color="auto"/>
        <w:right w:val="none" w:sz="0" w:space="0" w:color="auto"/>
      </w:divBdr>
    </w:div>
    <w:div w:id="575677108">
      <w:marLeft w:val="640"/>
      <w:marRight w:val="0"/>
      <w:marTop w:val="0"/>
      <w:marBottom w:val="0"/>
      <w:divBdr>
        <w:top w:val="none" w:sz="0" w:space="0" w:color="auto"/>
        <w:left w:val="none" w:sz="0" w:space="0" w:color="auto"/>
        <w:bottom w:val="none" w:sz="0" w:space="0" w:color="auto"/>
        <w:right w:val="none" w:sz="0" w:space="0" w:color="auto"/>
      </w:divBdr>
    </w:div>
    <w:div w:id="575866085">
      <w:marLeft w:val="640"/>
      <w:marRight w:val="0"/>
      <w:marTop w:val="0"/>
      <w:marBottom w:val="0"/>
      <w:divBdr>
        <w:top w:val="none" w:sz="0" w:space="0" w:color="auto"/>
        <w:left w:val="none" w:sz="0" w:space="0" w:color="auto"/>
        <w:bottom w:val="none" w:sz="0" w:space="0" w:color="auto"/>
        <w:right w:val="none" w:sz="0" w:space="0" w:color="auto"/>
      </w:divBdr>
    </w:div>
    <w:div w:id="575866810">
      <w:marLeft w:val="640"/>
      <w:marRight w:val="0"/>
      <w:marTop w:val="0"/>
      <w:marBottom w:val="0"/>
      <w:divBdr>
        <w:top w:val="none" w:sz="0" w:space="0" w:color="auto"/>
        <w:left w:val="none" w:sz="0" w:space="0" w:color="auto"/>
        <w:bottom w:val="none" w:sz="0" w:space="0" w:color="auto"/>
        <w:right w:val="none" w:sz="0" w:space="0" w:color="auto"/>
      </w:divBdr>
    </w:div>
    <w:div w:id="576214268">
      <w:marLeft w:val="640"/>
      <w:marRight w:val="0"/>
      <w:marTop w:val="0"/>
      <w:marBottom w:val="0"/>
      <w:divBdr>
        <w:top w:val="none" w:sz="0" w:space="0" w:color="auto"/>
        <w:left w:val="none" w:sz="0" w:space="0" w:color="auto"/>
        <w:bottom w:val="none" w:sz="0" w:space="0" w:color="auto"/>
        <w:right w:val="none" w:sz="0" w:space="0" w:color="auto"/>
      </w:divBdr>
    </w:div>
    <w:div w:id="576329550">
      <w:marLeft w:val="640"/>
      <w:marRight w:val="0"/>
      <w:marTop w:val="0"/>
      <w:marBottom w:val="0"/>
      <w:divBdr>
        <w:top w:val="none" w:sz="0" w:space="0" w:color="auto"/>
        <w:left w:val="none" w:sz="0" w:space="0" w:color="auto"/>
        <w:bottom w:val="none" w:sz="0" w:space="0" w:color="auto"/>
        <w:right w:val="none" w:sz="0" w:space="0" w:color="auto"/>
      </w:divBdr>
    </w:div>
    <w:div w:id="577904893">
      <w:marLeft w:val="640"/>
      <w:marRight w:val="0"/>
      <w:marTop w:val="0"/>
      <w:marBottom w:val="0"/>
      <w:divBdr>
        <w:top w:val="none" w:sz="0" w:space="0" w:color="auto"/>
        <w:left w:val="none" w:sz="0" w:space="0" w:color="auto"/>
        <w:bottom w:val="none" w:sz="0" w:space="0" w:color="auto"/>
        <w:right w:val="none" w:sz="0" w:space="0" w:color="auto"/>
      </w:divBdr>
    </w:div>
    <w:div w:id="578566495">
      <w:marLeft w:val="640"/>
      <w:marRight w:val="0"/>
      <w:marTop w:val="0"/>
      <w:marBottom w:val="0"/>
      <w:divBdr>
        <w:top w:val="none" w:sz="0" w:space="0" w:color="auto"/>
        <w:left w:val="none" w:sz="0" w:space="0" w:color="auto"/>
        <w:bottom w:val="none" w:sz="0" w:space="0" w:color="auto"/>
        <w:right w:val="none" w:sz="0" w:space="0" w:color="auto"/>
      </w:divBdr>
    </w:div>
    <w:div w:id="579094734">
      <w:marLeft w:val="640"/>
      <w:marRight w:val="0"/>
      <w:marTop w:val="0"/>
      <w:marBottom w:val="0"/>
      <w:divBdr>
        <w:top w:val="none" w:sz="0" w:space="0" w:color="auto"/>
        <w:left w:val="none" w:sz="0" w:space="0" w:color="auto"/>
        <w:bottom w:val="none" w:sz="0" w:space="0" w:color="auto"/>
        <w:right w:val="none" w:sz="0" w:space="0" w:color="auto"/>
      </w:divBdr>
    </w:div>
    <w:div w:id="579142786">
      <w:marLeft w:val="640"/>
      <w:marRight w:val="0"/>
      <w:marTop w:val="0"/>
      <w:marBottom w:val="0"/>
      <w:divBdr>
        <w:top w:val="none" w:sz="0" w:space="0" w:color="auto"/>
        <w:left w:val="none" w:sz="0" w:space="0" w:color="auto"/>
        <w:bottom w:val="none" w:sz="0" w:space="0" w:color="auto"/>
        <w:right w:val="none" w:sz="0" w:space="0" w:color="auto"/>
      </w:divBdr>
    </w:div>
    <w:div w:id="579214447">
      <w:marLeft w:val="640"/>
      <w:marRight w:val="0"/>
      <w:marTop w:val="0"/>
      <w:marBottom w:val="0"/>
      <w:divBdr>
        <w:top w:val="none" w:sz="0" w:space="0" w:color="auto"/>
        <w:left w:val="none" w:sz="0" w:space="0" w:color="auto"/>
        <w:bottom w:val="none" w:sz="0" w:space="0" w:color="auto"/>
        <w:right w:val="none" w:sz="0" w:space="0" w:color="auto"/>
      </w:divBdr>
    </w:div>
    <w:div w:id="579290275">
      <w:marLeft w:val="640"/>
      <w:marRight w:val="0"/>
      <w:marTop w:val="0"/>
      <w:marBottom w:val="0"/>
      <w:divBdr>
        <w:top w:val="none" w:sz="0" w:space="0" w:color="auto"/>
        <w:left w:val="none" w:sz="0" w:space="0" w:color="auto"/>
        <w:bottom w:val="none" w:sz="0" w:space="0" w:color="auto"/>
        <w:right w:val="none" w:sz="0" w:space="0" w:color="auto"/>
      </w:divBdr>
    </w:div>
    <w:div w:id="580019373">
      <w:marLeft w:val="640"/>
      <w:marRight w:val="0"/>
      <w:marTop w:val="0"/>
      <w:marBottom w:val="0"/>
      <w:divBdr>
        <w:top w:val="none" w:sz="0" w:space="0" w:color="auto"/>
        <w:left w:val="none" w:sz="0" w:space="0" w:color="auto"/>
        <w:bottom w:val="none" w:sz="0" w:space="0" w:color="auto"/>
        <w:right w:val="none" w:sz="0" w:space="0" w:color="auto"/>
      </w:divBdr>
    </w:div>
    <w:div w:id="580526270">
      <w:marLeft w:val="640"/>
      <w:marRight w:val="0"/>
      <w:marTop w:val="0"/>
      <w:marBottom w:val="0"/>
      <w:divBdr>
        <w:top w:val="none" w:sz="0" w:space="0" w:color="auto"/>
        <w:left w:val="none" w:sz="0" w:space="0" w:color="auto"/>
        <w:bottom w:val="none" w:sz="0" w:space="0" w:color="auto"/>
        <w:right w:val="none" w:sz="0" w:space="0" w:color="auto"/>
      </w:divBdr>
    </w:div>
    <w:div w:id="580869332">
      <w:marLeft w:val="640"/>
      <w:marRight w:val="0"/>
      <w:marTop w:val="0"/>
      <w:marBottom w:val="0"/>
      <w:divBdr>
        <w:top w:val="none" w:sz="0" w:space="0" w:color="auto"/>
        <w:left w:val="none" w:sz="0" w:space="0" w:color="auto"/>
        <w:bottom w:val="none" w:sz="0" w:space="0" w:color="auto"/>
        <w:right w:val="none" w:sz="0" w:space="0" w:color="auto"/>
      </w:divBdr>
    </w:div>
    <w:div w:id="581717616">
      <w:marLeft w:val="640"/>
      <w:marRight w:val="0"/>
      <w:marTop w:val="0"/>
      <w:marBottom w:val="0"/>
      <w:divBdr>
        <w:top w:val="none" w:sz="0" w:space="0" w:color="auto"/>
        <w:left w:val="none" w:sz="0" w:space="0" w:color="auto"/>
        <w:bottom w:val="none" w:sz="0" w:space="0" w:color="auto"/>
        <w:right w:val="none" w:sz="0" w:space="0" w:color="auto"/>
      </w:divBdr>
    </w:div>
    <w:div w:id="584847199">
      <w:marLeft w:val="640"/>
      <w:marRight w:val="0"/>
      <w:marTop w:val="0"/>
      <w:marBottom w:val="0"/>
      <w:divBdr>
        <w:top w:val="none" w:sz="0" w:space="0" w:color="auto"/>
        <w:left w:val="none" w:sz="0" w:space="0" w:color="auto"/>
        <w:bottom w:val="none" w:sz="0" w:space="0" w:color="auto"/>
        <w:right w:val="none" w:sz="0" w:space="0" w:color="auto"/>
      </w:divBdr>
    </w:div>
    <w:div w:id="587350759">
      <w:marLeft w:val="640"/>
      <w:marRight w:val="0"/>
      <w:marTop w:val="0"/>
      <w:marBottom w:val="0"/>
      <w:divBdr>
        <w:top w:val="none" w:sz="0" w:space="0" w:color="auto"/>
        <w:left w:val="none" w:sz="0" w:space="0" w:color="auto"/>
        <w:bottom w:val="none" w:sz="0" w:space="0" w:color="auto"/>
        <w:right w:val="none" w:sz="0" w:space="0" w:color="auto"/>
      </w:divBdr>
    </w:div>
    <w:div w:id="587662863">
      <w:marLeft w:val="640"/>
      <w:marRight w:val="0"/>
      <w:marTop w:val="0"/>
      <w:marBottom w:val="0"/>
      <w:divBdr>
        <w:top w:val="none" w:sz="0" w:space="0" w:color="auto"/>
        <w:left w:val="none" w:sz="0" w:space="0" w:color="auto"/>
        <w:bottom w:val="none" w:sz="0" w:space="0" w:color="auto"/>
        <w:right w:val="none" w:sz="0" w:space="0" w:color="auto"/>
      </w:divBdr>
    </w:div>
    <w:div w:id="589389665">
      <w:marLeft w:val="640"/>
      <w:marRight w:val="0"/>
      <w:marTop w:val="0"/>
      <w:marBottom w:val="0"/>
      <w:divBdr>
        <w:top w:val="none" w:sz="0" w:space="0" w:color="auto"/>
        <w:left w:val="none" w:sz="0" w:space="0" w:color="auto"/>
        <w:bottom w:val="none" w:sz="0" w:space="0" w:color="auto"/>
        <w:right w:val="none" w:sz="0" w:space="0" w:color="auto"/>
      </w:divBdr>
    </w:div>
    <w:div w:id="589505886">
      <w:marLeft w:val="640"/>
      <w:marRight w:val="0"/>
      <w:marTop w:val="0"/>
      <w:marBottom w:val="0"/>
      <w:divBdr>
        <w:top w:val="none" w:sz="0" w:space="0" w:color="auto"/>
        <w:left w:val="none" w:sz="0" w:space="0" w:color="auto"/>
        <w:bottom w:val="none" w:sz="0" w:space="0" w:color="auto"/>
        <w:right w:val="none" w:sz="0" w:space="0" w:color="auto"/>
      </w:divBdr>
    </w:div>
    <w:div w:id="589657512">
      <w:marLeft w:val="640"/>
      <w:marRight w:val="0"/>
      <w:marTop w:val="0"/>
      <w:marBottom w:val="0"/>
      <w:divBdr>
        <w:top w:val="none" w:sz="0" w:space="0" w:color="auto"/>
        <w:left w:val="none" w:sz="0" w:space="0" w:color="auto"/>
        <w:bottom w:val="none" w:sz="0" w:space="0" w:color="auto"/>
        <w:right w:val="none" w:sz="0" w:space="0" w:color="auto"/>
      </w:divBdr>
    </w:div>
    <w:div w:id="589852182">
      <w:marLeft w:val="640"/>
      <w:marRight w:val="0"/>
      <w:marTop w:val="0"/>
      <w:marBottom w:val="0"/>
      <w:divBdr>
        <w:top w:val="none" w:sz="0" w:space="0" w:color="auto"/>
        <w:left w:val="none" w:sz="0" w:space="0" w:color="auto"/>
        <w:bottom w:val="none" w:sz="0" w:space="0" w:color="auto"/>
        <w:right w:val="none" w:sz="0" w:space="0" w:color="auto"/>
      </w:divBdr>
    </w:div>
    <w:div w:id="591085643">
      <w:marLeft w:val="640"/>
      <w:marRight w:val="0"/>
      <w:marTop w:val="0"/>
      <w:marBottom w:val="0"/>
      <w:divBdr>
        <w:top w:val="none" w:sz="0" w:space="0" w:color="auto"/>
        <w:left w:val="none" w:sz="0" w:space="0" w:color="auto"/>
        <w:bottom w:val="none" w:sz="0" w:space="0" w:color="auto"/>
        <w:right w:val="none" w:sz="0" w:space="0" w:color="auto"/>
      </w:divBdr>
    </w:div>
    <w:div w:id="591090475">
      <w:marLeft w:val="640"/>
      <w:marRight w:val="0"/>
      <w:marTop w:val="0"/>
      <w:marBottom w:val="0"/>
      <w:divBdr>
        <w:top w:val="none" w:sz="0" w:space="0" w:color="auto"/>
        <w:left w:val="none" w:sz="0" w:space="0" w:color="auto"/>
        <w:bottom w:val="none" w:sz="0" w:space="0" w:color="auto"/>
        <w:right w:val="none" w:sz="0" w:space="0" w:color="auto"/>
      </w:divBdr>
    </w:div>
    <w:div w:id="591822044">
      <w:marLeft w:val="640"/>
      <w:marRight w:val="0"/>
      <w:marTop w:val="0"/>
      <w:marBottom w:val="0"/>
      <w:divBdr>
        <w:top w:val="none" w:sz="0" w:space="0" w:color="auto"/>
        <w:left w:val="none" w:sz="0" w:space="0" w:color="auto"/>
        <w:bottom w:val="none" w:sz="0" w:space="0" w:color="auto"/>
        <w:right w:val="none" w:sz="0" w:space="0" w:color="auto"/>
      </w:divBdr>
    </w:div>
    <w:div w:id="592471807">
      <w:marLeft w:val="640"/>
      <w:marRight w:val="0"/>
      <w:marTop w:val="0"/>
      <w:marBottom w:val="0"/>
      <w:divBdr>
        <w:top w:val="none" w:sz="0" w:space="0" w:color="auto"/>
        <w:left w:val="none" w:sz="0" w:space="0" w:color="auto"/>
        <w:bottom w:val="none" w:sz="0" w:space="0" w:color="auto"/>
        <w:right w:val="none" w:sz="0" w:space="0" w:color="auto"/>
      </w:divBdr>
    </w:div>
    <w:div w:id="592663216">
      <w:marLeft w:val="640"/>
      <w:marRight w:val="0"/>
      <w:marTop w:val="0"/>
      <w:marBottom w:val="0"/>
      <w:divBdr>
        <w:top w:val="none" w:sz="0" w:space="0" w:color="auto"/>
        <w:left w:val="none" w:sz="0" w:space="0" w:color="auto"/>
        <w:bottom w:val="none" w:sz="0" w:space="0" w:color="auto"/>
        <w:right w:val="none" w:sz="0" w:space="0" w:color="auto"/>
      </w:divBdr>
    </w:div>
    <w:div w:id="595284585">
      <w:marLeft w:val="640"/>
      <w:marRight w:val="0"/>
      <w:marTop w:val="0"/>
      <w:marBottom w:val="0"/>
      <w:divBdr>
        <w:top w:val="none" w:sz="0" w:space="0" w:color="auto"/>
        <w:left w:val="none" w:sz="0" w:space="0" w:color="auto"/>
        <w:bottom w:val="none" w:sz="0" w:space="0" w:color="auto"/>
        <w:right w:val="none" w:sz="0" w:space="0" w:color="auto"/>
      </w:divBdr>
    </w:div>
    <w:div w:id="595291571">
      <w:marLeft w:val="640"/>
      <w:marRight w:val="0"/>
      <w:marTop w:val="0"/>
      <w:marBottom w:val="0"/>
      <w:divBdr>
        <w:top w:val="none" w:sz="0" w:space="0" w:color="auto"/>
        <w:left w:val="none" w:sz="0" w:space="0" w:color="auto"/>
        <w:bottom w:val="none" w:sz="0" w:space="0" w:color="auto"/>
        <w:right w:val="none" w:sz="0" w:space="0" w:color="auto"/>
      </w:divBdr>
    </w:div>
    <w:div w:id="596059666">
      <w:marLeft w:val="640"/>
      <w:marRight w:val="0"/>
      <w:marTop w:val="0"/>
      <w:marBottom w:val="0"/>
      <w:divBdr>
        <w:top w:val="none" w:sz="0" w:space="0" w:color="auto"/>
        <w:left w:val="none" w:sz="0" w:space="0" w:color="auto"/>
        <w:bottom w:val="none" w:sz="0" w:space="0" w:color="auto"/>
        <w:right w:val="none" w:sz="0" w:space="0" w:color="auto"/>
      </w:divBdr>
    </w:div>
    <w:div w:id="598954643">
      <w:marLeft w:val="640"/>
      <w:marRight w:val="0"/>
      <w:marTop w:val="0"/>
      <w:marBottom w:val="0"/>
      <w:divBdr>
        <w:top w:val="none" w:sz="0" w:space="0" w:color="auto"/>
        <w:left w:val="none" w:sz="0" w:space="0" w:color="auto"/>
        <w:bottom w:val="none" w:sz="0" w:space="0" w:color="auto"/>
        <w:right w:val="none" w:sz="0" w:space="0" w:color="auto"/>
      </w:divBdr>
    </w:div>
    <w:div w:id="604383764">
      <w:marLeft w:val="640"/>
      <w:marRight w:val="0"/>
      <w:marTop w:val="0"/>
      <w:marBottom w:val="0"/>
      <w:divBdr>
        <w:top w:val="none" w:sz="0" w:space="0" w:color="auto"/>
        <w:left w:val="none" w:sz="0" w:space="0" w:color="auto"/>
        <w:bottom w:val="none" w:sz="0" w:space="0" w:color="auto"/>
        <w:right w:val="none" w:sz="0" w:space="0" w:color="auto"/>
      </w:divBdr>
    </w:div>
    <w:div w:id="604657591">
      <w:marLeft w:val="640"/>
      <w:marRight w:val="0"/>
      <w:marTop w:val="0"/>
      <w:marBottom w:val="0"/>
      <w:divBdr>
        <w:top w:val="none" w:sz="0" w:space="0" w:color="auto"/>
        <w:left w:val="none" w:sz="0" w:space="0" w:color="auto"/>
        <w:bottom w:val="none" w:sz="0" w:space="0" w:color="auto"/>
        <w:right w:val="none" w:sz="0" w:space="0" w:color="auto"/>
      </w:divBdr>
    </w:div>
    <w:div w:id="607860240">
      <w:marLeft w:val="640"/>
      <w:marRight w:val="0"/>
      <w:marTop w:val="0"/>
      <w:marBottom w:val="0"/>
      <w:divBdr>
        <w:top w:val="none" w:sz="0" w:space="0" w:color="auto"/>
        <w:left w:val="none" w:sz="0" w:space="0" w:color="auto"/>
        <w:bottom w:val="none" w:sz="0" w:space="0" w:color="auto"/>
        <w:right w:val="none" w:sz="0" w:space="0" w:color="auto"/>
      </w:divBdr>
    </w:div>
    <w:div w:id="607928184">
      <w:marLeft w:val="640"/>
      <w:marRight w:val="0"/>
      <w:marTop w:val="0"/>
      <w:marBottom w:val="0"/>
      <w:divBdr>
        <w:top w:val="none" w:sz="0" w:space="0" w:color="auto"/>
        <w:left w:val="none" w:sz="0" w:space="0" w:color="auto"/>
        <w:bottom w:val="none" w:sz="0" w:space="0" w:color="auto"/>
        <w:right w:val="none" w:sz="0" w:space="0" w:color="auto"/>
      </w:divBdr>
    </w:div>
    <w:div w:id="609240564">
      <w:marLeft w:val="640"/>
      <w:marRight w:val="0"/>
      <w:marTop w:val="0"/>
      <w:marBottom w:val="0"/>
      <w:divBdr>
        <w:top w:val="none" w:sz="0" w:space="0" w:color="auto"/>
        <w:left w:val="none" w:sz="0" w:space="0" w:color="auto"/>
        <w:bottom w:val="none" w:sz="0" w:space="0" w:color="auto"/>
        <w:right w:val="none" w:sz="0" w:space="0" w:color="auto"/>
      </w:divBdr>
    </w:div>
    <w:div w:id="609510456">
      <w:marLeft w:val="640"/>
      <w:marRight w:val="0"/>
      <w:marTop w:val="0"/>
      <w:marBottom w:val="0"/>
      <w:divBdr>
        <w:top w:val="none" w:sz="0" w:space="0" w:color="auto"/>
        <w:left w:val="none" w:sz="0" w:space="0" w:color="auto"/>
        <w:bottom w:val="none" w:sz="0" w:space="0" w:color="auto"/>
        <w:right w:val="none" w:sz="0" w:space="0" w:color="auto"/>
      </w:divBdr>
    </w:div>
    <w:div w:id="609750129">
      <w:marLeft w:val="640"/>
      <w:marRight w:val="0"/>
      <w:marTop w:val="0"/>
      <w:marBottom w:val="0"/>
      <w:divBdr>
        <w:top w:val="none" w:sz="0" w:space="0" w:color="auto"/>
        <w:left w:val="none" w:sz="0" w:space="0" w:color="auto"/>
        <w:bottom w:val="none" w:sz="0" w:space="0" w:color="auto"/>
        <w:right w:val="none" w:sz="0" w:space="0" w:color="auto"/>
      </w:divBdr>
    </w:div>
    <w:div w:id="609750812">
      <w:marLeft w:val="640"/>
      <w:marRight w:val="0"/>
      <w:marTop w:val="0"/>
      <w:marBottom w:val="0"/>
      <w:divBdr>
        <w:top w:val="none" w:sz="0" w:space="0" w:color="auto"/>
        <w:left w:val="none" w:sz="0" w:space="0" w:color="auto"/>
        <w:bottom w:val="none" w:sz="0" w:space="0" w:color="auto"/>
        <w:right w:val="none" w:sz="0" w:space="0" w:color="auto"/>
      </w:divBdr>
    </w:div>
    <w:div w:id="610473883">
      <w:marLeft w:val="640"/>
      <w:marRight w:val="0"/>
      <w:marTop w:val="0"/>
      <w:marBottom w:val="0"/>
      <w:divBdr>
        <w:top w:val="none" w:sz="0" w:space="0" w:color="auto"/>
        <w:left w:val="none" w:sz="0" w:space="0" w:color="auto"/>
        <w:bottom w:val="none" w:sz="0" w:space="0" w:color="auto"/>
        <w:right w:val="none" w:sz="0" w:space="0" w:color="auto"/>
      </w:divBdr>
    </w:div>
    <w:div w:id="614602624">
      <w:marLeft w:val="640"/>
      <w:marRight w:val="0"/>
      <w:marTop w:val="0"/>
      <w:marBottom w:val="0"/>
      <w:divBdr>
        <w:top w:val="none" w:sz="0" w:space="0" w:color="auto"/>
        <w:left w:val="none" w:sz="0" w:space="0" w:color="auto"/>
        <w:bottom w:val="none" w:sz="0" w:space="0" w:color="auto"/>
        <w:right w:val="none" w:sz="0" w:space="0" w:color="auto"/>
      </w:divBdr>
    </w:div>
    <w:div w:id="615449403">
      <w:marLeft w:val="640"/>
      <w:marRight w:val="0"/>
      <w:marTop w:val="0"/>
      <w:marBottom w:val="0"/>
      <w:divBdr>
        <w:top w:val="none" w:sz="0" w:space="0" w:color="auto"/>
        <w:left w:val="none" w:sz="0" w:space="0" w:color="auto"/>
        <w:bottom w:val="none" w:sz="0" w:space="0" w:color="auto"/>
        <w:right w:val="none" w:sz="0" w:space="0" w:color="auto"/>
      </w:divBdr>
    </w:div>
    <w:div w:id="616647374">
      <w:marLeft w:val="640"/>
      <w:marRight w:val="0"/>
      <w:marTop w:val="0"/>
      <w:marBottom w:val="0"/>
      <w:divBdr>
        <w:top w:val="none" w:sz="0" w:space="0" w:color="auto"/>
        <w:left w:val="none" w:sz="0" w:space="0" w:color="auto"/>
        <w:bottom w:val="none" w:sz="0" w:space="0" w:color="auto"/>
        <w:right w:val="none" w:sz="0" w:space="0" w:color="auto"/>
      </w:divBdr>
    </w:div>
    <w:div w:id="619341898">
      <w:marLeft w:val="640"/>
      <w:marRight w:val="0"/>
      <w:marTop w:val="0"/>
      <w:marBottom w:val="0"/>
      <w:divBdr>
        <w:top w:val="none" w:sz="0" w:space="0" w:color="auto"/>
        <w:left w:val="none" w:sz="0" w:space="0" w:color="auto"/>
        <w:bottom w:val="none" w:sz="0" w:space="0" w:color="auto"/>
        <w:right w:val="none" w:sz="0" w:space="0" w:color="auto"/>
      </w:divBdr>
    </w:div>
    <w:div w:id="619528768">
      <w:marLeft w:val="640"/>
      <w:marRight w:val="0"/>
      <w:marTop w:val="0"/>
      <w:marBottom w:val="0"/>
      <w:divBdr>
        <w:top w:val="none" w:sz="0" w:space="0" w:color="auto"/>
        <w:left w:val="none" w:sz="0" w:space="0" w:color="auto"/>
        <w:bottom w:val="none" w:sz="0" w:space="0" w:color="auto"/>
        <w:right w:val="none" w:sz="0" w:space="0" w:color="auto"/>
      </w:divBdr>
    </w:div>
    <w:div w:id="620959134">
      <w:marLeft w:val="640"/>
      <w:marRight w:val="0"/>
      <w:marTop w:val="0"/>
      <w:marBottom w:val="0"/>
      <w:divBdr>
        <w:top w:val="none" w:sz="0" w:space="0" w:color="auto"/>
        <w:left w:val="none" w:sz="0" w:space="0" w:color="auto"/>
        <w:bottom w:val="none" w:sz="0" w:space="0" w:color="auto"/>
        <w:right w:val="none" w:sz="0" w:space="0" w:color="auto"/>
      </w:divBdr>
    </w:div>
    <w:div w:id="621421737">
      <w:marLeft w:val="640"/>
      <w:marRight w:val="0"/>
      <w:marTop w:val="0"/>
      <w:marBottom w:val="0"/>
      <w:divBdr>
        <w:top w:val="none" w:sz="0" w:space="0" w:color="auto"/>
        <w:left w:val="none" w:sz="0" w:space="0" w:color="auto"/>
        <w:bottom w:val="none" w:sz="0" w:space="0" w:color="auto"/>
        <w:right w:val="none" w:sz="0" w:space="0" w:color="auto"/>
      </w:divBdr>
    </w:div>
    <w:div w:id="622276381">
      <w:marLeft w:val="640"/>
      <w:marRight w:val="0"/>
      <w:marTop w:val="0"/>
      <w:marBottom w:val="0"/>
      <w:divBdr>
        <w:top w:val="none" w:sz="0" w:space="0" w:color="auto"/>
        <w:left w:val="none" w:sz="0" w:space="0" w:color="auto"/>
        <w:bottom w:val="none" w:sz="0" w:space="0" w:color="auto"/>
        <w:right w:val="none" w:sz="0" w:space="0" w:color="auto"/>
      </w:divBdr>
    </w:div>
    <w:div w:id="622615700">
      <w:marLeft w:val="640"/>
      <w:marRight w:val="0"/>
      <w:marTop w:val="0"/>
      <w:marBottom w:val="0"/>
      <w:divBdr>
        <w:top w:val="none" w:sz="0" w:space="0" w:color="auto"/>
        <w:left w:val="none" w:sz="0" w:space="0" w:color="auto"/>
        <w:bottom w:val="none" w:sz="0" w:space="0" w:color="auto"/>
        <w:right w:val="none" w:sz="0" w:space="0" w:color="auto"/>
      </w:divBdr>
    </w:div>
    <w:div w:id="624393003">
      <w:marLeft w:val="640"/>
      <w:marRight w:val="0"/>
      <w:marTop w:val="0"/>
      <w:marBottom w:val="0"/>
      <w:divBdr>
        <w:top w:val="none" w:sz="0" w:space="0" w:color="auto"/>
        <w:left w:val="none" w:sz="0" w:space="0" w:color="auto"/>
        <w:bottom w:val="none" w:sz="0" w:space="0" w:color="auto"/>
        <w:right w:val="none" w:sz="0" w:space="0" w:color="auto"/>
      </w:divBdr>
    </w:div>
    <w:div w:id="624580648">
      <w:marLeft w:val="640"/>
      <w:marRight w:val="0"/>
      <w:marTop w:val="0"/>
      <w:marBottom w:val="0"/>
      <w:divBdr>
        <w:top w:val="none" w:sz="0" w:space="0" w:color="auto"/>
        <w:left w:val="none" w:sz="0" w:space="0" w:color="auto"/>
        <w:bottom w:val="none" w:sz="0" w:space="0" w:color="auto"/>
        <w:right w:val="none" w:sz="0" w:space="0" w:color="auto"/>
      </w:divBdr>
    </w:div>
    <w:div w:id="625234514">
      <w:marLeft w:val="640"/>
      <w:marRight w:val="0"/>
      <w:marTop w:val="0"/>
      <w:marBottom w:val="0"/>
      <w:divBdr>
        <w:top w:val="none" w:sz="0" w:space="0" w:color="auto"/>
        <w:left w:val="none" w:sz="0" w:space="0" w:color="auto"/>
        <w:bottom w:val="none" w:sz="0" w:space="0" w:color="auto"/>
        <w:right w:val="none" w:sz="0" w:space="0" w:color="auto"/>
      </w:divBdr>
    </w:div>
    <w:div w:id="626275205">
      <w:marLeft w:val="640"/>
      <w:marRight w:val="0"/>
      <w:marTop w:val="0"/>
      <w:marBottom w:val="0"/>
      <w:divBdr>
        <w:top w:val="none" w:sz="0" w:space="0" w:color="auto"/>
        <w:left w:val="none" w:sz="0" w:space="0" w:color="auto"/>
        <w:bottom w:val="none" w:sz="0" w:space="0" w:color="auto"/>
        <w:right w:val="none" w:sz="0" w:space="0" w:color="auto"/>
      </w:divBdr>
    </w:div>
    <w:div w:id="626661356">
      <w:marLeft w:val="640"/>
      <w:marRight w:val="0"/>
      <w:marTop w:val="0"/>
      <w:marBottom w:val="0"/>
      <w:divBdr>
        <w:top w:val="none" w:sz="0" w:space="0" w:color="auto"/>
        <w:left w:val="none" w:sz="0" w:space="0" w:color="auto"/>
        <w:bottom w:val="none" w:sz="0" w:space="0" w:color="auto"/>
        <w:right w:val="none" w:sz="0" w:space="0" w:color="auto"/>
      </w:divBdr>
    </w:div>
    <w:div w:id="627472218">
      <w:marLeft w:val="640"/>
      <w:marRight w:val="0"/>
      <w:marTop w:val="0"/>
      <w:marBottom w:val="0"/>
      <w:divBdr>
        <w:top w:val="none" w:sz="0" w:space="0" w:color="auto"/>
        <w:left w:val="none" w:sz="0" w:space="0" w:color="auto"/>
        <w:bottom w:val="none" w:sz="0" w:space="0" w:color="auto"/>
        <w:right w:val="none" w:sz="0" w:space="0" w:color="auto"/>
      </w:divBdr>
    </w:div>
    <w:div w:id="629701154">
      <w:marLeft w:val="640"/>
      <w:marRight w:val="0"/>
      <w:marTop w:val="0"/>
      <w:marBottom w:val="0"/>
      <w:divBdr>
        <w:top w:val="none" w:sz="0" w:space="0" w:color="auto"/>
        <w:left w:val="none" w:sz="0" w:space="0" w:color="auto"/>
        <w:bottom w:val="none" w:sz="0" w:space="0" w:color="auto"/>
        <w:right w:val="none" w:sz="0" w:space="0" w:color="auto"/>
      </w:divBdr>
    </w:div>
    <w:div w:id="630552565">
      <w:marLeft w:val="640"/>
      <w:marRight w:val="0"/>
      <w:marTop w:val="0"/>
      <w:marBottom w:val="0"/>
      <w:divBdr>
        <w:top w:val="none" w:sz="0" w:space="0" w:color="auto"/>
        <w:left w:val="none" w:sz="0" w:space="0" w:color="auto"/>
        <w:bottom w:val="none" w:sz="0" w:space="0" w:color="auto"/>
        <w:right w:val="none" w:sz="0" w:space="0" w:color="auto"/>
      </w:divBdr>
    </w:div>
    <w:div w:id="631521046">
      <w:marLeft w:val="640"/>
      <w:marRight w:val="0"/>
      <w:marTop w:val="0"/>
      <w:marBottom w:val="0"/>
      <w:divBdr>
        <w:top w:val="none" w:sz="0" w:space="0" w:color="auto"/>
        <w:left w:val="none" w:sz="0" w:space="0" w:color="auto"/>
        <w:bottom w:val="none" w:sz="0" w:space="0" w:color="auto"/>
        <w:right w:val="none" w:sz="0" w:space="0" w:color="auto"/>
      </w:divBdr>
    </w:div>
    <w:div w:id="631595326">
      <w:marLeft w:val="640"/>
      <w:marRight w:val="0"/>
      <w:marTop w:val="0"/>
      <w:marBottom w:val="0"/>
      <w:divBdr>
        <w:top w:val="none" w:sz="0" w:space="0" w:color="auto"/>
        <w:left w:val="none" w:sz="0" w:space="0" w:color="auto"/>
        <w:bottom w:val="none" w:sz="0" w:space="0" w:color="auto"/>
        <w:right w:val="none" w:sz="0" w:space="0" w:color="auto"/>
      </w:divBdr>
    </w:div>
    <w:div w:id="631667841">
      <w:marLeft w:val="640"/>
      <w:marRight w:val="0"/>
      <w:marTop w:val="0"/>
      <w:marBottom w:val="0"/>
      <w:divBdr>
        <w:top w:val="none" w:sz="0" w:space="0" w:color="auto"/>
        <w:left w:val="none" w:sz="0" w:space="0" w:color="auto"/>
        <w:bottom w:val="none" w:sz="0" w:space="0" w:color="auto"/>
        <w:right w:val="none" w:sz="0" w:space="0" w:color="auto"/>
      </w:divBdr>
    </w:div>
    <w:div w:id="633491057">
      <w:marLeft w:val="640"/>
      <w:marRight w:val="0"/>
      <w:marTop w:val="0"/>
      <w:marBottom w:val="0"/>
      <w:divBdr>
        <w:top w:val="none" w:sz="0" w:space="0" w:color="auto"/>
        <w:left w:val="none" w:sz="0" w:space="0" w:color="auto"/>
        <w:bottom w:val="none" w:sz="0" w:space="0" w:color="auto"/>
        <w:right w:val="none" w:sz="0" w:space="0" w:color="auto"/>
      </w:divBdr>
    </w:div>
    <w:div w:id="636229983">
      <w:marLeft w:val="640"/>
      <w:marRight w:val="0"/>
      <w:marTop w:val="0"/>
      <w:marBottom w:val="0"/>
      <w:divBdr>
        <w:top w:val="none" w:sz="0" w:space="0" w:color="auto"/>
        <w:left w:val="none" w:sz="0" w:space="0" w:color="auto"/>
        <w:bottom w:val="none" w:sz="0" w:space="0" w:color="auto"/>
        <w:right w:val="none" w:sz="0" w:space="0" w:color="auto"/>
      </w:divBdr>
    </w:div>
    <w:div w:id="637033009">
      <w:marLeft w:val="640"/>
      <w:marRight w:val="0"/>
      <w:marTop w:val="0"/>
      <w:marBottom w:val="0"/>
      <w:divBdr>
        <w:top w:val="none" w:sz="0" w:space="0" w:color="auto"/>
        <w:left w:val="none" w:sz="0" w:space="0" w:color="auto"/>
        <w:bottom w:val="none" w:sz="0" w:space="0" w:color="auto"/>
        <w:right w:val="none" w:sz="0" w:space="0" w:color="auto"/>
      </w:divBdr>
    </w:div>
    <w:div w:id="637145334">
      <w:marLeft w:val="640"/>
      <w:marRight w:val="0"/>
      <w:marTop w:val="0"/>
      <w:marBottom w:val="0"/>
      <w:divBdr>
        <w:top w:val="none" w:sz="0" w:space="0" w:color="auto"/>
        <w:left w:val="none" w:sz="0" w:space="0" w:color="auto"/>
        <w:bottom w:val="none" w:sz="0" w:space="0" w:color="auto"/>
        <w:right w:val="none" w:sz="0" w:space="0" w:color="auto"/>
      </w:divBdr>
    </w:div>
    <w:div w:id="637496814">
      <w:marLeft w:val="640"/>
      <w:marRight w:val="0"/>
      <w:marTop w:val="0"/>
      <w:marBottom w:val="0"/>
      <w:divBdr>
        <w:top w:val="none" w:sz="0" w:space="0" w:color="auto"/>
        <w:left w:val="none" w:sz="0" w:space="0" w:color="auto"/>
        <w:bottom w:val="none" w:sz="0" w:space="0" w:color="auto"/>
        <w:right w:val="none" w:sz="0" w:space="0" w:color="auto"/>
      </w:divBdr>
    </w:div>
    <w:div w:id="637538827">
      <w:marLeft w:val="640"/>
      <w:marRight w:val="0"/>
      <w:marTop w:val="0"/>
      <w:marBottom w:val="0"/>
      <w:divBdr>
        <w:top w:val="none" w:sz="0" w:space="0" w:color="auto"/>
        <w:left w:val="none" w:sz="0" w:space="0" w:color="auto"/>
        <w:bottom w:val="none" w:sz="0" w:space="0" w:color="auto"/>
        <w:right w:val="none" w:sz="0" w:space="0" w:color="auto"/>
      </w:divBdr>
    </w:div>
    <w:div w:id="639577362">
      <w:marLeft w:val="640"/>
      <w:marRight w:val="0"/>
      <w:marTop w:val="0"/>
      <w:marBottom w:val="0"/>
      <w:divBdr>
        <w:top w:val="none" w:sz="0" w:space="0" w:color="auto"/>
        <w:left w:val="none" w:sz="0" w:space="0" w:color="auto"/>
        <w:bottom w:val="none" w:sz="0" w:space="0" w:color="auto"/>
        <w:right w:val="none" w:sz="0" w:space="0" w:color="auto"/>
      </w:divBdr>
    </w:div>
    <w:div w:id="640618112">
      <w:marLeft w:val="640"/>
      <w:marRight w:val="0"/>
      <w:marTop w:val="0"/>
      <w:marBottom w:val="0"/>
      <w:divBdr>
        <w:top w:val="none" w:sz="0" w:space="0" w:color="auto"/>
        <w:left w:val="none" w:sz="0" w:space="0" w:color="auto"/>
        <w:bottom w:val="none" w:sz="0" w:space="0" w:color="auto"/>
        <w:right w:val="none" w:sz="0" w:space="0" w:color="auto"/>
      </w:divBdr>
    </w:div>
    <w:div w:id="641471513">
      <w:marLeft w:val="640"/>
      <w:marRight w:val="0"/>
      <w:marTop w:val="0"/>
      <w:marBottom w:val="0"/>
      <w:divBdr>
        <w:top w:val="none" w:sz="0" w:space="0" w:color="auto"/>
        <w:left w:val="none" w:sz="0" w:space="0" w:color="auto"/>
        <w:bottom w:val="none" w:sz="0" w:space="0" w:color="auto"/>
        <w:right w:val="none" w:sz="0" w:space="0" w:color="auto"/>
      </w:divBdr>
    </w:div>
    <w:div w:id="641498294">
      <w:marLeft w:val="640"/>
      <w:marRight w:val="0"/>
      <w:marTop w:val="0"/>
      <w:marBottom w:val="0"/>
      <w:divBdr>
        <w:top w:val="none" w:sz="0" w:space="0" w:color="auto"/>
        <w:left w:val="none" w:sz="0" w:space="0" w:color="auto"/>
        <w:bottom w:val="none" w:sz="0" w:space="0" w:color="auto"/>
        <w:right w:val="none" w:sz="0" w:space="0" w:color="auto"/>
      </w:divBdr>
    </w:div>
    <w:div w:id="641623273">
      <w:marLeft w:val="640"/>
      <w:marRight w:val="0"/>
      <w:marTop w:val="0"/>
      <w:marBottom w:val="0"/>
      <w:divBdr>
        <w:top w:val="none" w:sz="0" w:space="0" w:color="auto"/>
        <w:left w:val="none" w:sz="0" w:space="0" w:color="auto"/>
        <w:bottom w:val="none" w:sz="0" w:space="0" w:color="auto"/>
        <w:right w:val="none" w:sz="0" w:space="0" w:color="auto"/>
      </w:divBdr>
    </w:div>
    <w:div w:id="641886924">
      <w:marLeft w:val="640"/>
      <w:marRight w:val="0"/>
      <w:marTop w:val="0"/>
      <w:marBottom w:val="0"/>
      <w:divBdr>
        <w:top w:val="none" w:sz="0" w:space="0" w:color="auto"/>
        <w:left w:val="none" w:sz="0" w:space="0" w:color="auto"/>
        <w:bottom w:val="none" w:sz="0" w:space="0" w:color="auto"/>
        <w:right w:val="none" w:sz="0" w:space="0" w:color="auto"/>
      </w:divBdr>
    </w:div>
    <w:div w:id="645620763">
      <w:marLeft w:val="640"/>
      <w:marRight w:val="0"/>
      <w:marTop w:val="0"/>
      <w:marBottom w:val="0"/>
      <w:divBdr>
        <w:top w:val="none" w:sz="0" w:space="0" w:color="auto"/>
        <w:left w:val="none" w:sz="0" w:space="0" w:color="auto"/>
        <w:bottom w:val="none" w:sz="0" w:space="0" w:color="auto"/>
        <w:right w:val="none" w:sz="0" w:space="0" w:color="auto"/>
      </w:divBdr>
    </w:div>
    <w:div w:id="646906549">
      <w:marLeft w:val="640"/>
      <w:marRight w:val="0"/>
      <w:marTop w:val="0"/>
      <w:marBottom w:val="0"/>
      <w:divBdr>
        <w:top w:val="none" w:sz="0" w:space="0" w:color="auto"/>
        <w:left w:val="none" w:sz="0" w:space="0" w:color="auto"/>
        <w:bottom w:val="none" w:sz="0" w:space="0" w:color="auto"/>
        <w:right w:val="none" w:sz="0" w:space="0" w:color="auto"/>
      </w:divBdr>
    </w:div>
    <w:div w:id="647366404">
      <w:marLeft w:val="640"/>
      <w:marRight w:val="0"/>
      <w:marTop w:val="0"/>
      <w:marBottom w:val="0"/>
      <w:divBdr>
        <w:top w:val="none" w:sz="0" w:space="0" w:color="auto"/>
        <w:left w:val="none" w:sz="0" w:space="0" w:color="auto"/>
        <w:bottom w:val="none" w:sz="0" w:space="0" w:color="auto"/>
        <w:right w:val="none" w:sz="0" w:space="0" w:color="auto"/>
      </w:divBdr>
    </w:div>
    <w:div w:id="648637089">
      <w:marLeft w:val="640"/>
      <w:marRight w:val="0"/>
      <w:marTop w:val="0"/>
      <w:marBottom w:val="0"/>
      <w:divBdr>
        <w:top w:val="none" w:sz="0" w:space="0" w:color="auto"/>
        <w:left w:val="none" w:sz="0" w:space="0" w:color="auto"/>
        <w:bottom w:val="none" w:sz="0" w:space="0" w:color="auto"/>
        <w:right w:val="none" w:sz="0" w:space="0" w:color="auto"/>
      </w:divBdr>
    </w:div>
    <w:div w:id="648903994">
      <w:marLeft w:val="640"/>
      <w:marRight w:val="0"/>
      <w:marTop w:val="0"/>
      <w:marBottom w:val="0"/>
      <w:divBdr>
        <w:top w:val="none" w:sz="0" w:space="0" w:color="auto"/>
        <w:left w:val="none" w:sz="0" w:space="0" w:color="auto"/>
        <w:bottom w:val="none" w:sz="0" w:space="0" w:color="auto"/>
        <w:right w:val="none" w:sz="0" w:space="0" w:color="auto"/>
      </w:divBdr>
    </w:div>
    <w:div w:id="649481429">
      <w:marLeft w:val="640"/>
      <w:marRight w:val="0"/>
      <w:marTop w:val="0"/>
      <w:marBottom w:val="0"/>
      <w:divBdr>
        <w:top w:val="none" w:sz="0" w:space="0" w:color="auto"/>
        <w:left w:val="none" w:sz="0" w:space="0" w:color="auto"/>
        <w:bottom w:val="none" w:sz="0" w:space="0" w:color="auto"/>
        <w:right w:val="none" w:sz="0" w:space="0" w:color="auto"/>
      </w:divBdr>
    </w:div>
    <w:div w:id="649988149">
      <w:marLeft w:val="640"/>
      <w:marRight w:val="0"/>
      <w:marTop w:val="0"/>
      <w:marBottom w:val="0"/>
      <w:divBdr>
        <w:top w:val="none" w:sz="0" w:space="0" w:color="auto"/>
        <w:left w:val="none" w:sz="0" w:space="0" w:color="auto"/>
        <w:bottom w:val="none" w:sz="0" w:space="0" w:color="auto"/>
        <w:right w:val="none" w:sz="0" w:space="0" w:color="auto"/>
      </w:divBdr>
    </w:div>
    <w:div w:id="650328246">
      <w:marLeft w:val="640"/>
      <w:marRight w:val="0"/>
      <w:marTop w:val="0"/>
      <w:marBottom w:val="0"/>
      <w:divBdr>
        <w:top w:val="none" w:sz="0" w:space="0" w:color="auto"/>
        <w:left w:val="none" w:sz="0" w:space="0" w:color="auto"/>
        <w:bottom w:val="none" w:sz="0" w:space="0" w:color="auto"/>
        <w:right w:val="none" w:sz="0" w:space="0" w:color="auto"/>
      </w:divBdr>
    </w:div>
    <w:div w:id="651101088">
      <w:marLeft w:val="640"/>
      <w:marRight w:val="0"/>
      <w:marTop w:val="0"/>
      <w:marBottom w:val="0"/>
      <w:divBdr>
        <w:top w:val="none" w:sz="0" w:space="0" w:color="auto"/>
        <w:left w:val="none" w:sz="0" w:space="0" w:color="auto"/>
        <w:bottom w:val="none" w:sz="0" w:space="0" w:color="auto"/>
        <w:right w:val="none" w:sz="0" w:space="0" w:color="auto"/>
      </w:divBdr>
    </w:div>
    <w:div w:id="651175622">
      <w:marLeft w:val="640"/>
      <w:marRight w:val="0"/>
      <w:marTop w:val="0"/>
      <w:marBottom w:val="0"/>
      <w:divBdr>
        <w:top w:val="none" w:sz="0" w:space="0" w:color="auto"/>
        <w:left w:val="none" w:sz="0" w:space="0" w:color="auto"/>
        <w:bottom w:val="none" w:sz="0" w:space="0" w:color="auto"/>
        <w:right w:val="none" w:sz="0" w:space="0" w:color="auto"/>
      </w:divBdr>
    </w:div>
    <w:div w:id="652679575">
      <w:marLeft w:val="640"/>
      <w:marRight w:val="0"/>
      <w:marTop w:val="0"/>
      <w:marBottom w:val="0"/>
      <w:divBdr>
        <w:top w:val="none" w:sz="0" w:space="0" w:color="auto"/>
        <w:left w:val="none" w:sz="0" w:space="0" w:color="auto"/>
        <w:bottom w:val="none" w:sz="0" w:space="0" w:color="auto"/>
        <w:right w:val="none" w:sz="0" w:space="0" w:color="auto"/>
      </w:divBdr>
    </w:div>
    <w:div w:id="653143399">
      <w:marLeft w:val="640"/>
      <w:marRight w:val="0"/>
      <w:marTop w:val="0"/>
      <w:marBottom w:val="0"/>
      <w:divBdr>
        <w:top w:val="none" w:sz="0" w:space="0" w:color="auto"/>
        <w:left w:val="none" w:sz="0" w:space="0" w:color="auto"/>
        <w:bottom w:val="none" w:sz="0" w:space="0" w:color="auto"/>
        <w:right w:val="none" w:sz="0" w:space="0" w:color="auto"/>
      </w:divBdr>
    </w:div>
    <w:div w:id="655574891">
      <w:marLeft w:val="640"/>
      <w:marRight w:val="0"/>
      <w:marTop w:val="0"/>
      <w:marBottom w:val="0"/>
      <w:divBdr>
        <w:top w:val="none" w:sz="0" w:space="0" w:color="auto"/>
        <w:left w:val="none" w:sz="0" w:space="0" w:color="auto"/>
        <w:bottom w:val="none" w:sz="0" w:space="0" w:color="auto"/>
        <w:right w:val="none" w:sz="0" w:space="0" w:color="auto"/>
      </w:divBdr>
    </w:div>
    <w:div w:id="656808068">
      <w:marLeft w:val="640"/>
      <w:marRight w:val="0"/>
      <w:marTop w:val="0"/>
      <w:marBottom w:val="0"/>
      <w:divBdr>
        <w:top w:val="none" w:sz="0" w:space="0" w:color="auto"/>
        <w:left w:val="none" w:sz="0" w:space="0" w:color="auto"/>
        <w:bottom w:val="none" w:sz="0" w:space="0" w:color="auto"/>
        <w:right w:val="none" w:sz="0" w:space="0" w:color="auto"/>
      </w:divBdr>
    </w:div>
    <w:div w:id="657151372">
      <w:marLeft w:val="640"/>
      <w:marRight w:val="0"/>
      <w:marTop w:val="0"/>
      <w:marBottom w:val="0"/>
      <w:divBdr>
        <w:top w:val="none" w:sz="0" w:space="0" w:color="auto"/>
        <w:left w:val="none" w:sz="0" w:space="0" w:color="auto"/>
        <w:bottom w:val="none" w:sz="0" w:space="0" w:color="auto"/>
        <w:right w:val="none" w:sz="0" w:space="0" w:color="auto"/>
      </w:divBdr>
    </w:div>
    <w:div w:id="659428485">
      <w:marLeft w:val="640"/>
      <w:marRight w:val="0"/>
      <w:marTop w:val="0"/>
      <w:marBottom w:val="0"/>
      <w:divBdr>
        <w:top w:val="none" w:sz="0" w:space="0" w:color="auto"/>
        <w:left w:val="none" w:sz="0" w:space="0" w:color="auto"/>
        <w:bottom w:val="none" w:sz="0" w:space="0" w:color="auto"/>
        <w:right w:val="none" w:sz="0" w:space="0" w:color="auto"/>
      </w:divBdr>
    </w:div>
    <w:div w:id="660694544">
      <w:marLeft w:val="640"/>
      <w:marRight w:val="0"/>
      <w:marTop w:val="0"/>
      <w:marBottom w:val="0"/>
      <w:divBdr>
        <w:top w:val="none" w:sz="0" w:space="0" w:color="auto"/>
        <w:left w:val="none" w:sz="0" w:space="0" w:color="auto"/>
        <w:bottom w:val="none" w:sz="0" w:space="0" w:color="auto"/>
        <w:right w:val="none" w:sz="0" w:space="0" w:color="auto"/>
      </w:divBdr>
    </w:div>
    <w:div w:id="660741986">
      <w:marLeft w:val="640"/>
      <w:marRight w:val="0"/>
      <w:marTop w:val="0"/>
      <w:marBottom w:val="0"/>
      <w:divBdr>
        <w:top w:val="none" w:sz="0" w:space="0" w:color="auto"/>
        <w:left w:val="none" w:sz="0" w:space="0" w:color="auto"/>
        <w:bottom w:val="none" w:sz="0" w:space="0" w:color="auto"/>
        <w:right w:val="none" w:sz="0" w:space="0" w:color="auto"/>
      </w:divBdr>
    </w:div>
    <w:div w:id="660893779">
      <w:marLeft w:val="640"/>
      <w:marRight w:val="0"/>
      <w:marTop w:val="0"/>
      <w:marBottom w:val="0"/>
      <w:divBdr>
        <w:top w:val="none" w:sz="0" w:space="0" w:color="auto"/>
        <w:left w:val="none" w:sz="0" w:space="0" w:color="auto"/>
        <w:bottom w:val="none" w:sz="0" w:space="0" w:color="auto"/>
        <w:right w:val="none" w:sz="0" w:space="0" w:color="auto"/>
      </w:divBdr>
    </w:div>
    <w:div w:id="661006644">
      <w:marLeft w:val="640"/>
      <w:marRight w:val="0"/>
      <w:marTop w:val="0"/>
      <w:marBottom w:val="0"/>
      <w:divBdr>
        <w:top w:val="none" w:sz="0" w:space="0" w:color="auto"/>
        <w:left w:val="none" w:sz="0" w:space="0" w:color="auto"/>
        <w:bottom w:val="none" w:sz="0" w:space="0" w:color="auto"/>
        <w:right w:val="none" w:sz="0" w:space="0" w:color="auto"/>
      </w:divBdr>
    </w:div>
    <w:div w:id="661396205">
      <w:marLeft w:val="640"/>
      <w:marRight w:val="0"/>
      <w:marTop w:val="0"/>
      <w:marBottom w:val="0"/>
      <w:divBdr>
        <w:top w:val="none" w:sz="0" w:space="0" w:color="auto"/>
        <w:left w:val="none" w:sz="0" w:space="0" w:color="auto"/>
        <w:bottom w:val="none" w:sz="0" w:space="0" w:color="auto"/>
        <w:right w:val="none" w:sz="0" w:space="0" w:color="auto"/>
      </w:divBdr>
    </w:div>
    <w:div w:id="663511265">
      <w:marLeft w:val="640"/>
      <w:marRight w:val="0"/>
      <w:marTop w:val="0"/>
      <w:marBottom w:val="0"/>
      <w:divBdr>
        <w:top w:val="none" w:sz="0" w:space="0" w:color="auto"/>
        <w:left w:val="none" w:sz="0" w:space="0" w:color="auto"/>
        <w:bottom w:val="none" w:sz="0" w:space="0" w:color="auto"/>
        <w:right w:val="none" w:sz="0" w:space="0" w:color="auto"/>
      </w:divBdr>
    </w:div>
    <w:div w:id="664095526">
      <w:marLeft w:val="640"/>
      <w:marRight w:val="0"/>
      <w:marTop w:val="0"/>
      <w:marBottom w:val="0"/>
      <w:divBdr>
        <w:top w:val="none" w:sz="0" w:space="0" w:color="auto"/>
        <w:left w:val="none" w:sz="0" w:space="0" w:color="auto"/>
        <w:bottom w:val="none" w:sz="0" w:space="0" w:color="auto"/>
        <w:right w:val="none" w:sz="0" w:space="0" w:color="auto"/>
      </w:divBdr>
    </w:div>
    <w:div w:id="664823864">
      <w:marLeft w:val="640"/>
      <w:marRight w:val="0"/>
      <w:marTop w:val="0"/>
      <w:marBottom w:val="0"/>
      <w:divBdr>
        <w:top w:val="none" w:sz="0" w:space="0" w:color="auto"/>
        <w:left w:val="none" w:sz="0" w:space="0" w:color="auto"/>
        <w:bottom w:val="none" w:sz="0" w:space="0" w:color="auto"/>
        <w:right w:val="none" w:sz="0" w:space="0" w:color="auto"/>
      </w:divBdr>
    </w:div>
    <w:div w:id="667561875">
      <w:marLeft w:val="640"/>
      <w:marRight w:val="0"/>
      <w:marTop w:val="0"/>
      <w:marBottom w:val="0"/>
      <w:divBdr>
        <w:top w:val="none" w:sz="0" w:space="0" w:color="auto"/>
        <w:left w:val="none" w:sz="0" w:space="0" w:color="auto"/>
        <w:bottom w:val="none" w:sz="0" w:space="0" w:color="auto"/>
        <w:right w:val="none" w:sz="0" w:space="0" w:color="auto"/>
      </w:divBdr>
    </w:div>
    <w:div w:id="669218359">
      <w:marLeft w:val="640"/>
      <w:marRight w:val="0"/>
      <w:marTop w:val="0"/>
      <w:marBottom w:val="0"/>
      <w:divBdr>
        <w:top w:val="none" w:sz="0" w:space="0" w:color="auto"/>
        <w:left w:val="none" w:sz="0" w:space="0" w:color="auto"/>
        <w:bottom w:val="none" w:sz="0" w:space="0" w:color="auto"/>
        <w:right w:val="none" w:sz="0" w:space="0" w:color="auto"/>
      </w:divBdr>
    </w:div>
    <w:div w:id="670106699">
      <w:marLeft w:val="640"/>
      <w:marRight w:val="0"/>
      <w:marTop w:val="0"/>
      <w:marBottom w:val="0"/>
      <w:divBdr>
        <w:top w:val="none" w:sz="0" w:space="0" w:color="auto"/>
        <w:left w:val="none" w:sz="0" w:space="0" w:color="auto"/>
        <w:bottom w:val="none" w:sz="0" w:space="0" w:color="auto"/>
        <w:right w:val="none" w:sz="0" w:space="0" w:color="auto"/>
      </w:divBdr>
    </w:div>
    <w:div w:id="670176818">
      <w:marLeft w:val="640"/>
      <w:marRight w:val="0"/>
      <w:marTop w:val="0"/>
      <w:marBottom w:val="0"/>
      <w:divBdr>
        <w:top w:val="none" w:sz="0" w:space="0" w:color="auto"/>
        <w:left w:val="none" w:sz="0" w:space="0" w:color="auto"/>
        <w:bottom w:val="none" w:sz="0" w:space="0" w:color="auto"/>
        <w:right w:val="none" w:sz="0" w:space="0" w:color="auto"/>
      </w:divBdr>
    </w:div>
    <w:div w:id="670916960">
      <w:marLeft w:val="640"/>
      <w:marRight w:val="0"/>
      <w:marTop w:val="0"/>
      <w:marBottom w:val="0"/>
      <w:divBdr>
        <w:top w:val="none" w:sz="0" w:space="0" w:color="auto"/>
        <w:left w:val="none" w:sz="0" w:space="0" w:color="auto"/>
        <w:bottom w:val="none" w:sz="0" w:space="0" w:color="auto"/>
        <w:right w:val="none" w:sz="0" w:space="0" w:color="auto"/>
      </w:divBdr>
    </w:div>
    <w:div w:id="671179611">
      <w:marLeft w:val="640"/>
      <w:marRight w:val="0"/>
      <w:marTop w:val="0"/>
      <w:marBottom w:val="0"/>
      <w:divBdr>
        <w:top w:val="none" w:sz="0" w:space="0" w:color="auto"/>
        <w:left w:val="none" w:sz="0" w:space="0" w:color="auto"/>
        <w:bottom w:val="none" w:sz="0" w:space="0" w:color="auto"/>
        <w:right w:val="none" w:sz="0" w:space="0" w:color="auto"/>
      </w:divBdr>
    </w:div>
    <w:div w:id="671223702">
      <w:marLeft w:val="640"/>
      <w:marRight w:val="0"/>
      <w:marTop w:val="0"/>
      <w:marBottom w:val="0"/>
      <w:divBdr>
        <w:top w:val="none" w:sz="0" w:space="0" w:color="auto"/>
        <w:left w:val="none" w:sz="0" w:space="0" w:color="auto"/>
        <w:bottom w:val="none" w:sz="0" w:space="0" w:color="auto"/>
        <w:right w:val="none" w:sz="0" w:space="0" w:color="auto"/>
      </w:divBdr>
    </w:div>
    <w:div w:id="671762087">
      <w:marLeft w:val="640"/>
      <w:marRight w:val="0"/>
      <w:marTop w:val="0"/>
      <w:marBottom w:val="0"/>
      <w:divBdr>
        <w:top w:val="none" w:sz="0" w:space="0" w:color="auto"/>
        <w:left w:val="none" w:sz="0" w:space="0" w:color="auto"/>
        <w:bottom w:val="none" w:sz="0" w:space="0" w:color="auto"/>
        <w:right w:val="none" w:sz="0" w:space="0" w:color="auto"/>
      </w:divBdr>
    </w:div>
    <w:div w:id="673654874">
      <w:marLeft w:val="640"/>
      <w:marRight w:val="0"/>
      <w:marTop w:val="0"/>
      <w:marBottom w:val="0"/>
      <w:divBdr>
        <w:top w:val="none" w:sz="0" w:space="0" w:color="auto"/>
        <w:left w:val="none" w:sz="0" w:space="0" w:color="auto"/>
        <w:bottom w:val="none" w:sz="0" w:space="0" w:color="auto"/>
        <w:right w:val="none" w:sz="0" w:space="0" w:color="auto"/>
      </w:divBdr>
    </w:div>
    <w:div w:id="674764319">
      <w:marLeft w:val="640"/>
      <w:marRight w:val="0"/>
      <w:marTop w:val="0"/>
      <w:marBottom w:val="0"/>
      <w:divBdr>
        <w:top w:val="none" w:sz="0" w:space="0" w:color="auto"/>
        <w:left w:val="none" w:sz="0" w:space="0" w:color="auto"/>
        <w:bottom w:val="none" w:sz="0" w:space="0" w:color="auto"/>
        <w:right w:val="none" w:sz="0" w:space="0" w:color="auto"/>
      </w:divBdr>
    </w:div>
    <w:div w:id="675152751">
      <w:marLeft w:val="640"/>
      <w:marRight w:val="0"/>
      <w:marTop w:val="0"/>
      <w:marBottom w:val="0"/>
      <w:divBdr>
        <w:top w:val="none" w:sz="0" w:space="0" w:color="auto"/>
        <w:left w:val="none" w:sz="0" w:space="0" w:color="auto"/>
        <w:bottom w:val="none" w:sz="0" w:space="0" w:color="auto"/>
        <w:right w:val="none" w:sz="0" w:space="0" w:color="auto"/>
      </w:divBdr>
    </w:div>
    <w:div w:id="675497985">
      <w:marLeft w:val="640"/>
      <w:marRight w:val="0"/>
      <w:marTop w:val="0"/>
      <w:marBottom w:val="0"/>
      <w:divBdr>
        <w:top w:val="none" w:sz="0" w:space="0" w:color="auto"/>
        <w:left w:val="none" w:sz="0" w:space="0" w:color="auto"/>
        <w:bottom w:val="none" w:sz="0" w:space="0" w:color="auto"/>
        <w:right w:val="none" w:sz="0" w:space="0" w:color="auto"/>
      </w:divBdr>
    </w:div>
    <w:div w:id="677149970">
      <w:marLeft w:val="640"/>
      <w:marRight w:val="0"/>
      <w:marTop w:val="0"/>
      <w:marBottom w:val="0"/>
      <w:divBdr>
        <w:top w:val="none" w:sz="0" w:space="0" w:color="auto"/>
        <w:left w:val="none" w:sz="0" w:space="0" w:color="auto"/>
        <w:bottom w:val="none" w:sz="0" w:space="0" w:color="auto"/>
        <w:right w:val="none" w:sz="0" w:space="0" w:color="auto"/>
      </w:divBdr>
    </w:div>
    <w:div w:id="678653479">
      <w:marLeft w:val="640"/>
      <w:marRight w:val="0"/>
      <w:marTop w:val="0"/>
      <w:marBottom w:val="0"/>
      <w:divBdr>
        <w:top w:val="none" w:sz="0" w:space="0" w:color="auto"/>
        <w:left w:val="none" w:sz="0" w:space="0" w:color="auto"/>
        <w:bottom w:val="none" w:sz="0" w:space="0" w:color="auto"/>
        <w:right w:val="none" w:sz="0" w:space="0" w:color="auto"/>
      </w:divBdr>
    </w:div>
    <w:div w:id="679503166">
      <w:marLeft w:val="640"/>
      <w:marRight w:val="0"/>
      <w:marTop w:val="0"/>
      <w:marBottom w:val="0"/>
      <w:divBdr>
        <w:top w:val="none" w:sz="0" w:space="0" w:color="auto"/>
        <w:left w:val="none" w:sz="0" w:space="0" w:color="auto"/>
        <w:bottom w:val="none" w:sz="0" w:space="0" w:color="auto"/>
        <w:right w:val="none" w:sz="0" w:space="0" w:color="auto"/>
      </w:divBdr>
    </w:div>
    <w:div w:id="680088054">
      <w:marLeft w:val="640"/>
      <w:marRight w:val="0"/>
      <w:marTop w:val="0"/>
      <w:marBottom w:val="0"/>
      <w:divBdr>
        <w:top w:val="none" w:sz="0" w:space="0" w:color="auto"/>
        <w:left w:val="none" w:sz="0" w:space="0" w:color="auto"/>
        <w:bottom w:val="none" w:sz="0" w:space="0" w:color="auto"/>
        <w:right w:val="none" w:sz="0" w:space="0" w:color="auto"/>
      </w:divBdr>
    </w:div>
    <w:div w:id="681395751">
      <w:marLeft w:val="640"/>
      <w:marRight w:val="0"/>
      <w:marTop w:val="0"/>
      <w:marBottom w:val="0"/>
      <w:divBdr>
        <w:top w:val="none" w:sz="0" w:space="0" w:color="auto"/>
        <w:left w:val="none" w:sz="0" w:space="0" w:color="auto"/>
        <w:bottom w:val="none" w:sz="0" w:space="0" w:color="auto"/>
        <w:right w:val="none" w:sz="0" w:space="0" w:color="auto"/>
      </w:divBdr>
    </w:div>
    <w:div w:id="683242491">
      <w:marLeft w:val="640"/>
      <w:marRight w:val="0"/>
      <w:marTop w:val="0"/>
      <w:marBottom w:val="0"/>
      <w:divBdr>
        <w:top w:val="none" w:sz="0" w:space="0" w:color="auto"/>
        <w:left w:val="none" w:sz="0" w:space="0" w:color="auto"/>
        <w:bottom w:val="none" w:sz="0" w:space="0" w:color="auto"/>
        <w:right w:val="none" w:sz="0" w:space="0" w:color="auto"/>
      </w:divBdr>
    </w:div>
    <w:div w:id="684676524">
      <w:marLeft w:val="640"/>
      <w:marRight w:val="0"/>
      <w:marTop w:val="0"/>
      <w:marBottom w:val="0"/>
      <w:divBdr>
        <w:top w:val="none" w:sz="0" w:space="0" w:color="auto"/>
        <w:left w:val="none" w:sz="0" w:space="0" w:color="auto"/>
        <w:bottom w:val="none" w:sz="0" w:space="0" w:color="auto"/>
        <w:right w:val="none" w:sz="0" w:space="0" w:color="auto"/>
      </w:divBdr>
    </w:div>
    <w:div w:id="685520028">
      <w:marLeft w:val="640"/>
      <w:marRight w:val="0"/>
      <w:marTop w:val="0"/>
      <w:marBottom w:val="0"/>
      <w:divBdr>
        <w:top w:val="none" w:sz="0" w:space="0" w:color="auto"/>
        <w:left w:val="none" w:sz="0" w:space="0" w:color="auto"/>
        <w:bottom w:val="none" w:sz="0" w:space="0" w:color="auto"/>
        <w:right w:val="none" w:sz="0" w:space="0" w:color="auto"/>
      </w:divBdr>
    </w:div>
    <w:div w:id="685600316">
      <w:marLeft w:val="640"/>
      <w:marRight w:val="0"/>
      <w:marTop w:val="0"/>
      <w:marBottom w:val="0"/>
      <w:divBdr>
        <w:top w:val="none" w:sz="0" w:space="0" w:color="auto"/>
        <w:left w:val="none" w:sz="0" w:space="0" w:color="auto"/>
        <w:bottom w:val="none" w:sz="0" w:space="0" w:color="auto"/>
        <w:right w:val="none" w:sz="0" w:space="0" w:color="auto"/>
      </w:divBdr>
    </w:div>
    <w:div w:id="686175442">
      <w:marLeft w:val="640"/>
      <w:marRight w:val="0"/>
      <w:marTop w:val="0"/>
      <w:marBottom w:val="0"/>
      <w:divBdr>
        <w:top w:val="none" w:sz="0" w:space="0" w:color="auto"/>
        <w:left w:val="none" w:sz="0" w:space="0" w:color="auto"/>
        <w:bottom w:val="none" w:sz="0" w:space="0" w:color="auto"/>
        <w:right w:val="none" w:sz="0" w:space="0" w:color="auto"/>
      </w:divBdr>
    </w:div>
    <w:div w:id="687633781">
      <w:marLeft w:val="640"/>
      <w:marRight w:val="0"/>
      <w:marTop w:val="0"/>
      <w:marBottom w:val="0"/>
      <w:divBdr>
        <w:top w:val="none" w:sz="0" w:space="0" w:color="auto"/>
        <w:left w:val="none" w:sz="0" w:space="0" w:color="auto"/>
        <w:bottom w:val="none" w:sz="0" w:space="0" w:color="auto"/>
        <w:right w:val="none" w:sz="0" w:space="0" w:color="auto"/>
      </w:divBdr>
    </w:div>
    <w:div w:id="688919033">
      <w:marLeft w:val="640"/>
      <w:marRight w:val="0"/>
      <w:marTop w:val="0"/>
      <w:marBottom w:val="0"/>
      <w:divBdr>
        <w:top w:val="none" w:sz="0" w:space="0" w:color="auto"/>
        <w:left w:val="none" w:sz="0" w:space="0" w:color="auto"/>
        <w:bottom w:val="none" w:sz="0" w:space="0" w:color="auto"/>
        <w:right w:val="none" w:sz="0" w:space="0" w:color="auto"/>
      </w:divBdr>
    </w:div>
    <w:div w:id="690648178">
      <w:marLeft w:val="640"/>
      <w:marRight w:val="0"/>
      <w:marTop w:val="0"/>
      <w:marBottom w:val="0"/>
      <w:divBdr>
        <w:top w:val="none" w:sz="0" w:space="0" w:color="auto"/>
        <w:left w:val="none" w:sz="0" w:space="0" w:color="auto"/>
        <w:bottom w:val="none" w:sz="0" w:space="0" w:color="auto"/>
        <w:right w:val="none" w:sz="0" w:space="0" w:color="auto"/>
      </w:divBdr>
    </w:div>
    <w:div w:id="690759390">
      <w:marLeft w:val="640"/>
      <w:marRight w:val="0"/>
      <w:marTop w:val="0"/>
      <w:marBottom w:val="0"/>
      <w:divBdr>
        <w:top w:val="none" w:sz="0" w:space="0" w:color="auto"/>
        <w:left w:val="none" w:sz="0" w:space="0" w:color="auto"/>
        <w:bottom w:val="none" w:sz="0" w:space="0" w:color="auto"/>
        <w:right w:val="none" w:sz="0" w:space="0" w:color="auto"/>
      </w:divBdr>
    </w:div>
    <w:div w:id="691995815">
      <w:marLeft w:val="640"/>
      <w:marRight w:val="0"/>
      <w:marTop w:val="0"/>
      <w:marBottom w:val="0"/>
      <w:divBdr>
        <w:top w:val="none" w:sz="0" w:space="0" w:color="auto"/>
        <w:left w:val="none" w:sz="0" w:space="0" w:color="auto"/>
        <w:bottom w:val="none" w:sz="0" w:space="0" w:color="auto"/>
        <w:right w:val="none" w:sz="0" w:space="0" w:color="auto"/>
      </w:divBdr>
    </w:div>
    <w:div w:id="693841968">
      <w:marLeft w:val="640"/>
      <w:marRight w:val="0"/>
      <w:marTop w:val="0"/>
      <w:marBottom w:val="0"/>
      <w:divBdr>
        <w:top w:val="none" w:sz="0" w:space="0" w:color="auto"/>
        <w:left w:val="none" w:sz="0" w:space="0" w:color="auto"/>
        <w:bottom w:val="none" w:sz="0" w:space="0" w:color="auto"/>
        <w:right w:val="none" w:sz="0" w:space="0" w:color="auto"/>
      </w:divBdr>
    </w:div>
    <w:div w:id="696931226">
      <w:marLeft w:val="640"/>
      <w:marRight w:val="0"/>
      <w:marTop w:val="0"/>
      <w:marBottom w:val="0"/>
      <w:divBdr>
        <w:top w:val="none" w:sz="0" w:space="0" w:color="auto"/>
        <w:left w:val="none" w:sz="0" w:space="0" w:color="auto"/>
        <w:bottom w:val="none" w:sz="0" w:space="0" w:color="auto"/>
        <w:right w:val="none" w:sz="0" w:space="0" w:color="auto"/>
      </w:divBdr>
    </w:div>
    <w:div w:id="699549975">
      <w:marLeft w:val="640"/>
      <w:marRight w:val="0"/>
      <w:marTop w:val="0"/>
      <w:marBottom w:val="0"/>
      <w:divBdr>
        <w:top w:val="none" w:sz="0" w:space="0" w:color="auto"/>
        <w:left w:val="none" w:sz="0" w:space="0" w:color="auto"/>
        <w:bottom w:val="none" w:sz="0" w:space="0" w:color="auto"/>
        <w:right w:val="none" w:sz="0" w:space="0" w:color="auto"/>
      </w:divBdr>
    </w:div>
    <w:div w:id="699671927">
      <w:marLeft w:val="640"/>
      <w:marRight w:val="0"/>
      <w:marTop w:val="0"/>
      <w:marBottom w:val="0"/>
      <w:divBdr>
        <w:top w:val="none" w:sz="0" w:space="0" w:color="auto"/>
        <w:left w:val="none" w:sz="0" w:space="0" w:color="auto"/>
        <w:bottom w:val="none" w:sz="0" w:space="0" w:color="auto"/>
        <w:right w:val="none" w:sz="0" w:space="0" w:color="auto"/>
      </w:divBdr>
    </w:div>
    <w:div w:id="701127871">
      <w:marLeft w:val="640"/>
      <w:marRight w:val="0"/>
      <w:marTop w:val="0"/>
      <w:marBottom w:val="0"/>
      <w:divBdr>
        <w:top w:val="none" w:sz="0" w:space="0" w:color="auto"/>
        <w:left w:val="none" w:sz="0" w:space="0" w:color="auto"/>
        <w:bottom w:val="none" w:sz="0" w:space="0" w:color="auto"/>
        <w:right w:val="none" w:sz="0" w:space="0" w:color="auto"/>
      </w:divBdr>
    </w:div>
    <w:div w:id="701788112">
      <w:marLeft w:val="640"/>
      <w:marRight w:val="0"/>
      <w:marTop w:val="0"/>
      <w:marBottom w:val="0"/>
      <w:divBdr>
        <w:top w:val="none" w:sz="0" w:space="0" w:color="auto"/>
        <w:left w:val="none" w:sz="0" w:space="0" w:color="auto"/>
        <w:bottom w:val="none" w:sz="0" w:space="0" w:color="auto"/>
        <w:right w:val="none" w:sz="0" w:space="0" w:color="auto"/>
      </w:divBdr>
    </w:div>
    <w:div w:id="703167952">
      <w:marLeft w:val="640"/>
      <w:marRight w:val="0"/>
      <w:marTop w:val="0"/>
      <w:marBottom w:val="0"/>
      <w:divBdr>
        <w:top w:val="none" w:sz="0" w:space="0" w:color="auto"/>
        <w:left w:val="none" w:sz="0" w:space="0" w:color="auto"/>
        <w:bottom w:val="none" w:sz="0" w:space="0" w:color="auto"/>
        <w:right w:val="none" w:sz="0" w:space="0" w:color="auto"/>
      </w:divBdr>
    </w:div>
    <w:div w:id="704334378">
      <w:marLeft w:val="640"/>
      <w:marRight w:val="0"/>
      <w:marTop w:val="0"/>
      <w:marBottom w:val="0"/>
      <w:divBdr>
        <w:top w:val="none" w:sz="0" w:space="0" w:color="auto"/>
        <w:left w:val="none" w:sz="0" w:space="0" w:color="auto"/>
        <w:bottom w:val="none" w:sz="0" w:space="0" w:color="auto"/>
        <w:right w:val="none" w:sz="0" w:space="0" w:color="auto"/>
      </w:divBdr>
    </w:div>
    <w:div w:id="704788088">
      <w:marLeft w:val="640"/>
      <w:marRight w:val="0"/>
      <w:marTop w:val="0"/>
      <w:marBottom w:val="0"/>
      <w:divBdr>
        <w:top w:val="none" w:sz="0" w:space="0" w:color="auto"/>
        <w:left w:val="none" w:sz="0" w:space="0" w:color="auto"/>
        <w:bottom w:val="none" w:sz="0" w:space="0" w:color="auto"/>
        <w:right w:val="none" w:sz="0" w:space="0" w:color="auto"/>
      </w:divBdr>
    </w:div>
    <w:div w:id="705715536">
      <w:marLeft w:val="640"/>
      <w:marRight w:val="0"/>
      <w:marTop w:val="0"/>
      <w:marBottom w:val="0"/>
      <w:divBdr>
        <w:top w:val="none" w:sz="0" w:space="0" w:color="auto"/>
        <w:left w:val="none" w:sz="0" w:space="0" w:color="auto"/>
        <w:bottom w:val="none" w:sz="0" w:space="0" w:color="auto"/>
        <w:right w:val="none" w:sz="0" w:space="0" w:color="auto"/>
      </w:divBdr>
    </w:div>
    <w:div w:id="706104153">
      <w:marLeft w:val="640"/>
      <w:marRight w:val="0"/>
      <w:marTop w:val="0"/>
      <w:marBottom w:val="0"/>
      <w:divBdr>
        <w:top w:val="none" w:sz="0" w:space="0" w:color="auto"/>
        <w:left w:val="none" w:sz="0" w:space="0" w:color="auto"/>
        <w:bottom w:val="none" w:sz="0" w:space="0" w:color="auto"/>
        <w:right w:val="none" w:sz="0" w:space="0" w:color="auto"/>
      </w:divBdr>
    </w:div>
    <w:div w:id="706562849">
      <w:marLeft w:val="640"/>
      <w:marRight w:val="0"/>
      <w:marTop w:val="0"/>
      <w:marBottom w:val="0"/>
      <w:divBdr>
        <w:top w:val="none" w:sz="0" w:space="0" w:color="auto"/>
        <w:left w:val="none" w:sz="0" w:space="0" w:color="auto"/>
        <w:bottom w:val="none" w:sz="0" w:space="0" w:color="auto"/>
        <w:right w:val="none" w:sz="0" w:space="0" w:color="auto"/>
      </w:divBdr>
    </w:div>
    <w:div w:id="706570281">
      <w:marLeft w:val="640"/>
      <w:marRight w:val="0"/>
      <w:marTop w:val="0"/>
      <w:marBottom w:val="0"/>
      <w:divBdr>
        <w:top w:val="none" w:sz="0" w:space="0" w:color="auto"/>
        <w:left w:val="none" w:sz="0" w:space="0" w:color="auto"/>
        <w:bottom w:val="none" w:sz="0" w:space="0" w:color="auto"/>
        <w:right w:val="none" w:sz="0" w:space="0" w:color="auto"/>
      </w:divBdr>
    </w:div>
    <w:div w:id="707268054">
      <w:marLeft w:val="640"/>
      <w:marRight w:val="0"/>
      <w:marTop w:val="0"/>
      <w:marBottom w:val="0"/>
      <w:divBdr>
        <w:top w:val="none" w:sz="0" w:space="0" w:color="auto"/>
        <w:left w:val="none" w:sz="0" w:space="0" w:color="auto"/>
        <w:bottom w:val="none" w:sz="0" w:space="0" w:color="auto"/>
        <w:right w:val="none" w:sz="0" w:space="0" w:color="auto"/>
      </w:divBdr>
    </w:div>
    <w:div w:id="709378525">
      <w:marLeft w:val="640"/>
      <w:marRight w:val="0"/>
      <w:marTop w:val="0"/>
      <w:marBottom w:val="0"/>
      <w:divBdr>
        <w:top w:val="none" w:sz="0" w:space="0" w:color="auto"/>
        <w:left w:val="none" w:sz="0" w:space="0" w:color="auto"/>
        <w:bottom w:val="none" w:sz="0" w:space="0" w:color="auto"/>
        <w:right w:val="none" w:sz="0" w:space="0" w:color="auto"/>
      </w:divBdr>
    </w:div>
    <w:div w:id="710308101">
      <w:marLeft w:val="640"/>
      <w:marRight w:val="0"/>
      <w:marTop w:val="0"/>
      <w:marBottom w:val="0"/>
      <w:divBdr>
        <w:top w:val="none" w:sz="0" w:space="0" w:color="auto"/>
        <w:left w:val="none" w:sz="0" w:space="0" w:color="auto"/>
        <w:bottom w:val="none" w:sz="0" w:space="0" w:color="auto"/>
        <w:right w:val="none" w:sz="0" w:space="0" w:color="auto"/>
      </w:divBdr>
    </w:div>
    <w:div w:id="713122380">
      <w:marLeft w:val="640"/>
      <w:marRight w:val="0"/>
      <w:marTop w:val="0"/>
      <w:marBottom w:val="0"/>
      <w:divBdr>
        <w:top w:val="none" w:sz="0" w:space="0" w:color="auto"/>
        <w:left w:val="none" w:sz="0" w:space="0" w:color="auto"/>
        <w:bottom w:val="none" w:sz="0" w:space="0" w:color="auto"/>
        <w:right w:val="none" w:sz="0" w:space="0" w:color="auto"/>
      </w:divBdr>
    </w:div>
    <w:div w:id="714162448">
      <w:marLeft w:val="640"/>
      <w:marRight w:val="0"/>
      <w:marTop w:val="0"/>
      <w:marBottom w:val="0"/>
      <w:divBdr>
        <w:top w:val="none" w:sz="0" w:space="0" w:color="auto"/>
        <w:left w:val="none" w:sz="0" w:space="0" w:color="auto"/>
        <w:bottom w:val="none" w:sz="0" w:space="0" w:color="auto"/>
        <w:right w:val="none" w:sz="0" w:space="0" w:color="auto"/>
      </w:divBdr>
    </w:div>
    <w:div w:id="714162920">
      <w:marLeft w:val="640"/>
      <w:marRight w:val="0"/>
      <w:marTop w:val="0"/>
      <w:marBottom w:val="0"/>
      <w:divBdr>
        <w:top w:val="none" w:sz="0" w:space="0" w:color="auto"/>
        <w:left w:val="none" w:sz="0" w:space="0" w:color="auto"/>
        <w:bottom w:val="none" w:sz="0" w:space="0" w:color="auto"/>
        <w:right w:val="none" w:sz="0" w:space="0" w:color="auto"/>
      </w:divBdr>
    </w:div>
    <w:div w:id="715591027">
      <w:marLeft w:val="640"/>
      <w:marRight w:val="0"/>
      <w:marTop w:val="0"/>
      <w:marBottom w:val="0"/>
      <w:divBdr>
        <w:top w:val="none" w:sz="0" w:space="0" w:color="auto"/>
        <w:left w:val="none" w:sz="0" w:space="0" w:color="auto"/>
        <w:bottom w:val="none" w:sz="0" w:space="0" w:color="auto"/>
        <w:right w:val="none" w:sz="0" w:space="0" w:color="auto"/>
      </w:divBdr>
    </w:div>
    <w:div w:id="716272536">
      <w:marLeft w:val="640"/>
      <w:marRight w:val="0"/>
      <w:marTop w:val="0"/>
      <w:marBottom w:val="0"/>
      <w:divBdr>
        <w:top w:val="none" w:sz="0" w:space="0" w:color="auto"/>
        <w:left w:val="none" w:sz="0" w:space="0" w:color="auto"/>
        <w:bottom w:val="none" w:sz="0" w:space="0" w:color="auto"/>
        <w:right w:val="none" w:sz="0" w:space="0" w:color="auto"/>
      </w:divBdr>
    </w:div>
    <w:div w:id="717584001">
      <w:marLeft w:val="640"/>
      <w:marRight w:val="0"/>
      <w:marTop w:val="0"/>
      <w:marBottom w:val="0"/>
      <w:divBdr>
        <w:top w:val="none" w:sz="0" w:space="0" w:color="auto"/>
        <w:left w:val="none" w:sz="0" w:space="0" w:color="auto"/>
        <w:bottom w:val="none" w:sz="0" w:space="0" w:color="auto"/>
        <w:right w:val="none" w:sz="0" w:space="0" w:color="auto"/>
      </w:divBdr>
    </w:div>
    <w:div w:id="719326774">
      <w:marLeft w:val="640"/>
      <w:marRight w:val="0"/>
      <w:marTop w:val="0"/>
      <w:marBottom w:val="0"/>
      <w:divBdr>
        <w:top w:val="none" w:sz="0" w:space="0" w:color="auto"/>
        <w:left w:val="none" w:sz="0" w:space="0" w:color="auto"/>
        <w:bottom w:val="none" w:sz="0" w:space="0" w:color="auto"/>
        <w:right w:val="none" w:sz="0" w:space="0" w:color="auto"/>
      </w:divBdr>
    </w:div>
    <w:div w:id="724059528">
      <w:marLeft w:val="640"/>
      <w:marRight w:val="0"/>
      <w:marTop w:val="0"/>
      <w:marBottom w:val="0"/>
      <w:divBdr>
        <w:top w:val="none" w:sz="0" w:space="0" w:color="auto"/>
        <w:left w:val="none" w:sz="0" w:space="0" w:color="auto"/>
        <w:bottom w:val="none" w:sz="0" w:space="0" w:color="auto"/>
        <w:right w:val="none" w:sz="0" w:space="0" w:color="auto"/>
      </w:divBdr>
    </w:div>
    <w:div w:id="725296645">
      <w:marLeft w:val="640"/>
      <w:marRight w:val="0"/>
      <w:marTop w:val="0"/>
      <w:marBottom w:val="0"/>
      <w:divBdr>
        <w:top w:val="none" w:sz="0" w:space="0" w:color="auto"/>
        <w:left w:val="none" w:sz="0" w:space="0" w:color="auto"/>
        <w:bottom w:val="none" w:sz="0" w:space="0" w:color="auto"/>
        <w:right w:val="none" w:sz="0" w:space="0" w:color="auto"/>
      </w:divBdr>
    </w:div>
    <w:div w:id="726226842">
      <w:marLeft w:val="640"/>
      <w:marRight w:val="0"/>
      <w:marTop w:val="0"/>
      <w:marBottom w:val="0"/>
      <w:divBdr>
        <w:top w:val="none" w:sz="0" w:space="0" w:color="auto"/>
        <w:left w:val="none" w:sz="0" w:space="0" w:color="auto"/>
        <w:bottom w:val="none" w:sz="0" w:space="0" w:color="auto"/>
        <w:right w:val="none" w:sz="0" w:space="0" w:color="auto"/>
      </w:divBdr>
    </w:div>
    <w:div w:id="727074396">
      <w:marLeft w:val="640"/>
      <w:marRight w:val="0"/>
      <w:marTop w:val="0"/>
      <w:marBottom w:val="0"/>
      <w:divBdr>
        <w:top w:val="none" w:sz="0" w:space="0" w:color="auto"/>
        <w:left w:val="none" w:sz="0" w:space="0" w:color="auto"/>
        <w:bottom w:val="none" w:sz="0" w:space="0" w:color="auto"/>
        <w:right w:val="none" w:sz="0" w:space="0" w:color="auto"/>
      </w:divBdr>
    </w:div>
    <w:div w:id="727806637">
      <w:marLeft w:val="640"/>
      <w:marRight w:val="0"/>
      <w:marTop w:val="0"/>
      <w:marBottom w:val="0"/>
      <w:divBdr>
        <w:top w:val="none" w:sz="0" w:space="0" w:color="auto"/>
        <w:left w:val="none" w:sz="0" w:space="0" w:color="auto"/>
        <w:bottom w:val="none" w:sz="0" w:space="0" w:color="auto"/>
        <w:right w:val="none" w:sz="0" w:space="0" w:color="auto"/>
      </w:divBdr>
    </w:div>
    <w:div w:id="730007111">
      <w:marLeft w:val="640"/>
      <w:marRight w:val="0"/>
      <w:marTop w:val="0"/>
      <w:marBottom w:val="0"/>
      <w:divBdr>
        <w:top w:val="none" w:sz="0" w:space="0" w:color="auto"/>
        <w:left w:val="none" w:sz="0" w:space="0" w:color="auto"/>
        <w:bottom w:val="none" w:sz="0" w:space="0" w:color="auto"/>
        <w:right w:val="none" w:sz="0" w:space="0" w:color="auto"/>
      </w:divBdr>
    </w:div>
    <w:div w:id="730544709">
      <w:marLeft w:val="640"/>
      <w:marRight w:val="0"/>
      <w:marTop w:val="0"/>
      <w:marBottom w:val="0"/>
      <w:divBdr>
        <w:top w:val="none" w:sz="0" w:space="0" w:color="auto"/>
        <w:left w:val="none" w:sz="0" w:space="0" w:color="auto"/>
        <w:bottom w:val="none" w:sz="0" w:space="0" w:color="auto"/>
        <w:right w:val="none" w:sz="0" w:space="0" w:color="auto"/>
      </w:divBdr>
    </w:div>
    <w:div w:id="733047649">
      <w:marLeft w:val="640"/>
      <w:marRight w:val="0"/>
      <w:marTop w:val="0"/>
      <w:marBottom w:val="0"/>
      <w:divBdr>
        <w:top w:val="none" w:sz="0" w:space="0" w:color="auto"/>
        <w:left w:val="none" w:sz="0" w:space="0" w:color="auto"/>
        <w:bottom w:val="none" w:sz="0" w:space="0" w:color="auto"/>
        <w:right w:val="none" w:sz="0" w:space="0" w:color="auto"/>
      </w:divBdr>
    </w:div>
    <w:div w:id="733049595">
      <w:marLeft w:val="640"/>
      <w:marRight w:val="0"/>
      <w:marTop w:val="0"/>
      <w:marBottom w:val="0"/>
      <w:divBdr>
        <w:top w:val="none" w:sz="0" w:space="0" w:color="auto"/>
        <w:left w:val="none" w:sz="0" w:space="0" w:color="auto"/>
        <w:bottom w:val="none" w:sz="0" w:space="0" w:color="auto"/>
        <w:right w:val="none" w:sz="0" w:space="0" w:color="auto"/>
      </w:divBdr>
    </w:div>
    <w:div w:id="733818145">
      <w:marLeft w:val="640"/>
      <w:marRight w:val="0"/>
      <w:marTop w:val="0"/>
      <w:marBottom w:val="0"/>
      <w:divBdr>
        <w:top w:val="none" w:sz="0" w:space="0" w:color="auto"/>
        <w:left w:val="none" w:sz="0" w:space="0" w:color="auto"/>
        <w:bottom w:val="none" w:sz="0" w:space="0" w:color="auto"/>
        <w:right w:val="none" w:sz="0" w:space="0" w:color="auto"/>
      </w:divBdr>
    </w:div>
    <w:div w:id="734202981">
      <w:marLeft w:val="640"/>
      <w:marRight w:val="0"/>
      <w:marTop w:val="0"/>
      <w:marBottom w:val="0"/>
      <w:divBdr>
        <w:top w:val="none" w:sz="0" w:space="0" w:color="auto"/>
        <w:left w:val="none" w:sz="0" w:space="0" w:color="auto"/>
        <w:bottom w:val="none" w:sz="0" w:space="0" w:color="auto"/>
        <w:right w:val="none" w:sz="0" w:space="0" w:color="auto"/>
      </w:divBdr>
    </w:div>
    <w:div w:id="735057139">
      <w:marLeft w:val="640"/>
      <w:marRight w:val="0"/>
      <w:marTop w:val="0"/>
      <w:marBottom w:val="0"/>
      <w:divBdr>
        <w:top w:val="none" w:sz="0" w:space="0" w:color="auto"/>
        <w:left w:val="none" w:sz="0" w:space="0" w:color="auto"/>
        <w:bottom w:val="none" w:sz="0" w:space="0" w:color="auto"/>
        <w:right w:val="none" w:sz="0" w:space="0" w:color="auto"/>
      </w:divBdr>
    </w:div>
    <w:div w:id="735317621">
      <w:marLeft w:val="640"/>
      <w:marRight w:val="0"/>
      <w:marTop w:val="0"/>
      <w:marBottom w:val="0"/>
      <w:divBdr>
        <w:top w:val="none" w:sz="0" w:space="0" w:color="auto"/>
        <w:left w:val="none" w:sz="0" w:space="0" w:color="auto"/>
        <w:bottom w:val="none" w:sz="0" w:space="0" w:color="auto"/>
        <w:right w:val="none" w:sz="0" w:space="0" w:color="auto"/>
      </w:divBdr>
    </w:div>
    <w:div w:id="736321330">
      <w:marLeft w:val="640"/>
      <w:marRight w:val="0"/>
      <w:marTop w:val="0"/>
      <w:marBottom w:val="0"/>
      <w:divBdr>
        <w:top w:val="none" w:sz="0" w:space="0" w:color="auto"/>
        <w:left w:val="none" w:sz="0" w:space="0" w:color="auto"/>
        <w:bottom w:val="none" w:sz="0" w:space="0" w:color="auto"/>
        <w:right w:val="none" w:sz="0" w:space="0" w:color="auto"/>
      </w:divBdr>
    </w:div>
    <w:div w:id="736586783">
      <w:marLeft w:val="640"/>
      <w:marRight w:val="0"/>
      <w:marTop w:val="0"/>
      <w:marBottom w:val="0"/>
      <w:divBdr>
        <w:top w:val="none" w:sz="0" w:space="0" w:color="auto"/>
        <w:left w:val="none" w:sz="0" w:space="0" w:color="auto"/>
        <w:bottom w:val="none" w:sz="0" w:space="0" w:color="auto"/>
        <w:right w:val="none" w:sz="0" w:space="0" w:color="auto"/>
      </w:divBdr>
    </w:div>
    <w:div w:id="738135531">
      <w:marLeft w:val="640"/>
      <w:marRight w:val="0"/>
      <w:marTop w:val="0"/>
      <w:marBottom w:val="0"/>
      <w:divBdr>
        <w:top w:val="none" w:sz="0" w:space="0" w:color="auto"/>
        <w:left w:val="none" w:sz="0" w:space="0" w:color="auto"/>
        <w:bottom w:val="none" w:sz="0" w:space="0" w:color="auto"/>
        <w:right w:val="none" w:sz="0" w:space="0" w:color="auto"/>
      </w:divBdr>
    </w:div>
    <w:div w:id="739328589">
      <w:marLeft w:val="640"/>
      <w:marRight w:val="0"/>
      <w:marTop w:val="0"/>
      <w:marBottom w:val="0"/>
      <w:divBdr>
        <w:top w:val="none" w:sz="0" w:space="0" w:color="auto"/>
        <w:left w:val="none" w:sz="0" w:space="0" w:color="auto"/>
        <w:bottom w:val="none" w:sz="0" w:space="0" w:color="auto"/>
        <w:right w:val="none" w:sz="0" w:space="0" w:color="auto"/>
      </w:divBdr>
    </w:div>
    <w:div w:id="740955298">
      <w:marLeft w:val="640"/>
      <w:marRight w:val="0"/>
      <w:marTop w:val="0"/>
      <w:marBottom w:val="0"/>
      <w:divBdr>
        <w:top w:val="none" w:sz="0" w:space="0" w:color="auto"/>
        <w:left w:val="none" w:sz="0" w:space="0" w:color="auto"/>
        <w:bottom w:val="none" w:sz="0" w:space="0" w:color="auto"/>
        <w:right w:val="none" w:sz="0" w:space="0" w:color="auto"/>
      </w:divBdr>
    </w:div>
    <w:div w:id="741954069">
      <w:marLeft w:val="640"/>
      <w:marRight w:val="0"/>
      <w:marTop w:val="0"/>
      <w:marBottom w:val="0"/>
      <w:divBdr>
        <w:top w:val="none" w:sz="0" w:space="0" w:color="auto"/>
        <w:left w:val="none" w:sz="0" w:space="0" w:color="auto"/>
        <w:bottom w:val="none" w:sz="0" w:space="0" w:color="auto"/>
        <w:right w:val="none" w:sz="0" w:space="0" w:color="auto"/>
      </w:divBdr>
    </w:div>
    <w:div w:id="742995274">
      <w:marLeft w:val="640"/>
      <w:marRight w:val="0"/>
      <w:marTop w:val="0"/>
      <w:marBottom w:val="0"/>
      <w:divBdr>
        <w:top w:val="none" w:sz="0" w:space="0" w:color="auto"/>
        <w:left w:val="none" w:sz="0" w:space="0" w:color="auto"/>
        <w:bottom w:val="none" w:sz="0" w:space="0" w:color="auto"/>
        <w:right w:val="none" w:sz="0" w:space="0" w:color="auto"/>
      </w:divBdr>
    </w:div>
    <w:div w:id="747772389">
      <w:marLeft w:val="640"/>
      <w:marRight w:val="0"/>
      <w:marTop w:val="0"/>
      <w:marBottom w:val="0"/>
      <w:divBdr>
        <w:top w:val="none" w:sz="0" w:space="0" w:color="auto"/>
        <w:left w:val="none" w:sz="0" w:space="0" w:color="auto"/>
        <w:bottom w:val="none" w:sz="0" w:space="0" w:color="auto"/>
        <w:right w:val="none" w:sz="0" w:space="0" w:color="auto"/>
      </w:divBdr>
    </w:div>
    <w:div w:id="750196591">
      <w:marLeft w:val="640"/>
      <w:marRight w:val="0"/>
      <w:marTop w:val="0"/>
      <w:marBottom w:val="0"/>
      <w:divBdr>
        <w:top w:val="none" w:sz="0" w:space="0" w:color="auto"/>
        <w:left w:val="none" w:sz="0" w:space="0" w:color="auto"/>
        <w:bottom w:val="none" w:sz="0" w:space="0" w:color="auto"/>
        <w:right w:val="none" w:sz="0" w:space="0" w:color="auto"/>
      </w:divBdr>
    </w:div>
    <w:div w:id="750196961">
      <w:marLeft w:val="640"/>
      <w:marRight w:val="0"/>
      <w:marTop w:val="0"/>
      <w:marBottom w:val="0"/>
      <w:divBdr>
        <w:top w:val="none" w:sz="0" w:space="0" w:color="auto"/>
        <w:left w:val="none" w:sz="0" w:space="0" w:color="auto"/>
        <w:bottom w:val="none" w:sz="0" w:space="0" w:color="auto"/>
        <w:right w:val="none" w:sz="0" w:space="0" w:color="auto"/>
      </w:divBdr>
    </w:div>
    <w:div w:id="750197134">
      <w:marLeft w:val="640"/>
      <w:marRight w:val="0"/>
      <w:marTop w:val="0"/>
      <w:marBottom w:val="0"/>
      <w:divBdr>
        <w:top w:val="none" w:sz="0" w:space="0" w:color="auto"/>
        <w:left w:val="none" w:sz="0" w:space="0" w:color="auto"/>
        <w:bottom w:val="none" w:sz="0" w:space="0" w:color="auto"/>
        <w:right w:val="none" w:sz="0" w:space="0" w:color="auto"/>
      </w:divBdr>
    </w:div>
    <w:div w:id="750472284">
      <w:marLeft w:val="640"/>
      <w:marRight w:val="0"/>
      <w:marTop w:val="0"/>
      <w:marBottom w:val="0"/>
      <w:divBdr>
        <w:top w:val="none" w:sz="0" w:space="0" w:color="auto"/>
        <w:left w:val="none" w:sz="0" w:space="0" w:color="auto"/>
        <w:bottom w:val="none" w:sz="0" w:space="0" w:color="auto"/>
        <w:right w:val="none" w:sz="0" w:space="0" w:color="auto"/>
      </w:divBdr>
    </w:div>
    <w:div w:id="750661612">
      <w:marLeft w:val="640"/>
      <w:marRight w:val="0"/>
      <w:marTop w:val="0"/>
      <w:marBottom w:val="0"/>
      <w:divBdr>
        <w:top w:val="none" w:sz="0" w:space="0" w:color="auto"/>
        <w:left w:val="none" w:sz="0" w:space="0" w:color="auto"/>
        <w:bottom w:val="none" w:sz="0" w:space="0" w:color="auto"/>
        <w:right w:val="none" w:sz="0" w:space="0" w:color="auto"/>
      </w:divBdr>
    </w:div>
    <w:div w:id="754324991">
      <w:marLeft w:val="640"/>
      <w:marRight w:val="0"/>
      <w:marTop w:val="0"/>
      <w:marBottom w:val="0"/>
      <w:divBdr>
        <w:top w:val="none" w:sz="0" w:space="0" w:color="auto"/>
        <w:left w:val="none" w:sz="0" w:space="0" w:color="auto"/>
        <w:bottom w:val="none" w:sz="0" w:space="0" w:color="auto"/>
        <w:right w:val="none" w:sz="0" w:space="0" w:color="auto"/>
      </w:divBdr>
    </w:div>
    <w:div w:id="754935430">
      <w:marLeft w:val="640"/>
      <w:marRight w:val="0"/>
      <w:marTop w:val="0"/>
      <w:marBottom w:val="0"/>
      <w:divBdr>
        <w:top w:val="none" w:sz="0" w:space="0" w:color="auto"/>
        <w:left w:val="none" w:sz="0" w:space="0" w:color="auto"/>
        <w:bottom w:val="none" w:sz="0" w:space="0" w:color="auto"/>
        <w:right w:val="none" w:sz="0" w:space="0" w:color="auto"/>
      </w:divBdr>
    </w:div>
    <w:div w:id="754979729">
      <w:marLeft w:val="640"/>
      <w:marRight w:val="0"/>
      <w:marTop w:val="0"/>
      <w:marBottom w:val="0"/>
      <w:divBdr>
        <w:top w:val="none" w:sz="0" w:space="0" w:color="auto"/>
        <w:left w:val="none" w:sz="0" w:space="0" w:color="auto"/>
        <w:bottom w:val="none" w:sz="0" w:space="0" w:color="auto"/>
        <w:right w:val="none" w:sz="0" w:space="0" w:color="auto"/>
      </w:divBdr>
    </w:div>
    <w:div w:id="756558932">
      <w:marLeft w:val="640"/>
      <w:marRight w:val="0"/>
      <w:marTop w:val="0"/>
      <w:marBottom w:val="0"/>
      <w:divBdr>
        <w:top w:val="none" w:sz="0" w:space="0" w:color="auto"/>
        <w:left w:val="none" w:sz="0" w:space="0" w:color="auto"/>
        <w:bottom w:val="none" w:sz="0" w:space="0" w:color="auto"/>
        <w:right w:val="none" w:sz="0" w:space="0" w:color="auto"/>
      </w:divBdr>
    </w:div>
    <w:div w:id="758218375">
      <w:marLeft w:val="640"/>
      <w:marRight w:val="0"/>
      <w:marTop w:val="0"/>
      <w:marBottom w:val="0"/>
      <w:divBdr>
        <w:top w:val="none" w:sz="0" w:space="0" w:color="auto"/>
        <w:left w:val="none" w:sz="0" w:space="0" w:color="auto"/>
        <w:bottom w:val="none" w:sz="0" w:space="0" w:color="auto"/>
        <w:right w:val="none" w:sz="0" w:space="0" w:color="auto"/>
      </w:divBdr>
    </w:div>
    <w:div w:id="762148389">
      <w:marLeft w:val="640"/>
      <w:marRight w:val="0"/>
      <w:marTop w:val="0"/>
      <w:marBottom w:val="0"/>
      <w:divBdr>
        <w:top w:val="none" w:sz="0" w:space="0" w:color="auto"/>
        <w:left w:val="none" w:sz="0" w:space="0" w:color="auto"/>
        <w:bottom w:val="none" w:sz="0" w:space="0" w:color="auto"/>
        <w:right w:val="none" w:sz="0" w:space="0" w:color="auto"/>
      </w:divBdr>
    </w:div>
    <w:div w:id="762456035">
      <w:marLeft w:val="640"/>
      <w:marRight w:val="0"/>
      <w:marTop w:val="0"/>
      <w:marBottom w:val="0"/>
      <w:divBdr>
        <w:top w:val="none" w:sz="0" w:space="0" w:color="auto"/>
        <w:left w:val="none" w:sz="0" w:space="0" w:color="auto"/>
        <w:bottom w:val="none" w:sz="0" w:space="0" w:color="auto"/>
        <w:right w:val="none" w:sz="0" w:space="0" w:color="auto"/>
      </w:divBdr>
    </w:div>
    <w:div w:id="763959642">
      <w:marLeft w:val="640"/>
      <w:marRight w:val="0"/>
      <w:marTop w:val="0"/>
      <w:marBottom w:val="0"/>
      <w:divBdr>
        <w:top w:val="none" w:sz="0" w:space="0" w:color="auto"/>
        <w:left w:val="none" w:sz="0" w:space="0" w:color="auto"/>
        <w:bottom w:val="none" w:sz="0" w:space="0" w:color="auto"/>
        <w:right w:val="none" w:sz="0" w:space="0" w:color="auto"/>
      </w:divBdr>
    </w:div>
    <w:div w:id="764499559">
      <w:marLeft w:val="640"/>
      <w:marRight w:val="0"/>
      <w:marTop w:val="0"/>
      <w:marBottom w:val="0"/>
      <w:divBdr>
        <w:top w:val="none" w:sz="0" w:space="0" w:color="auto"/>
        <w:left w:val="none" w:sz="0" w:space="0" w:color="auto"/>
        <w:bottom w:val="none" w:sz="0" w:space="0" w:color="auto"/>
        <w:right w:val="none" w:sz="0" w:space="0" w:color="auto"/>
      </w:divBdr>
    </w:div>
    <w:div w:id="764957074">
      <w:marLeft w:val="640"/>
      <w:marRight w:val="0"/>
      <w:marTop w:val="0"/>
      <w:marBottom w:val="0"/>
      <w:divBdr>
        <w:top w:val="none" w:sz="0" w:space="0" w:color="auto"/>
        <w:left w:val="none" w:sz="0" w:space="0" w:color="auto"/>
        <w:bottom w:val="none" w:sz="0" w:space="0" w:color="auto"/>
        <w:right w:val="none" w:sz="0" w:space="0" w:color="auto"/>
      </w:divBdr>
    </w:div>
    <w:div w:id="765031812">
      <w:marLeft w:val="640"/>
      <w:marRight w:val="0"/>
      <w:marTop w:val="0"/>
      <w:marBottom w:val="0"/>
      <w:divBdr>
        <w:top w:val="none" w:sz="0" w:space="0" w:color="auto"/>
        <w:left w:val="none" w:sz="0" w:space="0" w:color="auto"/>
        <w:bottom w:val="none" w:sz="0" w:space="0" w:color="auto"/>
        <w:right w:val="none" w:sz="0" w:space="0" w:color="auto"/>
      </w:divBdr>
    </w:div>
    <w:div w:id="766003011">
      <w:marLeft w:val="640"/>
      <w:marRight w:val="0"/>
      <w:marTop w:val="0"/>
      <w:marBottom w:val="0"/>
      <w:divBdr>
        <w:top w:val="none" w:sz="0" w:space="0" w:color="auto"/>
        <w:left w:val="none" w:sz="0" w:space="0" w:color="auto"/>
        <w:bottom w:val="none" w:sz="0" w:space="0" w:color="auto"/>
        <w:right w:val="none" w:sz="0" w:space="0" w:color="auto"/>
      </w:divBdr>
    </w:div>
    <w:div w:id="766660519">
      <w:marLeft w:val="640"/>
      <w:marRight w:val="0"/>
      <w:marTop w:val="0"/>
      <w:marBottom w:val="0"/>
      <w:divBdr>
        <w:top w:val="none" w:sz="0" w:space="0" w:color="auto"/>
        <w:left w:val="none" w:sz="0" w:space="0" w:color="auto"/>
        <w:bottom w:val="none" w:sz="0" w:space="0" w:color="auto"/>
        <w:right w:val="none" w:sz="0" w:space="0" w:color="auto"/>
      </w:divBdr>
    </w:div>
    <w:div w:id="766735033">
      <w:marLeft w:val="640"/>
      <w:marRight w:val="0"/>
      <w:marTop w:val="0"/>
      <w:marBottom w:val="0"/>
      <w:divBdr>
        <w:top w:val="none" w:sz="0" w:space="0" w:color="auto"/>
        <w:left w:val="none" w:sz="0" w:space="0" w:color="auto"/>
        <w:bottom w:val="none" w:sz="0" w:space="0" w:color="auto"/>
        <w:right w:val="none" w:sz="0" w:space="0" w:color="auto"/>
      </w:divBdr>
    </w:div>
    <w:div w:id="767045379">
      <w:marLeft w:val="640"/>
      <w:marRight w:val="0"/>
      <w:marTop w:val="0"/>
      <w:marBottom w:val="0"/>
      <w:divBdr>
        <w:top w:val="none" w:sz="0" w:space="0" w:color="auto"/>
        <w:left w:val="none" w:sz="0" w:space="0" w:color="auto"/>
        <w:bottom w:val="none" w:sz="0" w:space="0" w:color="auto"/>
        <w:right w:val="none" w:sz="0" w:space="0" w:color="auto"/>
      </w:divBdr>
    </w:div>
    <w:div w:id="767652434">
      <w:marLeft w:val="640"/>
      <w:marRight w:val="0"/>
      <w:marTop w:val="0"/>
      <w:marBottom w:val="0"/>
      <w:divBdr>
        <w:top w:val="none" w:sz="0" w:space="0" w:color="auto"/>
        <w:left w:val="none" w:sz="0" w:space="0" w:color="auto"/>
        <w:bottom w:val="none" w:sz="0" w:space="0" w:color="auto"/>
        <w:right w:val="none" w:sz="0" w:space="0" w:color="auto"/>
      </w:divBdr>
    </w:div>
    <w:div w:id="768232918">
      <w:marLeft w:val="640"/>
      <w:marRight w:val="0"/>
      <w:marTop w:val="0"/>
      <w:marBottom w:val="0"/>
      <w:divBdr>
        <w:top w:val="none" w:sz="0" w:space="0" w:color="auto"/>
        <w:left w:val="none" w:sz="0" w:space="0" w:color="auto"/>
        <w:bottom w:val="none" w:sz="0" w:space="0" w:color="auto"/>
        <w:right w:val="none" w:sz="0" w:space="0" w:color="auto"/>
      </w:divBdr>
    </w:div>
    <w:div w:id="769545839">
      <w:marLeft w:val="640"/>
      <w:marRight w:val="0"/>
      <w:marTop w:val="0"/>
      <w:marBottom w:val="0"/>
      <w:divBdr>
        <w:top w:val="none" w:sz="0" w:space="0" w:color="auto"/>
        <w:left w:val="none" w:sz="0" w:space="0" w:color="auto"/>
        <w:bottom w:val="none" w:sz="0" w:space="0" w:color="auto"/>
        <w:right w:val="none" w:sz="0" w:space="0" w:color="auto"/>
      </w:divBdr>
    </w:div>
    <w:div w:id="769932073">
      <w:marLeft w:val="640"/>
      <w:marRight w:val="0"/>
      <w:marTop w:val="0"/>
      <w:marBottom w:val="0"/>
      <w:divBdr>
        <w:top w:val="none" w:sz="0" w:space="0" w:color="auto"/>
        <w:left w:val="none" w:sz="0" w:space="0" w:color="auto"/>
        <w:bottom w:val="none" w:sz="0" w:space="0" w:color="auto"/>
        <w:right w:val="none" w:sz="0" w:space="0" w:color="auto"/>
      </w:divBdr>
    </w:div>
    <w:div w:id="774600265">
      <w:marLeft w:val="640"/>
      <w:marRight w:val="0"/>
      <w:marTop w:val="0"/>
      <w:marBottom w:val="0"/>
      <w:divBdr>
        <w:top w:val="none" w:sz="0" w:space="0" w:color="auto"/>
        <w:left w:val="none" w:sz="0" w:space="0" w:color="auto"/>
        <w:bottom w:val="none" w:sz="0" w:space="0" w:color="auto"/>
        <w:right w:val="none" w:sz="0" w:space="0" w:color="auto"/>
      </w:divBdr>
    </w:div>
    <w:div w:id="775372272">
      <w:marLeft w:val="640"/>
      <w:marRight w:val="0"/>
      <w:marTop w:val="0"/>
      <w:marBottom w:val="0"/>
      <w:divBdr>
        <w:top w:val="none" w:sz="0" w:space="0" w:color="auto"/>
        <w:left w:val="none" w:sz="0" w:space="0" w:color="auto"/>
        <w:bottom w:val="none" w:sz="0" w:space="0" w:color="auto"/>
        <w:right w:val="none" w:sz="0" w:space="0" w:color="auto"/>
      </w:divBdr>
    </w:div>
    <w:div w:id="775558644">
      <w:marLeft w:val="640"/>
      <w:marRight w:val="0"/>
      <w:marTop w:val="0"/>
      <w:marBottom w:val="0"/>
      <w:divBdr>
        <w:top w:val="none" w:sz="0" w:space="0" w:color="auto"/>
        <w:left w:val="none" w:sz="0" w:space="0" w:color="auto"/>
        <w:bottom w:val="none" w:sz="0" w:space="0" w:color="auto"/>
        <w:right w:val="none" w:sz="0" w:space="0" w:color="auto"/>
      </w:divBdr>
    </w:div>
    <w:div w:id="775908173">
      <w:marLeft w:val="640"/>
      <w:marRight w:val="0"/>
      <w:marTop w:val="0"/>
      <w:marBottom w:val="0"/>
      <w:divBdr>
        <w:top w:val="none" w:sz="0" w:space="0" w:color="auto"/>
        <w:left w:val="none" w:sz="0" w:space="0" w:color="auto"/>
        <w:bottom w:val="none" w:sz="0" w:space="0" w:color="auto"/>
        <w:right w:val="none" w:sz="0" w:space="0" w:color="auto"/>
      </w:divBdr>
    </w:div>
    <w:div w:id="776365227">
      <w:marLeft w:val="640"/>
      <w:marRight w:val="0"/>
      <w:marTop w:val="0"/>
      <w:marBottom w:val="0"/>
      <w:divBdr>
        <w:top w:val="none" w:sz="0" w:space="0" w:color="auto"/>
        <w:left w:val="none" w:sz="0" w:space="0" w:color="auto"/>
        <w:bottom w:val="none" w:sz="0" w:space="0" w:color="auto"/>
        <w:right w:val="none" w:sz="0" w:space="0" w:color="auto"/>
      </w:divBdr>
    </w:div>
    <w:div w:id="777456697">
      <w:marLeft w:val="640"/>
      <w:marRight w:val="0"/>
      <w:marTop w:val="0"/>
      <w:marBottom w:val="0"/>
      <w:divBdr>
        <w:top w:val="none" w:sz="0" w:space="0" w:color="auto"/>
        <w:left w:val="none" w:sz="0" w:space="0" w:color="auto"/>
        <w:bottom w:val="none" w:sz="0" w:space="0" w:color="auto"/>
        <w:right w:val="none" w:sz="0" w:space="0" w:color="auto"/>
      </w:divBdr>
    </w:div>
    <w:div w:id="777532070">
      <w:marLeft w:val="640"/>
      <w:marRight w:val="0"/>
      <w:marTop w:val="0"/>
      <w:marBottom w:val="0"/>
      <w:divBdr>
        <w:top w:val="none" w:sz="0" w:space="0" w:color="auto"/>
        <w:left w:val="none" w:sz="0" w:space="0" w:color="auto"/>
        <w:bottom w:val="none" w:sz="0" w:space="0" w:color="auto"/>
        <w:right w:val="none" w:sz="0" w:space="0" w:color="auto"/>
      </w:divBdr>
    </w:div>
    <w:div w:id="778181256">
      <w:marLeft w:val="640"/>
      <w:marRight w:val="0"/>
      <w:marTop w:val="0"/>
      <w:marBottom w:val="0"/>
      <w:divBdr>
        <w:top w:val="none" w:sz="0" w:space="0" w:color="auto"/>
        <w:left w:val="none" w:sz="0" w:space="0" w:color="auto"/>
        <w:bottom w:val="none" w:sz="0" w:space="0" w:color="auto"/>
        <w:right w:val="none" w:sz="0" w:space="0" w:color="auto"/>
      </w:divBdr>
    </w:div>
    <w:div w:id="778766369">
      <w:marLeft w:val="640"/>
      <w:marRight w:val="0"/>
      <w:marTop w:val="0"/>
      <w:marBottom w:val="0"/>
      <w:divBdr>
        <w:top w:val="none" w:sz="0" w:space="0" w:color="auto"/>
        <w:left w:val="none" w:sz="0" w:space="0" w:color="auto"/>
        <w:bottom w:val="none" w:sz="0" w:space="0" w:color="auto"/>
        <w:right w:val="none" w:sz="0" w:space="0" w:color="auto"/>
      </w:divBdr>
    </w:div>
    <w:div w:id="780731215">
      <w:marLeft w:val="640"/>
      <w:marRight w:val="0"/>
      <w:marTop w:val="0"/>
      <w:marBottom w:val="0"/>
      <w:divBdr>
        <w:top w:val="none" w:sz="0" w:space="0" w:color="auto"/>
        <w:left w:val="none" w:sz="0" w:space="0" w:color="auto"/>
        <w:bottom w:val="none" w:sz="0" w:space="0" w:color="auto"/>
        <w:right w:val="none" w:sz="0" w:space="0" w:color="auto"/>
      </w:divBdr>
    </w:div>
    <w:div w:id="781846458">
      <w:marLeft w:val="640"/>
      <w:marRight w:val="0"/>
      <w:marTop w:val="0"/>
      <w:marBottom w:val="0"/>
      <w:divBdr>
        <w:top w:val="none" w:sz="0" w:space="0" w:color="auto"/>
        <w:left w:val="none" w:sz="0" w:space="0" w:color="auto"/>
        <w:bottom w:val="none" w:sz="0" w:space="0" w:color="auto"/>
        <w:right w:val="none" w:sz="0" w:space="0" w:color="auto"/>
      </w:divBdr>
    </w:div>
    <w:div w:id="782462955">
      <w:marLeft w:val="640"/>
      <w:marRight w:val="0"/>
      <w:marTop w:val="0"/>
      <w:marBottom w:val="0"/>
      <w:divBdr>
        <w:top w:val="none" w:sz="0" w:space="0" w:color="auto"/>
        <w:left w:val="none" w:sz="0" w:space="0" w:color="auto"/>
        <w:bottom w:val="none" w:sz="0" w:space="0" w:color="auto"/>
        <w:right w:val="none" w:sz="0" w:space="0" w:color="auto"/>
      </w:divBdr>
    </w:div>
    <w:div w:id="783421934">
      <w:marLeft w:val="640"/>
      <w:marRight w:val="0"/>
      <w:marTop w:val="0"/>
      <w:marBottom w:val="0"/>
      <w:divBdr>
        <w:top w:val="none" w:sz="0" w:space="0" w:color="auto"/>
        <w:left w:val="none" w:sz="0" w:space="0" w:color="auto"/>
        <w:bottom w:val="none" w:sz="0" w:space="0" w:color="auto"/>
        <w:right w:val="none" w:sz="0" w:space="0" w:color="auto"/>
      </w:divBdr>
    </w:div>
    <w:div w:id="783621675">
      <w:marLeft w:val="640"/>
      <w:marRight w:val="0"/>
      <w:marTop w:val="0"/>
      <w:marBottom w:val="0"/>
      <w:divBdr>
        <w:top w:val="none" w:sz="0" w:space="0" w:color="auto"/>
        <w:left w:val="none" w:sz="0" w:space="0" w:color="auto"/>
        <w:bottom w:val="none" w:sz="0" w:space="0" w:color="auto"/>
        <w:right w:val="none" w:sz="0" w:space="0" w:color="auto"/>
      </w:divBdr>
    </w:div>
    <w:div w:id="784664263">
      <w:marLeft w:val="640"/>
      <w:marRight w:val="0"/>
      <w:marTop w:val="0"/>
      <w:marBottom w:val="0"/>
      <w:divBdr>
        <w:top w:val="none" w:sz="0" w:space="0" w:color="auto"/>
        <w:left w:val="none" w:sz="0" w:space="0" w:color="auto"/>
        <w:bottom w:val="none" w:sz="0" w:space="0" w:color="auto"/>
        <w:right w:val="none" w:sz="0" w:space="0" w:color="auto"/>
      </w:divBdr>
    </w:div>
    <w:div w:id="784926352">
      <w:marLeft w:val="640"/>
      <w:marRight w:val="0"/>
      <w:marTop w:val="0"/>
      <w:marBottom w:val="0"/>
      <w:divBdr>
        <w:top w:val="none" w:sz="0" w:space="0" w:color="auto"/>
        <w:left w:val="none" w:sz="0" w:space="0" w:color="auto"/>
        <w:bottom w:val="none" w:sz="0" w:space="0" w:color="auto"/>
        <w:right w:val="none" w:sz="0" w:space="0" w:color="auto"/>
      </w:divBdr>
    </w:div>
    <w:div w:id="785347866">
      <w:marLeft w:val="640"/>
      <w:marRight w:val="0"/>
      <w:marTop w:val="0"/>
      <w:marBottom w:val="0"/>
      <w:divBdr>
        <w:top w:val="none" w:sz="0" w:space="0" w:color="auto"/>
        <w:left w:val="none" w:sz="0" w:space="0" w:color="auto"/>
        <w:bottom w:val="none" w:sz="0" w:space="0" w:color="auto"/>
        <w:right w:val="none" w:sz="0" w:space="0" w:color="auto"/>
      </w:divBdr>
    </w:div>
    <w:div w:id="787243012">
      <w:marLeft w:val="640"/>
      <w:marRight w:val="0"/>
      <w:marTop w:val="0"/>
      <w:marBottom w:val="0"/>
      <w:divBdr>
        <w:top w:val="none" w:sz="0" w:space="0" w:color="auto"/>
        <w:left w:val="none" w:sz="0" w:space="0" w:color="auto"/>
        <w:bottom w:val="none" w:sz="0" w:space="0" w:color="auto"/>
        <w:right w:val="none" w:sz="0" w:space="0" w:color="auto"/>
      </w:divBdr>
    </w:div>
    <w:div w:id="787549920">
      <w:marLeft w:val="640"/>
      <w:marRight w:val="0"/>
      <w:marTop w:val="0"/>
      <w:marBottom w:val="0"/>
      <w:divBdr>
        <w:top w:val="none" w:sz="0" w:space="0" w:color="auto"/>
        <w:left w:val="none" w:sz="0" w:space="0" w:color="auto"/>
        <w:bottom w:val="none" w:sz="0" w:space="0" w:color="auto"/>
        <w:right w:val="none" w:sz="0" w:space="0" w:color="auto"/>
      </w:divBdr>
    </w:div>
    <w:div w:id="788159658">
      <w:marLeft w:val="640"/>
      <w:marRight w:val="0"/>
      <w:marTop w:val="0"/>
      <w:marBottom w:val="0"/>
      <w:divBdr>
        <w:top w:val="none" w:sz="0" w:space="0" w:color="auto"/>
        <w:left w:val="none" w:sz="0" w:space="0" w:color="auto"/>
        <w:bottom w:val="none" w:sz="0" w:space="0" w:color="auto"/>
        <w:right w:val="none" w:sz="0" w:space="0" w:color="auto"/>
      </w:divBdr>
    </w:div>
    <w:div w:id="789513349">
      <w:marLeft w:val="640"/>
      <w:marRight w:val="0"/>
      <w:marTop w:val="0"/>
      <w:marBottom w:val="0"/>
      <w:divBdr>
        <w:top w:val="none" w:sz="0" w:space="0" w:color="auto"/>
        <w:left w:val="none" w:sz="0" w:space="0" w:color="auto"/>
        <w:bottom w:val="none" w:sz="0" w:space="0" w:color="auto"/>
        <w:right w:val="none" w:sz="0" w:space="0" w:color="auto"/>
      </w:divBdr>
    </w:div>
    <w:div w:id="789709639">
      <w:marLeft w:val="640"/>
      <w:marRight w:val="0"/>
      <w:marTop w:val="0"/>
      <w:marBottom w:val="0"/>
      <w:divBdr>
        <w:top w:val="none" w:sz="0" w:space="0" w:color="auto"/>
        <w:left w:val="none" w:sz="0" w:space="0" w:color="auto"/>
        <w:bottom w:val="none" w:sz="0" w:space="0" w:color="auto"/>
        <w:right w:val="none" w:sz="0" w:space="0" w:color="auto"/>
      </w:divBdr>
    </w:div>
    <w:div w:id="789977882">
      <w:marLeft w:val="640"/>
      <w:marRight w:val="0"/>
      <w:marTop w:val="0"/>
      <w:marBottom w:val="0"/>
      <w:divBdr>
        <w:top w:val="none" w:sz="0" w:space="0" w:color="auto"/>
        <w:left w:val="none" w:sz="0" w:space="0" w:color="auto"/>
        <w:bottom w:val="none" w:sz="0" w:space="0" w:color="auto"/>
        <w:right w:val="none" w:sz="0" w:space="0" w:color="auto"/>
      </w:divBdr>
    </w:div>
    <w:div w:id="790367038">
      <w:marLeft w:val="640"/>
      <w:marRight w:val="0"/>
      <w:marTop w:val="0"/>
      <w:marBottom w:val="0"/>
      <w:divBdr>
        <w:top w:val="none" w:sz="0" w:space="0" w:color="auto"/>
        <w:left w:val="none" w:sz="0" w:space="0" w:color="auto"/>
        <w:bottom w:val="none" w:sz="0" w:space="0" w:color="auto"/>
        <w:right w:val="none" w:sz="0" w:space="0" w:color="auto"/>
      </w:divBdr>
    </w:div>
    <w:div w:id="790435272">
      <w:marLeft w:val="640"/>
      <w:marRight w:val="0"/>
      <w:marTop w:val="0"/>
      <w:marBottom w:val="0"/>
      <w:divBdr>
        <w:top w:val="none" w:sz="0" w:space="0" w:color="auto"/>
        <w:left w:val="none" w:sz="0" w:space="0" w:color="auto"/>
        <w:bottom w:val="none" w:sz="0" w:space="0" w:color="auto"/>
        <w:right w:val="none" w:sz="0" w:space="0" w:color="auto"/>
      </w:divBdr>
    </w:div>
    <w:div w:id="790973144">
      <w:marLeft w:val="640"/>
      <w:marRight w:val="0"/>
      <w:marTop w:val="0"/>
      <w:marBottom w:val="0"/>
      <w:divBdr>
        <w:top w:val="none" w:sz="0" w:space="0" w:color="auto"/>
        <w:left w:val="none" w:sz="0" w:space="0" w:color="auto"/>
        <w:bottom w:val="none" w:sz="0" w:space="0" w:color="auto"/>
        <w:right w:val="none" w:sz="0" w:space="0" w:color="auto"/>
      </w:divBdr>
    </w:div>
    <w:div w:id="791510927">
      <w:marLeft w:val="640"/>
      <w:marRight w:val="0"/>
      <w:marTop w:val="0"/>
      <w:marBottom w:val="0"/>
      <w:divBdr>
        <w:top w:val="none" w:sz="0" w:space="0" w:color="auto"/>
        <w:left w:val="none" w:sz="0" w:space="0" w:color="auto"/>
        <w:bottom w:val="none" w:sz="0" w:space="0" w:color="auto"/>
        <w:right w:val="none" w:sz="0" w:space="0" w:color="auto"/>
      </w:divBdr>
    </w:div>
    <w:div w:id="791636239">
      <w:marLeft w:val="640"/>
      <w:marRight w:val="0"/>
      <w:marTop w:val="0"/>
      <w:marBottom w:val="0"/>
      <w:divBdr>
        <w:top w:val="none" w:sz="0" w:space="0" w:color="auto"/>
        <w:left w:val="none" w:sz="0" w:space="0" w:color="auto"/>
        <w:bottom w:val="none" w:sz="0" w:space="0" w:color="auto"/>
        <w:right w:val="none" w:sz="0" w:space="0" w:color="auto"/>
      </w:divBdr>
    </w:div>
    <w:div w:id="792334432">
      <w:marLeft w:val="640"/>
      <w:marRight w:val="0"/>
      <w:marTop w:val="0"/>
      <w:marBottom w:val="0"/>
      <w:divBdr>
        <w:top w:val="none" w:sz="0" w:space="0" w:color="auto"/>
        <w:left w:val="none" w:sz="0" w:space="0" w:color="auto"/>
        <w:bottom w:val="none" w:sz="0" w:space="0" w:color="auto"/>
        <w:right w:val="none" w:sz="0" w:space="0" w:color="auto"/>
      </w:divBdr>
    </w:div>
    <w:div w:id="793014975">
      <w:marLeft w:val="640"/>
      <w:marRight w:val="0"/>
      <w:marTop w:val="0"/>
      <w:marBottom w:val="0"/>
      <w:divBdr>
        <w:top w:val="none" w:sz="0" w:space="0" w:color="auto"/>
        <w:left w:val="none" w:sz="0" w:space="0" w:color="auto"/>
        <w:bottom w:val="none" w:sz="0" w:space="0" w:color="auto"/>
        <w:right w:val="none" w:sz="0" w:space="0" w:color="auto"/>
      </w:divBdr>
    </w:div>
    <w:div w:id="794913524">
      <w:marLeft w:val="640"/>
      <w:marRight w:val="0"/>
      <w:marTop w:val="0"/>
      <w:marBottom w:val="0"/>
      <w:divBdr>
        <w:top w:val="none" w:sz="0" w:space="0" w:color="auto"/>
        <w:left w:val="none" w:sz="0" w:space="0" w:color="auto"/>
        <w:bottom w:val="none" w:sz="0" w:space="0" w:color="auto"/>
        <w:right w:val="none" w:sz="0" w:space="0" w:color="auto"/>
      </w:divBdr>
    </w:div>
    <w:div w:id="795560764">
      <w:marLeft w:val="640"/>
      <w:marRight w:val="0"/>
      <w:marTop w:val="0"/>
      <w:marBottom w:val="0"/>
      <w:divBdr>
        <w:top w:val="none" w:sz="0" w:space="0" w:color="auto"/>
        <w:left w:val="none" w:sz="0" w:space="0" w:color="auto"/>
        <w:bottom w:val="none" w:sz="0" w:space="0" w:color="auto"/>
        <w:right w:val="none" w:sz="0" w:space="0" w:color="auto"/>
      </w:divBdr>
    </w:div>
    <w:div w:id="796413490">
      <w:marLeft w:val="640"/>
      <w:marRight w:val="0"/>
      <w:marTop w:val="0"/>
      <w:marBottom w:val="0"/>
      <w:divBdr>
        <w:top w:val="none" w:sz="0" w:space="0" w:color="auto"/>
        <w:left w:val="none" w:sz="0" w:space="0" w:color="auto"/>
        <w:bottom w:val="none" w:sz="0" w:space="0" w:color="auto"/>
        <w:right w:val="none" w:sz="0" w:space="0" w:color="auto"/>
      </w:divBdr>
    </w:div>
    <w:div w:id="797182317">
      <w:marLeft w:val="640"/>
      <w:marRight w:val="0"/>
      <w:marTop w:val="0"/>
      <w:marBottom w:val="0"/>
      <w:divBdr>
        <w:top w:val="none" w:sz="0" w:space="0" w:color="auto"/>
        <w:left w:val="none" w:sz="0" w:space="0" w:color="auto"/>
        <w:bottom w:val="none" w:sz="0" w:space="0" w:color="auto"/>
        <w:right w:val="none" w:sz="0" w:space="0" w:color="auto"/>
      </w:divBdr>
    </w:div>
    <w:div w:id="797332757">
      <w:marLeft w:val="640"/>
      <w:marRight w:val="0"/>
      <w:marTop w:val="0"/>
      <w:marBottom w:val="0"/>
      <w:divBdr>
        <w:top w:val="none" w:sz="0" w:space="0" w:color="auto"/>
        <w:left w:val="none" w:sz="0" w:space="0" w:color="auto"/>
        <w:bottom w:val="none" w:sz="0" w:space="0" w:color="auto"/>
        <w:right w:val="none" w:sz="0" w:space="0" w:color="auto"/>
      </w:divBdr>
    </w:div>
    <w:div w:id="798258297">
      <w:marLeft w:val="640"/>
      <w:marRight w:val="0"/>
      <w:marTop w:val="0"/>
      <w:marBottom w:val="0"/>
      <w:divBdr>
        <w:top w:val="none" w:sz="0" w:space="0" w:color="auto"/>
        <w:left w:val="none" w:sz="0" w:space="0" w:color="auto"/>
        <w:bottom w:val="none" w:sz="0" w:space="0" w:color="auto"/>
        <w:right w:val="none" w:sz="0" w:space="0" w:color="auto"/>
      </w:divBdr>
    </w:div>
    <w:div w:id="798567691">
      <w:marLeft w:val="640"/>
      <w:marRight w:val="0"/>
      <w:marTop w:val="0"/>
      <w:marBottom w:val="0"/>
      <w:divBdr>
        <w:top w:val="none" w:sz="0" w:space="0" w:color="auto"/>
        <w:left w:val="none" w:sz="0" w:space="0" w:color="auto"/>
        <w:bottom w:val="none" w:sz="0" w:space="0" w:color="auto"/>
        <w:right w:val="none" w:sz="0" w:space="0" w:color="auto"/>
      </w:divBdr>
    </w:div>
    <w:div w:id="799761983">
      <w:marLeft w:val="640"/>
      <w:marRight w:val="0"/>
      <w:marTop w:val="0"/>
      <w:marBottom w:val="0"/>
      <w:divBdr>
        <w:top w:val="none" w:sz="0" w:space="0" w:color="auto"/>
        <w:left w:val="none" w:sz="0" w:space="0" w:color="auto"/>
        <w:bottom w:val="none" w:sz="0" w:space="0" w:color="auto"/>
        <w:right w:val="none" w:sz="0" w:space="0" w:color="auto"/>
      </w:divBdr>
    </w:div>
    <w:div w:id="800195600">
      <w:marLeft w:val="640"/>
      <w:marRight w:val="0"/>
      <w:marTop w:val="0"/>
      <w:marBottom w:val="0"/>
      <w:divBdr>
        <w:top w:val="none" w:sz="0" w:space="0" w:color="auto"/>
        <w:left w:val="none" w:sz="0" w:space="0" w:color="auto"/>
        <w:bottom w:val="none" w:sz="0" w:space="0" w:color="auto"/>
        <w:right w:val="none" w:sz="0" w:space="0" w:color="auto"/>
      </w:divBdr>
    </w:div>
    <w:div w:id="800419863">
      <w:marLeft w:val="640"/>
      <w:marRight w:val="0"/>
      <w:marTop w:val="0"/>
      <w:marBottom w:val="0"/>
      <w:divBdr>
        <w:top w:val="none" w:sz="0" w:space="0" w:color="auto"/>
        <w:left w:val="none" w:sz="0" w:space="0" w:color="auto"/>
        <w:bottom w:val="none" w:sz="0" w:space="0" w:color="auto"/>
        <w:right w:val="none" w:sz="0" w:space="0" w:color="auto"/>
      </w:divBdr>
    </w:div>
    <w:div w:id="801576923">
      <w:marLeft w:val="640"/>
      <w:marRight w:val="0"/>
      <w:marTop w:val="0"/>
      <w:marBottom w:val="0"/>
      <w:divBdr>
        <w:top w:val="none" w:sz="0" w:space="0" w:color="auto"/>
        <w:left w:val="none" w:sz="0" w:space="0" w:color="auto"/>
        <w:bottom w:val="none" w:sz="0" w:space="0" w:color="auto"/>
        <w:right w:val="none" w:sz="0" w:space="0" w:color="auto"/>
      </w:divBdr>
    </w:div>
    <w:div w:id="803238533">
      <w:marLeft w:val="640"/>
      <w:marRight w:val="0"/>
      <w:marTop w:val="0"/>
      <w:marBottom w:val="0"/>
      <w:divBdr>
        <w:top w:val="none" w:sz="0" w:space="0" w:color="auto"/>
        <w:left w:val="none" w:sz="0" w:space="0" w:color="auto"/>
        <w:bottom w:val="none" w:sz="0" w:space="0" w:color="auto"/>
        <w:right w:val="none" w:sz="0" w:space="0" w:color="auto"/>
      </w:divBdr>
    </w:div>
    <w:div w:id="805320531">
      <w:marLeft w:val="640"/>
      <w:marRight w:val="0"/>
      <w:marTop w:val="0"/>
      <w:marBottom w:val="0"/>
      <w:divBdr>
        <w:top w:val="none" w:sz="0" w:space="0" w:color="auto"/>
        <w:left w:val="none" w:sz="0" w:space="0" w:color="auto"/>
        <w:bottom w:val="none" w:sz="0" w:space="0" w:color="auto"/>
        <w:right w:val="none" w:sz="0" w:space="0" w:color="auto"/>
      </w:divBdr>
    </w:div>
    <w:div w:id="806043751">
      <w:marLeft w:val="640"/>
      <w:marRight w:val="0"/>
      <w:marTop w:val="0"/>
      <w:marBottom w:val="0"/>
      <w:divBdr>
        <w:top w:val="none" w:sz="0" w:space="0" w:color="auto"/>
        <w:left w:val="none" w:sz="0" w:space="0" w:color="auto"/>
        <w:bottom w:val="none" w:sz="0" w:space="0" w:color="auto"/>
        <w:right w:val="none" w:sz="0" w:space="0" w:color="auto"/>
      </w:divBdr>
    </w:div>
    <w:div w:id="806362953">
      <w:marLeft w:val="640"/>
      <w:marRight w:val="0"/>
      <w:marTop w:val="0"/>
      <w:marBottom w:val="0"/>
      <w:divBdr>
        <w:top w:val="none" w:sz="0" w:space="0" w:color="auto"/>
        <w:left w:val="none" w:sz="0" w:space="0" w:color="auto"/>
        <w:bottom w:val="none" w:sz="0" w:space="0" w:color="auto"/>
        <w:right w:val="none" w:sz="0" w:space="0" w:color="auto"/>
      </w:divBdr>
    </w:div>
    <w:div w:id="806895451">
      <w:marLeft w:val="640"/>
      <w:marRight w:val="0"/>
      <w:marTop w:val="0"/>
      <w:marBottom w:val="0"/>
      <w:divBdr>
        <w:top w:val="none" w:sz="0" w:space="0" w:color="auto"/>
        <w:left w:val="none" w:sz="0" w:space="0" w:color="auto"/>
        <w:bottom w:val="none" w:sz="0" w:space="0" w:color="auto"/>
        <w:right w:val="none" w:sz="0" w:space="0" w:color="auto"/>
      </w:divBdr>
    </w:div>
    <w:div w:id="807479173">
      <w:marLeft w:val="640"/>
      <w:marRight w:val="0"/>
      <w:marTop w:val="0"/>
      <w:marBottom w:val="0"/>
      <w:divBdr>
        <w:top w:val="none" w:sz="0" w:space="0" w:color="auto"/>
        <w:left w:val="none" w:sz="0" w:space="0" w:color="auto"/>
        <w:bottom w:val="none" w:sz="0" w:space="0" w:color="auto"/>
        <w:right w:val="none" w:sz="0" w:space="0" w:color="auto"/>
      </w:divBdr>
    </w:div>
    <w:div w:id="808279528">
      <w:marLeft w:val="640"/>
      <w:marRight w:val="0"/>
      <w:marTop w:val="0"/>
      <w:marBottom w:val="0"/>
      <w:divBdr>
        <w:top w:val="none" w:sz="0" w:space="0" w:color="auto"/>
        <w:left w:val="none" w:sz="0" w:space="0" w:color="auto"/>
        <w:bottom w:val="none" w:sz="0" w:space="0" w:color="auto"/>
        <w:right w:val="none" w:sz="0" w:space="0" w:color="auto"/>
      </w:divBdr>
    </w:div>
    <w:div w:id="810368077">
      <w:marLeft w:val="640"/>
      <w:marRight w:val="0"/>
      <w:marTop w:val="0"/>
      <w:marBottom w:val="0"/>
      <w:divBdr>
        <w:top w:val="none" w:sz="0" w:space="0" w:color="auto"/>
        <w:left w:val="none" w:sz="0" w:space="0" w:color="auto"/>
        <w:bottom w:val="none" w:sz="0" w:space="0" w:color="auto"/>
        <w:right w:val="none" w:sz="0" w:space="0" w:color="auto"/>
      </w:divBdr>
    </w:div>
    <w:div w:id="811018989">
      <w:marLeft w:val="640"/>
      <w:marRight w:val="0"/>
      <w:marTop w:val="0"/>
      <w:marBottom w:val="0"/>
      <w:divBdr>
        <w:top w:val="none" w:sz="0" w:space="0" w:color="auto"/>
        <w:left w:val="none" w:sz="0" w:space="0" w:color="auto"/>
        <w:bottom w:val="none" w:sz="0" w:space="0" w:color="auto"/>
        <w:right w:val="none" w:sz="0" w:space="0" w:color="auto"/>
      </w:divBdr>
    </w:div>
    <w:div w:id="812872635">
      <w:marLeft w:val="640"/>
      <w:marRight w:val="0"/>
      <w:marTop w:val="0"/>
      <w:marBottom w:val="0"/>
      <w:divBdr>
        <w:top w:val="none" w:sz="0" w:space="0" w:color="auto"/>
        <w:left w:val="none" w:sz="0" w:space="0" w:color="auto"/>
        <w:bottom w:val="none" w:sz="0" w:space="0" w:color="auto"/>
        <w:right w:val="none" w:sz="0" w:space="0" w:color="auto"/>
      </w:divBdr>
    </w:div>
    <w:div w:id="819809426">
      <w:marLeft w:val="640"/>
      <w:marRight w:val="0"/>
      <w:marTop w:val="0"/>
      <w:marBottom w:val="0"/>
      <w:divBdr>
        <w:top w:val="none" w:sz="0" w:space="0" w:color="auto"/>
        <w:left w:val="none" w:sz="0" w:space="0" w:color="auto"/>
        <w:bottom w:val="none" w:sz="0" w:space="0" w:color="auto"/>
        <w:right w:val="none" w:sz="0" w:space="0" w:color="auto"/>
      </w:divBdr>
    </w:div>
    <w:div w:id="822160085">
      <w:marLeft w:val="640"/>
      <w:marRight w:val="0"/>
      <w:marTop w:val="0"/>
      <w:marBottom w:val="0"/>
      <w:divBdr>
        <w:top w:val="none" w:sz="0" w:space="0" w:color="auto"/>
        <w:left w:val="none" w:sz="0" w:space="0" w:color="auto"/>
        <w:bottom w:val="none" w:sz="0" w:space="0" w:color="auto"/>
        <w:right w:val="none" w:sz="0" w:space="0" w:color="auto"/>
      </w:divBdr>
    </w:div>
    <w:div w:id="825049056">
      <w:marLeft w:val="640"/>
      <w:marRight w:val="0"/>
      <w:marTop w:val="0"/>
      <w:marBottom w:val="0"/>
      <w:divBdr>
        <w:top w:val="none" w:sz="0" w:space="0" w:color="auto"/>
        <w:left w:val="none" w:sz="0" w:space="0" w:color="auto"/>
        <w:bottom w:val="none" w:sz="0" w:space="0" w:color="auto"/>
        <w:right w:val="none" w:sz="0" w:space="0" w:color="auto"/>
      </w:divBdr>
    </w:div>
    <w:div w:id="825820763">
      <w:marLeft w:val="640"/>
      <w:marRight w:val="0"/>
      <w:marTop w:val="0"/>
      <w:marBottom w:val="0"/>
      <w:divBdr>
        <w:top w:val="none" w:sz="0" w:space="0" w:color="auto"/>
        <w:left w:val="none" w:sz="0" w:space="0" w:color="auto"/>
        <w:bottom w:val="none" w:sz="0" w:space="0" w:color="auto"/>
        <w:right w:val="none" w:sz="0" w:space="0" w:color="auto"/>
      </w:divBdr>
    </w:div>
    <w:div w:id="825975870">
      <w:marLeft w:val="640"/>
      <w:marRight w:val="0"/>
      <w:marTop w:val="0"/>
      <w:marBottom w:val="0"/>
      <w:divBdr>
        <w:top w:val="none" w:sz="0" w:space="0" w:color="auto"/>
        <w:left w:val="none" w:sz="0" w:space="0" w:color="auto"/>
        <w:bottom w:val="none" w:sz="0" w:space="0" w:color="auto"/>
        <w:right w:val="none" w:sz="0" w:space="0" w:color="auto"/>
      </w:divBdr>
    </w:div>
    <w:div w:id="826868744">
      <w:marLeft w:val="640"/>
      <w:marRight w:val="0"/>
      <w:marTop w:val="0"/>
      <w:marBottom w:val="0"/>
      <w:divBdr>
        <w:top w:val="none" w:sz="0" w:space="0" w:color="auto"/>
        <w:left w:val="none" w:sz="0" w:space="0" w:color="auto"/>
        <w:bottom w:val="none" w:sz="0" w:space="0" w:color="auto"/>
        <w:right w:val="none" w:sz="0" w:space="0" w:color="auto"/>
      </w:divBdr>
    </w:div>
    <w:div w:id="828521935">
      <w:marLeft w:val="640"/>
      <w:marRight w:val="0"/>
      <w:marTop w:val="0"/>
      <w:marBottom w:val="0"/>
      <w:divBdr>
        <w:top w:val="none" w:sz="0" w:space="0" w:color="auto"/>
        <w:left w:val="none" w:sz="0" w:space="0" w:color="auto"/>
        <w:bottom w:val="none" w:sz="0" w:space="0" w:color="auto"/>
        <w:right w:val="none" w:sz="0" w:space="0" w:color="auto"/>
      </w:divBdr>
    </w:div>
    <w:div w:id="828981850">
      <w:marLeft w:val="640"/>
      <w:marRight w:val="0"/>
      <w:marTop w:val="0"/>
      <w:marBottom w:val="0"/>
      <w:divBdr>
        <w:top w:val="none" w:sz="0" w:space="0" w:color="auto"/>
        <w:left w:val="none" w:sz="0" w:space="0" w:color="auto"/>
        <w:bottom w:val="none" w:sz="0" w:space="0" w:color="auto"/>
        <w:right w:val="none" w:sz="0" w:space="0" w:color="auto"/>
      </w:divBdr>
    </w:div>
    <w:div w:id="829367364">
      <w:marLeft w:val="640"/>
      <w:marRight w:val="0"/>
      <w:marTop w:val="0"/>
      <w:marBottom w:val="0"/>
      <w:divBdr>
        <w:top w:val="none" w:sz="0" w:space="0" w:color="auto"/>
        <w:left w:val="none" w:sz="0" w:space="0" w:color="auto"/>
        <w:bottom w:val="none" w:sz="0" w:space="0" w:color="auto"/>
        <w:right w:val="none" w:sz="0" w:space="0" w:color="auto"/>
      </w:divBdr>
    </w:div>
    <w:div w:id="830483528">
      <w:marLeft w:val="640"/>
      <w:marRight w:val="0"/>
      <w:marTop w:val="0"/>
      <w:marBottom w:val="0"/>
      <w:divBdr>
        <w:top w:val="none" w:sz="0" w:space="0" w:color="auto"/>
        <w:left w:val="none" w:sz="0" w:space="0" w:color="auto"/>
        <w:bottom w:val="none" w:sz="0" w:space="0" w:color="auto"/>
        <w:right w:val="none" w:sz="0" w:space="0" w:color="auto"/>
      </w:divBdr>
    </w:div>
    <w:div w:id="831028111">
      <w:marLeft w:val="640"/>
      <w:marRight w:val="0"/>
      <w:marTop w:val="0"/>
      <w:marBottom w:val="0"/>
      <w:divBdr>
        <w:top w:val="none" w:sz="0" w:space="0" w:color="auto"/>
        <w:left w:val="none" w:sz="0" w:space="0" w:color="auto"/>
        <w:bottom w:val="none" w:sz="0" w:space="0" w:color="auto"/>
        <w:right w:val="none" w:sz="0" w:space="0" w:color="auto"/>
      </w:divBdr>
    </w:div>
    <w:div w:id="831528495">
      <w:marLeft w:val="640"/>
      <w:marRight w:val="0"/>
      <w:marTop w:val="0"/>
      <w:marBottom w:val="0"/>
      <w:divBdr>
        <w:top w:val="none" w:sz="0" w:space="0" w:color="auto"/>
        <w:left w:val="none" w:sz="0" w:space="0" w:color="auto"/>
        <w:bottom w:val="none" w:sz="0" w:space="0" w:color="auto"/>
        <w:right w:val="none" w:sz="0" w:space="0" w:color="auto"/>
      </w:divBdr>
    </w:div>
    <w:div w:id="831945435">
      <w:marLeft w:val="640"/>
      <w:marRight w:val="0"/>
      <w:marTop w:val="0"/>
      <w:marBottom w:val="0"/>
      <w:divBdr>
        <w:top w:val="none" w:sz="0" w:space="0" w:color="auto"/>
        <w:left w:val="none" w:sz="0" w:space="0" w:color="auto"/>
        <w:bottom w:val="none" w:sz="0" w:space="0" w:color="auto"/>
        <w:right w:val="none" w:sz="0" w:space="0" w:color="auto"/>
      </w:divBdr>
    </w:div>
    <w:div w:id="832378989">
      <w:marLeft w:val="640"/>
      <w:marRight w:val="0"/>
      <w:marTop w:val="0"/>
      <w:marBottom w:val="0"/>
      <w:divBdr>
        <w:top w:val="none" w:sz="0" w:space="0" w:color="auto"/>
        <w:left w:val="none" w:sz="0" w:space="0" w:color="auto"/>
        <w:bottom w:val="none" w:sz="0" w:space="0" w:color="auto"/>
        <w:right w:val="none" w:sz="0" w:space="0" w:color="auto"/>
      </w:divBdr>
    </w:div>
    <w:div w:id="833375783">
      <w:marLeft w:val="640"/>
      <w:marRight w:val="0"/>
      <w:marTop w:val="0"/>
      <w:marBottom w:val="0"/>
      <w:divBdr>
        <w:top w:val="none" w:sz="0" w:space="0" w:color="auto"/>
        <w:left w:val="none" w:sz="0" w:space="0" w:color="auto"/>
        <w:bottom w:val="none" w:sz="0" w:space="0" w:color="auto"/>
        <w:right w:val="none" w:sz="0" w:space="0" w:color="auto"/>
      </w:divBdr>
    </w:div>
    <w:div w:id="833647028">
      <w:marLeft w:val="640"/>
      <w:marRight w:val="0"/>
      <w:marTop w:val="0"/>
      <w:marBottom w:val="0"/>
      <w:divBdr>
        <w:top w:val="none" w:sz="0" w:space="0" w:color="auto"/>
        <w:left w:val="none" w:sz="0" w:space="0" w:color="auto"/>
        <w:bottom w:val="none" w:sz="0" w:space="0" w:color="auto"/>
        <w:right w:val="none" w:sz="0" w:space="0" w:color="auto"/>
      </w:divBdr>
    </w:div>
    <w:div w:id="833836267">
      <w:marLeft w:val="640"/>
      <w:marRight w:val="0"/>
      <w:marTop w:val="0"/>
      <w:marBottom w:val="0"/>
      <w:divBdr>
        <w:top w:val="none" w:sz="0" w:space="0" w:color="auto"/>
        <w:left w:val="none" w:sz="0" w:space="0" w:color="auto"/>
        <w:bottom w:val="none" w:sz="0" w:space="0" w:color="auto"/>
        <w:right w:val="none" w:sz="0" w:space="0" w:color="auto"/>
      </w:divBdr>
    </w:div>
    <w:div w:id="834229645">
      <w:marLeft w:val="640"/>
      <w:marRight w:val="0"/>
      <w:marTop w:val="0"/>
      <w:marBottom w:val="0"/>
      <w:divBdr>
        <w:top w:val="none" w:sz="0" w:space="0" w:color="auto"/>
        <w:left w:val="none" w:sz="0" w:space="0" w:color="auto"/>
        <w:bottom w:val="none" w:sz="0" w:space="0" w:color="auto"/>
        <w:right w:val="none" w:sz="0" w:space="0" w:color="auto"/>
      </w:divBdr>
    </w:div>
    <w:div w:id="835342176">
      <w:marLeft w:val="640"/>
      <w:marRight w:val="0"/>
      <w:marTop w:val="0"/>
      <w:marBottom w:val="0"/>
      <w:divBdr>
        <w:top w:val="none" w:sz="0" w:space="0" w:color="auto"/>
        <w:left w:val="none" w:sz="0" w:space="0" w:color="auto"/>
        <w:bottom w:val="none" w:sz="0" w:space="0" w:color="auto"/>
        <w:right w:val="none" w:sz="0" w:space="0" w:color="auto"/>
      </w:divBdr>
    </w:div>
    <w:div w:id="836115435">
      <w:marLeft w:val="640"/>
      <w:marRight w:val="0"/>
      <w:marTop w:val="0"/>
      <w:marBottom w:val="0"/>
      <w:divBdr>
        <w:top w:val="none" w:sz="0" w:space="0" w:color="auto"/>
        <w:left w:val="none" w:sz="0" w:space="0" w:color="auto"/>
        <w:bottom w:val="none" w:sz="0" w:space="0" w:color="auto"/>
        <w:right w:val="none" w:sz="0" w:space="0" w:color="auto"/>
      </w:divBdr>
    </w:div>
    <w:div w:id="836578912">
      <w:marLeft w:val="640"/>
      <w:marRight w:val="0"/>
      <w:marTop w:val="0"/>
      <w:marBottom w:val="0"/>
      <w:divBdr>
        <w:top w:val="none" w:sz="0" w:space="0" w:color="auto"/>
        <w:left w:val="none" w:sz="0" w:space="0" w:color="auto"/>
        <w:bottom w:val="none" w:sz="0" w:space="0" w:color="auto"/>
        <w:right w:val="none" w:sz="0" w:space="0" w:color="auto"/>
      </w:divBdr>
    </w:div>
    <w:div w:id="837960437">
      <w:marLeft w:val="640"/>
      <w:marRight w:val="0"/>
      <w:marTop w:val="0"/>
      <w:marBottom w:val="0"/>
      <w:divBdr>
        <w:top w:val="none" w:sz="0" w:space="0" w:color="auto"/>
        <w:left w:val="none" w:sz="0" w:space="0" w:color="auto"/>
        <w:bottom w:val="none" w:sz="0" w:space="0" w:color="auto"/>
        <w:right w:val="none" w:sz="0" w:space="0" w:color="auto"/>
      </w:divBdr>
    </w:div>
    <w:div w:id="838811746">
      <w:marLeft w:val="640"/>
      <w:marRight w:val="0"/>
      <w:marTop w:val="0"/>
      <w:marBottom w:val="0"/>
      <w:divBdr>
        <w:top w:val="none" w:sz="0" w:space="0" w:color="auto"/>
        <w:left w:val="none" w:sz="0" w:space="0" w:color="auto"/>
        <w:bottom w:val="none" w:sz="0" w:space="0" w:color="auto"/>
        <w:right w:val="none" w:sz="0" w:space="0" w:color="auto"/>
      </w:divBdr>
    </w:div>
    <w:div w:id="839124871">
      <w:marLeft w:val="640"/>
      <w:marRight w:val="0"/>
      <w:marTop w:val="0"/>
      <w:marBottom w:val="0"/>
      <w:divBdr>
        <w:top w:val="none" w:sz="0" w:space="0" w:color="auto"/>
        <w:left w:val="none" w:sz="0" w:space="0" w:color="auto"/>
        <w:bottom w:val="none" w:sz="0" w:space="0" w:color="auto"/>
        <w:right w:val="none" w:sz="0" w:space="0" w:color="auto"/>
      </w:divBdr>
    </w:div>
    <w:div w:id="839197927">
      <w:marLeft w:val="640"/>
      <w:marRight w:val="0"/>
      <w:marTop w:val="0"/>
      <w:marBottom w:val="0"/>
      <w:divBdr>
        <w:top w:val="none" w:sz="0" w:space="0" w:color="auto"/>
        <w:left w:val="none" w:sz="0" w:space="0" w:color="auto"/>
        <w:bottom w:val="none" w:sz="0" w:space="0" w:color="auto"/>
        <w:right w:val="none" w:sz="0" w:space="0" w:color="auto"/>
      </w:divBdr>
    </w:div>
    <w:div w:id="839344423">
      <w:marLeft w:val="640"/>
      <w:marRight w:val="0"/>
      <w:marTop w:val="0"/>
      <w:marBottom w:val="0"/>
      <w:divBdr>
        <w:top w:val="none" w:sz="0" w:space="0" w:color="auto"/>
        <w:left w:val="none" w:sz="0" w:space="0" w:color="auto"/>
        <w:bottom w:val="none" w:sz="0" w:space="0" w:color="auto"/>
        <w:right w:val="none" w:sz="0" w:space="0" w:color="auto"/>
      </w:divBdr>
    </w:div>
    <w:div w:id="839537868">
      <w:marLeft w:val="640"/>
      <w:marRight w:val="0"/>
      <w:marTop w:val="0"/>
      <w:marBottom w:val="0"/>
      <w:divBdr>
        <w:top w:val="none" w:sz="0" w:space="0" w:color="auto"/>
        <w:left w:val="none" w:sz="0" w:space="0" w:color="auto"/>
        <w:bottom w:val="none" w:sz="0" w:space="0" w:color="auto"/>
        <w:right w:val="none" w:sz="0" w:space="0" w:color="auto"/>
      </w:divBdr>
    </w:div>
    <w:div w:id="839582238">
      <w:marLeft w:val="640"/>
      <w:marRight w:val="0"/>
      <w:marTop w:val="0"/>
      <w:marBottom w:val="0"/>
      <w:divBdr>
        <w:top w:val="none" w:sz="0" w:space="0" w:color="auto"/>
        <w:left w:val="none" w:sz="0" w:space="0" w:color="auto"/>
        <w:bottom w:val="none" w:sz="0" w:space="0" w:color="auto"/>
        <w:right w:val="none" w:sz="0" w:space="0" w:color="auto"/>
      </w:divBdr>
    </w:div>
    <w:div w:id="839926649">
      <w:marLeft w:val="640"/>
      <w:marRight w:val="0"/>
      <w:marTop w:val="0"/>
      <w:marBottom w:val="0"/>
      <w:divBdr>
        <w:top w:val="none" w:sz="0" w:space="0" w:color="auto"/>
        <w:left w:val="none" w:sz="0" w:space="0" w:color="auto"/>
        <w:bottom w:val="none" w:sz="0" w:space="0" w:color="auto"/>
        <w:right w:val="none" w:sz="0" w:space="0" w:color="auto"/>
      </w:divBdr>
    </w:div>
    <w:div w:id="840045932">
      <w:marLeft w:val="640"/>
      <w:marRight w:val="0"/>
      <w:marTop w:val="0"/>
      <w:marBottom w:val="0"/>
      <w:divBdr>
        <w:top w:val="none" w:sz="0" w:space="0" w:color="auto"/>
        <w:left w:val="none" w:sz="0" w:space="0" w:color="auto"/>
        <w:bottom w:val="none" w:sz="0" w:space="0" w:color="auto"/>
        <w:right w:val="none" w:sz="0" w:space="0" w:color="auto"/>
      </w:divBdr>
    </w:div>
    <w:div w:id="841704502">
      <w:marLeft w:val="640"/>
      <w:marRight w:val="0"/>
      <w:marTop w:val="0"/>
      <w:marBottom w:val="0"/>
      <w:divBdr>
        <w:top w:val="none" w:sz="0" w:space="0" w:color="auto"/>
        <w:left w:val="none" w:sz="0" w:space="0" w:color="auto"/>
        <w:bottom w:val="none" w:sz="0" w:space="0" w:color="auto"/>
        <w:right w:val="none" w:sz="0" w:space="0" w:color="auto"/>
      </w:divBdr>
    </w:div>
    <w:div w:id="841705579">
      <w:marLeft w:val="640"/>
      <w:marRight w:val="0"/>
      <w:marTop w:val="0"/>
      <w:marBottom w:val="0"/>
      <w:divBdr>
        <w:top w:val="none" w:sz="0" w:space="0" w:color="auto"/>
        <w:left w:val="none" w:sz="0" w:space="0" w:color="auto"/>
        <w:bottom w:val="none" w:sz="0" w:space="0" w:color="auto"/>
        <w:right w:val="none" w:sz="0" w:space="0" w:color="auto"/>
      </w:divBdr>
    </w:div>
    <w:div w:id="844780857">
      <w:marLeft w:val="640"/>
      <w:marRight w:val="0"/>
      <w:marTop w:val="0"/>
      <w:marBottom w:val="0"/>
      <w:divBdr>
        <w:top w:val="none" w:sz="0" w:space="0" w:color="auto"/>
        <w:left w:val="none" w:sz="0" w:space="0" w:color="auto"/>
        <w:bottom w:val="none" w:sz="0" w:space="0" w:color="auto"/>
        <w:right w:val="none" w:sz="0" w:space="0" w:color="auto"/>
      </w:divBdr>
    </w:div>
    <w:div w:id="845900546">
      <w:marLeft w:val="640"/>
      <w:marRight w:val="0"/>
      <w:marTop w:val="0"/>
      <w:marBottom w:val="0"/>
      <w:divBdr>
        <w:top w:val="none" w:sz="0" w:space="0" w:color="auto"/>
        <w:left w:val="none" w:sz="0" w:space="0" w:color="auto"/>
        <w:bottom w:val="none" w:sz="0" w:space="0" w:color="auto"/>
        <w:right w:val="none" w:sz="0" w:space="0" w:color="auto"/>
      </w:divBdr>
    </w:div>
    <w:div w:id="847868227">
      <w:marLeft w:val="640"/>
      <w:marRight w:val="0"/>
      <w:marTop w:val="0"/>
      <w:marBottom w:val="0"/>
      <w:divBdr>
        <w:top w:val="none" w:sz="0" w:space="0" w:color="auto"/>
        <w:left w:val="none" w:sz="0" w:space="0" w:color="auto"/>
        <w:bottom w:val="none" w:sz="0" w:space="0" w:color="auto"/>
        <w:right w:val="none" w:sz="0" w:space="0" w:color="auto"/>
      </w:divBdr>
    </w:div>
    <w:div w:id="850266606">
      <w:marLeft w:val="640"/>
      <w:marRight w:val="0"/>
      <w:marTop w:val="0"/>
      <w:marBottom w:val="0"/>
      <w:divBdr>
        <w:top w:val="none" w:sz="0" w:space="0" w:color="auto"/>
        <w:left w:val="none" w:sz="0" w:space="0" w:color="auto"/>
        <w:bottom w:val="none" w:sz="0" w:space="0" w:color="auto"/>
        <w:right w:val="none" w:sz="0" w:space="0" w:color="auto"/>
      </w:divBdr>
    </w:div>
    <w:div w:id="850530709">
      <w:marLeft w:val="640"/>
      <w:marRight w:val="0"/>
      <w:marTop w:val="0"/>
      <w:marBottom w:val="0"/>
      <w:divBdr>
        <w:top w:val="none" w:sz="0" w:space="0" w:color="auto"/>
        <w:left w:val="none" w:sz="0" w:space="0" w:color="auto"/>
        <w:bottom w:val="none" w:sz="0" w:space="0" w:color="auto"/>
        <w:right w:val="none" w:sz="0" w:space="0" w:color="auto"/>
      </w:divBdr>
    </w:div>
    <w:div w:id="850532860">
      <w:marLeft w:val="640"/>
      <w:marRight w:val="0"/>
      <w:marTop w:val="0"/>
      <w:marBottom w:val="0"/>
      <w:divBdr>
        <w:top w:val="none" w:sz="0" w:space="0" w:color="auto"/>
        <w:left w:val="none" w:sz="0" w:space="0" w:color="auto"/>
        <w:bottom w:val="none" w:sz="0" w:space="0" w:color="auto"/>
        <w:right w:val="none" w:sz="0" w:space="0" w:color="auto"/>
      </w:divBdr>
    </w:div>
    <w:div w:id="853617174">
      <w:marLeft w:val="640"/>
      <w:marRight w:val="0"/>
      <w:marTop w:val="0"/>
      <w:marBottom w:val="0"/>
      <w:divBdr>
        <w:top w:val="none" w:sz="0" w:space="0" w:color="auto"/>
        <w:left w:val="none" w:sz="0" w:space="0" w:color="auto"/>
        <w:bottom w:val="none" w:sz="0" w:space="0" w:color="auto"/>
        <w:right w:val="none" w:sz="0" w:space="0" w:color="auto"/>
      </w:divBdr>
    </w:div>
    <w:div w:id="854657888">
      <w:marLeft w:val="640"/>
      <w:marRight w:val="0"/>
      <w:marTop w:val="0"/>
      <w:marBottom w:val="0"/>
      <w:divBdr>
        <w:top w:val="none" w:sz="0" w:space="0" w:color="auto"/>
        <w:left w:val="none" w:sz="0" w:space="0" w:color="auto"/>
        <w:bottom w:val="none" w:sz="0" w:space="0" w:color="auto"/>
        <w:right w:val="none" w:sz="0" w:space="0" w:color="auto"/>
      </w:divBdr>
    </w:div>
    <w:div w:id="854921576">
      <w:marLeft w:val="640"/>
      <w:marRight w:val="0"/>
      <w:marTop w:val="0"/>
      <w:marBottom w:val="0"/>
      <w:divBdr>
        <w:top w:val="none" w:sz="0" w:space="0" w:color="auto"/>
        <w:left w:val="none" w:sz="0" w:space="0" w:color="auto"/>
        <w:bottom w:val="none" w:sz="0" w:space="0" w:color="auto"/>
        <w:right w:val="none" w:sz="0" w:space="0" w:color="auto"/>
      </w:divBdr>
    </w:div>
    <w:div w:id="856771709">
      <w:marLeft w:val="640"/>
      <w:marRight w:val="0"/>
      <w:marTop w:val="0"/>
      <w:marBottom w:val="0"/>
      <w:divBdr>
        <w:top w:val="none" w:sz="0" w:space="0" w:color="auto"/>
        <w:left w:val="none" w:sz="0" w:space="0" w:color="auto"/>
        <w:bottom w:val="none" w:sz="0" w:space="0" w:color="auto"/>
        <w:right w:val="none" w:sz="0" w:space="0" w:color="auto"/>
      </w:divBdr>
    </w:div>
    <w:div w:id="857040041">
      <w:marLeft w:val="640"/>
      <w:marRight w:val="0"/>
      <w:marTop w:val="0"/>
      <w:marBottom w:val="0"/>
      <w:divBdr>
        <w:top w:val="none" w:sz="0" w:space="0" w:color="auto"/>
        <w:left w:val="none" w:sz="0" w:space="0" w:color="auto"/>
        <w:bottom w:val="none" w:sz="0" w:space="0" w:color="auto"/>
        <w:right w:val="none" w:sz="0" w:space="0" w:color="auto"/>
      </w:divBdr>
    </w:div>
    <w:div w:id="857737869">
      <w:marLeft w:val="640"/>
      <w:marRight w:val="0"/>
      <w:marTop w:val="0"/>
      <w:marBottom w:val="0"/>
      <w:divBdr>
        <w:top w:val="none" w:sz="0" w:space="0" w:color="auto"/>
        <w:left w:val="none" w:sz="0" w:space="0" w:color="auto"/>
        <w:bottom w:val="none" w:sz="0" w:space="0" w:color="auto"/>
        <w:right w:val="none" w:sz="0" w:space="0" w:color="auto"/>
      </w:divBdr>
    </w:div>
    <w:div w:id="859510961">
      <w:marLeft w:val="640"/>
      <w:marRight w:val="0"/>
      <w:marTop w:val="0"/>
      <w:marBottom w:val="0"/>
      <w:divBdr>
        <w:top w:val="none" w:sz="0" w:space="0" w:color="auto"/>
        <w:left w:val="none" w:sz="0" w:space="0" w:color="auto"/>
        <w:bottom w:val="none" w:sz="0" w:space="0" w:color="auto"/>
        <w:right w:val="none" w:sz="0" w:space="0" w:color="auto"/>
      </w:divBdr>
    </w:div>
    <w:div w:id="859664881">
      <w:marLeft w:val="640"/>
      <w:marRight w:val="0"/>
      <w:marTop w:val="0"/>
      <w:marBottom w:val="0"/>
      <w:divBdr>
        <w:top w:val="none" w:sz="0" w:space="0" w:color="auto"/>
        <w:left w:val="none" w:sz="0" w:space="0" w:color="auto"/>
        <w:bottom w:val="none" w:sz="0" w:space="0" w:color="auto"/>
        <w:right w:val="none" w:sz="0" w:space="0" w:color="auto"/>
      </w:divBdr>
    </w:div>
    <w:div w:id="859781945">
      <w:marLeft w:val="640"/>
      <w:marRight w:val="0"/>
      <w:marTop w:val="0"/>
      <w:marBottom w:val="0"/>
      <w:divBdr>
        <w:top w:val="none" w:sz="0" w:space="0" w:color="auto"/>
        <w:left w:val="none" w:sz="0" w:space="0" w:color="auto"/>
        <w:bottom w:val="none" w:sz="0" w:space="0" w:color="auto"/>
        <w:right w:val="none" w:sz="0" w:space="0" w:color="auto"/>
      </w:divBdr>
    </w:div>
    <w:div w:id="860776013">
      <w:marLeft w:val="640"/>
      <w:marRight w:val="0"/>
      <w:marTop w:val="0"/>
      <w:marBottom w:val="0"/>
      <w:divBdr>
        <w:top w:val="none" w:sz="0" w:space="0" w:color="auto"/>
        <w:left w:val="none" w:sz="0" w:space="0" w:color="auto"/>
        <w:bottom w:val="none" w:sz="0" w:space="0" w:color="auto"/>
        <w:right w:val="none" w:sz="0" w:space="0" w:color="auto"/>
      </w:divBdr>
    </w:div>
    <w:div w:id="861012565">
      <w:marLeft w:val="640"/>
      <w:marRight w:val="0"/>
      <w:marTop w:val="0"/>
      <w:marBottom w:val="0"/>
      <w:divBdr>
        <w:top w:val="none" w:sz="0" w:space="0" w:color="auto"/>
        <w:left w:val="none" w:sz="0" w:space="0" w:color="auto"/>
        <w:bottom w:val="none" w:sz="0" w:space="0" w:color="auto"/>
        <w:right w:val="none" w:sz="0" w:space="0" w:color="auto"/>
      </w:divBdr>
    </w:div>
    <w:div w:id="863059504">
      <w:marLeft w:val="640"/>
      <w:marRight w:val="0"/>
      <w:marTop w:val="0"/>
      <w:marBottom w:val="0"/>
      <w:divBdr>
        <w:top w:val="none" w:sz="0" w:space="0" w:color="auto"/>
        <w:left w:val="none" w:sz="0" w:space="0" w:color="auto"/>
        <w:bottom w:val="none" w:sz="0" w:space="0" w:color="auto"/>
        <w:right w:val="none" w:sz="0" w:space="0" w:color="auto"/>
      </w:divBdr>
    </w:div>
    <w:div w:id="865364275">
      <w:marLeft w:val="640"/>
      <w:marRight w:val="0"/>
      <w:marTop w:val="0"/>
      <w:marBottom w:val="0"/>
      <w:divBdr>
        <w:top w:val="none" w:sz="0" w:space="0" w:color="auto"/>
        <w:left w:val="none" w:sz="0" w:space="0" w:color="auto"/>
        <w:bottom w:val="none" w:sz="0" w:space="0" w:color="auto"/>
        <w:right w:val="none" w:sz="0" w:space="0" w:color="auto"/>
      </w:divBdr>
    </w:div>
    <w:div w:id="867909513">
      <w:marLeft w:val="640"/>
      <w:marRight w:val="0"/>
      <w:marTop w:val="0"/>
      <w:marBottom w:val="0"/>
      <w:divBdr>
        <w:top w:val="none" w:sz="0" w:space="0" w:color="auto"/>
        <w:left w:val="none" w:sz="0" w:space="0" w:color="auto"/>
        <w:bottom w:val="none" w:sz="0" w:space="0" w:color="auto"/>
        <w:right w:val="none" w:sz="0" w:space="0" w:color="auto"/>
      </w:divBdr>
    </w:div>
    <w:div w:id="868834575">
      <w:marLeft w:val="640"/>
      <w:marRight w:val="0"/>
      <w:marTop w:val="0"/>
      <w:marBottom w:val="0"/>
      <w:divBdr>
        <w:top w:val="none" w:sz="0" w:space="0" w:color="auto"/>
        <w:left w:val="none" w:sz="0" w:space="0" w:color="auto"/>
        <w:bottom w:val="none" w:sz="0" w:space="0" w:color="auto"/>
        <w:right w:val="none" w:sz="0" w:space="0" w:color="auto"/>
      </w:divBdr>
    </w:div>
    <w:div w:id="869033449">
      <w:marLeft w:val="640"/>
      <w:marRight w:val="0"/>
      <w:marTop w:val="0"/>
      <w:marBottom w:val="0"/>
      <w:divBdr>
        <w:top w:val="none" w:sz="0" w:space="0" w:color="auto"/>
        <w:left w:val="none" w:sz="0" w:space="0" w:color="auto"/>
        <w:bottom w:val="none" w:sz="0" w:space="0" w:color="auto"/>
        <w:right w:val="none" w:sz="0" w:space="0" w:color="auto"/>
      </w:divBdr>
    </w:div>
    <w:div w:id="869224556">
      <w:marLeft w:val="640"/>
      <w:marRight w:val="0"/>
      <w:marTop w:val="0"/>
      <w:marBottom w:val="0"/>
      <w:divBdr>
        <w:top w:val="none" w:sz="0" w:space="0" w:color="auto"/>
        <w:left w:val="none" w:sz="0" w:space="0" w:color="auto"/>
        <w:bottom w:val="none" w:sz="0" w:space="0" w:color="auto"/>
        <w:right w:val="none" w:sz="0" w:space="0" w:color="auto"/>
      </w:divBdr>
    </w:div>
    <w:div w:id="869606677">
      <w:marLeft w:val="640"/>
      <w:marRight w:val="0"/>
      <w:marTop w:val="0"/>
      <w:marBottom w:val="0"/>
      <w:divBdr>
        <w:top w:val="none" w:sz="0" w:space="0" w:color="auto"/>
        <w:left w:val="none" w:sz="0" w:space="0" w:color="auto"/>
        <w:bottom w:val="none" w:sz="0" w:space="0" w:color="auto"/>
        <w:right w:val="none" w:sz="0" w:space="0" w:color="auto"/>
      </w:divBdr>
    </w:div>
    <w:div w:id="871109153">
      <w:marLeft w:val="640"/>
      <w:marRight w:val="0"/>
      <w:marTop w:val="0"/>
      <w:marBottom w:val="0"/>
      <w:divBdr>
        <w:top w:val="none" w:sz="0" w:space="0" w:color="auto"/>
        <w:left w:val="none" w:sz="0" w:space="0" w:color="auto"/>
        <w:bottom w:val="none" w:sz="0" w:space="0" w:color="auto"/>
        <w:right w:val="none" w:sz="0" w:space="0" w:color="auto"/>
      </w:divBdr>
    </w:div>
    <w:div w:id="871110448">
      <w:marLeft w:val="640"/>
      <w:marRight w:val="0"/>
      <w:marTop w:val="0"/>
      <w:marBottom w:val="0"/>
      <w:divBdr>
        <w:top w:val="none" w:sz="0" w:space="0" w:color="auto"/>
        <w:left w:val="none" w:sz="0" w:space="0" w:color="auto"/>
        <w:bottom w:val="none" w:sz="0" w:space="0" w:color="auto"/>
        <w:right w:val="none" w:sz="0" w:space="0" w:color="auto"/>
      </w:divBdr>
    </w:div>
    <w:div w:id="872621210">
      <w:marLeft w:val="640"/>
      <w:marRight w:val="0"/>
      <w:marTop w:val="0"/>
      <w:marBottom w:val="0"/>
      <w:divBdr>
        <w:top w:val="none" w:sz="0" w:space="0" w:color="auto"/>
        <w:left w:val="none" w:sz="0" w:space="0" w:color="auto"/>
        <w:bottom w:val="none" w:sz="0" w:space="0" w:color="auto"/>
        <w:right w:val="none" w:sz="0" w:space="0" w:color="auto"/>
      </w:divBdr>
    </w:div>
    <w:div w:id="876509913">
      <w:marLeft w:val="640"/>
      <w:marRight w:val="0"/>
      <w:marTop w:val="0"/>
      <w:marBottom w:val="0"/>
      <w:divBdr>
        <w:top w:val="none" w:sz="0" w:space="0" w:color="auto"/>
        <w:left w:val="none" w:sz="0" w:space="0" w:color="auto"/>
        <w:bottom w:val="none" w:sz="0" w:space="0" w:color="auto"/>
        <w:right w:val="none" w:sz="0" w:space="0" w:color="auto"/>
      </w:divBdr>
    </w:div>
    <w:div w:id="880020960">
      <w:marLeft w:val="640"/>
      <w:marRight w:val="0"/>
      <w:marTop w:val="0"/>
      <w:marBottom w:val="0"/>
      <w:divBdr>
        <w:top w:val="none" w:sz="0" w:space="0" w:color="auto"/>
        <w:left w:val="none" w:sz="0" w:space="0" w:color="auto"/>
        <w:bottom w:val="none" w:sz="0" w:space="0" w:color="auto"/>
        <w:right w:val="none" w:sz="0" w:space="0" w:color="auto"/>
      </w:divBdr>
    </w:div>
    <w:div w:id="882595769">
      <w:marLeft w:val="640"/>
      <w:marRight w:val="0"/>
      <w:marTop w:val="0"/>
      <w:marBottom w:val="0"/>
      <w:divBdr>
        <w:top w:val="none" w:sz="0" w:space="0" w:color="auto"/>
        <w:left w:val="none" w:sz="0" w:space="0" w:color="auto"/>
        <w:bottom w:val="none" w:sz="0" w:space="0" w:color="auto"/>
        <w:right w:val="none" w:sz="0" w:space="0" w:color="auto"/>
      </w:divBdr>
    </w:div>
    <w:div w:id="882710649">
      <w:marLeft w:val="640"/>
      <w:marRight w:val="0"/>
      <w:marTop w:val="0"/>
      <w:marBottom w:val="0"/>
      <w:divBdr>
        <w:top w:val="none" w:sz="0" w:space="0" w:color="auto"/>
        <w:left w:val="none" w:sz="0" w:space="0" w:color="auto"/>
        <w:bottom w:val="none" w:sz="0" w:space="0" w:color="auto"/>
        <w:right w:val="none" w:sz="0" w:space="0" w:color="auto"/>
      </w:divBdr>
    </w:div>
    <w:div w:id="883099706">
      <w:marLeft w:val="640"/>
      <w:marRight w:val="0"/>
      <w:marTop w:val="0"/>
      <w:marBottom w:val="0"/>
      <w:divBdr>
        <w:top w:val="none" w:sz="0" w:space="0" w:color="auto"/>
        <w:left w:val="none" w:sz="0" w:space="0" w:color="auto"/>
        <w:bottom w:val="none" w:sz="0" w:space="0" w:color="auto"/>
        <w:right w:val="none" w:sz="0" w:space="0" w:color="auto"/>
      </w:divBdr>
    </w:div>
    <w:div w:id="883175329">
      <w:marLeft w:val="640"/>
      <w:marRight w:val="0"/>
      <w:marTop w:val="0"/>
      <w:marBottom w:val="0"/>
      <w:divBdr>
        <w:top w:val="none" w:sz="0" w:space="0" w:color="auto"/>
        <w:left w:val="none" w:sz="0" w:space="0" w:color="auto"/>
        <w:bottom w:val="none" w:sz="0" w:space="0" w:color="auto"/>
        <w:right w:val="none" w:sz="0" w:space="0" w:color="auto"/>
      </w:divBdr>
    </w:div>
    <w:div w:id="884682793">
      <w:marLeft w:val="640"/>
      <w:marRight w:val="0"/>
      <w:marTop w:val="0"/>
      <w:marBottom w:val="0"/>
      <w:divBdr>
        <w:top w:val="none" w:sz="0" w:space="0" w:color="auto"/>
        <w:left w:val="none" w:sz="0" w:space="0" w:color="auto"/>
        <w:bottom w:val="none" w:sz="0" w:space="0" w:color="auto"/>
        <w:right w:val="none" w:sz="0" w:space="0" w:color="auto"/>
      </w:divBdr>
    </w:div>
    <w:div w:id="886796470">
      <w:marLeft w:val="640"/>
      <w:marRight w:val="0"/>
      <w:marTop w:val="0"/>
      <w:marBottom w:val="0"/>
      <w:divBdr>
        <w:top w:val="none" w:sz="0" w:space="0" w:color="auto"/>
        <w:left w:val="none" w:sz="0" w:space="0" w:color="auto"/>
        <w:bottom w:val="none" w:sz="0" w:space="0" w:color="auto"/>
        <w:right w:val="none" w:sz="0" w:space="0" w:color="auto"/>
      </w:divBdr>
    </w:div>
    <w:div w:id="887760797">
      <w:marLeft w:val="640"/>
      <w:marRight w:val="0"/>
      <w:marTop w:val="0"/>
      <w:marBottom w:val="0"/>
      <w:divBdr>
        <w:top w:val="none" w:sz="0" w:space="0" w:color="auto"/>
        <w:left w:val="none" w:sz="0" w:space="0" w:color="auto"/>
        <w:bottom w:val="none" w:sz="0" w:space="0" w:color="auto"/>
        <w:right w:val="none" w:sz="0" w:space="0" w:color="auto"/>
      </w:divBdr>
    </w:div>
    <w:div w:id="888304791">
      <w:marLeft w:val="640"/>
      <w:marRight w:val="0"/>
      <w:marTop w:val="0"/>
      <w:marBottom w:val="0"/>
      <w:divBdr>
        <w:top w:val="none" w:sz="0" w:space="0" w:color="auto"/>
        <w:left w:val="none" w:sz="0" w:space="0" w:color="auto"/>
        <w:bottom w:val="none" w:sz="0" w:space="0" w:color="auto"/>
        <w:right w:val="none" w:sz="0" w:space="0" w:color="auto"/>
      </w:divBdr>
    </w:div>
    <w:div w:id="888957349">
      <w:marLeft w:val="640"/>
      <w:marRight w:val="0"/>
      <w:marTop w:val="0"/>
      <w:marBottom w:val="0"/>
      <w:divBdr>
        <w:top w:val="none" w:sz="0" w:space="0" w:color="auto"/>
        <w:left w:val="none" w:sz="0" w:space="0" w:color="auto"/>
        <w:bottom w:val="none" w:sz="0" w:space="0" w:color="auto"/>
        <w:right w:val="none" w:sz="0" w:space="0" w:color="auto"/>
      </w:divBdr>
    </w:div>
    <w:div w:id="890847812">
      <w:marLeft w:val="640"/>
      <w:marRight w:val="0"/>
      <w:marTop w:val="0"/>
      <w:marBottom w:val="0"/>
      <w:divBdr>
        <w:top w:val="none" w:sz="0" w:space="0" w:color="auto"/>
        <w:left w:val="none" w:sz="0" w:space="0" w:color="auto"/>
        <w:bottom w:val="none" w:sz="0" w:space="0" w:color="auto"/>
        <w:right w:val="none" w:sz="0" w:space="0" w:color="auto"/>
      </w:divBdr>
    </w:div>
    <w:div w:id="892156757">
      <w:marLeft w:val="640"/>
      <w:marRight w:val="0"/>
      <w:marTop w:val="0"/>
      <w:marBottom w:val="0"/>
      <w:divBdr>
        <w:top w:val="none" w:sz="0" w:space="0" w:color="auto"/>
        <w:left w:val="none" w:sz="0" w:space="0" w:color="auto"/>
        <w:bottom w:val="none" w:sz="0" w:space="0" w:color="auto"/>
        <w:right w:val="none" w:sz="0" w:space="0" w:color="auto"/>
      </w:divBdr>
    </w:div>
    <w:div w:id="893590402">
      <w:marLeft w:val="640"/>
      <w:marRight w:val="0"/>
      <w:marTop w:val="0"/>
      <w:marBottom w:val="0"/>
      <w:divBdr>
        <w:top w:val="none" w:sz="0" w:space="0" w:color="auto"/>
        <w:left w:val="none" w:sz="0" w:space="0" w:color="auto"/>
        <w:bottom w:val="none" w:sz="0" w:space="0" w:color="auto"/>
        <w:right w:val="none" w:sz="0" w:space="0" w:color="auto"/>
      </w:divBdr>
    </w:div>
    <w:div w:id="893732529">
      <w:marLeft w:val="640"/>
      <w:marRight w:val="0"/>
      <w:marTop w:val="0"/>
      <w:marBottom w:val="0"/>
      <w:divBdr>
        <w:top w:val="none" w:sz="0" w:space="0" w:color="auto"/>
        <w:left w:val="none" w:sz="0" w:space="0" w:color="auto"/>
        <w:bottom w:val="none" w:sz="0" w:space="0" w:color="auto"/>
        <w:right w:val="none" w:sz="0" w:space="0" w:color="auto"/>
      </w:divBdr>
    </w:div>
    <w:div w:id="894512918">
      <w:marLeft w:val="640"/>
      <w:marRight w:val="0"/>
      <w:marTop w:val="0"/>
      <w:marBottom w:val="0"/>
      <w:divBdr>
        <w:top w:val="none" w:sz="0" w:space="0" w:color="auto"/>
        <w:left w:val="none" w:sz="0" w:space="0" w:color="auto"/>
        <w:bottom w:val="none" w:sz="0" w:space="0" w:color="auto"/>
        <w:right w:val="none" w:sz="0" w:space="0" w:color="auto"/>
      </w:divBdr>
    </w:div>
    <w:div w:id="895359574">
      <w:marLeft w:val="640"/>
      <w:marRight w:val="0"/>
      <w:marTop w:val="0"/>
      <w:marBottom w:val="0"/>
      <w:divBdr>
        <w:top w:val="none" w:sz="0" w:space="0" w:color="auto"/>
        <w:left w:val="none" w:sz="0" w:space="0" w:color="auto"/>
        <w:bottom w:val="none" w:sz="0" w:space="0" w:color="auto"/>
        <w:right w:val="none" w:sz="0" w:space="0" w:color="auto"/>
      </w:divBdr>
    </w:div>
    <w:div w:id="895552577">
      <w:marLeft w:val="640"/>
      <w:marRight w:val="0"/>
      <w:marTop w:val="0"/>
      <w:marBottom w:val="0"/>
      <w:divBdr>
        <w:top w:val="none" w:sz="0" w:space="0" w:color="auto"/>
        <w:left w:val="none" w:sz="0" w:space="0" w:color="auto"/>
        <w:bottom w:val="none" w:sz="0" w:space="0" w:color="auto"/>
        <w:right w:val="none" w:sz="0" w:space="0" w:color="auto"/>
      </w:divBdr>
    </w:div>
    <w:div w:id="897520987">
      <w:marLeft w:val="640"/>
      <w:marRight w:val="0"/>
      <w:marTop w:val="0"/>
      <w:marBottom w:val="0"/>
      <w:divBdr>
        <w:top w:val="none" w:sz="0" w:space="0" w:color="auto"/>
        <w:left w:val="none" w:sz="0" w:space="0" w:color="auto"/>
        <w:bottom w:val="none" w:sz="0" w:space="0" w:color="auto"/>
        <w:right w:val="none" w:sz="0" w:space="0" w:color="auto"/>
      </w:divBdr>
    </w:div>
    <w:div w:id="898634188">
      <w:marLeft w:val="640"/>
      <w:marRight w:val="0"/>
      <w:marTop w:val="0"/>
      <w:marBottom w:val="0"/>
      <w:divBdr>
        <w:top w:val="none" w:sz="0" w:space="0" w:color="auto"/>
        <w:left w:val="none" w:sz="0" w:space="0" w:color="auto"/>
        <w:bottom w:val="none" w:sz="0" w:space="0" w:color="auto"/>
        <w:right w:val="none" w:sz="0" w:space="0" w:color="auto"/>
      </w:divBdr>
    </w:div>
    <w:div w:id="899053559">
      <w:marLeft w:val="640"/>
      <w:marRight w:val="0"/>
      <w:marTop w:val="0"/>
      <w:marBottom w:val="0"/>
      <w:divBdr>
        <w:top w:val="none" w:sz="0" w:space="0" w:color="auto"/>
        <w:left w:val="none" w:sz="0" w:space="0" w:color="auto"/>
        <w:bottom w:val="none" w:sz="0" w:space="0" w:color="auto"/>
        <w:right w:val="none" w:sz="0" w:space="0" w:color="auto"/>
      </w:divBdr>
    </w:div>
    <w:div w:id="899054880">
      <w:marLeft w:val="640"/>
      <w:marRight w:val="0"/>
      <w:marTop w:val="0"/>
      <w:marBottom w:val="0"/>
      <w:divBdr>
        <w:top w:val="none" w:sz="0" w:space="0" w:color="auto"/>
        <w:left w:val="none" w:sz="0" w:space="0" w:color="auto"/>
        <w:bottom w:val="none" w:sz="0" w:space="0" w:color="auto"/>
        <w:right w:val="none" w:sz="0" w:space="0" w:color="auto"/>
      </w:divBdr>
    </w:div>
    <w:div w:id="899555761">
      <w:marLeft w:val="640"/>
      <w:marRight w:val="0"/>
      <w:marTop w:val="0"/>
      <w:marBottom w:val="0"/>
      <w:divBdr>
        <w:top w:val="none" w:sz="0" w:space="0" w:color="auto"/>
        <w:left w:val="none" w:sz="0" w:space="0" w:color="auto"/>
        <w:bottom w:val="none" w:sz="0" w:space="0" w:color="auto"/>
        <w:right w:val="none" w:sz="0" w:space="0" w:color="auto"/>
      </w:divBdr>
    </w:div>
    <w:div w:id="899633267">
      <w:marLeft w:val="640"/>
      <w:marRight w:val="0"/>
      <w:marTop w:val="0"/>
      <w:marBottom w:val="0"/>
      <w:divBdr>
        <w:top w:val="none" w:sz="0" w:space="0" w:color="auto"/>
        <w:left w:val="none" w:sz="0" w:space="0" w:color="auto"/>
        <w:bottom w:val="none" w:sz="0" w:space="0" w:color="auto"/>
        <w:right w:val="none" w:sz="0" w:space="0" w:color="auto"/>
      </w:divBdr>
    </w:div>
    <w:div w:id="900601364">
      <w:marLeft w:val="640"/>
      <w:marRight w:val="0"/>
      <w:marTop w:val="0"/>
      <w:marBottom w:val="0"/>
      <w:divBdr>
        <w:top w:val="none" w:sz="0" w:space="0" w:color="auto"/>
        <w:left w:val="none" w:sz="0" w:space="0" w:color="auto"/>
        <w:bottom w:val="none" w:sz="0" w:space="0" w:color="auto"/>
        <w:right w:val="none" w:sz="0" w:space="0" w:color="auto"/>
      </w:divBdr>
    </w:div>
    <w:div w:id="902370078">
      <w:marLeft w:val="640"/>
      <w:marRight w:val="0"/>
      <w:marTop w:val="0"/>
      <w:marBottom w:val="0"/>
      <w:divBdr>
        <w:top w:val="none" w:sz="0" w:space="0" w:color="auto"/>
        <w:left w:val="none" w:sz="0" w:space="0" w:color="auto"/>
        <w:bottom w:val="none" w:sz="0" w:space="0" w:color="auto"/>
        <w:right w:val="none" w:sz="0" w:space="0" w:color="auto"/>
      </w:divBdr>
    </w:div>
    <w:div w:id="902450084">
      <w:marLeft w:val="640"/>
      <w:marRight w:val="0"/>
      <w:marTop w:val="0"/>
      <w:marBottom w:val="0"/>
      <w:divBdr>
        <w:top w:val="none" w:sz="0" w:space="0" w:color="auto"/>
        <w:left w:val="none" w:sz="0" w:space="0" w:color="auto"/>
        <w:bottom w:val="none" w:sz="0" w:space="0" w:color="auto"/>
        <w:right w:val="none" w:sz="0" w:space="0" w:color="auto"/>
      </w:divBdr>
    </w:div>
    <w:div w:id="904028929">
      <w:marLeft w:val="640"/>
      <w:marRight w:val="0"/>
      <w:marTop w:val="0"/>
      <w:marBottom w:val="0"/>
      <w:divBdr>
        <w:top w:val="none" w:sz="0" w:space="0" w:color="auto"/>
        <w:left w:val="none" w:sz="0" w:space="0" w:color="auto"/>
        <w:bottom w:val="none" w:sz="0" w:space="0" w:color="auto"/>
        <w:right w:val="none" w:sz="0" w:space="0" w:color="auto"/>
      </w:divBdr>
    </w:div>
    <w:div w:id="905650438">
      <w:marLeft w:val="640"/>
      <w:marRight w:val="0"/>
      <w:marTop w:val="0"/>
      <w:marBottom w:val="0"/>
      <w:divBdr>
        <w:top w:val="none" w:sz="0" w:space="0" w:color="auto"/>
        <w:left w:val="none" w:sz="0" w:space="0" w:color="auto"/>
        <w:bottom w:val="none" w:sz="0" w:space="0" w:color="auto"/>
        <w:right w:val="none" w:sz="0" w:space="0" w:color="auto"/>
      </w:divBdr>
    </w:div>
    <w:div w:id="906186690">
      <w:marLeft w:val="640"/>
      <w:marRight w:val="0"/>
      <w:marTop w:val="0"/>
      <w:marBottom w:val="0"/>
      <w:divBdr>
        <w:top w:val="none" w:sz="0" w:space="0" w:color="auto"/>
        <w:left w:val="none" w:sz="0" w:space="0" w:color="auto"/>
        <w:bottom w:val="none" w:sz="0" w:space="0" w:color="auto"/>
        <w:right w:val="none" w:sz="0" w:space="0" w:color="auto"/>
      </w:divBdr>
    </w:div>
    <w:div w:id="906916116">
      <w:marLeft w:val="640"/>
      <w:marRight w:val="0"/>
      <w:marTop w:val="0"/>
      <w:marBottom w:val="0"/>
      <w:divBdr>
        <w:top w:val="none" w:sz="0" w:space="0" w:color="auto"/>
        <w:left w:val="none" w:sz="0" w:space="0" w:color="auto"/>
        <w:bottom w:val="none" w:sz="0" w:space="0" w:color="auto"/>
        <w:right w:val="none" w:sz="0" w:space="0" w:color="auto"/>
      </w:divBdr>
    </w:div>
    <w:div w:id="908468146">
      <w:marLeft w:val="640"/>
      <w:marRight w:val="0"/>
      <w:marTop w:val="0"/>
      <w:marBottom w:val="0"/>
      <w:divBdr>
        <w:top w:val="none" w:sz="0" w:space="0" w:color="auto"/>
        <w:left w:val="none" w:sz="0" w:space="0" w:color="auto"/>
        <w:bottom w:val="none" w:sz="0" w:space="0" w:color="auto"/>
        <w:right w:val="none" w:sz="0" w:space="0" w:color="auto"/>
      </w:divBdr>
    </w:div>
    <w:div w:id="910963366">
      <w:marLeft w:val="640"/>
      <w:marRight w:val="0"/>
      <w:marTop w:val="0"/>
      <w:marBottom w:val="0"/>
      <w:divBdr>
        <w:top w:val="none" w:sz="0" w:space="0" w:color="auto"/>
        <w:left w:val="none" w:sz="0" w:space="0" w:color="auto"/>
        <w:bottom w:val="none" w:sz="0" w:space="0" w:color="auto"/>
        <w:right w:val="none" w:sz="0" w:space="0" w:color="auto"/>
      </w:divBdr>
    </w:div>
    <w:div w:id="912204799">
      <w:marLeft w:val="640"/>
      <w:marRight w:val="0"/>
      <w:marTop w:val="0"/>
      <w:marBottom w:val="0"/>
      <w:divBdr>
        <w:top w:val="none" w:sz="0" w:space="0" w:color="auto"/>
        <w:left w:val="none" w:sz="0" w:space="0" w:color="auto"/>
        <w:bottom w:val="none" w:sz="0" w:space="0" w:color="auto"/>
        <w:right w:val="none" w:sz="0" w:space="0" w:color="auto"/>
      </w:divBdr>
    </w:div>
    <w:div w:id="913008979">
      <w:marLeft w:val="640"/>
      <w:marRight w:val="0"/>
      <w:marTop w:val="0"/>
      <w:marBottom w:val="0"/>
      <w:divBdr>
        <w:top w:val="none" w:sz="0" w:space="0" w:color="auto"/>
        <w:left w:val="none" w:sz="0" w:space="0" w:color="auto"/>
        <w:bottom w:val="none" w:sz="0" w:space="0" w:color="auto"/>
        <w:right w:val="none" w:sz="0" w:space="0" w:color="auto"/>
      </w:divBdr>
    </w:div>
    <w:div w:id="915867529">
      <w:marLeft w:val="640"/>
      <w:marRight w:val="0"/>
      <w:marTop w:val="0"/>
      <w:marBottom w:val="0"/>
      <w:divBdr>
        <w:top w:val="none" w:sz="0" w:space="0" w:color="auto"/>
        <w:left w:val="none" w:sz="0" w:space="0" w:color="auto"/>
        <w:bottom w:val="none" w:sz="0" w:space="0" w:color="auto"/>
        <w:right w:val="none" w:sz="0" w:space="0" w:color="auto"/>
      </w:divBdr>
    </w:div>
    <w:div w:id="916285281">
      <w:marLeft w:val="640"/>
      <w:marRight w:val="0"/>
      <w:marTop w:val="0"/>
      <w:marBottom w:val="0"/>
      <w:divBdr>
        <w:top w:val="none" w:sz="0" w:space="0" w:color="auto"/>
        <w:left w:val="none" w:sz="0" w:space="0" w:color="auto"/>
        <w:bottom w:val="none" w:sz="0" w:space="0" w:color="auto"/>
        <w:right w:val="none" w:sz="0" w:space="0" w:color="auto"/>
      </w:divBdr>
    </w:div>
    <w:div w:id="916330034">
      <w:marLeft w:val="640"/>
      <w:marRight w:val="0"/>
      <w:marTop w:val="0"/>
      <w:marBottom w:val="0"/>
      <w:divBdr>
        <w:top w:val="none" w:sz="0" w:space="0" w:color="auto"/>
        <w:left w:val="none" w:sz="0" w:space="0" w:color="auto"/>
        <w:bottom w:val="none" w:sz="0" w:space="0" w:color="auto"/>
        <w:right w:val="none" w:sz="0" w:space="0" w:color="auto"/>
      </w:divBdr>
    </w:div>
    <w:div w:id="917709165">
      <w:marLeft w:val="640"/>
      <w:marRight w:val="0"/>
      <w:marTop w:val="0"/>
      <w:marBottom w:val="0"/>
      <w:divBdr>
        <w:top w:val="none" w:sz="0" w:space="0" w:color="auto"/>
        <w:left w:val="none" w:sz="0" w:space="0" w:color="auto"/>
        <w:bottom w:val="none" w:sz="0" w:space="0" w:color="auto"/>
        <w:right w:val="none" w:sz="0" w:space="0" w:color="auto"/>
      </w:divBdr>
    </w:div>
    <w:div w:id="917784144">
      <w:marLeft w:val="640"/>
      <w:marRight w:val="0"/>
      <w:marTop w:val="0"/>
      <w:marBottom w:val="0"/>
      <w:divBdr>
        <w:top w:val="none" w:sz="0" w:space="0" w:color="auto"/>
        <w:left w:val="none" w:sz="0" w:space="0" w:color="auto"/>
        <w:bottom w:val="none" w:sz="0" w:space="0" w:color="auto"/>
        <w:right w:val="none" w:sz="0" w:space="0" w:color="auto"/>
      </w:divBdr>
    </w:div>
    <w:div w:id="919363455">
      <w:marLeft w:val="640"/>
      <w:marRight w:val="0"/>
      <w:marTop w:val="0"/>
      <w:marBottom w:val="0"/>
      <w:divBdr>
        <w:top w:val="none" w:sz="0" w:space="0" w:color="auto"/>
        <w:left w:val="none" w:sz="0" w:space="0" w:color="auto"/>
        <w:bottom w:val="none" w:sz="0" w:space="0" w:color="auto"/>
        <w:right w:val="none" w:sz="0" w:space="0" w:color="auto"/>
      </w:divBdr>
    </w:div>
    <w:div w:id="920335349">
      <w:marLeft w:val="640"/>
      <w:marRight w:val="0"/>
      <w:marTop w:val="0"/>
      <w:marBottom w:val="0"/>
      <w:divBdr>
        <w:top w:val="none" w:sz="0" w:space="0" w:color="auto"/>
        <w:left w:val="none" w:sz="0" w:space="0" w:color="auto"/>
        <w:bottom w:val="none" w:sz="0" w:space="0" w:color="auto"/>
        <w:right w:val="none" w:sz="0" w:space="0" w:color="auto"/>
      </w:divBdr>
    </w:div>
    <w:div w:id="923536508">
      <w:marLeft w:val="640"/>
      <w:marRight w:val="0"/>
      <w:marTop w:val="0"/>
      <w:marBottom w:val="0"/>
      <w:divBdr>
        <w:top w:val="none" w:sz="0" w:space="0" w:color="auto"/>
        <w:left w:val="none" w:sz="0" w:space="0" w:color="auto"/>
        <w:bottom w:val="none" w:sz="0" w:space="0" w:color="auto"/>
        <w:right w:val="none" w:sz="0" w:space="0" w:color="auto"/>
      </w:divBdr>
    </w:div>
    <w:div w:id="924339979">
      <w:marLeft w:val="640"/>
      <w:marRight w:val="0"/>
      <w:marTop w:val="0"/>
      <w:marBottom w:val="0"/>
      <w:divBdr>
        <w:top w:val="none" w:sz="0" w:space="0" w:color="auto"/>
        <w:left w:val="none" w:sz="0" w:space="0" w:color="auto"/>
        <w:bottom w:val="none" w:sz="0" w:space="0" w:color="auto"/>
        <w:right w:val="none" w:sz="0" w:space="0" w:color="auto"/>
      </w:divBdr>
    </w:div>
    <w:div w:id="927271991">
      <w:marLeft w:val="640"/>
      <w:marRight w:val="0"/>
      <w:marTop w:val="0"/>
      <w:marBottom w:val="0"/>
      <w:divBdr>
        <w:top w:val="none" w:sz="0" w:space="0" w:color="auto"/>
        <w:left w:val="none" w:sz="0" w:space="0" w:color="auto"/>
        <w:bottom w:val="none" w:sz="0" w:space="0" w:color="auto"/>
        <w:right w:val="none" w:sz="0" w:space="0" w:color="auto"/>
      </w:divBdr>
    </w:div>
    <w:div w:id="927274212">
      <w:marLeft w:val="640"/>
      <w:marRight w:val="0"/>
      <w:marTop w:val="0"/>
      <w:marBottom w:val="0"/>
      <w:divBdr>
        <w:top w:val="none" w:sz="0" w:space="0" w:color="auto"/>
        <w:left w:val="none" w:sz="0" w:space="0" w:color="auto"/>
        <w:bottom w:val="none" w:sz="0" w:space="0" w:color="auto"/>
        <w:right w:val="none" w:sz="0" w:space="0" w:color="auto"/>
      </w:divBdr>
    </w:div>
    <w:div w:id="927538150">
      <w:marLeft w:val="640"/>
      <w:marRight w:val="0"/>
      <w:marTop w:val="0"/>
      <w:marBottom w:val="0"/>
      <w:divBdr>
        <w:top w:val="none" w:sz="0" w:space="0" w:color="auto"/>
        <w:left w:val="none" w:sz="0" w:space="0" w:color="auto"/>
        <w:bottom w:val="none" w:sz="0" w:space="0" w:color="auto"/>
        <w:right w:val="none" w:sz="0" w:space="0" w:color="auto"/>
      </w:divBdr>
    </w:div>
    <w:div w:id="929771679">
      <w:marLeft w:val="640"/>
      <w:marRight w:val="0"/>
      <w:marTop w:val="0"/>
      <w:marBottom w:val="0"/>
      <w:divBdr>
        <w:top w:val="none" w:sz="0" w:space="0" w:color="auto"/>
        <w:left w:val="none" w:sz="0" w:space="0" w:color="auto"/>
        <w:bottom w:val="none" w:sz="0" w:space="0" w:color="auto"/>
        <w:right w:val="none" w:sz="0" w:space="0" w:color="auto"/>
      </w:divBdr>
    </w:div>
    <w:div w:id="930814615">
      <w:marLeft w:val="640"/>
      <w:marRight w:val="0"/>
      <w:marTop w:val="0"/>
      <w:marBottom w:val="0"/>
      <w:divBdr>
        <w:top w:val="none" w:sz="0" w:space="0" w:color="auto"/>
        <w:left w:val="none" w:sz="0" w:space="0" w:color="auto"/>
        <w:bottom w:val="none" w:sz="0" w:space="0" w:color="auto"/>
        <w:right w:val="none" w:sz="0" w:space="0" w:color="auto"/>
      </w:divBdr>
    </w:div>
    <w:div w:id="931012722">
      <w:marLeft w:val="640"/>
      <w:marRight w:val="0"/>
      <w:marTop w:val="0"/>
      <w:marBottom w:val="0"/>
      <w:divBdr>
        <w:top w:val="none" w:sz="0" w:space="0" w:color="auto"/>
        <w:left w:val="none" w:sz="0" w:space="0" w:color="auto"/>
        <w:bottom w:val="none" w:sz="0" w:space="0" w:color="auto"/>
        <w:right w:val="none" w:sz="0" w:space="0" w:color="auto"/>
      </w:divBdr>
    </w:div>
    <w:div w:id="932468761">
      <w:marLeft w:val="640"/>
      <w:marRight w:val="0"/>
      <w:marTop w:val="0"/>
      <w:marBottom w:val="0"/>
      <w:divBdr>
        <w:top w:val="none" w:sz="0" w:space="0" w:color="auto"/>
        <w:left w:val="none" w:sz="0" w:space="0" w:color="auto"/>
        <w:bottom w:val="none" w:sz="0" w:space="0" w:color="auto"/>
        <w:right w:val="none" w:sz="0" w:space="0" w:color="auto"/>
      </w:divBdr>
    </w:div>
    <w:div w:id="934434335">
      <w:marLeft w:val="640"/>
      <w:marRight w:val="0"/>
      <w:marTop w:val="0"/>
      <w:marBottom w:val="0"/>
      <w:divBdr>
        <w:top w:val="none" w:sz="0" w:space="0" w:color="auto"/>
        <w:left w:val="none" w:sz="0" w:space="0" w:color="auto"/>
        <w:bottom w:val="none" w:sz="0" w:space="0" w:color="auto"/>
        <w:right w:val="none" w:sz="0" w:space="0" w:color="auto"/>
      </w:divBdr>
    </w:div>
    <w:div w:id="936601819">
      <w:marLeft w:val="640"/>
      <w:marRight w:val="0"/>
      <w:marTop w:val="0"/>
      <w:marBottom w:val="0"/>
      <w:divBdr>
        <w:top w:val="none" w:sz="0" w:space="0" w:color="auto"/>
        <w:left w:val="none" w:sz="0" w:space="0" w:color="auto"/>
        <w:bottom w:val="none" w:sz="0" w:space="0" w:color="auto"/>
        <w:right w:val="none" w:sz="0" w:space="0" w:color="auto"/>
      </w:divBdr>
    </w:div>
    <w:div w:id="936986748">
      <w:marLeft w:val="640"/>
      <w:marRight w:val="0"/>
      <w:marTop w:val="0"/>
      <w:marBottom w:val="0"/>
      <w:divBdr>
        <w:top w:val="none" w:sz="0" w:space="0" w:color="auto"/>
        <w:left w:val="none" w:sz="0" w:space="0" w:color="auto"/>
        <w:bottom w:val="none" w:sz="0" w:space="0" w:color="auto"/>
        <w:right w:val="none" w:sz="0" w:space="0" w:color="auto"/>
      </w:divBdr>
    </w:div>
    <w:div w:id="937326412">
      <w:marLeft w:val="640"/>
      <w:marRight w:val="0"/>
      <w:marTop w:val="0"/>
      <w:marBottom w:val="0"/>
      <w:divBdr>
        <w:top w:val="none" w:sz="0" w:space="0" w:color="auto"/>
        <w:left w:val="none" w:sz="0" w:space="0" w:color="auto"/>
        <w:bottom w:val="none" w:sz="0" w:space="0" w:color="auto"/>
        <w:right w:val="none" w:sz="0" w:space="0" w:color="auto"/>
      </w:divBdr>
    </w:div>
    <w:div w:id="937371060">
      <w:marLeft w:val="640"/>
      <w:marRight w:val="0"/>
      <w:marTop w:val="0"/>
      <w:marBottom w:val="0"/>
      <w:divBdr>
        <w:top w:val="none" w:sz="0" w:space="0" w:color="auto"/>
        <w:left w:val="none" w:sz="0" w:space="0" w:color="auto"/>
        <w:bottom w:val="none" w:sz="0" w:space="0" w:color="auto"/>
        <w:right w:val="none" w:sz="0" w:space="0" w:color="auto"/>
      </w:divBdr>
    </w:div>
    <w:div w:id="943535064">
      <w:marLeft w:val="640"/>
      <w:marRight w:val="0"/>
      <w:marTop w:val="0"/>
      <w:marBottom w:val="0"/>
      <w:divBdr>
        <w:top w:val="none" w:sz="0" w:space="0" w:color="auto"/>
        <w:left w:val="none" w:sz="0" w:space="0" w:color="auto"/>
        <w:bottom w:val="none" w:sz="0" w:space="0" w:color="auto"/>
        <w:right w:val="none" w:sz="0" w:space="0" w:color="auto"/>
      </w:divBdr>
    </w:div>
    <w:div w:id="948851353">
      <w:marLeft w:val="640"/>
      <w:marRight w:val="0"/>
      <w:marTop w:val="0"/>
      <w:marBottom w:val="0"/>
      <w:divBdr>
        <w:top w:val="none" w:sz="0" w:space="0" w:color="auto"/>
        <w:left w:val="none" w:sz="0" w:space="0" w:color="auto"/>
        <w:bottom w:val="none" w:sz="0" w:space="0" w:color="auto"/>
        <w:right w:val="none" w:sz="0" w:space="0" w:color="auto"/>
      </w:divBdr>
    </w:div>
    <w:div w:id="950631328">
      <w:marLeft w:val="640"/>
      <w:marRight w:val="0"/>
      <w:marTop w:val="0"/>
      <w:marBottom w:val="0"/>
      <w:divBdr>
        <w:top w:val="none" w:sz="0" w:space="0" w:color="auto"/>
        <w:left w:val="none" w:sz="0" w:space="0" w:color="auto"/>
        <w:bottom w:val="none" w:sz="0" w:space="0" w:color="auto"/>
        <w:right w:val="none" w:sz="0" w:space="0" w:color="auto"/>
      </w:divBdr>
    </w:div>
    <w:div w:id="951323085">
      <w:marLeft w:val="640"/>
      <w:marRight w:val="0"/>
      <w:marTop w:val="0"/>
      <w:marBottom w:val="0"/>
      <w:divBdr>
        <w:top w:val="none" w:sz="0" w:space="0" w:color="auto"/>
        <w:left w:val="none" w:sz="0" w:space="0" w:color="auto"/>
        <w:bottom w:val="none" w:sz="0" w:space="0" w:color="auto"/>
        <w:right w:val="none" w:sz="0" w:space="0" w:color="auto"/>
      </w:divBdr>
    </w:div>
    <w:div w:id="951546978">
      <w:marLeft w:val="640"/>
      <w:marRight w:val="0"/>
      <w:marTop w:val="0"/>
      <w:marBottom w:val="0"/>
      <w:divBdr>
        <w:top w:val="none" w:sz="0" w:space="0" w:color="auto"/>
        <w:left w:val="none" w:sz="0" w:space="0" w:color="auto"/>
        <w:bottom w:val="none" w:sz="0" w:space="0" w:color="auto"/>
        <w:right w:val="none" w:sz="0" w:space="0" w:color="auto"/>
      </w:divBdr>
    </w:div>
    <w:div w:id="951549661">
      <w:marLeft w:val="640"/>
      <w:marRight w:val="0"/>
      <w:marTop w:val="0"/>
      <w:marBottom w:val="0"/>
      <w:divBdr>
        <w:top w:val="none" w:sz="0" w:space="0" w:color="auto"/>
        <w:left w:val="none" w:sz="0" w:space="0" w:color="auto"/>
        <w:bottom w:val="none" w:sz="0" w:space="0" w:color="auto"/>
        <w:right w:val="none" w:sz="0" w:space="0" w:color="auto"/>
      </w:divBdr>
    </w:div>
    <w:div w:id="951744959">
      <w:marLeft w:val="640"/>
      <w:marRight w:val="0"/>
      <w:marTop w:val="0"/>
      <w:marBottom w:val="0"/>
      <w:divBdr>
        <w:top w:val="none" w:sz="0" w:space="0" w:color="auto"/>
        <w:left w:val="none" w:sz="0" w:space="0" w:color="auto"/>
        <w:bottom w:val="none" w:sz="0" w:space="0" w:color="auto"/>
        <w:right w:val="none" w:sz="0" w:space="0" w:color="auto"/>
      </w:divBdr>
    </w:div>
    <w:div w:id="952059067">
      <w:marLeft w:val="640"/>
      <w:marRight w:val="0"/>
      <w:marTop w:val="0"/>
      <w:marBottom w:val="0"/>
      <w:divBdr>
        <w:top w:val="none" w:sz="0" w:space="0" w:color="auto"/>
        <w:left w:val="none" w:sz="0" w:space="0" w:color="auto"/>
        <w:bottom w:val="none" w:sz="0" w:space="0" w:color="auto"/>
        <w:right w:val="none" w:sz="0" w:space="0" w:color="auto"/>
      </w:divBdr>
    </w:div>
    <w:div w:id="953026579">
      <w:marLeft w:val="640"/>
      <w:marRight w:val="0"/>
      <w:marTop w:val="0"/>
      <w:marBottom w:val="0"/>
      <w:divBdr>
        <w:top w:val="none" w:sz="0" w:space="0" w:color="auto"/>
        <w:left w:val="none" w:sz="0" w:space="0" w:color="auto"/>
        <w:bottom w:val="none" w:sz="0" w:space="0" w:color="auto"/>
        <w:right w:val="none" w:sz="0" w:space="0" w:color="auto"/>
      </w:divBdr>
    </w:div>
    <w:div w:id="953707480">
      <w:marLeft w:val="640"/>
      <w:marRight w:val="0"/>
      <w:marTop w:val="0"/>
      <w:marBottom w:val="0"/>
      <w:divBdr>
        <w:top w:val="none" w:sz="0" w:space="0" w:color="auto"/>
        <w:left w:val="none" w:sz="0" w:space="0" w:color="auto"/>
        <w:bottom w:val="none" w:sz="0" w:space="0" w:color="auto"/>
        <w:right w:val="none" w:sz="0" w:space="0" w:color="auto"/>
      </w:divBdr>
    </w:div>
    <w:div w:id="954218567">
      <w:marLeft w:val="640"/>
      <w:marRight w:val="0"/>
      <w:marTop w:val="0"/>
      <w:marBottom w:val="0"/>
      <w:divBdr>
        <w:top w:val="none" w:sz="0" w:space="0" w:color="auto"/>
        <w:left w:val="none" w:sz="0" w:space="0" w:color="auto"/>
        <w:bottom w:val="none" w:sz="0" w:space="0" w:color="auto"/>
        <w:right w:val="none" w:sz="0" w:space="0" w:color="auto"/>
      </w:divBdr>
    </w:div>
    <w:div w:id="954366506">
      <w:marLeft w:val="640"/>
      <w:marRight w:val="0"/>
      <w:marTop w:val="0"/>
      <w:marBottom w:val="0"/>
      <w:divBdr>
        <w:top w:val="none" w:sz="0" w:space="0" w:color="auto"/>
        <w:left w:val="none" w:sz="0" w:space="0" w:color="auto"/>
        <w:bottom w:val="none" w:sz="0" w:space="0" w:color="auto"/>
        <w:right w:val="none" w:sz="0" w:space="0" w:color="auto"/>
      </w:divBdr>
    </w:div>
    <w:div w:id="955480339">
      <w:marLeft w:val="640"/>
      <w:marRight w:val="0"/>
      <w:marTop w:val="0"/>
      <w:marBottom w:val="0"/>
      <w:divBdr>
        <w:top w:val="none" w:sz="0" w:space="0" w:color="auto"/>
        <w:left w:val="none" w:sz="0" w:space="0" w:color="auto"/>
        <w:bottom w:val="none" w:sz="0" w:space="0" w:color="auto"/>
        <w:right w:val="none" w:sz="0" w:space="0" w:color="auto"/>
      </w:divBdr>
    </w:div>
    <w:div w:id="955722502">
      <w:marLeft w:val="640"/>
      <w:marRight w:val="0"/>
      <w:marTop w:val="0"/>
      <w:marBottom w:val="0"/>
      <w:divBdr>
        <w:top w:val="none" w:sz="0" w:space="0" w:color="auto"/>
        <w:left w:val="none" w:sz="0" w:space="0" w:color="auto"/>
        <w:bottom w:val="none" w:sz="0" w:space="0" w:color="auto"/>
        <w:right w:val="none" w:sz="0" w:space="0" w:color="auto"/>
      </w:divBdr>
    </w:div>
    <w:div w:id="957491328">
      <w:marLeft w:val="640"/>
      <w:marRight w:val="0"/>
      <w:marTop w:val="0"/>
      <w:marBottom w:val="0"/>
      <w:divBdr>
        <w:top w:val="none" w:sz="0" w:space="0" w:color="auto"/>
        <w:left w:val="none" w:sz="0" w:space="0" w:color="auto"/>
        <w:bottom w:val="none" w:sz="0" w:space="0" w:color="auto"/>
        <w:right w:val="none" w:sz="0" w:space="0" w:color="auto"/>
      </w:divBdr>
    </w:div>
    <w:div w:id="959840595">
      <w:marLeft w:val="640"/>
      <w:marRight w:val="0"/>
      <w:marTop w:val="0"/>
      <w:marBottom w:val="0"/>
      <w:divBdr>
        <w:top w:val="none" w:sz="0" w:space="0" w:color="auto"/>
        <w:left w:val="none" w:sz="0" w:space="0" w:color="auto"/>
        <w:bottom w:val="none" w:sz="0" w:space="0" w:color="auto"/>
        <w:right w:val="none" w:sz="0" w:space="0" w:color="auto"/>
      </w:divBdr>
    </w:div>
    <w:div w:id="960459185">
      <w:marLeft w:val="640"/>
      <w:marRight w:val="0"/>
      <w:marTop w:val="0"/>
      <w:marBottom w:val="0"/>
      <w:divBdr>
        <w:top w:val="none" w:sz="0" w:space="0" w:color="auto"/>
        <w:left w:val="none" w:sz="0" w:space="0" w:color="auto"/>
        <w:bottom w:val="none" w:sz="0" w:space="0" w:color="auto"/>
        <w:right w:val="none" w:sz="0" w:space="0" w:color="auto"/>
      </w:divBdr>
    </w:div>
    <w:div w:id="961151614">
      <w:marLeft w:val="640"/>
      <w:marRight w:val="0"/>
      <w:marTop w:val="0"/>
      <w:marBottom w:val="0"/>
      <w:divBdr>
        <w:top w:val="none" w:sz="0" w:space="0" w:color="auto"/>
        <w:left w:val="none" w:sz="0" w:space="0" w:color="auto"/>
        <w:bottom w:val="none" w:sz="0" w:space="0" w:color="auto"/>
        <w:right w:val="none" w:sz="0" w:space="0" w:color="auto"/>
      </w:divBdr>
    </w:div>
    <w:div w:id="962080679">
      <w:marLeft w:val="640"/>
      <w:marRight w:val="0"/>
      <w:marTop w:val="0"/>
      <w:marBottom w:val="0"/>
      <w:divBdr>
        <w:top w:val="none" w:sz="0" w:space="0" w:color="auto"/>
        <w:left w:val="none" w:sz="0" w:space="0" w:color="auto"/>
        <w:bottom w:val="none" w:sz="0" w:space="0" w:color="auto"/>
        <w:right w:val="none" w:sz="0" w:space="0" w:color="auto"/>
      </w:divBdr>
    </w:div>
    <w:div w:id="963000796">
      <w:marLeft w:val="640"/>
      <w:marRight w:val="0"/>
      <w:marTop w:val="0"/>
      <w:marBottom w:val="0"/>
      <w:divBdr>
        <w:top w:val="none" w:sz="0" w:space="0" w:color="auto"/>
        <w:left w:val="none" w:sz="0" w:space="0" w:color="auto"/>
        <w:bottom w:val="none" w:sz="0" w:space="0" w:color="auto"/>
        <w:right w:val="none" w:sz="0" w:space="0" w:color="auto"/>
      </w:divBdr>
    </w:div>
    <w:div w:id="963076343">
      <w:marLeft w:val="640"/>
      <w:marRight w:val="0"/>
      <w:marTop w:val="0"/>
      <w:marBottom w:val="0"/>
      <w:divBdr>
        <w:top w:val="none" w:sz="0" w:space="0" w:color="auto"/>
        <w:left w:val="none" w:sz="0" w:space="0" w:color="auto"/>
        <w:bottom w:val="none" w:sz="0" w:space="0" w:color="auto"/>
        <w:right w:val="none" w:sz="0" w:space="0" w:color="auto"/>
      </w:divBdr>
    </w:div>
    <w:div w:id="963388687">
      <w:marLeft w:val="640"/>
      <w:marRight w:val="0"/>
      <w:marTop w:val="0"/>
      <w:marBottom w:val="0"/>
      <w:divBdr>
        <w:top w:val="none" w:sz="0" w:space="0" w:color="auto"/>
        <w:left w:val="none" w:sz="0" w:space="0" w:color="auto"/>
        <w:bottom w:val="none" w:sz="0" w:space="0" w:color="auto"/>
        <w:right w:val="none" w:sz="0" w:space="0" w:color="auto"/>
      </w:divBdr>
    </w:div>
    <w:div w:id="966861073">
      <w:marLeft w:val="640"/>
      <w:marRight w:val="0"/>
      <w:marTop w:val="0"/>
      <w:marBottom w:val="0"/>
      <w:divBdr>
        <w:top w:val="none" w:sz="0" w:space="0" w:color="auto"/>
        <w:left w:val="none" w:sz="0" w:space="0" w:color="auto"/>
        <w:bottom w:val="none" w:sz="0" w:space="0" w:color="auto"/>
        <w:right w:val="none" w:sz="0" w:space="0" w:color="auto"/>
      </w:divBdr>
    </w:div>
    <w:div w:id="968435382">
      <w:marLeft w:val="640"/>
      <w:marRight w:val="0"/>
      <w:marTop w:val="0"/>
      <w:marBottom w:val="0"/>
      <w:divBdr>
        <w:top w:val="none" w:sz="0" w:space="0" w:color="auto"/>
        <w:left w:val="none" w:sz="0" w:space="0" w:color="auto"/>
        <w:bottom w:val="none" w:sz="0" w:space="0" w:color="auto"/>
        <w:right w:val="none" w:sz="0" w:space="0" w:color="auto"/>
      </w:divBdr>
    </w:div>
    <w:div w:id="968778741">
      <w:marLeft w:val="640"/>
      <w:marRight w:val="0"/>
      <w:marTop w:val="0"/>
      <w:marBottom w:val="0"/>
      <w:divBdr>
        <w:top w:val="none" w:sz="0" w:space="0" w:color="auto"/>
        <w:left w:val="none" w:sz="0" w:space="0" w:color="auto"/>
        <w:bottom w:val="none" w:sz="0" w:space="0" w:color="auto"/>
        <w:right w:val="none" w:sz="0" w:space="0" w:color="auto"/>
      </w:divBdr>
    </w:div>
    <w:div w:id="969672041">
      <w:marLeft w:val="640"/>
      <w:marRight w:val="0"/>
      <w:marTop w:val="0"/>
      <w:marBottom w:val="0"/>
      <w:divBdr>
        <w:top w:val="none" w:sz="0" w:space="0" w:color="auto"/>
        <w:left w:val="none" w:sz="0" w:space="0" w:color="auto"/>
        <w:bottom w:val="none" w:sz="0" w:space="0" w:color="auto"/>
        <w:right w:val="none" w:sz="0" w:space="0" w:color="auto"/>
      </w:divBdr>
    </w:div>
    <w:div w:id="970327411">
      <w:marLeft w:val="640"/>
      <w:marRight w:val="0"/>
      <w:marTop w:val="0"/>
      <w:marBottom w:val="0"/>
      <w:divBdr>
        <w:top w:val="none" w:sz="0" w:space="0" w:color="auto"/>
        <w:left w:val="none" w:sz="0" w:space="0" w:color="auto"/>
        <w:bottom w:val="none" w:sz="0" w:space="0" w:color="auto"/>
        <w:right w:val="none" w:sz="0" w:space="0" w:color="auto"/>
      </w:divBdr>
    </w:div>
    <w:div w:id="972057228">
      <w:marLeft w:val="640"/>
      <w:marRight w:val="0"/>
      <w:marTop w:val="0"/>
      <w:marBottom w:val="0"/>
      <w:divBdr>
        <w:top w:val="none" w:sz="0" w:space="0" w:color="auto"/>
        <w:left w:val="none" w:sz="0" w:space="0" w:color="auto"/>
        <w:bottom w:val="none" w:sz="0" w:space="0" w:color="auto"/>
        <w:right w:val="none" w:sz="0" w:space="0" w:color="auto"/>
      </w:divBdr>
    </w:div>
    <w:div w:id="972097311">
      <w:marLeft w:val="640"/>
      <w:marRight w:val="0"/>
      <w:marTop w:val="0"/>
      <w:marBottom w:val="0"/>
      <w:divBdr>
        <w:top w:val="none" w:sz="0" w:space="0" w:color="auto"/>
        <w:left w:val="none" w:sz="0" w:space="0" w:color="auto"/>
        <w:bottom w:val="none" w:sz="0" w:space="0" w:color="auto"/>
        <w:right w:val="none" w:sz="0" w:space="0" w:color="auto"/>
      </w:divBdr>
    </w:div>
    <w:div w:id="973559387">
      <w:marLeft w:val="640"/>
      <w:marRight w:val="0"/>
      <w:marTop w:val="0"/>
      <w:marBottom w:val="0"/>
      <w:divBdr>
        <w:top w:val="none" w:sz="0" w:space="0" w:color="auto"/>
        <w:left w:val="none" w:sz="0" w:space="0" w:color="auto"/>
        <w:bottom w:val="none" w:sz="0" w:space="0" w:color="auto"/>
        <w:right w:val="none" w:sz="0" w:space="0" w:color="auto"/>
      </w:divBdr>
    </w:div>
    <w:div w:id="975910664">
      <w:marLeft w:val="640"/>
      <w:marRight w:val="0"/>
      <w:marTop w:val="0"/>
      <w:marBottom w:val="0"/>
      <w:divBdr>
        <w:top w:val="none" w:sz="0" w:space="0" w:color="auto"/>
        <w:left w:val="none" w:sz="0" w:space="0" w:color="auto"/>
        <w:bottom w:val="none" w:sz="0" w:space="0" w:color="auto"/>
        <w:right w:val="none" w:sz="0" w:space="0" w:color="auto"/>
      </w:divBdr>
    </w:div>
    <w:div w:id="978805146">
      <w:marLeft w:val="640"/>
      <w:marRight w:val="0"/>
      <w:marTop w:val="0"/>
      <w:marBottom w:val="0"/>
      <w:divBdr>
        <w:top w:val="none" w:sz="0" w:space="0" w:color="auto"/>
        <w:left w:val="none" w:sz="0" w:space="0" w:color="auto"/>
        <w:bottom w:val="none" w:sz="0" w:space="0" w:color="auto"/>
        <w:right w:val="none" w:sz="0" w:space="0" w:color="auto"/>
      </w:divBdr>
    </w:div>
    <w:div w:id="979114560">
      <w:marLeft w:val="640"/>
      <w:marRight w:val="0"/>
      <w:marTop w:val="0"/>
      <w:marBottom w:val="0"/>
      <w:divBdr>
        <w:top w:val="none" w:sz="0" w:space="0" w:color="auto"/>
        <w:left w:val="none" w:sz="0" w:space="0" w:color="auto"/>
        <w:bottom w:val="none" w:sz="0" w:space="0" w:color="auto"/>
        <w:right w:val="none" w:sz="0" w:space="0" w:color="auto"/>
      </w:divBdr>
    </w:div>
    <w:div w:id="979309593">
      <w:marLeft w:val="640"/>
      <w:marRight w:val="0"/>
      <w:marTop w:val="0"/>
      <w:marBottom w:val="0"/>
      <w:divBdr>
        <w:top w:val="none" w:sz="0" w:space="0" w:color="auto"/>
        <w:left w:val="none" w:sz="0" w:space="0" w:color="auto"/>
        <w:bottom w:val="none" w:sz="0" w:space="0" w:color="auto"/>
        <w:right w:val="none" w:sz="0" w:space="0" w:color="auto"/>
      </w:divBdr>
    </w:div>
    <w:div w:id="979649204">
      <w:marLeft w:val="640"/>
      <w:marRight w:val="0"/>
      <w:marTop w:val="0"/>
      <w:marBottom w:val="0"/>
      <w:divBdr>
        <w:top w:val="none" w:sz="0" w:space="0" w:color="auto"/>
        <w:left w:val="none" w:sz="0" w:space="0" w:color="auto"/>
        <w:bottom w:val="none" w:sz="0" w:space="0" w:color="auto"/>
        <w:right w:val="none" w:sz="0" w:space="0" w:color="auto"/>
      </w:divBdr>
    </w:div>
    <w:div w:id="981497013">
      <w:marLeft w:val="640"/>
      <w:marRight w:val="0"/>
      <w:marTop w:val="0"/>
      <w:marBottom w:val="0"/>
      <w:divBdr>
        <w:top w:val="none" w:sz="0" w:space="0" w:color="auto"/>
        <w:left w:val="none" w:sz="0" w:space="0" w:color="auto"/>
        <w:bottom w:val="none" w:sz="0" w:space="0" w:color="auto"/>
        <w:right w:val="none" w:sz="0" w:space="0" w:color="auto"/>
      </w:divBdr>
    </w:div>
    <w:div w:id="982079079">
      <w:marLeft w:val="640"/>
      <w:marRight w:val="0"/>
      <w:marTop w:val="0"/>
      <w:marBottom w:val="0"/>
      <w:divBdr>
        <w:top w:val="none" w:sz="0" w:space="0" w:color="auto"/>
        <w:left w:val="none" w:sz="0" w:space="0" w:color="auto"/>
        <w:bottom w:val="none" w:sz="0" w:space="0" w:color="auto"/>
        <w:right w:val="none" w:sz="0" w:space="0" w:color="auto"/>
      </w:divBdr>
    </w:div>
    <w:div w:id="982588821">
      <w:marLeft w:val="640"/>
      <w:marRight w:val="0"/>
      <w:marTop w:val="0"/>
      <w:marBottom w:val="0"/>
      <w:divBdr>
        <w:top w:val="none" w:sz="0" w:space="0" w:color="auto"/>
        <w:left w:val="none" w:sz="0" w:space="0" w:color="auto"/>
        <w:bottom w:val="none" w:sz="0" w:space="0" w:color="auto"/>
        <w:right w:val="none" w:sz="0" w:space="0" w:color="auto"/>
      </w:divBdr>
    </w:div>
    <w:div w:id="982854074">
      <w:marLeft w:val="640"/>
      <w:marRight w:val="0"/>
      <w:marTop w:val="0"/>
      <w:marBottom w:val="0"/>
      <w:divBdr>
        <w:top w:val="none" w:sz="0" w:space="0" w:color="auto"/>
        <w:left w:val="none" w:sz="0" w:space="0" w:color="auto"/>
        <w:bottom w:val="none" w:sz="0" w:space="0" w:color="auto"/>
        <w:right w:val="none" w:sz="0" w:space="0" w:color="auto"/>
      </w:divBdr>
    </w:div>
    <w:div w:id="983050636">
      <w:marLeft w:val="640"/>
      <w:marRight w:val="0"/>
      <w:marTop w:val="0"/>
      <w:marBottom w:val="0"/>
      <w:divBdr>
        <w:top w:val="none" w:sz="0" w:space="0" w:color="auto"/>
        <w:left w:val="none" w:sz="0" w:space="0" w:color="auto"/>
        <w:bottom w:val="none" w:sz="0" w:space="0" w:color="auto"/>
        <w:right w:val="none" w:sz="0" w:space="0" w:color="auto"/>
      </w:divBdr>
    </w:div>
    <w:div w:id="985669828">
      <w:marLeft w:val="640"/>
      <w:marRight w:val="0"/>
      <w:marTop w:val="0"/>
      <w:marBottom w:val="0"/>
      <w:divBdr>
        <w:top w:val="none" w:sz="0" w:space="0" w:color="auto"/>
        <w:left w:val="none" w:sz="0" w:space="0" w:color="auto"/>
        <w:bottom w:val="none" w:sz="0" w:space="0" w:color="auto"/>
        <w:right w:val="none" w:sz="0" w:space="0" w:color="auto"/>
      </w:divBdr>
    </w:div>
    <w:div w:id="987511939">
      <w:marLeft w:val="640"/>
      <w:marRight w:val="0"/>
      <w:marTop w:val="0"/>
      <w:marBottom w:val="0"/>
      <w:divBdr>
        <w:top w:val="none" w:sz="0" w:space="0" w:color="auto"/>
        <w:left w:val="none" w:sz="0" w:space="0" w:color="auto"/>
        <w:bottom w:val="none" w:sz="0" w:space="0" w:color="auto"/>
        <w:right w:val="none" w:sz="0" w:space="0" w:color="auto"/>
      </w:divBdr>
    </w:div>
    <w:div w:id="987592107">
      <w:marLeft w:val="640"/>
      <w:marRight w:val="0"/>
      <w:marTop w:val="0"/>
      <w:marBottom w:val="0"/>
      <w:divBdr>
        <w:top w:val="none" w:sz="0" w:space="0" w:color="auto"/>
        <w:left w:val="none" w:sz="0" w:space="0" w:color="auto"/>
        <w:bottom w:val="none" w:sz="0" w:space="0" w:color="auto"/>
        <w:right w:val="none" w:sz="0" w:space="0" w:color="auto"/>
      </w:divBdr>
    </w:div>
    <w:div w:id="987782881">
      <w:marLeft w:val="640"/>
      <w:marRight w:val="0"/>
      <w:marTop w:val="0"/>
      <w:marBottom w:val="0"/>
      <w:divBdr>
        <w:top w:val="none" w:sz="0" w:space="0" w:color="auto"/>
        <w:left w:val="none" w:sz="0" w:space="0" w:color="auto"/>
        <w:bottom w:val="none" w:sz="0" w:space="0" w:color="auto"/>
        <w:right w:val="none" w:sz="0" w:space="0" w:color="auto"/>
      </w:divBdr>
    </w:div>
    <w:div w:id="988284975">
      <w:marLeft w:val="640"/>
      <w:marRight w:val="0"/>
      <w:marTop w:val="0"/>
      <w:marBottom w:val="0"/>
      <w:divBdr>
        <w:top w:val="none" w:sz="0" w:space="0" w:color="auto"/>
        <w:left w:val="none" w:sz="0" w:space="0" w:color="auto"/>
        <w:bottom w:val="none" w:sz="0" w:space="0" w:color="auto"/>
        <w:right w:val="none" w:sz="0" w:space="0" w:color="auto"/>
      </w:divBdr>
    </w:div>
    <w:div w:id="988368574">
      <w:marLeft w:val="640"/>
      <w:marRight w:val="0"/>
      <w:marTop w:val="0"/>
      <w:marBottom w:val="0"/>
      <w:divBdr>
        <w:top w:val="none" w:sz="0" w:space="0" w:color="auto"/>
        <w:left w:val="none" w:sz="0" w:space="0" w:color="auto"/>
        <w:bottom w:val="none" w:sz="0" w:space="0" w:color="auto"/>
        <w:right w:val="none" w:sz="0" w:space="0" w:color="auto"/>
      </w:divBdr>
    </w:div>
    <w:div w:id="991905053">
      <w:marLeft w:val="640"/>
      <w:marRight w:val="0"/>
      <w:marTop w:val="0"/>
      <w:marBottom w:val="0"/>
      <w:divBdr>
        <w:top w:val="none" w:sz="0" w:space="0" w:color="auto"/>
        <w:left w:val="none" w:sz="0" w:space="0" w:color="auto"/>
        <w:bottom w:val="none" w:sz="0" w:space="0" w:color="auto"/>
        <w:right w:val="none" w:sz="0" w:space="0" w:color="auto"/>
      </w:divBdr>
    </w:div>
    <w:div w:id="992952702">
      <w:marLeft w:val="640"/>
      <w:marRight w:val="0"/>
      <w:marTop w:val="0"/>
      <w:marBottom w:val="0"/>
      <w:divBdr>
        <w:top w:val="none" w:sz="0" w:space="0" w:color="auto"/>
        <w:left w:val="none" w:sz="0" w:space="0" w:color="auto"/>
        <w:bottom w:val="none" w:sz="0" w:space="0" w:color="auto"/>
        <w:right w:val="none" w:sz="0" w:space="0" w:color="auto"/>
      </w:divBdr>
    </w:div>
    <w:div w:id="993527829">
      <w:marLeft w:val="640"/>
      <w:marRight w:val="0"/>
      <w:marTop w:val="0"/>
      <w:marBottom w:val="0"/>
      <w:divBdr>
        <w:top w:val="none" w:sz="0" w:space="0" w:color="auto"/>
        <w:left w:val="none" w:sz="0" w:space="0" w:color="auto"/>
        <w:bottom w:val="none" w:sz="0" w:space="0" w:color="auto"/>
        <w:right w:val="none" w:sz="0" w:space="0" w:color="auto"/>
      </w:divBdr>
    </w:div>
    <w:div w:id="995305781">
      <w:marLeft w:val="640"/>
      <w:marRight w:val="0"/>
      <w:marTop w:val="0"/>
      <w:marBottom w:val="0"/>
      <w:divBdr>
        <w:top w:val="none" w:sz="0" w:space="0" w:color="auto"/>
        <w:left w:val="none" w:sz="0" w:space="0" w:color="auto"/>
        <w:bottom w:val="none" w:sz="0" w:space="0" w:color="auto"/>
        <w:right w:val="none" w:sz="0" w:space="0" w:color="auto"/>
      </w:divBdr>
    </w:div>
    <w:div w:id="995570925">
      <w:marLeft w:val="640"/>
      <w:marRight w:val="0"/>
      <w:marTop w:val="0"/>
      <w:marBottom w:val="0"/>
      <w:divBdr>
        <w:top w:val="none" w:sz="0" w:space="0" w:color="auto"/>
        <w:left w:val="none" w:sz="0" w:space="0" w:color="auto"/>
        <w:bottom w:val="none" w:sz="0" w:space="0" w:color="auto"/>
        <w:right w:val="none" w:sz="0" w:space="0" w:color="auto"/>
      </w:divBdr>
    </w:div>
    <w:div w:id="996110940">
      <w:marLeft w:val="640"/>
      <w:marRight w:val="0"/>
      <w:marTop w:val="0"/>
      <w:marBottom w:val="0"/>
      <w:divBdr>
        <w:top w:val="none" w:sz="0" w:space="0" w:color="auto"/>
        <w:left w:val="none" w:sz="0" w:space="0" w:color="auto"/>
        <w:bottom w:val="none" w:sz="0" w:space="0" w:color="auto"/>
        <w:right w:val="none" w:sz="0" w:space="0" w:color="auto"/>
      </w:divBdr>
    </w:div>
    <w:div w:id="997347707">
      <w:marLeft w:val="640"/>
      <w:marRight w:val="0"/>
      <w:marTop w:val="0"/>
      <w:marBottom w:val="0"/>
      <w:divBdr>
        <w:top w:val="none" w:sz="0" w:space="0" w:color="auto"/>
        <w:left w:val="none" w:sz="0" w:space="0" w:color="auto"/>
        <w:bottom w:val="none" w:sz="0" w:space="0" w:color="auto"/>
        <w:right w:val="none" w:sz="0" w:space="0" w:color="auto"/>
      </w:divBdr>
    </w:div>
    <w:div w:id="998577912">
      <w:marLeft w:val="640"/>
      <w:marRight w:val="0"/>
      <w:marTop w:val="0"/>
      <w:marBottom w:val="0"/>
      <w:divBdr>
        <w:top w:val="none" w:sz="0" w:space="0" w:color="auto"/>
        <w:left w:val="none" w:sz="0" w:space="0" w:color="auto"/>
        <w:bottom w:val="none" w:sz="0" w:space="0" w:color="auto"/>
        <w:right w:val="none" w:sz="0" w:space="0" w:color="auto"/>
      </w:divBdr>
    </w:div>
    <w:div w:id="1000474880">
      <w:marLeft w:val="640"/>
      <w:marRight w:val="0"/>
      <w:marTop w:val="0"/>
      <w:marBottom w:val="0"/>
      <w:divBdr>
        <w:top w:val="none" w:sz="0" w:space="0" w:color="auto"/>
        <w:left w:val="none" w:sz="0" w:space="0" w:color="auto"/>
        <w:bottom w:val="none" w:sz="0" w:space="0" w:color="auto"/>
        <w:right w:val="none" w:sz="0" w:space="0" w:color="auto"/>
      </w:divBdr>
    </w:div>
    <w:div w:id="1001079106">
      <w:marLeft w:val="640"/>
      <w:marRight w:val="0"/>
      <w:marTop w:val="0"/>
      <w:marBottom w:val="0"/>
      <w:divBdr>
        <w:top w:val="none" w:sz="0" w:space="0" w:color="auto"/>
        <w:left w:val="none" w:sz="0" w:space="0" w:color="auto"/>
        <w:bottom w:val="none" w:sz="0" w:space="0" w:color="auto"/>
        <w:right w:val="none" w:sz="0" w:space="0" w:color="auto"/>
      </w:divBdr>
    </w:div>
    <w:div w:id="1001548827">
      <w:marLeft w:val="640"/>
      <w:marRight w:val="0"/>
      <w:marTop w:val="0"/>
      <w:marBottom w:val="0"/>
      <w:divBdr>
        <w:top w:val="none" w:sz="0" w:space="0" w:color="auto"/>
        <w:left w:val="none" w:sz="0" w:space="0" w:color="auto"/>
        <w:bottom w:val="none" w:sz="0" w:space="0" w:color="auto"/>
        <w:right w:val="none" w:sz="0" w:space="0" w:color="auto"/>
      </w:divBdr>
    </w:div>
    <w:div w:id="1001615522">
      <w:marLeft w:val="640"/>
      <w:marRight w:val="0"/>
      <w:marTop w:val="0"/>
      <w:marBottom w:val="0"/>
      <w:divBdr>
        <w:top w:val="none" w:sz="0" w:space="0" w:color="auto"/>
        <w:left w:val="none" w:sz="0" w:space="0" w:color="auto"/>
        <w:bottom w:val="none" w:sz="0" w:space="0" w:color="auto"/>
        <w:right w:val="none" w:sz="0" w:space="0" w:color="auto"/>
      </w:divBdr>
    </w:div>
    <w:div w:id="1001619006">
      <w:marLeft w:val="640"/>
      <w:marRight w:val="0"/>
      <w:marTop w:val="0"/>
      <w:marBottom w:val="0"/>
      <w:divBdr>
        <w:top w:val="none" w:sz="0" w:space="0" w:color="auto"/>
        <w:left w:val="none" w:sz="0" w:space="0" w:color="auto"/>
        <w:bottom w:val="none" w:sz="0" w:space="0" w:color="auto"/>
        <w:right w:val="none" w:sz="0" w:space="0" w:color="auto"/>
      </w:divBdr>
    </w:div>
    <w:div w:id="1002707806">
      <w:marLeft w:val="640"/>
      <w:marRight w:val="0"/>
      <w:marTop w:val="0"/>
      <w:marBottom w:val="0"/>
      <w:divBdr>
        <w:top w:val="none" w:sz="0" w:space="0" w:color="auto"/>
        <w:left w:val="none" w:sz="0" w:space="0" w:color="auto"/>
        <w:bottom w:val="none" w:sz="0" w:space="0" w:color="auto"/>
        <w:right w:val="none" w:sz="0" w:space="0" w:color="auto"/>
      </w:divBdr>
    </w:div>
    <w:div w:id="1003167196">
      <w:marLeft w:val="640"/>
      <w:marRight w:val="0"/>
      <w:marTop w:val="0"/>
      <w:marBottom w:val="0"/>
      <w:divBdr>
        <w:top w:val="none" w:sz="0" w:space="0" w:color="auto"/>
        <w:left w:val="none" w:sz="0" w:space="0" w:color="auto"/>
        <w:bottom w:val="none" w:sz="0" w:space="0" w:color="auto"/>
        <w:right w:val="none" w:sz="0" w:space="0" w:color="auto"/>
      </w:divBdr>
    </w:div>
    <w:div w:id="1004357871">
      <w:marLeft w:val="640"/>
      <w:marRight w:val="0"/>
      <w:marTop w:val="0"/>
      <w:marBottom w:val="0"/>
      <w:divBdr>
        <w:top w:val="none" w:sz="0" w:space="0" w:color="auto"/>
        <w:left w:val="none" w:sz="0" w:space="0" w:color="auto"/>
        <w:bottom w:val="none" w:sz="0" w:space="0" w:color="auto"/>
        <w:right w:val="none" w:sz="0" w:space="0" w:color="auto"/>
      </w:divBdr>
    </w:div>
    <w:div w:id="1005591035">
      <w:marLeft w:val="640"/>
      <w:marRight w:val="0"/>
      <w:marTop w:val="0"/>
      <w:marBottom w:val="0"/>
      <w:divBdr>
        <w:top w:val="none" w:sz="0" w:space="0" w:color="auto"/>
        <w:left w:val="none" w:sz="0" w:space="0" w:color="auto"/>
        <w:bottom w:val="none" w:sz="0" w:space="0" w:color="auto"/>
        <w:right w:val="none" w:sz="0" w:space="0" w:color="auto"/>
      </w:divBdr>
    </w:div>
    <w:div w:id="1006321034">
      <w:marLeft w:val="640"/>
      <w:marRight w:val="0"/>
      <w:marTop w:val="0"/>
      <w:marBottom w:val="0"/>
      <w:divBdr>
        <w:top w:val="none" w:sz="0" w:space="0" w:color="auto"/>
        <w:left w:val="none" w:sz="0" w:space="0" w:color="auto"/>
        <w:bottom w:val="none" w:sz="0" w:space="0" w:color="auto"/>
        <w:right w:val="none" w:sz="0" w:space="0" w:color="auto"/>
      </w:divBdr>
    </w:div>
    <w:div w:id="1008287391">
      <w:marLeft w:val="640"/>
      <w:marRight w:val="0"/>
      <w:marTop w:val="0"/>
      <w:marBottom w:val="0"/>
      <w:divBdr>
        <w:top w:val="none" w:sz="0" w:space="0" w:color="auto"/>
        <w:left w:val="none" w:sz="0" w:space="0" w:color="auto"/>
        <w:bottom w:val="none" w:sz="0" w:space="0" w:color="auto"/>
        <w:right w:val="none" w:sz="0" w:space="0" w:color="auto"/>
      </w:divBdr>
    </w:div>
    <w:div w:id="1008753357">
      <w:marLeft w:val="640"/>
      <w:marRight w:val="0"/>
      <w:marTop w:val="0"/>
      <w:marBottom w:val="0"/>
      <w:divBdr>
        <w:top w:val="none" w:sz="0" w:space="0" w:color="auto"/>
        <w:left w:val="none" w:sz="0" w:space="0" w:color="auto"/>
        <w:bottom w:val="none" w:sz="0" w:space="0" w:color="auto"/>
        <w:right w:val="none" w:sz="0" w:space="0" w:color="auto"/>
      </w:divBdr>
    </w:div>
    <w:div w:id="1008798536">
      <w:marLeft w:val="640"/>
      <w:marRight w:val="0"/>
      <w:marTop w:val="0"/>
      <w:marBottom w:val="0"/>
      <w:divBdr>
        <w:top w:val="none" w:sz="0" w:space="0" w:color="auto"/>
        <w:left w:val="none" w:sz="0" w:space="0" w:color="auto"/>
        <w:bottom w:val="none" w:sz="0" w:space="0" w:color="auto"/>
        <w:right w:val="none" w:sz="0" w:space="0" w:color="auto"/>
      </w:divBdr>
    </w:div>
    <w:div w:id="1010450463">
      <w:marLeft w:val="640"/>
      <w:marRight w:val="0"/>
      <w:marTop w:val="0"/>
      <w:marBottom w:val="0"/>
      <w:divBdr>
        <w:top w:val="none" w:sz="0" w:space="0" w:color="auto"/>
        <w:left w:val="none" w:sz="0" w:space="0" w:color="auto"/>
        <w:bottom w:val="none" w:sz="0" w:space="0" w:color="auto"/>
        <w:right w:val="none" w:sz="0" w:space="0" w:color="auto"/>
      </w:divBdr>
    </w:div>
    <w:div w:id="1012532730">
      <w:marLeft w:val="640"/>
      <w:marRight w:val="0"/>
      <w:marTop w:val="0"/>
      <w:marBottom w:val="0"/>
      <w:divBdr>
        <w:top w:val="none" w:sz="0" w:space="0" w:color="auto"/>
        <w:left w:val="none" w:sz="0" w:space="0" w:color="auto"/>
        <w:bottom w:val="none" w:sz="0" w:space="0" w:color="auto"/>
        <w:right w:val="none" w:sz="0" w:space="0" w:color="auto"/>
      </w:divBdr>
    </w:div>
    <w:div w:id="1013414235">
      <w:marLeft w:val="640"/>
      <w:marRight w:val="0"/>
      <w:marTop w:val="0"/>
      <w:marBottom w:val="0"/>
      <w:divBdr>
        <w:top w:val="none" w:sz="0" w:space="0" w:color="auto"/>
        <w:left w:val="none" w:sz="0" w:space="0" w:color="auto"/>
        <w:bottom w:val="none" w:sz="0" w:space="0" w:color="auto"/>
        <w:right w:val="none" w:sz="0" w:space="0" w:color="auto"/>
      </w:divBdr>
    </w:div>
    <w:div w:id="1014454581">
      <w:marLeft w:val="640"/>
      <w:marRight w:val="0"/>
      <w:marTop w:val="0"/>
      <w:marBottom w:val="0"/>
      <w:divBdr>
        <w:top w:val="none" w:sz="0" w:space="0" w:color="auto"/>
        <w:left w:val="none" w:sz="0" w:space="0" w:color="auto"/>
        <w:bottom w:val="none" w:sz="0" w:space="0" w:color="auto"/>
        <w:right w:val="none" w:sz="0" w:space="0" w:color="auto"/>
      </w:divBdr>
    </w:div>
    <w:div w:id="1014695208">
      <w:marLeft w:val="640"/>
      <w:marRight w:val="0"/>
      <w:marTop w:val="0"/>
      <w:marBottom w:val="0"/>
      <w:divBdr>
        <w:top w:val="none" w:sz="0" w:space="0" w:color="auto"/>
        <w:left w:val="none" w:sz="0" w:space="0" w:color="auto"/>
        <w:bottom w:val="none" w:sz="0" w:space="0" w:color="auto"/>
        <w:right w:val="none" w:sz="0" w:space="0" w:color="auto"/>
      </w:divBdr>
    </w:div>
    <w:div w:id="1018966220">
      <w:marLeft w:val="640"/>
      <w:marRight w:val="0"/>
      <w:marTop w:val="0"/>
      <w:marBottom w:val="0"/>
      <w:divBdr>
        <w:top w:val="none" w:sz="0" w:space="0" w:color="auto"/>
        <w:left w:val="none" w:sz="0" w:space="0" w:color="auto"/>
        <w:bottom w:val="none" w:sz="0" w:space="0" w:color="auto"/>
        <w:right w:val="none" w:sz="0" w:space="0" w:color="auto"/>
      </w:divBdr>
    </w:div>
    <w:div w:id="1020158361">
      <w:marLeft w:val="640"/>
      <w:marRight w:val="0"/>
      <w:marTop w:val="0"/>
      <w:marBottom w:val="0"/>
      <w:divBdr>
        <w:top w:val="none" w:sz="0" w:space="0" w:color="auto"/>
        <w:left w:val="none" w:sz="0" w:space="0" w:color="auto"/>
        <w:bottom w:val="none" w:sz="0" w:space="0" w:color="auto"/>
        <w:right w:val="none" w:sz="0" w:space="0" w:color="auto"/>
      </w:divBdr>
    </w:div>
    <w:div w:id="1020856374">
      <w:marLeft w:val="640"/>
      <w:marRight w:val="0"/>
      <w:marTop w:val="0"/>
      <w:marBottom w:val="0"/>
      <w:divBdr>
        <w:top w:val="none" w:sz="0" w:space="0" w:color="auto"/>
        <w:left w:val="none" w:sz="0" w:space="0" w:color="auto"/>
        <w:bottom w:val="none" w:sz="0" w:space="0" w:color="auto"/>
        <w:right w:val="none" w:sz="0" w:space="0" w:color="auto"/>
      </w:divBdr>
    </w:div>
    <w:div w:id="1020929262">
      <w:marLeft w:val="640"/>
      <w:marRight w:val="0"/>
      <w:marTop w:val="0"/>
      <w:marBottom w:val="0"/>
      <w:divBdr>
        <w:top w:val="none" w:sz="0" w:space="0" w:color="auto"/>
        <w:left w:val="none" w:sz="0" w:space="0" w:color="auto"/>
        <w:bottom w:val="none" w:sz="0" w:space="0" w:color="auto"/>
        <w:right w:val="none" w:sz="0" w:space="0" w:color="auto"/>
      </w:divBdr>
    </w:div>
    <w:div w:id="1025249051">
      <w:marLeft w:val="640"/>
      <w:marRight w:val="0"/>
      <w:marTop w:val="0"/>
      <w:marBottom w:val="0"/>
      <w:divBdr>
        <w:top w:val="none" w:sz="0" w:space="0" w:color="auto"/>
        <w:left w:val="none" w:sz="0" w:space="0" w:color="auto"/>
        <w:bottom w:val="none" w:sz="0" w:space="0" w:color="auto"/>
        <w:right w:val="none" w:sz="0" w:space="0" w:color="auto"/>
      </w:divBdr>
    </w:div>
    <w:div w:id="1027756696">
      <w:marLeft w:val="640"/>
      <w:marRight w:val="0"/>
      <w:marTop w:val="0"/>
      <w:marBottom w:val="0"/>
      <w:divBdr>
        <w:top w:val="none" w:sz="0" w:space="0" w:color="auto"/>
        <w:left w:val="none" w:sz="0" w:space="0" w:color="auto"/>
        <w:bottom w:val="none" w:sz="0" w:space="0" w:color="auto"/>
        <w:right w:val="none" w:sz="0" w:space="0" w:color="auto"/>
      </w:divBdr>
    </w:div>
    <w:div w:id="1028875448">
      <w:marLeft w:val="640"/>
      <w:marRight w:val="0"/>
      <w:marTop w:val="0"/>
      <w:marBottom w:val="0"/>
      <w:divBdr>
        <w:top w:val="none" w:sz="0" w:space="0" w:color="auto"/>
        <w:left w:val="none" w:sz="0" w:space="0" w:color="auto"/>
        <w:bottom w:val="none" w:sz="0" w:space="0" w:color="auto"/>
        <w:right w:val="none" w:sz="0" w:space="0" w:color="auto"/>
      </w:divBdr>
    </w:div>
    <w:div w:id="1029375170">
      <w:marLeft w:val="640"/>
      <w:marRight w:val="0"/>
      <w:marTop w:val="0"/>
      <w:marBottom w:val="0"/>
      <w:divBdr>
        <w:top w:val="none" w:sz="0" w:space="0" w:color="auto"/>
        <w:left w:val="none" w:sz="0" w:space="0" w:color="auto"/>
        <w:bottom w:val="none" w:sz="0" w:space="0" w:color="auto"/>
        <w:right w:val="none" w:sz="0" w:space="0" w:color="auto"/>
      </w:divBdr>
    </w:div>
    <w:div w:id="1030573411">
      <w:marLeft w:val="640"/>
      <w:marRight w:val="0"/>
      <w:marTop w:val="0"/>
      <w:marBottom w:val="0"/>
      <w:divBdr>
        <w:top w:val="none" w:sz="0" w:space="0" w:color="auto"/>
        <w:left w:val="none" w:sz="0" w:space="0" w:color="auto"/>
        <w:bottom w:val="none" w:sz="0" w:space="0" w:color="auto"/>
        <w:right w:val="none" w:sz="0" w:space="0" w:color="auto"/>
      </w:divBdr>
    </w:div>
    <w:div w:id="1030685773">
      <w:marLeft w:val="640"/>
      <w:marRight w:val="0"/>
      <w:marTop w:val="0"/>
      <w:marBottom w:val="0"/>
      <w:divBdr>
        <w:top w:val="none" w:sz="0" w:space="0" w:color="auto"/>
        <w:left w:val="none" w:sz="0" w:space="0" w:color="auto"/>
        <w:bottom w:val="none" w:sz="0" w:space="0" w:color="auto"/>
        <w:right w:val="none" w:sz="0" w:space="0" w:color="auto"/>
      </w:divBdr>
    </w:div>
    <w:div w:id="1031733334">
      <w:marLeft w:val="640"/>
      <w:marRight w:val="0"/>
      <w:marTop w:val="0"/>
      <w:marBottom w:val="0"/>
      <w:divBdr>
        <w:top w:val="none" w:sz="0" w:space="0" w:color="auto"/>
        <w:left w:val="none" w:sz="0" w:space="0" w:color="auto"/>
        <w:bottom w:val="none" w:sz="0" w:space="0" w:color="auto"/>
        <w:right w:val="none" w:sz="0" w:space="0" w:color="auto"/>
      </w:divBdr>
    </w:div>
    <w:div w:id="1032342596">
      <w:marLeft w:val="640"/>
      <w:marRight w:val="0"/>
      <w:marTop w:val="0"/>
      <w:marBottom w:val="0"/>
      <w:divBdr>
        <w:top w:val="none" w:sz="0" w:space="0" w:color="auto"/>
        <w:left w:val="none" w:sz="0" w:space="0" w:color="auto"/>
        <w:bottom w:val="none" w:sz="0" w:space="0" w:color="auto"/>
        <w:right w:val="none" w:sz="0" w:space="0" w:color="auto"/>
      </w:divBdr>
    </w:div>
    <w:div w:id="1033455054">
      <w:marLeft w:val="640"/>
      <w:marRight w:val="0"/>
      <w:marTop w:val="0"/>
      <w:marBottom w:val="0"/>
      <w:divBdr>
        <w:top w:val="none" w:sz="0" w:space="0" w:color="auto"/>
        <w:left w:val="none" w:sz="0" w:space="0" w:color="auto"/>
        <w:bottom w:val="none" w:sz="0" w:space="0" w:color="auto"/>
        <w:right w:val="none" w:sz="0" w:space="0" w:color="auto"/>
      </w:divBdr>
    </w:div>
    <w:div w:id="1034576971">
      <w:marLeft w:val="640"/>
      <w:marRight w:val="0"/>
      <w:marTop w:val="0"/>
      <w:marBottom w:val="0"/>
      <w:divBdr>
        <w:top w:val="none" w:sz="0" w:space="0" w:color="auto"/>
        <w:left w:val="none" w:sz="0" w:space="0" w:color="auto"/>
        <w:bottom w:val="none" w:sz="0" w:space="0" w:color="auto"/>
        <w:right w:val="none" w:sz="0" w:space="0" w:color="auto"/>
      </w:divBdr>
    </w:div>
    <w:div w:id="1035039383">
      <w:marLeft w:val="640"/>
      <w:marRight w:val="0"/>
      <w:marTop w:val="0"/>
      <w:marBottom w:val="0"/>
      <w:divBdr>
        <w:top w:val="none" w:sz="0" w:space="0" w:color="auto"/>
        <w:left w:val="none" w:sz="0" w:space="0" w:color="auto"/>
        <w:bottom w:val="none" w:sz="0" w:space="0" w:color="auto"/>
        <w:right w:val="none" w:sz="0" w:space="0" w:color="auto"/>
      </w:divBdr>
    </w:div>
    <w:div w:id="1035082365">
      <w:marLeft w:val="640"/>
      <w:marRight w:val="0"/>
      <w:marTop w:val="0"/>
      <w:marBottom w:val="0"/>
      <w:divBdr>
        <w:top w:val="none" w:sz="0" w:space="0" w:color="auto"/>
        <w:left w:val="none" w:sz="0" w:space="0" w:color="auto"/>
        <w:bottom w:val="none" w:sz="0" w:space="0" w:color="auto"/>
        <w:right w:val="none" w:sz="0" w:space="0" w:color="auto"/>
      </w:divBdr>
    </w:div>
    <w:div w:id="1035689216">
      <w:marLeft w:val="640"/>
      <w:marRight w:val="0"/>
      <w:marTop w:val="0"/>
      <w:marBottom w:val="0"/>
      <w:divBdr>
        <w:top w:val="none" w:sz="0" w:space="0" w:color="auto"/>
        <w:left w:val="none" w:sz="0" w:space="0" w:color="auto"/>
        <w:bottom w:val="none" w:sz="0" w:space="0" w:color="auto"/>
        <w:right w:val="none" w:sz="0" w:space="0" w:color="auto"/>
      </w:divBdr>
    </w:div>
    <w:div w:id="1038243373">
      <w:marLeft w:val="640"/>
      <w:marRight w:val="0"/>
      <w:marTop w:val="0"/>
      <w:marBottom w:val="0"/>
      <w:divBdr>
        <w:top w:val="none" w:sz="0" w:space="0" w:color="auto"/>
        <w:left w:val="none" w:sz="0" w:space="0" w:color="auto"/>
        <w:bottom w:val="none" w:sz="0" w:space="0" w:color="auto"/>
        <w:right w:val="none" w:sz="0" w:space="0" w:color="auto"/>
      </w:divBdr>
    </w:div>
    <w:div w:id="1038816232">
      <w:marLeft w:val="640"/>
      <w:marRight w:val="0"/>
      <w:marTop w:val="0"/>
      <w:marBottom w:val="0"/>
      <w:divBdr>
        <w:top w:val="none" w:sz="0" w:space="0" w:color="auto"/>
        <w:left w:val="none" w:sz="0" w:space="0" w:color="auto"/>
        <w:bottom w:val="none" w:sz="0" w:space="0" w:color="auto"/>
        <w:right w:val="none" w:sz="0" w:space="0" w:color="auto"/>
      </w:divBdr>
    </w:div>
    <w:div w:id="1040320264">
      <w:marLeft w:val="640"/>
      <w:marRight w:val="0"/>
      <w:marTop w:val="0"/>
      <w:marBottom w:val="0"/>
      <w:divBdr>
        <w:top w:val="none" w:sz="0" w:space="0" w:color="auto"/>
        <w:left w:val="none" w:sz="0" w:space="0" w:color="auto"/>
        <w:bottom w:val="none" w:sz="0" w:space="0" w:color="auto"/>
        <w:right w:val="none" w:sz="0" w:space="0" w:color="auto"/>
      </w:divBdr>
    </w:div>
    <w:div w:id="1040394354">
      <w:marLeft w:val="640"/>
      <w:marRight w:val="0"/>
      <w:marTop w:val="0"/>
      <w:marBottom w:val="0"/>
      <w:divBdr>
        <w:top w:val="none" w:sz="0" w:space="0" w:color="auto"/>
        <w:left w:val="none" w:sz="0" w:space="0" w:color="auto"/>
        <w:bottom w:val="none" w:sz="0" w:space="0" w:color="auto"/>
        <w:right w:val="none" w:sz="0" w:space="0" w:color="auto"/>
      </w:divBdr>
    </w:div>
    <w:div w:id="1040589432">
      <w:marLeft w:val="640"/>
      <w:marRight w:val="0"/>
      <w:marTop w:val="0"/>
      <w:marBottom w:val="0"/>
      <w:divBdr>
        <w:top w:val="none" w:sz="0" w:space="0" w:color="auto"/>
        <w:left w:val="none" w:sz="0" w:space="0" w:color="auto"/>
        <w:bottom w:val="none" w:sz="0" w:space="0" w:color="auto"/>
        <w:right w:val="none" w:sz="0" w:space="0" w:color="auto"/>
      </w:divBdr>
    </w:div>
    <w:div w:id="1041056979">
      <w:marLeft w:val="640"/>
      <w:marRight w:val="0"/>
      <w:marTop w:val="0"/>
      <w:marBottom w:val="0"/>
      <w:divBdr>
        <w:top w:val="none" w:sz="0" w:space="0" w:color="auto"/>
        <w:left w:val="none" w:sz="0" w:space="0" w:color="auto"/>
        <w:bottom w:val="none" w:sz="0" w:space="0" w:color="auto"/>
        <w:right w:val="none" w:sz="0" w:space="0" w:color="auto"/>
      </w:divBdr>
    </w:div>
    <w:div w:id="1041436696">
      <w:marLeft w:val="640"/>
      <w:marRight w:val="0"/>
      <w:marTop w:val="0"/>
      <w:marBottom w:val="0"/>
      <w:divBdr>
        <w:top w:val="none" w:sz="0" w:space="0" w:color="auto"/>
        <w:left w:val="none" w:sz="0" w:space="0" w:color="auto"/>
        <w:bottom w:val="none" w:sz="0" w:space="0" w:color="auto"/>
        <w:right w:val="none" w:sz="0" w:space="0" w:color="auto"/>
      </w:divBdr>
    </w:div>
    <w:div w:id="1042369285">
      <w:marLeft w:val="640"/>
      <w:marRight w:val="0"/>
      <w:marTop w:val="0"/>
      <w:marBottom w:val="0"/>
      <w:divBdr>
        <w:top w:val="none" w:sz="0" w:space="0" w:color="auto"/>
        <w:left w:val="none" w:sz="0" w:space="0" w:color="auto"/>
        <w:bottom w:val="none" w:sz="0" w:space="0" w:color="auto"/>
        <w:right w:val="none" w:sz="0" w:space="0" w:color="auto"/>
      </w:divBdr>
    </w:div>
    <w:div w:id="1042628923">
      <w:marLeft w:val="640"/>
      <w:marRight w:val="0"/>
      <w:marTop w:val="0"/>
      <w:marBottom w:val="0"/>
      <w:divBdr>
        <w:top w:val="none" w:sz="0" w:space="0" w:color="auto"/>
        <w:left w:val="none" w:sz="0" w:space="0" w:color="auto"/>
        <w:bottom w:val="none" w:sz="0" w:space="0" w:color="auto"/>
        <w:right w:val="none" w:sz="0" w:space="0" w:color="auto"/>
      </w:divBdr>
    </w:div>
    <w:div w:id="1042898236">
      <w:marLeft w:val="640"/>
      <w:marRight w:val="0"/>
      <w:marTop w:val="0"/>
      <w:marBottom w:val="0"/>
      <w:divBdr>
        <w:top w:val="none" w:sz="0" w:space="0" w:color="auto"/>
        <w:left w:val="none" w:sz="0" w:space="0" w:color="auto"/>
        <w:bottom w:val="none" w:sz="0" w:space="0" w:color="auto"/>
        <w:right w:val="none" w:sz="0" w:space="0" w:color="auto"/>
      </w:divBdr>
    </w:div>
    <w:div w:id="1044210624">
      <w:marLeft w:val="640"/>
      <w:marRight w:val="0"/>
      <w:marTop w:val="0"/>
      <w:marBottom w:val="0"/>
      <w:divBdr>
        <w:top w:val="none" w:sz="0" w:space="0" w:color="auto"/>
        <w:left w:val="none" w:sz="0" w:space="0" w:color="auto"/>
        <w:bottom w:val="none" w:sz="0" w:space="0" w:color="auto"/>
        <w:right w:val="none" w:sz="0" w:space="0" w:color="auto"/>
      </w:divBdr>
    </w:div>
    <w:div w:id="1044213958">
      <w:marLeft w:val="640"/>
      <w:marRight w:val="0"/>
      <w:marTop w:val="0"/>
      <w:marBottom w:val="0"/>
      <w:divBdr>
        <w:top w:val="none" w:sz="0" w:space="0" w:color="auto"/>
        <w:left w:val="none" w:sz="0" w:space="0" w:color="auto"/>
        <w:bottom w:val="none" w:sz="0" w:space="0" w:color="auto"/>
        <w:right w:val="none" w:sz="0" w:space="0" w:color="auto"/>
      </w:divBdr>
    </w:div>
    <w:div w:id="1046297513">
      <w:marLeft w:val="640"/>
      <w:marRight w:val="0"/>
      <w:marTop w:val="0"/>
      <w:marBottom w:val="0"/>
      <w:divBdr>
        <w:top w:val="none" w:sz="0" w:space="0" w:color="auto"/>
        <w:left w:val="none" w:sz="0" w:space="0" w:color="auto"/>
        <w:bottom w:val="none" w:sz="0" w:space="0" w:color="auto"/>
        <w:right w:val="none" w:sz="0" w:space="0" w:color="auto"/>
      </w:divBdr>
    </w:div>
    <w:div w:id="1048452718">
      <w:marLeft w:val="640"/>
      <w:marRight w:val="0"/>
      <w:marTop w:val="0"/>
      <w:marBottom w:val="0"/>
      <w:divBdr>
        <w:top w:val="none" w:sz="0" w:space="0" w:color="auto"/>
        <w:left w:val="none" w:sz="0" w:space="0" w:color="auto"/>
        <w:bottom w:val="none" w:sz="0" w:space="0" w:color="auto"/>
        <w:right w:val="none" w:sz="0" w:space="0" w:color="auto"/>
      </w:divBdr>
    </w:div>
    <w:div w:id="1049308327">
      <w:marLeft w:val="640"/>
      <w:marRight w:val="0"/>
      <w:marTop w:val="0"/>
      <w:marBottom w:val="0"/>
      <w:divBdr>
        <w:top w:val="none" w:sz="0" w:space="0" w:color="auto"/>
        <w:left w:val="none" w:sz="0" w:space="0" w:color="auto"/>
        <w:bottom w:val="none" w:sz="0" w:space="0" w:color="auto"/>
        <w:right w:val="none" w:sz="0" w:space="0" w:color="auto"/>
      </w:divBdr>
    </w:div>
    <w:div w:id="1051685741">
      <w:marLeft w:val="640"/>
      <w:marRight w:val="0"/>
      <w:marTop w:val="0"/>
      <w:marBottom w:val="0"/>
      <w:divBdr>
        <w:top w:val="none" w:sz="0" w:space="0" w:color="auto"/>
        <w:left w:val="none" w:sz="0" w:space="0" w:color="auto"/>
        <w:bottom w:val="none" w:sz="0" w:space="0" w:color="auto"/>
        <w:right w:val="none" w:sz="0" w:space="0" w:color="auto"/>
      </w:divBdr>
    </w:div>
    <w:div w:id="1052391152">
      <w:marLeft w:val="640"/>
      <w:marRight w:val="0"/>
      <w:marTop w:val="0"/>
      <w:marBottom w:val="0"/>
      <w:divBdr>
        <w:top w:val="none" w:sz="0" w:space="0" w:color="auto"/>
        <w:left w:val="none" w:sz="0" w:space="0" w:color="auto"/>
        <w:bottom w:val="none" w:sz="0" w:space="0" w:color="auto"/>
        <w:right w:val="none" w:sz="0" w:space="0" w:color="auto"/>
      </w:divBdr>
    </w:div>
    <w:div w:id="1052652260">
      <w:marLeft w:val="640"/>
      <w:marRight w:val="0"/>
      <w:marTop w:val="0"/>
      <w:marBottom w:val="0"/>
      <w:divBdr>
        <w:top w:val="none" w:sz="0" w:space="0" w:color="auto"/>
        <w:left w:val="none" w:sz="0" w:space="0" w:color="auto"/>
        <w:bottom w:val="none" w:sz="0" w:space="0" w:color="auto"/>
        <w:right w:val="none" w:sz="0" w:space="0" w:color="auto"/>
      </w:divBdr>
    </w:div>
    <w:div w:id="1055086863">
      <w:marLeft w:val="640"/>
      <w:marRight w:val="0"/>
      <w:marTop w:val="0"/>
      <w:marBottom w:val="0"/>
      <w:divBdr>
        <w:top w:val="none" w:sz="0" w:space="0" w:color="auto"/>
        <w:left w:val="none" w:sz="0" w:space="0" w:color="auto"/>
        <w:bottom w:val="none" w:sz="0" w:space="0" w:color="auto"/>
        <w:right w:val="none" w:sz="0" w:space="0" w:color="auto"/>
      </w:divBdr>
    </w:div>
    <w:div w:id="1055812536">
      <w:marLeft w:val="640"/>
      <w:marRight w:val="0"/>
      <w:marTop w:val="0"/>
      <w:marBottom w:val="0"/>
      <w:divBdr>
        <w:top w:val="none" w:sz="0" w:space="0" w:color="auto"/>
        <w:left w:val="none" w:sz="0" w:space="0" w:color="auto"/>
        <w:bottom w:val="none" w:sz="0" w:space="0" w:color="auto"/>
        <w:right w:val="none" w:sz="0" w:space="0" w:color="auto"/>
      </w:divBdr>
    </w:div>
    <w:div w:id="1058675536">
      <w:marLeft w:val="640"/>
      <w:marRight w:val="0"/>
      <w:marTop w:val="0"/>
      <w:marBottom w:val="0"/>
      <w:divBdr>
        <w:top w:val="none" w:sz="0" w:space="0" w:color="auto"/>
        <w:left w:val="none" w:sz="0" w:space="0" w:color="auto"/>
        <w:bottom w:val="none" w:sz="0" w:space="0" w:color="auto"/>
        <w:right w:val="none" w:sz="0" w:space="0" w:color="auto"/>
      </w:divBdr>
    </w:div>
    <w:div w:id="1059481261">
      <w:marLeft w:val="640"/>
      <w:marRight w:val="0"/>
      <w:marTop w:val="0"/>
      <w:marBottom w:val="0"/>
      <w:divBdr>
        <w:top w:val="none" w:sz="0" w:space="0" w:color="auto"/>
        <w:left w:val="none" w:sz="0" w:space="0" w:color="auto"/>
        <w:bottom w:val="none" w:sz="0" w:space="0" w:color="auto"/>
        <w:right w:val="none" w:sz="0" w:space="0" w:color="auto"/>
      </w:divBdr>
    </w:div>
    <w:div w:id="1061715677">
      <w:marLeft w:val="640"/>
      <w:marRight w:val="0"/>
      <w:marTop w:val="0"/>
      <w:marBottom w:val="0"/>
      <w:divBdr>
        <w:top w:val="none" w:sz="0" w:space="0" w:color="auto"/>
        <w:left w:val="none" w:sz="0" w:space="0" w:color="auto"/>
        <w:bottom w:val="none" w:sz="0" w:space="0" w:color="auto"/>
        <w:right w:val="none" w:sz="0" w:space="0" w:color="auto"/>
      </w:divBdr>
    </w:div>
    <w:div w:id="1061902211">
      <w:marLeft w:val="640"/>
      <w:marRight w:val="0"/>
      <w:marTop w:val="0"/>
      <w:marBottom w:val="0"/>
      <w:divBdr>
        <w:top w:val="none" w:sz="0" w:space="0" w:color="auto"/>
        <w:left w:val="none" w:sz="0" w:space="0" w:color="auto"/>
        <w:bottom w:val="none" w:sz="0" w:space="0" w:color="auto"/>
        <w:right w:val="none" w:sz="0" w:space="0" w:color="auto"/>
      </w:divBdr>
    </w:div>
    <w:div w:id="1064454143">
      <w:marLeft w:val="640"/>
      <w:marRight w:val="0"/>
      <w:marTop w:val="0"/>
      <w:marBottom w:val="0"/>
      <w:divBdr>
        <w:top w:val="none" w:sz="0" w:space="0" w:color="auto"/>
        <w:left w:val="none" w:sz="0" w:space="0" w:color="auto"/>
        <w:bottom w:val="none" w:sz="0" w:space="0" w:color="auto"/>
        <w:right w:val="none" w:sz="0" w:space="0" w:color="auto"/>
      </w:divBdr>
    </w:div>
    <w:div w:id="1064987121">
      <w:marLeft w:val="640"/>
      <w:marRight w:val="0"/>
      <w:marTop w:val="0"/>
      <w:marBottom w:val="0"/>
      <w:divBdr>
        <w:top w:val="none" w:sz="0" w:space="0" w:color="auto"/>
        <w:left w:val="none" w:sz="0" w:space="0" w:color="auto"/>
        <w:bottom w:val="none" w:sz="0" w:space="0" w:color="auto"/>
        <w:right w:val="none" w:sz="0" w:space="0" w:color="auto"/>
      </w:divBdr>
    </w:div>
    <w:div w:id="1066294600">
      <w:marLeft w:val="640"/>
      <w:marRight w:val="0"/>
      <w:marTop w:val="0"/>
      <w:marBottom w:val="0"/>
      <w:divBdr>
        <w:top w:val="none" w:sz="0" w:space="0" w:color="auto"/>
        <w:left w:val="none" w:sz="0" w:space="0" w:color="auto"/>
        <w:bottom w:val="none" w:sz="0" w:space="0" w:color="auto"/>
        <w:right w:val="none" w:sz="0" w:space="0" w:color="auto"/>
      </w:divBdr>
    </w:div>
    <w:div w:id="1067797531">
      <w:marLeft w:val="640"/>
      <w:marRight w:val="0"/>
      <w:marTop w:val="0"/>
      <w:marBottom w:val="0"/>
      <w:divBdr>
        <w:top w:val="none" w:sz="0" w:space="0" w:color="auto"/>
        <w:left w:val="none" w:sz="0" w:space="0" w:color="auto"/>
        <w:bottom w:val="none" w:sz="0" w:space="0" w:color="auto"/>
        <w:right w:val="none" w:sz="0" w:space="0" w:color="auto"/>
      </w:divBdr>
    </w:div>
    <w:div w:id="1067800984">
      <w:marLeft w:val="640"/>
      <w:marRight w:val="0"/>
      <w:marTop w:val="0"/>
      <w:marBottom w:val="0"/>
      <w:divBdr>
        <w:top w:val="none" w:sz="0" w:space="0" w:color="auto"/>
        <w:left w:val="none" w:sz="0" w:space="0" w:color="auto"/>
        <w:bottom w:val="none" w:sz="0" w:space="0" w:color="auto"/>
        <w:right w:val="none" w:sz="0" w:space="0" w:color="auto"/>
      </w:divBdr>
    </w:div>
    <w:div w:id="1069620417">
      <w:marLeft w:val="640"/>
      <w:marRight w:val="0"/>
      <w:marTop w:val="0"/>
      <w:marBottom w:val="0"/>
      <w:divBdr>
        <w:top w:val="none" w:sz="0" w:space="0" w:color="auto"/>
        <w:left w:val="none" w:sz="0" w:space="0" w:color="auto"/>
        <w:bottom w:val="none" w:sz="0" w:space="0" w:color="auto"/>
        <w:right w:val="none" w:sz="0" w:space="0" w:color="auto"/>
      </w:divBdr>
    </w:div>
    <w:div w:id="1069885857">
      <w:marLeft w:val="640"/>
      <w:marRight w:val="0"/>
      <w:marTop w:val="0"/>
      <w:marBottom w:val="0"/>
      <w:divBdr>
        <w:top w:val="none" w:sz="0" w:space="0" w:color="auto"/>
        <w:left w:val="none" w:sz="0" w:space="0" w:color="auto"/>
        <w:bottom w:val="none" w:sz="0" w:space="0" w:color="auto"/>
        <w:right w:val="none" w:sz="0" w:space="0" w:color="auto"/>
      </w:divBdr>
    </w:div>
    <w:div w:id="1071149350">
      <w:marLeft w:val="640"/>
      <w:marRight w:val="0"/>
      <w:marTop w:val="0"/>
      <w:marBottom w:val="0"/>
      <w:divBdr>
        <w:top w:val="none" w:sz="0" w:space="0" w:color="auto"/>
        <w:left w:val="none" w:sz="0" w:space="0" w:color="auto"/>
        <w:bottom w:val="none" w:sz="0" w:space="0" w:color="auto"/>
        <w:right w:val="none" w:sz="0" w:space="0" w:color="auto"/>
      </w:divBdr>
    </w:div>
    <w:div w:id="1071654498">
      <w:marLeft w:val="640"/>
      <w:marRight w:val="0"/>
      <w:marTop w:val="0"/>
      <w:marBottom w:val="0"/>
      <w:divBdr>
        <w:top w:val="none" w:sz="0" w:space="0" w:color="auto"/>
        <w:left w:val="none" w:sz="0" w:space="0" w:color="auto"/>
        <w:bottom w:val="none" w:sz="0" w:space="0" w:color="auto"/>
        <w:right w:val="none" w:sz="0" w:space="0" w:color="auto"/>
      </w:divBdr>
    </w:div>
    <w:div w:id="1072853482">
      <w:marLeft w:val="640"/>
      <w:marRight w:val="0"/>
      <w:marTop w:val="0"/>
      <w:marBottom w:val="0"/>
      <w:divBdr>
        <w:top w:val="none" w:sz="0" w:space="0" w:color="auto"/>
        <w:left w:val="none" w:sz="0" w:space="0" w:color="auto"/>
        <w:bottom w:val="none" w:sz="0" w:space="0" w:color="auto"/>
        <w:right w:val="none" w:sz="0" w:space="0" w:color="auto"/>
      </w:divBdr>
    </w:div>
    <w:div w:id="1073695891">
      <w:marLeft w:val="640"/>
      <w:marRight w:val="0"/>
      <w:marTop w:val="0"/>
      <w:marBottom w:val="0"/>
      <w:divBdr>
        <w:top w:val="none" w:sz="0" w:space="0" w:color="auto"/>
        <w:left w:val="none" w:sz="0" w:space="0" w:color="auto"/>
        <w:bottom w:val="none" w:sz="0" w:space="0" w:color="auto"/>
        <w:right w:val="none" w:sz="0" w:space="0" w:color="auto"/>
      </w:divBdr>
    </w:div>
    <w:div w:id="1075317724">
      <w:marLeft w:val="640"/>
      <w:marRight w:val="0"/>
      <w:marTop w:val="0"/>
      <w:marBottom w:val="0"/>
      <w:divBdr>
        <w:top w:val="none" w:sz="0" w:space="0" w:color="auto"/>
        <w:left w:val="none" w:sz="0" w:space="0" w:color="auto"/>
        <w:bottom w:val="none" w:sz="0" w:space="0" w:color="auto"/>
        <w:right w:val="none" w:sz="0" w:space="0" w:color="auto"/>
      </w:divBdr>
    </w:div>
    <w:div w:id="1075591319">
      <w:marLeft w:val="640"/>
      <w:marRight w:val="0"/>
      <w:marTop w:val="0"/>
      <w:marBottom w:val="0"/>
      <w:divBdr>
        <w:top w:val="none" w:sz="0" w:space="0" w:color="auto"/>
        <w:left w:val="none" w:sz="0" w:space="0" w:color="auto"/>
        <w:bottom w:val="none" w:sz="0" w:space="0" w:color="auto"/>
        <w:right w:val="none" w:sz="0" w:space="0" w:color="auto"/>
      </w:divBdr>
    </w:div>
    <w:div w:id="1075974020">
      <w:marLeft w:val="640"/>
      <w:marRight w:val="0"/>
      <w:marTop w:val="0"/>
      <w:marBottom w:val="0"/>
      <w:divBdr>
        <w:top w:val="none" w:sz="0" w:space="0" w:color="auto"/>
        <w:left w:val="none" w:sz="0" w:space="0" w:color="auto"/>
        <w:bottom w:val="none" w:sz="0" w:space="0" w:color="auto"/>
        <w:right w:val="none" w:sz="0" w:space="0" w:color="auto"/>
      </w:divBdr>
    </w:div>
    <w:div w:id="1075978523">
      <w:marLeft w:val="640"/>
      <w:marRight w:val="0"/>
      <w:marTop w:val="0"/>
      <w:marBottom w:val="0"/>
      <w:divBdr>
        <w:top w:val="none" w:sz="0" w:space="0" w:color="auto"/>
        <w:left w:val="none" w:sz="0" w:space="0" w:color="auto"/>
        <w:bottom w:val="none" w:sz="0" w:space="0" w:color="auto"/>
        <w:right w:val="none" w:sz="0" w:space="0" w:color="auto"/>
      </w:divBdr>
    </w:div>
    <w:div w:id="1076979510">
      <w:marLeft w:val="640"/>
      <w:marRight w:val="0"/>
      <w:marTop w:val="0"/>
      <w:marBottom w:val="0"/>
      <w:divBdr>
        <w:top w:val="none" w:sz="0" w:space="0" w:color="auto"/>
        <w:left w:val="none" w:sz="0" w:space="0" w:color="auto"/>
        <w:bottom w:val="none" w:sz="0" w:space="0" w:color="auto"/>
        <w:right w:val="none" w:sz="0" w:space="0" w:color="auto"/>
      </w:divBdr>
    </w:div>
    <w:div w:id="1078014478">
      <w:marLeft w:val="640"/>
      <w:marRight w:val="0"/>
      <w:marTop w:val="0"/>
      <w:marBottom w:val="0"/>
      <w:divBdr>
        <w:top w:val="none" w:sz="0" w:space="0" w:color="auto"/>
        <w:left w:val="none" w:sz="0" w:space="0" w:color="auto"/>
        <w:bottom w:val="none" w:sz="0" w:space="0" w:color="auto"/>
        <w:right w:val="none" w:sz="0" w:space="0" w:color="auto"/>
      </w:divBdr>
    </w:div>
    <w:div w:id="1078986714">
      <w:marLeft w:val="640"/>
      <w:marRight w:val="0"/>
      <w:marTop w:val="0"/>
      <w:marBottom w:val="0"/>
      <w:divBdr>
        <w:top w:val="none" w:sz="0" w:space="0" w:color="auto"/>
        <w:left w:val="none" w:sz="0" w:space="0" w:color="auto"/>
        <w:bottom w:val="none" w:sz="0" w:space="0" w:color="auto"/>
        <w:right w:val="none" w:sz="0" w:space="0" w:color="auto"/>
      </w:divBdr>
    </w:div>
    <w:div w:id="1080365428">
      <w:marLeft w:val="640"/>
      <w:marRight w:val="0"/>
      <w:marTop w:val="0"/>
      <w:marBottom w:val="0"/>
      <w:divBdr>
        <w:top w:val="none" w:sz="0" w:space="0" w:color="auto"/>
        <w:left w:val="none" w:sz="0" w:space="0" w:color="auto"/>
        <w:bottom w:val="none" w:sz="0" w:space="0" w:color="auto"/>
        <w:right w:val="none" w:sz="0" w:space="0" w:color="auto"/>
      </w:divBdr>
    </w:div>
    <w:div w:id="1080368201">
      <w:marLeft w:val="640"/>
      <w:marRight w:val="0"/>
      <w:marTop w:val="0"/>
      <w:marBottom w:val="0"/>
      <w:divBdr>
        <w:top w:val="none" w:sz="0" w:space="0" w:color="auto"/>
        <w:left w:val="none" w:sz="0" w:space="0" w:color="auto"/>
        <w:bottom w:val="none" w:sz="0" w:space="0" w:color="auto"/>
        <w:right w:val="none" w:sz="0" w:space="0" w:color="auto"/>
      </w:divBdr>
    </w:div>
    <w:div w:id="1080978995">
      <w:marLeft w:val="640"/>
      <w:marRight w:val="0"/>
      <w:marTop w:val="0"/>
      <w:marBottom w:val="0"/>
      <w:divBdr>
        <w:top w:val="none" w:sz="0" w:space="0" w:color="auto"/>
        <w:left w:val="none" w:sz="0" w:space="0" w:color="auto"/>
        <w:bottom w:val="none" w:sz="0" w:space="0" w:color="auto"/>
        <w:right w:val="none" w:sz="0" w:space="0" w:color="auto"/>
      </w:divBdr>
    </w:div>
    <w:div w:id="1081878772">
      <w:marLeft w:val="640"/>
      <w:marRight w:val="0"/>
      <w:marTop w:val="0"/>
      <w:marBottom w:val="0"/>
      <w:divBdr>
        <w:top w:val="none" w:sz="0" w:space="0" w:color="auto"/>
        <w:left w:val="none" w:sz="0" w:space="0" w:color="auto"/>
        <w:bottom w:val="none" w:sz="0" w:space="0" w:color="auto"/>
        <w:right w:val="none" w:sz="0" w:space="0" w:color="auto"/>
      </w:divBdr>
    </w:div>
    <w:div w:id="1082335512">
      <w:marLeft w:val="640"/>
      <w:marRight w:val="0"/>
      <w:marTop w:val="0"/>
      <w:marBottom w:val="0"/>
      <w:divBdr>
        <w:top w:val="none" w:sz="0" w:space="0" w:color="auto"/>
        <w:left w:val="none" w:sz="0" w:space="0" w:color="auto"/>
        <w:bottom w:val="none" w:sz="0" w:space="0" w:color="auto"/>
        <w:right w:val="none" w:sz="0" w:space="0" w:color="auto"/>
      </w:divBdr>
    </w:div>
    <w:div w:id="1083184322">
      <w:marLeft w:val="640"/>
      <w:marRight w:val="0"/>
      <w:marTop w:val="0"/>
      <w:marBottom w:val="0"/>
      <w:divBdr>
        <w:top w:val="none" w:sz="0" w:space="0" w:color="auto"/>
        <w:left w:val="none" w:sz="0" w:space="0" w:color="auto"/>
        <w:bottom w:val="none" w:sz="0" w:space="0" w:color="auto"/>
        <w:right w:val="none" w:sz="0" w:space="0" w:color="auto"/>
      </w:divBdr>
    </w:div>
    <w:div w:id="1083603950">
      <w:marLeft w:val="640"/>
      <w:marRight w:val="0"/>
      <w:marTop w:val="0"/>
      <w:marBottom w:val="0"/>
      <w:divBdr>
        <w:top w:val="none" w:sz="0" w:space="0" w:color="auto"/>
        <w:left w:val="none" w:sz="0" w:space="0" w:color="auto"/>
        <w:bottom w:val="none" w:sz="0" w:space="0" w:color="auto"/>
        <w:right w:val="none" w:sz="0" w:space="0" w:color="auto"/>
      </w:divBdr>
    </w:div>
    <w:div w:id="1083994985">
      <w:marLeft w:val="640"/>
      <w:marRight w:val="0"/>
      <w:marTop w:val="0"/>
      <w:marBottom w:val="0"/>
      <w:divBdr>
        <w:top w:val="none" w:sz="0" w:space="0" w:color="auto"/>
        <w:left w:val="none" w:sz="0" w:space="0" w:color="auto"/>
        <w:bottom w:val="none" w:sz="0" w:space="0" w:color="auto"/>
        <w:right w:val="none" w:sz="0" w:space="0" w:color="auto"/>
      </w:divBdr>
    </w:div>
    <w:div w:id="1084642091">
      <w:marLeft w:val="640"/>
      <w:marRight w:val="0"/>
      <w:marTop w:val="0"/>
      <w:marBottom w:val="0"/>
      <w:divBdr>
        <w:top w:val="none" w:sz="0" w:space="0" w:color="auto"/>
        <w:left w:val="none" w:sz="0" w:space="0" w:color="auto"/>
        <w:bottom w:val="none" w:sz="0" w:space="0" w:color="auto"/>
        <w:right w:val="none" w:sz="0" w:space="0" w:color="auto"/>
      </w:divBdr>
    </w:div>
    <w:div w:id="1086805444">
      <w:marLeft w:val="640"/>
      <w:marRight w:val="0"/>
      <w:marTop w:val="0"/>
      <w:marBottom w:val="0"/>
      <w:divBdr>
        <w:top w:val="none" w:sz="0" w:space="0" w:color="auto"/>
        <w:left w:val="none" w:sz="0" w:space="0" w:color="auto"/>
        <w:bottom w:val="none" w:sz="0" w:space="0" w:color="auto"/>
        <w:right w:val="none" w:sz="0" w:space="0" w:color="auto"/>
      </w:divBdr>
    </w:div>
    <w:div w:id="1090009038">
      <w:marLeft w:val="640"/>
      <w:marRight w:val="0"/>
      <w:marTop w:val="0"/>
      <w:marBottom w:val="0"/>
      <w:divBdr>
        <w:top w:val="none" w:sz="0" w:space="0" w:color="auto"/>
        <w:left w:val="none" w:sz="0" w:space="0" w:color="auto"/>
        <w:bottom w:val="none" w:sz="0" w:space="0" w:color="auto"/>
        <w:right w:val="none" w:sz="0" w:space="0" w:color="auto"/>
      </w:divBdr>
    </w:div>
    <w:div w:id="1090857484">
      <w:marLeft w:val="640"/>
      <w:marRight w:val="0"/>
      <w:marTop w:val="0"/>
      <w:marBottom w:val="0"/>
      <w:divBdr>
        <w:top w:val="none" w:sz="0" w:space="0" w:color="auto"/>
        <w:left w:val="none" w:sz="0" w:space="0" w:color="auto"/>
        <w:bottom w:val="none" w:sz="0" w:space="0" w:color="auto"/>
        <w:right w:val="none" w:sz="0" w:space="0" w:color="auto"/>
      </w:divBdr>
    </w:div>
    <w:div w:id="1091243288">
      <w:marLeft w:val="640"/>
      <w:marRight w:val="0"/>
      <w:marTop w:val="0"/>
      <w:marBottom w:val="0"/>
      <w:divBdr>
        <w:top w:val="none" w:sz="0" w:space="0" w:color="auto"/>
        <w:left w:val="none" w:sz="0" w:space="0" w:color="auto"/>
        <w:bottom w:val="none" w:sz="0" w:space="0" w:color="auto"/>
        <w:right w:val="none" w:sz="0" w:space="0" w:color="auto"/>
      </w:divBdr>
    </w:div>
    <w:div w:id="1091857145">
      <w:marLeft w:val="640"/>
      <w:marRight w:val="0"/>
      <w:marTop w:val="0"/>
      <w:marBottom w:val="0"/>
      <w:divBdr>
        <w:top w:val="none" w:sz="0" w:space="0" w:color="auto"/>
        <w:left w:val="none" w:sz="0" w:space="0" w:color="auto"/>
        <w:bottom w:val="none" w:sz="0" w:space="0" w:color="auto"/>
        <w:right w:val="none" w:sz="0" w:space="0" w:color="auto"/>
      </w:divBdr>
    </w:div>
    <w:div w:id="1092816237">
      <w:marLeft w:val="640"/>
      <w:marRight w:val="0"/>
      <w:marTop w:val="0"/>
      <w:marBottom w:val="0"/>
      <w:divBdr>
        <w:top w:val="none" w:sz="0" w:space="0" w:color="auto"/>
        <w:left w:val="none" w:sz="0" w:space="0" w:color="auto"/>
        <w:bottom w:val="none" w:sz="0" w:space="0" w:color="auto"/>
        <w:right w:val="none" w:sz="0" w:space="0" w:color="auto"/>
      </w:divBdr>
    </w:div>
    <w:div w:id="1094403944">
      <w:marLeft w:val="640"/>
      <w:marRight w:val="0"/>
      <w:marTop w:val="0"/>
      <w:marBottom w:val="0"/>
      <w:divBdr>
        <w:top w:val="none" w:sz="0" w:space="0" w:color="auto"/>
        <w:left w:val="none" w:sz="0" w:space="0" w:color="auto"/>
        <w:bottom w:val="none" w:sz="0" w:space="0" w:color="auto"/>
        <w:right w:val="none" w:sz="0" w:space="0" w:color="auto"/>
      </w:divBdr>
    </w:div>
    <w:div w:id="1094589910">
      <w:marLeft w:val="640"/>
      <w:marRight w:val="0"/>
      <w:marTop w:val="0"/>
      <w:marBottom w:val="0"/>
      <w:divBdr>
        <w:top w:val="none" w:sz="0" w:space="0" w:color="auto"/>
        <w:left w:val="none" w:sz="0" w:space="0" w:color="auto"/>
        <w:bottom w:val="none" w:sz="0" w:space="0" w:color="auto"/>
        <w:right w:val="none" w:sz="0" w:space="0" w:color="auto"/>
      </w:divBdr>
    </w:div>
    <w:div w:id="1095982715">
      <w:marLeft w:val="640"/>
      <w:marRight w:val="0"/>
      <w:marTop w:val="0"/>
      <w:marBottom w:val="0"/>
      <w:divBdr>
        <w:top w:val="none" w:sz="0" w:space="0" w:color="auto"/>
        <w:left w:val="none" w:sz="0" w:space="0" w:color="auto"/>
        <w:bottom w:val="none" w:sz="0" w:space="0" w:color="auto"/>
        <w:right w:val="none" w:sz="0" w:space="0" w:color="auto"/>
      </w:divBdr>
    </w:div>
    <w:div w:id="1096629737">
      <w:marLeft w:val="640"/>
      <w:marRight w:val="0"/>
      <w:marTop w:val="0"/>
      <w:marBottom w:val="0"/>
      <w:divBdr>
        <w:top w:val="none" w:sz="0" w:space="0" w:color="auto"/>
        <w:left w:val="none" w:sz="0" w:space="0" w:color="auto"/>
        <w:bottom w:val="none" w:sz="0" w:space="0" w:color="auto"/>
        <w:right w:val="none" w:sz="0" w:space="0" w:color="auto"/>
      </w:divBdr>
    </w:div>
    <w:div w:id="1097141544">
      <w:marLeft w:val="640"/>
      <w:marRight w:val="0"/>
      <w:marTop w:val="0"/>
      <w:marBottom w:val="0"/>
      <w:divBdr>
        <w:top w:val="none" w:sz="0" w:space="0" w:color="auto"/>
        <w:left w:val="none" w:sz="0" w:space="0" w:color="auto"/>
        <w:bottom w:val="none" w:sz="0" w:space="0" w:color="auto"/>
        <w:right w:val="none" w:sz="0" w:space="0" w:color="auto"/>
      </w:divBdr>
    </w:div>
    <w:div w:id="1098067247">
      <w:marLeft w:val="640"/>
      <w:marRight w:val="0"/>
      <w:marTop w:val="0"/>
      <w:marBottom w:val="0"/>
      <w:divBdr>
        <w:top w:val="none" w:sz="0" w:space="0" w:color="auto"/>
        <w:left w:val="none" w:sz="0" w:space="0" w:color="auto"/>
        <w:bottom w:val="none" w:sz="0" w:space="0" w:color="auto"/>
        <w:right w:val="none" w:sz="0" w:space="0" w:color="auto"/>
      </w:divBdr>
    </w:div>
    <w:div w:id="1098333722">
      <w:marLeft w:val="640"/>
      <w:marRight w:val="0"/>
      <w:marTop w:val="0"/>
      <w:marBottom w:val="0"/>
      <w:divBdr>
        <w:top w:val="none" w:sz="0" w:space="0" w:color="auto"/>
        <w:left w:val="none" w:sz="0" w:space="0" w:color="auto"/>
        <w:bottom w:val="none" w:sz="0" w:space="0" w:color="auto"/>
        <w:right w:val="none" w:sz="0" w:space="0" w:color="auto"/>
      </w:divBdr>
    </w:div>
    <w:div w:id="1098403447">
      <w:marLeft w:val="640"/>
      <w:marRight w:val="0"/>
      <w:marTop w:val="0"/>
      <w:marBottom w:val="0"/>
      <w:divBdr>
        <w:top w:val="none" w:sz="0" w:space="0" w:color="auto"/>
        <w:left w:val="none" w:sz="0" w:space="0" w:color="auto"/>
        <w:bottom w:val="none" w:sz="0" w:space="0" w:color="auto"/>
        <w:right w:val="none" w:sz="0" w:space="0" w:color="auto"/>
      </w:divBdr>
    </w:div>
    <w:div w:id="1098600008">
      <w:marLeft w:val="640"/>
      <w:marRight w:val="0"/>
      <w:marTop w:val="0"/>
      <w:marBottom w:val="0"/>
      <w:divBdr>
        <w:top w:val="none" w:sz="0" w:space="0" w:color="auto"/>
        <w:left w:val="none" w:sz="0" w:space="0" w:color="auto"/>
        <w:bottom w:val="none" w:sz="0" w:space="0" w:color="auto"/>
        <w:right w:val="none" w:sz="0" w:space="0" w:color="auto"/>
      </w:divBdr>
    </w:div>
    <w:div w:id="1098989253">
      <w:marLeft w:val="640"/>
      <w:marRight w:val="0"/>
      <w:marTop w:val="0"/>
      <w:marBottom w:val="0"/>
      <w:divBdr>
        <w:top w:val="none" w:sz="0" w:space="0" w:color="auto"/>
        <w:left w:val="none" w:sz="0" w:space="0" w:color="auto"/>
        <w:bottom w:val="none" w:sz="0" w:space="0" w:color="auto"/>
        <w:right w:val="none" w:sz="0" w:space="0" w:color="auto"/>
      </w:divBdr>
    </w:div>
    <w:div w:id="1099718253">
      <w:marLeft w:val="640"/>
      <w:marRight w:val="0"/>
      <w:marTop w:val="0"/>
      <w:marBottom w:val="0"/>
      <w:divBdr>
        <w:top w:val="none" w:sz="0" w:space="0" w:color="auto"/>
        <w:left w:val="none" w:sz="0" w:space="0" w:color="auto"/>
        <w:bottom w:val="none" w:sz="0" w:space="0" w:color="auto"/>
        <w:right w:val="none" w:sz="0" w:space="0" w:color="auto"/>
      </w:divBdr>
    </w:div>
    <w:div w:id="1099789789">
      <w:marLeft w:val="640"/>
      <w:marRight w:val="0"/>
      <w:marTop w:val="0"/>
      <w:marBottom w:val="0"/>
      <w:divBdr>
        <w:top w:val="none" w:sz="0" w:space="0" w:color="auto"/>
        <w:left w:val="none" w:sz="0" w:space="0" w:color="auto"/>
        <w:bottom w:val="none" w:sz="0" w:space="0" w:color="auto"/>
        <w:right w:val="none" w:sz="0" w:space="0" w:color="auto"/>
      </w:divBdr>
    </w:div>
    <w:div w:id="1100026372">
      <w:marLeft w:val="640"/>
      <w:marRight w:val="0"/>
      <w:marTop w:val="0"/>
      <w:marBottom w:val="0"/>
      <w:divBdr>
        <w:top w:val="none" w:sz="0" w:space="0" w:color="auto"/>
        <w:left w:val="none" w:sz="0" w:space="0" w:color="auto"/>
        <w:bottom w:val="none" w:sz="0" w:space="0" w:color="auto"/>
        <w:right w:val="none" w:sz="0" w:space="0" w:color="auto"/>
      </w:divBdr>
    </w:div>
    <w:div w:id="1100683563">
      <w:marLeft w:val="640"/>
      <w:marRight w:val="0"/>
      <w:marTop w:val="0"/>
      <w:marBottom w:val="0"/>
      <w:divBdr>
        <w:top w:val="none" w:sz="0" w:space="0" w:color="auto"/>
        <w:left w:val="none" w:sz="0" w:space="0" w:color="auto"/>
        <w:bottom w:val="none" w:sz="0" w:space="0" w:color="auto"/>
        <w:right w:val="none" w:sz="0" w:space="0" w:color="auto"/>
      </w:divBdr>
    </w:div>
    <w:div w:id="1100953492">
      <w:marLeft w:val="640"/>
      <w:marRight w:val="0"/>
      <w:marTop w:val="0"/>
      <w:marBottom w:val="0"/>
      <w:divBdr>
        <w:top w:val="none" w:sz="0" w:space="0" w:color="auto"/>
        <w:left w:val="none" w:sz="0" w:space="0" w:color="auto"/>
        <w:bottom w:val="none" w:sz="0" w:space="0" w:color="auto"/>
        <w:right w:val="none" w:sz="0" w:space="0" w:color="auto"/>
      </w:divBdr>
    </w:div>
    <w:div w:id="1101027913">
      <w:marLeft w:val="640"/>
      <w:marRight w:val="0"/>
      <w:marTop w:val="0"/>
      <w:marBottom w:val="0"/>
      <w:divBdr>
        <w:top w:val="none" w:sz="0" w:space="0" w:color="auto"/>
        <w:left w:val="none" w:sz="0" w:space="0" w:color="auto"/>
        <w:bottom w:val="none" w:sz="0" w:space="0" w:color="auto"/>
        <w:right w:val="none" w:sz="0" w:space="0" w:color="auto"/>
      </w:divBdr>
    </w:div>
    <w:div w:id="1101996324">
      <w:marLeft w:val="640"/>
      <w:marRight w:val="0"/>
      <w:marTop w:val="0"/>
      <w:marBottom w:val="0"/>
      <w:divBdr>
        <w:top w:val="none" w:sz="0" w:space="0" w:color="auto"/>
        <w:left w:val="none" w:sz="0" w:space="0" w:color="auto"/>
        <w:bottom w:val="none" w:sz="0" w:space="0" w:color="auto"/>
        <w:right w:val="none" w:sz="0" w:space="0" w:color="auto"/>
      </w:divBdr>
    </w:div>
    <w:div w:id="1102653061">
      <w:marLeft w:val="640"/>
      <w:marRight w:val="0"/>
      <w:marTop w:val="0"/>
      <w:marBottom w:val="0"/>
      <w:divBdr>
        <w:top w:val="none" w:sz="0" w:space="0" w:color="auto"/>
        <w:left w:val="none" w:sz="0" w:space="0" w:color="auto"/>
        <w:bottom w:val="none" w:sz="0" w:space="0" w:color="auto"/>
        <w:right w:val="none" w:sz="0" w:space="0" w:color="auto"/>
      </w:divBdr>
    </w:div>
    <w:div w:id="1103691924">
      <w:marLeft w:val="640"/>
      <w:marRight w:val="0"/>
      <w:marTop w:val="0"/>
      <w:marBottom w:val="0"/>
      <w:divBdr>
        <w:top w:val="none" w:sz="0" w:space="0" w:color="auto"/>
        <w:left w:val="none" w:sz="0" w:space="0" w:color="auto"/>
        <w:bottom w:val="none" w:sz="0" w:space="0" w:color="auto"/>
        <w:right w:val="none" w:sz="0" w:space="0" w:color="auto"/>
      </w:divBdr>
    </w:div>
    <w:div w:id="1105465147">
      <w:marLeft w:val="640"/>
      <w:marRight w:val="0"/>
      <w:marTop w:val="0"/>
      <w:marBottom w:val="0"/>
      <w:divBdr>
        <w:top w:val="none" w:sz="0" w:space="0" w:color="auto"/>
        <w:left w:val="none" w:sz="0" w:space="0" w:color="auto"/>
        <w:bottom w:val="none" w:sz="0" w:space="0" w:color="auto"/>
        <w:right w:val="none" w:sz="0" w:space="0" w:color="auto"/>
      </w:divBdr>
    </w:div>
    <w:div w:id="1105492162">
      <w:marLeft w:val="640"/>
      <w:marRight w:val="0"/>
      <w:marTop w:val="0"/>
      <w:marBottom w:val="0"/>
      <w:divBdr>
        <w:top w:val="none" w:sz="0" w:space="0" w:color="auto"/>
        <w:left w:val="none" w:sz="0" w:space="0" w:color="auto"/>
        <w:bottom w:val="none" w:sz="0" w:space="0" w:color="auto"/>
        <w:right w:val="none" w:sz="0" w:space="0" w:color="auto"/>
      </w:divBdr>
    </w:div>
    <w:div w:id="1106998878">
      <w:marLeft w:val="640"/>
      <w:marRight w:val="0"/>
      <w:marTop w:val="0"/>
      <w:marBottom w:val="0"/>
      <w:divBdr>
        <w:top w:val="none" w:sz="0" w:space="0" w:color="auto"/>
        <w:left w:val="none" w:sz="0" w:space="0" w:color="auto"/>
        <w:bottom w:val="none" w:sz="0" w:space="0" w:color="auto"/>
        <w:right w:val="none" w:sz="0" w:space="0" w:color="auto"/>
      </w:divBdr>
    </w:div>
    <w:div w:id="1107695432">
      <w:marLeft w:val="640"/>
      <w:marRight w:val="0"/>
      <w:marTop w:val="0"/>
      <w:marBottom w:val="0"/>
      <w:divBdr>
        <w:top w:val="none" w:sz="0" w:space="0" w:color="auto"/>
        <w:left w:val="none" w:sz="0" w:space="0" w:color="auto"/>
        <w:bottom w:val="none" w:sz="0" w:space="0" w:color="auto"/>
        <w:right w:val="none" w:sz="0" w:space="0" w:color="auto"/>
      </w:divBdr>
    </w:div>
    <w:div w:id="1109786661">
      <w:marLeft w:val="640"/>
      <w:marRight w:val="0"/>
      <w:marTop w:val="0"/>
      <w:marBottom w:val="0"/>
      <w:divBdr>
        <w:top w:val="none" w:sz="0" w:space="0" w:color="auto"/>
        <w:left w:val="none" w:sz="0" w:space="0" w:color="auto"/>
        <w:bottom w:val="none" w:sz="0" w:space="0" w:color="auto"/>
        <w:right w:val="none" w:sz="0" w:space="0" w:color="auto"/>
      </w:divBdr>
    </w:div>
    <w:div w:id="1110324049">
      <w:marLeft w:val="640"/>
      <w:marRight w:val="0"/>
      <w:marTop w:val="0"/>
      <w:marBottom w:val="0"/>
      <w:divBdr>
        <w:top w:val="none" w:sz="0" w:space="0" w:color="auto"/>
        <w:left w:val="none" w:sz="0" w:space="0" w:color="auto"/>
        <w:bottom w:val="none" w:sz="0" w:space="0" w:color="auto"/>
        <w:right w:val="none" w:sz="0" w:space="0" w:color="auto"/>
      </w:divBdr>
    </w:div>
    <w:div w:id="1111314912">
      <w:marLeft w:val="640"/>
      <w:marRight w:val="0"/>
      <w:marTop w:val="0"/>
      <w:marBottom w:val="0"/>
      <w:divBdr>
        <w:top w:val="none" w:sz="0" w:space="0" w:color="auto"/>
        <w:left w:val="none" w:sz="0" w:space="0" w:color="auto"/>
        <w:bottom w:val="none" w:sz="0" w:space="0" w:color="auto"/>
        <w:right w:val="none" w:sz="0" w:space="0" w:color="auto"/>
      </w:divBdr>
    </w:div>
    <w:div w:id="1116871538">
      <w:marLeft w:val="640"/>
      <w:marRight w:val="0"/>
      <w:marTop w:val="0"/>
      <w:marBottom w:val="0"/>
      <w:divBdr>
        <w:top w:val="none" w:sz="0" w:space="0" w:color="auto"/>
        <w:left w:val="none" w:sz="0" w:space="0" w:color="auto"/>
        <w:bottom w:val="none" w:sz="0" w:space="0" w:color="auto"/>
        <w:right w:val="none" w:sz="0" w:space="0" w:color="auto"/>
      </w:divBdr>
    </w:div>
    <w:div w:id="1118645280">
      <w:marLeft w:val="640"/>
      <w:marRight w:val="0"/>
      <w:marTop w:val="0"/>
      <w:marBottom w:val="0"/>
      <w:divBdr>
        <w:top w:val="none" w:sz="0" w:space="0" w:color="auto"/>
        <w:left w:val="none" w:sz="0" w:space="0" w:color="auto"/>
        <w:bottom w:val="none" w:sz="0" w:space="0" w:color="auto"/>
        <w:right w:val="none" w:sz="0" w:space="0" w:color="auto"/>
      </w:divBdr>
    </w:div>
    <w:div w:id="1118840270">
      <w:marLeft w:val="640"/>
      <w:marRight w:val="0"/>
      <w:marTop w:val="0"/>
      <w:marBottom w:val="0"/>
      <w:divBdr>
        <w:top w:val="none" w:sz="0" w:space="0" w:color="auto"/>
        <w:left w:val="none" w:sz="0" w:space="0" w:color="auto"/>
        <w:bottom w:val="none" w:sz="0" w:space="0" w:color="auto"/>
        <w:right w:val="none" w:sz="0" w:space="0" w:color="auto"/>
      </w:divBdr>
    </w:div>
    <w:div w:id="1122771392">
      <w:marLeft w:val="640"/>
      <w:marRight w:val="0"/>
      <w:marTop w:val="0"/>
      <w:marBottom w:val="0"/>
      <w:divBdr>
        <w:top w:val="none" w:sz="0" w:space="0" w:color="auto"/>
        <w:left w:val="none" w:sz="0" w:space="0" w:color="auto"/>
        <w:bottom w:val="none" w:sz="0" w:space="0" w:color="auto"/>
        <w:right w:val="none" w:sz="0" w:space="0" w:color="auto"/>
      </w:divBdr>
    </w:div>
    <w:div w:id="1123422343">
      <w:marLeft w:val="640"/>
      <w:marRight w:val="0"/>
      <w:marTop w:val="0"/>
      <w:marBottom w:val="0"/>
      <w:divBdr>
        <w:top w:val="none" w:sz="0" w:space="0" w:color="auto"/>
        <w:left w:val="none" w:sz="0" w:space="0" w:color="auto"/>
        <w:bottom w:val="none" w:sz="0" w:space="0" w:color="auto"/>
        <w:right w:val="none" w:sz="0" w:space="0" w:color="auto"/>
      </w:divBdr>
    </w:div>
    <w:div w:id="1123840071">
      <w:marLeft w:val="640"/>
      <w:marRight w:val="0"/>
      <w:marTop w:val="0"/>
      <w:marBottom w:val="0"/>
      <w:divBdr>
        <w:top w:val="none" w:sz="0" w:space="0" w:color="auto"/>
        <w:left w:val="none" w:sz="0" w:space="0" w:color="auto"/>
        <w:bottom w:val="none" w:sz="0" w:space="0" w:color="auto"/>
        <w:right w:val="none" w:sz="0" w:space="0" w:color="auto"/>
      </w:divBdr>
    </w:div>
    <w:div w:id="1124270348">
      <w:marLeft w:val="640"/>
      <w:marRight w:val="0"/>
      <w:marTop w:val="0"/>
      <w:marBottom w:val="0"/>
      <w:divBdr>
        <w:top w:val="none" w:sz="0" w:space="0" w:color="auto"/>
        <w:left w:val="none" w:sz="0" w:space="0" w:color="auto"/>
        <w:bottom w:val="none" w:sz="0" w:space="0" w:color="auto"/>
        <w:right w:val="none" w:sz="0" w:space="0" w:color="auto"/>
      </w:divBdr>
    </w:div>
    <w:div w:id="1126242598">
      <w:marLeft w:val="640"/>
      <w:marRight w:val="0"/>
      <w:marTop w:val="0"/>
      <w:marBottom w:val="0"/>
      <w:divBdr>
        <w:top w:val="none" w:sz="0" w:space="0" w:color="auto"/>
        <w:left w:val="none" w:sz="0" w:space="0" w:color="auto"/>
        <w:bottom w:val="none" w:sz="0" w:space="0" w:color="auto"/>
        <w:right w:val="none" w:sz="0" w:space="0" w:color="auto"/>
      </w:divBdr>
    </w:div>
    <w:div w:id="1126697977">
      <w:marLeft w:val="640"/>
      <w:marRight w:val="0"/>
      <w:marTop w:val="0"/>
      <w:marBottom w:val="0"/>
      <w:divBdr>
        <w:top w:val="none" w:sz="0" w:space="0" w:color="auto"/>
        <w:left w:val="none" w:sz="0" w:space="0" w:color="auto"/>
        <w:bottom w:val="none" w:sz="0" w:space="0" w:color="auto"/>
        <w:right w:val="none" w:sz="0" w:space="0" w:color="auto"/>
      </w:divBdr>
    </w:div>
    <w:div w:id="1127117147">
      <w:marLeft w:val="640"/>
      <w:marRight w:val="0"/>
      <w:marTop w:val="0"/>
      <w:marBottom w:val="0"/>
      <w:divBdr>
        <w:top w:val="none" w:sz="0" w:space="0" w:color="auto"/>
        <w:left w:val="none" w:sz="0" w:space="0" w:color="auto"/>
        <w:bottom w:val="none" w:sz="0" w:space="0" w:color="auto"/>
        <w:right w:val="none" w:sz="0" w:space="0" w:color="auto"/>
      </w:divBdr>
    </w:div>
    <w:div w:id="1128012458">
      <w:marLeft w:val="640"/>
      <w:marRight w:val="0"/>
      <w:marTop w:val="0"/>
      <w:marBottom w:val="0"/>
      <w:divBdr>
        <w:top w:val="none" w:sz="0" w:space="0" w:color="auto"/>
        <w:left w:val="none" w:sz="0" w:space="0" w:color="auto"/>
        <w:bottom w:val="none" w:sz="0" w:space="0" w:color="auto"/>
        <w:right w:val="none" w:sz="0" w:space="0" w:color="auto"/>
      </w:divBdr>
    </w:div>
    <w:div w:id="1128084615">
      <w:marLeft w:val="640"/>
      <w:marRight w:val="0"/>
      <w:marTop w:val="0"/>
      <w:marBottom w:val="0"/>
      <w:divBdr>
        <w:top w:val="none" w:sz="0" w:space="0" w:color="auto"/>
        <w:left w:val="none" w:sz="0" w:space="0" w:color="auto"/>
        <w:bottom w:val="none" w:sz="0" w:space="0" w:color="auto"/>
        <w:right w:val="none" w:sz="0" w:space="0" w:color="auto"/>
      </w:divBdr>
    </w:div>
    <w:div w:id="1130898497">
      <w:marLeft w:val="640"/>
      <w:marRight w:val="0"/>
      <w:marTop w:val="0"/>
      <w:marBottom w:val="0"/>
      <w:divBdr>
        <w:top w:val="none" w:sz="0" w:space="0" w:color="auto"/>
        <w:left w:val="none" w:sz="0" w:space="0" w:color="auto"/>
        <w:bottom w:val="none" w:sz="0" w:space="0" w:color="auto"/>
        <w:right w:val="none" w:sz="0" w:space="0" w:color="auto"/>
      </w:divBdr>
    </w:div>
    <w:div w:id="1131287514">
      <w:marLeft w:val="640"/>
      <w:marRight w:val="0"/>
      <w:marTop w:val="0"/>
      <w:marBottom w:val="0"/>
      <w:divBdr>
        <w:top w:val="none" w:sz="0" w:space="0" w:color="auto"/>
        <w:left w:val="none" w:sz="0" w:space="0" w:color="auto"/>
        <w:bottom w:val="none" w:sz="0" w:space="0" w:color="auto"/>
        <w:right w:val="none" w:sz="0" w:space="0" w:color="auto"/>
      </w:divBdr>
    </w:div>
    <w:div w:id="1131292574">
      <w:marLeft w:val="640"/>
      <w:marRight w:val="0"/>
      <w:marTop w:val="0"/>
      <w:marBottom w:val="0"/>
      <w:divBdr>
        <w:top w:val="none" w:sz="0" w:space="0" w:color="auto"/>
        <w:left w:val="none" w:sz="0" w:space="0" w:color="auto"/>
        <w:bottom w:val="none" w:sz="0" w:space="0" w:color="auto"/>
        <w:right w:val="none" w:sz="0" w:space="0" w:color="auto"/>
      </w:divBdr>
    </w:div>
    <w:div w:id="1131628121">
      <w:marLeft w:val="640"/>
      <w:marRight w:val="0"/>
      <w:marTop w:val="0"/>
      <w:marBottom w:val="0"/>
      <w:divBdr>
        <w:top w:val="none" w:sz="0" w:space="0" w:color="auto"/>
        <w:left w:val="none" w:sz="0" w:space="0" w:color="auto"/>
        <w:bottom w:val="none" w:sz="0" w:space="0" w:color="auto"/>
        <w:right w:val="none" w:sz="0" w:space="0" w:color="auto"/>
      </w:divBdr>
    </w:div>
    <w:div w:id="1132290108">
      <w:marLeft w:val="640"/>
      <w:marRight w:val="0"/>
      <w:marTop w:val="0"/>
      <w:marBottom w:val="0"/>
      <w:divBdr>
        <w:top w:val="none" w:sz="0" w:space="0" w:color="auto"/>
        <w:left w:val="none" w:sz="0" w:space="0" w:color="auto"/>
        <w:bottom w:val="none" w:sz="0" w:space="0" w:color="auto"/>
        <w:right w:val="none" w:sz="0" w:space="0" w:color="auto"/>
      </w:divBdr>
    </w:div>
    <w:div w:id="1132753410">
      <w:marLeft w:val="640"/>
      <w:marRight w:val="0"/>
      <w:marTop w:val="0"/>
      <w:marBottom w:val="0"/>
      <w:divBdr>
        <w:top w:val="none" w:sz="0" w:space="0" w:color="auto"/>
        <w:left w:val="none" w:sz="0" w:space="0" w:color="auto"/>
        <w:bottom w:val="none" w:sz="0" w:space="0" w:color="auto"/>
        <w:right w:val="none" w:sz="0" w:space="0" w:color="auto"/>
      </w:divBdr>
    </w:div>
    <w:div w:id="1133790484">
      <w:marLeft w:val="640"/>
      <w:marRight w:val="0"/>
      <w:marTop w:val="0"/>
      <w:marBottom w:val="0"/>
      <w:divBdr>
        <w:top w:val="none" w:sz="0" w:space="0" w:color="auto"/>
        <w:left w:val="none" w:sz="0" w:space="0" w:color="auto"/>
        <w:bottom w:val="none" w:sz="0" w:space="0" w:color="auto"/>
        <w:right w:val="none" w:sz="0" w:space="0" w:color="auto"/>
      </w:divBdr>
    </w:div>
    <w:div w:id="1135561183">
      <w:marLeft w:val="640"/>
      <w:marRight w:val="0"/>
      <w:marTop w:val="0"/>
      <w:marBottom w:val="0"/>
      <w:divBdr>
        <w:top w:val="none" w:sz="0" w:space="0" w:color="auto"/>
        <w:left w:val="none" w:sz="0" w:space="0" w:color="auto"/>
        <w:bottom w:val="none" w:sz="0" w:space="0" w:color="auto"/>
        <w:right w:val="none" w:sz="0" w:space="0" w:color="auto"/>
      </w:divBdr>
    </w:div>
    <w:div w:id="1136870089">
      <w:marLeft w:val="640"/>
      <w:marRight w:val="0"/>
      <w:marTop w:val="0"/>
      <w:marBottom w:val="0"/>
      <w:divBdr>
        <w:top w:val="none" w:sz="0" w:space="0" w:color="auto"/>
        <w:left w:val="none" w:sz="0" w:space="0" w:color="auto"/>
        <w:bottom w:val="none" w:sz="0" w:space="0" w:color="auto"/>
        <w:right w:val="none" w:sz="0" w:space="0" w:color="auto"/>
      </w:divBdr>
    </w:div>
    <w:div w:id="1136871458">
      <w:marLeft w:val="640"/>
      <w:marRight w:val="0"/>
      <w:marTop w:val="0"/>
      <w:marBottom w:val="0"/>
      <w:divBdr>
        <w:top w:val="none" w:sz="0" w:space="0" w:color="auto"/>
        <w:left w:val="none" w:sz="0" w:space="0" w:color="auto"/>
        <w:bottom w:val="none" w:sz="0" w:space="0" w:color="auto"/>
        <w:right w:val="none" w:sz="0" w:space="0" w:color="auto"/>
      </w:divBdr>
    </w:div>
    <w:div w:id="1137992290">
      <w:marLeft w:val="640"/>
      <w:marRight w:val="0"/>
      <w:marTop w:val="0"/>
      <w:marBottom w:val="0"/>
      <w:divBdr>
        <w:top w:val="none" w:sz="0" w:space="0" w:color="auto"/>
        <w:left w:val="none" w:sz="0" w:space="0" w:color="auto"/>
        <w:bottom w:val="none" w:sz="0" w:space="0" w:color="auto"/>
        <w:right w:val="none" w:sz="0" w:space="0" w:color="auto"/>
      </w:divBdr>
    </w:div>
    <w:div w:id="1138764262">
      <w:marLeft w:val="640"/>
      <w:marRight w:val="0"/>
      <w:marTop w:val="0"/>
      <w:marBottom w:val="0"/>
      <w:divBdr>
        <w:top w:val="none" w:sz="0" w:space="0" w:color="auto"/>
        <w:left w:val="none" w:sz="0" w:space="0" w:color="auto"/>
        <w:bottom w:val="none" w:sz="0" w:space="0" w:color="auto"/>
        <w:right w:val="none" w:sz="0" w:space="0" w:color="auto"/>
      </w:divBdr>
    </w:div>
    <w:div w:id="1138839731">
      <w:marLeft w:val="640"/>
      <w:marRight w:val="0"/>
      <w:marTop w:val="0"/>
      <w:marBottom w:val="0"/>
      <w:divBdr>
        <w:top w:val="none" w:sz="0" w:space="0" w:color="auto"/>
        <w:left w:val="none" w:sz="0" w:space="0" w:color="auto"/>
        <w:bottom w:val="none" w:sz="0" w:space="0" w:color="auto"/>
        <w:right w:val="none" w:sz="0" w:space="0" w:color="auto"/>
      </w:divBdr>
    </w:div>
    <w:div w:id="1138958560">
      <w:marLeft w:val="640"/>
      <w:marRight w:val="0"/>
      <w:marTop w:val="0"/>
      <w:marBottom w:val="0"/>
      <w:divBdr>
        <w:top w:val="none" w:sz="0" w:space="0" w:color="auto"/>
        <w:left w:val="none" w:sz="0" w:space="0" w:color="auto"/>
        <w:bottom w:val="none" w:sz="0" w:space="0" w:color="auto"/>
        <w:right w:val="none" w:sz="0" w:space="0" w:color="auto"/>
      </w:divBdr>
    </w:div>
    <w:div w:id="1139303605">
      <w:marLeft w:val="640"/>
      <w:marRight w:val="0"/>
      <w:marTop w:val="0"/>
      <w:marBottom w:val="0"/>
      <w:divBdr>
        <w:top w:val="none" w:sz="0" w:space="0" w:color="auto"/>
        <w:left w:val="none" w:sz="0" w:space="0" w:color="auto"/>
        <w:bottom w:val="none" w:sz="0" w:space="0" w:color="auto"/>
        <w:right w:val="none" w:sz="0" w:space="0" w:color="auto"/>
      </w:divBdr>
    </w:div>
    <w:div w:id="1139373538">
      <w:marLeft w:val="640"/>
      <w:marRight w:val="0"/>
      <w:marTop w:val="0"/>
      <w:marBottom w:val="0"/>
      <w:divBdr>
        <w:top w:val="none" w:sz="0" w:space="0" w:color="auto"/>
        <w:left w:val="none" w:sz="0" w:space="0" w:color="auto"/>
        <w:bottom w:val="none" w:sz="0" w:space="0" w:color="auto"/>
        <w:right w:val="none" w:sz="0" w:space="0" w:color="auto"/>
      </w:divBdr>
    </w:div>
    <w:div w:id="1141119791">
      <w:marLeft w:val="640"/>
      <w:marRight w:val="0"/>
      <w:marTop w:val="0"/>
      <w:marBottom w:val="0"/>
      <w:divBdr>
        <w:top w:val="none" w:sz="0" w:space="0" w:color="auto"/>
        <w:left w:val="none" w:sz="0" w:space="0" w:color="auto"/>
        <w:bottom w:val="none" w:sz="0" w:space="0" w:color="auto"/>
        <w:right w:val="none" w:sz="0" w:space="0" w:color="auto"/>
      </w:divBdr>
    </w:div>
    <w:div w:id="1142191818">
      <w:marLeft w:val="640"/>
      <w:marRight w:val="0"/>
      <w:marTop w:val="0"/>
      <w:marBottom w:val="0"/>
      <w:divBdr>
        <w:top w:val="none" w:sz="0" w:space="0" w:color="auto"/>
        <w:left w:val="none" w:sz="0" w:space="0" w:color="auto"/>
        <w:bottom w:val="none" w:sz="0" w:space="0" w:color="auto"/>
        <w:right w:val="none" w:sz="0" w:space="0" w:color="auto"/>
      </w:divBdr>
    </w:div>
    <w:div w:id="1142770012">
      <w:marLeft w:val="640"/>
      <w:marRight w:val="0"/>
      <w:marTop w:val="0"/>
      <w:marBottom w:val="0"/>
      <w:divBdr>
        <w:top w:val="none" w:sz="0" w:space="0" w:color="auto"/>
        <w:left w:val="none" w:sz="0" w:space="0" w:color="auto"/>
        <w:bottom w:val="none" w:sz="0" w:space="0" w:color="auto"/>
        <w:right w:val="none" w:sz="0" w:space="0" w:color="auto"/>
      </w:divBdr>
    </w:div>
    <w:div w:id="1143084650">
      <w:marLeft w:val="640"/>
      <w:marRight w:val="0"/>
      <w:marTop w:val="0"/>
      <w:marBottom w:val="0"/>
      <w:divBdr>
        <w:top w:val="none" w:sz="0" w:space="0" w:color="auto"/>
        <w:left w:val="none" w:sz="0" w:space="0" w:color="auto"/>
        <w:bottom w:val="none" w:sz="0" w:space="0" w:color="auto"/>
        <w:right w:val="none" w:sz="0" w:space="0" w:color="auto"/>
      </w:divBdr>
    </w:div>
    <w:div w:id="1145438690">
      <w:marLeft w:val="640"/>
      <w:marRight w:val="0"/>
      <w:marTop w:val="0"/>
      <w:marBottom w:val="0"/>
      <w:divBdr>
        <w:top w:val="none" w:sz="0" w:space="0" w:color="auto"/>
        <w:left w:val="none" w:sz="0" w:space="0" w:color="auto"/>
        <w:bottom w:val="none" w:sz="0" w:space="0" w:color="auto"/>
        <w:right w:val="none" w:sz="0" w:space="0" w:color="auto"/>
      </w:divBdr>
    </w:div>
    <w:div w:id="1147823766">
      <w:marLeft w:val="640"/>
      <w:marRight w:val="0"/>
      <w:marTop w:val="0"/>
      <w:marBottom w:val="0"/>
      <w:divBdr>
        <w:top w:val="none" w:sz="0" w:space="0" w:color="auto"/>
        <w:left w:val="none" w:sz="0" w:space="0" w:color="auto"/>
        <w:bottom w:val="none" w:sz="0" w:space="0" w:color="auto"/>
        <w:right w:val="none" w:sz="0" w:space="0" w:color="auto"/>
      </w:divBdr>
    </w:div>
    <w:div w:id="1148865582">
      <w:marLeft w:val="640"/>
      <w:marRight w:val="0"/>
      <w:marTop w:val="0"/>
      <w:marBottom w:val="0"/>
      <w:divBdr>
        <w:top w:val="none" w:sz="0" w:space="0" w:color="auto"/>
        <w:left w:val="none" w:sz="0" w:space="0" w:color="auto"/>
        <w:bottom w:val="none" w:sz="0" w:space="0" w:color="auto"/>
        <w:right w:val="none" w:sz="0" w:space="0" w:color="auto"/>
      </w:divBdr>
    </w:div>
    <w:div w:id="1149247486">
      <w:marLeft w:val="640"/>
      <w:marRight w:val="0"/>
      <w:marTop w:val="0"/>
      <w:marBottom w:val="0"/>
      <w:divBdr>
        <w:top w:val="none" w:sz="0" w:space="0" w:color="auto"/>
        <w:left w:val="none" w:sz="0" w:space="0" w:color="auto"/>
        <w:bottom w:val="none" w:sz="0" w:space="0" w:color="auto"/>
        <w:right w:val="none" w:sz="0" w:space="0" w:color="auto"/>
      </w:divBdr>
    </w:div>
    <w:div w:id="1149903867">
      <w:marLeft w:val="640"/>
      <w:marRight w:val="0"/>
      <w:marTop w:val="0"/>
      <w:marBottom w:val="0"/>
      <w:divBdr>
        <w:top w:val="none" w:sz="0" w:space="0" w:color="auto"/>
        <w:left w:val="none" w:sz="0" w:space="0" w:color="auto"/>
        <w:bottom w:val="none" w:sz="0" w:space="0" w:color="auto"/>
        <w:right w:val="none" w:sz="0" w:space="0" w:color="auto"/>
      </w:divBdr>
    </w:div>
    <w:div w:id="1152261251">
      <w:marLeft w:val="640"/>
      <w:marRight w:val="0"/>
      <w:marTop w:val="0"/>
      <w:marBottom w:val="0"/>
      <w:divBdr>
        <w:top w:val="none" w:sz="0" w:space="0" w:color="auto"/>
        <w:left w:val="none" w:sz="0" w:space="0" w:color="auto"/>
        <w:bottom w:val="none" w:sz="0" w:space="0" w:color="auto"/>
        <w:right w:val="none" w:sz="0" w:space="0" w:color="auto"/>
      </w:divBdr>
    </w:div>
    <w:div w:id="1153060861">
      <w:marLeft w:val="640"/>
      <w:marRight w:val="0"/>
      <w:marTop w:val="0"/>
      <w:marBottom w:val="0"/>
      <w:divBdr>
        <w:top w:val="none" w:sz="0" w:space="0" w:color="auto"/>
        <w:left w:val="none" w:sz="0" w:space="0" w:color="auto"/>
        <w:bottom w:val="none" w:sz="0" w:space="0" w:color="auto"/>
        <w:right w:val="none" w:sz="0" w:space="0" w:color="auto"/>
      </w:divBdr>
    </w:div>
    <w:div w:id="1154377341">
      <w:marLeft w:val="640"/>
      <w:marRight w:val="0"/>
      <w:marTop w:val="0"/>
      <w:marBottom w:val="0"/>
      <w:divBdr>
        <w:top w:val="none" w:sz="0" w:space="0" w:color="auto"/>
        <w:left w:val="none" w:sz="0" w:space="0" w:color="auto"/>
        <w:bottom w:val="none" w:sz="0" w:space="0" w:color="auto"/>
        <w:right w:val="none" w:sz="0" w:space="0" w:color="auto"/>
      </w:divBdr>
    </w:div>
    <w:div w:id="1154761246">
      <w:marLeft w:val="640"/>
      <w:marRight w:val="0"/>
      <w:marTop w:val="0"/>
      <w:marBottom w:val="0"/>
      <w:divBdr>
        <w:top w:val="none" w:sz="0" w:space="0" w:color="auto"/>
        <w:left w:val="none" w:sz="0" w:space="0" w:color="auto"/>
        <w:bottom w:val="none" w:sz="0" w:space="0" w:color="auto"/>
        <w:right w:val="none" w:sz="0" w:space="0" w:color="auto"/>
      </w:divBdr>
    </w:div>
    <w:div w:id="1155486226">
      <w:marLeft w:val="640"/>
      <w:marRight w:val="0"/>
      <w:marTop w:val="0"/>
      <w:marBottom w:val="0"/>
      <w:divBdr>
        <w:top w:val="none" w:sz="0" w:space="0" w:color="auto"/>
        <w:left w:val="none" w:sz="0" w:space="0" w:color="auto"/>
        <w:bottom w:val="none" w:sz="0" w:space="0" w:color="auto"/>
        <w:right w:val="none" w:sz="0" w:space="0" w:color="auto"/>
      </w:divBdr>
    </w:div>
    <w:div w:id="1161118696">
      <w:marLeft w:val="640"/>
      <w:marRight w:val="0"/>
      <w:marTop w:val="0"/>
      <w:marBottom w:val="0"/>
      <w:divBdr>
        <w:top w:val="none" w:sz="0" w:space="0" w:color="auto"/>
        <w:left w:val="none" w:sz="0" w:space="0" w:color="auto"/>
        <w:bottom w:val="none" w:sz="0" w:space="0" w:color="auto"/>
        <w:right w:val="none" w:sz="0" w:space="0" w:color="auto"/>
      </w:divBdr>
    </w:div>
    <w:div w:id="1161585648">
      <w:marLeft w:val="640"/>
      <w:marRight w:val="0"/>
      <w:marTop w:val="0"/>
      <w:marBottom w:val="0"/>
      <w:divBdr>
        <w:top w:val="none" w:sz="0" w:space="0" w:color="auto"/>
        <w:left w:val="none" w:sz="0" w:space="0" w:color="auto"/>
        <w:bottom w:val="none" w:sz="0" w:space="0" w:color="auto"/>
        <w:right w:val="none" w:sz="0" w:space="0" w:color="auto"/>
      </w:divBdr>
    </w:div>
    <w:div w:id="1162045112">
      <w:marLeft w:val="640"/>
      <w:marRight w:val="0"/>
      <w:marTop w:val="0"/>
      <w:marBottom w:val="0"/>
      <w:divBdr>
        <w:top w:val="none" w:sz="0" w:space="0" w:color="auto"/>
        <w:left w:val="none" w:sz="0" w:space="0" w:color="auto"/>
        <w:bottom w:val="none" w:sz="0" w:space="0" w:color="auto"/>
        <w:right w:val="none" w:sz="0" w:space="0" w:color="auto"/>
      </w:divBdr>
    </w:div>
    <w:div w:id="1162963513">
      <w:marLeft w:val="640"/>
      <w:marRight w:val="0"/>
      <w:marTop w:val="0"/>
      <w:marBottom w:val="0"/>
      <w:divBdr>
        <w:top w:val="none" w:sz="0" w:space="0" w:color="auto"/>
        <w:left w:val="none" w:sz="0" w:space="0" w:color="auto"/>
        <w:bottom w:val="none" w:sz="0" w:space="0" w:color="auto"/>
        <w:right w:val="none" w:sz="0" w:space="0" w:color="auto"/>
      </w:divBdr>
    </w:div>
    <w:div w:id="1164737111">
      <w:marLeft w:val="640"/>
      <w:marRight w:val="0"/>
      <w:marTop w:val="0"/>
      <w:marBottom w:val="0"/>
      <w:divBdr>
        <w:top w:val="none" w:sz="0" w:space="0" w:color="auto"/>
        <w:left w:val="none" w:sz="0" w:space="0" w:color="auto"/>
        <w:bottom w:val="none" w:sz="0" w:space="0" w:color="auto"/>
        <w:right w:val="none" w:sz="0" w:space="0" w:color="auto"/>
      </w:divBdr>
    </w:div>
    <w:div w:id="1165366107">
      <w:marLeft w:val="640"/>
      <w:marRight w:val="0"/>
      <w:marTop w:val="0"/>
      <w:marBottom w:val="0"/>
      <w:divBdr>
        <w:top w:val="none" w:sz="0" w:space="0" w:color="auto"/>
        <w:left w:val="none" w:sz="0" w:space="0" w:color="auto"/>
        <w:bottom w:val="none" w:sz="0" w:space="0" w:color="auto"/>
        <w:right w:val="none" w:sz="0" w:space="0" w:color="auto"/>
      </w:divBdr>
    </w:div>
    <w:div w:id="1166438066">
      <w:marLeft w:val="640"/>
      <w:marRight w:val="0"/>
      <w:marTop w:val="0"/>
      <w:marBottom w:val="0"/>
      <w:divBdr>
        <w:top w:val="none" w:sz="0" w:space="0" w:color="auto"/>
        <w:left w:val="none" w:sz="0" w:space="0" w:color="auto"/>
        <w:bottom w:val="none" w:sz="0" w:space="0" w:color="auto"/>
        <w:right w:val="none" w:sz="0" w:space="0" w:color="auto"/>
      </w:divBdr>
    </w:div>
    <w:div w:id="1168788594">
      <w:marLeft w:val="640"/>
      <w:marRight w:val="0"/>
      <w:marTop w:val="0"/>
      <w:marBottom w:val="0"/>
      <w:divBdr>
        <w:top w:val="none" w:sz="0" w:space="0" w:color="auto"/>
        <w:left w:val="none" w:sz="0" w:space="0" w:color="auto"/>
        <w:bottom w:val="none" w:sz="0" w:space="0" w:color="auto"/>
        <w:right w:val="none" w:sz="0" w:space="0" w:color="auto"/>
      </w:divBdr>
    </w:div>
    <w:div w:id="1169322634">
      <w:marLeft w:val="640"/>
      <w:marRight w:val="0"/>
      <w:marTop w:val="0"/>
      <w:marBottom w:val="0"/>
      <w:divBdr>
        <w:top w:val="none" w:sz="0" w:space="0" w:color="auto"/>
        <w:left w:val="none" w:sz="0" w:space="0" w:color="auto"/>
        <w:bottom w:val="none" w:sz="0" w:space="0" w:color="auto"/>
        <w:right w:val="none" w:sz="0" w:space="0" w:color="auto"/>
      </w:divBdr>
    </w:div>
    <w:div w:id="1169637269">
      <w:marLeft w:val="640"/>
      <w:marRight w:val="0"/>
      <w:marTop w:val="0"/>
      <w:marBottom w:val="0"/>
      <w:divBdr>
        <w:top w:val="none" w:sz="0" w:space="0" w:color="auto"/>
        <w:left w:val="none" w:sz="0" w:space="0" w:color="auto"/>
        <w:bottom w:val="none" w:sz="0" w:space="0" w:color="auto"/>
        <w:right w:val="none" w:sz="0" w:space="0" w:color="auto"/>
      </w:divBdr>
    </w:div>
    <w:div w:id="1170675654">
      <w:marLeft w:val="640"/>
      <w:marRight w:val="0"/>
      <w:marTop w:val="0"/>
      <w:marBottom w:val="0"/>
      <w:divBdr>
        <w:top w:val="none" w:sz="0" w:space="0" w:color="auto"/>
        <w:left w:val="none" w:sz="0" w:space="0" w:color="auto"/>
        <w:bottom w:val="none" w:sz="0" w:space="0" w:color="auto"/>
        <w:right w:val="none" w:sz="0" w:space="0" w:color="auto"/>
      </w:divBdr>
    </w:div>
    <w:div w:id="1170951103">
      <w:marLeft w:val="640"/>
      <w:marRight w:val="0"/>
      <w:marTop w:val="0"/>
      <w:marBottom w:val="0"/>
      <w:divBdr>
        <w:top w:val="none" w:sz="0" w:space="0" w:color="auto"/>
        <w:left w:val="none" w:sz="0" w:space="0" w:color="auto"/>
        <w:bottom w:val="none" w:sz="0" w:space="0" w:color="auto"/>
        <w:right w:val="none" w:sz="0" w:space="0" w:color="auto"/>
      </w:divBdr>
    </w:div>
    <w:div w:id="1171023986">
      <w:marLeft w:val="640"/>
      <w:marRight w:val="0"/>
      <w:marTop w:val="0"/>
      <w:marBottom w:val="0"/>
      <w:divBdr>
        <w:top w:val="none" w:sz="0" w:space="0" w:color="auto"/>
        <w:left w:val="none" w:sz="0" w:space="0" w:color="auto"/>
        <w:bottom w:val="none" w:sz="0" w:space="0" w:color="auto"/>
        <w:right w:val="none" w:sz="0" w:space="0" w:color="auto"/>
      </w:divBdr>
    </w:div>
    <w:div w:id="1175925781">
      <w:marLeft w:val="640"/>
      <w:marRight w:val="0"/>
      <w:marTop w:val="0"/>
      <w:marBottom w:val="0"/>
      <w:divBdr>
        <w:top w:val="none" w:sz="0" w:space="0" w:color="auto"/>
        <w:left w:val="none" w:sz="0" w:space="0" w:color="auto"/>
        <w:bottom w:val="none" w:sz="0" w:space="0" w:color="auto"/>
        <w:right w:val="none" w:sz="0" w:space="0" w:color="auto"/>
      </w:divBdr>
    </w:div>
    <w:div w:id="1176308635">
      <w:marLeft w:val="640"/>
      <w:marRight w:val="0"/>
      <w:marTop w:val="0"/>
      <w:marBottom w:val="0"/>
      <w:divBdr>
        <w:top w:val="none" w:sz="0" w:space="0" w:color="auto"/>
        <w:left w:val="none" w:sz="0" w:space="0" w:color="auto"/>
        <w:bottom w:val="none" w:sz="0" w:space="0" w:color="auto"/>
        <w:right w:val="none" w:sz="0" w:space="0" w:color="auto"/>
      </w:divBdr>
    </w:div>
    <w:div w:id="1176577713">
      <w:marLeft w:val="640"/>
      <w:marRight w:val="0"/>
      <w:marTop w:val="0"/>
      <w:marBottom w:val="0"/>
      <w:divBdr>
        <w:top w:val="none" w:sz="0" w:space="0" w:color="auto"/>
        <w:left w:val="none" w:sz="0" w:space="0" w:color="auto"/>
        <w:bottom w:val="none" w:sz="0" w:space="0" w:color="auto"/>
        <w:right w:val="none" w:sz="0" w:space="0" w:color="auto"/>
      </w:divBdr>
    </w:div>
    <w:div w:id="1179856058">
      <w:marLeft w:val="640"/>
      <w:marRight w:val="0"/>
      <w:marTop w:val="0"/>
      <w:marBottom w:val="0"/>
      <w:divBdr>
        <w:top w:val="none" w:sz="0" w:space="0" w:color="auto"/>
        <w:left w:val="none" w:sz="0" w:space="0" w:color="auto"/>
        <w:bottom w:val="none" w:sz="0" w:space="0" w:color="auto"/>
        <w:right w:val="none" w:sz="0" w:space="0" w:color="auto"/>
      </w:divBdr>
    </w:div>
    <w:div w:id="1180856017">
      <w:marLeft w:val="640"/>
      <w:marRight w:val="0"/>
      <w:marTop w:val="0"/>
      <w:marBottom w:val="0"/>
      <w:divBdr>
        <w:top w:val="none" w:sz="0" w:space="0" w:color="auto"/>
        <w:left w:val="none" w:sz="0" w:space="0" w:color="auto"/>
        <w:bottom w:val="none" w:sz="0" w:space="0" w:color="auto"/>
        <w:right w:val="none" w:sz="0" w:space="0" w:color="auto"/>
      </w:divBdr>
    </w:div>
    <w:div w:id="1184202685">
      <w:marLeft w:val="640"/>
      <w:marRight w:val="0"/>
      <w:marTop w:val="0"/>
      <w:marBottom w:val="0"/>
      <w:divBdr>
        <w:top w:val="none" w:sz="0" w:space="0" w:color="auto"/>
        <w:left w:val="none" w:sz="0" w:space="0" w:color="auto"/>
        <w:bottom w:val="none" w:sz="0" w:space="0" w:color="auto"/>
        <w:right w:val="none" w:sz="0" w:space="0" w:color="auto"/>
      </w:divBdr>
    </w:div>
    <w:div w:id="1184975093">
      <w:marLeft w:val="640"/>
      <w:marRight w:val="0"/>
      <w:marTop w:val="0"/>
      <w:marBottom w:val="0"/>
      <w:divBdr>
        <w:top w:val="none" w:sz="0" w:space="0" w:color="auto"/>
        <w:left w:val="none" w:sz="0" w:space="0" w:color="auto"/>
        <w:bottom w:val="none" w:sz="0" w:space="0" w:color="auto"/>
        <w:right w:val="none" w:sz="0" w:space="0" w:color="auto"/>
      </w:divBdr>
    </w:div>
    <w:div w:id="1186822691">
      <w:marLeft w:val="640"/>
      <w:marRight w:val="0"/>
      <w:marTop w:val="0"/>
      <w:marBottom w:val="0"/>
      <w:divBdr>
        <w:top w:val="none" w:sz="0" w:space="0" w:color="auto"/>
        <w:left w:val="none" w:sz="0" w:space="0" w:color="auto"/>
        <w:bottom w:val="none" w:sz="0" w:space="0" w:color="auto"/>
        <w:right w:val="none" w:sz="0" w:space="0" w:color="auto"/>
      </w:divBdr>
    </w:div>
    <w:div w:id="1194003008">
      <w:marLeft w:val="640"/>
      <w:marRight w:val="0"/>
      <w:marTop w:val="0"/>
      <w:marBottom w:val="0"/>
      <w:divBdr>
        <w:top w:val="none" w:sz="0" w:space="0" w:color="auto"/>
        <w:left w:val="none" w:sz="0" w:space="0" w:color="auto"/>
        <w:bottom w:val="none" w:sz="0" w:space="0" w:color="auto"/>
        <w:right w:val="none" w:sz="0" w:space="0" w:color="auto"/>
      </w:divBdr>
    </w:div>
    <w:div w:id="1194229158">
      <w:marLeft w:val="640"/>
      <w:marRight w:val="0"/>
      <w:marTop w:val="0"/>
      <w:marBottom w:val="0"/>
      <w:divBdr>
        <w:top w:val="none" w:sz="0" w:space="0" w:color="auto"/>
        <w:left w:val="none" w:sz="0" w:space="0" w:color="auto"/>
        <w:bottom w:val="none" w:sz="0" w:space="0" w:color="auto"/>
        <w:right w:val="none" w:sz="0" w:space="0" w:color="auto"/>
      </w:divBdr>
    </w:div>
    <w:div w:id="1195117497">
      <w:marLeft w:val="640"/>
      <w:marRight w:val="0"/>
      <w:marTop w:val="0"/>
      <w:marBottom w:val="0"/>
      <w:divBdr>
        <w:top w:val="none" w:sz="0" w:space="0" w:color="auto"/>
        <w:left w:val="none" w:sz="0" w:space="0" w:color="auto"/>
        <w:bottom w:val="none" w:sz="0" w:space="0" w:color="auto"/>
        <w:right w:val="none" w:sz="0" w:space="0" w:color="auto"/>
      </w:divBdr>
    </w:div>
    <w:div w:id="1195121005">
      <w:marLeft w:val="640"/>
      <w:marRight w:val="0"/>
      <w:marTop w:val="0"/>
      <w:marBottom w:val="0"/>
      <w:divBdr>
        <w:top w:val="none" w:sz="0" w:space="0" w:color="auto"/>
        <w:left w:val="none" w:sz="0" w:space="0" w:color="auto"/>
        <w:bottom w:val="none" w:sz="0" w:space="0" w:color="auto"/>
        <w:right w:val="none" w:sz="0" w:space="0" w:color="auto"/>
      </w:divBdr>
    </w:div>
    <w:div w:id="1195847615">
      <w:marLeft w:val="640"/>
      <w:marRight w:val="0"/>
      <w:marTop w:val="0"/>
      <w:marBottom w:val="0"/>
      <w:divBdr>
        <w:top w:val="none" w:sz="0" w:space="0" w:color="auto"/>
        <w:left w:val="none" w:sz="0" w:space="0" w:color="auto"/>
        <w:bottom w:val="none" w:sz="0" w:space="0" w:color="auto"/>
        <w:right w:val="none" w:sz="0" w:space="0" w:color="auto"/>
      </w:divBdr>
    </w:div>
    <w:div w:id="1198740464">
      <w:marLeft w:val="640"/>
      <w:marRight w:val="0"/>
      <w:marTop w:val="0"/>
      <w:marBottom w:val="0"/>
      <w:divBdr>
        <w:top w:val="none" w:sz="0" w:space="0" w:color="auto"/>
        <w:left w:val="none" w:sz="0" w:space="0" w:color="auto"/>
        <w:bottom w:val="none" w:sz="0" w:space="0" w:color="auto"/>
        <w:right w:val="none" w:sz="0" w:space="0" w:color="auto"/>
      </w:divBdr>
    </w:div>
    <w:div w:id="1199509986">
      <w:marLeft w:val="640"/>
      <w:marRight w:val="0"/>
      <w:marTop w:val="0"/>
      <w:marBottom w:val="0"/>
      <w:divBdr>
        <w:top w:val="none" w:sz="0" w:space="0" w:color="auto"/>
        <w:left w:val="none" w:sz="0" w:space="0" w:color="auto"/>
        <w:bottom w:val="none" w:sz="0" w:space="0" w:color="auto"/>
        <w:right w:val="none" w:sz="0" w:space="0" w:color="auto"/>
      </w:divBdr>
    </w:div>
    <w:div w:id="1199584517">
      <w:marLeft w:val="640"/>
      <w:marRight w:val="0"/>
      <w:marTop w:val="0"/>
      <w:marBottom w:val="0"/>
      <w:divBdr>
        <w:top w:val="none" w:sz="0" w:space="0" w:color="auto"/>
        <w:left w:val="none" w:sz="0" w:space="0" w:color="auto"/>
        <w:bottom w:val="none" w:sz="0" w:space="0" w:color="auto"/>
        <w:right w:val="none" w:sz="0" w:space="0" w:color="auto"/>
      </w:divBdr>
    </w:div>
    <w:div w:id="1200166331">
      <w:marLeft w:val="640"/>
      <w:marRight w:val="0"/>
      <w:marTop w:val="0"/>
      <w:marBottom w:val="0"/>
      <w:divBdr>
        <w:top w:val="none" w:sz="0" w:space="0" w:color="auto"/>
        <w:left w:val="none" w:sz="0" w:space="0" w:color="auto"/>
        <w:bottom w:val="none" w:sz="0" w:space="0" w:color="auto"/>
        <w:right w:val="none" w:sz="0" w:space="0" w:color="auto"/>
      </w:divBdr>
    </w:div>
    <w:div w:id="1200431033">
      <w:marLeft w:val="640"/>
      <w:marRight w:val="0"/>
      <w:marTop w:val="0"/>
      <w:marBottom w:val="0"/>
      <w:divBdr>
        <w:top w:val="none" w:sz="0" w:space="0" w:color="auto"/>
        <w:left w:val="none" w:sz="0" w:space="0" w:color="auto"/>
        <w:bottom w:val="none" w:sz="0" w:space="0" w:color="auto"/>
        <w:right w:val="none" w:sz="0" w:space="0" w:color="auto"/>
      </w:divBdr>
    </w:div>
    <w:div w:id="1200438486">
      <w:marLeft w:val="640"/>
      <w:marRight w:val="0"/>
      <w:marTop w:val="0"/>
      <w:marBottom w:val="0"/>
      <w:divBdr>
        <w:top w:val="none" w:sz="0" w:space="0" w:color="auto"/>
        <w:left w:val="none" w:sz="0" w:space="0" w:color="auto"/>
        <w:bottom w:val="none" w:sz="0" w:space="0" w:color="auto"/>
        <w:right w:val="none" w:sz="0" w:space="0" w:color="auto"/>
      </w:divBdr>
    </w:div>
    <w:div w:id="1201019409">
      <w:marLeft w:val="640"/>
      <w:marRight w:val="0"/>
      <w:marTop w:val="0"/>
      <w:marBottom w:val="0"/>
      <w:divBdr>
        <w:top w:val="none" w:sz="0" w:space="0" w:color="auto"/>
        <w:left w:val="none" w:sz="0" w:space="0" w:color="auto"/>
        <w:bottom w:val="none" w:sz="0" w:space="0" w:color="auto"/>
        <w:right w:val="none" w:sz="0" w:space="0" w:color="auto"/>
      </w:divBdr>
    </w:div>
    <w:div w:id="1203054953">
      <w:marLeft w:val="640"/>
      <w:marRight w:val="0"/>
      <w:marTop w:val="0"/>
      <w:marBottom w:val="0"/>
      <w:divBdr>
        <w:top w:val="none" w:sz="0" w:space="0" w:color="auto"/>
        <w:left w:val="none" w:sz="0" w:space="0" w:color="auto"/>
        <w:bottom w:val="none" w:sz="0" w:space="0" w:color="auto"/>
        <w:right w:val="none" w:sz="0" w:space="0" w:color="auto"/>
      </w:divBdr>
    </w:div>
    <w:div w:id="1203175573">
      <w:marLeft w:val="640"/>
      <w:marRight w:val="0"/>
      <w:marTop w:val="0"/>
      <w:marBottom w:val="0"/>
      <w:divBdr>
        <w:top w:val="none" w:sz="0" w:space="0" w:color="auto"/>
        <w:left w:val="none" w:sz="0" w:space="0" w:color="auto"/>
        <w:bottom w:val="none" w:sz="0" w:space="0" w:color="auto"/>
        <w:right w:val="none" w:sz="0" w:space="0" w:color="auto"/>
      </w:divBdr>
    </w:div>
    <w:div w:id="1203443587">
      <w:marLeft w:val="640"/>
      <w:marRight w:val="0"/>
      <w:marTop w:val="0"/>
      <w:marBottom w:val="0"/>
      <w:divBdr>
        <w:top w:val="none" w:sz="0" w:space="0" w:color="auto"/>
        <w:left w:val="none" w:sz="0" w:space="0" w:color="auto"/>
        <w:bottom w:val="none" w:sz="0" w:space="0" w:color="auto"/>
        <w:right w:val="none" w:sz="0" w:space="0" w:color="auto"/>
      </w:divBdr>
    </w:div>
    <w:div w:id="1203834235">
      <w:marLeft w:val="640"/>
      <w:marRight w:val="0"/>
      <w:marTop w:val="0"/>
      <w:marBottom w:val="0"/>
      <w:divBdr>
        <w:top w:val="none" w:sz="0" w:space="0" w:color="auto"/>
        <w:left w:val="none" w:sz="0" w:space="0" w:color="auto"/>
        <w:bottom w:val="none" w:sz="0" w:space="0" w:color="auto"/>
        <w:right w:val="none" w:sz="0" w:space="0" w:color="auto"/>
      </w:divBdr>
    </w:div>
    <w:div w:id="1206064763">
      <w:marLeft w:val="640"/>
      <w:marRight w:val="0"/>
      <w:marTop w:val="0"/>
      <w:marBottom w:val="0"/>
      <w:divBdr>
        <w:top w:val="none" w:sz="0" w:space="0" w:color="auto"/>
        <w:left w:val="none" w:sz="0" w:space="0" w:color="auto"/>
        <w:bottom w:val="none" w:sz="0" w:space="0" w:color="auto"/>
        <w:right w:val="none" w:sz="0" w:space="0" w:color="auto"/>
      </w:divBdr>
    </w:div>
    <w:div w:id="1208639145">
      <w:marLeft w:val="640"/>
      <w:marRight w:val="0"/>
      <w:marTop w:val="0"/>
      <w:marBottom w:val="0"/>
      <w:divBdr>
        <w:top w:val="none" w:sz="0" w:space="0" w:color="auto"/>
        <w:left w:val="none" w:sz="0" w:space="0" w:color="auto"/>
        <w:bottom w:val="none" w:sz="0" w:space="0" w:color="auto"/>
        <w:right w:val="none" w:sz="0" w:space="0" w:color="auto"/>
      </w:divBdr>
    </w:div>
    <w:div w:id="1208877238">
      <w:marLeft w:val="640"/>
      <w:marRight w:val="0"/>
      <w:marTop w:val="0"/>
      <w:marBottom w:val="0"/>
      <w:divBdr>
        <w:top w:val="none" w:sz="0" w:space="0" w:color="auto"/>
        <w:left w:val="none" w:sz="0" w:space="0" w:color="auto"/>
        <w:bottom w:val="none" w:sz="0" w:space="0" w:color="auto"/>
        <w:right w:val="none" w:sz="0" w:space="0" w:color="auto"/>
      </w:divBdr>
    </w:div>
    <w:div w:id="1211645728">
      <w:marLeft w:val="640"/>
      <w:marRight w:val="0"/>
      <w:marTop w:val="0"/>
      <w:marBottom w:val="0"/>
      <w:divBdr>
        <w:top w:val="none" w:sz="0" w:space="0" w:color="auto"/>
        <w:left w:val="none" w:sz="0" w:space="0" w:color="auto"/>
        <w:bottom w:val="none" w:sz="0" w:space="0" w:color="auto"/>
        <w:right w:val="none" w:sz="0" w:space="0" w:color="auto"/>
      </w:divBdr>
    </w:div>
    <w:div w:id="1212495197">
      <w:marLeft w:val="640"/>
      <w:marRight w:val="0"/>
      <w:marTop w:val="0"/>
      <w:marBottom w:val="0"/>
      <w:divBdr>
        <w:top w:val="none" w:sz="0" w:space="0" w:color="auto"/>
        <w:left w:val="none" w:sz="0" w:space="0" w:color="auto"/>
        <w:bottom w:val="none" w:sz="0" w:space="0" w:color="auto"/>
        <w:right w:val="none" w:sz="0" w:space="0" w:color="auto"/>
      </w:divBdr>
    </w:div>
    <w:div w:id="1212619690">
      <w:marLeft w:val="640"/>
      <w:marRight w:val="0"/>
      <w:marTop w:val="0"/>
      <w:marBottom w:val="0"/>
      <w:divBdr>
        <w:top w:val="none" w:sz="0" w:space="0" w:color="auto"/>
        <w:left w:val="none" w:sz="0" w:space="0" w:color="auto"/>
        <w:bottom w:val="none" w:sz="0" w:space="0" w:color="auto"/>
        <w:right w:val="none" w:sz="0" w:space="0" w:color="auto"/>
      </w:divBdr>
    </w:div>
    <w:div w:id="1213342842">
      <w:marLeft w:val="640"/>
      <w:marRight w:val="0"/>
      <w:marTop w:val="0"/>
      <w:marBottom w:val="0"/>
      <w:divBdr>
        <w:top w:val="none" w:sz="0" w:space="0" w:color="auto"/>
        <w:left w:val="none" w:sz="0" w:space="0" w:color="auto"/>
        <w:bottom w:val="none" w:sz="0" w:space="0" w:color="auto"/>
        <w:right w:val="none" w:sz="0" w:space="0" w:color="auto"/>
      </w:divBdr>
    </w:div>
    <w:div w:id="1213427235">
      <w:marLeft w:val="640"/>
      <w:marRight w:val="0"/>
      <w:marTop w:val="0"/>
      <w:marBottom w:val="0"/>
      <w:divBdr>
        <w:top w:val="none" w:sz="0" w:space="0" w:color="auto"/>
        <w:left w:val="none" w:sz="0" w:space="0" w:color="auto"/>
        <w:bottom w:val="none" w:sz="0" w:space="0" w:color="auto"/>
        <w:right w:val="none" w:sz="0" w:space="0" w:color="auto"/>
      </w:divBdr>
    </w:div>
    <w:div w:id="1213729983">
      <w:marLeft w:val="640"/>
      <w:marRight w:val="0"/>
      <w:marTop w:val="0"/>
      <w:marBottom w:val="0"/>
      <w:divBdr>
        <w:top w:val="none" w:sz="0" w:space="0" w:color="auto"/>
        <w:left w:val="none" w:sz="0" w:space="0" w:color="auto"/>
        <w:bottom w:val="none" w:sz="0" w:space="0" w:color="auto"/>
        <w:right w:val="none" w:sz="0" w:space="0" w:color="auto"/>
      </w:divBdr>
    </w:div>
    <w:div w:id="1213736062">
      <w:marLeft w:val="640"/>
      <w:marRight w:val="0"/>
      <w:marTop w:val="0"/>
      <w:marBottom w:val="0"/>
      <w:divBdr>
        <w:top w:val="none" w:sz="0" w:space="0" w:color="auto"/>
        <w:left w:val="none" w:sz="0" w:space="0" w:color="auto"/>
        <w:bottom w:val="none" w:sz="0" w:space="0" w:color="auto"/>
        <w:right w:val="none" w:sz="0" w:space="0" w:color="auto"/>
      </w:divBdr>
    </w:div>
    <w:div w:id="1214930832">
      <w:marLeft w:val="640"/>
      <w:marRight w:val="0"/>
      <w:marTop w:val="0"/>
      <w:marBottom w:val="0"/>
      <w:divBdr>
        <w:top w:val="none" w:sz="0" w:space="0" w:color="auto"/>
        <w:left w:val="none" w:sz="0" w:space="0" w:color="auto"/>
        <w:bottom w:val="none" w:sz="0" w:space="0" w:color="auto"/>
        <w:right w:val="none" w:sz="0" w:space="0" w:color="auto"/>
      </w:divBdr>
    </w:div>
    <w:div w:id="1215045141">
      <w:marLeft w:val="640"/>
      <w:marRight w:val="0"/>
      <w:marTop w:val="0"/>
      <w:marBottom w:val="0"/>
      <w:divBdr>
        <w:top w:val="none" w:sz="0" w:space="0" w:color="auto"/>
        <w:left w:val="none" w:sz="0" w:space="0" w:color="auto"/>
        <w:bottom w:val="none" w:sz="0" w:space="0" w:color="auto"/>
        <w:right w:val="none" w:sz="0" w:space="0" w:color="auto"/>
      </w:divBdr>
    </w:div>
    <w:div w:id="1215965223">
      <w:marLeft w:val="640"/>
      <w:marRight w:val="0"/>
      <w:marTop w:val="0"/>
      <w:marBottom w:val="0"/>
      <w:divBdr>
        <w:top w:val="none" w:sz="0" w:space="0" w:color="auto"/>
        <w:left w:val="none" w:sz="0" w:space="0" w:color="auto"/>
        <w:bottom w:val="none" w:sz="0" w:space="0" w:color="auto"/>
        <w:right w:val="none" w:sz="0" w:space="0" w:color="auto"/>
      </w:divBdr>
    </w:div>
    <w:div w:id="1216552147">
      <w:marLeft w:val="640"/>
      <w:marRight w:val="0"/>
      <w:marTop w:val="0"/>
      <w:marBottom w:val="0"/>
      <w:divBdr>
        <w:top w:val="none" w:sz="0" w:space="0" w:color="auto"/>
        <w:left w:val="none" w:sz="0" w:space="0" w:color="auto"/>
        <w:bottom w:val="none" w:sz="0" w:space="0" w:color="auto"/>
        <w:right w:val="none" w:sz="0" w:space="0" w:color="auto"/>
      </w:divBdr>
    </w:div>
    <w:div w:id="1216967844">
      <w:marLeft w:val="640"/>
      <w:marRight w:val="0"/>
      <w:marTop w:val="0"/>
      <w:marBottom w:val="0"/>
      <w:divBdr>
        <w:top w:val="none" w:sz="0" w:space="0" w:color="auto"/>
        <w:left w:val="none" w:sz="0" w:space="0" w:color="auto"/>
        <w:bottom w:val="none" w:sz="0" w:space="0" w:color="auto"/>
        <w:right w:val="none" w:sz="0" w:space="0" w:color="auto"/>
      </w:divBdr>
    </w:div>
    <w:div w:id="1217739554">
      <w:marLeft w:val="640"/>
      <w:marRight w:val="0"/>
      <w:marTop w:val="0"/>
      <w:marBottom w:val="0"/>
      <w:divBdr>
        <w:top w:val="none" w:sz="0" w:space="0" w:color="auto"/>
        <w:left w:val="none" w:sz="0" w:space="0" w:color="auto"/>
        <w:bottom w:val="none" w:sz="0" w:space="0" w:color="auto"/>
        <w:right w:val="none" w:sz="0" w:space="0" w:color="auto"/>
      </w:divBdr>
    </w:div>
    <w:div w:id="1217742093">
      <w:marLeft w:val="640"/>
      <w:marRight w:val="0"/>
      <w:marTop w:val="0"/>
      <w:marBottom w:val="0"/>
      <w:divBdr>
        <w:top w:val="none" w:sz="0" w:space="0" w:color="auto"/>
        <w:left w:val="none" w:sz="0" w:space="0" w:color="auto"/>
        <w:bottom w:val="none" w:sz="0" w:space="0" w:color="auto"/>
        <w:right w:val="none" w:sz="0" w:space="0" w:color="auto"/>
      </w:divBdr>
    </w:div>
    <w:div w:id="1218277766">
      <w:marLeft w:val="640"/>
      <w:marRight w:val="0"/>
      <w:marTop w:val="0"/>
      <w:marBottom w:val="0"/>
      <w:divBdr>
        <w:top w:val="none" w:sz="0" w:space="0" w:color="auto"/>
        <w:left w:val="none" w:sz="0" w:space="0" w:color="auto"/>
        <w:bottom w:val="none" w:sz="0" w:space="0" w:color="auto"/>
        <w:right w:val="none" w:sz="0" w:space="0" w:color="auto"/>
      </w:divBdr>
    </w:div>
    <w:div w:id="1222401778">
      <w:marLeft w:val="640"/>
      <w:marRight w:val="0"/>
      <w:marTop w:val="0"/>
      <w:marBottom w:val="0"/>
      <w:divBdr>
        <w:top w:val="none" w:sz="0" w:space="0" w:color="auto"/>
        <w:left w:val="none" w:sz="0" w:space="0" w:color="auto"/>
        <w:bottom w:val="none" w:sz="0" w:space="0" w:color="auto"/>
        <w:right w:val="none" w:sz="0" w:space="0" w:color="auto"/>
      </w:divBdr>
    </w:div>
    <w:div w:id="1225532025">
      <w:marLeft w:val="640"/>
      <w:marRight w:val="0"/>
      <w:marTop w:val="0"/>
      <w:marBottom w:val="0"/>
      <w:divBdr>
        <w:top w:val="none" w:sz="0" w:space="0" w:color="auto"/>
        <w:left w:val="none" w:sz="0" w:space="0" w:color="auto"/>
        <w:bottom w:val="none" w:sz="0" w:space="0" w:color="auto"/>
        <w:right w:val="none" w:sz="0" w:space="0" w:color="auto"/>
      </w:divBdr>
    </w:div>
    <w:div w:id="1225918000">
      <w:marLeft w:val="640"/>
      <w:marRight w:val="0"/>
      <w:marTop w:val="0"/>
      <w:marBottom w:val="0"/>
      <w:divBdr>
        <w:top w:val="none" w:sz="0" w:space="0" w:color="auto"/>
        <w:left w:val="none" w:sz="0" w:space="0" w:color="auto"/>
        <w:bottom w:val="none" w:sz="0" w:space="0" w:color="auto"/>
        <w:right w:val="none" w:sz="0" w:space="0" w:color="auto"/>
      </w:divBdr>
    </w:div>
    <w:div w:id="1227109735">
      <w:marLeft w:val="640"/>
      <w:marRight w:val="0"/>
      <w:marTop w:val="0"/>
      <w:marBottom w:val="0"/>
      <w:divBdr>
        <w:top w:val="none" w:sz="0" w:space="0" w:color="auto"/>
        <w:left w:val="none" w:sz="0" w:space="0" w:color="auto"/>
        <w:bottom w:val="none" w:sz="0" w:space="0" w:color="auto"/>
        <w:right w:val="none" w:sz="0" w:space="0" w:color="auto"/>
      </w:divBdr>
    </w:div>
    <w:div w:id="1231309696">
      <w:marLeft w:val="640"/>
      <w:marRight w:val="0"/>
      <w:marTop w:val="0"/>
      <w:marBottom w:val="0"/>
      <w:divBdr>
        <w:top w:val="none" w:sz="0" w:space="0" w:color="auto"/>
        <w:left w:val="none" w:sz="0" w:space="0" w:color="auto"/>
        <w:bottom w:val="none" w:sz="0" w:space="0" w:color="auto"/>
        <w:right w:val="none" w:sz="0" w:space="0" w:color="auto"/>
      </w:divBdr>
    </w:div>
    <w:div w:id="1231618062">
      <w:marLeft w:val="640"/>
      <w:marRight w:val="0"/>
      <w:marTop w:val="0"/>
      <w:marBottom w:val="0"/>
      <w:divBdr>
        <w:top w:val="none" w:sz="0" w:space="0" w:color="auto"/>
        <w:left w:val="none" w:sz="0" w:space="0" w:color="auto"/>
        <w:bottom w:val="none" w:sz="0" w:space="0" w:color="auto"/>
        <w:right w:val="none" w:sz="0" w:space="0" w:color="auto"/>
      </w:divBdr>
    </w:div>
    <w:div w:id="1233469734">
      <w:marLeft w:val="640"/>
      <w:marRight w:val="0"/>
      <w:marTop w:val="0"/>
      <w:marBottom w:val="0"/>
      <w:divBdr>
        <w:top w:val="none" w:sz="0" w:space="0" w:color="auto"/>
        <w:left w:val="none" w:sz="0" w:space="0" w:color="auto"/>
        <w:bottom w:val="none" w:sz="0" w:space="0" w:color="auto"/>
        <w:right w:val="none" w:sz="0" w:space="0" w:color="auto"/>
      </w:divBdr>
    </w:div>
    <w:div w:id="1233544665">
      <w:marLeft w:val="640"/>
      <w:marRight w:val="0"/>
      <w:marTop w:val="0"/>
      <w:marBottom w:val="0"/>
      <w:divBdr>
        <w:top w:val="none" w:sz="0" w:space="0" w:color="auto"/>
        <w:left w:val="none" w:sz="0" w:space="0" w:color="auto"/>
        <w:bottom w:val="none" w:sz="0" w:space="0" w:color="auto"/>
        <w:right w:val="none" w:sz="0" w:space="0" w:color="auto"/>
      </w:divBdr>
    </w:div>
    <w:div w:id="1236286170">
      <w:marLeft w:val="640"/>
      <w:marRight w:val="0"/>
      <w:marTop w:val="0"/>
      <w:marBottom w:val="0"/>
      <w:divBdr>
        <w:top w:val="none" w:sz="0" w:space="0" w:color="auto"/>
        <w:left w:val="none" w:sz="0" w:space="0" w:color="auto"/>
        <w:bottom w:val="none" w:sz="0" w:space="0" w:color="auto"/>
        <w:right w:val="none" w:sz="0" w:space="0" w:color="auto"/>
      </w:divBdr>
    </w:div>
    <w:div w:id="1236940457">
      <w:marLeft w:val="640"/>
      <w:marRight w:val="0"/>
      <w:marTop w:val="0"/>
      <w:marBottom w:val="0"/>
      <w:divBdr>
        <w:top w:val="none" w:sz="0" w:space="0" w:color="auto"/>
        <w:left w:val="none" w:sz="0" w:space="0" w:color="auto"/>
        <w:bottom w:val="none" w:sz="0" w:space="0" w:color="auto"/>
        <w:right w:val="none" w:sz="0" w:space="0" w:color="auto"/>
      </w:divBdr>
    </w:div>
    <w:div w:id="1240141157">
      <w:marLeft w:val="640"/>
      <w:marRight w:val="0"/>
      <w:marTop w:val="0"/>
      <w:marBottom w:val="0"/>
      <w:divBdr>
        <w:top w:val="none" w:sz="0" w:space="0" w:color="auto"/>
        <w:left w:val="none" w:sz="0" w:space="0" w:color="auto"/>
        <w:bottom w:val="none" w:sz="0" w:space="0" w:color="auto"/>
        <w:right w:val="none" w:sz="0" w:space="0" w:color="auto"/>
      </w:divBdr>
    </w:div>
    <w:div w:id="1240409865">
      <w:marLeft w:val="640"/>
      <w:marRight w:val="0"/>
      <w:marTop w:val="0"/>
      <w:marBottom w:val="0"/>
      <w:divBdr>
        <w:top w:val="none" w:sz="0" w:space="0" w:color="auto"/>
        <w:left w:val="none" w:sz="0" w:space="0" w:color="auto"/>
        <w:bottom w:val="none" w:sz="0" w:space="0" w:color="auto"/>
        <w:right w:val="none" w:sz="0" w:space="0" w:color="auto"/>
      </w:divBdr>
    </w:div>
    <w:div w:id="1240410663">
      <w:marLeft w:val="640"/>
      <w:marRight w:val="0"/>
      <w:marTop w:val="0"/>
      <w:marBottom w:val="0"/>
      <w:divBdr>
        <w:top w:val="none" w:sz="0" w:space="0" w:color="auto"/>
        <w:left w:val="none" w:sz="0" w:space="0" w:color="auto"/>
        <w:bottom w:val="none" w:sz="0" w:space="0" w:color="auto"/>
        <w:right w:val="none" w:sz="0" w:space="0" w:color="auto"/>
      </w:divBdr>
    </w:div>
    <w:div w:id="1241796277">
      <w:marLeft w:val="640"/>
      <w:marRight w:val="0"/>
      <w:marTop w:val="0"/>
      <w:marBottom w:val="0"/>
      <w:divBdr>
        <w:top w:val="none" w:sz="0" w:space="0" w:color="auto"/>
        <w:left w:val="none" w:sz="0" w:space="0" w:color="auto"/>
        <w:bottom w:val="none" w:sz="0" w:space="0" w:color="auto"/>
        <w:right w:val="none" w:sz="0" w:space="0" w:color="auto"/>
      </w:divBdr>
    </w:div>
    <w:div w:id="1241989602">
      <w:marLeft w:val="640"/>
      <w:marRight w:val="0"/>
      <w:marTop w:val="0"/>
      <w:marBottom w:val="0"/>
      <w:divBdr>
        <w:top w:val="none" w:sz="0" w:space="0" w:color="auto"/>
        <w:left w:val="none" w:sz="0" w:space="0" w:color="auto"/>
        <w:bottom w:val="none" w:sz="0" w:space="0" w:color="auto"/>
        <w:right w:val="none" w:sz="0" w:space="0" w:color="auto"/>
      </w:divBdr>
    </w:div>
    <w:div w:id="1242563060">
      <w:marLeft w:val="640"/>
      <w:marRight w:val="0"/>
      <w:marTop w:val="0"/>
      <w:marBottom w:val="0"/>
      <w:divBdr>
        <w:top w:val="none" w:sz="0" w:space="0" w:color="auto"/>
        <w:left w:val="none" w:sz="0" w:space="0" w:color="auto"/>
        <w:bottom w:val="none" w:sz="0" w:space="0" w:color="auto"/>
        <w:right w:val="none" w:sz="0" w:space="0" w:color="auto"/>
      </w:divBdr>
    </w:div>
    <w:div w:id="1244678641">
      <w:marLeft w:val="640"/>
      <w:marRight w:val="0"/>
      <w:marTop w:val="0"/>
      <w:marBottom w:val="0"/>
      <w:divBdr>
        <w:top w:val="none" w:sz="0" w:space="0" w:color="auto"/>
        <w:left w:val="none" w:sz="0" w:space="0" w:color="auto"/>
        <w:bottom w:val="none" w:sz="0" w:space="0" w:color="auto"/>
        <w:right w:val="none" w:sz="0" w:space="0" w:color="auto"/>
      </w:divBdr>
    </w:div>
    <w:div w:id="1245383747">
      <w:marLeft w:val="640"/>
      <w:marRight w:val="0"/>
      <w:marTop w:val="0"/>
      <w:marBottom w:val="0"/>
      <w:divBdr>
        <w:top w:val="none" w:sz="0" w:space="0" w:color="auto"/>
        <w:left w:val="none" w:sz="0" w:space="0" w:color="auto"/>
        <w:bottom w:val="none" w:sz="0" w:space="0" w:color="auto"/>
        <w:right w:val="none" w:sz="0" w:space="0" w:color="auto"/>
      </w:divBdr>
    </w:div>
    <w:div w:id="1246914127">
      <w:marLeft w:val="640"/>
      <w:marRight w:val="0"/>
      <w:marTop w:val="0"/>
      <w:marBottom w:val="0"/>
      <w:divBdr>
        <w:top w:val="none" w:sz="0" w:space="0" w:color="auto"/>
        <w:left w:val="none" w:sz="0" w:space="0" w:color="auto"/>
        <w:bottom w:val="none" w:sz="0" w:space="0" w:color="auto"/>
        <w:right w:val="none" w:sz="0" w:space="0" w:color="auto"/>
      </w:divBdr>
    </w:div>
    <w:div w:id="1248616765">
      <w:marLeft w:val="640"/>
      <w:marRight w:val="0"/>
      <w:marTop w:val="0"/>
      <w:marBottom w:val="0"/>
      <w:divBdr>
        <w:top w:val="none" w:sz="0" w:space="0" w:color="auto"/>
        <w:left w:val="none" w:sz="0" w:space="0" w:color="auto"/>
        <w:bottom w:val="none" w:sz="0" w:space="0" w:color="auto"/>
        <w:right w:val="none" w:sz="0" w:space="0" w:color="auto"/>
      </w:divBdr>
    </w:div>
    <w:div w:id="1248995796">
      <w:marLeft w:val="640"/>
      <w:marRight w:val="0"/>
      <w:marTop w:val="0"/>
      <w:marBottom w:val="0"/>
      <w:divBdr>
        <w:top w:val="none" w:sz="0" w:space="0" w:color="auto"/>
        <w:left w:val="none" w:sz="0" w:space="0" w:color="auto"/>
        <w:bottom w:val="none" w:sz="0" w:space="0" w:color="auto"/>
        <w:right w:val="none" w:sz="0" w:space="0" w:color="auto"/>
      </w:divBdr>
    </w:div>
    <w:div w:id="1248999756">
      <w:marLeft w:val="640"/>
      <w:marRight w:val="0"/>
      <w:marTop w:val="0"/>
      <w:marBottom w:val="0"/>
      <w:divBdr>
        <w:top w:val="none" w:sz="0" w:space="0" w:color="auto"/>
        <w:left w:val="none" w:sz="0" w:space="0" w:color="auto"/>
        <w:bottom w:val="none" w:sz="0" w:space="0" w:color="auto"/>
        <w:right w:val="none" w:sz="0" w:space="0" w:color="auto"/>
      </w:divBdr>
    </w:div>
    <w:div w:id="1249728929">
      <w:marLeft w:val="640"/>
      <w:marRight w:val="0"/>
      <w:marTop w:val="0"/>
      <w:marBottom w:val="0"/>
      <w:divBdr>
        <w:top w:val="none" w:sz="0" w:space="0" w:color="auto"/>
        <w:left w:val="none" w:sz="0" w:space="0" w:color="auto"/>
        <w:bottom w:val="none" w:sz="0" w:space="0" w:color="auto"/>
        <w:right w:val="none" w:sz="0" w:space="0" w:color="auto"/>
      </w:divBdr>
    </w:div>
    <w:div w:id="1250506264">
      <w:marLeft w:val="640"/>
      <w:marRight w:val="0"/>
      <w:marTop w:val="0"/>
      <w:marBottom w:val="0"/>
      <w:divBdr>
        <w:top w:val="none" w:sz="0" w:space="0" w:color="auto"/>
        <w:left w:val="none" w:sz="0" w:space="0" w:color="auto"/>
        <w:bottom w:val="none" w:sz="0" w:space="0" w:color="auto"/>
        <w:right w:val="none" w:sz="0" w:space="0" w:color="auto"/>
      </w:divBdr>
    </w:div>
    <w:div w:id="1250655537">
      <w:marLeft w:val="640"/>
      <w:marRight w:val="0"/>
      <w:marTop w:val="0"/>
      <w:marBottom w:val="0"/>
      <w:divBdr>
        <w:top w:val="none" w:sz="0" w:space="0" w:color="auto"/>
        <w:left w:val="none" w:sz="0" w:space="0" w:color="auto"/>
        <w:bottom w:val="none" w:sz="0" w:space="0" w:color="auto"/>
        <w:right w:val="none" w:sz="0" w:space="0" w:color="auto"/>
      </w:divBdr>
    </w:div>
    <w:div w:id="1252155766">
      <w:marLeft w:val="640"/>
      <w:marRight w:val="0"/>
      <w:marTop w:val="0"/>
      <w:marBottom w:val="0"/>
      <w:divBdr>
        <w:top w:val="none" w:sz="0" w:space="0" w:color="auto"/>
        <w:left w:val="none" w:sz="0" w:space="0" w:color="auto"/>
        <w:bottom w:val="none" w:sz="0" w:space="0" w:color="auto"/>
        <w:right w:val="none" w:sz="0" w:space="0" w:color="auto"/>
      </w:divBdr>
    </w:div>
    <w:div w:id="1252202554">
      <w:marLeft w:val="640"/>
      <w:marRight w:val="0"/>
      <w:marTop w:val="0"/>
      <w:marBottom w:val="0"/>
      <w:divBdr>
        <w:top w:val="none" w:sz="0" w:space="0" w:color="auto"/>
        <w:left w:val="none" w:sz="0" w:space="0" w:color="auto"/>
        <w:bottom w:val="none" w:sz="0" w:space="0" w:color="auto"/>
        <w:right w:val="none" w:sz="0" w:space="0" w:color="auto"/>
      </w:divBdr>
    </w:div>
    <w:div w:id="1252541123">
      <w:marLeft w:val="640"/>
      <w:marRight w:val="0"/>
      <w:marTop w:val="0"/>
      <w:marBottom w:val="0"/>
      <w:divBdr>
        <w:top w:val="none" w:sz="0" w:space="0" w:color="auto"/>
        <w:left w:val="none" w:sz="0" w:space="0" w:color="auto"/>
        <w:bottom w:val="none" w:sz="0" w:space="0" w:color="auto"/>
        <w:right w:val="none" w:sz="0" w:space="0" w:color="auto"/>
      </w:divBdr>
    </w:div>
    <w:div w:id="1252617985">
      <w:marLeft w:val="640"/>
      <w:marRight w:val="0"/>
      <w:marTop w:val="0"/>
      <w:marBottom w:val="0"/>
      <w:divBdr>
        <w:top w:val="none" w:sz="0" w:space="0" w:color="auto"/>
        <w:left w:val="none" w:sz="0" w:space="0" w:color="auto"/>
        <w:bottom w:val="none" w:sz="0" w:space="0" w:color="auto"/>
        <w:right w:val="none" w:sz="0" w:space="0" w:color="auto"/>
      </w:divBdr>
    </w:div>
    <w:div w:id="1253319973">
      <w:marLeft w:val="640"/>
      <w:marRight w:val="0"/>
      <w:marTop w:val="0"/>
      <w:marBottom w:val="0"/>
      <w:divBdr>
        <w:top w:val="none" w:sz="0" w:space="0" w:color="auto"/>
        <w:left w:val="none" w:sz="0" w:space="0" w:color="auto"/>
        <w:bottom w:val="none" w:sz="0" w:space="0" w:color="auto"/>
        <w:right w:val="none" w:sz="0" w:space="0" w:color="auto"/>
      </w:divBdr>
    </w:div>
    <w:div w:id="1254049891">
      <w:marLeft w:val="640"/>
      <w:marRight w:val="0"/>
      <w:marTop w:val="0"/>
      <w:marBottom w:val="0"/>
      <w:divBdr>
        <w:top w:val="none" w:sz="0" w:space="0" w:color="auto"/>
        <w:left w:val="none" w:sz="0" w:space="0" w:color="auto"/>
        <w:bottom w:val="none" w:sz="0" w:space="0" w:color="auto"/>
        <w:right w:val="none" w:sz="0" w:space="0" w:color="auto"/>
      </w:divBdr>
    </w:div>
    <w:div w:id="1254822332">
      <w:marLeft w:val="640"/>
      <w:marRight w:val="0"/>
      <w:marTop w:val="0"/>
      <w:marBottom w:val="0"/>
      <w:divBdr>
        <w:top w:val="none" w:sz="0" w:space="0" w:color="auto"/>
        <w:left w:val="none" w:sz="0" w:space="0" w:color="auto"/>
        <w:bottom w:val="none" w:sz="0" w:space="0" w:color="auto"/>
        <w:right w:val="none" w:sz="0" w:space="0" w:color="auto"/>
      </w:divBdr>
    </w:div>
    <w:div w:id="1255475286">
      <w:marLeft w:val="640"/>
      <w:marRight w:val="0"/>
      <w:marTop w:val="0"/>
      <w:marBottom w:val="0"/>
      <w:divBdr>
        <w:top w:val="none" w:sz="0" w:space="0" w:color="auto"/>
        <w:left w:val="none" w:sz="0" w:space="0" w:color="auto"/>
        <w:bottom w:val="none" w:sz="0" w:space="0" w:color="auto"/>
        <w:right w:val="none" w:sz="0" w:space="0" w:color="auto"/>
      </w:divBdr>
    </w:div>
    <w:div w:id="1256784743">
      <w:marLeft w:val="640"/>
      <w:marRight w:val="0"/>
      <w:marTop w:val="0"/>
      <w:marBottom w:val="0"/>
      <w:divBdr>
        <w:top w:val="none" w:sz="0" w:space="0" w:color="auto"/>
        <w:left w:val="none" w:sz="0" w:space="0" w:color="auto"/>
        <w:bottom w:val="none" w:sz="0" w:space="0" w:color="auto"/>
        <w:right w:val="none" w:sz="0" w:space="0" w:color="auto"/>
      </w:divBdr>
    </w:div>
    <w:div w:id="1257983295">
      <w:marLeft w:val="640"/>
      <w:marRight w:val="0"/>
      <w:marTop w:val="0"/>
      <w:marBottom w:val="0"/>
      <w:divBdr>
        <w:top w:val="none" w:sz="0" w:space="0" w:color="auto"/>
        <w:left w:val="none" w:sz="0" w:space="0" w:color="auto"/>
        <w:bottom w:val="none" w:sz="0" w:space="0" w:color="auto"/>
        <w:right w:val="none" w:sz="0" w:space="0" w:color="auto"/>
      </w:divBdr>
    </w:div>
    <w:div w:id="1258904761">
      <w:marLeft w:val="640"/>
      <w:marRight w:val="0"/>
      <w:marTop w:val="0"/>
      <w:marBottom w:val="0"/>
      <w:divBdr>
        <w:top w:val="none" w:sz="0" w:space="0" w:color="auto"/>
        <w:left w:val="none" w:sz="0" w:space="0" w:color="auto"/>
        <w:bottom w:val="none" w:sz="0" w:space="0" w:color="auto"/>
        <w:right w:val="none" w:sz="0" w:space="0" w:color="auto"/>
      </w:divBdr>
    </w:div>
    <w:div w:id="1259675547">
      <w:marLeft w:val="640"/>
      <w:marRight w:val="0"/>
      <w:marTop w:val="0"/>
      <w:marBottom w:val="0"/>
      <w:divBdr>
        <w:top w:val="none" w:sz="0" w:space="0" w:color="auto"/>
        <w:left w:val="none" w:sz="0" w:space="0" w:color="auto"/>
        <w:bottom w:val="none" w:sz="0" w:space="0" w:color="auto"/>
        <w:right w:val="none" w:sz="0" w:space="0" w:color="auto"/>
      </w:divBdr>
    </w:div>
    <w:div w:id="1259679564">
      <w:marLeft w:val="640"/>
      <w:marRight w:val="0"/>
      <w:marTop w:val="0"/>
      <w:marBottom w:val="0"/>
      <w:divBdr>
        <w:top w:val="none" w:sz="0" w:space="0" w:color="auto"/>
        <w:left w:val="none" w:sz="0" w:space="0" w:color="auto"/>
        <w:bottom w:val="none" w:sz="0" w:space="0" w:color="auto"/>
        <w:right w:val="none" w:sz="0" w:space="0" w:color="auto"/>
      </w:divBdr>
    </w:div>
    <w:div w:id="1261835186">
      <w:marLeft w:val="640"/>
      <w:marRight w:val="0"/>
      <w:marTop w:val="0"/>
      <w:marBottom w:val="0"/>
      <w:divBdr>
        <w:top w:val="none" w:sz="0" w:space="0" w:color="auto"/>
        <w:left w:val="none" w:sz="0" w:space="0" w:color="auto"/>
        <w:bottom w:val="none" w:sz="0" w:space="0" w:color="auto"/>
        <w:right w:val="none" w:sz="0" w:space="0" w:color="auto"/>
      </w:divBdr>
    </w:div>
    <w:div w:id="1262644804">
      <w:marLeft w:val="640"/>
      <w:marRight w:val="0"/>
      <w:marTop w:val="0"/>
      <w:marBottom w:val="0"/>
      <w:divBdr>
        <w:top w:val="none" w:sz="0" w:space="0" w:color="auto"/>
        <w:left w:val="none" w:sz="0" w:space="0" w:color="auto"/>
        <w:bottom w:val="none" w:sz="0" w:space="0" w:color="auto"/>
        <w:right w:val="none" w:sz="0" w:space="0" w:color="auto"/>
      </w:divBdr>
    </w:div>
    <w:div w:id="1263144841">
      <w:marLeft w:val="640"/>
      <w:marRight w:val="0"/>
      <w:marTop w:val="0"/>
      <w:marBottom w:val="0"/>
      <w:divBdr>
        <w:top w:val="none" w:sz="0" w:space="0" w:color="auto"/>
        <w:left w:val="none" w:sz="0" w:space="0" w:color="auto"/>
        <w:bottom w:val="none" w:sz="0" w:space="0" w:color="auto"/>
        <w:right w:val="none" w:sz="0" w:space="0" w:color="auto"/>
      </w:divBdr>
    </w:div>
    <w:div w:id="1263338293">
      <w:marLeft w:val="640"/>
      <w:marRight w:val="0"/>
      <w:marTop w:val="0"/>
      <w:marBottom w:val="0"/>
      <w:divBdr>
        <w:top w:val="none" w:sz="0" w:space="0" w:color="auto"/>
        <w:left w:val="none" w:sz="0" w:space="0" w:color="auto"/>
        <w:bottom w:val="none" w:sz="0" w:space="0" w:color="auto"/>
        <w:right w:val="none" w:sz="0" w:space="0" w:color="auto"/>
      </w:divBdr>
    </w:div>
    <w:div w:id="1264413205">
      <w:marLeft w:val="640"/>
      <w:marRight w:val="0"/>
      <w:marTop w:val="0"/>
      <w:marBottom w:val="0"/>
      <w:divBdr>
        <w:top w:val="none" w:sz="0" w:space="0" w:color="auto"/>
        <w:left w:val="none" w:sz="0" w:space="0" w:color="auto"/>
        <w:bottom w:val="none" w:sz="0" w:space="0" w:color="auto"/>
        <w:right w:val="none" w:sz="0" w:space="0" w:color="auto"/>
      </w:divBdr>
    </w:div>
    <w:div w:id="1264655615">
      <w:marLeft w:val="640"/>
      <w:marRight w:val="0"/>
      <w:marTop w:val="0"/>
      <w:marBottom w:val="0"/>
      <w:divBdr>
        <w:top w:val="none" w:sz="0" w:space="0" w:color="auto"/>
        <w:left w:val="none" w:sz="0" w:space="0" w:color="auto"/>
        <w:bottom w:val="none" w:sz="0" w:space="0" w:color="auto"/>
        <w:right w:val="none" w:sz="0" w:space="0" w:color="auto"/>
      </w:divBdr>
    </w:div>
    <w:div w:id="1265304375">
      <w:marLeft w:val="640"/>
      <w:marRight w:val="0"/>
      <w:marTop w:val="0"/>
      <w:marBottom w:val="0"/>
      <w:divBdr>
        <w:top w:val="none" w:sz="0" w:space="0" w:color="auto"/>
        <w:left w:val="none" w:sz="0" w:space="0" w:color="auto"/>
        <w:bottom w:val="none" w:sz="0" w:space="0" w:color="auto"/>
        <w:right w:val="none" w:sz="0" w:space="0" w:color="auto"/>
      </w:divBdr>
    </w:div>
    <w:div w:id="1265841934">
      <w:marLeft w:val="640"/>
      <w:marRight w:val="0"/>
      <w:marTop w:val="0"/>
      <w:marBottom w:val="0"/>
      <w:divBdr>
        <w:top w:val="none" w:sz="0" w:space="0" w:color="auto"/>
        <w:left w:val="none" w:sz="0" w:space="0" w:color="auto"/>
        <w:bottom w:val="none" w:sz="0" w:space="0" w:color="auto"/>
        <w:right w:val="none" w:sz="0" w:space="0" w:color="auto"/>
      </w:divBdr>
    </w:div>
    <w:div w:id="1265916476">
      <w:marLeft w:val="640"/>
      <w:marRight w:val="0"/>
      <w:marTop w:val="0"/>
      <w:marBottom w:val="0"/>
      <w:divBdr>
        <w:top w:val="none" w:sz="0" w:space="0" w:color="auto"/>
        <w:left w:val="none" w:sz="0" w:space="0" w:color="auto"/>
        <w:bottom w:val="none" w:sz="0" w:space="0" w:color="auto"/>
        <w:right w:val="none" w:sz="0" w:space="0" w:color="auto"/>
      </w:divBdr>
    </w:div>
    <w:div w:id="1265959888">
      <w:marLeft w:val="640"/>
      <w:marRight w:val="0"/>
      <w:marTop w:val="0"/>
      <w:marBottom w:val="0"/>
      <w:divBdr>
        <w:top w:val="none" w:sz="0" w:space="0" w:color="auto"/>
        <w:left w:val="none" w:sz="0" w:space="0" w:color="auto"/>
        <w:bottom w:val="none" w:sz="0" w:space="0" w:color="auto"/>
        <w:right w:val="none" w:sz="0" w:space="0" w:color="auto"/>
      </w:divBdr>
    </w:div>
    <w:div w:id="1266503473">
      <w:marLeft w:val="640"/>
      <w:marRight w:val="0"/>
      <w:marTop w:val="0"/>
      <w:marBottom w:val="0"/>
      <w:divBdr>
        <w:top w:val="none" w:sz="0" w:space="0" w:color="auto"/>
        <w:left w:val="none" w:sz="0" w:space="0" w:color="auto"/>
        <w:bottom w:val="none" w:sz="0" w:space="0" w:color="auto"/>
        <w:right w:val="none" w:sz="0" w:space="0" w:color="auto"/>
      </w:divBdr>
    </w:div>
    <w:div w:id="1266887315">
      <w:marLeft w:val="640"/>
      <w:marRight w:val="0"/>
      <w:marTop w:val="0"/>
      <w:marBottom w:val="0"/>
      <w:divBdr>
        <w:top w:val="none" w:sz="0" w:space="0" w:color="auto"/>
        <w:left w:val="none" w:sz="0" w:space="0" w:color="auto"/>
        <w:bottom w:val="none" w:sz="0" w:space="0" w:color="auto"/>
        <w:right w:val="none" w:sz="0" w:space="0" w:color="auto"/>
      </w:divBdr>
    </w:div>
    <w:div w:id="1267032037">
      <w:marLeft w:val="640"/>
      <w:marRight w:val="0"/>
      <w:marTop w:val="0"/>
      <w:marBottom w:val="0"/>
      <w:divBdr>
        <w:top w:val="none" w:sz="0" w:space="0" w:color="auto"/>
        <w:left w:val="none" w:sz="0" w:space="0" w:color="auto"/>
        <w:bottom w:val="none" w:sz="0" w:space="0" w:color="auto"/>
        <w:right w:val="none" w:sz="0" w:space="0" w:color="auto"/>
      </w:divBdr>
    </w:div>
    <w:div w:id="1267616816">
      <w:marLeft w:val="640"/>
      <w:marRight w:val="0"/>
      <w:marTop w:val="0"/>
      <w:marBottom w:val="0"/>
      <w:divBdr>
        <w:top w:val="none" w:sz="0" w:space="0" w:color="auto"/>
        <w:left w:val="none" w:sz="0" w:space="0" w:color="auto"/>
        <w:bottom w:val="none" w:sz="0" w:space="0" w:color="auto"/>
        <w:right w:val="none" w:sz="0" w:space="0" w:color="auto"/>
      </w:divBdr>
    </w:div>
    <w:div w:id="1267885458">
      <w:marLeft w:val="640"/>
      <w:marRight w:val="0"/>
      <w:marTop w:val="0"/>
      <w:marBottom w:val="0"/>
      <w:divBdr>
        <w:top w:val="none" w:sz="0" w:space="0" w:color="auto"/>
        <w:left w:val="none" w:sz="0" w:space="0" w:color="auto"/>
        <w:bottom w:val="none" w:sz="0" w:space="0" w:color="auto"/>
        <w:right w:val="none" w:sz="0" w:space="0" w:color="auto"/>
      </w:divBdr>
    </w:div>
    <w:div w:id="1270577513">
      <w:marLeft w:val="640"/>
      <w:marRight w:val="0"/>
      <w:marTop w:val="0"/>
      <w:marBottom w:val="0"/>
      <w:divBdr>
        <w:top w:val="none" w:sz="0" w:space="0" w:color="auto"/>
        <w:left w:val="none" w:sz="0" w:space="0" w:color="auto"/>
        <w:bottom w:val="none" w:sz="0" w:space="0" w:color="auto"/>
        <w:right w:val="none" w:sz="0" w:space="0" w:color="auto"/>
      </w:divBdr>
    </w:div>
    <w:div w:id="1270578051">
      <w:marLeft w:val="640"/>
      <w:marRight w:val="0"/>
      <w:marTop w:val="0"/>
      <w:marBottom w:val="0"/>
      <w:divBdr>
        <w:top w:val="none" w:sz="0" w:space="0" w:color="auto"/>
        <w:left w:val="none" w:sz="0" w:space="0" w:color="auto"/>
        <w:bottom w:val="none" w:sz="0" w:space="0" w:color="auto"/>
        <w:right w:val="none" w:sz="0" w:space="0" w:color="auto"/>
      </w:divBdr>
    </w:div>
    <w:div w:id="1270619844">
      <w:marLeft w:val="640"/>
      <w:marRight w:val="0"/>
      <w:marTop w:val="0"/>
      <w:marBottom w:val="0"/>
      <w:divBdr>
        <w:top w:val="none" w:sz="0" w:space="0" w:color="auto"/>
        <w:left w:val="none" w:sz="0" w:space="0" w:color="auto"/>
        <w:bottom w:val="none" w:sz="0" w:space="0" w:color="auto"/>
        <w:right w:val="none" w:sz="0" w:space="0" w:color="auto"/>
      </w:divBdr>
    </w:div>
    <w:div w:id="1272585779">
      <w:marLeft w:val="640"/>
      <w:marRight w:val="0"/>
      <w:marTop w:val="0"/>
      <w:marBottom w:val="0"/>
      <w:divBdr>
        <w:top w:val="none" w:sz="0" w:space="0" w:color="auto"/>
        <w:left w:val="none" w:sz="0" w:space="0" w:color="auto"/>
        <w:bottom w:val="none" w:sz="0" w:space="0" w:color="auto"/>
        <w:right w:val="none" w:sz="0" w:space="0" w:color="auto"/>
      </w:divBdr>
    </w:div>
    <w:div w:id="1272736861">
      <w:marLeft w:val="640"/>
      <w:marRight w:val="0"/>
      <w:marTop w:val="0"/>
      <w:marBottom w:val="0"/>
      <w:divBdr>
        <w:top w:val="none" w:sz="0" w:space="0" w:color="auto"/>
        <w:left w:val="none" w:sz="0" w:space="0" w:color="auto"/>
        <w:bottom w:val="none" w:sz="0" w:space="0" w:color="auto"/>
        <w:right w:val="none" w:sz="0" w:space="0" w:color="auto"/>
      </w:divBdr>
    </w:div>
    <w:div w:id="1273853167">
      <w:marLeft w:val="640"/>
      <w:marRight w:val="0"/>
      <w:marTop w:val="0"/>
      <w:marBottom w:val="0"/>
      <w:divBdr>
        <w:top w:val="none" w:sz="0" w:space="0" w:color="auto"/>
        <w:left w:val="none" w:sz="0" w:space="0" w:color="auto"/>
        <w:bottom w:val="none" w:sz="0" w:space="0" w:color="auto"/>
        <w:right w:val="none" w:sz="0" w:space="0" w:color="auto"/>
      </w:divBdr>
    </w:div>
    <w:div w:id="1273899143">
      <w:marLeft w:val="640"/>
      <w:marRight w:val="0"/>
      <w:marTop w:val="0"/>
      <w:marBottom w:val="0"/>
      <w:divBdr>
        <w:top w:val="none" w:sz="0" w:space="0" w:color="auto"/>
        <w:left w:val="none" w:sz="0" w:space="0" w:color="auto"/>
        <w:bottom w:val="none" w:sz="0" w:space="0" w:color="auto"/>
        <w:right w:val="none" w:sz="0" w:space="0" w:color="auto"/>
      </w:divBdr>
    </w:div>
    <w:div w:id="1274824305">
      <w:marLeft w:val="640"/>
      <w:marRight w:val="0"/>
      <w:marTop w:val="0"/>
      <w:marBottom w:val="0"/>
      <w:divBdr>
        <w:top w:val="none" w:sz="0" w:space="0" w:color="auto"/>
        <w:left w:val="none" w:sz="0" w:space="0" w:color="auto"/>
        <w:bottom w:val="none" w:sz="0" w:space="0" w:color="auto"/>
        <w:right w:val="none" w:sz="0" w:space="0" w:color="auto"/>
      </w:divBdr>
    </w:div>
    <w:div w:id="1275014066">
      <w:marLeft w:val="640"/>
      <w:marRight w:val="0"/>
      <w:marTop w:val="0"/>
      <w:marBottom w:val="0"/>
      <w:divBdr>
        <w:top w:val="none" w:sz="0" w:space="0" w:color="auto"/>
        <w:left w:val="none" w:sz="0" w:space="0" w:color="auto"/>
        <w:bottom w:val="none" w:sz="0" w:space="0" w:color="auto"/>
        <w:right w:val="none" w:sz="0" w:space="0" w:color="auto"/>
      </w:divBdr>
    </w:div>
    <w:div w:id="1275480092">
      <w:marLeft w:val="640"/>
      <w:marRight w:val="0"/>
      <w:marTop w:val="0"/>
      <w:marBottom w:val="0"/>
      <w:divBdr>
        <w:top w:val="none" w:sz="0" w:space="0" w:color="auto"/>
        <w:left w:val="none" w:sz="0" w:space="0" w:color="auto"/>
        <w:bottom w:val="none" w:sz="0" w:space="0" w:color="auto"/>
        <w:right w:val="none" w:sz="0" w:space="0" w:color="auto"/>
      </w:divBdr>
    </w:div>
    <w:div w:id="1275484304">
      <w:marLeft w:val="640"/>
      <w:marRight w:val="0"/>
      <w:marTop w:val="0"/>
      <w:marBottom w:val="0"/>
      <w:divBdr>
        <w:top w:val="none" w:sz="0" w:space="0" w:color="auto"/>
        <w:left w:val="none" w:sz="0" w:space="0" w:color="auto"/>
        <w:bottom w:val="none" w:sz="0" w:space="0" w:color="auto"/>
        <w:right w:val="none" w:sz="0" w:space="0" w:color="auto"/>
      </w:divBdr>
    </w:div>
    <w:div w:id="1276516868">
      <w:marLeft w:val="640"/>
      <w:marRight w:val="0"/>
      <w:marTop w:val="0"/>
      <w:marBottom w:val="0"/>
      <w:divBdr>
        <w:top w:val="none" w:sz="0" w:space="0" w:color="auto"/>
        <w:left w:val="none" w:sz="0" w:space="0" w:color="auto"/>
        <w:bottom w:val="none" w:sz="0" w:space="0" w:color="auto"/>
        <w:right w:val="none" w:sz="0" w:space="0" w:color="auto"/>
      </w:divBdr>
    </w:div>
    <w:div w:id="1278562371">
      <w:marLeft w:val="640"/>
      <w:marRight w:val="0"/>
      <w:marTop w:val="0"/>
      <w:marBottom w:val="0"/>
      <w:divBdr>
        <w:top w:val="none" w:sz="0" w:space="0" w:color="auto"/>
        <w:left w:val="none" w:sz="0" w:space="0" w:color="auto"/>
        <w:bottom w:val="none" w:sz="0" w:space="0" w:color="auto"/>
        <w:right w:val="none" w:sz="0" w:space="0" w:color="auto"/>
      </w:divBdr>
    </w:div>
    <w:div w:id="1279067163">
      <w:marLeft w:val="640"/>
      <w:marRight w:val="0"/>
      <w:marTop w:val="0"/>
      <w:marBottom w:val="0"/>
      <w:divBdr>
        <w:top w:val="none" w:sz="0" w:space="0" w:color="auto"/>
        <w:left w:val="none" w:sz="0" w:space="0" w:color="auto"/>
        <w:bottom w:val="none" w:sz="0" w:space="0" w:color="auto"/>
        <w:right w:val="none" w:sz="0" w:space="0" w:color="auto"/>
      </w:divBdr>
    </w:div>
    <w:div w:id="1279533045">
      <w:marLeft w:val="640"/>
      <w:marRight w:val="0"/>
      <w:marTop w:val="0"/>
      <w:marBottom w:val="0"/>
      <w:divBdr>
        <w:top w:val="none" w:sz="0" w:space="0" w:color="auto"/>
        <w:left w:val="none" w:sz="0" w:space="0" w:color="auto"/>
        <w:bottom w:val="none" w:sz="0" w:space="0" w:color="auto"/>
        <w:right w:val="none" w:sz="0" w:space="0" w:color="auto"/>
      </w:divBdr>
    </w:div>
    <w:div w:id="1280798395">
      <w:marLeft w:val="640"/>
      <w:marRight w:val="0"/>
      <w:marTop w:val="0"/>
      <w:marBottom w:val="0"/>
      <w:divBdr>
        <w:top w:val="none" w:sz="0" w:space="0" w:color="auto"/>
        <w:left w:val="none" w:sz="0" w:space="0" w:color="auto"/>
        <w:bottom w:val="none" w:sz="0" w:space="0" w:color="auto"/>
        <w:right w:val="none" w:sz="0" w:space="0" w:color="auto"/>
      </w:divBdr>
    </w:div>
    <w:div w:id="1282305653">
      <w:marLeft w:val="640"/>
      <w:marRight w:val="0"/>
      <w:marTop w:val="0"/>
      <w:marBottom w:val="0"/>
      <w:divBdr>
        <w:top w:val="none" w:sz="0" w:space="0" w:color="auto"/>
        <w:left w:val="none" w:sz="0" w:space="0" w:color="auto"/>
        <w:bottom w:val="none" w:sz="0" w:space="0" w:color="auto"/>
        <w:right w:val="none" w:sz="0" w:space="0" w:color="auto"/>
      </w:divBdr>
    </w:div>
    <w:div w:id="1282761218">
      <w:marLeft w:val="640"/>
      <w:marRight w:val="0"/>
      <w:marTop w:val="0"/>
      <w:marBottom w:val="0"/>
      <w:divBdr>
        <w:top w:val="none" w:sz="0" w:space="0" w:color="auto"/>
        <w:left w:val="none" w:sz="0" w:space="0" w:color="auto"/>
        <w:bottom w:val="none" w:sz="0" w:space="0" w:color="auto"/>
        <w:right w:val="none" w:sz="0" w:space="0" w:color="auto"/>
      </w:divBdr>
    </w:div>
    <w:div w:id="1283152007">
      <w:marLeft w:val="640"/>
      <w:marRight w:val="0"/>
      <w:marTop w:val="0"/>
      <w:marBottom w:val="0"/>
      <w:divBdr>
        <w:top w:val="none" w:sz="0" w:space="0" w:color="auto"/>
        <w:left w:val="none" w:sz="0" w:space="0" w:color="auto"/>
        <w:bottom w:val="none" w:sz="0" w:space="0" w:color="auto"/>
        <w:right w:val="none" w:sz="0" w:space="0" w:color="auto"/>
      </w:divBdr>
    </w:div>
    <w:div w:id="1283921651">
      <w:marLeft w:val="640"/>
      <w:marRight w:val="0"/>
      <w:marTop w:val="0"/>
      <w:marBottom w:val="0"/>
      <w:divBdr>
        <w:top w:val="none" w:sz="0" w:space="0" w:color="auto"/>
        <w:left w:val="none" w:sz="0" w:space="0" w:color="auto"/>
        <w:bottom w:val="none" w:sz="0" w:space="0" w:color="auto"/>
        <w:right w:val="none" w:sz="0" w:space="0" w:color="auto"/>
      </w:divBdr>
    </w:div>
    <w:div w:id="1284380448">
      <w:marLeft w:val="640"/>
      <w:marRight w:val="0"/>
      <w:marTop w:val="0"/>
      <w:marBottom w:val="0"/>
      <w:divBdr>
        <w:top w:val="none" w:sz="0" w:space="0" w:color="auto"/>
        <w:left w:val="none" w:sz="0" w:space="0" w:color="auto"/>
        <w:bottom w:val="none" w:sz="0" w:space="0" w:color="auto"/>
        <w:right w:val="none" w:sz="0" w:space="0" w:color="auto"/>
      </w:divBdr>
    </w:div>
    <w:div w:id="1285380639">
      <w:marLeft w:val="640"/>
      <w:marRight w:val="0"/>
      <w:marTop w:val="0"/>
      <w:marBottom w:val="0"/>
      <w:divBdr>
        <w:top w:val="none" w:sz="0" w:space="0" w:color="auto"/>
        <w:left w:val="none" w:sz="0" w:space="0" w:color="auto"/>
        <w:bottom w:val="none" w:sz="0" w:space="0" w:color="auto"/>
        <w:right w:val="none" w:sz="0" w:space="0" w:color="auto"/>
      </w:divBdr>
    </w:div>
    <w:div w:id="1286157730">
      <w:marLeft w:val="640"/>
      <w:marRight w:val="0"/>
      <w:marTop w:val="0"/>
      <w:marBottom w:val="0"/>
      <w:divBdr>
        <w:top w:val="none" w:sz="0" w:space="0" w:color="auto"/>
        <w:left w:val="none" w:sz="0" w:space="0" w:color="auto"/>
        <w:bottom w:val="none" w:sz="0" w:space="0" w:color="auto"/>
        <w:right w:val="none" w:sz="0" w:space="0" w:color="auto"/>
      </w:divBdr>
    </w:div>
    <w:div w:id="1286305414">
      <w:marLeft w:val="640"/>
      <w:marRight w:val="0"/>
      <w:marTop w:val="0"/>
      <w:marBottom w:val="0"/>
      <w:divBdr>
        <w:top w:val="none" w:sz="0" w:space="0" w:color="auto"/>
        <w:left w:val="none" w:sz="0" w:space="0" w:color="auto"/>
        <w:bottom w:val="none" w:sz="0" w:space="0" w:color="auto"/>
        <w:right w:val="none" w:sz="0" w:space="0" w:color="auto"/>
      </w:divBdr>
    </w:div>
    <w:div w:id="1286503928">
      <w:marLeft w:val="640"/>
      <w:marRight w:val="0"/>
      <w:marTop w:val="0"/>
      <w:marBottom w:val="0"/>
      <w:divBdr>
        <w:top w:val="none" w:sz="0" w:space="0" w:color="auto"/>
        <w:left w:val="none" w:sz="0" w:space="0" w:color="auto"/>
        <w:bottom w:val="none" w:sz="0" w:space="0" w:color="auto"/>
        <w:right w:val="none" w:sz="0" w:space="0" w:color="auto"/>
      </w:divBdr>
    </w:div>
    <w:div w:id="1289898193">
      <w:marLeft w:val="640"/>
      <w:marRight w:val="0"/>
      <w:marTop w:val="0"/>
      <w:marBottom w:val="0"/>
      <w:divBdr>
        <w:top w:val="none" w:sz="0" w:space="0" w:color="auto"/>
        <w:left w:val="none" w:sz="0" w:space="0" w:color="auto"/>
        <w:bottom w:val="none" w:sz="0" w:space="0" w:color="auto"/>
        <w:right w:val="none" w:sz="0" w:space="0" w:color="auto"/>
      </w:divBdr>
    </w:div>
    <w:div w:id="1290016048">
      <w:marLeft w:val="640"/>
      <w:marRight w:val="0"/>
      <w:marTop w:val="0"/>
      <w:marBottom w:val="0"/>
      <w:divBdr>
        <w:top w:val="none" w:sz="0" w:space="0" w:color="auto"/>
        <w:left w:val="none" w:sz="0" w:space="0" w:color="auto"/>
        <w:bottom w:val="none" w:sz="0" w:space="0" w:color="auto"/>
        <w:right w:val="none" w:sz="0" w:space="0" w:color="auto"/>
      </w:divBdr>
    </w:div>
    <w:div w:id="1291083648">
      <w:marLeft w:val="640"/>
      <w:marRight w:val="0"/>
      <w:marTop w:val="0"/>
      <w:marBottom w:val="0"/>
      <w:divBdr>
        <w:top w:val="none" w:sz="0" w:space="0" w:color="auto"/>
        <w:left w:val="none" w:sz="0" w:space="0" w:color="auto"/>
        <w:bottom w:val="none" w:sz="0" w:space="0" w:color="auto"/>
        <w:right w:val="none" w:sz="0" w:space="0" w:color="auto"/>
      </w:divBdr>
    </w:div>
    <w:div w:id="1294022224">
      <w:marLeft w:val="640"/>
      <w:marRight w:val="0"/>
      <w:marTop w:val="0"/>
      <w:marBottom w:val="0"/>
      <w:divBdr>
        <w:top w:val="none" w:sz="0" w:space="0" w:color="auto"/>
        <w:left w:val="none" w:sz="0" w:space="0" w:color="auto"/>
        <w:bottom w:val="none" w:sz="0" w:space="0" w:color="auto"/>
        <w:right w:val="none" w:sz="0" w:space="0" w:color="auto"/>
      </w:divBdr>
    </w:div>
    <w:div w:id="1295328223">
      <w:marLeft w:val="640"/>
      <w:marRight w:val="0"/>
      <w:marTop w:val="0"/>
      <w:marBottom w:val="0"/>
      <w:divBdr>
        <w:top w:val="none" w:sz="0" w:space="0" w:color="auto"/>
        <w:left w:val="none" w:sz="0" w:space="0" w:color="auto"/>
        <w:bottom w:val="none" w:sz="0" w:space="0" w:color="auto"/>
        <w:right w:val="none" w:sz="0" w:space="0" w:color="auto"/>
      </w:divBdr>
    </w:div>
    <w:div w:id="1295673561">
      <w:marLeft w:val="640"/>
      <w:marRight w:val="0"/>
      <w:marTop w:val="0"/>
      <w:marBottom w:val="0"/>
      <w:divBdr>
        <w:top w:val="none" w:sz="0" w:space="0" w:color="auto"/>
        <w:left w:val="none" w:sz="0" w:space="0" w:color="auto"/>
        <w:bottom w:val="none" w:sz="0" w:space="0" w:color="auto"/>
        <w:right w:val="none" w:sz="0" w:space="0" w:color="auto"/>
      </w:divBdr>
    </w:div>
    <w:div w:id="1296521196">
      <w:marLeft w:val="640"/>
      <w:marRight w:val="0"/>
      <w:marTop w:val="0"/>
      <w:marBottom w:val="0"/>
      <w:divBdr>
        <w:top w:val="none" w:sz="0" w:space="0" w:color="auto"/>
        <w:left w:val="none" w:sz="0" w:space="0" w:color="auto"/>
        <w:bottom w:val="none" w:sz="0" w:space="0" w:color="auto"/>
        <w:right w:val="none" w:sz="0" w:space="0" w:color="auto"/>
      </w:divBdr>
    </w:div>
    <w:div w:id="1297178324">
      <w:marLeft w:val="640"/>
      <w:marRight w:val="0"/>
      <w:marTop w:val="0"/>
      <w:marBottom w:val="0"/>
      <w:divBdr>
        <w:top w:val="none" w:sz="0" w:space="0" w:color="auto"/>
        <w:left w:val="none" w:sz="0" w:space="0" w:color="auto"/>
        <w:bottom w:val="none" w:sz="0" w:space="0" w:color="auto"/>
        <w:right w:val="none" w:sz="0" w:space="0" w:color="auto"/>
      </w:divBdr>
    </w:div>
    <w:div w:id="1297182511">
      <w:marLeft w:val="640"/>
      <w:marRight w:val="0"/>
      <w:marTop w:val="0"/>
      <w:marBottom w:val="0"/>
      <w:divBdr>
        <w:top w:val="none" w:sz="0" w:space="0" w:color="auto"/>
        <w:left w:val="none" w:sz="0" w:space="0" w:color="auto"/>
        <w:bottom w:val="none" w:sz="0" w:space="0" w:color="auto"/>
        <w:right w:val="none" w:sz="0" w:space="0" w:color="auto"/>
      </w:divBdr>
    </w:div>
    <w:div w:id="1298073807">
      <w:marLeft w:val="640"/>
      <w:marRight w:val="0"/>
      <w:marTop w:val="0"/>
      <w:marBottom w:val="0"/>
      <w:divBdr>
        <w:top w:val="none" w:sz="0" w:space="0" w:color="auto"/>
        <w:left w:val="none" w:sz="0" w:space="0" w:color="auto"/>
        <w:bottom w:val="none" w:sz="0" w:space="0" w:color="auto"/>
        <w:right w:val="none" w:sz="0" w:space="0" w:color="auto"/>
      </w:divBdr>
    </w:div>
    <w:div w:id="1299071546">
      <w:marLeft w:val="640"/>
      <w:marRight w:val="0"/>
      <w:marTop w:val="0"/>
      <w:marBottom w:val="0"/>
      <w:divBdr>
        <w:top w:val="none" w:sz="0" w:space="0" w:color="auto"/>
        <w:left w:val="none" w:sz="0" w:space="0" w:color="auto"/>
        <w:bottom w:val="none" w:sz="0" w:space="0" w:color="auto"/>
        <w:right w:val="none" w:sz="0" w:space="0" w:color="auto"/>
      </w:divBdr>
    </w:div>
    <w:div w:id="1299413697">
      <w:marLeft w:val="640"/>
      <w:marRight w:val="0"/>
      <w:marTop w:val="0"/>
      <w:marBottom w:val="0"/>
      <w:divBdr>
        <w:top w:val="none" w:sz="0" w:space="0" w:color="auto"/>
        <w:left w:val="none" w:sz="0" w:space="0" w:color="auto"/>
        <w:bottom w:val="none" w:sz="0" w:space="0" w:color="auto"/>
        <w:right w:val="none" w:sz="0" w:space="0" w:color="auto"/>
      </w:divBdr>
    </w:div>
    <w:div w:id="1299451659">
      <w:marLeft w:val="640"/>
      <w:marRight w:val="0"/>
      <w:marTop w:val="0"/>
      <w:marBottom w:val="0"/>
      <w:divBdr>
        <w:top w:val="none" w:sz="0" w:space="0" w:color="auto"/>
        <w:left w:val="none" w:sz="0" w:space="0" w:color="auto"/>
        <w:bottom w:val="none" w:sz="0" w:space="0" w:color="auto"/>
        <w:right w:val="none" w:sz="0" w:space="0" w:color="auto"/>
      </w:divBdr>
    </w:div>
    <w:div w:id="1300724856">
      <w:marLeft w:val="640"/>
      <w:marRight w:val="0"/>
      <w:marTop w:val="0"/>
      <w:marBottom w:val="0"/>
      <w:divBdr>
        <w:top w:val="none" w:sz="0" w:space="0" w:color="auto"/>
        <w:left w:val="none" w:sz="0" w:space="0" w:color="auto"/>
        <w:bottom w:val="none" w:sz="0" w:space="0" w:color="auto"/>
        <w:right w:val="none" w:sz="0" w:space="0" w:color="auto"/>
      </w:divBdr>
    </w:div>
    <w:div w:id="1301349836">
      <w:marLeft w:val="640"/>
      <w:marRight w:val="0"/>
      <w:marTop w:val="0"/>
      <w:marBottom w:val="0"/>
      <w:divBdr>
        <w:top w:val="none" w:sz="0" w:space="0" w:color="auto"/>
        <w:left w:val="none" w:sz="0" w:space="0" w:color="auto"/>
        <w:bottom w:val="none" w:sz="0" w:space="0" w:color="auto"/>
        <w:right w:val="none" w:sz="0" w:space="0" w:color="auto"/>
      </w:divBdr>
    </w:div>
    <w:div w:id="1301495921">
      <w:marLeft w:val="640"/>
      <w:marRight w:val="0"/>
      <w:marTop w:val="0"/>
      <w:marBottom w:val="0"/>
      <w:divBdr>
        <w:top w:val="none" w:sz="0" w:space="0" w:color="auto"/>
        <w:left w:val="none" w:sz="0" w:space="0" w:color="auto"/>
        <w:bottom w:val="none" w:sz="0" w:space="0" w:color="auto"/>
        <w:right w:val="none" w:sz="0" w:space="0" w:color="auto"/>
      </w:divBdr>
    </w:div>
    <w:div w:id="1302272618">
      <w:marLeft w:val="640"/>
      <w:marRight w:val="0"/>
      <w:marTop w:val="0"/>
      <w:marBottom w:val="0"/>
      <w:divBdr>
        <w:top w:val="none" w:sz="0" w:space="0" w:color="auto"/>
        <w:left w:val="none" w:sz="0" w:space="0" w:color="auto"/>
        <w:bottom w:val="none" w:sz="0" w:space="0" w:color="auto"/>
        <w:right w:val="none" w:sz="0" w:space="0" w:color="auto"/>
      </w:divBdr>
    </w:div>
    <w:div w:id="1303853858">
      <w:marLeft w:val="640"/>
      <w:marRight w:val="0"/>
      <w:marTop w:val="0"/>
      <w:marBottom w:val="0"/>
      <w:divBdr>
        <w:top w:val="none" w:sz="0" w:space="0" w:color="auto"/>
        <w:left w:val="none" w:sz="0" w:space="0" w:color="auto"/>
        <w:bottom w:val="none" w:sz="0" w:space="0" w:color="auto"/>
        <w:right w:val="none" w:sz="0" w:space="0" w:color="auto"/>
      </w:divBdr>
    </w:div>
    <w:div w:id="1304046930">
      <w:marLeft w:val="640"/>
      <w:marRight w:val="0"/>
      <w:marTop w:val="0"/>
      <w:marBottom w:val="0"/>
      <w:divBdr>
        <w:top w:val="none" w:sz="0" w:space="0" w:color="auto"/>
        <w:left w:val="none" w:sz="0" w:space="0" w:color="auto"/>
        <w:bottom w:val="none" w:sz="0" w:space="0" w:color="auto"/>
        <w:right w:val="none" w:sz="0" w:space="0" w:color="auto"/>
      </w:divBdr>
    </w:div>
    <w:div w:id="1304580644">
      <w:marLeft w:val="640"/>
      <w:marRight w:val="0"/>
      <w:marTop w:val="0"/>
      <w:marBottom w:val="0"/>
      <w:divBdr>
        <w:top w:val="none" w:sz="0" w:space="0" w:color="auto"/>
        <w:left w:val="none" w:sz="0" w:space="0" w:color="auto"/>
        <w:bottom w:val="none" w:sz="0" w:space="0" w:color="auto"/>
        <w:right w:val="none" w:sz="0" w:space="0" w:color="auto"/>
      </w:divBdr>
    </w:div>
    <w:div w:id="1304771435">
      <w:marLeft w:val="640"/>
      <w:marRight w:val="0"/>
      <w:marTop w:val="0"/>
      <w:marBottom w:val="0"/>
      <w:divBdr>
        <w:top w:val="none" w:sz="0" w:space="0" w:color="auto"/>
        <w:left w:val="none" w:sz="0" w:space="0" w:color="auto"/>
        <w:bottom w:val="none" w:sz="0" w:space="0" w:color="auto"/>
        <w:right w:val="none" w:sz="0" w:space="0" w:color="auto"/>
      </w:divBdr>
    </w:div>
    <w:div w:id="1305694605">
      <w:marLeft w:val="640"/>
      <w:marRight w:val="0"/>
      <w:marTop w:val="0"/>
      <w:marBottom w:val="0"/>
      <w:divBdr>
        <w:top w:val="none" w:sz="0" w:space="0" w:color="auto"/>
        <w:left w:val="none" w:sz="0" w:space="0" w:color="auto"/>
        <w:bottom w:val="none" w:sz="0" w:space="0" w:color="auto"/>
        <w:right w:val="none" w:sz="0" w:space="0" w:color="auto"/>
      </w:divBdr>
    </w:div>
    <w:div w:id="1306161381">
      <w:marLeft w:val="640"/>
      <w:marRight w:val="0"/>
      <w:marTop w:val="0"/>
      <w:marBottom w:val="0"/>
      <w:divBdr>
        <w:top w:val="none" w:sz="0" w:space="0" w:color="auto"/>
        <w:left w:val="none" w:sz="0" w:space="0" w:color="auto"/>
        <w:bottom w:val="none" w:sz="0" w:space="0" w:color="auto"/>
        <w:right w:val="none" w:sz="0" w:space="0" w:color="auto"/>
      </w:divBdr>
    </w:div>
    <w:div w:id="1306619025">
      <w:marLeft w:val="640"/>
      <w:marRight w:val="0"/>
      <w:marTop w:val="0"/>
      <w:marBottom w:val="0"/>
      <w:divBdr>
        <w:top w:val="none" w:sz="0" w:space="0" w:color="auto"/>
        <w:left w:val="none" w:sz="0" w:space="0" w:color="auto"/>
        <w:bottom w:val="none" w:sz="0" w:space="0" w:color="auto"/>
        <w:right w:val="none" w:sz="0" w:space="0" w:color="auto"/>
      </w:divBdr>
    </w:div>
    <w:div w:id="1306937363">
      <w:marLeft w:val="640"/>
      <w:marRight w:val="0"/>
      <w:marTop w:val="0"/>
      <w:marBottom w:val="0"/>
      <w:divBdr>
        <w:top w:val="none" w:sz="0" w:space="0" w:color="auto"/>
        <w:left w:val="none" w:sz="0" w:space="0" w:color="auto"/>
        <w:bottom w:val="none" w:sz="0" w:space="0" w:color="auto"/>
        <w:right w:val="none" w:sz="0" w:space="0" w:color="auto"/>
      </w:divBdr>
    </w:div>
    <w:div w:id="1307054878">
      <w:marLeft w:val="640"/>
      <w:marRight w:val="0"/>
      <w:marTop w:val="0"/>
      <w:marBottom w:val="0"/>
      <w:divBdr>
        <w:top w:val="none" w:sz="0" w:space="0" w:color="auto"/>
        <w:left w:val="none" w:sz="0" w:space="0" w:color="auto"/>
        <w:bottom w:val="none" w:sz="0" w:space="0" w:color="auto"/>
        <w:right w:val="none" w:sz="0" w:space="0" w:color="auto"/>
      </w:divBdr>
    </w:div>
    <w:div w:id="1308709814">
      <w:marLeft w:val="640"/>
      <w:marRight w:val="0"/>
      <w:marTop w:val="0"/>
      <w:marBottom w:val="0"/>
      <w:divBdr>
        <w:top w:val="none" w:sz="0" w:space="0" w:color="auto"/>
        <w:left w:val="none" w:sz="0" w:space="0" w:color="auto"/>
        <w:bottom w:val="none" w:sz="0" w:space="0" w:color="auto"/>
        <w:right w:val="none" w:sz="0" w:space="0" w:color="auto"/>
      </w:divBdr>
    </w:div>
    <w:div w:id="1309283182">
      <w:marLeft w:val="640"/>
      <w:marRight w:val="0"/>
      <w:marTop w:val="0"/>
      <w:marBottom w:val="0"/>
      <w:divBdr>
        <w:top w:val="none" w:sz="0" w:space="0" w:color="auto"/>
        <w:left w:val="none" w:sz="0" w:space="0" w:color="auto"/>
        <w:bottom w:val="none" w:sz="0" w:space="0" w:color="auto"/>
        <w:right w:val="none" w:sz="0" w:space="0" w:color="auto"/>
      </w:divBdr>
    </w:div>
    <w:div w:id="1309289623">
      <w:marLeft w:val="640"/>
      <w:marRight w:val="0"/>
      <w:marTop w:val="0"/>
      <w:marBottom w:val="0"/>
      <w:divBdr>
        <w:top w:val="none" w:sz="0" w:space="0" w:color="auto"/>
        <w:left w:val="none" w:sz="0" w:space="0" w:color="auto"/>
        <w:bottom w:val="none" w:sz="0" w:space="0" w:color="auto"/>
        <w:right w:val="none" w:sz="0" w:space="0" w:color="auto"/>
      </w:divBdr>
    </w:div>
    <w:div w:id="1309551599">
      <w:marLeft w:val="640"/>
      <w:marRight w:val="0"/>
      <w:marTop w:val="0"/>
      <w:marBottom w:val="0"/>
      <w:divBdr>
        <w:top w:val="none" w:sz="0" w:space="0" w:color="auto"/>
        <w:left w:val="none" w:sz="0" w:space="0" w:color="auto"/>
        <w:bottom w:val="none" w:sz="0" w:space="0" w:color="auto"/>
        <w:right w:val="none" w:sz="0" w:space="0" w:color="auto"/>
      </w:divBdr>
    </w:div>
    <w:div w:id="1309941312">
      <w:marLeft w:val="640"/>
      <w:marRight w:val="0"/>
      <w:marTop w:val="0"/>
      <w:marBottom w:val="0"/>
      <w:divBdr>
        <w:top w:val="none" w:sz="0" w:space="0" w:color="auto"/>
        <w:left w:val="none" w:sz="0" w:space="0" w:color="auto"/>
        <w:bottom w:val="none" w:sz="0" w:space="0" w:color="auto"/>
        <w:right w:val="none" w:sz="0" w:space="0" w:color="auto"/>
      </w:divBdr>
    </w:div>
    <w:div w:id="1311054365">
      <w:marLeft w:val="640"/>
      <w:marRight w:val="0"/>
      <w:marTop w:val="0"/>
      <w:marBottom w:val="0"/>
      <w:divBdr>
        <w:top w:val="none" w:sz="0" w:space="0" w:color="auto"/>
        <w:left w:val="none" w:sz="0" w:space="0" w:color="auto"/>
        <w:bottom w:val="none" w:sz="0" w:space="0" w:color="auto"/>
        <w:right w:val="none" w:sz="0" w:space="0" w:color="auto"/>
      </w:divBdr>
    </w:div>
    <w:div w:id="1311976833">
      <w:marLeft w:val="640"/>
      <w:marRight w:val="0"/>
      <w:marTop w:val="0"/>
      <w:marBottom w:val="0"/>
      <w:divBdr>
        <w:top w:val="none" w:sz="0" w:space="0" w:color="auto"/>
        <w:left w:val="none" w:sz="0" w:space="0" w:color="auto"/>
        <w:bottom w:val="none" w:sz="0" w:space="0" w:color="auto"/>
        <w:right w:val="none" w:sz="0" w:space="0" w:color="auto"/>
      </w:divBdr>
    </w:div>
    <w:div w:id="1312250784">
      <w:marLeft w:val="640"/>
      <w:marRight w:val="0"/>
      <w:marTop w:val="0"/>
      <w:marBottom w:val="0"/>
      <w:divBdr>
        <w:top w:val="none" w:sz="0" w:space="0" w:color="auto"/>
        <w:left w:val="none" w:sz="0" w:space="0" w:color="auto"/>
        <w:bottom w:val="none" w:sz="0" w:space="0" w:color="auto"/>
        <w:right w:val="none" w:sz="0" w:space="0" w:color="auto"/>
      </w:divBdr>
    </w:div>
    <w:div w:id="1315137591">
      <w:marLeft w:val="640"/>
      <w:marRight w:val="0"/>
      <w:marTop w:val="0"/>
      <w:marBottom w:val="0"/>
      <w:divBdr>
        <w:top w:val="none" w:sz="0" w:space="0" w:color="auto"/>
        <w:left w:val="none" w:sz="0" w:space="0" w:color="auto"/>
        <w:bottom w:val="none" w:sz="0" w:space="0" w:color="auto"/>
        <w:right w:val="none" w:sz="0" w:space="0" w:color="auto"/>
      </w:divBdr>
    </w:div>
    <w:div w:id="1319386537">
      <w:marLeft w:val="640"/>
      <w:marRight w:val="0"/>
      <w:marTop w:val="0"/>
      <w:marBottom w:val="0"/>
      <w:divBdr>
        <w:top w:val="none" w:sz="0" w:space="0" w:color="auto"/>
        <w:left w:val="none" w:sz="0" w:space="0" w:color="auto"/>
        <w:bottom w:val="none" w:sz="0" w:space="0" w:color="auto"/>
        <w:right w:val="none" w:sz="0" w:space="0" w:color="auto"/>
      </w:divBdr>
    </w:div>
    <w:div w:id="1319920339">
      <w:marLeft w:val="640"/>
      <w:marRight w:val="0"/>
      <w:marTop w:val="0"/>
      <w:marBottom w:val="0"/>
      <w:divBdr>
        <w:top w:val="none" w:sz="0" w:space="0" w:color="auto"/>
        <w:left w:val="none" w:sz="0" w:space="0" w:color="auto"/>
        <w:bottom w:val="none" w:sz="0" w:space="0" w:color="auto"/>
        <w:right w:val="none" w:sz="0" w:space="0" w:color="auto"/>
      </w:divBdr>
    </w:div>
    <w:div w:id="1321888330">
      <w:marLeft w:val="640"/>
      <w:marRight w:val="0"/>
      <w:marTop w:val="0"/>
      <w:marBottom w:val="0"/>
      <w:divBdr>
        <w:top w:val="none" w:sz="0" w:space="0" w:color="auto"/>
        <w:left w:val="none" w:sz="0" w:space="0" w:color="auto"/>
        <w:bottom w:val="none" w:sz="0" w:space="0" w:color="auto"/>
        <w:right w:val="none" w:sz="0" w:space="0" w:color="auto"/>
      </w:divBdr>
    </w:div>
    <w:div w:id="1322347906">
      <w:marLeft w:val="640"/>
      <w:marRight w:val="0"/>
      <w:marTop w:val="0"/>
      <w:marBottom w:val="0"/>
      <w:divBdr>
        <w:top w:val="none" w:sz="0" w:space="0" w:color="auto"/>
        <w:left w:val="none" w:sz="0" w:space="0" w:color="auto"/>
        <w:bottom w:val="none" w:sz="0" w:space="0" w:color="auto"/>
        <w:right w:val="none" w:sz="0" w:space="0" w:color="auto"/>
      </w:divBdr>
    </w:div>
    <w:div w:id="1322781399">
      <w:marLeft w:val="640"/>
      <w:marRight w:val="0"/>
      <w:marTop w:val="0"/>
      <w:marBottom w:val="0"/>
      <w:divBdr>
        <w:top w:val="none" w:sz="0" w:space="0" w:color="auto"/>
        <w:left w:val="none" w:sz="0" w:space="0" w:color="auto"/>
        <w:bottom w:val="none" w:sz="0" w:space="0" w:color="auto"/>
        <w:right w:val="none" w:sz="0" w:space="0" w:color="auto"/>
      </w:divBdr>
    </w:div>
    <w:div w:id="1323192572">
      <w:marLeft w:val="640"/>
      <w:marRight w:val="0"/>
      <w:marTop w:val="0"/>
      <w:marBottom w:val="0"/>
      <w:divBdr>
        <w:top w:val="none" w:sz="0" w:space="0" w:color="auto"/>
        <w:left w:val="none" w:sz="0" w:space="0" w:color="auto"/>
        <w:bottom w:val="none" w:sz="0" w:space="0" w:color="auto"/>
        <w:right w:val="none" w:sz="0" w:space="0" w:color="auto"/>
      </w:divBdr>
    </w:div>
    <w:div w:id="1324120521">
      <w:marLeft w:val="640"/>
      <w:marRight w:val="0"/>
      <w:marTop w:val="0"/>
      <w:marBottom w:val="0"/>
      <w:divBdr>
        <w:top w:val="none" w:sz="0" w:space="0" w:color="auto"/>
        <w:left w:val="none" w:sz="0" w:space="0" w:color="auto"/>
        <w:bottom w:val="none" w:sz="0" w:space="0" w:color="auto"/>
        <w:right w:val="none" w:sz="0" w:space="0" w:color="auto"/>
      </w:divBdr>
    </w:div>
    <w:div w:id="1324234659">
      <w:marLeft w:val="640"/>
      <w:marRight w:val="0"/>
      <w:marTop w:val="0"/>
      <w:marBottom w:val="0"/>
      <w:divBdr>
        <w:top w:val="none" w:sz="0" w:space="0" w:color="auto"/>
        <w:left w:val="none" w:sz="0" w:space="0" w:color="auto"/>
        <w:bottom w:val="none" w:sz="0" w:space="0" w:color="auto"/>
        <w:right w:val="none" w:sz="0" w:space="0" w:color="auto"/>
      </w:divBdr>
    </w:div>
    <w:div w:id="1324815397">
      <w:marLeft w:val="640"/>
      <w:marRight w:val="0"/>
      <w:marTop w:val="0"/>
      <w:marBottom w:val="0"/>
      <w:divBdr>
        <w:top w:val="none" w:sz="0" w:space="0" w:color="auto"/>
        <w:left w:val="none" w:sz="0" w:space="0" w:color="auto"/>
        <w:bottom w:val="none" w:sz="0" w:space="0" w:color="auto"/>
        <w:right w:val="none" w:sz="0" w:space="0" w:color="auto"/>
      </w:divBdr>
    </w:div>
    <w:div w:id="1324969972">
      <w:marLeft w:val="640"/>
      <w:marRight w:val="0"/>
      <w:marTop w:val="0"/>
      <w:marBottom w:val="0"/>
      <w:divBdr>
        <w:top w:val="none" w:sz="0" w:space="0" w:color="auto"/>
        <w:left w:val="none" w:sz="0" w:space="0" w:color="auto"/>
        <w:bottom w:val="none" w:sz="0" w:space="0" w:color="auto"/>
        <w:right w:val="none" w:sz="0" w:space="0" w:color="auto"/>
      </w:divBdr>
    </w:div>
    <w:div w:id="1326663779">
      <w:marLeft w:val="640"/>
      <w:marRight w:val="0"/>
      <w:marTop w:val="0"/>
      <w:marBottom w:val="0"/>
      <w:divBdr>
        <w:top w:val="none" w:sz="0" w:space="0" w:color="auto"/>
        <w:left w:val="none" w:sz="0" w:space="0" w:color="auto"/>
        <w:bottom w:val="none" w:sz="0" w:space="0" w:color="auto"/>
        <w:right w:val="none" w:sz="0" w:space="0" w:color="auto"/>
      </w:divBdr>
    </w:div>
    <w:div w:id="1327249759">
      <w:marLeft w:val="640"/>
      <w:marRight w:val="0"/>
      <w:marTop w:val="0"/>
      <w:marBottom w:val="0"/>
      <w:divBdr>
        <w:top w:val="none" w:sz="0" w:space="0" w:color="auto"/>
        <w:left w:val="none" w:sz="0" w:space="0" w:color="auto"/>
        <w:bottom w:val="none" w:sz="0" w:space="0" w:color="auto"/>
        <w:right w:val="none" w:sz="0" w:space="0" w:color="auto"/>
      </w:divBdr>
    </w:div>
    <w:div w:id="1330257113">
      <w:marLeft w:val="640"/>
      <w:marRight w:val="0"/>
      <w:marTop w:val="0"/>
      <w:marBottom w:val="0"/>
      <w:divBdr>
        <w:top w:val="none" w:sz="0" w:space="0" w:color="auto"/>
        <w:left w:val="none" w:sz="0" w:space="0" w:color="auto"/>
        <w:bottom w:val="none" w:sz="0" w:space="0" w:color="auto"/>
        <w:right w:val="none" w:sz="0" w:space="0" w:color="auto"/>
      </w:divBdr>
    </w:div>
    <w:div w:id="1331711594">
      <w:marLeft w:val="640"/>
      <w:marRight w:val="0"/>
      <w:marTop w:val="0"/>
      <w:marBottom w:val="0"/>
      <w:divBdr>
        <w:top w:val="none" w:sz="0" w:space="0" w:color="auto"/>
        <w:left w:val="none" w:sz="0" w:space="0" w:color="auto"/>
        <w:bottom w:val="none" w:sz="0" w:space="0" w:color="auto"/>
        <w:right w:val="none" w:sz="0" w:space="0" w:color="auto"/>
      </w:divBdr>
    </w:div>
    <w:div w:id="1333995244">
      <w:marLeft w:val="640"/>
      <w:marRight w:val="0"/>
      <w:marTop w:val="0"/>
      <w:marBottom w:val="0"/>
      <w:divBdr>
        <w:top w:val="none" w:sz="0" w:space="0" w:color="auto"/>
        <w:left w:val="none" w:sz="0" w:space="0" w:color="auto"/>
        <w:bottom w:val="none" w:sz="0" w:space="0" w:color="auto"/>
        <w:right w:val="none" w:sz="0" w:space="0" w:color="auto"/>
      </w:divBdr>
    </w:div>
    <w:div w:id="1334719219">
      <w:marLeft w:val="640"/>
      <w:marRight w:val="0"/>
      <w:marTop w:val="0"/>
      <w:marBottom w:val="0"/>
      <w:divBdr>
        <w:top w:val="none" w:sz="0" w:space="0" w:color="auto"/>
        <w:left w:val="none" w:sz="0" w:space="0" w:color="auto"/>
        <w:bottom w:val="none" w:sz="0" w:space="0" w:color="auto"/>
        <w:right w:val="none" w:sz="0" w:space="0" w:color="auto"/>
      </w:divBdr>
    </w:div>
    <w:div w:id="1337926240">
      <w:marLeft w:val="640"/>
      <w:marRight w:val="0"/>
      <w:marTop w:val="0"/>
      <w:marBottom w:val="0"/>
      <w:divBdr>
        <w:top w:val="none" w:sz="0" w:space="0" w:color="auto"/>
        <w:left w:val="none" w:sz="0" w:space="0" w:color="auto"/>
        <w:bottom w:val="none" w:sz="0" w:space="0" w:color="auto"/>
        <w:right w:val="none" w:sz="0" w:space="0" w:color="auto"/>
      </w:divBdr>
    </w:div>
    <w:div w:id="1338070928">
      <w:marLeft w:val="640"/>
      <w:marRight w:val="0"/>
      <w:marTop w:val="0"/>
      <w:marBottom w:val="0"/>
      <w:divBdr>
        <w:top w:val="none" w:sz="0" w:space="0" w:color="auto"/>
        <w:left w:val="none" w:sz="0" w:space="0" w:color="auto"/>
        <w:bottom w:val="none" w:sz="0" w:space="0" w:color="auto"/>
        <w:right w:val="none" w:sz="0" w:space="0" w:color="auto"/>
      </w:divBdr>
    </w:div>
    <w:div w:id="1338314892">
      <w:marLeft w:val="640"/>
      <w:marRight w:val="0"/>
      <w:marTop w:val="0"/>
      <w:marBottom w:val="0"/>
      <w:divBdr>
        <w:top w:val="none" w:sz="0" w:space="0" w:color="auto"/>
        <w:left w:val="none" w:sz="0" w:space="0" w:color="auto"/>
        <w:bottom w:val="none" w:sz="0" w:space="0" w:color="auto"/>
        <w:right w:val="none" w:sz="0" w:space="0" w:color="auto"/>
      </w:divBdr>
    </w:div>
    <w:div w:id="1338538877">
      <w:marLeft w:val="640"/>
      <w:marRight w:val="0"/>
      <w:marTop w:val="0"/>
      <w:marBottom w:val="0"/>
      <w:divBdr>
        <w:top w:val="none" w:sz="0" w:space="0" w:color="auto"/>
        <w:left w:val="none" w:sz="0" w:space="0" w:color="auto"/>
        <w:bottom w:val="none" w:sz="0" w:space="0" w:color="auto"/>
        <w:right w:val="none" w:sz="0" w:space="0" w:color="auto"/>
      </w:divBdr>
    </w:div>
    <w:div w:id="1341540583">
      <w:marLeft w:val="640"/>
      <w:marRight w:val="0"/>
      <w:marTop w:val="0"/>
      <w:marBottom w:val="0"/>
      <w:divBdr>
        <w:top w:val="none" w:sz="0" w:space="0" w:color="auto"/>
        <w:left w:val="none" w:sz="0" w:space="0" w:color="auto"/>
        <w:bottom w:val="none" w:sz="0" w:space="0" w:color="auto"/>
        <w:right w:val="none" w:sz="0" w:space="0" w:color="auto"/>
      </w:divBdr>
    </w:div>
    <w:div w:id="1342701628">
      <w:marLeft w:val="640"/>
      <w:marRight w:val="0"/>
      <w:marTop w:val="0"/>
      <w:marBottom w:val="0"/>
      <w:divBdr>
        <w:top w:val="none" w:sz="0" w:space="0" w:color="auto"/>
        <w:left w:val="none" w:sz="0" w:space="0" w:color="auto"/>
        <w:bottom w:val="none" w:sz="0" w:space="0" w:color="auto"/>
        <w:right w:val="none" w:sz="0" w:space="0" w:color="auto"/>
      </w:divBdr>
    </w:div>
    <w:div w:id="1343431061">
      <w:marLeft w:val="640"/>
      <w:marRight w:val="0"/>
      <w:marTop w:val="0"/>
      <w:marBottom w:val="0"/>
      <w:divBdr>
        <w:top w:val="none" w:sz="0" w:space="0" w:color="auto"/>
        <w:left w:val="none" w:sz="0" w:space="0" w:color="auto"/>
        <w:bottom w:val="none" w:sz="0" w:space="0" w:color="auto"/>
        <w:right w:val="none" w:sz="0" w:space="0" w:color="auto"/>
      </w:divBdr>
    </w:div>
    <w:div w:id="1343437614">
      <w:marLeft w:val="640"/>
      <w:marRight w:val="0"/>
      <w:marTop w:val="0"/>
      <w:marBottom w:val="0"/>
      <w:divBdr>
        <w:top w:val="none" w:sz="0" w:space="0" w:color="auto"/>
        <w:left w:val="none" w:sz="0" w:space="0" w:color="auto"/>
        <w:bottom w:val="none" w:sz="0" w:space="0" w:color="auto"/>
        <w:right w:val="none" w:sz="0" w:space="0" w:color="auto"/>
      </w:divBdr>
    </w:div>
    <w:div w:id="1343892828">
      <w:marLeft w:val="640"/>
      <w:marRight w:val="0"/>
      <w:marTop w:val="0"/>
      <w:marBottom w:val="0"/>
      <w:divBdr>
        <w:top w:val="none" w:sz="0" w:space="0" w:color="auto"/>
        <w:left w:val="none" w:sz="0" w:space="0" w:color="auto"/>
        <w:bottom w:val="none" w:sz="0" w:space="0" w:color="auto"/>
        <w:right w:val="none" w:sz="0" w:space="0" w:color="auto"/>
      </w:divBdr>
    </w:div>
    <w:div w:id="1346831576">
      <w:marLeft w:val="640"/>
      <w:marRight w:val="0"/>
      <w:marTop w:val="0"/>
      <w:marBottom w:val="0"/>
      <w:divBdr>
        <w:top w:val="none" w:sz="0" w:space="0" w:color="auto"/>
        <w:left w:val="none" w:sz="0" w:space="0" w:color="auto"/>
        <w:bottom w:val="none" w:sz="0" w:space="0" w:color="auto"/>
        <w:right w:val="none" w:sz="0" w:space="0" w:color="auto"/>
      </w:divBdr>
    </w:div>
    <w:div w:id="1346861092">
      <w:marLeft w:val="640"/>
      <w:marRight w:val="0"/>
      <w:marTop w:val="0"/>
      <w:marBottom w:val="0"/>
      <w:divBdr>
        <w:top w:val="none" w:sz="0" w:space="0" w:color="auto"/>
        <w:left w:val="none" w:sz="0" w:space="0" w:color="auto"/>
        <w:bottom w:val="none" w:sz="0" w:space="0" w:color="auto"/>
        <w:right w:val="none" w:sz="0" w:space="0" w:color="auto"/>
      </w:divBdr>
    </w:div>
    <w:div w:id="1347756745">
      <w:marLeft w:val="640"/>
      <w:marRight w:val="0"/>
      <w:marTop w:val="0"/>
      <w:marBottom w:val="0"/>
      <w:divBdr>
        <w:top w:val="none" w:sz="0" w:space="0" w:color="auto"/>
        <w:left w:val="none" w:sz="0" w:space="0" w:color="auto"/>
        <w:bottom w:val="none" w:sz="0" w:space="0" w:color="auto"/>
        <w:right w:val="none" w:sz="0" w:space="0" w:color="auto"/>
      </w:divBdr>
    </w:div>
    <w:div w:id="1349986673">
      <w:marLeft w:val="640"/>
      <w:marRight w:val="0"/>
      <w:marTop w:val="0"/>
      <w:marBottom w:val="0"/>
      <w:divBdr>
        <w:top w:val="none" w:sz="0" w:space="0" w:color="auto"/>
        <w:left w:val="none" w:sz="0" w:space="0" w:color="auto"/>
        <w:bottom w:val="none" w:sz="0" w:space="0" w:color="auto"/>
        <w:right w:val="none" w:sz="0" w:space="0" w:color="auto"/>
      </w:divBdr>
    </w:div>
    <w:div w:id="1353604027">
      <w:marLeft w:val="640"/>
      <w:marRight w:val="0"/>
      <w:marTop w:val="0"/>
      <w:marBottom w:val="0"/>
      <w:divBdr>
        <w:top w:val="none" w:sz="0" w:space="0" w:color="auto"/>
        <w:left w:val="none" w:sz="0" w:space="0" w:color="auto"/>
        <w:bottom w:val="none" w:sz="0" w:space="0" w:color="auto"/>
        <w:right w:val="none" w:sz="0" w:space="0" w:color="auto"/>
      </w:divBdr>
    </w:div>
    <w:div w:id="1353727132">
      <w:marLeft w:val="640"/>
      <w:marRight w:val="0"/>
      <w:marTop w:val="0"/>
      <w:marBottom w:val="0"/>
      <w:divBdr>
        <w:top w:val="none" w:sz="0" w:space="0" w:color="auto"/>
        <w:left w:val="none" w:sz="0" w:space="0" w:color="auto"/>
        <w:bottom w:val="none" w:sz="0" w:space="0" w:color="auto"/>
        <w:right w:val="none" w:sz="0" w:space="0" w:color="auto"/>
      </w:divBdr>
    </w:div>
    <w:div w:id="1353799097">
      <w:marLeft w:val="640"/>
      <w:marRight w:val="0"/>
      <w:marTop w:val="0"/>
      <w:marBottom w:val="0"/>
      <w:divBdr>
        <w:top w:val="none" w:sz="0" w:space="0" w:color="auto"/>
        <w:left w:val="none" w:sz="0" w:space="0" w:color="auto"/>
        <w:bottom w:val="none" w:sz="0" w:space="0" w:color="auto"/>
        <w:right w:val="none" w:sz="0" w:space="0" w:color="auto"/>
      </w:divBdr>
    </w:div>
    <w:div w:id="1354574292">
      <w:marLeft w:val="640"/>
      <w:marRight w:val="0"/>
      <w:marTop w:val="0"/>
      <w:marBottom w:val="0"/>
      <w:divBdr>
        <w:top w:val="none" w:sz="0" w:space="0" w:color="auto"/>
        <w:left w:val="none" w:sz="0" w:space="0" w:color="auto"/>
        <w:bottom w:val="none" w:sz="0" w:space="0" w:color="auto"/>
        <w:right w:val="none" w:sz="0" w:space="0" w:color="auto"/>
      </w:divBdr>
    </w:div>
    <w:div w:id="1355375599">
      <w:marLeft w:val="640"/>
      <w:marRight w:val="0"/>
      <w:marTop w:val="0"/>
      <w:marBottom w:val="0"/>
      <w:divBdr>
        <w:top w:val="none" w:sz="0" w:space="0" w:color="auto"/>
        <w:left w:val="none" w:sz="0" w:space="0" w:color="auto"/>
        <w:bottom w:val="none" w:sz="0" w:space="0" w:color="auto"/>
        <w:right w:val="none" w:sz="0" w:space="0" w:color="auto"/>
      </w:divBdr>
    </w:div>
    <w:div w:id="1359310207">
      <w:marLeft w:val="640"/>
      <w:marRight w:val="0"/>
      <w:marTop w:val="0"/>
      <w:marBottom w:val="0"/>
      <w:divBdr>
        <w:top w:val="none" w:sz="0" w:space="0" w:color="auto"/>
        <w:left w:val="none" w:sz="0" w:space="0" w:color="auto"/>
        <w:bottom w:val="none" w:sz="0" w:space="0" w:color="auto"/>
        <w:right w:val="none" w:sz="0" w:space="0" w:color="auto"/>
      </w:divBdr>
    </w:div>
    <w:div w:id="1360930361">
      <w:marLeft w:val="640"/>
      <w:marRight w:val="0"/>
      <w:marTop w:val="0"/>
      <w:marBottom w:val="0"/>
      <w:divBdr>
        <w:top w:val="none" w:sz="0" w:space="0" w:color="auto"/>
        <w:left w:val="none" w:sz="0" w:space="0" w:color="auto"/>
        <w:bottom w:val="none" w:sz="0" w:space="0" w:color="auto"/>
        <w:right w:val="none" w:sz="0" w:space="0" w:color="auto"/>
      </w:divBdr>
    </w:div>
    <w:div w:id="1360934334">
      <w:marLeft w:val="640"/>
      <w:marRight w:val="0"/>
      <w:marTop w:val="0"/>
      <w:marBottom w:val="0"/>
      <w:divBdr>
        <w:top w:val="none" w:sz="0" w:space="0" w:color="auto"/>
        <w:left w:val="none" w:sz="0" w:space="0" w:color="auto"/>
        <w:bottom w:val="none" w:sz="0" w:space="0" w:color="auto"/>
        <w:right w:val="none" w:sz="0" w:space="0" w:color="auto"/>
      </w:divBdr>
    </w:div>
    <w:div w:id="1362244189">
      <w:marLeft w:val="640"/>
      <w:marRight w:val="0"/>
      <w:marTop w:val="0"/>
      <w:marBottom w:val="0"/>
      <w:divBdr>
        <w:top w:val="none" w:sz="0" w:space="0" w:color="auto"/>
        <w:left w:val="none" w:sz="0" w:space="0" w:color="auto"/>
        <w:bottom w:val="none" w:sz="0" w:space="0" w:color="auto"/>
        <w:right w:val="none" w:sz="0" w:space="0" w:color="auto"/>
      </w:divBdr>
    </w:div>
    <w:div w:id="1364357340">
      <w:marLeft w:val="640"/>
      <w:marRight w:val="0"/>
      <w:marTop w:val="0"/>
      <w:marBottom w:val="0"/>
      <w:divBdr>
        <w:top w:val="none" w:sz="0" w:space="0" w:color="auto"/>
        <w:left w:val="none" w:sz="0" w:space="0" w:color="auto"/>
        <w:bottom w:val="none" w:sz="0" w:space="0" w:color="auto"/>
        <w:right w:val="none" w:sz="0" w:space="0" w:color="auto"/>
      </w:divBdr>
    </w:div>
    <w:div w:id="1364674820">
      <w:marLeft w:val="640"/>
      <w:marRight w:val="0"/>
      <w:marTop w:val="0"/>
      <w:marBottom w:val="0"/>
      <w:divBdr>
        <w:top w:val="none" w:sz="0" w:space="0" w:color="auto"/>
        <w:left w:val="none" w:sz="0" w:space="0" w:color="auto"/>
        <w:bottom w:val="none" w:sz="0" w:space="0" w:color="auto"/>
        <w:right w:val="none" w:sz="0" w:space="0" w:color="auto"/>
      </w:divBdr>
    </w:div>
    <w:div w:id="1366054030">
      <w:marLeft w:val="640"/>
      <w:marRight w:val="0"/>
      <w:marTop w:val="0"/>
      <w:marBottom w:val="0"/>
      <w:divBdr>
        <w:top w:val="none" w:sz="0" w:space="0" w:color="auto"/>
        <w:left w:val="none" w:sz="0" w:space="0" w:color="auto"/>
        <w:bottom w:val="none" w:sz="0" w:space="0" w:color="auto"/>
        <w:right w:val="none" w:sz="0" w:space="0" w:color="auto"/>
      </w:divBdr>
    </w:div>
    <w:div w:id="1366057680">
      <w:marLeft w:val="640"/>
      <w:marRight w:val="0"/>
      <w:marTop w:val="0"/>
      <w:marBottom w:val="0"/>
      <w:divBdr>
        <w:top w:val="none" w:sz="0" w:space="0" w:color="auto"/>
        <w:left w:val="none" w:sz="0" w:space="0" w:color="auto"/>
        <w:bottom w:val="none" w:sz="0" w:space="0" w:color="auto"/>
        <w:right w:val="none" w:sz="0" w:space="0" w:color="auto"/>
      </w:divBdr>
    </w:div>
    <w:div w:id="1368526826">
      <w:marLeft w:val="640"/>
      <w:marRight w:val="0"/>
      <w:marTop w:val="0"/>
      <w:marBottom w:val="0"/>
      <w:divBdr>
        <w:top w:val="none" w:sz="0" w:space="0" w:color="auto"/>
        <w:left w:val="none" w:sz="0" w:space="0" w:color="auto"/>
        <w:bottom w:val="none" w:sz="0" w:space="0" w:color="auto"/>
        <w:right w:val="none" w:sz="0" w:space="0" w:color="auto"/>
      </w:divBdr>
    </w:div>
    <w:div w:id="1370111772">
      <w:marLeft w:val="640"/>
      <w:marRight w:val="0"/>
      <w:marTop w:val="0"/>
      <w:marBottom w:val="0"/>
      <w:divBdr>
        <w:top w:val="none" w:sz="0" w:space="0" w:color="auto"/>
        <w:left w:val="none" w:sz="0" w:space="0" w:color="auto"/>
        <w:bottom w:val="none" w:sz="0" w:space="0" w:color="auto"/>
        <w:right w:val="none" w:sz="0" w:space="0" w:color="auto"/>
      </w:divBdr>
    </w:div>
    <w:div w:id="1370955477">
      <w:marLeft w:val="640"/>
      <w:marRight w:val="0"/>
      <w:marTop w:val="0"/>
      <w:marBottom w:val="0"/>
      <w:divBdr>
        <w:top w:val="none" w:sz="0" w:space="0" w:color="auto"/>
        <w:left w:val="none" w:sz="0" w:space="0" w:color="auto"/>
        <w:bottom w:val="none" w:sz="0" w:space="0" w:color="auto"/>
        <w:right w:val="none" w:sz="0" w:space="0" w:color="auto"/>
      </w:divBdr>
    </w:div>
    <w:div w:id="1371108348">
      <w:marLeft w:val="640"/>
      <w:marRight w:val="0"/>
      <w:marTop w:val="0"/>
      <w:marBottom w:val="0"/>
      <w:divBdr>
        <w:top w:val="none" w:sz="0" w:space="0" w:color="auto"/>
        <w:left w:val="none" w:sz="0" w:space="0" w:color="auto"/>
        <w:bottom w:val="none" w:sz="0" w:space="0" w:color="auto"/>
        <w:right w:val="none" w:sz="0" w:space="0" w:color="auto"/>
      </w:divBdr>
    </w:div>
    <w:div w:id="1371495940">
      <w:marLeft w:val="640"/>
      <w:marRight w:val="0"/>
      <w:marTop w:val="0"/>
      <w:marBottom w:val="0"/>
      <w:divBdr>
        <w:top w:val="none" w:sz="0" w:space="0" w:color="auto"/>
        <w:left w:val="none" w:sz="0" w:space="0" w:color="auto"/>
        <w:bottom w:val="none" w:sz="0" w:space="0" w:color="auto"/>
        <w:right w:val="none" w:sz="0" w:space="0" w:color="auto"/>
      </w:divBdr>
    </w:div>
    <w:div w:id="1372801484">
      <w:marLeft w:val="640"/>
      <w:marRight w:val="0"/>
      <w:marTop w:val="0"/>
      <w:marBottom w:val="0"/>
      <w:divBdr>
        <w:top w:val="none" w:sz="0" w:space="0" w:color="auto"/>
        <w:left w:val="none" w:sz="0" w:space="0" w:color="auto"/>
        <w:bottom w:val="none" w:sz="0" w:space="0" w:color="auto"/>
        <w:right w:val="none" w:sz="0" w:space="0" w:color="auto"/>
      </w:divBdr>
    </w:div>
    <w:div w:id="1374497345">
      <w:marLeft w:val="640"/>
      <w:marRight w:val="0"/>
      <w:marTop w:val="0"/>
      <w:marBottom w:val="0"/>
      <w:divBdr>
        <w:top w:val="none" w:sz="0" w:space="0" w:color="auto"/>
        <w:left w:val="none" w:sz="0" w:space="0" w:color="auto"/>
        <w:bottom w:val="none" w:sz="0" w:space="0" w:color="auto"/>
        <w:right w:val="none" w:sz="0" w:space="0" w:color="auto"/>
      </w:divBdr>
    </w:div>
    <w:div w:id="1374576627">
      <w:marLeft w:val="640"/>
      <w:marRight w:val="0"/>
      <w:marTop w:val="0"/>
      <w:marBottom w:val="0"/>
      <w:divBdr>
        <w:top w:val="none" w:sz="0" w:space="0" w:color="auto"/>
        <w:left w:val="none" w:sz="0" w:space="0" w:color="auto"/>
        <w:bottom w:val="none" w:sz="0" w:space="0" w:color="auto"/>
        <w:right w:val="none" w:sz="0" w:space="0" w:color="auto"/>
      </w:divBdr>
    </w:div>
    <w:div w:id="1376004956">
      <w:marLeft w:val="640"/>
      <w:marRight w:val="0"/>
      <w:marTop w:val="0"/>
      <w:marBottom w:val="0"/>
      <w:divBdr>
        <w:top w:val="none" w:sz="0" w:space="0" w:color="auto"/>
        <w:left w:val="none" w:sz="0" w:space="0" w:color="auto"/>
        <w:bottom w:val="none" w:sz="0" w:space="0" w:color="auto"/>
        <w:right w:val="none" w:sz="0" w:space="0" w:color="auto"/>
      </w:divBdr>
    </w:div>
    <w:div w:id="1376194190">
      <w:marLeft w:val="640"/>
      <w:marRight w:val="0"/>
      <w:marTop w:val="0"/>
      <w:marBottom w:val="0"/>
      <w:divBdr>
        <w:top w:val="none" w:sz="0" w:space="0" w:color="auto"/>
        <w:left w:val="none" w:sz="0" w:space="0" w:color="auto"/>
        <w:bottom w:val="none" w:sz="0" w:space="0" w:color="auto"/>
        <w:right w:val="none" w:sz="0" w:space="0" w:color="auto"/>
      </w:divBdr>
    </w:div>
    <w:div w:id="1378512180">
      <w:marLeft w:val="640"/>
      <w:marRight w:val="0"/>
      <w:marTop w:val="0"/>
      <w:marBottom w:val="0"/>
      <w:divBdr>
        <w:top w:val="none" w:sz="0" w:space="0" w:color="auto"/>
        <w:left w:val="none" w:sz="0" w:space="0" w:color="auto"/>
        <w:bottom w:val="none" w:sz="0" w:space="0" w:color="auto"/>
        <w:right w:val="none" w:sz="0" w:space="0" w:color="auto"/>
      </w:divBdr>
    </w:div>
    <w:div w:id="1379279339">
      <w:marLeft w:val="640"/>
      <w:marRight w:val="0"/>
      <w:marTop w:val="0"/>
      <w:marBottom w:val="0"/>
      <w:divBdr>
        <w:top w:val="none" w:sz="0" w:space="0" w:color="auto"/>
        <w:left w:val="none" w:sz="0" w:space="0" w:color="auto"/>
        <w:bottom w:val="none" w:sz="0" w:space="0" w:color="auto"/>
        <w:right w:val="none" w:sz="0" w:space="0" w:color="auto"/>
      </w:divBdr>
    </w:div>
    <w:div w:id="1379668276">
      <w:marLeft w:val="640"/>
      <w:marRight w:val="0"/>
      <w:marTop w:val="0"/>
      <w:marBottom w:val="0"/>
      <w:divBdr>
        <w:top w:val="none" w:sz="0" w:space="0" w:color="auto"/>
        <w:left w:val="none" w:sz="0" w:space="0" w:color="auto"/>
        <w:bottom w:val="none" w:sz="0" w:space="0" w:color="auto"/>
        <w:right w:val="none" w:sz="0" w:space="0" w:color="auto"/>
      </w:divBdr>
    </w:div>
    <w:div w:id="1380057472">
      <w:marLeft w:val="640"/>
      <w:marRight w:val="0"/>
      <w:marTop w:val="0"/>
      <w:marBottom w:val="0"/>
      <w:divBdr>
        <w:top w:val="none" w:sz="0" w:space="0" w:color="auto"/>
        <w:left w:val="none" w:sz="0" w:space="0" w:color="auto"/>
        <w:bottom w:val="none" w:sz="0" w:space="0" w:color="auto"/>
        <w:right w:val="none" w:sz="0" w:space="0" w:color="auto"/>
      </w:divBdr>
    </w:div>
    <w:div w:id="1380086351">
      <w:marLeft w:val="640"/>
      <w:marRight w:val="0"/>
      <w:marTop w:val="0"/>
      <w:marBottom w:val="0"/>
      <w:divBdr>
        <w:top w:val="none" w:sz="0" w:space="0" w:color="auto"/>
        <w:left w:val="none" w:sz="0" w:space="0" w:color="auto"/>
        <w:bottom w:val="none" w:sz="0" w:space="0" w:color="auto"/>
        <w:right w:val="none" w:sz="0" w:space="0" w:color="auto"/>
      </w:divBdr>
    </w:div>
    <w:div w:id="1380133621">
      <w:marLeft w:val="640"/>
      <w:marRight w:val="0"/>
      <w:marTop w:val="0"/>
      <w:marBottom w:val="0"/>
      <w:divBdr>
        <w:top w:val="none" w:sz="0" w:space="0" w:color="auto"/>
        <w:left w:val="none" w:sz="0" w:space="0" w:color="auto"/>
        <w:bottom w:val="none" w:sz="0" w:space="0" w:color="auto"/>
        <w:right w:val="none" w:sz="0" w:space="0" w:color="auto"/>
      </w:divBdr>
    </w:div>
    <w:div w:id="1381858279">
      <w:marLeft w:val="640"/>
      <w:marRight w:val="0"/>
      <w:marTop w:val="0"/>
      <w:marBottom w:val="0"/>
      <w:divBdr>
        <w:top w:val="none" w:sz="0" w:space="0" w:color="auto"/>
        <w:left w:val="none" w:sz="0" w:space="0" w:color="auto"/>
        <w:bottom w:val="none" w:sz="0" w:space="0" w:color="auto"/>
        <w:right w:val="none" w:sz="0" w:space="0" w:color="auto"/>
      </w:divBdr>
    </w:div>
    <w:div w:id="1382093043">
      <w:marLeft w:val="640"/>
      <w:marRight w:val="0"/>
      <w:marTop w:val="0"/>
      <w:marBottom w:val="0"/>
      <w:divBdr>
        <w:top w:val="none" w:sz="0" w:space="0" w:color="auto"/>
        <w:left w:val="none" w:sz="0" w:space="0" w:color="auto"/>
        <w:bottom w:val="none" w:sz="0" w:space="0" w:color="auto"/>
        <w:right w:val="none" w:sz="0" w:space="0" w:color="auto"/>
      </w:divBdr>
    </w:div>
    <w:div w:id="1382747712">
      <w:marLeft w:val="640"/>
      <w:marRight w:val="0"/>
      <w:marTop w:val="0"/>
      <w:marBottom w:val="0"/>
      <w:divBdr>
        <w:top w:val="none" w:sz="0" w:space="0" w:color="auto"/>
        <w:left w:val="none" w:sz="0" w:space="0" w:color="auto"/>
        <w:bottom w:val="none" w:sz="0" w:space="0" w:color="auto"/>
        <w:right w:val="none" w:sz="0" w:space="0" w:color="auto"/>
      </w:divBdr>
    </w:div>
    <w:div w:id="1382944122">
      <w:marLeft w:val="640"/>
      <w:marRight w:val="0"/>
      <w:marTop w:val="0"/>
      <w:marBottom w:val="0"/>
      <w:divBdr>
        <w:top w:val="none" w:sz="0" w:space="0" w:color="auto"/>
        <w:left w:val="none" w:sz="0" w:space="0" w:color="auto"/>
        <w:bottom w:val="none" w:sz="0" w:space="0" w:color="auto"/>
        <w:right w:val="none" w:sz="0" w:space="0" w:color="auto"/>
      </w:divBdr>
    </w:div>
    <w:div w:id="1383091456">
      <w:marLeft w:val="640"/>
      <w:marRight w:val="0"/>
      <w:marTop w:val="0"/>
      <w:marBottom w:val="0"/>
      <w:divBdr>
        <w:top w:val="none" w:sz="0" w:space="0" w:color="auto"/>
        <w:left w:val="none" w:sz="0" w:space="0" w:color="auto"/>
        <w:bottom w:val="none" w:sz="0" w:space="0" w:color="auto"/>
        <w:right w:val="none" w:sz="0" w:space="0" w:color="auto"/>
      </w:divBdr>
    </w:div>
    <w:div w:id="1383557965">
      <w:marLeft w:val="640"/>
      <w:marRight w:val="0"/>
      <w:marTop w:val="0"/>
      <w:marBottom w:val="0"/>
      <w:divBdr>
        <w:top w:val="none" w:sz="0" w:space="0" w:color="auto"/>
        <w:left w:val="none" w:sz="0" w:space="0" w:color="auto"/>
        <w:bottom w:val="none" w:sz="0" w:space="0" w:color="auto"/>
        <w:right w:val="none" w:sz="0" w:space="0" w:color="auto"/>
      </w:divBdr>
    </w:div>
    <w:div w:id="1385526896">
      <w:marLeft w:val="640"/>
      <w:marRight w:val="0"/>
      <w:marTop w:val="0"/>
      <w:marBottom w:val="0"/>
      <w:divBdr>
        <w:top w:val="none" w:sz="0" w:space="0" w:color="auto"/>
        <w:left w:val="none" w:sz="0" w:space="0" w:color="auto"/>
        <w:bottom w:val="none" w:sz="0" w:space="0" w:color="auto"/>
        <w:right w:val="none" w:sz="0" w:space="0" w:color="auto"/>
      </w:divBdr>
    </w:div>
    <w:div w:id="1385719837">
      <w:marLeft w:val="640"/>
      <w:marRight w:val="0"/>
      <w:marTop w:val="0"/>
      <w:marBottom w:val="0"/>
      <w:divBdr>
        <w:top w:val="none" w:sz="0" w:space="0" w:color="auto"/>
        <w:left w:val="none" w:sz="0" w:space="0" w:color="auto"/>
        <w:bottom w:val="none" w:sz="0" w:space="0" w:color="auto"/>
        <w:right w:val="none" w:sz="0" w:space="0" w:color="auto"/>
      </w:divBdr>
    </w:div>
    <w:div w:id="1386026482">
      <w:marLeft w:val="640"/>
      <w:marRight w:val="0"/>
      <w:marTop w:val="0"/>
      <w:marBottom w:val="0"/>
      <w:divBdr>
        <w:top w:val="none" w:sz="0" w:space="0" w:color="auto"/>
        <w:left w:val="none" w:sz="0" w:space="0" w:color="auto"/>
        <w:bottom w:val="none" w:sz="0" w:space="0" w:color="auto"/>
        <w:right w:val="none" w:sz="0" w:space="0" w:color="auto"/>
      </w:divBdr>
    </w:div>
    <w:div w:id="1386367903">
      <w:marLeft w:val="640"/>
      <w:marRight w:val="0"/>
      <w:marTop w:val="0"/>
      <w:marBottom w:val="0"/>
      <w:divBdr>
        <w:top w:val="none" w:sz="0" w:space="0" w:color="auto"/>
        <w:left w:val="none" w:sz="0" w:space="0" w:color="auto"/>
        <w:bottom w:val="none" w:sz="0" w:space="0" w:color="auto"/>
        <w:right w:val="none" w:sz="0" w:space="0" w:color="auto"/>
      </w:divBdr>
    </w:div>
    <w:div w:id="1386374180">
      <w:marLeft w:val="640"/>
      <w:marRight w:val="0"/>
      <w:marTop w:val="0"/>
      <w:marBottom w:val="0"/>
      <w:divBdr>
        <w:top w:val="none" w:sz="0" w:space="0" w:color="auto"/>
        <w:left w:val="none" w:sz="0" w:space="0" w:color="auto"/>
        <w:bottom w:val="none" w:sz="0" w:space="0" w:color="auto"/>
        <w:right w:val="none" w:sz="0" w:space="0" w:color="auto"/>
      </w:divBdr>
    </w:div>
    <w:div w:id="1387879307">
      <w:marLeft w:val="640"/>
      <w:marRight w:val="0"/>
      <w:marTop w:val="0"/>
      <w:marBottom w:val="0"/>
      <w:divBdr>
        <w:top w:val="none" w:sz="0" w:space="0" w:color="auto"/>
        <w:left w:val="none" w:sz="0" w:space="0" w:color="auto"/>
        <w:bottom w:val="none" w:sz="0" w:space="0" w:color="auto"/>
        <w:right w:val="none" w:sz="0" w:space="0" w:color="auto"/>
      </w:divBdr>
    </w:div>
    <w:div w:id="1392192344">
      <w:marLeft w:val="640"/>
      <w:marRight w:val="0"/>
      <w:marTop w:val="0"/>
      <w:marBottom w:val="0"/>
      <w:divBdr>
        <w:top w:val="none" w:sz="0" w:space="0" w:color="auto"/>
        <w:left w:val="none" w:sz="0" w:space="0" w:color="auto"/>
        <w:bottom w:val="none" w:sz="0" w:space="0" w:color="auto"/>
        <w:right w:val="none" w:sz="0" w:space="0" w:color="auto"/>
      </w:divBdr>
    </w:div>
    <w:div w:id="1392726504">
      <w:marLeft w:val="640"/>
      <w:marRight w:val="0"/>
      <w:marTop w:val="0"/>
      <w:marBottom w:val="0"/>
      <w:divBdr>
        <w:top w:val="none" w:sz="0" w:space="0" w:color="auto"/>
        <w:left w:val="none" w:sz="0" w:space="0" w:color="auto"/>
        <w:bottom w:val="none" w:sz="0" w:space="0" w:color="auto"/>
        <w:right w:val="none" w:sz="0" w:space="0" w:color="auto"/>
      </w:divBdr>
    </w:div>
    <w:div w:id="1396735265">
      <w:marLeft w:val="640"/>
      <w:marRight w:val="0"/>
      <w:marTop w:val="0"/>
      <w:marBottom w:val="0"/>
      <w:divBdr>
        <w:top w:val="none" w:sz="0" w:space="0" w:color="auto"/>
        <w:left w:val="none" w:sz="0" w:space="0" w:color="auto"/>
        <w:bottom w:val="none" w:sz="0" w:space="0" w:color="auto"/>
        <w:right w:val="none" w:sz="0" w:space="0" w:color="auto"/>
      </w:divBdr>
    </w:div>
    <w:div w:id="1398674485">
      <w:marLeft w:val="640"/>
      <w:marRight w:val="0"/>
      <w:marTop w:val="0"/>
      <w:marBottom w:val="0"/>
      <w:divBdr>
        <w:top w:val="none" w:sz="0" w:space="0" w:color="auto"/>
        <w:left w:val="none" w:sz="0" w:space="0" w:color="auto"/>
        <w:bottom w:val="none" w:sz="0" w:space="0" w:color="auto"/>
        <w:right w:val="none" w:sz="0" w:space="0" w:color="auto"/>
      </w:divBdr>
    </w:div>
    <w:div w:id="1399278807">
      <w:marLeft w:val="640"/>
      <w:marRight w:val="0"/>
      <w:marTop w:val="0"/>
      <w:marBottom w:val="0"/>
      <w:divBdr>
        <w:top w:val="none" w:sz="0" w:space="0" w:color="auto"/>
        <w:left w:val="none" w:sz="0" w:space="0" w:color="auto"/>
        <w:bottom w:val="none" w:sz="0" w:space="0" w:color="auto"/>
        <w:right w:val="none" w:sz="0" w:space="0" w:color="auto"/>
      </w:divBdr>
    </w:div>
    <w:div w:id="1399478665">
      <w:marLeft w:val="640"/>
      <w:marRight w:val="0"/>
      <w:marTop w:val="0"/>
      <w:marBottom w:val="0"/>
      <w:divBdr>
        <w:top w:val="none" w:sz="0" w:space="0" w:color="auto"/>
        <w:left w:val="none" w:sz="0" w:space="0" w:color="auto"/>
        <w:bottom w:val="none" w:sz="0" w:space="0" w:color="auto"/>
        <w:right w:val="none" w:sz="0" w:space="0" w:color="auto"/>
      </w:divBdr>
    </w:div>
    <w:div w:id="1399863690">
      <w:marLeft w:val="640"/>
      <w:marRight w:val="0"/>
      <w:marTop w:val="0"/>
      <w:marBottom w:val="0"/>
      <w:divBdr>
        <w:top w:val="none" w:sz="0" w:space="0" w:color="auto"/>
        <w:left w:val="none" w:sz="0" w:space="0" w:color="auto"/>
        <w:bottom w:val="none" w:sz="0" w:space="0" w:color="auto"/>
        <w:right w:val="none" w:sz="0" w:space="0" w:color="auto"/>
      </w:divBdr>
    </w:div>
    <w:div w:id="1400395449">
      <w:marLeft w:val="640"/>
      <w:marRight w:val="0"/>
      <w:marTop w:val="0"/>
      <w:marBottom w:val="0"/>
      <w:divBdr>
        <w:top w:val="none" w:sz="0" w:space="0" w:color="auto"/>
        <w:left w:val="none" w:sz="0" w:space="0" w:color="auto"/>
        <w:bottom w:val="none" w:sz="0" w:space="0" w:color="auto"/>
        <w:right w:val="none" w:sz="0" w:space="0" w:color="auto"/>
      </w:divBdr>
    </w:div>
    <w:div w:id="1400713394">
      <w:marLeft w:val="640"/>
      <w:marRight w:val="0"/>
      <w:marTop w:val="0"/>
      <w:marBottom w:val="0"/>
      <w:divBdr>
        <w:top w:val="none" w:sz="0" w:space="0" w:color="auto"/>
        <w:left w:val="none" w:sz="0" w:space="0" w:color="auto"/>
        <w:bottom w:val="none" w:sz="0" w:space="0" w:color="auto"/>
        <w:right w:val="none" w:sz="0" w:space="0" w:color="auto"/>
      </w:divBdr>
    </w:div>
    <w:div w:id="1403915103">
      <w:marLeft w:val="640"/>
      <w:marRight w:val="0"/>
      <w:marTop w:val="0"/>
      <w:marBottom w:val="0"/>
      <w:divBdr>
        <w:top w:val="none" w:sz="0" w:space="0" w:color="auto"/>
        <w:left w:val="none" w:sz="0" w:space="0" w:color="auto"/>
        <w:bottom w:val="none" w:sz="0" w:space="0" w:color="auto"/>
        <w:right w:val="none" w:sz="0" w:space="0" w:color="auto"/>
      </w:divBdr>
    </w:div>
    <w:div w:id="1403941840">
      <w:marLeft w:val="640"/>
      <w:marRight w:val="0"/>
      <w:marTop w:val="0"/>
      <w:marBottom w:val="0"/>
      <w:divBdr>
        <w:top w:val="none" w:sz="0" w:space="0" w:color="auto"/>
        <w:left w:val="none" w:sz="0" w:space="0" w:color="auto"/>
        <w:bottom w:val="none" w:sz="0" w:space="0" w:color="auto"/>
        <w:right w:val="none" w:sz="0" w:space="0" w:color="auto"/>
      </w:divBdr>
    </w:div>
    <w:div w:id="1405567420">
      <w:marLeft w:val="640"/>
      <w:marRight w:val="0"/>
      <w:marTop w:val="0"/>
      <w:marBottom w:val="0"/>
      <w:divBdr>
        <w:top w:val="none" w:sz="0" w:space="0" w:color="auto"/>
        <w:left w:val="none" w:sz="0" w:space="0" w:color="auto"/>
        <w:bottom w:val="none" w:sz="0" w:space="0" w:color="auto"/>
        <w:right w:val="none" w:sz="0" w:space="0" w:color="auto"/>
      </w:divBdr>
    </w:div>
    <w:div w:id="1406411611">
      <w:marLeft w:val="640"/>
      <w:marRight w:val="0"/>
      <w:marTop w:val="0"/>
      <w:marBottom w:val="0"/>
      <w:divBdr>
        <w:top w:val="none" w:sz="0" w:space="0" w:color="auto"/>
        <w:left w:val="none" w:sz="0" w:space="0" w:color="auto"/>
        <w:bottom w:val="none" w:sz="0" w:space="0" w:color="auto"/>
        <w:right w:val="none" w:sz="0" w:space="0" w:color="auto"/>
      </w:divBdr>
    </w:div>
    <w:div w:id="1409770562">
      <w:marLeft w:val="640"/>
      <w:marRight w:val="0"/>
      <w:marTop w:val="0"/>
      <w:marBottom w:val="0"/>
      <w:divBdr>
        <w:top w:val="none" w:sz="0" w:space="0" w:color="auto"/>
        <w:left w:val="none" w:sz="0" w:space="0" w:color="auto"/>
        <w:bottom w:val="none" w:sz="0" w:space="0" w:color="auto"/>
        <w:right w:val="none" w:sz="0" w:space="0" w:color="auto"/>
      </w:divBdr>
    </w:div>
    <w:div w:id="1410663412">
      <w:marLeft w:val="640"/>
      <w:marRight w:val="0"/>
      <w:marTop w:val="0"/>
      <w:marBottom w:val="0"/>
      <w:divBdr>
        <w:top w:val="none" w:sz="0" w:space="0" w:color="auto"/>
        <w:left w:val="none" w:sz="0" w:space="0" w:color="auto"/>
        <w:bottom w:val="none" w:sz="0" w:space="0" w:color="auto"/>
        <w:right w:val="none" w:sz="0" w:space="0" w:color="auto"/>
      </w:divBdr>
    </w:div>
    <w:div w:id="1410807536">
      <w:marLeft w:val="640"/>
      <w:marRight w:val="0"/>
      <w:marTop w:val="0"/>
      <w:marBottom w:val="0"/>
      <w:divBdr>
        <w:top w:val="none" w:sz="0" w:space="0" w:color="auto"/>
        <w:left w:val="none" w:sz="0" w:space="0" w:color="auto"/>
        <w:bottom w:val="none" w:sz="0" w:space="0" w:color="auto"/>
        <w:right w:val="none" w:sz="0" w:space="0" w:color="auto"/>
      </w:divBdr>
    </w:div>
    <w:div w:id="1411348680">
      <w:marLeft w:val="640"/>
      <w:marRight w:val="0"/>
      <w:marTop w:val="0"/>
      <w:marBottom w:val="0"/>
      <w:divBdr>
        <w:top w:val="none" w:sz="0" w:space="0" w:color="auto"/>
        <w:left w:val="none" w:sz="0" w:space="0" w:color="auto"/>
        <w:bottom w:val="none" w:sz="0" w:space="0" w:color="auto"/>
        <w:right w:val="none" w:sz="0" w:space="0" w:color="auto"/>
      </w:divBdr>
    </w:div>
    <w:div w:id="1412511011">
      <w:marLeft w:val="640"/>
      <w:marRight w:val="0"/>
      <w:marTop w:val="0"/>
      <w:marBottom w:val="0"/>
      <w:divBdr>
        <w:top w:val="none" w:sz="0" w:space="0" w:color="auto"/>
        <w:left w:val="none" w:sz="0" w:space="0" w:color="auto"/>
        <w:bottom w:val="none" w:sz="0" w:space="0" w:color="auto"/>
        <w:right w:val="none" w:sz="0" w:space="0" w:color="auto"/>
      </w:divBdr>
    </w:div>
    <w:div w:id="1412772298">
      <w:marLeft w:val="640"/>
      <w:marRight w:val="0"/>
      <w:marTop w:val="0"/>
      <w:marBottom w:val="0"/>
      <w:divBdr>
        <w:top w:val="none" w:sz="0" w:space="0" w:color="auto"/>
        <w:left w:val="none" w:sz="0" w:space="0" w:color="auto"/>
        <w:bottom w:val="none" w:sz="0" w:space="0" w:color="auto"/>
        <w:right w:val="none" w:sz="0" w:space="0" w:color="auto"/>
      </w:divBdr>
    </w:div>
    <w:div w:id="1412922262">
      <w:marLeft w:val="640"/>
      <w:marRight w:val="0"/>
      <w:marTop w:val="0"/>
      <w:marBottom w:val="0"/>
      <w:divBdr>
        <w:top w:val="none" w:sz="0" w:space="0" w:color="auto"/>
        <w:left w:val="none" w:sz="0" w:space="0" w:color="auto"/>
        <w:bottom w:val="none" w:sz="0" w:space="0" w:color="auto"/>
        <w:right w:val="none" w:sz="0" w:space="0" w:color="auto"/>
      </w:divBdr>
    </w:div>
    <w:div w:id="1413628011">
      <w:marLeft w:val="640"/>
      <w:marRight w:val="0"/>
      <w:marTop w:val="0"/>
      <w:marBottom w:val="0"/>
      <w:divBdr>
        <w:top w:val="none" w:sz="0" w:space="0" w:color="auto"/>
        <w:left w:val="none" w:sz="0" w:space="0" w:color="auto"/>
        <w:bottom w:val="none" w:sz="0" w:space="0" w:color="auto"/>
        <w:right w:val="none" w:sz="0" w:space="0" w:color="auto"/>
      </w:divBdr>
    </w:div>
    <w:div w:id="1415394929">
      <w:marLeft w:val="640"/>
      <w:marRight w:val="0"/>
      <w:marTop w:val="0"/>
      <w:marBottom w:val="0"/>
      <w:divBdr>
        <w:top w:val="none" w:sz="0" w:space="0" w:color="auto"/>
        <w:left w:val="none" w:sz="0" w:space="0" w:color="auto"/>
        <w:bottom w:val="none" w:sz="0" w:space="0" w:color="auto"/>
        <w:right w:val="none" w:sz="0" w:space="0" w:color="auto"/>
      </w:divBdr>
    </w:div>
    <w:div w:id="1415861494">
      <w:marLeft w:val="640"/>
      <w:marRight w:val="0"/>
      <w:marTop w:val="0"/>
      <w:marBottom w:val="0"/>
      <w:divBdr>
        <w:top w:val="none" w:sz="0" w:space="0" w:color="auto"/>
        <w:left w:val="none" w:sz="0" w:space="0" w:color="auto"/>
        <w:bottom w:val="none" w:sz="0" w:space="0" w:color="auto"/>
        <w:right w:val="none" w:sz="0" w:space="0" w:color="auto"/>
      </w:divBdr>
    </w:div>
    <w:div w:id="1416199700">
      <w:marLeft w:val="640"/>
      <w:marRight w:val="0"/>
      <w:marTop w:val="0"/>
      <w:marBottom w:val="0"/>
      <w:divBdr>
        <w:top w:val="none" w:sz="0" w:space="0" w:color="auto"/>
        <w:left w:val="none" w:sz="0" w:space="0" w:color="auto"/>
        <w:bottom w:val="none" w:sz="0" w:space="0" w:color="auto"/>
        <w:right w:val="none" w:sz="0" w:space="0" w:color="auto"/>
      </w:divBdr>
    </w:div>
    <w:div w:id="1416899096">
      <w:marLeft w:val="640"/>
      <w:marRight w:val="0"/>
      <w:marTop w:val="0"/>
      <w:marBottom w:val="0"/>
      <w:divBdr>
        <w:top w:val="none" w:sz="0" w:space="0" w:color="auto"/>
        <w:left w:val="none" w:sz="0" w:space="0" w:color="auto"/>
        <w:bottom w:val="none" w:sz="0" w:space="0" w:color="auto"/>
        <w:right w:val="none" w:sz="0" w:space="0" w:color="auto"/>
      </w:divBdr>
    </w:div>
    <w:div w:id="1417434506">
      <w:marLeft w:val="640"/>
      <w:marRight w:val="0"/>
      <w:marTop w:val="0"/>
      <w:marBottom w:val="0"/>
      <w:divBdr>
        <w:top w:val="none" w:sz="0" w:space="0" w:color="auto"/>
        <w:left w:val="none" w:sz="0" w:space="0" w:color="auto"/>
        <w:bottom w:val="none" w:sz="0" w:space="0" w:color="auto"/>
        <w:right w:val="none" w:sz="0" w:space="0" w:color="auto"/>
      </w:divBdr>
    </w:div>
    <w:div w:id="1417510206">
      <w:marLeft w:val="640"/>
      <w:marRight w:val="0"/>
      <w:marTop w:val="0"/>
      <w:marBottom w:val="0"/>
      <w:divBdr>
        <w:top w:val="none" w:sz="0" w:space="0" w:color="auto"/>
        <w:left w:val="none" w:sz="0" w:space="0" w:color="auto"/>
        <w:bottom w:val="none" w:sz="0" w:space="0" w:color="auto"/>
        <w:right w:val="none" w:sz="0" w:space="0" w:color="auto"/>
      </w:divBdr>
    </w:div>
    <w:div w:id="1420636224">
      <w:marLeft w:val="640"/>
      <w:marRight w:val="0"/>
      <w:marTop w:val="0"/>
      <w:marBottom w:val="0"/>
      <w:divBdr>
        <w:top w:val="none" w:sz="0" w:space="0" w:color="auto"/>
        <w:left w:val="none" w:sz="0" w:space="0" w:color="auto"/>
        <w:bottom w:val="none" w:sz="0" w:space="0" w:color="auto"/>
        <w:right w:val="none" w:sz="0" w:space="0" w:color="auto"/>
      </w:divBdr>
    </w:div>
    <w:div w:id="1420712126">
      <w:marLeft w:val="640"/>
      <w:marRight w:val="0"/>
      <w:marTop w:val="0"/>
      <w:marBottom w:val="0"/>
      <w:divBdr>
        <w:top w:val="none" w:sz="0" w:space="0" w:color="auto"/>
        <w:left w:val="none" w:sz="0" w:space="0" w:color="auto"/>
        <w:bottom w:val="none" w:sz="0" w:space="0" w:color="auto"/>
        <w:right w:val="none" w:sz="0" w:space="0" w:color="auto"/>
      </w:divBdr>
    </w:div>
    <w:div w:id="1421415673">
      <w:marLeft w:val="640"/>
      <w:marRight w:val="0"/>
      <w:marTop w:val="0"/>
      <w:marBottom w:val="0"/>
      <w:divBdr>
        <w:top w:val="none" w:sz="0" w:space="0" w:color="auto"/>
        <w:left w:val="none" w:sz="0" w:space="0" w:color="auto"/>
        <w:bottom w:val="none" w:sz="0" w:space="0" w:color="auto"/>
        <w:right w:val="none" w:sz="0" w:space="0" w:color="auto"/>
      </w:divBdr>
    </w:div>
    <w:div w:id="1423261350">
      <w:marLeft w:val="640"/>
      <w:marRight w:val="0"/>
      <w:marTop w:val="0"/>
      <w:marBottom w:val="0"/>
      <w:divBdr>
        <w:top w:val="none" w:sz="0" w:space="0" w:color="auto"/>
        <w:left w:val="none" w:sz="0" w:space="0" w:color="auto"/>
        <w:bottom w:val="none" w:sz="0" w:space="0" w:color="auto"/>
        <w:right w:val="none" w:sz="0" w:space="0" w:color="auto"/>
      </w:divBdr>
    </w:div>
    <w:div w:id="1423985790">
      <w:marLeft w:val="640"/>
      <w:marRight w:val="0"/>
      <w:marTop w:val="0"/>
      <w:marBottom w:val="0"/>
      <w:divBdr>
        <w:top w:val="none" w:sz="0" w:space="0" w:color="auto"/>
        <w:left w:val="none" w:sz="0" w:space="0" w:color="auto"/>
        <w:bottom w:val="none" w:sz="0" w:space="0" w:color="auto"/>
        <w:right w:val="none" w:sz="0" w:space="0" w:color="auto"/>
      </w:divBdr>
    </w:div>
    <w:div w:id="1425151414">
      <w:marLeft w:val="640"/>
      <w:marRight w:val="0"/>
      <w:marTop w:val="0"/>
      <w:marBottom w:val="0"/>
      <w:divBdr>
        <w:top w:val="none" w:sz="0" w:space="0" w:color="auto"/>
        <w:left w:val="none" w:sz="0" w:space="0" w:color="auto"/>
        <w:bottom w:val="none" w:sz="0" w:space="0" w:color="auto"/>
        <w:right w:val="none" w:sz="0" w:space="0" w:color="auto"/>
      </w:divBdr>
    </w:div>
    <w:div w:id="1426340473">
      <w:marLeft w:val="640"/>
      <w:marRight w:val="0"/>
      <w:marTop w:val="0"/>
      <w:marBottom w:val="0"/>
      <w:divBdr>
        <w:top w:val="none" w:sz="0" w:space="0" w:color="auto"/>
        <w:left w:val="none" w:sz="0" w:space="0" w:color="auto"/>
        <w:bottom w:val="none" w:sz="0" w:space="0" w:color="auto"/>
        <w:right w:val="none" w:sz="0" w:space="0" w:color="auto"/>
      </w:divBdr>
    </w:div>
    <w:div w:id="1429691589">
      <w:marLeft w:val="640"/>
      <w:marRight w:val="0"/>
      <w:marTop w:val="0"/>
      <w:marBottom w:val="0"/>
      <w:divBdr>
        <w:top w:val="none" w:sz="0" w:space="0" w:color="auto"/>
        <w:left w:val="none" w:sz="0" w:space="0" w:color="auto"/>
        <w:bottom w:val="none" w:sz="0" w:space="0" w:color="auto"/>
        <w:right w:val="none" w:sz="0" w:space="0" w:color="auto"/>
      </w:divBdr>
    </w:div>
    <w:div w:id="1430466976">
      <w:marLeft w:val="640"/>
      <w:marRight w:val="0"/>
      <w:marTop w:val="0"/>
      <w:marBottom w:val="0"/>
      <w:divBdr>
        <w:top w:val="none" w:sz="0" w:space="0" w:color="auto"/>
        <w:left w:val="none" w:sz="0" w:space="0" w:color="auto"/>
        <w:bottom w:val="none" w:sz="0" w:space="0" w:color="auto"/>
        <w:right w:val="none" w:sz="0" w:space="0" w:color="auto"/>
      </w:divBdr>
    </w:div>
    <w:div w:id="1430537853">
      <w:marLeft w:val="640"/>
      <w:marRight w:val="0"/>
      <w:marTop w:val="0"/>
      <w:marBottom w:val="0"/>
      <w:divBdr>
        <w:top w:val="none" w:sz="0" w:space="0" w:color="auto"/>
        <w:left w:val="none" w:sz="0" w:space="0" w:color="auto"/>
        <w:bottom w:val="none" w:sz="0" w:space="0" w:color="auto"/>
        <w:right w:val="none" w:sz="0" w:space="0" w:color="auto"/>
      </w:divBdr>
    </w:div>
    <w:div w:id="1432359327">
      <w:marLeft w:val="640"/>
      <w:marRight w:val="0"/>
      <w:marTop w:val="0"/>
      <w:marBottom w:val="0"/>
      <w:divBdr>
        <w:top w:val="none" w:sz="0" w:space="0" w:color="auto"/>
        <w:left w:val="none" w:sz="0" w:space="0" w:color="auto"/>
        <w:bottom w:val="none" w:sz="0" w:space="0" w:color="auto"/>
        <w:right w:val="none" w:sz="0" w:space="0" w:color="auto"/>
      </w:divBdr>
    </w:div>
    <w:div w:id="1434281352">
      <w:marLeft w:val="640"/>
      <w:marRight w:val="0"/>
      <w:marTop w:val="0"/>
      <w:marBottom w:val="0"/>
      <w:divBdr>
        <w:top w:val="none" w:sz="0" w:space="0" w:color="auto"/>
        <w:left w:val="none" w:sz="0" w:space="0" w:color="auto"/>
        <w:bottom w:val="none" w:sz="0" w:space="0" w:color="auto"/>
        <w:right w:val="none" w:sz="0" w:space="0" w:color="auto"/>
      </w:divBdr>
    </w:div>
    <w:div w:id="1434519466">
      <w:marLeft w:val="640"/>
      <w:marRight w:val="0"/>
      <w:marTop w:val="0"/>
      <w:marBottom w:val="0"/>
      <w:divBdr>
        <w:top w:val="none" w:sz="0" w:space="0" w:color="auto"/>
        <w:left w:val="none" w:sz="0" w:space="0" w:color="auto"/>
        <w:bottom w:val="none" w:sz="0" w:space="0" w:color="auto"/>
        <w:right w:val="none" w:sz="0" w:space="0" w:color="auto"/>
      </w:divBdr>
    </w:div>
    <w:div w:id="1435591776">
      <w:marLeft w:val="640"/>
      <w:marRight w:val="0"/>
      <w:marTop w:val="0"/>
      <w:marBottom w:val="0"/>
      <w:divBdr>
        <w:top w:val="none" w:sz="0" w:space="0" w:color="auto"/>
        <w:left w:val="none" w:sz="0" w:space="0" w:color="auto"/>
        <w:bottom w:val="none" w:sz="0" w:space="0" w:color="auto"/>
        <w:right w:val="none" w:sz="0" w:space="0" w:color="auto"/>
      </w:divBdr>
    </w:div>
    <w:div w:id="1435906085">
      <w:marLeft w:val="640"/>
      <w:marRight w:val="0"/>
      <w:marTop w:val="0"/>
      <w:marBottom w:val="0"/>
      <w:divBdr>
        <w:top w:val="none" w:sz="0" w:space="0" w:color="auto"/>
        <w:left w:val="none" w:sz="0" w:space="0" w:color="auto"/>
        <w:bottom w:val="none" w:sz="0" w:space="0" w:color="auto"/>
        <w:right w:val="none" w:sz="0" w:space="0" w:color="auto"/>
      </w:divBdr>
    </w:div>
    <w:div w:id="1436708365">
      <w:marLeft w:val="640"/>
      <w:marRight w:val="0"/>
      <w:marTop w:val="0"/>
      <w:marBottom w:val="0"/>
      <w:divBdr>
        <w:top w:val="none" w:sz="0" w:space="0" w:color="auto"/>
        <w:left w:val="none" w:sz="0" w:space="0" w:color="auto"/>
        <w:bottom w:val="none" w:sz="0" w:space="0" w:color="auto"/>
        <w:right w:val="none" w:sz="0" w:space="0" w:color="auto"/>
      </w:divBdr>
    </w:div>
    <w:div w:id="1437678797">
      <w:marLeft w:val="640"/>
      <w:marRight w:val="0"/>
      <w:marTop w:val="0"/>
      <w:marBottom w:val="0"/>
      <w:divBdr>
        <w:top w:val="none" w:sz="0" w:space="0" w:color="auto"/>
        <w:left w:val="none" w:sz="0" w:space="0" w:color="auto"/>
        <w:bottom w:val="none" w:sz="0" w:space="0" w:color="auto"/>
        <w:right w:val="none" w:sz="0" w:space="0" w:color="auto"/>
      </w:divBdr>
    </w:div>
    <w:div w:id="1438137063">
      <w:marLeft w:val="640"/>
      <w:marRight w:val="0"/>
      <w:marTop w:val="0"/>
      <w:marBottom w:val="0"/>
      <w:divBdr>
        <w:top w:val="none" w:sz="0" w:space="0" w:color="auto"/>
        <w:left w:val="none" w:sz="0" w:space="0" w:color="auto"/>
        <w:bottom w:val="none" w:sz="0" w:space="0" w:color="auto"/>
        <w:right w:val="none" w:sz="0" w:space="0" w:color="auto"/>
      </w:divBdr>
    </w:div>
    <w:div w:id="1438713990">
      <w:marLeft w:val="640"/>
      <w:marRight w:val="0"/>
      <w:marTop w:val="0"/>
      <w:marBottom w:val="0"/>
      <w:divBdr>
        <w:top w:val="none" w:sz="0" w:space="0" w:color="auto"/>
        <w:left w:val="none" w:sz="0" w:space="0" w:color="auto"/>
        <w:bottom w:val="none" w:sz="0" w:space="0" w:color="auto"/>
        <w:right w:val="none" w:sz="0" w:space="0" w:color="auto"/>
      </w:divBdr>
    </w:div>
    <w:div w:id="1439132922">
      <w:marLeft w:val="640"/>
      <w:marRight w:val="0"/>
      <w:marTop w:val="0"/>
      <w:marBottom w:val="0"/>
      <w:divBdr>
        <w:top w:val="none" w:sz="0" w:space="0" w:color="auto"/>
        <w:left w:val="none" w:sz="0" w:space="0" w:color="auto"/>
        <w:bottom w:val="none" w:sz="0" w:space="0" w:color="auto"/>
        <w:right w:val="none" w:sz="0" w:space="0" w:color="auto"/>
      </w:divBdr>
    </w:div>
    <w:div w:id="1440180597">
      <w:marLeft w:val="640"/>
      <w:marRight w:val="0"/>
      <w:marTop w:val="0"/>
      <w:marBottom w:val="0"/>
      <w:divBdr>
        <w:top w:val="none" w:sz="0" w:space="0" w:color="auto"/>
        <w:left w:val="none" w:sz="0" w:space="0" w:color="auto"/>
        <w:bottom w:val="none" w:sz="0" w:space="0" w:color="auto"/>
        <w:right w:val="none" w:sz="0" w:space="0" w:color="auto"/>
      </w:divBdr>
    </w:div>
    <w:div w:id="1440294528">
      <w:marLeft w:val="640"/>
      <w:marRight w:val="0"/>
      <w:marTop w:val="0"/>
      <w:marBottom w:val="0"/>
      <w:divBdr>
        <w:top w:val="none" w:sz="0" w:space="0" w:color="auto"/>
        <w:left w:val="none" w:sz="0" w:space="0" w:color="auto"/>
        <w:bottom w:val="none" w:sz="0" w:space="0" w:color="auto"/>
        <w:right w:val="none" w:sz="0" w:space="0" w:color="auto"/>
      </w:divBdr>
    </w:div>
    <w:div w:id="1441290981">
      <w:marLeft w:val="640"/>
      <w:marRight w:val="0"/>
      <w:marTop w:val="0"/>
      <w:marBottom w:val="0"/>
      <w:divBdr>
        <w:top w:val="none" w:sz="0" w:space="0" w:color="auto"/>
        <w:left w:val="none" w:sz="0" w:space="0" w:color="auto"/>
        <w:bottom w:val="none" w:sz="0" w:space="0" w:color="auto"/>
        <w:right w:val="none" w:sz="0" w:space="0" w:color="auto"/>
      </w:divBdr>
    </w:div>
    <w:div w:id="1441298809">
      <w:marLeft w:val="640"/>
      <w:marRight w:val="0"/>
      <w:marTop w:val="0"/>
      <w:marBottom w:val="0"/>
      <w:divBdr>
        <w:top w:val="none" w:sz="0" w:space="0" w:color="auto"/>
        <w:left w:val="none" w:sz="0" w:space="0" w:color="auto"/>
        <w:bottom w:val="none" w:sz="0" w:space="0" w:color="auto"/>
        <w:right w:val="none" w:sz="0" w:space="0" w:color="auto"/>
      </w:divBdr>
    </w:div>
    <w:div w:id="1441411814">
      <w:marLeft w:val="640"/>
      <w:marRight w:val="0"/>
      <w:marTop w:val="0"/>
      <w:marBottom w:val="0"/>
      <w:divBdr>
        <w:top w:val="none" w:sz="0" w:space="0" w:color="auto"/>
        <w:left w:val="none" w:sz="0" w:space="0" w:color="auto"/>
        <w:bottom w:val="none" w:sz="0" w:space="0" w:color="auto"/>
        <w:right w:val="none" w:sz="0" w:space="0" w:color="auto"/>
      </w:divBdr>
    </w:div>
    <w:div w:id="1442186250">
      <w:marLeft w:val="640"/>
      <w:marRight w:val="0"/>
      <w:marTop w:val="0"/>
      <w:marBottom w:val="0"/>
      <w:divBdr>
        <w:top w:val="none" w:sz="0" w:space="0" w:color="auto"/>
        <w:left w:val="none" w:sz="0" w:space="0" w:color="auto"/>
        <w:bottom w:val="none" w:sz="0" w:space="0" w:color="auto"/>
        <w:right w:val="none" w:sz="0" w:space="0" w:color="auto"/>
      </w:divBdr>
    </w:div>
    <w:div w:id="1443459156">
      <w:marLeft w:val="640"/>
      <w:marRight w:val="0"/>
      <w:marTop w:val="0"/>
      <w:marBottom w:val="0"/>
      <w:divBdr>
        <w:top w:val="none" w:sz="0" w:space="0" w:color="auto"/>
        <w:left w:val="none" w:sz="0" w:space="0" w:color="auto"/>
        <w:bottom w:val="none" w:sz="0" w:space="0" w:color="auto"/>
        <w:right w:val="none" w:sz="0" w:space="0" w:color="auto"/>
      </w:divBdr>
    </w:div>
    <w:div w:id="1443955852">
      <w:marLeft w:val="640"/>
      <w:marRight w:val="0"/>
      <w:marTop w:val="0"/>
      <w:marBottom w:val="0"/>
      <w:divBdr>
        <w:top w:val="none" w:sz="0" w:space="0" w:color="auto"/>
        <w:left w:val="none" w:sz="0" w:space="0" w:color="auto"/>
        <w:bottom w:val="none" w:sz="0" w:space="0" w:color="auto"/>
        <w:right w:val="none" w:sz="0" w:space="0" w:color="auto"/>
      </w:divBdr>
    </w:div>
    <w:div w:id="1444039009">
      <w:marLeft w:val="640"/>
      <w:marRight w:val="0"/>
      <w:marTop w:val="0"/>
      <w:marBottom w:val="0"/>
      <w:divBdr>
        <w:top w:val="none" w:sz="0" w:space="0" w:color="auto"/>
        <w:left w:val="none" w:sz="0" w:space="0" w:color="auto"/>
        <w:bottom w:val="none" w:sz="0" w:space="0" w:color="auto"/>
        <w:right w:val="none" w:sz="0" w:space="0" w:color="auto"/>
      </w:divBdr>
    </w:div>
    <w:div w:id="1444229689">
      <w:marLeft w:val="640"/>
      <w:marRight w:val="0"/>
      <w:marTop w:val="0"/>
      <w:marBottom w:val="0"/>
      <w:divBdr>
        <w:top w:val="none" w:sz="0" w:space="0" w:color="auto"/>
        <w:left w:val="none" w:sz="0" w:space="0" w:color="auto"/>
        <w:bottom w:val="none" w:sz="0" w:space="0" w:color="auto"/>
        <w:right w:val="none" w:sz="0" w:space="0" w:color="auto"/>
      </w:divBdr>
    </w:div>
    <w:div w:id="1445035238">
      <w:marLeft w:val="640"/>
      <w:marRight w:val="0"/>
      <w:marTop w:val="0"/>
      <w:marBottom w:val="0"/>
      <w:divBdr>
        <w:top w:val="none" w:sz="0" w:space="0" w:color="auto"/>
        <w:left w:val="none" w:sz="0" w:space="0" w:color="auto"/>
        <w:bottom w:val="none" w:sz="0" w:space="0" w:color="auto"/>
        <w:right w:val="none" w:sz="0" w:space="0" w:color="auto"/>
      </w:divBdr>
    </w:div>
    <w:div w:id="1446000716">
      <w:marLeft w:val="640"/>
      <w:marRight w:val="0"/>
      <w:marTop w:val="0"/>
      <w:marBottom w:val="0"/>
      <w:divBdr>
        <w:top w:val="none" w:sz="0" w:space="0" w:color="auto"/>
        <w:left w:val="none" w:sz="0" w:space="0" w:color="auto"/>
        <w:bottom w:val="none" w:sz="0" w:space="0" w:color="auto"/>
        <w:right w:val="none" w:sz="0" w:space="0" w:color="auto"/>
      </w:divBdr>
    </w:div>
    <w:div w:id="1446655154">
      <w:marLeft w:val="640"/>
      <w:marRight w:val="0"/>
      <w:marTop w:val="0"/>
      <w:marBottom w:val="0"/>
      <w:divBdr>
        <w:top w:val="none" w:sz="0" w:space="0" w:color="auto"/>
        <w:left w:val="none" w:sz="0" w:space="0" w:color="auto"/>
        <w:bottom w:val="none" w:sz="0" w:space="0" w:color="auto"/>
        <w:right w:val="none" w:sz="0" w:space="0" w:color="auto"/>
      </w:divBdr>
    </w:div>
    <w:div w:id="1447503561">
      <w:marLeft w:val="640"/>
      <w:marRight w:val="0"/>
      <w:marTop w:val="0"/>
      <w:marBottom w:val="0"/>
      <w:divBdr>
        <w:top w:val="none" w:sz="0" w:space="0" w:color="auto"/>
        <w:left w:val="none" w:sz="0" w:space="0" w:color="auto"/>
        <w:bottom w:val="none" w:sz="0" w:space="0" w:color="auto"/>
        <w:right w:val="none" w:sz="0" w:space="0" w:color="auto"/>
      </w:divBdr>
    </w:div>
    <w:div w:id="1448309080">
      <w:marLeft w:val="640"/>
      <w:marRight w:val="0"/>
      <w:marTop w:val="0"/>
      <w:marBottom w:val="0"/>
      <w:divBdr>
        <w:top w:val="none" w:sz="0" w:space="0" w:color="auto"/>
        <w:left w:val="none" w:sz="0" w:space="0" w:color="auto"/>
        <w:bottom w:val="none" w:sz="0" w:space="0" w:color="auto"/>
        <w:right w:val="none" w:sz="0" w:space="0" w:color="auto"/>
      </w:divBdr>
    </w:div>
    <w:div w:id="1449355965">
      <w:marLeft w:val="640"/>
      <w:marRight w:val="0"/>
      <w:marTop w:val="0"/>
      <w:marBottom w:val="0"/>
      <w:divBdr>
        <w:top w:val="none" w:sz="0" w:space="0" w:color="auto"/>
        <w:left w:val="none" w:sz="0" w:space="0" w:color="auto"/>
        <w:bottom w:val="none" w:sz="0" w:space="0" w:color="auto"/>
        <w:right w:val="none" w:sz="0" w:space="0" w:color="auto"/>
      </w:divBdr>
    </w:div>
    <w:div w:id="1450125187">
      <w:marLeft w:val="640"/>
      <w:marRight w:val="0"/>
      <w:marTop w:val="0"/>
      <w:marBottom w:val="0"/>
      <w:divBdr>
        <w:top w:val="none" w:sz="0" w:space="0" w:color="auto"/>
        <w:left w:val="none" w:sz="0" w:space="0" w:color="auto"/>
        <w:bottom w:val="none" w:sz="0" w:space="0" w:color="auto"/>
        <w:right w:val="none" w:sz="0" w:space="0" w:color="auto"/>
      </w:divBdr>
    </w:div>
    <w:div w:id="1451700808">
      <w:marLeft w:val="640"/>
      <w:marRight w:val="0"/>
      <w:marTop w:val="0"/>
      <w:marBottom w:val="0"/>
      <w:divBdr>
        <w:top w:val="none" w:sz="0" w:space="0" w:color="auto"/>
        <w:left w:val="none" w:sz="0" w:space="0" w:color="auto"/>
        <w:bottom w:val="none" w:sz="0" w:space="0" w:color="auto"/>
        <w:right w:val="none" w:sz="0" w:space="0" w:color="auto"/>
      </w:divBdr>
    </w:div>
    <w:div w:id="1452046459">
      <w:marLeft w:val="640"/>
      <w:marRight w:val="0"/>
      <w:marTop w:val="0"/>
      <w:marBottom w:val="0"/>
      <w:divBdr>
        <w:top w:val="none" w:sz="0" w:space="0" w:color="auto"/>
        <w:left w:val="none" w:sz="0" w:space="0" w:color="auto"/>
        <w:bottom w:val="none" w:sz="0" w:space="0" w:color="auto"/>
        <w:right w:val="none" w:sz="0" w:space="0" w:color="auto"/>
      </w:divBdr>
    </w:div>
    <w:div w:id="1452702659">
      <w:marLeft w:val="640"/>
      <w:marRight w:val="0"/>
      <w:marTop w:val="0"/>
      <w:marBottom w:val="0"/>
      <w:divBdr>
        <w:top w:val="none" w:sz="0" w:space="0" w:color="auto"/>
        <w:left w:val="none" w:sz="0" w:space="0" w:color="auto"/>
        <w:bottom w:val="none" w:sz="0" w:space="0" w:color="auto"/>
        <w:right w:val="none" w:sz="0" w:space="0" w:color="auto"/>
      </w:divBdr>
    </w:div>
    <w:div w:id="1452702987">
      <w:marLeft w:val="640"/>
      <w:marRight w:val="0"/>
      <w:marTop w:val="0"/>
      <w:marBottom w:val="0"/>
      <w:divBdr>
        <w:top w:val="none" w:sz="0" w:space="0" w:color="auto"/>
        <w:left w:val="none" w:sz="0" w:space="0" w:color="auto"/>
        <w:bottom w:val="none" w:sz="0" w:space="0" w:color="auto"/>
        <w:right w:val="none" w:sz="0" w:space="0" w:color="auto"/>
      </w:divBdr>
    </w:div>
    <w:div w:id="1456750138">
      <w:marLeft w:val="640"/>
      <w:marRight w:val="0"/>
      <w:marTop w:val="0"/>
      <w:marBottom w:val="0"/>
      <w:divBdr>
        <w:top w:val="none" w:sz="0" w:space="0" w:color="auto"/>
        <w:left w:val="none" w:sz="0" w:space="0" w:color="auto"/>
        <w:bottom w:val="none" w:sz="0" w:space="0" w:color="auto"/>
        <w:right w:val="none" w:sz="0" w:space="0" w:color="auto"/>
      </w:divBdr>
    </w:div>
    <w:div w:id="1456831193">
      <w:marLeft w:val="640"/>
      <w:marRight w:val="0"/>
      <w:marTop w:val="0"/>
      <w:marBottom w:val="0"/>
      <w:divBdr>
        <w:top w:val="none" w:sz="0" w:space="0" w:color="auto"/>
        <w:left w:val="none" w:sz="0" w:space="0" w:color="auto"/>
        <w:bottom w:val="none" w:sz="0" w:space="0" w:color="auto"/>
        <w:right w:val="none" w:sz="0" w:space="0" w:color="auto"/>
      </w:divBdr>
    </w:div>
    <w:div w:id="1457404527">
      <w:marLeft w:val="640"/>
      <w:marRight w:val="0"/>
      <w:marTop w:val="0"/>
      <w:marBottom w:val="0"/>
      <w:divBdr>
        <w:top w:val="none" w:sz="0" w:space="0" w:color="auto"/>
        <w:left w:val="none" w:sz="0" w:space="0" w:color="auto"/>
        <w:bottom w:val="none" w:sz="0" w:space="0" w:color="auto"/>
        <w:right w:val="none" w:sz="0" w:space="0" w:color="auto"/>
      </w:divBdr>
    </w:div>
    <w:div w:id="1458178963">
      <w:marLeft w:val="640"/>
      <w:marRight w:val="0"/>
      <w:marTop w:val="0"/>
      <w:marBottom w:val="0"/>
      <w:divBdr>
        <w:top w:val="none" w:sz="0" w:space="0" w:color="auto"/>
        <w:left w:val="none" w:sz="0" w:space="0" w:color="auto"/>
        <w:bottom w:val="none" w:sz="0" w:space="0" w:color="auto"/>
        <w:right w:val="none" w:sz="0" w:space="0" w:color="auto"/>
      </w:divBdr>
    </w:div>
    <w:div w:id="1459683660">
      <w:marLeft w:val="640"/>
      <w:marRight w:val="0"/>
      <w:marTop w:val="0"/>
      <w:marBottom w:val="0"/>
      <w:divBdr>
        <w:top w:val="none" w:sz="0" w:space="0" w:color="auto"/>
        <w:left w:val="none" w:sz="0" w:space="0" w:color="auto"/>
        <w:bottom w:val="none" w:sz="0" w:space="0" w:color="auto"/>
        <w:right w:val="none" w:sz="0" w:space="0" w:color="auto"/>
      </w:divBdr>
    </w:div>
    <w:div w:id="1460411773">
      <w:marLeft w:val="640"/>
      <w:marRight w:val="0"/>
      <w:marTop w:val="0"/>
      <w:marBottom w:val="0"/>
      <w:divBdr>
        <w:top w:val="none" w:sz="0" w:space="0" w:color="auto"/>
        <w:left w:val="none" w:sz="0" w:space="0" w:color="auto"/>
        <w:bottom w:val="none" w:sz="0" w:space="0" w:color="auto"/>
        <w:right w:val="none" w:sz="0" w:space="0" w:color="auto"/>
      </w:divBdr>
    </w:div>
    <w:div w:id="1460488774">
      <w:marLeft w:val="640"/>
      <w:marRight w:val="0"/>
      <w:marTop w:val="0"/>
      <w:marBottom w:val="0"/>
      <w:divBdr>
        <w:top w:val="none" w:sz="0" w:space="0" w:color="auto"/>
        <w:left w:val="none" w:sz="0" w:space="0" w:color="auto"/>
        <w:bottom w:val="none" w:sz="0" w:space="0" w:color="auto"/>
        <w:right w:val="none" w:sz="0" w:space="0" w:color="auto"/>
      </w:divBdr>
    </w:div>
    <w:div w:id="1461072739">
      <w:marLeft w:val="640"/>
      <w:marRight w:val="0"/>
      <w:marTop w:val="0"/>
      <w:marBottom w:val="0"/>
      <w:divBdr>
        <w:top w:val="none" w:sz="0" w:space="0" w:color="auto"/>
        <w:left w:val="none" w:sz="0" w:space="0" w:color="auto"/>
        <w:bottom w:val="none" w:sz="0" w:space="0" w:color="auto"/>
        <w:right w:val="none" w:sz="0" w:space="0" w:color="auto"/>
      </w:divBdr>
    </w:div>
    <w:div w:id="1461529704">
      <w:marLeft w:val="640"/>
      <w:marRight w:val="0"/>
      <w:marTop w:val="0"/>
      <w:marBottom w:val="0"/>
      <w:divBdr>
        <w:top w:val="none" w:sz="0" w:space="0" w:color="auto"/>
        <w:left w:val="none" w:sz="0" w:space="0" w:color="auto"/>
        <w:bottom w:val="none" w:sz="0" w:space="0" w:color="auto"/>
        <w:right w:val="none" w:sz="0" w:space="0" w:color="auto"/>
      </w:divBdr>
    </w:div>
    <w:div w:id="1463577278">
      <w:marLeft w:val="640"/>
      <w:marRight w:val="0"/>
      <w:marTop w:val="0"/>
      <w:marBottom w:val="0"/>
      <w:divBdr>
        <w:top w:val="none" w:sz="0" w:space="0" w:color="auto"/>
        <w:left w:val="none" w:sz="0" w:space="0" w:color="auto"/>
        <w:bottom w:val="none" w:sz="0" w:space="0" w:color="auto"/>
        <w:right w:val="none" w:sz="0" w:space="0" w:color="auto"/>
      </w:divBdr>
    </w:div>
    <w:div w:id="1463695917">
      <w:marLeft w:val="640"/>
      <w:marRight w:val="0"/>
      <w:marTop w:val="0"/>
      <w:marBottom w:val="0"/>
      <w:divBdr>
        <w:top w:val="none" w:sz="0" w:space="0" w:color="auto"/>
        <w:left w:val="none" w:sz="0" w:space="0" w:color="auto"/>
        <w:bottom w:val="none" w:sz="0" w:space="0" w:color="auto"/>
        <w:right w:val="none" w:sz="0" w:space="0" w:color="auto"/>
      </w:divBdr>
    </w:div>
    <w:div w:id="1464738809">
      <w:marLeft w:val="640"/>
      <w:marRight w:val="0"/>
      <w:marTop w:val="0"/>
      <w:marBottom w:val="0"/>
      <w:divBdr>
        <w:top w:val="none" w:sz="0" w:space="0" w:color="auto"/>
        <w:left w:val="none" w:sz="0" w:space="0" w:color="auto"/>
        <w:bottom w:val="none" w:sz="0" w:space="0" w:color="auto"/>
        <w:right w:val="none" w:sz="0" w:space="0" w:color="auto"/>
      </w:divBdr>
    </w:div>
    <w:div w:id="1465198134">
      <w:marLeft w:val="640"/>
      <w:marRight w:val="0"/>
      <w:marTop w:val="0"/>
      <w:marBottom w:val="0"/>
      <w:divBdr>
        <w:top w:val="none" w:sz="0" w:space="0" w:color="auto"/>
        <w:left w:val="none" w:sz="0" w:space="0" w:color="auto"/>
        <w:bottom w:val="none" w:sz="0" w:space="0" w:color="auto"/>
        <w:right w:val="none" w:sz="0" w:space="0" w:color="auto"/>
      </w:divBdr>
    </w:div>
    <w:div w:id="1465732416">
      <w:marLeft w:val="640"/>
      <w:marRight w:val="0"/>
      <w:marTop w:val="0"/>
      <w:marBottom w:val="0"/>
      <w:divBdr>
        <w:top w:val="none" w:sz="0" w:space="0" w:color="auto"/>
        <w:left w:val="none" w:sz="0" w:space="0" w:color="auto"/>
        <w:bottom w:val="none" w:sz="0" w:space="0" w:color="auto"/>
        <w:right w:val="none" w:sz="0" w:space="0" w:color="auto"/>
      </w:divBdr>
    </w:div>
    <w:div w:id="1468011195">
      <w:marLeft w:val="640"/>
      <w:marRight w:val="0"/>
      <w:marTop w:val="0"/>
      <w:marBottom w:val="0"/>
      <w:divBdr>
        <w:top w:val="none" w:sz="0" w:space="0" w:color="auto"/>
        <w:left w:val="none" w:sz="0" w:space="0" w:color="auto"/>
        <w:bottom w:val="none" w:sz="0" w:space="0" w:color="auto"/>
        <w:right w:val="none" w:sz="0" w:space="0" w:color="auto"/>
      </w:divBdr>
    </w:div>
    <w:div w:id="1468932149">
      <w:marLeft w:val="640"/>
      <w:marRight w:val="0"/>
      <w:marTop w:val="0"/>
      <w:marBottom w:val="0"/>
      <w:divBdr>
        <w:top w:val="none" w:sz="0" w:space="0" w:color="auto"/>
        <w:left w:val="none" w:sz="0" w:space="0" w:color="auto"/>
        <w:bottom w:val="none" w:sz="0" w:space="0" w:color="auto"/>
        <w:right w:val="none" w:sz="0" w:space="0" w:color="auto"/>
      </w:divBdr>
    </w:div>
    <w:div w:id="1468933457">
      <w:marLeft w:val="640"/>
      <w:marRight w:val="0"/>
      <w:marTop w:val="0"/>
      <w:marBottom w:val="0"/>
      <w:divBdr>
        <w:top w:val="none" w:sz="0" w:space="0" w:color="auto"/>
        <w:left w:val="none" w:sz="0" w:space="0" w:color="auto"/>
        <w:bottom w:val="none" w:sz="0" w:space="0" w:color="auto"/>
        <w:right w:val="none" w:sz="0" w:space="0" w:color="auto"/>
      </w:divBdr>
    </w:div>
    <w:div w:id="1470591884">
      <w:marLeft w:val="640"/>
      <w:marRight w:val="0"/>
      <w:marTop w:val="0"/>
      <w:marBottom w:val="0"/>
      <w:divBdr>
        <w:top w:val="none" w:sz="0" w:space="0" w:color="auto"/>
        <w:left w:val="none" w:sz="0" w:space="0" w:color="auto"/>
        <w:bottom w:val="none" w:sz="0" w:space="0" w:color="auto"/>
        <w:right w:val="none" w:sz="0" w:space="0" w:color="auto"/>
      </w:divBdr>
    </w:div>
    <w:div w:id="1471360635">
      <w:marLeft w:val="640"/>
      <w:marRight w:val="0"/>
      <w:marTop w:val="0"/>
      <w:marBottom w:val="0"/>
      <w:divBdr>
        <w:top w:val="none" w:sz="0" w:space="0" w:color="auto"/>
        <w:left w:val="none" w:sz="0" w:space="0" w:color="auto"/>
        <w:bottom w:val="none" w:sz="0" w:space="0" w:color="auto"/>
        <w:right w:val="none" w:sz="0" w:space="0" w:color="auto"/>
      </w:divBdr>
    </w:div>
    <w:div w:id="1471509601">
      <w:marLeft w:val="640"/>
      <w:marRight w:val="0"/>
      <w:marTop w:val="0"/>
      <w:marBottom w:val="0"/>
      <w:divBdr>
        <w:top w:val="none" w:sz="0" w:space="0" w:color="auto"/>
        <w:left w:val="none" w:sz="0" w:space="0" w:color="auto"/>
        <w:bottom w:val="none" w:sz="0" w:space="0" w:color="auto"/>
        <w:right w:val="none" w:sz="0" w:space="0" w:color="auto"/>
      </w:divBdr>
    </w:div>
    <w:div w:id="1472749720">
      <w:marLeft w:val="640"/>
      <w:marRight w:val="0"/>
      <w:marTop w:val="0"/>
      <w:marBottom w:val="0"/>
      <w:divBdr>
        <w:top w:val="none" w:sz="0" w:space="0" w:color="auto"/>
        <w:left w:val="none" w:sz="0" w:space="0" w:color="auto"/>
        <w:bottom w:val="none" w:sz="0" w:space="0" w:color="auto"/>
        <w:right w:val="none" w:sz="0" w:space="0" w:color="auto"/>
      </w:divBdr>
    </w:div>
    <w:div w:id="1472752548">
      <w:marLeft w:val="640"/>
      <w:marRight w:val="0"/>
      <w:marTop w:val="0"/>
      <w:marBottom w:val="0"/>
      <w:divBdr>
        <w:top w:val="none" w:sz="0" w:space="0" w:color="auto"/>
        <w:left w:val="none" w:sz="0" w:space="0" w:color="auto"/>
        <w:bottom w:val="none" w:sz="0" w:space="0" w:color="auto"/>
        <w:right w:val="none" w:sz="0" w:space="0" w:color="auto"/>
      </w:divBdr>
    </w:div>
    <w:div w:id="1473715572">
      <w:marLeft w:val="640"/>
      <w:marRight w:val="0"/>
      <w:marTop w:val="0"/>
      <w:marBottom w:val="0"/>
      <w:divBdr>
        <w:top w:val="none" w:sz="0" w:space="0" w:color="auto"/>
        <w:left w:val="none" w:sz="0" w:space="0" w:color="auto"/>
        <w:bottom w:val="none" w:sz="0" w:space="0" w:color="auto"/>
        <w:right w:val="none" w:sz="0" w:space="0" w:color="auto"/>
      </w:divBdr>
    </w:div>
    <w:div w:id="1474062537">
      <w:marLeft w:val="640"/>
      <w:marRight w:val="0"/>
      <w:marTop w:val="0"/>
      <w:marBottom w:val="0"/>
      <w:divBdr>
        <w:top w:val="none" w:sz="0" w:space="0" w:color="auto"/>
        <w:left w:val="none" w:sz="0" w:space="0" w:color="auto"/>
        <w:bottom w:val="none" w:sz="0" w:space="0" w:color="auto"/>
        <w:right w:val="none" w:sz="0" w:space="0" w:color="auto"/>
      </w:divBdr>
    </w:div>
    <w:div w:id="1474374517">
      <w:marLeft w:val="640"/>
      <w:marRight w:val="0"/>
      <w:marTop w:val="0"/>
      <w:marBottom w:val="0"/>
      <w:divBdr>
        <w:top w:val="none" w:sz="0" w:space="0" w:color="auto"/>
        <w:left w:val="none" w:sz="0" w:space="0" w:color="auto"/>
        <w:bottom w:val="none" w:sz="0" w:space="0" w:color="auto"/>
        <w:right w:val="none" w:sz="0" w:space="0" w:color="auto"/>
      </w:divBdr>
    </w:div>
    <w:div w:id="1476533689">
      <w:marLeft w:val="640"/>
      <w:marRight w:val="0"/>
      <w:marTop w:val="0"/>
      <w:marBottom w:val="0"/>
      <w:divBdr>
        <w:top w:val="none" w:sz="0" w:space="0" w:color="auto"/>
        <w:left w:val="none" w:sz="0" w:space="0" w:color="auto"/>
        <w:bottom w:val="none" w:sz="0" w:space="0" w:color="auto"/>
        <w:right w:val="none" w:sz="0" w:space="0" w:color="auto"/>
      </w:divBdr>
    </w:div>
    <w:div w:id="1476992939">
      <w:marLeft w:val="640"/>
      <w:marRight w:val="0"/>
      <w:marTop w:val="0"/>
      <w:marBottom w:val="0"/>
      <w:divBdr>
        <w:top w:val="none" w:sz="0" w:space="0" w:color="auto"/>
        <w:left w:val="none" w:sz="0" w:space="0" w:color="auto"/>
        <w:bottom w:val="none" w:sz="0" w:space="0" w:color="auto"/>
        <w:right w:val="none" w:sz="0" w:space="0" w:color="auto"/>
      </w:divBdr>
    </w:div>
    <w:div w:id="1477599634">
      <w:marLeft w:val="640"/>
      <w:marRight w:val="0"/>
      <w:marTop w:val="0"/>
      <w:marBottom w:val="0"/>
      <w:divBdr>
        <w:top w:val="none" w:sz="0" w:space="0" w:color="auto"/>
        <w:left w:val="none" w:sz="0" w:space="0" w:color="auto"/>
        <w:bottom w:val="none" w:sz="0" w:space="0" w:color="auto"/>
        <w:right w:val="none" w:sz="0" w:space="0" w:color="auto"/>
      </w:divBdr>
    </w:div>
    <w:div w:id="1477644106">
      <w:marLeft w:val="640"/>
      <w:marRight w:val="0"/>
      <w:marTop w:val="0"/>
      <w:marBottom w:val="0"/>
      <w:divBdr>
        <w:top w:val="none" w:sz="0" w:space="0" w:color="auto"/>
        <w:left w:val="none" w:sz="0" w:space="0" w:color="auto"/>
        <w:bottom w:val="none" w:sz="0" w:space="0" w:color="auto"/>
        <w:right w:val="none" w:sz="0" w:space="0" w:color="auto"/>
      </w:divBdr>
    </w:div>
    <w:div w:id="1479153500">
      <w:marLeft w:val="640"/>
      <w:marRight w:val="0"/>
      <w:marTop w:val="0"/>
      <w:marBottom w:val="0"/>
      <w:divBdr>
        <w:top w:val="none" w:sz="0" w:space="0" w:color="auto"/>
        <w:left w:val="none" w:sz="0" w:space="0" w:color="auto"/>
        <w:bottom w:val="none" w:sz="0" w:space="0" w:color="auto"/>
        <w:right w:val="none" w:sz="0" w:space="0" w:color="auto"/>
      </w:divBdr>
    </w:div>
    <w:div w:id="1481116063">
      <w:marLeft w:val="640"/>
      <w:marRight w:val="0"/>
      <w:marTop w:val="0"/>
      <w:marBottom w:val="0"/>
      <w:divBdr>
        <w:top w:val="none" w:sz="0" w:space="0" w:color="auto"/>
        <w:left w:val="none" w:sz="0" w:space="0" w:color="auto"/>
        <w:bottom w:val="none" w:sz="0" w:space="0" w:color="auto"/>
        <w:right w:val="none" w:sz="0" w:space="0" w:color="auto"/>
      </w:divBdr>
    </w:div>
    <w:div w:id="1484157478">
      <w:marLeft w:val="640"/>
      <w:marRight w:val="0"/>
      <w:marTop w:val="0"/>
      <w:marBottom w:val="0"/>
      <w:divBdr>
        <w:top w:val="none" w:sz="0" w:space="0" w:color="auto"/>
        <w:left w:val="none" w:sz="0" w:space="0" w:color="auto"/>
        <w:bottom w:val="none" w:sz="0" w:space="0" w:color="auto"/>
        <w:right w:val="none" w:sz="0" w:space="0" w:color="auto"/>
      </w:divBdr>
    </w:div>
    <w:div w:id="1484590081">
      <w:marLeft w:val="640"/>
      <w:marRight w:val="0"/>
      <w:marTop w:val="0"/>
      <w:marBottom w:val="0"/>
      <w:divBdr>
        <w:top w:val="none" w:sz="0" w:space="0" w:color="auto"/>
        <w:left w:val="none" w:sz="0" w:space="0" w:color="auto"/>
        <w:bottom w:val="none" w:sz="0" w:space="0" w:color="auto"/>
        <w:right w:val="none" w:sz="0" w:space="0" w:color="auto"/>
      </w:divBdr>
    </w:div>
    <w:div w:id="1485124647">
      <w:marLeft w:val="640"/>
      <w:marRight w:val="0"/>
      <w:marTop w:val="0"/>
      <w:marBottom w:val="0"/>
      <w:divBdr>
        <w:top w:val="none" w:sz="0" w:space="0" w:color="auto"/>
        <w:left w:val="none" w:sz="0" w:space="0" w:color="auto"/>
        <w:bottom w:val="none" w:sz="0" w:space="0" w:color="auto"/>
        <w:right w:val="none" w:sz="0" w:space="0" w:color="auto"/>
      </w:divBdr>
    </w:div>
    <w:div w:id="1485656569">
      <w:marLeft w:val="640"/>
      <w:marRight w:val="0"/>
      <w:marTop w:val="0"/>
      <w:marBottom w:val="0"/>
      <w:divBdr>
        <w:top w:val="none" w:sz="0" w:space="0" w:color="auto"/>
        <w:left w:val="none" w:sz="0" w:space="0" w:color="auto"/>
        <w:bottom w:val="none" w:sz="0" w:space="0" w:color="auto"/>
        <w:right w:val="none" w:sz="0" w:space="0" w:color="auto"/>
      </w:divBdr>
    </w:div>
    <w:div w:id="1486432422">
      <w:marLeft w:val="640"/>
      <w:marRight w:val="0"/>
      <w:marTop w:val="0"/>
      <w:marBottom w:val="0"/>
      <w:divBdr>
        <w:top w:val="none" w:sz="0" w:space="0" w:color="auto"/>
        <w:left w:val="none" w:sz="0" w:space="0" w:color="auto"/>
        <w:bottom w:val="none" w:sz="0" w:space="0" w:color="auto"/>
        <w:right w:val="none" w:sz="0" w:space="0" w:color="auto"/>
      </w:divBdr>
    </w:div>
    <w:div w:id="1486895248">
      <w:marLeft w:val="640"/>
      <w:marRight w:val="0"/>
      <w:marTop w:val="0"/>
      <w:marBottom w:val="0"/>
      <w:divBdr>
        <w:top w:val="none" w:sz="0" w:space="0" w:color="auto"/>
        <w:left w:val="none" w:sz="0" w:space="0" w:color="auto"/>
        <w:bottom w:val="none" w:sz="0" w:space="0" w:color="auto"/>
        <w:right w:val="none" w:sz="0" w:space="0" w:color="auto"/>
      </w:divBdr>
    </w:div>
    <w:div w:id="1487277784">
      <w:marLeft w:val="640"/>
      <w:marRight w:val="0"/>
      <w:marTop w:val="0"/>
      <w:marBottom w:val="0"/>
      <w:divBdr>
        <w:top w:val="none" w:sz="0" w:space="0" w:color="auto"/>
        <w:left w:val="none" w:sz="0" w:space="0" w:color="auto"/>
        <w:bottom w:val="none" w:sz="0" w:space="0" w:color="auto"/>
        <w:right w:val="none" w:sz="0" w:space="0" w:color="auto"/>
      </w:divBdr>
    </w:div>
    <w:div w:id="1488011038">
      <w:marLeft w:val="640"/>
      <w:marRight w:val="0"/>
      <w:marTop w:val="0"/>
      <w:marBottom w:val="0"/>
      <w:divBdr>
        <w:top w:val="none" w:sz="0" w:space="0" w:color="auto"/>
        <w:left w:val="none" w:sz="0" w:space="0" w:color="auto"/>
        <w:bottom w:val="none" w:sz="0" w:space="0" w:color="auto"/>
        <w:right w:val="none" w:sz="0" w:space="0" w:color="auto"/>
      </w:divBdr>
    </w:div>
    <w:div w:id="1488982323">
      <w:marLeft w:val="640"/>
      <w:marRight w:val="0"/>
      <w:marTop w:val="0"/>
      <w:marBottom w:val="0"/>
      <w:divBdr>
        <w:top w:val="none" w:sz="0" w:space="0" w:color="auto"/>
        <w:left w:val="none" w:sz="0" w:space="0" w:color="auto"/>
        <w:bottom w:val="none" w:sz="0" w:space="0" w:color="auto"/>
        <w:right w:val="none" w:sz="0" w:space="0" w:color="auto"/>
      </w:divBdr>
    </w:div>
    <w:div w:id="1489593576">
      <w:marLeft w:val="640"/>
      <w:marRight w:val="0"/>
      <w:marTop w:val="0"/>
      <w:marBottom w:val="0"/>
      <w:divBdr>
        <w:top w:val="none" w:sz="0" w:space="0" w:color="auto"/>
        <w:left w:val="none" w:sz="0" w:space="0" w:color="auto"/>
        <w:bottom w:val="none" w:sz="0" w:space="0" w:color="auto"/>
        <w:right w:val="none" w:sz="0" w:space="0" w:color="auto"/>
      </w:divBdr>
    </w:div>
    <w:div w:id="1489781857">
      <w:marLeft w:val="640"/>
      <w:marRight w:val="0"/>
      <w:marTop w:val="0"/>
      <w:marBottom w:val="0"/>
      <w:divBdr>
        <w:top w:val="none" w:sz="0" w:space="0" w:color="auto"/>
        <w:left w:val="none" w:sz="0" w:space="0" w:color="auto"/>
        <w:bottom w:val="none" w:sz="0" w:space="0" w:color="auto"/>
        <w:right w:val="none" w:sz="0" w:space="0" w:color="auto"/>
      </w:divBdr>
    </w:div>
    <w:div w:id="1490094389">
      <w:marLeft w:val="640"/>
      <w:marRight w:val="0"/>
      <w:marTop w:val="0"/>
      <w:marBottom w:val="0"/>
      <w:divBdr>
        <w:top w:val="none" w:sz="0" w:space="0" w:color="auto"/>
        <w:left w:val="none" w:sz="0" w:space="0" w:color="auto"/>
        <w:bottom w:val="none" w:sz="0" w:space="0" w:color="auto"/>
        <w:right w:val="none" w:sz="0" w:space="0" w:color="auto"/>
      </w:divBdr>
    </w:div>
    <w:div w:id="1490294877">
      <w:marLeft w:val="640"/>
      <w:marRight w:val="0"/>
      <w:marTop w:val="0"/>
      <w:marBottom w:val="0"/>
      <w:divBdr>
        <w:top w:val="none" w:sz="0" w:space="0" w:color="auto"/>
        <w:left w:val="none" w:sz="0" w:space="0" w:color="auto"/>
        <w:bottom w:val="none" w:sz="0" w:space="0" w:color="auto"/>
        <w:right w:val="none" w:sz="0" w:space="0" w:color="auto"/>
      </w:divBdr>
    </w:div>
    <w:div w:id="1491023512">
      <w:marLeft w:val="640"/>
      <w:marRight w:val="0"/>
      <w:marTop w:val="0"/>
      <w:marBottom w:val="0"/>
      <w:divBdr>
        <w:top w:val="none" w:sz="0" w:space="0" w:color="auto"/>
        <w:left w:val="none" w:sz="0" w:space="0" w:color="auto"/>
        <w:bottom w:val="none" w:sz="0" w:space="0" w:color="auto"/>
        <w:right w:val="none" w:sz="0" w:space="0" w:color="auto"/>
      </w:divBdr>
    </w:div>
    <w:div w:id="1492989909">
      <w:marLeft w:val="640"/>
      <w:marRight w:val="0"/>
      <w:marTop w:val="0"/>
      <w:marBottom w:val="0"/>
      <w:divBdr>
        <w:top w:val="none" w:sz="0" w:space="0" w:color="auto"/>
        <w:left w:val="none" w:sz="0" w:space="0" w:color="auto"/>
        <w:bottom w:val="none" w:sz="0" w:space="0" w:color="auto"/>
        <w:right w:val="none" w:sz="0" w:space="0" w:color="auto"/>
      </w:divBdr>
    </w:div>
    <w:div w:id="1494833491">
      <w:marLeft w:val="640"/>
      <w:marRight w:val="0"/>
      <w:marTop w:val="0"/>
      <w:marBottom w:val="0"/>
      <w:divBdr>
        <w:top w:val="none" w:sz="0" w:space="0" w:color="auto"/>
        <w:left w:val="none" w:sz="0" w:space="0" w:color="auto"/>
        <w:bottom w:val="none" w:sz="0" w:space="0" w:color="auto"/>
        <w:right w:val="none" w:sz="0" w:space="0" w:color="auto"/>
      </w:divBdr>
    </w:div>
    <w:div w:id="1495029948">
      <w:marLeft w:val="640"/>
      <w:marRight w:val="0"/>
      <w:marTop w:val="0"/>
      <w:marBottom w:val="0"/>
      <w:divBdr>
        <w:top w:val="none" w:sz="0" w:space="0" w:color="auto"/>
        <w:left w:val="none" w:sz="0" w:space="0" w:color="auto"/>
        <w:bottom w:val="none" w:sz="0" w:space="0" w:color="auto"/>
        <w:right w:val="none" w:sz="0" w:space="0" w:color="auto"/>
      </w:divBdr>
    </w:div>
    <w:div w:id="1495099872">
      <w:marLeft w:val="640"/>
      <w:marRight w:val="0"/>
      <w:marTop w:val="0"/>
      <w:marBottom w:val="0"/>
      <w:divBdr>
        <w:top w:val="none" w:sz="0" w:space="0" w:color="auto"/>
        <w:left w:val="none" w:sz="0" w:space="0" w:color="auto"/>
        <w:bottom w:val="none" w:sz="0" w:space="0" w:color="auto"/>
        <w:right w:val="none" w:sz="0" w:space="0" w:color="auto"/>
      </w:divBdr>
    </w:div>
    <w:div w:id="1495339431">
      <w:marLeft w:val="640"/>
      <w:marRight w:val="0"/>
      <w:marTop w:val="0"/>
      <w:marBottom w:val="0"/>
      <w:divBdr>
        <w:top w:val="none" w:sz="0" w:space="0" w:color="auto"/>
        <w:left w:val="none" w:sz="0" w:space="0" w:color="auto"/>
        <w:bottom w:val="none" w:sz="0" w:space="0" w:color="auto"/>
        <w:right w:val="none" w:sz="0" w:space="0" w:color="auto"/>
      </w:divBdr>
    </w:div>
    <w:div w:id="1495997751">
      <w:marLeft w:val="640"/>
      <w:marRight w:val="0"/>
      <w:marTop w:val="0"/>
      <w:marBottom w:val="0"/>
      <w:divBdr>
        <w:top w:val="none" w:sz="0" w:space="0" w:color="auto"/>
        <w:left w:val="none" w:sz="0" w:space="0" w:color="auto"/>
        <w:bottom w:val="none" w:sz="0" w:space="0" w:color="auto"/>
        <w:right w:val="none" w:sz="0" w:space="0" w:color="auto"/>
      </w:divBdr>
    </w:div>
    <w:div w:id="1496797452">
      <w:marLeft w:val="640"/>
      <w:marRight w:val="0"/>
      <w:marTop w:val="0"/>
      <w:marBottom w:val="0"/>
      <w:divBdr>
        <w:top w:val="none" w:sz="0" w:space="0" w:color="auto"/>
        <w:left w:val="none" w:sz="0" w:space="0" w:color="auto"/>
        <w:bottom w:val="none" w:sz="0" w:space="0" w:color="auto"/>
        <w:right w:val="none" w:sz="0" w:space="0" w:color="auto"/>
      </w:divBdr>
    </w:div>
    <w:div w:id="1500272521">
      <w:marLeft w:val="640"/>
      <w:marRight w:val="0"/>
      <w:marTop w:val="0"/>
      <w:marBottom w:val="0"/>
      <w:divBdr>
        <w:top w:val="none" w:sz="0" w:space="0" w:color="auto"/>
        <w:left w:val="none" w:sz="0" w:space="0" w:color="auto"/>
        <w:bottom w:val="none" w:sz="0" w:space="0" w:color="auto"/>
        <w:right w:val="none" w:sz="0" w:space="0" w:color="auto"/>
      </w:divBdr>
    </w:div>
    <w:div w:id="1500580329">
      <w:marLeft w:val="640"/>
      <w:marRight w:val="0"/>
      <w:marTop w:val="0"/>
      <w:marBottom w:val="0"/>
      <w:divBdr>
        <w:top w:val="none" w:sz="0" w:space="0" w:color="auto"/>
        <w:left w:val="none" w:sz="0" w:space="0" w:color="auto"/>
        <w:bottom w:val="none" w:sz="0" w:space="0" w:color="auto"/>
        <w:right w:val="none" w:sz="0" w:space="0" w:color="auto"/>
      </w:divBdr>
    </w:div>
    <w:div w:id="1500731184">
      <w:marLeft w:val="640"/>
      <w:marRight w:val="0"/>
      <w:marTop w:val="0"/>
      <w:marBottom w:val="0"/>
      <w:divBdr>
        <w:top w:val="none" w:sz="0" w:space="0" w:color="auto"/>
        <w:left w:val="none" w:sz="0" w:space="0" w:color="auto"/>
        <w:bottom w:val="none" w:sz="0" w:space="0" w:color="auto"/>
        <w:right w:val="none" w:sz="0" w:space="0" w:color="auto"/>
      </w:divBdr>
    </w:div>
    <w:div w:id="1500850194">
      <w:marLeft w:val="640"/>
      <w:marRight w:val="0"/>
      <w:marTop w:val="0"/>
      <w:marBottom w:val="0"/>
      <w:divBdr>
        <w:top w:val="none" w:sz="0" w:space="0" w:color="auto"/>
        <w:left w:val="none" w:sz="0" w:space="0" w:color="auto"/>
        <w:bottom w:val="none" w:sz="0" w:space="0" w:color="auto"/>
        <w:right w:val="none" w:sz="0" w:space="0" w:color="auto"/>
      </w:divBdr>
    </w:div>
    <w:div w:id="1501506744">
      <w:marLeft w:val="640"/>
      <w:marRight w:val="0"/>
      <w:marTop w:val="0"/>
      <w:marBottom w:val="0"/>
      <w:divBdr>
        <w:top w:val="none" w:sz="0" w:space="0" w:color="auto"/>
        <w:left w:val="none" w:sz="0" w:space="0" w:color="auto"/>
        <w:bottom w:val="none" w:sz="0" w:space="0" w:color="auto"/>
        <w:right w:val="none" w:sz="0" w:space="0" w:color="auto"/>
      </w:divBdr>
    </w:div>
    <w:div w:id="1502770561">
      <w:marLeft w:val="640"/>
      <w:marRight w:val="0"/>
      <w:marTop w:val="0"/>
      <w:marBottom w:val="0"/>
      <w:divBdr>
        <w:top w:val="none" w:sz="0" w:space="0" w:color="auto"/>
        <w:left w:val="none" w:sz="0" w:space="0" w:color="auto"/>
        <w:bottom w:val="none" w:sz="0" w:space="0" w:color="auto"/>
        <w:right w:val="none" w:sz="0" w:space="0" w:color="auto"/>
      </w:divBdr>
    </w:div>
    <w:div w:id="1505246712">
      <w:marLeft w:val="640"/>
      <w:marRight w:val="0"/>
      <w:marTop w:val="0"/>
      <w:marBottom w:val="0"/>
      <w:divBdr>
        <w:top w:val="none" w:sz="0" w:space="0" w:color="auto"/>
        <w:left w:val="none" w:sz="0" w:space="0" w:color="auto"/>
        <w:bottom w:val="none" w:sz="0" w:space="0" w:color="auto"/>
        <w:right w:val="none" w:sz="0" w:space="0" w:color="auto"/>
      </w:divBdr>
    </w:div>
    <w:div w:id="1506750046">
      <w:marLeft w:val="640"/>
      <w:marRight w:val="0"/>
      <w:marTop w:val="0"/>
      <w:marBottom w:val="0"/>
      <w:divBdr>
        <w:top w:val="none" w:sz="0" w:space="0" w:color="auto"/>
        <w:left w:val="none" w:sz="0" w:space="0" w:color="auto"/>
        <w:bottom w:val="none" w:sz="0" w:space="0" w:color="auto"/>
        <w:right w:val="none" w:sz="0" w:space="0" w:color="auto"/>
      </w:divBdr>
    </w:div>
    <w:div w:id="1507013761">
      <w:marLeft w:val="640"/>
      <w:marRight w:val="0"/>
      <w:marTop w:val="0"/>
      <w:marBottom w:val="0"/>
      <w:divBdr>
        <w:top w:val="none" w:sz="0" w:space="0" w:color="auto"/>
        <w:left w:val="none" w:sz="0" w:space="0" w:color="auto"/>
        <w:bottom w:val="none" w:sz="0" w:space="0" w:color="auto"/>
        <w:right w:val="none" w:sz="0" w:space="0" w:color="auto"/>
      </w:divBdr>
    </w:div>
    <w:div w:id="1508399857">
      <w:marLeft w:val="640"/>
      <w:marRight w:val="0"/>
      <w:marTop w:val="0"/>
      <w:marBottom w:val="0"/>
      <w:divBdr>
        <w:top w:val="none" w:sz="0" w:space="0" w:color="auto"/>
        <w:left w:val="none" w:sz="0" w:space="0" w:color="auto"/>
        <w:bottom w:val="none" w:sz="0" w:space="0" w:color="auto"/>
        <w:right w:val="none" w:sz="0" w:space="0" w:color="auto"/>
      </w:divBdr>
    </w:div>
    <w:div w:id="1508668259">
      <w:marLeft w:val="640"/>
      <w:marRight w:val="0"/>
      <w:marTop w:val="0"/>
      <w:marBottom w:val="0"/>
      <w:divBdr>
        <w:top w:val="none" w:sz="0" w:space="0" w:color="auto"/>
        <w:left w:val="none" w:sz="0" w:space="0" w:color="auto"/>
        <w:bottom w:val="none" w:sz="0" w:space="0" w:color="auto"/>
        <w:right w:val="none" w:sz="0" w:space="0" w:color="auto"/>
      </w:divBdr>
    </w:div>
    <w:div w:id="1508902048">
      <w:marLeft w:val="640"/>
      <w:marRight w:val="0"/>
      <w:marTop w:val="0"/>
      <w:marBottom w:val="0"/>
      <w:divBdr>
        <w:top w:val="none" w:sz="0" w:space="0" w:color="auto"/>
        <w:left w:val="none" w:sz="0" w:space="0" w:color="auto"/>
        <w:bottom w:val="none" w:sz="0" w:space="0" w:color="auto"/>
        <w:right w:val="none" w:sz="0" w:space="0" w:color="auto"/>
      </w:divBdr>
    </w:div>
    <w:div w:id="1509949688">
      <w:marLeft w:val="640"/>
      <w:marRight w:val="0"/>
      <w:marTop w:val="0"/>
      <w:marBottom w:val="0"/>
      <w:divBdr>
        <w:top w:val="none" w:sz="0" w:space="0" w:color="auto"/>
        <w:left w:val="none" w:sz="0" w:space="0" w:color="auto"/>
        <w:bottom w:val="none" w:sz="0" w:space="0" w:color="auto"/>
        <w:right w:val="none" w:sz="0" w:space="0" w:color="auto"/>
      </w:divBdr>
    </w:div>
    <w:div w:id="1511211686">
      <w:marLeft w:val="640"/>
      <w:marRight w:val="0"/>
      <w:marTop w:val="0"/>
      <w:marBottom w:val="0"/>
      <w:divBdr>
        <w:top w:val="none" w:sz="0" w:space="0" w:color="auto"/>
        <w:left w:val="none" w:sz="0" w:space="0" w:color="auto"/>
        <w:bottom w:val="none" w:sz="0" w:space="0" w:color="auto"/>
        <w:right w:val="none" w:sz="0" w:space="0" w:color="auto"/>
      </w:divBdr>
    </w:div>
    <w:div w:id="1511332938">
      <w:marLeft w:val="640"/>
      <w:marRight w:val="0"/>
      <w:marTop w:val="0"/>
      <w:marBottom w:val="0"/>
      <w:divBdr>
        <w:top w:val="none" w:sz="0" w:space="0" w:color="auto"/>
        <w:left w:val="none" w:sz="0" w:space="0" w:color="auto"/>
        <w:bottom w:val="none" w:sz="0" w:space="0" w:color="auto"/>
        <w:right w:val="none" w:sz="0" w:space="0" w:color="auto"/>
      </w:divBdr>
    </w:div>
    <w:div w:id="1512179557">
      <w:marLeft w:val="640"/>
      <w:marRight w:val="0"/>
      <w:marTop w:val="0"/>
      <w:marBottom w:val="0"/>
      <w:divBdr>
        <w:top w:val="none" w:sz="0" w:space="0" w:color="auto"/>
        <w:left w:val="none" w:sz="0" w:space="0" w:color="auto"/>
        <w:bottom w:val="none" w:sz="0" w:space="0" w:color="auto"/>
        <w:right w:val="none" w:sz="0" w:space="0" w:color="auto"/>
      </w:divBdr>
    </w:div>
    <w:div w:id="1512335194">
      <w:marLeft w:val="640"/>
      <w:marRight w:val="0"/>
      <w:marTop w:val="0"/>
      <w:marBottom w:val="0"/>
      <w:divBdr>
        <w:top w:val="none" w:sz="0" w:space="0" w:color="auto"/>
        <w:left w:val="none" w:sz="0" w:space="0" w:color="auto"/>
        <w:bottom w:val="none" w:sz="0" w:space="0" w:color="auto"/>
        <w:right w:val="none" w:sz="0" w:space="0" w:color="auto"/>
      </w:divBdr>
    </w:div>
    <w:div w:id="1512406215">
      <w:marLeft w:val="640"/>
      <w:marRight w:val="0"/>
      <w:marTop w:val="0"/>
      <w:marBottom w:val="0"/>
      <w:divBdr>
        <w:top w:val="none" w:sz="0" w:space="0" w:color="auto"/>
        <w:left w:val="none" w:sz="0" w:space="0" w:color="auto"/>
        <w:bottom w:val="none" w:sz="0" w:space="0" w:color="auto"/>
        <w:right w:val="none" w:sz="0" w:space="0" w:color="auto"/>
      </w:divBdr>
    </w:div>
    <w:div w:id="1514881510">
      <w:marLeft w:val="640"/>
      <w:marRight w:val="0"/>
      <w:marTop w:val="0"/>
      <w:marBottom w:val="0"/>
      <w:divBdr>
        <w:top w:val="none" w:sz="0" w:space="0" w:color="auto"/>
        <w:left w:val="none" w:sz="0" w:space="0" w:color="auto"/>
        <w:bottom w:val="none" w:sz="0" w:space="0" w:color="auto"/>
        <w:right w:val="none" w:sz="0" w:space="0" w:color="auto"/>
      </w:divBdr>
    </w:div>
    <w:div w:id="1515725261">
      <w:marLeft w:val="640"/>
      <w:marRight w:val="0"/>
      <w:marTop w:val="0"/>
      <w:marBottom w:val="0"/>
      <w:divBdr>
        <w:top w:val="none" w:sz="0" w:space="0" w:color="auto"/>
        <w:left w:val="none" w:sz="0" w:space="0" w:color="auto"/>
        <w:bottom w:val="none" w:sz="0" w:space="0" w:color="auto"/>
        <w:right w:val="none" w:sz="0" w:space="0" w:color="auto"/>
      </w:divBdr>
    </w:div>
    <w:div w:id="1517891090">
      <w:marLeft w:val="640"/>
      <w:marRight w:val="0"/>
      <w:marTop w:val="0"/>
      <w:marBottom w:val="0"/>
      <w:divBdr>
        <w:top w:val="none" w:sz="0" w:space="0" w:color="auto"/>
        <w:left w:val="none" w:sz="0" w:space="0" w:color="auto"/>
        <w:bottom w:val="none" w:sz="0" w:space="0" w:color="auto"/>
        <w:right w:val="none" w:sz="0" w:space="0" w:color="auto"/>
      </w:divBdr>
    </w:div>
    <w:div w:id="1519468182">
      <w:marLeft w:val="640"/>
      <w:marRight w:val="0"/>
      <w:marTop w:val="0"/>
      <w:marBottom w:val="0"/>
      <w:divBdr>
        <w:top w:val="none" w:sz="0" w:space="0" w:color="auto"/>
        <w:left w:val="none" w:sz="0" w:space="0" w:color="auto"/>
        <w:bottom w:val="none" w:sz="0" w:space="0" w:color="auto"/>
        <w:right w:val="none" w:sz="0" w:space="0" w:color="auto"/>
      </w:divBdr>
    </w:div>
    <w:div w:id="1519656333">
      <w:marLeft w:val="640"/>
      <w:marRight w:val="0"/>
      <w:marTop w:val="0"/>
      <w:marBottom w:val="0"/>
      <w:divBdr>
        <w:top w:val="none" w:sz="0" w:space="0" w:color="auto"/>
        <w:left w:val="none" w:sz="0" w:space="0" w:color="auto"/>
        <w:bottom w:val="none" w:sz="0" w:space="0" w:color="auto"/>
        <w:right w:val="none" w:sz="0" w:space="0" w:color="auto"/>
      </w:divBdr>
    </w:div>
    <w:div w:id="1520585027">
      <w:marLeft w:val="640"/>
      <w:marRight w:val="0"/>
      <w:marTop w:val="0"/>
      <w:marBottom w:val="0"/>
      <w:divBdr>
        <w:top w:val="none" w:sz="0" w:space="0" w:color="auto"/>
        <w:left w:val="none" w:sz="0" w:space="0" w:color="auto"/>
        <w:bottom w:val="none" w:sz="0" w:space="0" w:color="auto"/>
        <w:right w:val="none" w:sz="0" w:space="0" w:color="auto"/>
      </w:divBdr>
    </w:div>
    <w:div w:id="1520965411">
      <w:marLeft w:val="640"/>
      <w:marRight w:val="0"/>
      <w:marTop w:val="0"/>
      <w:marBottom w:val="0"/>
      <w:divBdr>
        <w:top w:val="none" w:sz="0" w:space="0" w:color="auto"/>
        <w:left w:val="none" w:sz="0" w:space="0" w:color="auto"/>
        <w:bottom w:val="none" w:sz="0" w:space="0" w:color="auto"/>
        <w:right w:val="none" w:sz="0" w:space="0" w:color="auto"/>
      </w:divBdr>
    </w:div>
    <w:div w:id="1521700581">
      <w:marLeft w:val="640"/>
      <w:marRight w:val="0"/>
      <w:marTop w:val="0"/>
      <w:marBottom w:val="0"/>
      <w:divBdr>
        <w:top w:val="none" w:sz="0" w:space="0" w:color="auto"/>
        <w:left w:val="none" w:sz="0" w:space="0" w:color="auto"/>
        <w:bottom w:val="none" w:sz="0" w:space="0" w:color="auto"/>
        <w:right w:val="none" w:sz="0" w:space="0" w:color="auto"/>
      </w:divBdr>
    </w:div>
    <w:div w:id="1522281315">
      <w:marLeft w:val="640"/>
      <w:marRight w:val="0"/>
      <w:marTop w:val="0"/>
      <w:marBottom w:val="0"/>
      <w:divBdr>
        <w:top w:val="none" w:sz="0" w:space="0" w:color="auto"/>
        <w:left w:val="none" w:sz="0" w:space="0" w:color="auto"/>
        <w:bottom w:val="none" w:sz="0" w:space="0" w:color="auto"/>
        <w:right w:val="none" w:sz="0" w:space="0" w:color="auto"/>
      </w:divBdr>
    </w:div>
    <w:div w:id="1523475418">
      <w:marLeft w:val="640"/>
      <w:marRight w:val="0"/>
      <w:marTop w:val="0"/>
      <w:marBottom w:val="0"/>
      <w:divBdr>
        <w:top w:val="none" w:sz="0" w:space="0" w:color="auto"/>
        <w:left w:val="none" w:sz="0" w:space="0" w:color="auto"/>
        <w:bottom w:val="none" w:sz="0" w:space="0" w:color="auto"/>
        <w:right w:val="none" w:sz="0" w:space="0" w:color="auto"/>
      </w:divBdr>
    </w:div>
    <w:div w:id="1526291562">
      <w:marLeft w:val="640"/>
      <w:marRight w:val="0"/>
      <w:marTop w:val="0"/>
      <w:marBottom w:val="0"/>
      <w:divBdr>
        <w:top w:val="none" w:sz="0" w:space="0" w:color="auto"/>
        <w:left w:val="none" w:sz="0" w:space="0" w:color="auto"/>
        <w:bottom w:val="none" w:sz="0" w:space="0" w:color="auto"/>
        <w:right w:val="none" w:sz="0" w:space="0" w:color="auto"/>
      </w:divBdr>
    </w:div>
    <w:div w:id="1526600877">
      <w:marLeft w:val="640"/>
      <w:marRight w:val="0"/>
      <w:marTop w:val="0"/>
      <w:marBottom w:val="0"/>
      <w:divBdr>
        <w:top w:val="none" w:sz="0" w:space="0" w:color="auto"/>
        <w:left w:val="none" w:sz="0" w:space="0" w:color="auto"/>
        <w:bottom w:val="none" w:sz="0" w:space="0" w:color="auto"/>
        <w:right w:val="none" w:sz="0" w:space="0" w:color="auto"/>
      </w:divBdr>
    </w:div>
    <w:div w:id="1527333612">
      <w:marLeft w:val="640"/>
      <w:marRight w:val="0"/>
      <w:marTop w:val="0"/>
      <w:marBottom w:val="0"/>
      <w:divBdr>
        <w:top w:val="none" w:sz="0" w:space="0" w:color="auto"/>
        <w:left w:val="none" w:sz="0" w:space="0" w:color="auto"/>
        <w:bottom w:val="none" w:sz="0" w:space="0" w:color="auto"/>
        <w:right w:val="none" w:sz="0" w:space="0" w:color="auto"/>
      </w:divBdr>
    </w:div>
    <w:div w:id="1527596619">
      <w:marLeft w:val="640"/>
      <w:marRight w:val="0"/>
      <w:marTop w:val="0"/>
      <w:marBottom w:val="0"/>
      <w:divBdr>
        <w:top w:val="none" w:sz="0" w:space="0" w:color="auto"/>
        <w:left w:val="none" w:sz="0" w:space="0" w:color="auto"/>
        <w:bottom w:val="none" w:sz="0" w:space="0" w:color="auto"/>
        <w:right w:val="none" w:sz="0" w:space="0" w:color="auto"/>
      </w:divBdr>
    </w:div>
    <w:div w:id="1528057889">
      <w:marLeft w:val="640"/>
      <w:marRight w:val="0"/>
      <w:marTop w:val="0"/>
      <w:marBottom w:val="0"/>
      <w:divBdr>
        <w:top w:val="none" w:sz="0" w:space="0" w:color="auto"/>
        <w:left w:val="none" w:sz="0" w:space="0" w:color="auto"/>
        <w:bottom w:val="none" w:sz="0" w:space="0" w:color="auto"/>
        <w:right w:val="none" w:sz="0" w:space="0" w:color="auto"/>
      </w:divBdr>
    </w:div>
    <w:div w:id="1530484578">
      <w:marLeft w:val="640"/>
      <w:marRight w:val="0"/>
      <w:marTop w:val="0"/>
      <w:marBottom w:val="0"/>
      <w:divBdr>
        <w:top w:val="none" w:sz="0" w:space="0" w:color="auto"/>
        <w:left w:val="none" w:sz="0" w:space="0" w:color="auto"/>
        <w:bottom w:val="none" w:sz="0" w:space="0" w:color="auto"/>
        <w:right w:val="none" w:sz="0" w:space="0" w:color="auto"/>
      </w:divBdr>
    </w:div>
    <w:div w:id="1530533358">
      <w:marLeft w:val="640"/>
      <w:marRight w:val="0"/>
      <w:marTop w:val="0"/>
      <w:marBottom w:val="0"/>
      <w:divBdr>
        <w:top w:val="none" w:sz="0" w:space="0" w:color="auto"/>
        <w:left w:val="none" w:sz="0" w:space="0" w:color="auto"/>
        <w:bottom w:val="none" w:sz="0" w:space="0" w:color="auto"/>
        <w:right w:val="none" w:sz="0" w:space="0" w:color="auto"/>
      </w:divBdr>
    </w:div>
    <w:div w:id="1530869441">
      <w:marLeft w:val="640"/>
      <w:marRight w:val="0"/>
      <w:marTop w:val="0"/>
      <w:marBottom w:val="0"/>
      <w:divBdr>
        <w:top w:val="none" w:sz="0" w:space="0" w:color="auto"/>
        <w:left w:val="none" w:sz="0" w:space="0" w:color="auto"/>
        <w:bottom w:val="none" w:sz="0" w:space="0" w:color="auto"/>
        <w:right w:val="none" w:sz="0" w:space="0" w:color="auto"/>
      </w:divBdr>
    </w:div>
    <w:div w:id="1532959956">
      <w:marLeft w:val="640"/>
      <w:marRight w:val="0"/>
      <w:marTop w:val="0"/>
      <w:marBottom w:val="0"/>
      <w:divBdr>
        <w:top w:val="none" w:sz="0" w:space="0" w:color="auto"/>
        <w:left w:val="none" w:sz="0" w:space="0" w:color="auto"/>
        <w:bottom w:val="none" w:sz="0" w:space="0" w:color="auto"/>
        <w:right w:val="none" w:sz="0" w:space="0" w:color="auto"/>
      </w:divBdr>
    </w:div>
    <w:div w:id="1534028742">
      <w:marLeft w:val="640"/>
      <w:marRight w:val="0"/>
      <w:marTop w:val="0"/>
      <w:marBottom w:val="0"/>
      <w:divBdr>
        <w:top w:val="none" w:sz="0" w:space="0" w:color="auto"/>
        <w:left w:val="none" w:sz="0" w:space="0" w:color="auto"/>
        <w:bottom w:val="none" w:sz="0" w:space="0" w:color="auto"/>
        <w:right w:val="none" w:sz="0" w:space="0" w:color="auto"/>
      </w:divBdr>
    </w:div>
    <w:div w:id="1534222430">
      <w:marLeft w:val="640"/>
      <w:marRight w:val="0"/>
      <w:marTop w:val="0"/>
      <w:marBottom w:val="0"/>
      <w:divBdr>
        <w:top w:val="none" w:sz="0" w:space="0" w:color="auto"/>
        <w:left w:val="none" w:sz="0" w:space="0" w:color="auto"/>
        <w:bottom w:val="none" w:sz="0" w:space="0" w:color="auto"/>
        <w:right w:val="none" w:sz="0" w:space="0" w:color="auto"/>
      </w:divBdr>
    </w:div>
    <w:div w:id="1534609319">
      <w:marLeft w:val="640"/>
      <w:marRight w:val="0"/>
      <w:marTop w:val="0"/>
      <w:marBottom w:val="0"/>
      <w:divBdr>
        <w:top w:val="none" w:sz="0" w:space="0" w:color="auto"/>
        <w:left w:val="none" w:sz="0" w:space="0" w:color="auto"/>
        <w:bottom w:val="none" w:sz="0" w:space="0" w:color="auto"/>
        <w:right w:val="none" w:sz="0" w:space="0" w:color="auto"/>
      </w:divBdr>
    </w:div>
    <w:div w:id="1535997501">
      <w:marLeft w:val="640"/>
      <w:marRight w:val="0"/>
      <w:marTop w:val="0"/>
      <w:marBottom w:val="0"/>
      <w:divBdr>
        <w:top w:val="none" w:sz="0" w:space="0" w:color="auto"/>
        <w:left w:val="none" w:sz="0" w:space="0" w:color="auto"/>
        <w:bottom w:val="none" w:sz="0" w:space="0" w:color="auto"/>
        <w:right w:val="none" w:sz="0" w:space="0" w:color="auto"/>
      </w:divBdr>
    </w:div>
    <w:div w:id="1537884314">
      <w:marLeft w:val="640"/>
      <w:marRight w:val="0"/>
      <w:marTop w:val="0"/>
      <w:marBottom w:val="0"/>
      <w:divBdr>
        <w:top w:val="none" w:sz="0" w:space="0" w:color="auto"/>
        <w:left w:val="none" w:sz="0" w:space="0" w:color="auto"/>
        <w:bottom w:val="none" w:sz="0" w:space="0" w:color="auto"/>
        <w:right w:val="none" w:sz="0" w:space="0" w:color="auto"/>
      </w:divBdr>
    </w:div>
    <w:div w:id="1537891056">
      <w:marLeft w:val="640"/>
      <w:marRight w:val="0"/>
      <w:marTop w:val="0"/>
      <w:marBottom w:val="0"/>
      <w:divBdr>
        <w:top w:val="none" w:sz="0" w:space="0" w:color="auto"/>
        <w:left w:val="none" w:sz="0" w:space="0" w:color="auto"/>
        <w:bottom w:val="none" w:sz="0" w:space="0" w:color="auto"/>
        <w:right w:val="none" w:sz="0" w:space="0" w:color="auto"/>
      </w:divBdr>
    </w:div>
    <w:div w:id="1538349268">
      <w:marLeft w:val="640"/>
      <w:marRight w:val="0"/>
      <w:marTop w:val="0"/>
      <w:marBottom w:val="0"/>
      <w:divBdr>
        <w:top w:val="none" w:sz="0" w:space="0" w:color="auto"/>
        <w:left w:val="none" w:sz="0" w:space="0" w:color="auto"/>
        <w:bottom w:val="none" w:sz="0" w:space="0" w:color="auto"/>
        <w:right w:val="none" w:sz="0" w:space="0" w:color="auto"/>
      </w:divBdr>
    </w:div>
    <w:div w:id="1540388278">
      <w:marLeft w:val="640"/>
      <w:marRight w:val="0"/>
      <w:marTop w:val="0"/>
      <w:marBottom w:val="0"/>
      <w:divBdr>
        <w:top w:val="none" w:sz="0" w:space="0" w:color="auto"/>
        <w:left w:val="none" w:sz="0" w:space="0" w:color="auto"/>
        <w:bottom w:val="none" w:sz="0" w:space="0" w:color="auto"/>
        <w:right w:val="none" w:sz="0" w:space="0" w:color="auto"/>
      </w:divBdr>
    </w:div>
    <w:div w:id="1540437744">
      <w:marLeft w:val="640"/>
      <w:marRight w:val="0"/>
      <w:marTop w:val="0"/>
      <w:marBottom w:val="0"/>
      <w:divBdr>
        <w:top w:val="none" w:sz="0" w:space="0" w:color="auto"/>
        <w:left w:val="none" w:sz="0" w:space="0" w:color="auto"/>
        <w:bottom w:val="none" w:sz="0" w:space="0" w:color="auto"/>
        <w:right w:val="none" w:sz="0" w:space="0" w:color="auto"/>
      </w:divBdr>
    </w:div>
    <w:div w:id="1541043603">
      <w:marLeft w:val="640"/>
      <w:marRight w:val="0"/>
      <w:marTop w:val="0"/>
      <w:marBottom w:val="0"/>
      <w:divBdr>
        <w:top w:val="none" w:sz="0" w:space="0" w:color="auto"/>
        <w:left w:val="none" w:sz="0" w:space="0" w:color="auto"/>
        <w:bottom w:val="none" w:sz="0" w:space="0" w:color="auto"/>
        <w:right w:val="none" w:sz="0" w:space="0" w:color="auto"/>
      </w:divBdr>
    </w:div>
    <w:div w:id="1541553329">
      <w:marLeft w:val="640"/>
      <w:marRight w:val="0"/>
      <w:marTop w:val="0"/>
      <w:marBottom w:val="0"/>
      <w:divBdr>
        <w:top w:val="none" w:sz="0" w:space="0" w:color="auto"/>
        <w:left w:val="none" w:sz="0" w:space="0" w:color="auto"/>
        <w:bottom w:val="none" w:sz="0" w:space="0" w:color="auto"/>
        <w:right w:val="none" w:sz="0" w:space="0" w:color="auto"/>
      </w:divBdr>
    </w:div>
    <w:div w:id="1543400566">
      <w:marLeft w:val="640"/>
      <w:marRight w:val="0"/>
      <w:marTop w:val="0"/>
      <w:marBottom w:val="0"/>
      <w:divBdr>
        <w:top w:val="none" w:sz="0" w:space="0" w:color="auto"/>
        <w:left w:val="none" w:sz="0" w:space="0" w:color="auto"/>
        <w:bottom w:val="none" w:sz="0" w:space="0" w:color="auto"/>
        <w:right w:val="none" w:sz="0" w:space="0" w:color="auto"/>
      </w:divBdr>
    </w:div>
    <w:div w:id="1543446623">
      <w:marLeft w:val="640"/>
      <w:marRight w:val="0"/>
      <w:marTop w:val="0"/>
      <w:marBottom w:val="0"/>
      <w:divBdr>
        <w:top w:val="none" w:sz="0" w:space="0" w:color="auto"/>
        <w:left w:val="none" w:sz="0" w:space="0" w:color="auto"/>
        <w:bottom w:val="none" w:sz="0" w:space="0" w:color="auto"/>
        <w:right w:val="none" w:sz="0" w:space="0" w:color="auto"/>
      </w:divBdr>
    </w:div>
    <w:div w:id="1544908036">
      <w:marLeft w:val="640"/>
      <w:marRight w:val="0"/>
      <w:marTop w:val="0"/>
      <w:marBottom w:val="0"/>
      <w:divBdr>
        <w:top w:val="none" w:sz="0" w:space="0" w:color="auto"/>
        <w:left w:val="none" w:sz="0" w:space="0" w:color="auto"/>
        <w:bottom w:val="none" w:sz="0" w:space="0" w:color="auto"/>
        <w:right w:val="none" w:sz="0" w:space="0" w:color="auto"/>
      </w:divBdr>
    </w:div>
    <w:div w:id="1545873514">
      <w:marLeft w:val="640"/>
      <w:marRight w:val="0"/>
      <w:marTop w:val="0"/>
      <w:marBottom w:val="0"/>
      <w:divBdr>
        <w:top w:val="none" w:sz="0" w:space="0" w:color="auto"/>
        <w:left w:val="none" w:sz="0" w:space="0" w:color="auto"/>
        <w:bottom w:val="none" w:sz="0" w:space="0" w:color="auto"/>
        <w:right w:val="none" w:sz="0" w:space="0" w:color="auto"/>
      </w:divBdr>
    </w:div>
    <w:div w:id="1546797223">
      <w:marLeft w:val="640"/>
      <w:marRight w:val="0"/>
      <w:marTop w:val="0"/>
      <w:marBottom w:val="0"/>
      <w:divBdr>
        <w:top w:val="none" w:sz="0" w:space="0" w:color="auto"/>
        <w:left w:val="none" w:sz="0" w:space="0" w:color="auto"/>
        <w:bottom w:val="none" w:sz="0" w:space="0" w:color="auto"/>
        <w:right w:val="none" w:sz="0" w:space="0" w:color="auto"/>
      </w:divBdr>
    </w:div>
    <w:div w:id="1547989978">
      <w:marLeft w:val="640"/>
      <w:marRight w:val="0"/>
      <w:marTop w:val="0"/>
      <w:marBottom w:val="0"/>
      <w:divBdr>
        <w:top w:val="none" w:sz="0" w:space="0" w:color="auto"/>
        <w:left w:val="none" w:sz="0" w:space="0" w:color="auto"/>
        <w:bottom w:val="none" w:sz="0" w:space="0" w:color="auto"/>
        <w:right w:val="none" w:sz="0" w:space="0" w:color="auto"/>
      </w:divBdr>
    </w:div>
    <w:div w:id="1549030557">
      <w:marLeft w:val="640"/>
      <w:marRight w:val="0"/>
      <w:marTop w:val="0"/>
      <w:marBottom w:val="0"/>
      <w:divBdr>
        <w:top w:val="none" w:sz="0" w:space="0" w:color="auto"/>
        <w:left w:val="none" w:sz="0" w:space="0" w:color="auto"/>
        <w:bottom w:val="none" w:sz="0" w:space="0" w:color="auto"/>
        <w:right w:val="none" w:sz="0" w:space="0" w:color="auto"/>
      </w:divBdr>
    </w:div>
    <w:div w:id="1549220086">
      <w:marLeft w:val="640"/>
      <w:marRight w:val="0"/>
      <w:marTop w:val="0"/>
      <w:marBottom w:val="0"/>
      <w:divBdr>
        <w:top w:val="none" w:sz="0" w:space="0" w:color="auto"/>
        <w:left w:val="none" w:sz="0" w:space="0" w:color="auto"/>
        <w:bottom w:val="none" w:sz="0" w:space="0" w:color="auto"/>
        <w:right w:val="none" w:sz="0" w:space="0" w:color="auto"/>
      </w:divBdr>
    </w:div>
    <w:div w:id="1549223635">
      <w:marLeft w:val="640"/>
      <w:marRight w:val="0"/>
      <w:marTop w:val="0"/>
      <w:marBottom w:val="0"/>
      <w:divBdr>
        <w:top w:val="none" w:sz="0" w:space="0" w:color="auto"/>
        <w:left w:val="none" w:sz="0" w:space="0" w:color="auto"/>
        <w:bottom w:val="none" w:sz="0" w:space="0" w:color="auto"/>
        <w:right w:val="none" w:sz="0" w:space="0" w:color="auto"/>
      </w:divBdr>
    </w:div>
    <w:div w:id="1549297768">
      <w:marLeft w:val="640"/>
      <w:marRight w:val="0"/>
      <w:marTop w:val="0"/>
      <w:marBottom w:val="0"/>
      <w:divBdr>
        <w:top w:val="none" w:sz="0" w:space="0" w:color="auto"/>
        <w:left w:val="none" w:sz="0" w:space="0" w:color="auto"/>
        <w:bottom w:val="none" w:sz="0" w:space="0" w:color="auto"/>
        <w:right w:val="none" w:sz="0" w:space="0" w:color="auto"/>
      </w:divBdr>
    </w:div>
    <w:div w:id="1552840743">
      <w:marLeft w:val="640"/>
      <w:marRight w:val="0"/>
      <w:marTop w:val="0"/>
      <w:marBottom w:val="0"/>
      <w:divBdr>
        <w:top w:val="none" w:sz="0" w:space="0" w:color="auto"/>
        <w:left w:val="none" w:sz="0" w:space="0" w:color="auto"/>
        <w:bottom w:val="none" w:sz="0" w:space="0" w:color="auto"/>
        <w:right w:val="none" w:sz="0" w:space="0" w:color="auto"/>
      </w:divBdr>
    </w:div>
    <w:div w:id="1552884748">
      <w:marLeft w:val="640"/>
      <w:marRight w:val="0"/>
      <w:marTop w:val="0"/>
      <w:marBottom w:val="0"/>
      <w:divBdr>
        <w:top w:val="none" w:sz="0" w:space="0" w:color="auto"/>
        <w:left w:val="none" w:sz="0" w:space="0" w:color="auto"/>
        <w:bottom w:val="none" w:sz="0" w:space="0" w:color="auto"/>
        <w:right w:val="none" w:sz="0" w:space="0" w:color="auto"/>
      </w:divBdr>
    </w:div>
    <w:div w:id="1553492680">
      <w:marLeft w:val="640"/>
      <w:marRight w:val="0"/>
      <w:marTop w:val="0"/>
      <w:marBottom w:val="0"/>
      <w:divBdr>
        <w:top w:val="none" w:sz="0" w:space="0" w:color="auto"/>
        <w:left w:val="none" w:sz="0" w:space="0" w:color="auto"/>
        <w:bottom w:val="none" w:sz="0" w:space="0" w:color="auto"/>
        <w:right w:val="none" w:sz="0" w:space="0" w:color="auto"/>
      </w:divBdr>
    </w:div>
    <w:div w:id="1553732187">
      <w:marLeft w:val="640"/>
      <w:marRight w:val="0"/>
      <w:marTop w:val="0"/>
      <w:marBottom w:val="0"/>
      <w:divBdr>
        <w:top w:val="none" w:sz="0" w:space="0" w:color="auto"/>
        <w:left w:val="none" w:sz="0" w:space="0" w:color="auto"/>
        <w:bottom w:val="none" w:sz="0" w:space="0" w:color="auto"/>
        <w:right w:val="none" w:sz="0" w:space="0" w:color="auto"/>
      </w:divBdr>
    </w:div>
    <w:div w:id="1555114558">
      <w:marLeft w:val="640"/>
      <w:marRight w:val="0"/>
      <w:marTop w:val="0"/>
      <w:marBottom w:val="0"/>
      <w:divBdr>
        <w:top w:val="none" w:sz="0" w:space="0" w:color="auto"/>
        <w:left w:val="none" w:sz="0" w:space="0" w:color="auto"/>
        <w:bottom w:val="none" w:sz="0" w:space="0" w:color="auto"/>
        <w:right w:val="none" w:sz="0" w:space="0" w:color="auto"/>
      </w:divBdr>
    </w:div>
    <w:div w:id="1555659947">
      <w:marLeft w:val="640"/>
      <w:marRight w:val="0"/>
      <w:marTop w:val="0"/>
      <w:marBottom w:val="0"/>
      <w:divBdr>
        <w:top w:val="none" w:sz="0" w:space="0" w:color="auto"/>
        <w:left w:val="none" w:sz="0" w:space="0" w:color="auto"/>
        <w:bottom w:val="none" w:sz="0" w:space="0" w:color="auto"/>
        <w:right w:val="none" w:sz="0" w:space="0" w:color="auto"/>
      </w:divBdr>
    </w:div>
    <w:div w:id="1555777863">
      <w:marLeft w:val="640"/>
      <w:marRight w:val="0"/>
      <w:marTop w:val="0"/>
      <w:marBottom w:val="0"/>
      <w:divBdr>
        <w:top w:val="none" w:sz="0" w:space="0" w:color="auto"/>
        <w:left w:val="none" w:sz="0" w:space="0" w:color="auto"/>
        <w:bottom w:val="none" w:sz="0" w:space="0" w:color="auto"/>
        <w:right w:val="none" w:sz="0" w:space="0" w:color="auto"/>
      </w:divBdr>
    </w:div>
    <w:div w:id="1555970790">
      <w:marLeft w:val="640"/>
      <w:marRight w:val="0"/>
      <w:marTop w:val="0"/>
      <w:marBottom w:val="0"/>
      <w:divBdr>
        <w:top w:val="none" w:sz="0" w:space="0" w:color="auto"/>
        <w:left w:val="none" w:sz="0" w:space="0" w:color="auto"/>
        <w:bottom w:val="none" w:sz="0" w:space="0" w:color="auto"/>
        <w:right w:val="none" w:sz="0" w:space="0" w:color="auto"/>
      </w:divBdr>
    </w:div>
    <w:div w:id="1557352719">
      <w:marLeft w:val="640"/>
      <w:marRight w:val="0"/>
      <w:marTop w:val="0"/>
      <w:marBottom w:val="0"/>
      <w:divBdr>
        <w:top w:val="none" w:sz="0" w:space="0" w:color="auto"/>
        <w:left w:val="none" w:sz="0" w:space="0" w:color="auto"/>
        <w:bottom w:val="none" w:sz="0" w:space="0" w:color="auto"/>
        <w:right w:val="none" w:sz="0" w:space="0" w:color="auto"/>
      </w:divBdr>
    </w:div>
    <w:div w:id="1558007855">
      <w:marLeft w:val="640"/>
      <w:marRight w:val="0"/>
      <w:marTop w:val="0"/>
      <w:marBottom w:val="0"/>
      <w:divBdr>
        <w:top w:val="none" w:sz="0" w:space="0" w:color="auto"/>
        <w:left w:val="none" w:sz="0" w:space="0" w:color="auto"/>
        <w:bottom w:val="none" w:sz="0" w:space="0" w:color="auto"/>
        <w:right w:val="none" w:sz="0" w:space="0" w:color="auto"/>
      </w:divBdr>
    </w:div>
    <w:div w:id="1559167346">
      <w:marLeft w:val="640"/>
      <w:marRight w:val="0"/>
      <w:marTop w:val="0"/>
      <w:marBottom w:val="0"/>
      <w:divBdr>
        <w:top w:val="none" w:sz="0" w:space="0" w:color="auto"/>
        <w:left w:val="none" w:sz="0" w:space="0" w:color="auto"/>
        <w:bottom w:val="none" w:sz="0" w:space="0" w:color="auto"/>
        <w:right w:val="none" w:sz="0" w:space="0" w:color="auto"/>
      </w:divBdr>
    </w:div>
    <w:div w:id="1560675850">
      <w:marLeft w:val="640"/>
      <w:marRight w:val="0"/>
      <w:marTop w:val="0"/>
      <w:marBottom w:val="0"/>
      <w:divBdr>
        <w:top w:val="none" w:sz="0" w:space="0" w:color="auto"/>
        <w:left w:val="none" w:sz="0" w:space="0" w:color="auto"/>
        <w:bottom w:val="none" w:sz="0" w:space="0" w:color="auto"/>
        <w:right w:val="none" w:sz="0" w:space="0" w:color="auto"/>
      </w:divBdr>
    </w:div>
    <w:div w:id="1560750162">
      <w:marLeft w:val="640"/>
      <w:marRight w:val="0"/>
      <w:marTop w:val="0"/>
      <w:marBottom w:val="0"/>
      <w:divBdr>
        <w:top w:val="none" w:sz="0" w:space="0" w:color="auto"/>
        <w:left w:val="none" w:sz="0" w:space="0" w:color="auto"/>
        <w:bottom w:val="none" w:sz="0" w:space="0" w:color="auto"/>
        <w:right w:val="none" w:sz="0" w:space="0" w:color="auto"/>
      </w:divBdr>
    </w:div>
    <w:div w:id="1562326964">
      <w:marLeft w:val="640"/>
      <w:marRight w:val="0"/>
      <w:marTop w:val="0"/>
      <w:marBottom w:val="0"/>
      <w:divBdr>
        <w:top w:val="none" w:sz="0" w:space="0" w:color="auto"/>
        <w:left w:val="none" w:sz="0" w:space="0" w:color="auto"/>
        <w:bottom w:val="none" w:sz="0" w:space="0" w:color="auto"/>
        <w:right w:val="none" w:sz="0" w:space="0" w:color="auto"/>
      </w:divBdr>
    </w:div>
    <w:div w:id="1562398276">
      <w:marLeft w:val="640"/>
      <w:marRight w:val="0"/>
      <w:marTop w:val="0"/>
      <w:marBottom w:val="0"/>
      <w:divBdr>
        <w:top w:val="none" w:sz="0" w:space="0" w:color="auto"/>
        <w:left w:val="none" w:sz="0" w:space="0" w:color="auto"/>
        <w:bottom w:val="none" w:sz="0" w:space="0" w:color="auto"/>
        <w:right w:val="none" w:sz="0" w:space="0" w:color="auto"/>
      </w:divBdr>
    </w:div>
    <w:div w:id="1562592984">
      <w:marLeft w:val="640"/>
      <w:marRight w:val="0"/>
      <w:marTop w:val="0"/>
      <w:marBottom w:val="0"/>
      <w:divBdr>
        <w:top w:val="none" w:sz="0" w:space="0" w:color="auto"/>
        <w:left w:val="none" w:sz="0" w:space="0" w:color="auto"/>
        <w:bottom w:val="none" w:sz="0" w:space="0" w:color="auto"/>
        <w:right w:val="none" w:sz="0" w:space="0" w:color="auto"/>
      </w:divBdr>
    </w:div>
    <w:div w:id="1562594956">
      <w:marLeft w:val="640"/>
      <w:marRight w:val="0"/>
      <w:marTop w:val="0"/>
      <w:marBottom w:val="0"/>
      <w:divBdr>
        <w:top w:val="none" w:sz="0" w:space="0" w:color="auto"/>
        <w:left w:val="none" w:sz="0" w:space="0" w:color="auto"/>
        <w:bottom w:val="none" w:sz="0" w:space="0" w:color="auto"/>
        <w:right w:val="none" w:sz="0" w:space="0" w:color="auto"/>
      </w:divBdr>
    </w:div>
    <w:div w:id="1563322148">
      <w:marLeft w:val="640"/>
      <w:marRight w:val="0"/>
      <w:marTop w:val="0"/>
      <w:marBottom w:val="0"/>
      <w:divBdr>
        <w:top w:val="none" w:sz="0" w:space="0" w:color="auto"/>
        <w:left w:val="none" w:sz="0" w:space="0" w:color="auto"/>
        <w:bottom w:val="none" w:sz="0" w:space="0" w:color="auto"/>
        <w:right w:val="none" w:sz="0" w:space="0" w:color="auto"/>
      </w:divBdr>
    </w:div>
    <w:div w:id="1563327069">
      <w:marLeft w:val="640"/>
      <w:marRight w:val="0"/>
      <w:marTop w:val="0"/>
      <w:marBottom w:val="0"/>
      <w:divBdr>
        <w:top w:val="none" w:sz="0" w:space="0" w:color="auto"/>
        <w:left w:val="none" w:sz="0" w:space="0" w:color="auto"/>
        <w:bottom w:val="none" w:sz="0" w:space="0" w:color="auto"/>
        <w:right w:val="none" w:sz="0" w:space="0" w:color="auto"/>
      </w:divBdr>
    </w:div>
    <w:div w:id="1563369070">
      <w:marLeft w:val="640"/>
      <w:marRight w:val="0"/>
      <w:marTop w:val="0"/>
      <w:marBottom w:val="0"/>
      <w:divBdr>
        <w:top w:val="none" w:sz="0" w:space="0" w:color="auto"/>
        <w:left w:val="none" w:sz="0" w:space="0" w:color="auto"/>
        <w:bottom w:val="none" w:sz="0" w:space="0" w:color="auto"/>
        <w:right w:val="none" w:sz="0" w:space="0" w:color="auto"/>
      </w:divBdr>
    </w:div>
    <w:div w:id="1565020378">
      <w:marLeft w:val="640"/>
      <w:marRight w:val="0"/>
      <w:marTop w:val="0"/>
      <w:marBottom w:val="0"/>
      <w:divBdr>
        <w:top w:val="none" w:sz="0" w:space="0" w:color="auto"/>
        <w:left w:val="none" w:sz="0" w:space="0" w:color="auto"/>
        <w:bottom w:val="none" w:sz="0" w:space="0" w:color="auto"/>
        <w:right w:val="none" w:sz="0" w:space="0" w:color="auto"/>
      </w:divBdr>
    </w:div>
    <w:div w:id="1565556012">
      <w:marLeft w:val="640"/>
      <w:marRight w:val="0"/>
      <w:marTop w:val="0"/>
      <w:marBottom w:val="0"/>
      <w:divBdr>
        <w:top w:val="none" w:sz="0" w:space="0" w:color="auto"/>
        <w:left w:val="none" w:sz="0" w:space="0" w:color="auto"/>
        <w:bottom w:val="none" w:sz="0" w:space="0" w:color="auto"/>
        <w:right w:val="none" w:sz="0" w:space="0" w:color="auto"/>
      </w:divBdr>
    </w:div>
    <w:div w:id="1567448075">
      <w:marLeft w:val="640"/>
      <w:marRight w:val="0"/>
      <w:marTop w:val="0"/>
      <w:marBottom w:val="0"/>
      <w:divBdr>
        <w:top w:val="none" w:sz="0" w:space="0" w:color="auto"/>
        <w:left w:val="none" w:sz="0" w:space="0" w:color="auto"/>
        <w:bottom w:val="none" w:sz="0" w:space="0" w:color="auto"/>
        <w:right w:val="none" w:sz="0" w:space="0" w:color="auto"/>
      </w:divBdr>
    </w:div>
    <w:div w:id="1568566328">
      <w:marLeft w:val="640"/>
      <w:marRight w:val="0"/>
      <w:marTop w:val="0"/>
      <w:marBottom w:val="0"/>
      <w:divBdr>
        <w:top w:val="none" w:sz="0" w:space="0" w:color="auto"/>
        <w:left w:val="none" w:sz="0" w:space="0" w:color="auto"/>
        <w:bottom w:val="none" w:sz="0" w:space="0" w:color="auto"/>
        <w:right w:val="none" w:sz="0" w:space="0" w:color="auto"/>
      </w:divBdr>
    </w:div>
    <w:div w:id="1569801582">
      <w:marLeft w:val="640"/>
      <w:marRight w:val="0"/>
      <w:marTop w:val="0"/>
      <w:marBottom w:val="0"/>
      <w:divBdr>
        <w:top w:val="none" w:sz="0" w:space="0" w:color="auto"/>
        <w:left w:val="none" w:sz="0" w:space="0" w:color="auto"/>
        <w:bottom w:val="none" w:sz="0" w:space="0" w:color="auto"/>
        <w:right w:val="none" w:sz="0" w:space="0" w:color="auto"/>
      </w:divBdr>
    </w:div>
    <w:div w:id="1570114171">
      <w:marLeft w:val="640"/>
      <w:marRight w:val="0"/>
      <w:marTop w:val="0"/>
      <w:marBottom w:val="0"/>
      <w:divBdr>
        <w:top w:val="none" w:sz="0" w:space="0" w:color="auto"/>
        <w:left w:val="none" w:sz="0" w:space="0" w:color="auto"/>
        <w:bottom w:val="none" w:sz="0" w:space="0" w:color="auto"/>
        <w:right w:val="none" w:sz="0" w:space="0" w:color="auto"/>
      </w:divBdr>
    </w:div>
    <w:div w:id="1571575383">
      <w:marLeft w:val="640"/>
      <w:marRight w:val="0"/>
      <w:marTop w:val="0"/>
      <w:marBottom w:val="0"/>
      <w:divBdr>
        <w:top w:val="none" w:sz="0" w:space="0" w:color="auto"/>
        <w:left w:val="none" w:sz="0" w:space="0" w:color="auto"/>
        <w:bottom w:val="none" w:sz="0" w:space="0" w:color="auto"/>
        <w:right w:val="none" w:sz="0" w:space="0" w:color="auto"/>
      </w:divBdr>
    </w:div>
    <w:div w:id="1572737006">
      <w:marLeft w:val="640"/>
      <w:marRight w:val="0"/>
      <w:marTop w:val="0"/>
      <w:marBottom w:val="0"/>
      <w:divBdr>
        <w:top w:val="none" w:sz="0" w:space="0" w:color="auto"/>
        <w:left w:val="none" w:sz="0" w:space="0" w:color="auto"/>
        <w:bottom w:val="none" w:sz="0" w:space="0" w:color="auto"/>
        <w:right w:val="none" w:sz="0" w:space="0" w:color="auto"/>
      </w:divBdr>
    </w:div>
    <w:div w:id="1573346703">
      <w:marLeft w:val="640"/>
      <w:marRight w:val="0"/>
      <w:marTop w:val="0"/>
      <w:marBottom w:val="0"/>
      <w:divBdr>
        <w:top w:val="none" w:sz="0" w:space="0" w:color="auto"/>
        <w:left w:val="none" w:sz="0" w:space="0" w:color="auto"/>
        <w:bottom w:val="none" w:sz="0" w:space="0" w:color="auto"/>
        <w:right w:val="none" w:sz="0" w:space="0" w:color="auto"/>
      </w:divBdr>
    </w:div>
    <w:div w:id="1575046730">
      <w:marLeft w:val="640"/>
      <w:marRight w:val="0"/>
      <w:marTop w:val="0"/>
      <w:marBottom w:val="0"/>
      <w:divBdr>
        <w:top w:val="none" w:sz="0" w:space="0" w:color="auto"/>
        <w:left w:val="none" w:sz="0" w:space="0" w:color="auto"/>
        <w:bottom w:val="none" w:sz="0" w:space="0" w:color="auto"/>
        <w:right w:val="none" w:sz="0" w:space="0" w:color="auto"/>
      </w:divBdr>
    </w:div>
    <w:div w:id="1578898868">
      <w:marLeft w:val="640"/>
      <w:marRight w:val="0"/>
      <w:marTop w:val="0"/>
      <w:marBottom w:val="0"/>
      <w:divBdr>
        <w:top w:val="none" w:sz="0" w:space="0" w:color="auto"/>
        <w:left w:val="none" w:sz="0" w:space="0" w:color="auto"/>
        <w:bottom w:val="none" w:sz="0" w:space="0" w:color="auto"/>
        <w:right w:val="none" w:sz="0" w:space="0" w:color="auto"/>
      </w:divBdr>
    </w:div>
    <w:div w:id="1579368057">
      <w:marLeft w:val="640"/>
      <w:marRight w:val="0"/>
      <w:marTop w:val="0"/>
      <w:marBottom w:val="0"/>
      <w:divBdr>
        <w:top w:val="none" w:sz="0" w:space="0" w:color="auto"/>
        <w:left w:val="none" w:sz="0" w:space="0" w:color="auto"/>
        <w:bottom w:val="none" w:sz="0" w:space="0" w:color="auto"/>
        <w:right w:val="none" w:sz="0" w:space="0" w:color="auto"/>
      </w:divBdr>
    </w:div>
    <w:div w:id="1579824953">
      <w:marLeft w:val="640"/>
      <w:marRight w:val="0"/>
      <w:marTop w:val="0"/>
      <w:marBottom w:val="0"/>
      <w:divBdr>
        <w:top w:val="none" w:sz="0" w:space="0" w:color="auto"/>
        <w:left w:val="none" w:sz="0" w:space="0" w:color="auto"/>
        <w:bottom w:val="none" w:sz="0" w:space="0" w:color="auto"/>
        <w:right w:val="none" w:sz="0" w:space="0" w:color="auto"/>
      </w:divBdr>
    </w:div>
    <w:div w:id="1580671716">
      <w:marLeft w:val="640"/>
      <w:marRight w:val="0"/>
      <w:marTop w:val="0"/>
      <w:marBottom w:val="0"/>
      <w:divBdr>
        <w:top w:val="none" w:sz="0" w:space="0" w:color="auto"/>
        <w:left w:val="none" w:sz="0" w:space="0" w:color="auto"/>
        <w:bottom w:val="none" w:sz="0" w:space="0" w:color="auto"/>
        <w:right w:val="none" w:sz="0" w:space="0" w:color="auto"/>
      </w:divBdr>
    </w:div>
    <w:div w:id="1581326398">
      <w:marLeft w:val="640"/>
      <w:marRight w:val="0"/>
      <w:marTop w:val="0"/>
      <w:marBottom w:val="0"/>
      <w:divBdr>
        <w:top w:val="none" w:sz="0" w:space="0" w:color="auto"/>
        <w:left w:val="none" w:sz="0" w:space="0" w:color="auto"/>
        <w:bottom w:val="none" w:sz="0" w:space="0" w:color="auto"/>
        <w:right w:val="none" w:sz="0" w:space="0" w:color="auto"/>
      </w:divBdr>
    </w:div>
    <w:div w:id="1582175334">
      <w:marLeft w:val="640"/>
      <w:marRight w:val="0"/>
      <w:marTop w:val="0"/>
      <w:marBottom w:val="0"/>
      <w:divBdr>
        <w:top w:val="none" w:sz="0" w:space="0" w:color="auto"/>
        <w:left w:val="none" w:sz="0" w:space="0" w:color="auto"/>
        <w:bottom w:val="none" w:sz="0" w:space="0" w:color="auto"/>
        <w:right w:val="none" w:sz="0" w:space="0" w:color="auto"/>
      </w:divBdr>
    </w:div>
    <w:div w:id="1584342216">
      <w:marLeft w:val="640"/>
      <w:marRight w:val="0"/>
      <w:marTop w:val="0"/>
      <w:marBottom w:val="0"/>
      <w:divBdr>
        <w:top w:val="none" w:sz="0" w:space="0" w:color="auto"/>
        <w:left w:val="none" w:sz="0" w:space="0" w:color="auto"/>
        <w:bottom w:val="none" w:sz="0" w:space="0" w:color="auto"/>
        <w:right w:val="none" w:sz="0" w:space="0" w:color="auto"/>
      </w:divBdr>
    </w:div>
    <w:div w:id="1584529515">
      <w:marLeft w:val="640"/>
      <w:marRight w:val="0"/>
      <w:marTop w:val="0"/>
      <w:marBottom w:val="0"/>
      <w:divBdr>
        <w:top w:val="none" w:sz="0" w:space="0" w:color="auto"/>
        <w:left w:val="none" w:sz="0" w:space="0" w:color="auto"/>
        <w:bottom w:val="none" w:sz="0" w:space="0" w:color="auto"/>
        <w:right w:val="none" w:sz="0" w:space="0" w:color="auto"/>
      </w:divBdr>
    </w:div>
    <w:div w:id="1585991526">
      <w:marLeft w:val="640"/>
      <w:marRight w:val="0"/>
      <w:marTop w:val="0"/>
      <w:marBottom w:val="0"/>
      <w:divBdr>
        <w:top w:val="none" w:sz="0" w:space="0" w:color="auto"/>
        <w:left w:val="none" w:sz="0" w:space="0" w:color="auto"/>
        <w:bottom w:val="none" w:sz="0" w:space="0" w:color="auto"/>
        <w:right w:val="none" w:sz="0" w:space="0" w:color="auto"/>
      </w:divBdr>
    </w:div>
    <w:div w:id="1587570573">
      <w:marLeft w:val="640"/>
      <w:marRight w:val="0"/>
      <w:marTop w:val="0"/>
      <w:marBottom w:val="0"/>
      <w:divBdr>
        <w:top w:val="none" w:sz="0" w:space="0" w:color="auto"/>
        <w:left w:val="none" w:sz="0" w:space="0" w:color="auto"/>
        <w:bottom w:val="none" w:sz="0" w:space="0" w:color="auto"/>
        <w:right w:val="none" w:sz="0" w:space="0" w:color="auto"/>
      </w:divBdr>
    </w:div>
    <w:div w:id="1588538151">
      <w:marLeft w:val="640"/>
      <w:marRight w:val="0"/>
      <w:marTop w:val="0"/>
      <w:marBottom w:val="0"/>
      <w:divBdr>
        <w:top w:val="none" w:sz="0" w:space="0" w:color="auto"/>
        <w:left w:val="none" w:sz="0" w:space="0" w:color="auto"/>
        <w:bottom w:val="none" w:sz="0" w:space="0" w:color="auto"/>
        <w:right w:val="none" w:sz="0" w:space="0" w:color="auto"/>
      </w:divBdr>
    </w:div>
    <w:div w:id="1589071304">
      <w:marLeft w:val="640"/>
      <w:marRight w:val="0"/>
      <w:marTop w:val="0"/>
      <w:marBottom w:val="0"/>
      <w:divBdr>
        <w:top w:val="none" w:sz="0" w:space="0" w:color="auto"/>
        <w:left w:val="none" w:sz="0" w:space="0" w:color="auto"/>
        <w:bottom w:val="none" w:sz="0" w:space="0" w:color="auto"/>
        <w:right w:val="none" w:sz="0" w:space="0" w:color="auto"/>
      </w:divBdr>
    </w:div>
    <w:div w:id="1589656702">
      <w:marLeft w:val="640"/>
      <w:marRight w:val="0"/>
      <w:marTop w:val="0"/>
      <w:marBottom w:val="0"/>
      <w:divBdr>
        <w:top w:val="none" w:sz="0" w:space="0" w:color="auto"/>
        <w:left w:val="none" w:sz="0" w:space="0" w:color="auto"/>
        <w:bottom w:val="none" w:sz="0" w:space="0" w:color="auto"/>
        <w:right w:val="none" w:sz="0" w:space="0" w:color="auto"/>
      </w:divBdr>
    </w:div>
    <w:div w:id="1589994978">
      <w:marLeft w:val="640"/>
      <w:marRight w:val="0"/>
      <w:marTop w:val="0"/>
      <w:marBottom w:val="0"/>
      <w:divBdr>
        <w:top w:val="none" w:sz="0" w:space="0" w:color="auto"/>
        <w:left w:val="none" w:sz="0" w:space="0" w:color="auto"/>
        <w:bottom w:val="none" w:sz="0" w:space="0" w:color="auto"/>
        <w:right w:val="none" w:sz="0" w:space="0" w:color="auto"/>
      </w:divBdr>
    </w:div>
    <w:div w:id="1590112316">
      <w:marLeft w:val="640"/>
      <w:marRight w:val="0"/>
      <w:marTop w:val="0"/>
      <w:marBottom w:val="0"/>
      <w:divBdr>
        <w:top w:val="none" w:sz="0" w:space="0" w:color="auto"/>
        <w:left w:val="none" w:sz="0" w:space="0" w:color="auto"/>
        <w:bottom w:val="none" w:sz="0" w:space="0" w:color="auto"/>
        <w:right w:val="none" w:sz="0" w:space="0" w:color="auto"/>
      </w:divBdr>
    </w:div>
    <w:div w:id="1592860440">
      <w:marLeft w:val="640"/>
      <w:marRight w:val="0"/>
      <w:marTop w:val="0"/>
      <w:marBottom w:val="0"/>
      <w:divBdr>
        <w:top w:val="none" w:sz="0" w:space="0" w:color="auto"/>
        <w:left w:val="none" w:sz="0" w:space="0" w:color="auto"/>
        <w:bottom w:val="none" w:sz="0" w:space="0" w:color="auto"/>
        <w:right w:val="none" w:sz="0" w:space="0" w:color="auto"/>
      </w:divBdr>
    </w:div>
    <w:div w:id="1595015506">
      <w:marLeft w:val="640"/>
      <w:marRight w:val="0"/>
      <w:marTop w:val="0"/>
      <w:marBottom w:val="0"/>
      <w:divBdr>
        <w:top w:val="none" w:sz="0" w:space="0" w:color="auto"/>
        <w:left w:val="none" w:sz="0" w:space="0" w:color="auto"/>
        <w:bottom w:val="none" w:sz="0" w:space="0" w:color="auto"/>
        <w:right w:val="none" w:sz="0" w:space="0" w:color="auto"/>
      </w:divBdr>
    </w:div>
    <w:div w:id="1595702188">
      <w:marLeft w:val="640"/>
      <w:marRight w:val="0"/>
      <w:marTop w:val="0"/>
      <w:marBottom w:val="0"/>
      <w:divBdr>
        <w:top w:val="none" w:sz="0" w:space="0" w:color="auto"/>
        <w:left w:val="none" w:sz="0" w:space="0" w:color="auto"/>
        <w:bottom w:val="none" w:sz="0" w:space="0" w:color="auto"/>
        <w:right w:val="none" w:sz="0" w:space="0" w:color="auto"/>
      </w:divBdr>
    </w:div>
    <w:div w:id="1599606103">
      <w:marLeft w:val="640"/>
      <w:marRight w:val="0"/>
      <w:marTop w:val="0"/>
      <w:marBottom w:val="0"/>
      <w:divBdr>
        <w:top w:val="none" w:sz="0" w:space="0" w:color="auto"/>
        <w:left w:val="none" w:sz="0" w:space="0" w:color="auto"/>
        <w:bottom w:val="none" w:sz="0" w:space="0" w:color="auto"/>
        <w:right w:val="none" w:sz="0" w:space="0" w:color="auto"/>
      </w:divBdr>
    </w:div>
    <w:div w:id="1600404209">
      <w:marLeft w:val="640"/>
      <w:marRight w:val="0"/>
      <w:marTop w:val="0"/>
      <w:marBottom w:val="0"/>
      <w:divBdr>
        <w:top w:val="none" w:sz="0" w:space="0" w:color="auto"/>
        <w:left w:val="none" w:sz="0" w:space="0" w:color="auto"/>
        <w:bottom w:val="none" w:sz="0" w:space="0" w:color="auto"/>
        <w:right w:val="none" w:sz="0" w:space="0" w:color="auto"/>
      </w:divBdr>
    </w:div>
    <w:div w:id="1602101583">
      <w:marLeft w:val="640"/>
      <w:marRight w:val="0"/>
      <w:marTop w:val="0"/>
      <w:marBottom w:val="0"/>
      <w:divBdr>
        <w:top w:val="none" w:sz="0" w:space="0" w:color="auto"/>
        <w:left w:val="none" w:sz="0" w:space="0" w:color="auto"/>
        <w:bottom w:val="none" w:sz="0" w:space="0" w:color="auto"/>
        <w:right w:val="none" w:sz="0" w:space="0" w:color="auto"/>
      </w:divBdr>
    </w:div>
    <w:div w:id="1604460063">
      <w:marLeft w:val="640"/>
      <w:marRight w:val="0"/>
      <w:marTop w:val="0"/>
      <w:marBottom w:val="0"/>
      <w:divBdr>
        <w:top w:val="none" w:sz="0" w:space="0" w:color="auto"/>
        <w:left w:val="none" w:sz="0" w:space="0" w:color="auto"/>
        <w:bottom w:val="none" w:sz="0" w:space="0" w:color="auto"/>
        <w:right w:val="none" w:sz="0" w:space="0" w:color="auto"/>
      </w:divBdr>
    </w:div>
    <w:div w:id="1605460836">
      <w:marLeft w:val="640"/>
      <w:marRight w:val="0"/>
      <w:marTop w:val="0"/>
      <w:marBottom w:val="0"/>
      <w:divBdr>
        <w:top w:val="none" w:sz="0" w:space="0" w:color="auto"/>
        <w:left w:val="none" w:sz="0" w:space="0" w:color="auto"/>
        <w:bottom w:val="none" w:sz="0" w:space="0" w:color="auto"/>
        <w:right w:val="none" w:sz="0" w:space="0" w:color="auto"/>
      </w:divBdr>
    </w:div>
    <w:div w:id="1606107960">
      <w:marLeft w:val="640"/>
      <w:marRight w:val="0"/>
      <w:marTop w:val="0"/>
      <w:marBottom w:val="0"/>
      <w:divBdr>
        <w:top w:val="none" w:sz="0" w:space="0" w:color="auto"/>
        <w:left w:val="none" w:sz="0" w:space="0" w:color="auto"/>
        <w:bottom w:val="none" w:sz="0" w:space="0" w:color="auto"/>
        <w:right w:val="none" w:sz="0" w:space="0" w:color="auto"/>
      </w:divBdr>
    </w:div>
    <w:div w:id="1606960685">
      <w:marLeft w:val="640"/>
      <w:marRight w:val="0"/>
      <w:marTop w:val="0"/>
      <w:marBottom w:val="0"/>
      <w:divBdr>
        <w:top w:val="none" w:sz="0" w:space="0" w:color="auto"/>
        <w:left w:val="none" w:sz="0" w:space="0" w:color="auto"/>
        <w:bottom w:val="none" w:sz="0" w:space="0" w:color="auto"/>
        <w:right w:val="none" w:sz="0" w:space="0" w:color="auto"/>
      </w:divBdr>
    </w:div>
    <w:div w:id="1607032505">
      <w:marLeft w:val="640"/>
      <w:marRight w:val="0"/>
      <w:marTop w:val="0"/>
      <w:marBottom w:val="0"/>
      <w:divBdr>
        <w:top w:val="none" w:sz="0" w:space="0" w:color="auto"/>
        <w:left w:val="none" w:sz="0" w:space="0" w:color="auto"/>
        <w:bottom w:val="none" w:sz="0" w:space="0" w:color="auto"/>
        <w:right w:val="none" w:sz="0" w:space="0" w:color="auto"/>
      </w:divBdr>
    </w:div>
    <w:div w:id="1607955418">
      <w:marLeft w:val="640"/>
      <w:marRight w:val="0"/>
      <w:marTop w:val="0"/>
      <w:marBottom w:val="0"/>
      <w:divBdr>
        <w:top w:val="none" w:sz="0" w:space="0" w:color="auto"/>
        <w:left w:val="none" w:sz="0" w:space="0" w:color="auto"/>
        <w:bottom w:val="none" w:sz="0" w:space="0" w:color="auto"/>
        <w:right w:val="none" w:sz="0" w:space="0" w:color="auto"/>
      </w:divBdr>
    </w:div>
    <w:div w:id="1609703417">
      <w:marLeft w:val="640"/>
      <w:marRight w:val="0"/>
      <w:marTop w:val="0"/>
      <w:marBottom w:val="0"/>
      <w:divBdr>
        <w:top w:val="none" w:sz="0" w:space="0" w:color="auto"/>
        <w:left w:val="none" w:sz="0" w:space="0" w:color="auto"/>
        <w:bottom w:val="none" w:sz="0" w:space="0" w:color="auto"/>
        <w:right w:val="none" w:sz="0" w:space="0" w:color="auto"/>
      </w:divBdr>
    </w:div>
    <w:div w:id="1610312380">
      <w:marLeft w:val="640"/>
      <w:marRight w:val="0"/>
      <w:marTop w:val="0"/>
      <w:marBottom w:val="0"/>
      <w:divBdr>
        <w:top w:val="none" w:sz="0" w:space="0" w:color="auto"/>
        <w:left w:val="none" w:sz="0" w:space="0" w:color="auto"/>
        <w:bottom w:val="none" w:sz="0" w:space="0" w:color="auto"/>
        <w:right w:val="none" w:sz="0" w:space="0" w:color="auto"/>
      </w:divBdr>
    </w:div>
    <w:div w:id="1610892007">
      <w:marLeft w:val="640"/>
      <w:marRight w:val="0"/>
      <w:marTop w:val="0"/>
      <w:marBottom w:val="0"/>
      <w:divBdr>
        <w:top w:val="none" w:sz="0" w:space="0" w:color="auto"/>
        <w:left w:val="none" w:sz="0" w:space="0" w:color="auto"/>
        <w:bottom w:val="none" w:sz="0" w:space="0" w:color="auto"/>
        <w:right w:val="none" w:sz="0" w:space="0" w:color="auto"/>
      </w:divBdr>
    </w:div>
    <w:div w:id="1612080212">
      <w:marLeft w:val="640"/>
      <w:marRight w:val="0"/>
      <w:marTop w:val="0"/>
      <w:marBottom w:val="0"/>
      <w:divBdr>
        <w:top w:val="none" w:sz="0" w:space="0" w:color="auto"/>
        <w:left w:val="none" w:sz="0" w:space="0" w:color="auto"/>
        <w:bottom w:val="none" w:sz="0" w:space="0" w:color="auto"/>
        <w:right w:val="none" w:sz="0" w:space="0" w:color="auto"/>
      </w:divBdr>
    </w:div>
    <w:div w:id="1612660350">
      <w:marLeft w:val="640"/>
      <w:marRight w:val="0"/>
      <w:marTop w:val="0"/>
      <w:marBottom w:val="0"/>
      <w:divBdr>
        <w:top w:val="none" w:sz="0" w:space="0" w:color="auto"/>
        <w:left w:val="none" w:sz="0" w:space="0" w:color="auto"/>
        <w:bottom w:val="none" w:sz="0" w:space="0" w:color="auto"/>
        <w:right w:val="none" w:sz="0" w:space="0" w:color="auto"/>
      </w:divBdr>
    </w:div>
    <w:div w:id="1612662281">
      <w:marLeft w:val="640"/>
      <w:marRight w:val="0"/>
      <w:marTop w:val="0"/>
      <w:marBottom w:val="0"/>
      <w:divBdr>
        <w:top w:val="none" w:sz="0" w:space="0" w:color="auto"/>
        <w:left w:val="none" w:sz="0" w:space="0" w:color="auto"/>
        <w:bottom w:val="none" w:sz="0" w:space="0" w:color="auto"/>
        <w:right w:val="none" w:sz="0" w:space="0" w:color="auto"/>
      </w:divBdr>
    </w:div>
    <w:div w:id="1613392192">
      <w:marLeft w:val="640"/>
      <w:marRight w:val="0"/>
      <w:marTop w:val="0"/>
      <w:marBottom w:val="0"/>
      <w:divBdr>
        <w:top w:val="none" w:sz="0" w:space="0" w:color="auto"/>
        <w:left w:val="none" w:sz="0" w:space="0" w:color="auto"/>
        <w:bottom w:val="none" w:sz="0" w:space="0" w:color="auto"/>
        <w:right w:val="none" w:sz="0" w:space="0" w:color="auto"/>
      </w:divBdr>
    </w:div>
    <w:div w:id="1614746089">
      <w:marLeft w:val="640"/>
      <w:marRight w:val="0"/>
      <w:marTop w:val="0"/>
      <w:marBottom w:val="0"/>
      <w:divBdr>
        <w:top w:val="none" w:sz="0" w:space="0" w:color="auto"/>
        <w:left w:val="none" w:sz="0" w:space="0" w:color="auto"/>
        <w:bottom w:val="none" w:sz="0" w:space="0" w:color="auto"/>
        <w:right w:val="none" w:sz="0" w:space="0" w:color="auto"/>
      </w:divBdr>
    </w:div>
    <w:div w:id="1615870066">
      <w:marLeft w:val="640"/>
      <w:marRight w:val="0"/>
      <w:marTop w:val="0"/>
      <w:marBottom w:val="0"/>
      <w:divBdr>
        <w:top w:val="none" w:sz="0" w:space="0" w:color="auto"/>
        <w:left w:val="none" w:sz="0" w:space="0" w:color="auto"/>
        <w:bottom w:val="none" w:sz="0" w:space="0" w:color="auto"/>
        <w:right w:val="none" w:sz="0" w:space="0" w:color="auto"/>
      </w:divBdr>
    </w:div>
    <w:div w:id="1617325630">
      <w:marLeft w:val="640"/>
      <w:marRight w:val="0"/>
      <w:marTop w:val="0"/>
      <w:marBottom w:val="0"/>
      <w:divBdr>
        <w:top w:val="none" w:sz="0" w:space="0" w:color="auto"/>
        <w:left w:val="none" w:sz="0" w:space="0" w:color="auto"/>
        <w:bottom w:val="none" w:sz="0" w:space="0" w:color="auto"/>
        <w:right w:val="none" w:sz="0" w:space="0" w:color="auto"/>
      </w:divBdr>
    </w:div>
    <w:div w:id="1618756961">
      <w:marLeft w:val="640"/>
      <w:marRight w:val="0"/>
      <w:marTop w:val="0"/>
      <w:marBottom w:val="0"/>
      <w:divBdr>
        <w:top w:val="none" w:sz="0" w:space="0" w:color="auto"/>
        <w:left w:val="none" w:sz="0" w:space="0" w:color="auto"/>
        <w:bottom w:val="none" w:sz="0" w:space="0" w:color="auto"/>
        <w:right w:val="none" w:sz="0" w:space="0" w:color="auto"/>
      </w:divBdr>
    </w:div>
    <w:div w:id="1619335939">
      <w:marLeft w:val="640"/>
      <w:marRight w:val="0"/>
      <w:marTop w:val="0"/>
      <w:marBottom w:val="0"/>
      <w:divBdr>
        <w:top w:val="none" w:sz="0" w:space="0" w:color="auto"/>
        <w:left w:val="none" w:sz="0" w:space="0" w:color="auto"/>
        <w:bottom w:val="none" w:sz="0" w:space="0" w:color="auto"/>
        <w:right w:val="none" w:sz="0" w:space="0" w:color="auto"/>
      </w:divBdr>
    </w:div>
    <w:div w:id="1620262494">
      <w:marLeft w:val="640"/>
      <w:marRight w:val="0"/>
      <w:marTop w:val="0"/>
      <w:marBottom w:val="0"/>
      <w:divBdr>
        <w:top w:val="none" w:sz="0" w:space="0" w:color="auto"/>
        <w:left w:val="none" w:sz="0" w:space="0" w:color="auto"/>
        <w:bottom w:val="none" w:sz="0" w:space="0" w:color="auto"/>
        <w:right w:val="none" w:sz="0" w:space="0" w:color="auto"/>
      </w:divBdr>
    </w:div>
    <w:div w:id="1620601300">
      <w:marLeft w:val="640"/>
      <w:marRight w:val="0"/>
      <w:marTop w:val="0"/>
      <w:marBottom w:val="0"/>
      <w:divBdr>
        <w:top w:val="none" w:sz="0" w:space="0" w:color="auto"/>
        <w:left w:val="none" w:sz="0" w:space="0" w:color="auto"/>
        <w:bottom w:val="none" w:sz="0" w:space="0" w:color="auto"/>
        <w:right w:val="none" w:sz="0" w:space="0" w:color="auto"/>
      </w:divBdr>
    </w:div>
    <w:div w:id="1620918883">
      <w:marLeft w:val="640"/>
      <w:marRight w:val="0"/>
      <w:marTop w:val="0"/>
      <w:marBottom w:val="0"/>
      <w:divBdr>
        <w:top w:val="none" w:sz="0" w:space="0" w:color="auto"/>
        <w:left w:val="none" w:sz="0" w:space="0" w:color="auto"/>
        <w:bottom w:val="none" w:sz="0" w:space="0" w:color="auto"/>
        <w:right w:val="none" w:sz="0" w:space="0" w:color="auto"/>
      </w:divBdr>
    </w:div>
    <w:div w:id="1621105983">
      <w:marLeft w:val="640"/>
      <w:marRight w:val="0"/>
      <w:marTop w:val="0"/>
      <w:marBottom w:val="0"/>
      <w:divBdr>
        <w:top w:val="none" w:sz="0" w:space="0" w:color="auto"/>
        <w:left w:val="none" w:sz="0" w:space="0" w:color="auto"/>
        <w:bottom w:val="none" w:sz="0" w:space="0" w:color="auto"/>
        <w:right w:val="none" w:sz="0" w:space="0" w:color="auto"/>
      </w:divBdr>
    </w:div>
    <w:div w:id="1621691281">
      <w:marLeft w:val="640"/>
      <w:marRight w:val="0"/>
      <w:marTop w:val="0"/>
      <w:marBottom w:val="0"/>
      <w:divBdr>
        <w:top w:val="none" w:sz="0" w:space="0" w:color="auto"/>
        <w:left w:val="none" w:sz="0" w:space="0" w:color="auto"/>
        <w:bottom w:val="none" w:sz="0" w:space="0" w:color="auto"/>
        <w:right w:val="none" w:sz="0" w:space="0" w:color="auto"/>
      </w:divBdr>
    </w:div>
    <w:div w:id="1622413983">
      <w:marLeft w:val="640"/>
      <w:marRight w:val="0"/>
      <w:marTop w:val="0"/>
      <w:marBottom w:val="0"/>
      <w:divBdr>
        <w:top w:val="none" w:sz="0" w:space="0" w:color="auto"/>
        <w:left w:val="none" w:sz="0" w:space="0" w:color="auto"/>
        <w:bottom w:val="none" w:sz="0" w:space="0" w:color="auto"/>
        <w:right w:val="none" w:sz="0" w:space="0" w:color="auto"/>
      </w:divBdr>
    </w:div>
    <w:div w:id="1624075670">
      <w:marLeft w:val="640"/>
      <w:marRight w:val="0"/>
      <w:marTop w:val="0"/>
      <w:marBottom w:val="0"/>
      <w:divBdr>
        <w:top w:val="none" w:sz="0" w:space="0" w:color="auto"/>
        <w:left w:val="none" w:sz="0" w:space="0" w:color="auto"/>
        <w:bottom w:val="none" w:sz="0" w:space="0" w:color="auto"/>
        <w:right w:val="none" w:sz="0" w:space="0" w:color="auto"/>
      </w:divBdr>
    </w:div>
    <w:div w:id="1625505157">
      <w:marLeft w:val="640"/>
      <w:marRight w:val="0"/>
      <w:marTop w:val="0"/>
      <w:marBottom w:val="0"/>
      <w:divBdr>
        <w:top w:val="none" w:sz="0" w:space="0" w:color="auto"/>
        <w:left w:val="none" w:sz="0" w:space="0" w:color="auto"/>
        <w:bottom w:val="none" w:sz="0" w:space="0" w:color="auto"/>
        <w:right w:val="none" w:sz="0" w:space="0" w:color="auto"/>
      </w:divBdr>
    </w:div>
    <w:div w:id="1625505310">
      <w:marLeft w:val="640"/>
      <w:marRight w:val="0"/>
      <w:marTop w:val="0"/>
      <w:marBottom w:val="0"/>
      <w:divBdr>
        <w:top w:val="none" w:sz="0" w:space="0" w:color="auto"/>
        <w:left w:val="none" w:sz="0" w:space="0" w:color="auto"/>
        <w:bottom w:val="none" w:sz="0" w:space="0" w:color="auto"/>
        <w:right w:val="none" w:sz="0" w:space="0" w:color="auto"/>
      </w:divBdr>
    </w:div>
    <w:div w:id="1625967645">
      <w:marLeft w:val="640"/>
      <w:marRight w:val="0"/>
      <w:marTop w:val="0"/>
      <w:marBottom w:val="0"/>
      <w:divBdr>
        <w:top w:val="none" w:sz="0" w:space="0" w:color="auto"/>
        <w:left w:val="none" w:sz="0" w:space="0" w:color="auto"/>
        <w:bottom w:val="none" w:sz="0" w:space="0" w:color="auto"/>
        <w:right w:val="none" w:sz="0" w:space="0" w:color="auto"/>
      </w:divBdr>
    </w:div>
    <w:div w:id="1626892175">
      <w:marLeft w:val="640"/>
      <w:marRight w:val="0"/>
      <w:marTop w:val="0"/>
      <w:marBottom w:val="0"/>
      <w:divBdr>
        <w:top w:val="none" w:sz="0" w:space="0" w:color="auto"/>
        <w:left w:val="none" w:sz="0" w:space="0" w:color="auto"/>
        <w:bottom w:val="none" w:sz="0" w:space="0" w:color="auto"/>
        <w:right w:val="none" w:sz="0" w:space="0" w:color="auto"/>
      </w:divBdr>
    </w:div>
    <w:div w:id="1628004778">
      <w:marLeft w:val="640"/>
      <w:marRight w:val="0"/>
      <w:marTop w:val="0"/>
      <w:marBottom w:val="0"/>
      <w:divBdr>
        <w:top w:val="none" w:sz="0" w:space="0" w:color="auto"/>
        <w:left w:val="none" w:sz="0" w:space="0" w:color="auto"/>
        <w:bottom w:val="none" w:sz="0" w:space="0" w:color="auto"/>
        <w:right w:val="none" w:sz="0" w:space="0" w:color="auto"/>
      </w:divBdr>
    </w:div>
    <w:div w:id="1628076761">
      <w:marLeft w:val="640"/>
      <w:marRight w:val="0"/>
      <w:marTop w:val="0"/>
      <w:marBottom w:val="0"/>
      <w:divBdr>
        <w:top w:val="none" w:sz="0" w:space="0" w:color="auto"/>
        <w:left w:val="none" w:sz="0" w:space="0" w:color="auto"/>
        <w:bottom w:val="none" w:sz="0" w:space="0" w:color="auto"/>
        <w:right w:val="none" w:sz="0" w:space="0" w:color="auto"/>
      </w:divBdr>
    </w:div>
    <w:div w:id="1628395699">
      <w:marLeft w:val="640"/>
      <w:marRight w:val="0"/>
      <w:marTop w:val="0"/>
      <w:marBottom w:val="0"/>
      <w:divBdr>
        <w:top w:val="none" w:sz="0" w:space="0" w:color="auto"/>
        <w:left w:val="none" w:sz="0" w:space="0" w:color="auto"/>
        <w:bottom w:val="none" w:sz="0" w:space="0" w:color="auto"/>
        <w:right w:val="none" w:sz="0" w:space="0" w:color="auto"/>
      </w:divBdr>
    </w:div>
    <w:div w:id="1629703768">
      <w:marLeft w:val="640"/>
      <w:marRight w:val="0"/>
      <w:marTop w:val="0"/>
      <w:marBottom w:val="0"/>
      <w:divBdr>
        <w:top w:val="none" w:sz="0" w:space="0" w:color="auto"/>
        <w:left w:val="none" w:sz="0" w:space="0" w:color="auto"/>
        <w:bottom w:val="none" w:sz="0" w:space="0" w:color="auto"/>
        <w:right w:val="none" w:sz="0" w:space="0" w:color="auto"/>
      </w:divBdr>
    </w:div>
    <w:div w:id="1633246931">
      <w:marLeft w:val="640"/>
      <w:marRight w:val="0"/>
      <w:marTop w:val="0"/>
      <w:marBottom w:val="0"/>
      <w:divBdr>
        <w:top w:val="none" w:sz="0" w:space="0" w:color="auto"/>
        <w:left w:val="none" w:sz="0" w:space="0" w:color="auto"/>
        <w:bottom w:val="none" w:sz="0" w:space="0" w:color="auto"/>
        <w:right w:val="none" w:sz="0" w:space="0" w:color="auto"/>
      </w:divBdr>
    </w:div>
    <w:div w:id="1637763023">
      <w:marLeft w:val="640"/>
      <w:marRight w:val="0"/>
      <w:marTop w:val="0"/>
      <w:marBottom w:val="0"/>
      <w:divBdr>
        <w:top w:val="none" w:sz="0" w:space="0" w:color="auto"/>
        <w:left w:val="none" w:sz="0" w:space="0" w:color="auto"/>
        <w:bottom w:val="none" w:sz="0" w:space="0" w:color="auto"/>
        <w:right w:val="none" w:sz="0" w:space="0" w:color="auto"/>
      </w:divBdr>
    </w:div>
    <w:div w:id="1638027184">
      <w:marLeft w:val="640"/>
      <w:marRight w:val="0"/>
      <w:marTop w:val="0"/>
      <w:marBottom w:val="0"/>
      <w:divBdr>
        <w:top w:val="none" w:sz="0" w:space="0" w:color="auto"/>
        <w:left w:val="none" w:sz="0" w:space="0" w:color="auto"/>
        <w:bottom w:val="none" w:sz="0" w:space="0" w:color="auto"/>
        <w:right w:val="none" w:sz="0" w:space="0" w:color="auto"/>
      </w:divBdr>
    </w:div>
    <w:div w:id="1639916219">
      <w:marLeft w:val="640"/>
      <w:marRight w:val="0"/>
      <w:marTop w:val="0"/>
      <w:marBottom w:val="0"/>
      <w:divBdr>
        <w:top w:val="none" w:sz="0" w:space="0" w:color="auto"/>
        <w:left w:val="none" w:sz="0" w:space="0" w:color="auto"/>
        <w:bottom w:val="none" w:sz="0" w:space="0" w:color="auto"/>
        <w:right w:val="none" w:sz="0" w:space="0" w:color="auto"/>
      </w:divBdr>
    </w:div>
    <w:div w:id="1640497807">
      <w:marLeft w:val="640"/>
      <w:marRight w:val="0"/>
      <w:marTop w:val="0"/>
      <w:marBottom w:val="0"/>
      <w:divBdr>
        <w:top w:val="none" w:sz="0" w:space="0" w:color="auto"/>
        <w:left w:val="none" w:sz="0" w:space="0" w:color="auto"/>
        <w:bottom w:val="none" w:sz="0" w:space="0" w:color="auto"/>
        <w:right w:val="none" w:sz="0" w:space="0" w:color="auto"/>
      </w:divBdr>
    </w:div>
    <w:div w:id="1641763706">
      <w:marLeft w:val="640"/>
      <w:marRight w:val="0"/>
      <w:marTop w:val="0"/>
      <w:marBottom w:val="0"/>
      <w:divBdr>
        <w:top w:val="none" w:sz="0" w:space="0" w:color="auto"/>
        <w:left w:val="none" w:sz="0" w:space="0" w:color="auto"/>
        <w:bottom w:val="none" w:sz="0" w:space="0" w:color="auto"/>
        <w:right w:val="none" w:sz="0" w:space="0" w:color="auto"/>
      </w:divBdr>
    </w:div>
    <w:div w:id="1642492697">
      <w:marLeft w:val="640"/>
      <w:marRight w:val="0"/>
      <w:marTop w:val="0"/>
      <w:marBottom w:val="0"/>
      <w:divBdr>
        <w:top w:val="none" w:sz="0" w:space="0" w:color="auto"/>
        <w:left w:val="none" w:sz="0" w:space="0" w:color="auto"/>
        <w:bottom w:val="none" w:sz="0" w:space="0" w:color="auto"/>
        <w:right w:val="none" w:sz="0" w:space="0" w:color="auto"/>
      </w:divBdr>
    </w:div>
    <w:div w:id="1643774242">
      <w:marLeft w:val="640"/>
      <w:marRight w:val="0"/>
      <w:marTop w:val="0"/>
      <w:marBottom w:val="0"/>
      <w:divBdr>
        <w:top w:val="none" w:sz="0" w:space="0" w:color="auto"/>
        <w:left w:val="none" w:sz="0" w:space="0" w:color="auto"/>
        <w:bottom w:val="none" w:sz="0" w:space="0" w:color="auto"/>
        <w:right w:val="none" w:sz="0" w:space="0" w:color="auto"/>
      </w:divBdr>
    </w:div>
    <w:div w:id="1643846107">
      <w:marLeft w:val="640"/>
      <w:marRight w:val="0"/>
      <w:marTop w:val="0"/>
      <w:marBottom w:val="0"/>
      <w:divBdr>
        <w:top w:val="none" w:sz="0" w:space="0" w:color="auto"/>
        <w:left w:val="none" w:sz="0" w:space="0" w:color="auto"/>
        <w:bottom w:val="none" w:sz="0" w:space="0" w:color="auto"/>
        <w:right w:val="none" w:sz="0" w:space="0" w:color="auto"/>
      </w:divBdr>
    </w:div>
    <w:div w:id="1644775799">
      <w:marLeft w:val="640"/>
      <w:marRight w:val="0"/>
      <w:marTop w:val="0"/>
      <w:marBottom w:val="0"/>
      <w:divBdr>
        <w:top w:val="none" w:sz="0" w:space="0" w:color="auto"/>
        <w:left w:val="none" w:sz="0" w:space="0" w:color="auto"/>
        <w:bottom w:val="none" w:sz="0" w:space="0" w:color="auto"/>
        <w:right w:val="none" w:sz="0" w:space="0" w:color="auto"/>
      </w:divBdr>
    </w:div>
    <w:div w:id="1644920445">
      <w:marLeft w:val="640"/>
      <w:marRight w:val="0"/>
      <w:marTop w:val="0"/>
      <w:marBottom w:val="0"/>
      <w:divBdr>
        <w:top w:val="none" w:sz="0" w:space="0" w:color="auto"/>
        <w:left w:val="none" w:sz="0" w:space="0" w:color="auto"/>
        <w:bottom w:val="none" w:sz="0" w:space="0" w:color="auto"/>
        <w:right w:val="none" w:sz="0" w:space="0" w:color="auto"/>
      </w:divBdr>
    </w:div>
    <w:div w:id="1645281830">
      <w:marLeft w:val="640"/>
      <w:marRight w:val="0"/>
      <w:marTop w:val="0"/>
      <w:marBottom w:val="0"/>
      <w:divBdr>
        <w:top w:val="none" w:sz="0" w:space="0" w:color="auto"/>
        <w:left w:val="none" w:sz="0" w:space="0" w:color="auto"/>
        <w:bottom w:val="none" w:sz="0" w:space="0" w:color="auto"/>
        <w:right w:val="none" w:sz="0" w:space="0" w:color="auto"/>
      </w:divBdr>
    </w:div>
    <w:div w:id="1646009744">
      <w:marLeft w:val="640"/>
      <w:marRight w:val="0"/>
      <w:marTop w:val="0"/>
      <w:marBottom w:val="0"/>
      <w:divBdr>
        <w:top w:val="none" w:sz="0" w:space="0" w:color="auto"/>
        <w:left w:val="none" w:sz="0" w:space="0" w:color="auto"/>
        <w:bottom w:val="none" w:sz="0" w:space="0" w:color="auto"/>
        <w:right w:val="none" w:sz="0" w:space="0" w:color="auto"/>
      </w:divBdr>
    </w:div>
    <w:div w:id="1647052124">
      <w:marLeft w:val="640"/>
      <w:marRight w:val="0"/>
      <w:marTop w:val="0"/>
      <w:marBottom w:val="0"/>
      <w:divBdr>
        <w:top w:val="none" w:sz="0" w:space="0" w:color="auto"/>
        <w:left w:val="none" w:sz="0" w:space="0" w:color="auto"/>
        <w:bottom w:val="none" w:sz="0" w:space="0" w:color="auto"/>
        <w:right w:val="none" w:sz="0" w:space="0" w:color="auto"/>
      </w:divBdr>
    </w:div>
    <w:div w:id="1647323378">
      <w:marLeft w:val="640"/>
      <w:marRight w:val="0"/>
      <w:marTop w:val="0"/>
      <w:marBottom w:val="0"/>
      <w:divBdr>
        <w:top w:val="none" w:sz="0" w:space="0" w:color="auto"/>
        <w:left w:val="none" w:sz="0" w:space="0" w:color="auto"/>
        <w:bottom w:val="none" w:sz="0" w:space="0" w:color="auto"/>
        <w:right w:val="none" w:sz="0" w:space="0" w:color="auto"/>
      </w:divBdr>
    </w:div>
    <w:div w:id="1647708691">
      <w:marLeft w:val="640"/>
      <w:marRight w:val="0"/>
      <w:marTop w:val="0"/>
      <w:marBottom w:val="0"/>
      <w:divBdr>
        <w:top w:val="none" w:sz="0" w:space="0" w:color="auto"/>
        <w:left w:val="none" w:sz="0" w:space="0" w:color="auto"/>
        <w:bottom w:val="none" w:sz="0" w:space="0" w:color="auto"/>
        <w:right w:val="none" w:sz="0" w:space="0" w:color="auto"/>
      </w:divBdr>
    </w:div>
    <w:div w:id="1649556789">
      <w:marLeft w:val="640"/>
      <w:marRight w:val="0"/>
      <w:marTop w:val="0"/>
      <w:marBottom w:val="0"/>
      <w:divBdr>
        <w:top w:val="none" w:sz="0" w:space="0" w:color="auto"/>
        <w:left w:val="none" w:sz="0" w:space="0" w:color="auto"/>
        <w:bottom w:val="none" w:sz="0" w:space="0" w:color="auto"/>
        <w:right w:val="none" w:sz="0" w:space="0" w:color="auto"/>
      </w:divBdr>
    </w:div>
    <w:div w:id="1649941032">
      <w:marLeft w:val="640"/>
      <w:marRight w:val="0"/>
      <w:marTop w:val="0"/>
      <w:marBottom w:val="0"/>
      <w:divBdr>
        <w:top w:val="none" w:sz="0" w:space="0" w:color="auto"/>
        <w:left w:val="none" w:sz="0" w:space="0" w:color="auto"/>
        <w:bottom w:val="none" w:sz="0" w:space="0" w:color="auto"/>
        <w:right w:val="none" w:sz="0" w:space="0" w:color="auto"/>
      </w:divBdr>
    </w:div>
    <w:div w:id="1650161066">
      <w:marLeft w:val="640"/>
      <w:marRight w:val="0"/>
      <w:marTop w:val="0"/>
      <w:marBottom w:val="0"/>
      <w:divBdr>
        <w:top w:val="none" w:sz="0" w:space="0" w:color="auto"/>
        <w:left w:val="none" w:sz="0" w:space="0" w:color="auto"/>
        <w:bottom w:val="none" w:sz="0" w:space="0" w:color="auto"/>
        <w:right w:val="none" w:sz="0" w:space="0" w:color="auto"/>
      </w:divBdr>
    </w:div>
    <w:div w:id="1652249313">
      <w:marLeft w:val="640"/>
      <w:marRight w:val="0"/>
      <w:marTop w:val="0"/>
      <w:marBottom w:val="0"/>
      <w:divBdr>
        <w:top w:val="none" w:sz="0" w:space="0" w:color="auto"/>
        <w:left w:val="none" w:sz="0" w:space="0" w:color="auto"/>
        <w:bottom w:val="none" w:sz="0" w:space="0" w:color="auto"/>
        <w:right w:val="none" w:sz="0" w:space="0" w:color="auto"/>
      </w:divBdr>
    </w:div>
    <w:div w:id="1652562516">
      <w:marLeft w:val="640"/>
      <w:marRight w:val="0"/>
      <w:marTop w:val="0"/>
      <w:marBottom w:val="0"/>
      <w:divBdr>
        <w:top w:val="none" w:sz="0" w:space="0" w:color="auto"/>
        <w:left w:val="none" w:sz="0" w:space="0" w:color="auto"/>
        <w:bottom w:val="none" w:sz="0" w:space="0" w:color="auto"/>
        <w:right w:val="none" w:sz="0" w:space="0" w:color="auto"/>
      </w:divBdr>
    </w:div>
    <w:div w:id="1654141269">
      <w:marLeft w:val="640"/>
      <w:marRight w:val="0"/>
      <w:marTop w:val="0"/>
      <w:marBottom w:val="0"/>
      <w:divBdr>
        <w:top w:val="none" w:sz="0" w:space="0" w:color="auto"/>
        <w:left w:val="none" w:sz="0" w:space="0" w:color="auto"/>
        <w:bottom w:val="none" w:sz="0" w:space="0" w:color="auto"/>
        <w:right w:val="none" w:sz="0" w:space="0" w:color="auto"/>
      </w:divBdr>
    </w:div>
    <w:div w:id="1655061449">
      <w:marLeft w:val="640"/>
      <w:marRight w:val="0"/>
      <w:marTop w:val="0"/>
      <w:marBottom w:val="0"/>
      <w:divBdr>
        <w:top w:val="none" w:sz="0" w:space="0" w:color="auto"/>
        <w:left w:val="none" w:sz="0" w:space="0" w:color="auto"/>
        <w:bottom w:val="none" w:sz="0" w:space="0" w:color="auto"/>
        <w:right w:val="none" w:sz="0" w:space="0" w:color="auto"/>
      </w:divBdr>
    </w:div>
    <w:div w:id="1656909668">
      <w:marLeft w:val="640"/>
      <w:marRight w:val="0"/>
      <w:marTop w:val="0"/>
      <w:marBottom w:val="0"/>
      <w:divBdr>
        <w:top w:val="none" w:sz="0" w:space="0" w:color="auto"/>
        <w:left w:val="none" w:sz="0" w:space="0" w:color="auto"/>
        <w:bottom w:val="none" w:sz="0" w:space="0" w:color="auto"/>
        <w:right w:val="none" w:sz="0" w:space="0" w:color="auto"/>
      </w:divBdr>
    </w:div>
    <w:div w:id="1657957040">
      <w:marLeft w:val="640"/>
      <w:marRight w:val="0"/>
      <w:marTop w:val="0"/>
      <w:marBottom w:val="0"/>
      <w:divBdr>
        <w:top w:val="none" w:sz="0" w:space="0" w:color="auto"/>
        <w:left w:val="none" w:sz="0" w:space="0" w:color="auto"/>
        <w:bottom w:val="none" w:sz="0" w:space="0" w:color="auto"/>
        <w:right w:val="none" w:sz="0" w:space="0" w:color="auto"/>
      </w:divBdr>
    </w:div>
    <w:div w:id="1658916634">
      <w:marLeft w:val="640"/>
      <w:marRight w:val="0"/>
      <w:marTop w:val="0"/>
      <w:marBottom w:val="0"/>
      <w:divBdr>
        <w:top w:val="none" w:sz="0" w:space="0" w:color="auto"/>
        <w:left w:val="none" w:sz="0" w:space="0" w:color="auto"/>
        <w:bottom w:val="none" w:sz="0" w:space="0" w:color="auto"/>
        <w:right w:val="none" w:sz="0" w:space="0" w:color="auto"/>
      </w:divBdr>
    </w:div>
    <w:div w:id="1659111407">
      <w:marLeft w:val="640"/>
      <w:marRight w:val="0"/>
      <w:marTop w:val="0"/>
      <w:marBottom w:val="0"/>
      <w:divBdr>
        <w:top w:val="none" w:sz="0" w:space="0" w:color="auto"/>
        <w:left w:val="none" w:sz="0" w:space="0" w:color="auto"/>
        <w:bottom w:val="none" w:sz="0" w:space="0" w:color="auto"/>
        <w:right w:val="none" w:sz="0" w:space="0" w:color="auto"/>
      </w:divBdr>
    </w:div>
    <w:div w:id="1660694082">
      <w:marLeft w:val="640"/>
      <w:marRight w:val="0"/>
      <w:marTop w:val="0"/>
      <w:marBottom w:val="0"/>
      <w:divBdr>
        <w:top w:val="none" w:sz="0" w:space="0" w:color="auto"/>
        <w:left w:val="none" w:sz="0" w:space="0" w:color="auto"/>
        <w:bottom w:val="none" w:sz="0" w:space="0" w:color="auto"/>
        <w:right w:val="none" w:sz="0" w:space="0" w:color="auto"/>
      </w:divBdr>
    </w:div>
    <w:div w:id="1661929264">
      <w:marLeft w:val="640"/>
      <w:marRight w:val="0"/>
      <w:marTop w:val="0"/>
      <w:marBottom w:val="0"/>
      <w:divBdr>
        <w:top w:val="none" w:sz="0" w:space="0" w:color="auto"/>
        <w:left w:val="none" w:sz="0" w:space="0" w:color="auto"/>
        <w:bottom w:val="none" w:sz="0" w:space="0" w:color="auto"/>
        <w:right w:val="none" w:sz="0" w:space="0" w:color="auto"/>
      </w:divBdr>
    </w:div>
    <w:div w:id="1662737122">
      <w:marLeft w:val="640"/>
      <w:marRight w:val="0"/>
      <w:marTop w:val="0"/>
      <w:marBottom w:val="0"/>
      <w:divBdr>
        <w:top w:val="none" w:sz="0" w:space="0" w:color="auto"/>
        <w:left w:val="none" w:sz="0" w:space="0" w:color="auto"/>
        <w:bottom w:val="none" w:sz="0" w:space="0" w:color="auto"/>
        <w:right w:val="none" w:sz="0" w:space="0" w:color="auto"/>
      </w:divBdr>
    </w:div>
    <w:div w:id="1662850989">
      <w:marLeft w:val="640"/>
      <w:marRight w:val="0"/>
      <w:marTop w:val="0"/>
      <w:marBottom w:val="0"/>
      <w:divBdr>
        <w:top w:val="none" w:sz="0" w:space="0" w:color="auto"/>
        <w:left w:val="none" w:sz="0" w:space="0" w:color="auto"/>
        <w:bottom w:val="none" w:sz="0" w:space="0" w:color="auto"/>
        <w:right w:val="none" w:sz="0" w:space="0" w:color="auto"/>
      </w:divBdr>
    </w:div>
    <w:div w:id="1663657421">
      <w:marLeft w:val="640"/>
      <w:marRight w:val="0"/>
      <w:marTop w:val="0"/>
      <w:marBottom w:val="0"/>
      <w:divBdr>
        <w:top w:val="none" w:sz="0" w:space="0" w:color="auto"/>
        <w:left w:val="none" w:sz="0" w:space="0" w:color="auto"/>
        <w:bottom w:val="none" w:sz="0" w:space="0" w:color="auto"/>
        <w:right w:val="none" w:sz="0" w:space="0" w:color="auto"/>
      </w:divBdr>
    </w:div>
    <w:div w:id="1663970583">
      <w:marLeft w:val="640"/>
      <w:marRight w:val="0"/>
      <w:marTop w:val="0"/>
      <w:marBottom w:val="0"/>
      <w:divBdr>
        <w:top w:val="none" w:sz="0" w:space="0" w:color="auto"/>
        <w:left w:val="none" w:sz="0" w:space="0" w:color="auto"/>
        <w:bottom w:val="none" w:sz="0" w:space="0" w:color="auto"/>
        <w:right w:val="none" w:sz="0" w:space="0" w:color="auto"/>
      </w:divBdr>
    </w:div>
    <w:div w:id="1667395977">
      <w:marLeft w:val="640"/>
      <w:marRight w:val="0"/>
      <w:marTop w:val="0"/>
      <w:marBottom w:val="0"/>
      <w:divBdr>
        <w:top w:val="none" w:sz="0" w:space="0" w:color="auto"/>
        <w:left w:val="none" w:sz="0" w:space="0" w:color="auto"/>
        <w:bottom w:val="none" w:sz="0" w:space="0" w:color="auto"/>
        <w:right w:val="none" w:sz="0" w:space="0" w:color="auto"/>
      </w:divBdr>
    </w:div>
    <w:div w:id="1667518027">
      <w:marLeft w:val="640"/>
      <w:marRight w:val="0"/>
      <w:marTop w:val="0"/>
      <w:marBottom w:val="0"/>
      <w:divBdr>
        <w:top w:val="none" w:sz="0" w:space="0" w:color="auto"/>
        <w:left w:val="none" w:sz="0" w:space="0" w:color="auto"/>
        <w:bottom w:val="none" w:sz="0" w:space="0" w:color="auto"/>
        <w:right w:val="none" w:sz="0" w:space="0" w:color="auto"/>
      </w:divBdr>
    </w:div>
    <w:div w:id="1667584713">
      <w:marLeft w:val="640"/>
      <w:marRight w:val="0"/>
      <w:marTop w:val="0"/>
      <w:marBottom w:val="0"/>
      <w:divBdr>
        <w:top w:val="none" w:sz="0" w:space="0" w:color="auto"/>
        <w:left w:val="none" w:sz="0" w:space="0" w:color="auto"/>
        <w:bottom w:val="none" w:sz="0" w:space="0" w:color="auto"/>
        <w:right w:val="none" w:sz="0" w:space="0" w:color="auto"/>
      </w:divBdr>
    </w:div>
    <w:div w:id="1668629074">
      <w:marLeft w:val="640"/>
      <w:marRight w:val="0"/>
      <w:marTop w:val="0"/>
      <w:marBottom w:val="0"/>
      <w:divBdr>
        <w:top w:val="none" w:sz="0" w:space="0" w:color="auto"/>
        <w:left w:val="none" w:sz="0" w:space="0" w:color="auto"/>
        <w:bottom w:val="none" w:sz="0" w:space="0" w:color="auto"/>
        <w:right w:val="none" w:sz="0" w:space="0" w:color="auto"/>
      </w:divBdr>
    </w:div>
    <w:div w:id="1671908476">
      <w:marLeft w:val="640"/>
      <w:marRight w:val="0"/>
      <w:marTop w:val="0"/>
      <w:marBottom w:val="0"/>
      <w:divBdr>
        <w:top w:val="none" w:sz="0" w:space="0" w:color="auto"/>
        <w:left w:val="none" w:sz="0" w:space="0" w:color="auto"/>
        <w:bottom w:val="none" w:sz="0" w:space="0" w:color="auto"/>
        <w:right w:val="none" w:sz="0" w:space="0" w:color="auto"/>
      </w:divBdr>
    </w:div>
    <w:div w:id="1673799331">
      <w:marLeft w:val="640"/>
      <w:marRight w:val="0"/>
      <w:marTop w:val="0"/>
      <w:marBottom w:val="0"/>
      <w:divBdr>
        <w:top w:val="none" w:sz="0" w:space="0" w:color="auto"/>
        <w:left w:val="none" w:sz="0" w:space="0" w:color="auto"/>
        <w:bottom w:val="none" w:sz="0" w:space="0" w:color="auto"/>
        <w:right w:val="none" w:sz="0" w:space="0" w:color="auto"/>
      </w:divBdr>
    </w:div>
    <w:div w:id="1674452809">
      <w:marLeft w:val="640"/>
      <w:marRight w:val="0"/>
      <w:marTop w:val="0"/>
      <w:marBottom w:val="0"/>
      <w:divBdr>
        <w:top w:val="none" w:sz="0" w:space="0" w:color="auto"/>
        <w:left w:val="none" w:sz="0" w:space="0" w:color="auto"/>
        <w:bottom w:val="none" w:sz="0" w:space="0" w:color="auto"/>
        <w:right w:val="none" w:sz="0" w:space="0" w:color="auto"/>
      </w:divBdr>
    </w:div>
    <w:div w:id="1674527379">
      <w:marLeft w:val="640"/>
      <w:marRight w:val="0"/>
      <w:marTop w:val="0"/>
      <w:marBottom w:val="0"/>
      <w:divBdr>
        <w:top w:val="none" w:sz="0" w:space="0" w:color="auto"/>
        <w:left w:val="none" w:sz="0" w:space="0" w:color="auto"/>
        <w:bottom w:val="none" w:sz="0" w:space="0" w:color="auto"/>
        <w:right w:val="none" w:sz="0" w:space="0" w:color="auto"/>
      </w:divBdr>
    </w:div>
    <w:div w:id="1675255623">
      <w:marLeft w:val="640"/>
      <w:marRight w:val="0"/>
      <w:marTop w:val="0"/>
      <w:marBottom w:val="0"/>
      <w:divBdr>
        <w:top w:val="none" w:sz="0" w:space="0" w:color="auto"/>
        <w:left w:val="none" w:sz="0" w:space="0" w:color="auto"/>
        <w:bottom w:val="none" w:sz="0" w:space="0" w:color="auto"/>
        <w:right w:val="none" w:sz="0" w:space="0" w:color="auto"/>
      </w:divBdr>
    </w:div>
    <w:div w:id="1677003104">
      <w:marLeft w:val="640"/>
      <w:marRight w:val="0"/>
      <w:marTop w:val="0"/>
      <w:marBottom w:val="0"/>
      <w:divBdr>
        <w:top w:val="none" w:sz="0" w:space="0" w:color="auto"/>
        <w:left w:val="none" w:sz="0" w:space="0" w:color="auto"/>
        <w:bottom w:val="none" w:sz="0" w:space="0" w:color="auto"/>
        <w:right w:val="none" w:sz="0" w:space="0" w:color="auto"/>
      </w:divBdr>
    </w:div>
    <w:div w:id="1677267741">
      <w:marLeft w:val="640"/>
      <w:marRight w:val="0"/>
      <w:marTop w:val="0"/>
      <w:marBottom w:val="0"/>
      <w:divBdr>
        <w:top w:val="none" w:sz="0" w:space="0" w:color="auto"/>
        <w:left w:val="none" w:sz="0" w:space="0" w:color="auto"/>
        <w:bottom w:val="none" w:sz="0" w:space="0" w:color="auto"/>
        <w:right w:val="none" w:sz="0" w:space="0" w:color="auto"/>
      </w:divBdr>
    </w:div>
    <w:div w:id="1677459769">
      <w:marLeft w:val="640"/>
      <w:marRight w:val="0"/>
      <w:marTop w:val="0"/>
      <w:marBottom w:val="0"/>
      <w:divBdr>
        <w:top w:val="none" w:sz="0" w:space="0" w:color="auto"/>
        <w:left w:val="none" w:sz="0" w:space="0" w:color="auto"/>
        <w:bottom w:val="none" w:sz="0" w:space="0" w:color="auto"/>
        <w:right w:val="none" w:sz="0" w:space="0" w:color="auto"/>
      </w:divBdr>
    </w:div>
    <w:div w:id="1677876937">
      <w:marLeft w:val="640"/>
      <w:marRight w:val="0"/>
      <w:marTop w:val="0"/>
      <w:marBottom w:val="0"/>
      <w:divBdr>
        <w:top w:val="none" w:sz="0" w:space="0" w:color="auto"/>
        <w:left w:val="none" w:sz="0" w:space="0" w:color="auto"/>
        <w:bottom w:val="none" w:sz="0" w:space="0" w:color="auto"/>
        <w:right w:val="none" w:sz="0" w:space="0" w:color="auto"/>
      </w:divBdr>
    </w:div>
    <w:div w:id="1679651965">
      <w:marLeft w:val="640"/>
      <w:marRight w:val="0"/>
      <w:marTop w:val="0"/>
      <w:marBottom w:val="0"/>
      <w:divBdr>
        <w:top w:val="none" w:sz="0" w:space="0" w:color="auto"/>
        <w:left w:val="none" w:sz="0" w:space="0" w:color="auto"/>
        <w:bottom w:val="none" w:sz="0" w:space="0" w:color="auto"/>
        <w:right w:val="none" w:sz="0" w:space="0" w:color="auto"/>
      </w:divBdr>
    </w:div>
    <w:div w:id="1682732936">
      <w:marLeft w:val="640"/>
      <w:marRight w:val="0"/>
      <w:marTop w:val="0"/>
      <w:marBottom w:val="0"/>
      <w:divBdr>
        <w:top w:val="none" w:sz="0" w:space="0" w:color="auto"/>
        <w:left w:val="none" w:sz="0" w:space="0" w:color="auto"/>
        <w:bottom w:val="none" w:sz="0" w:space="0" w:color="auto"/>
        <w:right w:val="none" w:sz="0" w:space="0" w:color="auto"/>
      </w:divBdr>
    </w:div>
    <w:div w:id="1682926497">
      <w:marLeft w:val="640"/>
      <w:marRight w:val="0"/>
      <w:marTop w:val="0"/>
      <w:marBottom w:val="0"/>
      <w:divBdr>
        <w:top w:val="none" w:sz="0" w:space="0" w:color="auto"/>
        <w:left w:val="none" w:sz="0" w:space="0" w:color="auto"/>
        <w:bottom w:val="none" w:sz="0" w:space="0" w:color="auto"/>
        <w:right w:val="none" w:sz="0" w:space="0" w:color="auto"/>
      </w:divBdr>
    </w:div>
    <w:div w:id="1683698750">
      <w:marLeft w:val="640"/>
      <w:marRight w:val="0"/>
      <w:marTop w:val="0"/>
      <w:marBottom w:val="0"/>
      <w:divBdr>
        <w:top w:val="none" w:sz="0" w:space="0" w:color="auto"/>
        <w:left w:val="none" w:sz="0" w:space="0" w:color="auto"/>
        <w:bottom w:val="none" w:sz="0" w:space="0" w:color="auto"/>
        <w:right w:val="none" w:sz="0" w:space="0" w:color="auto"/>
      </w:divBdr>
    </w:div>
    <w:div w:id="1687442409">
      <w:marLeft w:val="640"/>
      <w:marRight w:val="0"/>
      <w:marTop w:val="0"/>
      <w:marBottom w:val="0"/>
      <w:divBdr>
        <w:top w:val="none" w:sz="0" w:space="0" w:color="auto"/>
        <w:left w:val="none" w:sz="0" w:space="0" w:color="auto"/>
        <w:bottom w:val="none" w:sz="0" w:space="0" w:color="auto"/>
        <w:right w:val="none" w:sz="0" w:space="0" w:color="auto"/>
      </w:divBdr>
    </w:div>
    <w:div w:id="1687518233">
      <w:marLeft w:val="640"/>
      <w:marRight w:val="0"/>
      <w:marTop w:val="0"/>
      <w:marBottom w:val="0"/>
      <w:divBdr>
        <w:top w:val="none" w:sz="0" w:space="0" w:color="auto"/>
        <w:left w:val="none" w:sz="0" w:space="0" w:color="auto"/>
        <w:bottom w:val="none" w:sz="0" w:space="0" w:color="auto"/>
        <w:right w:val="none" w:sz="0" w:space="0" w:color="auto"/>
      </w:divBdr>
    </w:div>
    <w:div w:id="1687756544">
      <w:marLeft w:val="640"/>
      <w:marRight w:val="0"/>
      <w:marTop w:val="0"/>
      <w:marBottom w:val="0"/>
      <w:divBdr>
        <w:top w:val="none" w:sz="0" w:space="0" w:color="auto"/>
        <w:left w:val="none" w:sz="0" w:space="0" w:color="auto"/>
        <w:bottom w:val="none" w:sz="0" w:space="0" w:color="auto"/>
        <w:right w:val="none" w:sz="0" w:space="0" w:color="auto"/>
      </w:divBdr>
    </w:div>
    <w:div w:id="1688485598">
      <w:marLeft w:val="640"/>
      <w:marRight w:val="0"/>
      <w:marTop w:val="0"/>
      <w:marBottom w:val="0"/>
      <w:divBdr>
        <w:top w:val="none" w:sz="0" w:space="0" w:color="auto"/>
        <w:left w:val="none" w:sz="0" w:space="0" w:color="auto"/>
        <w:bottom w:val="none" w:sz="0" w:space="0" w:color="auto"/>
        <w:right w:val="none" w:sz="0" w:space="0" w:color="auto"/>
      </w:divBdr>
    </w:div>
    <w:div w:id="1689790513">
      <w:marLeft w:val="640"/>
      <w:marRight w:val="0"/>
      <w:marTop w:val="0"/>
      <w:marBottom w:val="0"/>
      <w:divBdr>
        <w:top w:val="none" w:sz="0" w:space="0" w:color="auto"/>
        <w:left w:val="none" w:sz="0" w:space="0" w:color="auto"/>
        <w:bottom w:val="none" w:sz="0" w:space="0" w:color="auto"/>
        <w:right w:val="none" w:sz="0" w:space="0" w:color="auto"/>
      </w:divBdr>
    </w:div>
    <w:div w:id="1690326787">
      <w:marLeft w:val="640"/>
      <w:marRight w:val="0"/>
      <w:marTop w:val="0"/>
      <w:marBottom w:val="0"/>
      <w:divBdr>
        <w:top w:val="none" w:sz="0" w:space="0" w:color="auto"/>
        <w:left w:val="none" w:sz="0" w:space="0" w:color="auto"/>
        <w:bottom w:val="none" w:sz="0" w:space="0" w:color="auto"/>
        <w:right w:val="none" w:sz="0" w:space="0" w:color="auto"/>
      </w:divBdr>
    </w:div>
    <w:div w:id="1690911717">
      <w:marLeft w:val="640"/>
      <w:marRight w:val="0"/>
      <w:marTop w:val="0"/>
      <w:marBottom w:val="0"/>
      <w:divBdr>
        <w:top w:val="none" w:sz="0" w:space="0" w:color="auto"/>
        <w:left w:val="none" w:sz="0" w:space="0" w:color="auto"/>
        <w:bottom w:val="none" w:sz="0" w:space="0" w:color="auto"/>
        <w:right w:val="none" w:sz="0" w:space="0" w:color="auto"/>
      </w:divBdr>
    </w:div>
    <w:div w:id="1691300613">
      <w:marLeft w:val="640"/>
      <w:marRight w:val="0"/>
      <w:marTop w:val="0"/>
      <w:marBottom w:val="0"/>
      <w:divBdr>
        <w:top w:val="none" w:sz="0" w:space="0" w:color="auto"/>
        <w:left w:val="none" w:sz="0" w:space="0" w:color="auto"/>
        <w:bottom w:val="none" w:sz="0" w:space="0" w:color="auto"/>
        <w:right w:val="none" w:sz="0" w:space="0" w:color="auto"/>
      </w:divBdr>
    </w:div>
    <w:div w:id="1691567949">
      <w:marLeft w:val="640"/>
      <w:marRight w:val="0"/>
      <w:marTop w:val="0"/>
      <w:marBottom w:val="0"/>
      <w:divBdr>
        <w:top w:val="none" w:sz="0" w:space="0" w:color="auto"/>
        <w:left w:val="none" w:sz="0" w:space="0" w:color="auto"/>
        <w:bottom w:val="none" w:sz="0" w:space="0" w:color="auto"/>
        <w:right w:val="none" w:sz="0" w:space="0" w:color="auto"/>
      </w:divBdr>
    </w:div>
    <w:div w:id="1691832555">
      <w:marLeft w:val="640"/>
      <w:marRight w:val="0"/>
      <w:marTop w:val="0"/>
      <w:marBottom w:val="0"/>
      <w:divBdr>
        <w:top w:val="none" w:sz="0" w:space="0" w:color="auto"/>
        <w:left w:val="none" w:sz="0" w:space="0" w:color="auto"/>
        <w:bottom w:val="none" w:sz="0" w:space="0" w:color="auto"/>
        <w:right w:val="none" w:sz="0" w:space="0" w:color="auto"/>
      </w:divBdr>
    </w:div>
    <w:div w:id="1691955423">
      <w:marLeft w:val="640"/>
      <w:marRight w:val="0"/>
      <w:marTop w:val="0"/>
      <w:marBottom w:val="0"/>
      <w:divBdr>
        <w:top w:val="none" w:sz="0" w:space="0" w:color="auto"/>
        <w:left w:val="none" w:sz="0" w:space="0" w:color="auto"/>
        <w:bottom w:val="none" w:sz="0" w:space="0" w:color="auto"/>
        <w:right w:val="none" w:sz="0" w:space="0" w:color="auto"/>
      </w:divBdr>
    </w:div>
    <w:div w:id="1695691644">
      <w:marLeft w:val="640"/>
      <w:marRight w:val="0"/>
      <w:marTop w:val="0"/>
      <w:marBottom w:val="0"/>
      <w:divBdr>
        <w:top w:val="none" w:sz="0" w:space="0" w:color="auto"/>
        <w:left w:val="none" w:sz="0" w:space="0" w:color="auto"/>
        <w:bottom w:val="none" w:sz="0" w:space="0" w:color="auto"/>
        <w:right w:val="none" w:sz="0" w:space="0" w:color="auto"/>
      </w:divBdr>
    </w:div>
    <w:div w:id="1697996204">
      <w:marLeft w:val="640"/>
      <w:marRight w:val="0"/>
      <w:marTop w:val="0"/>
      <w:marBottom w:val="0"/>
      <w:divBdr>
        <w:top w:val="none" w:sz="0" w:space="0" w:color="auto"/>
        <w:left w:val="none" w:sz="0" w:space="0" w:color="auto"/>
        <w:bottom w:val="none" w:sz="0" w:space="0" w:color="auto"/>
        <w:right w:val="none" w:sz="0" w:space="0" w:color="auto"/>
      </w:divBdr>
    </w:div>
    <w:div w:id="1700428239">
      <w:marLeft w:val="640"/>
      <w:marRight w:val="0"/>
      <w:marTop w:val="0"/>
      <w:marBottom w:val="0"/>
      <w:divBdr>
        <w:top w:val="none" w:sz="0" w:space="0" w:color="auto"/>
        <w:left w:val="none" w:sz="0" w:space="0" w:color="auto"/>
        <w:bottom w:val="none" w:sz="0" w:space="0" w:color="auto"/>
        <w:right w:val="none" w:sz="0" w:space="0" w:color="auto"/>
      </w:divBdr>
    </w:div>
    <w:div w:id="1700929104">
      <w:marLeft w:val="640"/>
      <w:marRight w:val="0"/>
      <w:marTop w:val="0"/>
      <w:marBottom w:val="0"/>
      <w:divBdr>
        <w:top w:val="none" w:sz="0" w:space="0" w:color="auto"/>
        <w:left w:val="none" w:sz="0" w:space="0" w:color="auto"/>
        <w:bottom w:val="none" w:sz="0" w:space="0" w:color="auto"/>
        <w:right w:val="none" w:sz="0" w:space="0" w:color="auto"/>
      </w:divBdr>
    </w:div>
    <w:div w:id="1701129039">
      <w:marLeft w:val="640"/>
      <w:marRight w:val="0"/>
      <w:marTop w:val="0"/>
      <w:marBottom w:val="0"/>
      <w:divBdr>
        <w:top w:val="none" w:sz="0" w:space="0" w:color="auto"/>
        <w:left w:val="none" w:sz="0" w:space="0" w:color="auto"/>
        <w:bottom w:val="none" w:sz="0" w:space="0" w:color="auto"/>
        <w:right w:val="none" w:sz="0" w:space="0" w:color="auto"/>
      </w:divBdr>
    </w:div>
    <w:div w:id="1703163425">
      <w:marLeft w:val="640"/>
      <w:marRight w:val="0"/>
      <w:marTop w:val="0"/>
      <w:marBottom w:val="0"/>
      <w:divBdr>
        <w:top w:val="none" w:sz="0" w:space="0" w:color="auto"/>
        <w:left w:val="none" w:sz="0" w:space="0" w:color="auto"/>
        <w:bottom w:val="none" w:sz="0" w:space="0" w:color="auto"/>
        <w:right w:val="none" w:sz="0" w:space="0" w:color="auto"/>
      </w:divBdr>
    </w:div>
    <w:div w:id="1706952166">
      <w:marLeft w:val="640"/>
      <w:marRight w:val="0"/>
      <w:marTop w:val="0"/>
      <w:marBottom w:val="0"/>
      <w:divBdr>
        <w:top w:val="none" w:sz="0" w:space="0" w:color="auto"/>
        <w:left w:val="none" w:sz="0" w:space="0" w:color="auto"/>
        <w:bottom w:val="none" w:sz="0" w:space="0" w:color="auto"/>
        <w:right w:val="none" w:sz="0" w:space="0" w:color="auto"/>
      </w:divBdr>
    </w:div>
    <w:div w:id="1707099927">
      <w:marLeft w:val="640"/>
      <w:marRight w:val="0"/>
      <w:marTop w:val="0"/>
      <w:marBottom w:val="0"/>
      <w:divBdr>
        <w:top w:val="none" w:sz="0" w:space="0" w:color="auto"/>
        <w:left w:val="none" w:sz="0" w:space="0" w:color="auto"/>
        <w:bottom w:val="none" w:sz="0" w:space="0" w:color="auto"/>
        <w:right w:val="none" w:sz="0" w:space="0" w:color="auto"/>
      </w:divBdr>
    </w:div>
    <w:div w:id="1708942820">
      <w:marLeft w:val="640"/>
      <w:marRight w:val="0"/>
      <w:marTop w:val="0"/>
      <w:marBottom w:val="0"/>
      <w:divBdr>
        <w:top w:val="none" w:sz="0" w:space="0" w:color="auto"/>
        <w:left w:val="none" w:sz="0" w:space="0" w:color="auto"/>
        <w:bottom w:val="none" w:sz="0" w:space="0" w:color="auto"/>
        <w:right w:val="none" w:sz="0" w:space="0" w:color="auto"/>
      </w:divBdr>
    </w:div>
    <w:div w:id="1712682657">
      <w:marLeft w:val="640"/>
      <w:marRight w:val="0"/>
      <w:marTop w:val="0"/>
      <w:marBottom w:val="0"/>
      <w:divBdr>
        <w:top w:val="none" w:sz="0" w:space="0" w:color="auto"/>
        <w:left w:val="none" w:sz="0" w:space="0" w:color="auto"/>
        <w:bottom w:val="none" w:sz="0" w:space="0" w:color="auto"/>
        <w:right w:val="none" w:sz="0" w:space="0" w:color="auto"/>
      </w:divBdr>
    </w:div>
    <w:div w:id="1714764674">
      <w:marLeft w:val="640"/>
      <w:marRight w:val="0"/>
      <w:marTop w:val="0"/>
      <w:marBottom w:val="0"/>
      <w:divBdr>
        <w:top w:val="none" w:sz="0" w:space="0" w:color="auto"/>
        <w:left w:val="none" w:sz="0" w:space="0" w:color="auto"/>
        <w:bottom w:val="none" w:sz="0" w:space="0" w:color="auto"/>
        <w:right w:val="none" w:sz="0" w:space="0" w:color="auto"/>
      </w:divBdr>
    </w:div>
    <w:div w:id="1715154298">
      <w:marLeft w:val="640"/>
      <w:marRight w:val="0"/>
      <w:marTop w:val="0"/>
      <w:marBottom w:val="0"/>
      <w:divBdr>
        <w:top w:val="none" w:sz="0" w:space="0" w:color="auto"/>
        <w:left w:val="none" w:sz="0" w:space="0" w:color="auto"/>
        <w:bottom w:val="none" w:sz="0" w:space="0" w:color="auto"/>
        <w:right w:val="none" w:sz="0" w:space="0" w:color="auto"/>
      </w:divBdr>
    </w:div>
    <w:div w:id="1715231380">
      <w:marLeft w:val="640"/>
      <w:marRight w:val="0"/>
      <w:marTop w:val="0"/>
      <w:marBottom w:val="0"/>
      <w:divBdr>
        <w:top w:val="none" w:sz="0" w:space="0" w:color="auto"/>
        <w:left w:val="none" w:sz="0" w:space="0" w:color="auto"/>
        <w:bottom w:val="none" w:sz="0" w:space="0" w:color="auto"/>
        <w:right w:val="none" w:sz="0" w:space="0" w:color="auto"/>
      </w:divBdr>
    </w:div>
    <w:div w:id="1715274640">
      <w:marLeft w:val="640"/>
      <w:marRight w:val="0"/>
      <w:marTop w:val="0"/>
      <w:marBottom w:val="0"/>
      <w:divBdr>
        <w:top w:val="none" w:sz="0" w:space="0" w:color="auto"/>
        <w:left w:val="none" w:sz="0" w:space="0" w:color="auto"/>
        <w:bottom w:val="none" w:sz="0" w:space="0" w:color="auto"/>
        <w:right w:val="none" w:sz="0" w:space="0" w:color="auto"/>
      </w:divBdr>
    </w:div>
    <w:div w:id="1715345666">
      <w:marLeft w:val="640"/>
      <w:marRight w:val="0"/>
      <w:marTop w:val="0"/>
      <w:marBottom w:val="0"/>
      <w:divBdr>
        <w:top w:val="none" w:sz="0" w:space="0" w:color="auto"/>
        <w:left w:val="none" w:sz="0" w:space="0" w:color="auto"/>
        <w:bottom w:val="none" w:sz="0" w:space="0" w:color="auto"/>
        <w:right w:val="none" w:sz="0" w:space="0" w:color="auto"/>
      </w:divBdr>
    </w:div>
    <w:div w:id="1716270764">
      <w:marLeft w:val="640"/>
      <w:marRight w:val="0"/>
      <w:marTop w:val="0"/>
      <w:marBottom w:val="0"/>
      <w:divBdr>
        <w:top w:val="none" w:sz="0" w:space="0" w:color="auto"/>
        <w:left w:val="none" w:sz="0" w:space="0" w:color="auto"/>
        <w:bottom w:val="none" w:sz="0" w:space="0" w:color="auto"/>
        <w:right w:val="none" w:sz="0" w:space="0" w:color="auto"/>
      </w:divBdr>
    </w:div>
    <w:div w:id="1720090327">
      <w:marLeft w:val="640"/>
      <w:marRight w:val="0"/>
      <w:marTop w:val="0"/>
      <w:marBottom w:val="0"/>
      <w:divBdr>
        <w:top w:val="none" w:sz="0" w:space="0" w:color="auto"/>
        <w:left w:val="none" w:sz="0" w:space="0" w:color="auto"/>
        <w:bottom w:val="none" w:sz="0" w:space="0" w:color="auto"/>
        <w:right w:val="none" w:sz="0" w:space="0" w:color="auto"/>
      </w:divBdr>
    </w:div>
    <w:div w:id="1720931504">
      <w:marLeft w:val="640"/>
      <w:marRight w:val="0"/>
      <w:marTop w:val="0"/>
      <w:marBottom w:val="0"/>
      <w:divBdr>
        <w:top w:val="none" w:sz="0" w:space="0" w:color="auto"/>
        <w:left w:val="none" w:sz="0" w:space="0" w:color="auto"/>
        <w:bottom w:val="none" w:sz="0" w:space="0" w:color="auto"/>
        <w:right w:val="none" w:sz="0" w:space="0" w:color="auto"/>
      </w:divBdr>
    </w:div>
    <w:div w:id="1723016006">
      <w:marLeft w:val="640"/>
      <w:marRight w:val="0"/>
      <w:marTop w:val="0"/>
      <w:marBottom w:val="0"/>
      <w:divBdr>
        <w:top w:val="none" w:sz="0" w:space="0" w:color="auto"/>
        <w:left w:val="none" w:sz="0" w:space="0" w:color="auto"/>
        <w:bottom w:val="none" w:sz="0" w:space="0" w:color="auto"/>
        <w:right w:val="none" w:sz="0" w:space="0" w:color="auto"/>
      </w:divBdr>
    </w:div>
    <w:div w:id="1724256622">
      <w:marLeft w:val="640"/>
      <w:marRight w:val="0"/>
      <w:marTop w:val="0"/>
      <w:marBottom w:val="0"/>
      <w:divBdr>
        <w:top w:val="none" w:sz="0" w:space="0" w:color="auto"/>
        <w:left w:val="none" w:sz="0" w:space="0" w:color="auto"/>
        <w:bottom w:val="none" w:sz="0" w:space="0" w:color="auto"/>
        <w:right w:val="none" w:sz="0" w:space="0" w:color="auto"/>
      </w:divBdr>
    </w:div>
    <w:div w:id="1726830468">
      <w:marLeft w:val="640"/>
      <w:marRight w:val="0"/>
      <w:marTop w:val="0"/>
      <w:marBottom w:val="0"/>
      <w:divBdr>
        <w:top w:val="none" w:sz="0" w:space="0" w:color="auto"/>
        <w:left w:val="none" w:sz="0" w:space="0" w:color="auto"/>
        <w:bottom w:val="none" w:sz="0" w:space="0" w:color="auto"/>
        <w:right w:val="none" w:sz="0" w:space="0" w:color="auto"/>
      </w:divBdr>
    </w:div>
    <w:div w:id="1727147775">
      <w:marLeft w:val="640"/>
      <w:marRight w:val="0"/>
      <w:marTop w:val="0"/>
      <w:marBottom w:val="0"/>
      <w:divBdr>
        <w:top w:val="none" w:sz="0" w:space="0" w:color="auto"/>
        <w:left w:val="none" w:sz="0" w:space="0" w:color="auto"/>
        <w:bottom w:val="none" w:sz="0" w:space="0" w:color="auto"/>
        <w:right w:val="none" w:sz="0" w:space="0" w:color="auto"/>
      </w:divBdr>
    </w:div>
    <w:div w:id="1729183624">
      <w:marLeft w:val="640"/>
      <w:marRight w:val="0"/>
      <w:marTop w:val="0"/>
      <w:marBottom w:val="0"/>
      <w:divBdr>
        <w:top w:val="none" w:sz="0" w:space="0" w:color="auto"/>
        <w:left w:val="none" w:sz="0" w:space="0" w:color="auto"/>
        <w:bottom w:val="none" w:sz="0" w:space="0" w:color="auto"/>
        <w:right w:val="none" w:sz="0" w:space="0" w:color="auto"/>
      </w:divBdr>
    </w:div>
    <w:div w:id="1730809043">
      <w:marLeft w:val="640"/>
      <w:marRight w:val="0"/>
      <w:marTop w:val="0"/>
      <w:marBottom w:val="0"/>
      <w:divBdr>
        <w:top w:val="none" w:sz="0" w:space="0" w:color="auto"/>
        <w:left w:val="none" w:sz="0" w:space="0" w:color="auto"/>
        <w:bottom w:val="none" w:sz="0" w:space="0" w:color="auto"/>
        <w:right w:val="none" w:sz="0" w:space="0" w:color="auto"/>
      </w:divBdr>
    </w:div>
    <w:div w:id="1732996269">
      <w:marLeft w:val="640"/>
      <w:marRight w:val="0"/>
      <w:marTop w:val="0"/>
      <w:marBottom w:val="0"/>
      <w:divBdr>
        <w:top w:val="none" w:sz="0" w:space="0" w:color="auto"/>
        <w:left w:val="none" w:sz="0" w:space="0" w:color="auto"/>
        <w:bottom w:val="none" w:sz="0" w:space="0" w:color="auto"/>
        <w:right w:val="none" w:sz="0" w:space="0" w:color="auto"/>
      </w:divBdr>
    </w:div>
    <w:div w:id="1733655892">
      <w:marLeft w:val="640"/>
      <w:marRight w:val="0"/>
      <w:marTop w:val="0"/>
      <w:marBottom w:val="0"/>
      <w:divBdr>
        <w:top w:val="none" w:sz="0" w:space="0" w:color="auto"/>
        <w:left w:val="none" w:sz="0" w:space="0" w:color="auto"/>
        <w:bottom w:val="none" w:sz="0" w:space="0" w:color="auto"/>
        <w:right w:val="none" w:sz="0" w:space="0" w:color="auto"/>
      </w:divBdr>
    </w:div>
    <w:div w:id="1734769553">
      <w:marLeft w:val="640"/>
      <w:marRight w:val="0"/>
      <w:marTop w:val="0"/>
      <w:marBottom w:val="0"/>
      <w:divBdr>
        <w:top w:val="none" w:sz="0" w:space="0" w:color="auto"/>
        <w:left w:val="none" w:sz="0" w:space="0" w:color="auto"/>
        <w:bottom w:val="none" w:sz="0" w:space="0" w:color="auto"/>
        <w:right w:val="none" w:sz="0" w:space="0" w:color="auto"/>
      </w:divBdr>
    </w:div>
    <w:div w:id="1736318367">
      <w:marLeft w:val="640"/>
      <w:marRight w:val="0"/>
      <w:marTop w:val="0"/>
      <w:marBottom w:val="0"/>
      <w:divBdr>
        <w:top w:val="none" w:sz="0" w:space="0" w:color="auto"/>
        <w:left w:val="none" w:sz="0" w:space="0" w:color="auto"/>
        <w:bottom w:val="none" w:sz="0" w:space="0" w:color="auto"/>
        <w:right w:val="none" w:sz="0" w:space="0" w:color="auto"/>
      </w:divBdr>
    </w:div>
    <w:div w:id="1736511048">
      <w:marLeft w:val="640"/>
      <w:marRight w:val="0"/>
      <w:marTop w:val="0"/>
      <w:marBottom w:val="0"/>
      <w:divBdr>
        <w:top w:val="none" w:sz="0" w:space="0" w:color="auto"/>
        <w:left w:val="none" w:sz="0" w:space="0" w:color="auto"/>
        <w:bottom w:val="none" w:sz="0" w:space="0" w:color="auto"/>
        <w:right w:val="none" w:sz="0" w:space="0" w:color="auto"/>
      </w:divBdr>
    </w:div>
    <w:div w:id="1737124708">
      <w:marLeft w:val="640"/>
      <w:marRight w:val="0"/>
      <w:marTop w:val="0"/>
      <w:marBottom w:val="0"/>
      <w:divBdr>
        <w:top w:val="none" w:sz="0" w:space="0" w:color="auto"/>
        <w:left w:val="none" w:sz="0" w:space="0" w:color="auto"/>
        <w:bottom w:val="none" w:sz="0" w:space="0" w:color="auto"/>
        <w:right w:val="none" w:sz="0" w:space="0" w:color="auto"/>
      </w:divBdr>
    </w:div>
    <w:div w:id="1737319743">
      <w:marLeft w:val="640"/>
      <w:marRight w:val="0"/>
      <w:marTop w:val="0"/>
      <w:marBottom w:val="0"/>
      <w:divBdr>
        <w:top w:val="none" w:sz="0" w:space="0" w:color="auto"/>
        <w:left w:val="none" w:sz="0" w:space="0" w:color="auto"/>
        <w:bottom w:val="none" w:sz="0" w:space="0" w:color="auto"/>
        <w:right w:val="none" w:sz="0" w:space="0" w:color="auto"/>
      </w:divBdr>
    </w:div>
    <w:div w:id="1742101338">
      <w:marLeft w:val="640"/>
      <w:marRight w:val="0"/>
      <w:marTop w:val="0"/>
      <w:marBottom w:val="0"/>
      <w:divBdr>
        <w:top w:val="none" w:sz="0" w:space="0" w:color="auto"/>
        <w:left w:val="none" w:sz="0" w:space="0" w:color="auto"/>
        <w:bottom w:val="none" w:sz="0" w:space="0" w:color="auto"/>
        <w:right w:val="none" w:sz="0" w:space="0" w:color="auto"/>
      </w:divBdr>
    </w:div>
    <w:div w:id="1742942080">
      <w:marLeft w:val="640"/>
      <w:marRight w:val="0"/>
      <w:marTop w:val="0"/>
      <w:marBottom w:val="0"/>
      <w:divBdr>
        <w:top w:val="none" w:sz="0" w:space="0" w:color="auto"/>
        <w:left w:val="none" w:sz="0" w:space="0" w:color="auto"/>
        <w:bottom w:val="none" w:sz="0" w:space="0" w:color="auto"/>
        <w:right w:val="none" w:sz="0" w:space="0" w:color="auto"/>
      </w:divBdr>
    </w:div>
    <w:div w:id="1745758650">
      <w:marLeft w:val="640"/>
      <w:marRight w:val="0"/>
      <w:marTop w:val="0"/>
      <w:marBottom w:val="0"/>
      <w:divBdr>
        <w:top w:val="none" w:sz="0" w:space="0" w:color="auto"/>
        <w:left w:val="none" w:sz="0" w:space="0" w:color="auto"/>
        <w:bottom w:val="none" w:sz="0" w:space="0" w:color="auto"/>
        <w:right w:val="none" w:sz="0" w:space="0" w:color="auto"/>
      </w:divBdr>
    </w:div>
    <w:div w:id="1746293969">
      <w:marLeft w:val="640"/>
      <w:marRight w:val="0"/>
      <w:marTop w:val="0"/>
      <w:marBottom w:val="0"/>
      <w:divBdr>
        <w:top w:val="none" w:sz="0" w:space="0" w:color="auto"/>
        <w:left w:val="none" w:sz="0" w:space="0" w:color="auto"/>
        <w:bottom w:val="none" w:sz="0" w:space="0" w:color="auto"/>
        <w:right w:val="none" w:sz="0" w:space="0" w:color="auto"/>
      </w:divBdr>
    </w:div>
    <w:div w:id="1746566757">
      <w:marLeft w:val="640"/>
      <w:marRight w:val="0"/>
      <w:marTop w:val="0"/>
      <w:marBottom w:val="0"/>
      <w:divBdr>
        <w:top w:val="none" w:sz="0" w:space="0" w:color="auto"/>
        <w:left w:val="none" w:sz="0" w:space="0" w:color="auto"/>
        <w:bottom w:val="none" w:sz="0" w:space="0" w:color="auto"/>
        <w:right w:val="none" w:sz="0" w:space="0" w:color="auto"/>
      </w:divBdr>
    </w:div>
    <w:div w:id="1748922599">
      <w:marLeft w:val="640"/>
      <w:marRight w:val="0"/>
      <w:marTop w:val="0"/>
      <w:marBottom w:val="0"/>
      <w:divBdr>
        <w:top w:val="none" w:sz="0" w:space="0" w:color="auto"/>
        <w:left w:val="none" w:sz="0" w:space="0" w:color="auto"/>
        <w:bottom w:val="none" w:sz="0" w:space="0" w:color="auto"/>
        <w:right w:val="none" w:sz="0" w:space="0" w:color="auto"/>
      </w:divBdr>
    </w:div>
    <w:div w:id="1749309035">
      <w:marLeft w:val="640"/>
      <w:marRight w:val="0"/>
      <w:marTop w:val="0"/>
      <w:marBottom w:val="0"/>
      <w:divBdr>
        <w:top w:val="none" w:sz="0" w:space="0" w:color="auto"/>
        <w:left w:val="none" w:sz="0" w:space="0" w:color="auto"/>
        <w:bottom w:val="none" w:sz="0" w:space="0" w:color="auto"/>
        <w:right w:val="none" w:sz="0" w:space="0" w:color="auto"/>
      </w:divBdr>
    </w:div>
    <w:div w:id="1749380407">
      <w:marLeft w:val="640"/>
      <w:marRight w:val="0"/>
      <w:marTop w:val="0"/>
      <w:marBottom w:val="0"/>
      <w:divBdr>
        <w:top w:val="none" w:sz="0" w:space="0" w:color="auto"/>
        <w:left w:val="none" w:sz="0" w:space="0" w:color="auto"/>
        <w:bottom w:val="none" w:sz="0" w:space="0" w:color="auto"/>
        <w:right w:val="none" w:sz="0" w:space="0" w:color="auto"/>
      </w:divBdr>
    </w:div>
    <w:div w:id="1751198397">
      <w:marLeft w:val="640"/>
      <w:marRight w:val="0"/>
      <w:marTop w:val="0"/>
      <w:marBottom w:val="0"/>
      <w:divBdr>
        <w:top w:val="none" w:sz="0" w:space="0" w:color="auto"/>
        <w:left w:val="none" w:sz="0" w:space="0" w:color="auto"/>
        <w:bottom w:val="none" w:sz="0" w:space="0" w:color="auto"/>
        <w:right w:val="none" w:sz="0" w:space="0" w:color="auto"/>
      </w:divBdr>
    </w:div>
    <w:div w:id="1751270631">
      <w:marLeft w:val="640"/>
      <w:marRight w:val="0"/>
      <w:marTop w:val="0"/>
      <w:marBottom w:val="0"/>
      <w:divBdr>
        <w:top w:val="none" w:sz="0" w:space="0" w:color="auto"/>
        <w:left w:val="none" w:sz="0" w:space="0" w:color="auto"/>
        <w:bottom w:val="none" w:sz="0" w:space="0" w:color="auto"/>
        <w:right w:val="none" w:sz="0" w:space="0" w:color="auto"/>
      </w:divBdr>
    </w:div>
    <w:div w:id="1752120024">
      <w:marLeft w:val="640"/>
      <w:marRight w:val="0"/>
      <w:marTop w:val="0"/>
      <w:marBottom w:val="0"/>
      <w:divBdr>
        <w:top w:val="none" w:sz="0" w:space="0" w:color="auto"/>
        <w:left w:val="none" w:sz="0" w:space="0" w:color="auto"/>
        <w:bottom w:val="none" w:sz="0" w:space="0" w:color="auto"/>
        <w:right w:val="none" w:sz="0" w:space="0" w:color="auto"/>
      </w:divBdr>
    </w:div>
    <w:div w:id="1752386617">
      <w:marLeft w:val="640"/>
      <w:marRight w:val="0"/>
      <w:marTop w:val="0"/>
      <w:marBottom w:val="0"/>
      <w:divBdr>
        <w:top w:val="none" w:sz="0" w:space="0" w:color="auto"/>
        <w:left w:val="none" w:sz="0" w:space="0" w:color="auto"/>
        <w:bottom w:val="none" w:sz="0" w:space="0" w:color="auto"/>
        <w:right w:val="none" w:sz="0" w:space="0" w:color="auto"/>
      </w:divBdr>
    </w:div>
    <w:div w:id="1752921486">
      <w:marLeft w:val="640"/>
      <w:marRight w:val="0"/>
      <w:marTop w:val="0"/>
      <w:marBottom w:val="0"/>
      <w:divBdr>
        <w:top w:val="none" w:sz="0" w:space="0" w:color="auto"/>
        <w:left w:val="none" w:sz="0" w:space="0" w:color="auto"/>
        <w:bottom w:val="none" w:sz="0" w:space="0" w:color="auto"/>
        <w:right w:val="none" w:sz="0" w:space="0" w:color="auto"/>
      </w:divBdr>
    </w:div>
    <w:div w:id="1754930637">
      <w:marLeft w:val="640"/>
      <w:marRight w:val="0"/>
      <w:marTop w:val="0"/>
      <w:marBottom w:val="0"/>
      <w:divBdr>
        <w:top w:val="none" w:sz="0" w:space="0" w:color="auto"/>
        <w:left w:val="none" w:sz="0" w:space="0" w:color="auto"/>
        <w:bottom w:val="none" w:sz="0" w:space="0" w:color="auto"/>
        <w:right w:val="none" w:sz="0" w:space="0" w:color="auto"/>
      </w:divBdr>
    </w:div>
    <w:div w:id="1758940507">
      <w:marLeft w:val="640"/>
      <w:marRight w:val="0"/>
      <w:marTop w:val="0"/>
      <w:marBottom w:val="0"/>
      <w:divBdr>
        <w:top w:val="none" w:sz="0" w:space="0" w:color="auto"/>
        <w:left w:val="none" w:sz="0" w:space="0" w:color="auto"/>
        <w:bottom w:val="none" w:sz="0" w:space="0" w:color="auto"/>
        <w:right w:val="none" w:sz="0" w:space="0" w:color="auto"/>
      </w:divBdr>
    </w:div>
    <w:div w:id="1759014304">
      <w:marLeft w:val="640"/>
      <w:marRight w:val="0"/>
      <w:marTop w:val="0"/>
      <w:marBottom w:val="0"/>
      <w:divBdr>
        <w:top w:val="none" w:sz="0" w:space="0" w:color="auto"/>
        <w:left w:val="none" w:sz="0" w:space="0" w:color="auto"/>
        <w:bottom w:val="none" w:sz="0" w:space="0" w:color="auto"/>
        <w:right w:val="none" w:sz="0" w:space="0" w:color="auto"/>
      </w:divBdr>
    </w:div>
    <w:div w:id="1759055043">
      <w:marLeft w:val="640"/>
      <w:marRight w:val="0"/>
      <w:marTop w:val="0"/>
      <w:marBottom w:val="0"/>
      <w:divBdr>
        <w:top w:val="none" w:sz="0" w:space="0" w:color="auto"/>
        <w:left w:val="none" w:sz="0" w:space="0" w:color="auto"/>
        <w:bottom w:val="none" w:sz="0" w:space="0" w:color="auto"/>
        <w:right w:val="none" w:sz="0" w:space="0" w:color="auto"/>
      </w:divBdr>
    </w:div>
    <w:div w:id="1759256654">
      <w:marLeft w:val="640"/>
      <w:marRight w:val="0"/>
      <w:marTop w:val="0"/>
      <w:marBottom w:val="0"/>
      <w:divBdr>
        <w:top w:val="none" w:sz="0" w:space="0" w:color="auto"/>
        <w:left w:val="none" w:sz="0" w:space="0" w:color="auto"/>
        <w:bottom w:val="none" w:sz="0" w:space="0" w:color="auto"/>
        <w:right w:val="none" w:sz="0" w:space="0" w:color="auto"/>
      </w:divBdr>
    </w:div>
    <w:div w:id="1759785635">
      <w:marLeft w:val="640"/>
      <w:marRight w:val="0"/>
      <w:marTop w:val="0"/>
      <w:marBottom w:val="0"/>
      <w:divBdr>
        <w:top w:val="none" w:sz="0" w:space="0" w:color="auto"/>
        <w:left w:val="none" w:sz="0" w:space="0" w:color="auto"/>
        <w:bottom w:val="none" w:sz="0" w:space="0" w:color="auto"/>
        <w:right w:val="none" w:sz="0" w:space="0" w:color="auto"/>
      </w:divBdr>
    </w:div>
    <w:div w:id="1760177497">
      <w:marLeft w:val="640"/>
      <w:marRight w:val="0"/>
      <w:marTop w:val="0"/>
      <w:marBottom w:val="0"/>
      <w:divBdr>
        <w:top w:val="none" w:sz="0" w:space="0" w:color="auto"/>
        <w:left w:val="none" w:sz="0" w:space="0" w:color="auto"/>
        <w:bottom w:val="none" w:sz="0" w:space="0" w:color="auto"/>
        <w:right w:val="none" w:sz="0" w:space="0" w:color="auto"/>
      </w:divBdr>
    </w:div>
    <w:div w:id="1760907268">
      <w:marLeft w:val="640"/>
      <w:marRight w:val="0"/>
      <w:marTop w:val="0"/>
      <w:marBottom w:val="0"/>
      <w:divBdr>
        <w:top w:val="none" w:sz="0" w:space="0" w:color="auto"/>
        <w:left w:val="none" w:sz="0" w:space="0" w:color="auto"/>
        <w:bottom w:val="none" w:sz="0" w:space="0" w:color="auto"/>
        <w:right w:val="none" w:sz="0" w:space="0" w:color="auto"/>
      </w:divBdr>
    </w:div>
    <w:div w:id="1762531268">
      <w:marLeft w:val="640"/>
      <w:marRight w:val="0"/>
      <w:marTop w:val="0"/>
      <w:marBottom w:val="0"/>
      <w:divBdr>
        <w:top w:val="none" w:sz="0" w:space="0" w:color="auto"/>
        <w:left w:val="none" w:sz="0" w:space="0" w:color="auto"/>
        <w:bottom w:val="none" w:sz="0" w:space="0" w:color="auto"/>
        <w:right w:val="none" w:sz="0" w:space="0" w:color="auto"/>
      </w:divBdr>
    </w:div>
    <w:div w:id="1763525336">
      <w:marLeft w:val="640"/>
      <w:marRight w:val="0"/>
      <w:marTop w:val="0"/>
      <w:marBottom w:val="0"/>
      <w:divBdr>
        <w:top w:val="none" w:sz="0" w:space="0" w:color="auto"/>
        <w:left w:val="none" w:sz="0" w:space="0" w:color="auto"/>
        <w:bottom w:val="none" w:sz="0" w:space="0" w:color="auto"/>
        <w:right w:val="none" w:sz="0" w:space="0" w:color="auto"/>
      </w:divBdr>
    </w:div>
    <w:div w:id="1764259194">
      <w:marLeft w:val="640"/>
      <w:marRight w:val="0"/>
      <w:marTop w:val="0"/>
      <w:marBottom w:val="0"/>
      <w:divBdr>
        <w:top w:val="none" w:sz="0" w:space="0" w:color="auto"/>
        <w:left w:val="none" w:sz="0" w:space="0" w:color="auto"/>
        <w:bottom w:val="none" w:sz="0" w:space="0" w:color="auto"/>
        <w:right w:val="none" w:sz="0" w:space="0" w:color="auto"/>
      </w:divBdr>
    </w:div>
    <w:div w:id="1766226524">
      <w:marLeft w:val="640"/>
      <w:marRight w:val="0"/>
      <w:marTop w:val="0"/>
      <w:marBottom w:val="0"/>
      <w:divBdr>
        <w:top w:val="none" w:sz="0" w:space="0" w:color="auto"/>
        <w:left w:val="none" w:sz="0" w:space="0" w:color="auto"/>
        <w:bottom w:val="none" w:sz="0" w:space="0" w:color="auto"/>
        <w:right w:val="none" w:sz="0" w:space="0" w:color="auto"/>
      </w:divBdr>
    </w:div>
    <w:div w:id="1766682586">
      <w:marLeft w:val="640"/>
      <w:marRight w:val="0"/>
      <w:marTop w:val="0"/>
      <w:marBottom w:val="0"/>
      <w:divBdr>
        <w:top w:val="none" w:sz="0" w:space="0" w:color="auto"/>
        <w:left w:val="none" w:sz="0" w:space="0" w:color="auto"/>
        <w:bottom w:val="none" w:sz="0" w:space="0" w:color="auto"/>
        <w:right w:val="none" w:sz="0" w:space="0" w:color="auto"/>
      </w:divBdr>
    </w:div>
    <w:div w:id="1769157092">
      <w:marLeft w:val="640"/>
      <w:marRight w:val="0"/>
      <w:marTop w:val="0"/>
      <w:marBottom w:val="0"/>
      <w:divBdr>
        <w:top w:val="none" w:sz="0" w:space="0" w:color="auto"/>
        <w:left w:val="none" w:sz="0" w:space="0" w:color="auto"/>
        <w:bottom w:val="none" w:sz="0" w:space="0" w:color="auto"/>
        <w:right w:val="none" w:sz="0" w:space="0" w:color="auto"/>
      </w:divBdr>
    </w:div>
    <w:div w:id="1770076109">
      <w:marLeft w:val="640"/>
      <w:marRight w:val="0"/>
      <w:marTop w:val="0"/>
      <w:marBottom w:val="0"/>
      <w:divBdr>
        <w:top w:val="none" w:sz="0" w:space="0" w:color="auto"/>
        <w:left w:val="none" w:sz="0" w:space="0" w:color="auto"/>
        <w:bottom w:val="none" w:sz="0" w:space="0" w:color="auto"/>
        <w:right w:val="none" w:sz="0" w:space="0" w:color="auto"/>
      </w:divBdr>
    </w:div>
    <w:div w:id="1770659894">
      <w:marLeft w:val="640"/>
      <w:marRight w:val="0"/>
      <w:marTop w:val="0"/>
      <w:marBottom w:val="0"/>
      <w:divBdr>
        <w:top w:val="none" w:sz="0" w:space="0" w:color="auto"/>
        <w:left w:val="none" w:sz="0" w:space="0" w:color="auto"/>
        <w:bottom w:val="none" w:sz="0" w:space="0" w:color="auto"/>
        <w:right w:val="none" w:sz="0" w:space="0" w:color="auto"/>
      </w:divBdr>
    </w:div>
    <w:div w:id="1772162921">
      <w:marLeft w:val="640"/>
      <w:marRight w:val="0"/>
      <w:marTop w:val="0"/>
      <w:marBottom w:val="0"/>
      <w:divBdr>
        <w:top w:val="none" w:sz="0" w:space="0" w:color="auto"/>
        <w:left w:val="none" w:sz="0" w:space="0" w:color="auto"/>
        <w:bottom w:val="none" w:sz="0" w:space="0" w:color="auto"/>
        <w:right w:val="none" w:sz="0" w:space="0" w:color="auto"/>
      </w:divBdr>
    </w:div>
    <w:div w:id="1772775004">
      <w:marLeft w:val="640"/>
      <w:marRight w:val="0"/>
      <w:marTop w:val="0"/>
      <w:marBottom w:val="0"/>
      <w:divBdr>
        <w:top w:val="none" w:sz="0" w:space="0" w:color="auto"/>
        <w:left w:val="none" w:sz="0" w:space="0" w:color="auto"/>
        <w:bottom w:val="none" w:sz="0" w:space="0" w:color="auto"/>
        <w:right w:val="none" w:sz="0" w:space="0" w:color="auto"/>
      </w:divBdr>
    </w:div>
    <w:div w:id="1773238246">
      <w:marLeft w:val="640"/>
      <w:marRight w:val="0"/>
      <w:marTop w:val="0"/>
      <w:marBottom w:val="0"/>
      <w:divBdr>
        <w:top w:val="none" w:sz="0" w:space="0" w:color="auto"/>
        <w:left w:val="none" w:sz="0" w:space="0" w:color="auto"/>
        <w:bottom w:val="none" w:sz="0" w:space="0" w:color="auto"/>
        <w:right w:val="none" w:sz="0" w:space="0" w:color="auto"/>
      </w:divBdr>
    </w:div>
    <w:div w:id="1774746799">
      <w:marLeft w:val="640"/>
      <w:marRight w:val="0"/>
      <w:marTop w:val="0"/>
      <w:marBottom w:val="0"/>
      <w:divBdr>
        <w:top w:val="none" w:sz="0" w:space="0" w:color="auto"/>
        <w:left w:val="none" w:sz="0" w:space="0" w:color="auto"/>
        <w:bottom w:val="none" w:sz="0" w:space="0" w:color="auto"/>
        <w:right w:val="none" w:sz="0" w:space="0" w:color="auto"/>
      </w:divBdr>
    </w:div>
    <w:div w:id="1778019258">
      <w:marLeft w:val="640"/>
      <w:marRight w:val="0"/>
      <w:marTop w:val="0"/>
      <w:marBottom w:val="0"/>
      <w:divBdr>
        <w:top w:val="none" w:sz="0" w:space="0" w:color="auto"/>
        <w:left w:val="none" w:sz="0" w:space="0" w:color="auto"/>
        <w:bottom w:val="none" w:sz="0" w:space="0" w:color="auto"/>
        <w:right w:val="none" w:sz="0" w:space="0" w:color="auto"/>
      </w:divBdr>
    </w:div>
    <w:div w:id="1779913453">
      <w:marLeft w:val="640"/>
      <w:marRight w:val="0"/>
      <w:marTop w:val="0"/>
      <w:marBottom w:val="0"/>
      <w:divBdr>
        <w:top w:val="none" w:sz="0" w:space="0" w:color="auto"/>
        <w:left w:val="none" w:sz="0" w:space="0" w:color="auto"/>
        <w:bottom w:val="none" w:sz="0" w:space="0" w:color="auto"/>
        <w:right w:val="none" w:sz="0" w:space="0" w:color="auto"/>
      </w:divBdr>
    </w:div>
    <w:div w:id="1781560424">
      <w:marLeft w:val="640"/>
      <w:marRight w:val="0"/>
      <w:marTop w:val="0"/>
      <w:marBottom w:val="0"/>
      <w:divBdr>
        <w:top w:val="none" w:sz="0" w:space="0" w:color="auto"/>
        <w:left w:val="none" w:sz="0" w:space="0" w:color="auto"/>
        <w:bottom w:val="none" w:sz="0" w:space="0" w:color="auto"/>
        <w:right w:val="none" w:sz="0" w:space="0" w:color="auto"/>
      </w:divBdr>
    </w:div>
    <w:div w:id="1781879823">
      <w:marLeft w:val="640"/>
      <w:marRight w:val="0"/>
      <w:marTop w:val="0"/>
      <w:marBottom w:val="0"/>
      <w:divBdr>
        <w:top w:val="none" w:sz="0" w:space="0" w:color="auto"/>
        <w:left w:val="none" w:sz="0" w:space="0" w:color="auto"/>
        <w:bottom w:val="none" w:sz="0" w:space="0" w:color="auto"/>
        <w:right w:val="none" w:sz="0" w:space="0" w:color="auto"/>
      </w:divBdr>
    </w:div>
    <w:div w:id="1781991999">
      <w:marLeft w:val="640"/>
      <w:marRight w:val="0"/>
      <w:marTop w:val="0"/>
      <w:marBottom w:val="0"/>
      <w:divBdr>
        <w:top w:val="none" w:sz="0" w:space="0" w:color="auto"/>
        <w:left w:val="none" w:sz="0" w:space="0" w:color="auto"/>
        <w:bottom w:val="none" w:sz="0" w:space="0" w:color="auto"/>
        <w:right w:val="none" w:sz="0" w:space="0" w:color="auto"/>
      </w:divBdr>
    </w:div>
    <w:div w:id="1782188215">
      <w:marLeft w:val="640"/>
      <w:marRight w:val="0"/>
      <w:marTop w:val="0"/>
      <w:marBottom w:val="0"/>
      <w:divBdr>
        <w:top w:val="none" w:sz="0" w:space="0" w:color="auto"/>
        <w:left w:val="none" w:sz="0" w:space="0" w:color="auto"/>
        <w:bottom w:val="none" w:sz="0" w:space="0" w:color="auto"/>
        <w:right w:val="none" w:sz="0" w:space="0" w:color="auto"/>
      </w:divBdr>
    </w:div>
    <w:div w:id="1783302797">
      <w:marLeft w:val="640"/>
      <w:marRight w:val="0"/>
      <w:marTop w:val="0"/>
      <w:marBottom w:val="0"/>
      <w:divBdr>
        <w:top w:val="none" w:sz="0" w:space="0" w:color="auto"/>
        <w:left w:val="none" w:sz="0" w:space="0" w:color="auto"/>
        <w:bottom w:val="none" w:sz="0" w:space="0" w:color="auto"/>
        <w:right w:val="none" w:sz="0" w:space="0" w:color="auto"/>
      </w:divBdr>
    </w:div>
    <w:div w:id="1783643459">
      <w:marLeft w:val="640"/>
      <w:marRight w:val="0"/>
      <w:marTop w:val="0"/>
      <w:marBottom w:val="0"/>
      <w:divBdr>
        <w:top w:val="none" w:sz="0" w:space="0" w:color="auto"/>
        <w:left w:val="none" w:sz="0" w:space="0" w:color="auto"/>
        <w:bottom w:val="none" w:sz="0" w:space="0" w:color="auto"/>
        <w:right w:val="none" w:sz="0" w:space="0" w:color="auto"/>
      </w:divBdr>
    </w:div>
    <w:div w:id="1784184560">
      <w:marLeft w:val="640"/>
      <w:marRight w:val="0"/>
      <w:marTop w:val="0"/>
      <w:marBottom w:val="0"/>
      <w:divBdr>
        <w:top w:val="none" w:sz="0" w:space="0" w:color="auto"/>
        <w:left w:val="none" w:sz="0" w:space="0" w:color="auto"/>
        <w:bottom w:val="none" w:sz="0" w:space="0" w:color="auto"/>
        <w:right w:val="none" w:sz="0" w:space="0" w:color="auto"/>
      </w:divBdr>
    </w:div>
    <w:div w:id="1786580170">
      <w:marLeft w:val="640"/>
      <w:marRight w:val="0"/>
      <w:marTop w:val="0"/>
      <w:marBottom w:val="0"/>
      <w:divBdr>
        <w:top w:val="none" w:sz="0" w:space="0" w:color="auto"/>
        <w:left w:val="none" w:sz="0" w:space="0" w:color="auto"/>
        <w:bottom w:val="none" w:sz="0" w:space="0" w:color="auto"/>
        <w:right w:val="none" w:sz="0" w:space="0" w:color="auto"/>
      </w:divBdr>
    </w:div>
    <w:div w:id="1789086309">
      <w:marLeft w:val="640"/>
      <w:marRight w:val="0"/>
      <w:marTop w:val="0"/>
      <w:marBottom w:val="0"/>
      <w:divBdr>
        <w:top w:val="none" w:sz="0" w:space="0" w:color="auto"/>
        <w:left w:val="none" w:sz="0" w:space="0" w:color="auto"/>
        <w:bottom w:val="none" w:sz="0" w:space="0" w:color="auto"/>
        <w:right w:val="none" w:sz="0" w:space="0" w:color="auto"/>
      </w:divBdr>
    </w:div>
    <w:div w:id="1789815945">
      <w:marLeft w:val="640"/>
      <w:marRight w:val="0"/>
      <w:marTop w:val="0"/>
      <w:marBottom w:val="0"/>
      <w:divBdr>
        <w:top w:val="none" w:sz="0" w:space="0" w:color="auto"/>
        <w:left w:val="none" w:sz="0" w:space="0" w:color="auto"/>
        <w:bottom w:val="none" w:sz="0" w:space="0" w:color="auto"/>
        <w:right w:val="none" w:sz="0" w:space="0" w:color="auto"/>
      </w:divBdr>
    </w:div>
    <w:div w:id="1791320716">
      <w:marLeft w:val="640"/>
      <w:marRight w:val="0"/>
      <w:marTop w:val="0"/>
      <w:marBottom w:val="0"/>
      <w:divBdr>
        <w:top w:val="none" w:sz="0" w:space="0" w:color="auto"/>
        <w:left w:val="none" w:sz="0" w:space="0" w:color="auto"/>
        <w:bottom w:val="none" w:sz="0" w:space="0" w:color="auto"/>
        <w:right w:val="none" w:sz="0" w:space="0" w:color="auto"/>
      </w:divBdr>
    </w:div>
    <w:div w:id="1792239269">
      <w:marLeft w:val="640"/>
      <w:marRight w:val="0"/>
      <w:marTop w:val="0"/>
      <w:marBottom w:val="0"/>
      <w:divBdr>
        <w:top w:val="none" w:sz="0" w:space="0" w:color="auto"/>
        <w:left w:val="none" w:sz="0" w:space="0" w:color="auto"/>
        <w:bottom w:val="none" w:sz="0" w:space="0" w:color="auto"/>
        <w:right w:val="none" w:sz="0" w:space="0" w:color="auto"/>
      </w:divBdr>
    </w:div>
    <w:div w:id="1792632688">
      <w:marLeft w:val="640"/>
      <w:marRight w:val="0"/>
      <w:marTop w:val="0"/>
      <w:marBottom w:val="0"/>
      <w:divBdr>
        <w:top w:val="none" w:sz="0" w:space="0" w:color="auto"/>
        <w:left w:val="none" w:sz="0" w:space="0" w:color="auto"/>
        <w:bottom w:val="none" w:sz="0" w:space="0" w:color="auto"/>
        <w:right w:val="none" w:sz="0" w:space="0" w:color="auto"/>
      </w:divBdr>
    </w:div>
    <w:div w:id="1793789107">
      <w:marLeft w:val="640"/>
      <w:marRight w:val="0"/>
      <w:marTop w:val="0"/>
      <w:marBottom w:val="0"/>
      <w:divBdr>
        <w:top w:val="none" w:sz="0" w:space="0" w:color="auto"/>
        <w:left w:val="none" w:sz="0" w:space="0" w:color="auto"/>
        <w:bottom w:val="none" w:sz="0" w:space="0" w:color="auto"/>
        <w:right w:val="none" w:sz="0" w:space="0" w:color="auto"/>
      </w:divBdr>
    </w:div>
    <w:div w:id="1793818365">
      <w:marLeft w:val="640"/>
      <w:marRight w:val="0"/>
      <w:marTop w:val="0"/>
      <w:marBottom w:val="0"/>
      <w:divBdr>
        <w:top w:val="none" w:sz="0" w:space="0" w:color="auto"/>
        <w:left w:val="none" w:sz="0" w:space="0" w:color="auto"/>
        <w:bottom w:val="none" w:sz="0" w:space="0" w:color="auto"/>
        <w:right w:val="none" w:sz="0" w:space="0" w:color="auto"/>
      </w:divBdr>
    </w:div>
    <w:div w:id="1794865336">
      <w:marLeft w:val="640"/>
      <w:marRight w:val="0"/>
      <w:marTop w:val="0"/>
      <w:marBottom w:val="0"/>
      <w:divBdr>
        <w:top w:val="none" w:sz="0" w:space="0" w:color="auto"/>
        <w:left w:val="none" w:sz="0" w:space="0" w:color="auto"/>
        <w:bottom w:val="none" w:sz="0" w:space="0" w:color="auto"/>
        <w:right w:val="none" w:sz="0" w:space="0" w:color="auto"/>
      </w:divBdr>
    </w:div>
    <w:div w:id="1795171392">
      <w:marLeft w:val="640"/>
      <w:marRight w:val="0"/>
      <w:marTop w:val="0"/>
      <w:marBottom w:val="0"/>
      <w:divBdr>
        <w:top w:val="none" w:sz="0" w:space="0" w:color="auto"/>
        <w:left w:val="none" w:sz="0" w:space="0" w:color="auto"/>
        <w:bottom w:val="none" w:sz="0" w:space="0" w:color="auto"/>
        <w:right w:val="none" w:sz="0" w:space="0" w:color="auto"/>
      </w:divBdr>
    </w:div>
    <w:div w:id="1796557626">
      <w:marLeft w:val="640"/>
      <w:marRight w:val="0"/>
      <w:marTop w:val="0"/>
      <w:marBottom w:val="0"/>
      <w:divBdr>
        <w:top w:val="none" w:sz="0" w:space="0" w:color="auto"/>
        <w:left w:val="none" w:sz="0" w:space="0" w:color="auto"/>
        <w:bottom w:val="none" w:sz="0" w:space="0" w:color="auto"/>
        <w:right w:val="none" w:sz="0" w:space="0" w:color="auto"/>
      </w:divBdr>
    </w:div>
    <w:div w:id="1799105994">
      <w:marLeft w:val="640"/>
      <w:marRight w:val="0"/>
      <w:marTop w:val="0"/>
      <w:marBottom w:val="0"/>
      <w:divBdr>
        <w:top w:val="none" w:sz="0" w:space="0" w:color="auto"/>
        <w:left w:val="none" w:sz="0" w:space="0" w:color="auto"/>
        <w:bottom w:val="none" w:sz="0" w:space="0" w:color="auto"/>
        <w:right w:val="none" w:sz="0" w:space="0" w:color="auto"/>
      </w:divBdr>
    </w:div>
    <w:div w:id="1799300615">
      <w:marLeft w:val="640"/>
      <w:marRight w:val="0"/>
      <w:marTop w:val="0"/>
      <w:marBottom w:val="0"/>
      <w:divBdr>
        <w:top w:val="none" w:sz="0" w:space="0" w:color="auto"/>
        <w:left w:val="none" w:sz="0" w:space="0" w:color="auto"/>
        <w:bottom w:val="none" w:sz="0" w:space="0" w:color="auto"/>
        <w:right w:val="none" w:sz="0" w:space="0" w:color="auto"/>
      </w:divBdr>
    </w:div>
    <w:div w:id="1799519910">
      <w:marLeft w:val="640"/>
      <w:marRight w:val="0"/>
      <w:marTop w:val="0"/>
      <w:marBottom w:val="0"/>
      <w:divBdr>
        <w:top w:val="none" w:sz="0" w:space="0" w:color="auto"/>
        <w:left w:val="none" w:sz="0" w:space="0" w:color="auto"/>
        <w:bottom w:val="none" w:sz="0" w:space="0" w:color="auto"/>
        <w:right w:val="none" w:sz="0" w:space="0" w:color="auto"/>
      </w:divBdr>
    </w:div>
    <w:div w:id="1799569472">
      <w:marLeft w:val="640"/>
      <w:marRight w:val="0"/>
      <w:marTop w:val="0"/>
      <w:marBottom w:val="0"/>
      <w:divBdr>
        <w:top w:val="none" w:sz="0" w:space="0" w:color="auto"/>
        <w:left w:val="none" w:sz="0" w:space="0" w:color="auto"/>
        <w:bottom w:val="none" w:sz="0" w:space="0" w:color="auto"/>
        <w:right w:val="none" w:sz="0" w:space="0" w:color="auto"/>
      </w:divBdr>
    </w:div>
    <w:div w:id="1800758761">
      <w:marLeft w:val="640"/>
      <w:marRight w:val="0"/>
      <w:marTop w:val="0"/>
      <w:marBottom w:val="0"/>
      <w:divBdr>
        <w:top w:val="none" w:sz="0" w:space="0" w:color="auto"/>
        <w:left w:val="none" w:sz="0" w:space="0" w:color="auto"/>
        <w:bottom w:val="none" w:sz="0" w:space="0" w:color="auto"/>
        <w:right w:val="none" w:sz="0" w:space="0" w:color="auto"/>
      </w:divBdr>
    </w:div>
    <w:div w:id="1801415208">
      <w:marLeft w:val="640"/>
      <w:marRight w:val="0"/>
      <w:marTop w:val="0"/>
      <w:marBottom w:val="0"/>
      <w:divBdr>
        <w:top w:val="none" w:sz="0" w:space="0" w:color="auto"/>
        <w:left w:val="none" w:sz="0" w:space="0" w:color="auto"/>
        <w:bottom w:val="none" w:sz="0" w:space="0" w:color="auto"/>
        <w:right w:val="none" w:sz="0" w:space="0" w:color="auto"/>
      </w:divBdr>
    </w:div>
    <w:div w:id="1802189691">
      <w:marLeft w:val="640"/>
      <w:marRight w:val="0"/>
      <w:marTop w:val="0"/>
      <w:marBottom w:val="0"/>
      <w:divBdr>
        <w:top w:val="none" w:sz="0" w:space="0" w:color="auto"/>
        <w:left w:val="none" w:sz="0" w:space="0" w:color="auto"/>
        <w:bottom w:val="none" w:sz="0" w:space="0" w:color="auto"/>
        <w:right w:val="none" w:sz="0" w:space="0" w:color="auto"/>
      </w:divBdr>
    </w:div>
    <w:div w:id="1802190692">
      <w:marLeft w:val="640"/>
      <w:marRight w:val="0"/>
      <w:marTop w:val="0"/>
      <w:marBottom w:val="0"/>
      <w:divBdr>
        <w:top w:val="none" w:sz="0" w:space="0" w:color="auto"/>
        <w:left w:val="none" w:sz="0" w:space="0" w:color="auto"/>
        <w:bottom w:val="none" w:sz="0" w:space="0" w:color="auto"/>
        <w:right w:val="none" w:sz="0" w:space="0" w:color="auto"/>
      </w:divBdr>
    </w:div>
    <w:div w:id="1803108145">
      <w:marLeft w:val="640"/>
      <w:marRight w:val="0"/>
      <w:marTop w:val="0"/>
      <w:marBottom w:val="0"/>
      <w:divBdr>
        <w:top w:val="none" w:sz="0" w:space="0" w:color="auto"/>
        <w:left w:val="none" w:sz="0" w:space="0" w:color="auto"/>
        <w:bottom w:val="none" w:sz="0" w:space="0" w:color="auto"/>
        <w:right w:val="none" w:sz="0" w:space="0" w:color="auto"/>
      </w:divBdr>
    </w:div>
    <w:div w:id="1803956095">
      <w:marLeft w:val="640"/>
      <w:marRight w:val="0"/>
      <w:marTop w:val="0"/>
      <w:marBottom w:val="0"/>
      <w:divBdr>
        <w:top w:val="none" w:sz="0" w:space="0" w:color="auto"/>
        <w:left w:val="none" w:sz="0" w:space="0" w:color="auto"/>
        <w:bottom w:val="none" w:sz="0" w:space="0" w:color="auto"/>
        <w:right w:val="none" w:sz="0" w:space="0" w:color="auto"/>
      </w:divBdr>
    </w:div>
    <w:div w:id="1804349381">
      <w:marLeft w:val="640"/>
      <w:marRight w:val="0"/>
      <w:marTop w:val="0"/>
      <w:marBottom w:val="0"/>
      <w:divBdr>
        <w:top w:val="none" w:sz="0" w:space="0" w:color="auto"/>
        <w:left w:val="none" w:sz="0" w:space="0" w:color="auto"/>
        <w:bottom w:val="none" w:sz="0" w:space="0" w:color="auto"/>
        <w:right w:val="none" w:sz="0" w:space="0" w:color="auto"/>
      </w:divBdr>
    </w:div>
    <w:div w:id="1804885826">
      <w:marLeft w:val="640"/>
      <w:marRight w:val="0"/>
      <w:marTop w:val="0"/>
      <w:marBottom w:val="0"/>
      <w:divBdr>
        <w:top w:val="none" w:sz="0" w:space="0" w:color="auto"/>
        <w:left w:val="none" w:sz="0" w:space="0" w:color="auto"/>
        <w:bottom w:val="none" w:sz="0" w:space="0" w:color="auto"/>
        <w:right w:val="none" w:sz="0" w:space="0" w:color="auto"/>
      </w:divBdr>
    </w:div>
    <w:div w:id="1804958510">
      <w:marLeft w:val="640"/>
      <w:marRight w:val="0"/>
      <w:marTop w:val="0"/>
      <w:marBottom w:val="0"/>
      <w:divBdr>
        <w:top w:val="none" w:sz="0" w:space="0" w:color="auto"/>
        <w:left w:val="none" w:sz="0" w:space="0" w:color="auto"/>
        <w:bottom w:val="none" w:sz="0" w:space="0" w:color="auto"/>
        <w:right w:val="none" w:sz="0" w:space="0" w:color="auto"/>
      </w:divBdr>
    </w:div>
    <w:div w:id="1805006140">
      <w:marLeft w:val="640"/>
      <w:marRight w:val="0"/>
      <w:marTop w:val="0"/>
      <w:marBottom w:val="0"/>
      <w:divBdr>
        <w:top w:val="none" w:sz="0" w:space="0" w:color="auto"/>
        <w:left w:val="none" w:sz="0" w:space="0" w:color="auto"/>
        <w:bottom w:val="none" w:sz="0" w:space="0" w:color="auto"/>
        <w:right w:val="none" w:sz="0" w:space="0" w:color="auto"/>
      </w:divBdr>
    </w:div>
    <w:div w:id="1805269057">
      <w:marLeft w:val="640"/>
      <w:marRight w:val="0"/>
      <w:marTop w:val="0"/>
      <w:marBottom w:val="0"/>
      <w:divBdr>
        <w:top w:val="none" w:sz="0" w:space="0" w:color="auto"/>
        <w:left w:val="none" w:sz="0" w:space="0" w:color="auto"/>
        <w:bottom w:val="none" w:sz="0" w:space="0" w:color="auto"/>
        <w:right w:val="none" w:sz="0" w:space="0" w:color="auto"/>
      </w:divBdr>
    </w:div>
    <w:div w:id="1805543903">
      <w:marLeft w:val="640"/>
      <w:marRight w:val="0"/>
      <w:marTop w:val="0"/>
      <w:marBottom w:val="0"/>
      <w:divBdr>
        <w:top w:val="none" w:sz="0" w:space="0" w:color="auto"/>
        <w:left w:val="none" w:sz="0" w:space="0" w:color="auto"/>
        <w:bottom w:val="none" w:sz="0" w:space="0" w:color="auto"/>
        <w:right w:val="none" w:sz="0" w:space="0" w:color="auto"/>
      </w:divBdr>
    </w:div>
    <w:div w:id="1806001668">
      <w:marLeft w:val="640"/>
      <w:marRight w:val="0"/>
      <w:marTop w:val="0"/>
      <w:marBottom w:val="0"/>
      <w:divBdr>
        <w:top w:val="none" w:sz="0" w:space="0" w:color="auto"/>
        <w:left w:val="none" w:sz="0" w:space="0" w:color="auto"/>
        <w:bottom w:val="none" w:sz="0" w:space="0" w:color="auto"/>
        <w:right w:val="none" w:sz="0" w:space="0" w:color="auto"/>
      </w:divBdr>
    </w:div>
    <w:div w:id="1812206826">
      <w:marLeft w:val="640"/>
      <w:marRight w:val="0"/>
      <w:marTop w:val="0"/>
      <w:marBottom w:val="0"/>
      <w:divBdr>
        <w:top w:val="none" w:sz="0" w:space="0" w:color="auto"/>
        <w:left w:val="none" w:sz="0" w:space="0" w:color="auto"/>
        <w:bottom w:val="none" w:sz="0" w:space="0" w:color="auto"/>
        <w:right w:val="none" w:sz="0" w:space="0" w:color="auto"/>
      </w:divBdr>
    </w:div>
    <w:div w:id="1812408118">
      <w:marLeft w:val="640"/>
      <w:marRight w:val="0"/>
      <w:marTop w:val="0"/>
      <w:marBottom w:val="0"/>
      <w:divBdr>
        <w:top w:val="none" w:sz="0" w:space="0" w:color="auto"/>
        <w:left w:val="none" w:sz="0" w:space="0" w:color="auto"/>
        <w:bottom w:val="none" w:sz="0" w:space="0" w:color="auto"/>
        <w:right w:val="none" w:sz="0" w:space="0" w:color="auto"/>
      </w:divBdr>
    </w:div>
    <w:div w:id="1812551414">
      <w:marLeft w:val="640"/>
      <w:marRight w:val="0"/>
      <w:marTop w:val="0"/>
      <w:marBottom w:val="0"/>
      <w:divBdr>
        <w:top w:val="none" w:sz="0" w:space="0" w:color="auto"/>
        <w:left w:val="none" w:sz="0" w:space="0" w:color="auto"/>
        <w:bottom w:val="none" w:sz="0" w:space="0" w:color="auto"/>
        <w:right w:val="none" w:sz="0" w:space="0" w:color="auto"/>
      </w:divBdr>
    </w:div>
    <w:div w:id="1813014488">
      <w:marLeft w:val="640"/>
      <w:marRight w:val="0"/>
      <w:marTop w:val="0"/>
      <w:marBottom w:val="0"/>
      <w:divBdr>
        <w:top w:val="none" w:sz="0" w:space="0" w:color="auto"/>
        <w:left w:val="none" w:sz="0" w:space="0" w:color="auto"/>
        <w:bottom w:val="none" w:sz="0" w:space="0" w:color="auto"/>
        <w:right w:val="none" w:sz="0" w:space="0" w:color="auto"/>
      </w:divBdr>
    </w:div>
    <w:div w:id="1813134430">
      <w:marLeft w:val="640"/>
      <w:marRight w:val="0"/>
      <w:marTop w:val="0"/>
      <w:marBottom w:val="0"/>
      <w:divBdr>
        <w:top w:val="none" w:sz="0" w:space="0" w:color="auto"/>
        <w:left w:val="none" w:sz="0" w:space="0" w:color="auto"/>
        <w:bottom w:val="none" w:sz="0" w:space="0" w:color="auto"/>
        <w:right w:val="none" w:sz="0" w:space="0" w:color="auto"/>
      </w:divBdr>
    </w:div>
    <w:div w:id="1813327689">
      <w:marLeft w:val="640"/>
      <w:marRight w:val="0"/>
      <w:marTop w:val="0"/>
      <w:marBottom w:val="0"/>
      <w:divBdr>
        <w:top w:val="none" w:sz="0" w:space="0" w:color="auto"/>
        <w:left w:val="none" w:sz="0" w:space="0" w:color="auto"/>
        <w:bottom w:val="none" w:sz="0" w:space="0" w:color="auto"/>
        <w:right w:val="none" w:sz="0" w:space="0" w:color="auto"/>
      </w:divBdr>
    </w:div>
    <w:div w:id="1814180650">
      <w:marLeft w:val="640"/>
      <w:marRight w:val="0"/>
      <w:marTop w:val="0"/>
      <w:marBottom w:val="0"/>
      <w:divBdr>
        <w:top w:val="none" w:sz="0" w:space="0" w:color="auto"/>
        <w:left w:val="none" w:sz="0" w:space="0" w:color="auto"/>
        <w:bottom w:val="none" w:sz="0" w:space="0" w:color="auto"/>
        <w:right w:val="none" w:sz="0" w:space="0" w:color="auto"/>
      </w:divBdr>
    </w:div>
    <w:div w:id="1817258431">
      <w:marLeft w:val="640"/>
      <w:marRight w:val="0"/>
      <w:marTop w:val="0"/>
      <w:marBottom w:val="0"/>
      <w:divBdr>
        <w:top w:val="none" w:sz="0" w:space="0" w:color="auto"/>
        <w:left w:val="none" w:sz="0" w:space="0" w:color="auto"/>
        <w:bottom w:val="none" w:sz="0" w:space="0" w:color="auto"/>
        <w:right w:val="none" w:sz="0" w:space="0" w:color="auto"/>
      </w:divBdr>
    </w:div>
    <w:div w:id="1817793525">
      <w:marLeft w:val="640"/>
      <w:marRight w:val="0"/>
      <w:marTop w:val="0"/>
      <w:marBottom w:val="0"/>
      <w:divBdr>
        <w:top w:val="none" w:sz="0" w:space="0" w:color="auto"/>
        <w:left w:val="none" w:sz="0" w:space="0" w:color="auto"/>
        <w:bottom w:val="none" w:sz="0" w:space="0" w:color="auto"/>
        <w:right w:val="none" w:sz="0" w:space="0" w:color="auto"/>
      </w:divBdr>
    </w:div>
    <w:div w:id="1818380133">
      <w:marLeft w:val="640"/>
      <w:marRight w:val="0"/>
      <w:marTop w:val="0"/>
      <w:marBottom w:val="0"/>
      <w:divBdr>
        <w:top w:val="none" w:sz="0" w:space="0" w:color="auto"/>
        <w:left w:val="none" w:sz="0" w:space="0" w:color="auto"/>
        <w:bottom w:val="none" w:sz="0" w:space="0" w:color="auto"/>
        <w:right w:val="none" w:sz="0" w:space="0" w:color="auto"/>
      </w:divBdr>
    </w:div>
    <w:div w:id="1820074118">
      <w:marLeft w:val="640"/>
      <w:marRight w:val="0"/>
      <w:marTop w:val="0"/>
      <w:marBottom w:val="0"/>
      <w:divBdr>
        <w:top w:val="none" w:sz="0" w:space="0" w:color="auto"/>
        <w:left w:val="none" w:sz="0" w:space="0" w:color="auto"/>
        <w:bottom w:val="none" w:sz="0" w:space="0" w:color="auto"/>
        <w:right w:val="none" w:sz="0" w:space="0" w:color="auto"/>
      </w:divBdr>
    </w:div>
    <w:div w:id="1820074350">
      <w:marLeft w:val="640"/>
      <w:marRight w:val="0"/>
      <w:marTop w:val="0"/>
      <w:marBottom w:val="0"/>
      <w:divBdr>
        <w:top w:val="none" w:sz="0" w:space="0" w:color="auto"/>
        <w:left w:val="none" w:sz="0" w:space="0" w:color="auto"/>
        <w:bottom w:val="none" w:sz="0" w:space="0" w:color="auto"/>
        <w:right w:val="none" w:sz="0" w:space="0" w:color="auto"/>
      </w:divBdr>
    </w:div>
    <w:div w:id="1820534867">
      <w:marLeft w:val="640"/>
      <w:marRight w:val="0"/>
      <w:marTop w:val="0"/>
      <w:marBottom w:val="0"/>
      <w:divBdr>
        <w:top w:val="none" w:sz="0" w:space="0" w:color="auto"/>
        <w:left w:val="none" w:sz="0" w:space="0" w:color="auto"/>
        <w:bottom w:val="none" w:sz="0" w:space="0" w:color="auto"/>
        <w:right w:val="none" w:sz="0" w:space="0" w:color="auto"/>
      </w:divBdr>
    </w:div>
    <w:div w:id="1827014211">
      <w:marLeft w:val="640"/>
      <w:marRight w:val="0"/>
      <w:marTop w:val="0"/>
      <w:marBottom w:val="0"/>
      <w:divBdr>
        <w:top w:val="none" w:sz="0" w:space="0" w:color="auto"/>
        <w:left w:val="none" w:sz="0" w:space="0" w:color="auto"/>
        <w:bottom w:val="none" w:sz="0" w:space="0" w:color="auto"/>
        <w:right w:val="none" w:sz="0" w:space="0" w:color="auto"/>
      </w:divBdr>
    </w:div>
    <w:div w:id="1829513645">
      <w:marLeft w:val="640"/>
      <w:marRight w:val="0"/>
      <w:marTop w:val="0"/>
      <w:marBottom w:val="0"/>
      <w:divBdr>
        <w:top w:val="none" w:sz="0" w:space="0" w:color="auto"/>
        <w:left w:val="none" w:sz="0" w:space="0" w:color="auto"/>
        <w:bottom w:val="none" w:sz="0" w:space="0" w:color="auto"/>
        <w:right w:val="none" w:sz="0" w:space="0" w:color="auto"/>
      </w:divBdr>
    </w:div>
    <w:div w:id="1832283833">
      <w:marLeft w:val="640"/>
      <w:marRight w:val="0"/>
      <w:marTop w:val="0"/>
      <w:marBottom w:val="0"/>
      <w:divBdr>
        <w:top w:val="none" w:sz="0" w:space="0" w:color="auto"/>
        <w:left w:val="none" w:sz="0" w:space="0" w:color="auto"/>
        <w:bottom w:val="none" w:sz="0" w:space="0" w:color="auto"/>
        <w:right w:val="none" w:sz="0" w:space="0" w:color="auto"/>
      </w:divBdr>
    </w:div>
    <w:div w:id="1832787841">
      <w:marLeft w:val="640"/>
      <w:marRight w:val="0"/>
      <w:marTop w:val="0"/>
      <w:marBottom w:val="0"/>
      <w:divBdr>
        <w:top w:val="none" w:sz="0" w:space="0" w:color="auto"/>
        <w:left w:val="none" w:sz="0" w:space="0" w:color="auto"/>
        <w:bottom w:val="none" w:sz="0" w:space="0" w:color="auto"/>
        <w:right w:val="none" w:sz="0" w:space="0" w:color="auto"/>
      </w:divBdr>
    </w:div>
    <w:div w:id="1832869941">
      <w:marLeft w:val="640"/>
      <w:marRight w:val="0"/>
      <w:marTop w:val="0"/>
      <w:marBottom w:val="0"/>
      <w:divBdr>
        <w:top w:val="none" w:sz="0" w:space="0" w:color="auto"/>
        <w:left w:val="none" w:sz="0" w:space="0" w:color="auto"/>
        <w:bottom w:val="none" w:sz="0" w:space="0" w:color="auto"/>
        <w:right w:val="none" w:sz="0" w:space="0" w:color="auto"/>
      </w:divBdr>
    </w:div>
    <w:div w:id="1833712704">
      <w:marLeft w:val="640"/>
      <w:marRight w:val="0"/>
      <w:marTop w:val="0"/>
      <w:marBottom w:val="0"/>
      <w:divBdr>
        <w:top w:val="none" w:sz="0" w:space="0" w:color="auto"/>
        <w:left w:val="none" w:sz="0" w:space="0" w:color="auto"/>
        <w:bottom w:val="none" w:sz="0" w:space="0" w:color="auto"/>
        <w:right w:val="none" w:sz="0" w:space="0" w:color="auto"/>
      </w:divBdr>
    </w:div>
    <w:div w:id="1833986965">
      <w:marLeft w:val="640"/>
      <w:marRight w:val="0"/>
      <w:marTop w:val="0"/>
      <w:marBottom w:val="0"/>
      <w:divBdr>
        <w:top w:val="none" w:sz="0" w:space="0" w:color="auto"/>
        <w:left w:val="none" w:sz="0" w:space="0" w:color="auto"/>
        <w:bottom w:val="none" w:sz="0" w:space="0" w:color="auto"/>
        <w:right w:val="none" w:sz="0" w:space="0" w:color="auto"/>
      </w:divBdr>
    </w:div>
    <w:div w:id="1834297403">
      <w:marLeft w:val="640"/>
      <w:marRight w:val="0"/>
      <w:marTop w:val="0"/>
      <w:marBottom w:val="0"/>
      <w:divBdr>
        <w:top w:val="none" w:sz="0" w:space="0" w:color="auto"/>
        <w:left w:val="none" w:sz="0" w:space="0" w:color="auto"/>
        <w:bottom w:val="none" w:sz="0" w:space="0" w:color="auto"/>
        <w:right w:val="none" w:sz="0" w:space="0" w:color="auto"/>
      </w:divBdr>
    </w:div>
    <w:div w:id="1835683144">
      <w:marLeft w:val="640"/>
      <w:marRight w:val="0"/>
      <w:marTop w:val="0"/>
      <w:marBottom w:val="0"/>
      <w:divBdr>
        <w:top w:val="none" w:sz="0" w:space="0" w:color="auto"/>
        <w:left w:val="none" w:sz="0" w:space="0" w:color="auto"/>
        <w:bottom w:val="none" w:sz="0" w:space="0" w:color="auto"/>
        <w:right w:val="none" w:sz="0" w:space="0" w:color="auto"/>
      </w:divBdr>
    </w:div>
    <w:div w:id="1836259795">
      <w:marLeft w:val="640"/>
      <w:marRight w:val="0"/>
      <w:marTop w:val="0"/>
      <w:marBottom w:val="0"/>
      <w:divBdr>
        <w:top w:val="none" w:sz="0" w:space="0" w:color="auto"/>
        <w:left w:val="none" w:sz="0" w:space="0" w:color="auto"/>
        <w:bottom w:val="none" w:sz="0" w:space="0" w:color="auto"/>
        <w:right w:val="none" w:sz="0" w:space="0" w:color="auto"/>
      </w:divBdr>
    </w:div>
    <w:div w:id="1838034956">
      <w:marLeft w:val="640"/>
      <w:marRight w:val="0"/>
      <w:marTop w:val="0"/>
      <w:marBottom w:val="0"/>
      <w:divBdr>
        <w:top w:val="none" w:sz="0" w:space="0" w:color="auto"/>
        <w:left w:val="none" w:sz="0" w:space="0" w:color="auto"/>
        <w:bottom w:val="none" w:sz="0" w:space="0" w:color="auto"/>
        <w:right w:val="none" w:sz="0" w:space="0" w:color="auto"/>
      </w:divBdr>
    </w:div>
    <w:div w:id="1838107261">
      <w:marLeft w:val="640"/>
      <w:marRight w:val="0"/>
      <w:marTop w:val="0"/>
      <w:marBottom w:val="0"/>
      <w:divBdr>
        <w:top w:val="none" w:sz="0" w:space="0" w:color="auto"/>
        <w:left w:val="none" w:sz="0" w:space="0" w:color="auto"/>
        <w:bottom w:val="none" w:sz="0" w:space="0" w:color="auto"/>
        <w:right w:val="none" w:sz="0" w:space="0" w:color="auto"/>
      </w:divBdr>
    </w:div>
    <w:div w:id="1839231238">
      <w:marLeft w:val="640"/>
      <w:marRight w:val="0"/>
      <w:marTop w:val="0"/>
      <w:marBottom w:val="0"/>
      <w:divBdr>
        <w:top w:val="none" w:sz="0" w:space="0" w:color="auto"/>
        <w:left w:val="none" w:sz="0" w:space="0" w:color="auto"/>
        <w:bottom w:val="none" w:sz="0" w:space="0" w:color="auto"/>
        <w:right w:val="none" w:sz="0" w:space="0" w:color="auto"/>
      </w:divBdr>
    </w:div>
    <w:div w:id="1839727846">
      <w:marLeft w:val="640"/>
      <w:marRight w:val="0"/>
      <w:marTop w:val="0"/>
      <w:marBottom w:val="0"/>
      <w:divBdr>
        <w:top w:val="none" w:sz="0" w:space="0" w:color="auto"/>
        <w:left w:val="none" w:sz="0" w:space="0" w:color="auto"/>
        <w:bottom w:val="none" w:sz="0" w:space="0" w:color="auto"/>
        <w:right w:val="none" w:sz="0" w:space="0" w:color="auto"/>
      </w:divBdr>
    </w:div>
    <w:div w:id="1841462665">
      <w:marLeft w:val="640"/>
      <w:marRight w:val="0"/>
      <w:marTop w:val="0"/>
      <w:marBottom w:val="0"/>
      <w:divBdr>
        <w:top w:val="none" w:sz="0" w:space="0" w:color="auto"/>
        <w:left w:val="none" w:sz="0" w:space="0" w:color="auto"/>
        <w:bottom w:val="none" w:sz="0" w:space="0" w:color="auto"/>
        <w:right w:val="none" w:sz="0" w:space="0" w:color="auto"/>
      </w:divBdr>
    </w:div>
    <w:div w:id="1842506707">
      <w:marLeft w:val="640"/>
      <w:marRight w:val="0"/>
      <w:marTop w:val="0"/>
      <w:marBottom w:val="0"/>
      <w:divBdr>
        <w:top w:val="none" w:sz="0" w:space="0" w:color="auto"/>
        <w:left w:val="none" w:sz="0" w:space="0" w:color="auto"/>
        <w:bottom w:val="none" w:sz="0" w:space="0" w:color="auto"/>
        <w:right w:val="none" w:sz="0" w:space="0" w:color="auto"/>
      </w:divBdr>
    </w:div>
    <w:div w:id="1843931734">
      <w:marLeft w:val="640"/>
      <w:marRight w:val="0"/>
      <w:marTop w:val="0"/>
      <w:marBottom w:val="0"/>
      <w:divBdr>
        <w:top w:val="none" w:sz="0" w:space="0" w:color="auto"/>
        <w:left w:val="none" w:sz="0" w:space="0" w:color="auto"/>
        <w:bottom w:val="none" w:sz="0" w:space="0" w:color="auto"/>
        <w:right w:val="none" w:sz="0" w:space="0" w:color="auto"/>
      </w:divBdr>
    </w:div>
    <w:div w:id="1844126017">
      <w:marLeft w:val="640"/>
      <w:marRight w:val="0"/>
      <w:marTop w:val="0"/>
      <w:marBottom w:val="0"/>
      <w:divBdr>
        <w:top w:val="none" w:sz="0" w:space="0" w:color="auto"/>
        <w:left w:val="none" w:sz="0" w:space="0" w:color="auto"/>
        <w:bottom w:val="none" w:sz="0" w:space="0" w:color="auto"/>
        <w:right w:val="none" w:sz="0" w:space="0" w:color="auto"/>
      </w:divBdr>
    </w:div>
    <w:div w:id="1844666614">
      <w:marLeft w:val="640"/>
      <w:marRight w:val="0"/>
      <w:marTop w:val="0"/>
      <w:marBottom w:val="0"/>
      <w:divBdr>
        <w:top w:val="none" w:sz="0" w:space="0" w:color="auto"/>
        <w:left w:val="none" w:sz="0" w:space="0" w:color="auto"/>
        <w:bottom w:val="none" w:sz="0" w:space="0" w:color="auto"/>
        <w:right w:val="none" w:sz="0" w:space="0" w:color="auto"/>
      </w:divBdr>
    </w:div>
    <w:div w:id="1844927428">
      <w:marLeft w:val="640"/>
      <w:marRight w:val="0"/>
      <w:marTop w:val="0"/>
      <w:marBottom w:val="0"/>
      <w:divBdr>
        <w:top w:val="none" w:sz="0" w:space="0" w:color="auto"/>
        <w:left w:val="none" w:sz="0" w:space="0" w:color="auto"/>
        <w:bottom w:val="none" w:sz="0" w:space="0" w:color="auto"/>
        <w:right w:val="none" w:sz="0" w:space="0" w:color="auto"/>
      </w:divBdr>
    </w:div>
    <w:div w:id="1846287426">
      <w:marLeft w:val="640"/>
      <w:marRight w:val="0"/>
      <w:marTop w:val="0"/>
      <w:marBottom w:val="0"/>
      <w:divBdr>
        <w:top w:val="none" w:sz="0" w:space="0" w:color="auto"/>
        <w:left w:val="none" w:sz="0" w:space="0" w:color="auto"/>
        <w:bottom w:val="none" w:sz="0" w:space="0" w:color="auto"/>
        <w:right w:val="none" w:sz="0" w:space="0" w:color="auto"/>
      </w:divBdr>
    </w:div>
    <w:div w:id="1854106300">
      <w:marLeft w:val="640"/>
      <w:marRight w:val="0"/>
      <w:marTop w:val="0"/>
      <w:marBottom w:val="0"/>
      <w:divBdr>
        <w:top w:val="none" w:sz="0" w:space="0" w:color="auto"/>
        <w:left w:val="none" w:sz="0" w:space="0" w:color="auto"/>
        <w:bottom w:val="none" w:sz="0" w:space="0" w:color="auto"/>
        <w:right w:val="none" w:sz="0" w:space="0" w:color="auto"/>
      </w:divBdr>
    </w:div>
    <w:div w:id="1854611781">
      <w:marLeft w:val="640"/>
      <w:marRight w:val="0"/>
      <w:marTop w:val="0"/>
      <w:marBottom w:val="0"/>
      <w:divBdr>
        <w:top w:val="none" w:sz="0" w:space="0" w:color="auto"/>
        <w:left w:val="none" w:sz="0" w:space="0" w:color="auto"/>
        <w:bottom w:val="none" w:sz="0" w:space="0" w:color="auto"/>
        <w:right w:val="none" w:sz="0" w:space="0" w:color="auto"/>
      </w:divBdr>
    </w:div>
    <w:div w:id="1855028548">
      <w:marLeft w:val="640"/>
      <w:marRight w:val="0"/>
      <w:marTop w:val="0"/>
      <w:marBottom w:val="0"/>
      <w:divBdr>
        <w:top w:val="none" w:sz="0" w:space="0" w:color="auto"/>
        <w:left w:val="none" w:sz="0" w:space="0" w:color="auto"/>
        <w:bottom w:val="none" w:sz="0" w:space="0" w:color="auto"/>
        <w:right w:val="none" w:sz="0" w:space="0" w:color="auto"/>
      </w:divBdr>
    </w:div>
    <w:div w:id="1855143307">
      <w:marLeft w:val="640"/>
      <w:marRight w:val="0"/>
      <w:marTop w:val="0"/>
      <w:marBottom w:val="0"/>
      <w:divBdr>
        <w:top w:val="none" w:sz="0" w:space="0" w:color="auto"/>
        <w:left w:val="none" w:sz="0" w:space="0" w:color="auto"/>
        <w:bottom w:val="none" w:sz="0" w:space="0" w:color="auto"/>
        <w:right w:val="none" w:sz="0" w:space="0" w:color="auto"/>
      </w:divBdr>
    </w:div>
    <w:div w:id="1855144816">
      <w:marLeft w:val="640"/>
      <w:marRight w:val="0"/>
      <w:marTop w:val="0"/>
      <w:marBottom w:val="0"/>
      <w:divBdr>
        <w:top w:val="none" w:sz="0" w:space="0" w:color="auto"/>
        <w:left w:val="none" w:sz="0" w:space="0" w:color="auto"/>
        <w:bottom w:val="none" w:sz="0" w:space="0" w:color="auto"/>
        <w:right w:val="none" w:sz="0" w:space="0" w:color="auto"/>
      </w:divBdr>
    </w:div>
    <w:div w:id="1855613415">
      <w:marLeft w:val="640"/>
      <w:marRight w:val="0"/>
      <w:marTop w:val="0"/>
      <w:marBottom w:val="0"/>
      <w:divBdr>
        <w:top w:val="none" w:sz="0" w:space="0" w:color="auto"/>
        <w:left w:val="none" w:sz="0" w:space="0" w:color="auto"/>
        <w:bottom w:val="none" w:sz="0" w:space="0" w:color="auto"/>
        <w:right w:val="none" w:sz="0" w:space="0" w:color="auto"/>
      </w:divBdr>
    </w:div>
    <w:div w:id="1859274869">
      <w:marLeft w:val="640"/>
      <w:marRight w:val="0"/>
      <w:marTop w:val="0"/>
      <w:marBottom w:val="0"/>
      <w:divBdr>
        <w:top w:val="none" w:sz="0" w:space="0" w:color="auto"/>
        <w:left w:val="none" w:sz="0" w:space="0" w:color="auto"/>
        <w:bottom w:val="none" w:sz="0" w:space="0" w:color="auto"/>
        <w:right w:val="none" w:sz="0" w:space="0" w:color="auto"/>
      </w:divBdr>
    </w:div>
    <w:div w:id="1859584882">
      <w:marLeft w:val="640"/>
      <w:marRight w:val="0"/>
      <w:marTop w:val="0"/>
      <w:marBottom w:val="0"/>
      <w:divBdr>
        <w:top w:val="none" w:sz="0" w:space="0" w:color="auto"/>
        <w:left w:val="none" w:sz="0" w:space="0" w:color="auto"/>
        <w:bottom w:val="none" w:sz="0" w:space="0" w:color="auto"/>
        <w:right w:val="none" w:sz="0" w:space="0" w:color="auto"/>
      </w:divBdr>
    </w:div>
    <w:div w:id="1859658473">
      <w:marLeft w:val="640"/>
      <w:marRight w:val="0"/>
      <w:marTop w:val="0"/>
      <w:marBottom w:val="0"/>
      <w:divBdr>
        <w:top w:val="none" w:sz="0" w:space="0" w:color="auto"/>
        <w:left w:val="none" w:sz="0" w:space="0" w:color="auto"/>
        <w:bottom w:val="none" w:sz="0" w:space="0" w:color="auto"/>
        <w:right w:val="none" w:sz="0" w:space="0" w:color="auto"/>
      </w:divBdr>
    </w:div>
    <w:div w:id="1860317355">
      <w:marLeft w:val="640"/>
      <w:marRight w:val="0"/>
      <w:marTop w:val="0"/>
      <w:marBottom w:val="0"/>
      <w:divBdr>
        <w:top w:val="none" w:sz="0" w:space="0" w:color="auto"/>
        <w:left w:val="none" w:sz="0" w:space="0" w:color="auto"/>
        <w:bottom w:val="none" w:sz="0" w:space="0" w:color="auto"/>
        <w:right w:val="none" w:sz="0" w:space="0" w:color="auto"/>
      </w:divBdr>
    </w:div>
    <w:div w:id="1860504098">
      <w:marLeft w:val="640"/>
      <w:marRight w:val="0"/>
      <w:marTop w:val="0"/>
      <w:marBottom w:val="0"/>
      <w:divBdr>
        <w:top w:val="none" w:sz="0" w:space="0" w:color="auto"/>
        <w:left w:val="none" w:sz="0" w:space="0" w:color="auto"/>
        <w:bottom w:val="none" w:sz="0" w:space="0" w:color="auto"/>
        <w:right w:val="none" w:sz="0" w:space="0" w:color="auto"/>
      </w:divBdr>
    </w:div>
    <w:div w:id="1862864580">
      <w:marLeft w:val="640"/>
      <w:marRight w:val="0"/>
      <w:marTop w:val="0"/>
      <w:marBottom w:val="0"/>
      <w:divBdr>
        <w:top w:val="none" w:sz="0" w:space="0" w:color="auto"/>
        <w:left w:val="none" w:sz="0" w:space="0" w:color="auto"/>
        <w:bottom w:val="none" w:sz="0" w:space="0" w:color="auto"/>
        <w:right w:val="none" w:sz="0" w:space="0" w:color="auto"/>
      </w:divBdr>
    </w:div>
    <w:div w:id="1863664077">
      <w:marLeft w:val="640"/>
      <w:marRight w:val="0"/>
      <w:marTop w:val="0"/>
      <w:marBottom w:val="0"/>
      <w:divBdr>
        <w:top w:val="none" w:sz="0" w:space="0" w:color="auto"/>
        <w:left w:val="none" w:sz="0" w:space="0" w:color="auto"/>
        <w:bottom w:val="none" w:sz="0" w:space="0" w:color="auto"/>
        <w:right w:val="none" w:sz="0" w:space="0" w:color="auto"/>
      </w:divBdr>
    </w:div>
    <w:div w:id="1863739986">
      <w:marLeft w:val="640"/>
      <w:marRight w:val="0"/>
      <w:marTop w:val="0"/>
      <w:marBottom w:val="0"/>
      <w:divBdr>
        <w:top w:val="none" w:sz="0" w:space="0" w:color="auto"/>
        <w:left w:val="none" w:sz="0" w:space="0" w:color="auto"/>
        <w:bottom w:val="none" w:sz="0" w:space="0" w:color="auto"/>
        <w:right w:val="none" w:sz="0" w:space="0" w:color="auto"/>
      </w:divBdr>
    </w:div>
    <w:div w:id="1864709351">
      <w:marLeft w:val="640"/>
      <w:marRight w:val="0"/>
      <w:marTop w:val="0"/>
      <w:marBottom w:val="0"/>
      <w:divBdr>
        <w:top w:val="none" w:sz="0" w:space="0" w:color="auto"/>
        <w:left w:val="none" w:sz="0" w:space="0" w:color="auto"/>
        <w:bottom w:val="none" w:sz="0" w:space="0" w:color="auto"/>
        <w:right w:val="none" w:sz="0" w:space="0" w:color="auto"/>
      </w:divBdr>
    </w:div>
    <w:div w:id="1865706981">
      <w:marLeft w:val="640"/>
      <w:marRight w:val="0"/>
      <w:marTop w:val="0"/>
      <w:marBottom w:val="0"/>
      <w:divBdr>
        <w:top w:val="none" w:sz="0" w:space="0" w:color="auto"/>
        <w:left w:val="none" w:sz="0" w:space="0" w:color="auto"/>
        <w:bottom w:val="none" w:sz="0" w:space="0" w:color="auto"/>
        <w:right w:val="none" w:sz="0" w:space="0" w:color="auto"/>
      </w:divBdr>
    </w:div>
    <w:div w:id="1866944765">
      <w:marLeft w:val="640"/>
      <w:marRight w:val="0"/>
      <w:marTop w:val="0"/>
      <w:marBottom w:val="0"/>
      <w:divBdr>
        <w:top w:val="none" w:sz="0" w:space="0" w:color="auto"/>
        <w:left w:val="none" w:sz="0" w:space="0" w:color="auto"/>
        <w:bottom w:val="none" w:sz="0" w:space="0" w:color="auto"/>
        <w:right w:val="none" w:sz="0" w:space="0" w:color="auto"/>
      </w:divBdr>
    </w:div>
    <w:div w:id="1867012728">
      <w:marLeft w:val="640"/>
      <w:marRight w:val="0"/>
      <w:marTop w:val="0"/>
      <w:marBottom w:val="0"/>
      <w:divBdr>
        <w:top w:val="none" w:sz="0" w:space="0" w:color="auto"/>
        <w:left w:val="none" w:sz="0" w:space="0" w:color="auto"/>
        <w:bottom w:val="none" w:sz="0" w:space="0" w:color="auto"/>
        <w:right w:val="none" w:sz="0" w:space="0" w:color="auto"/>
      </w:divBdr>
    </w:div>
    <w:div w:id="1868332181">
      <w:marLeft w:val="640"/>
      <w:marRight w:val="0"/>
      <w:marTop w:val="0"/>
      <w:marBottom w:val="0"/>
      <w:divBdr>
        <w:top w:val="none" w:sz="0" w:space="0" w:color="auto"/>
        <w:left w:val="none" w:sz="0" w:space="0" w:color="auto"/>
        <w:bottom w:val="none" w:sz="0" w:space="0" w:color="auto"/>
        <w:right w:val="none" w:sz="0" w:space="0" w:color="auto"/>
      </w:divBdr>
    </w:div>
    <w:div w:id="1869101697">
      <w:marLeft w:val="640"/>
      <w:marRight w:val="0"/>
      <w:marTop w:val="0"/>
      <w:marBottom w:val="0"/>
      <w:divBdr>
        <w:top w:val="none" w:sz="0" w:space="0" w:color="auto"/>
        <w:left w:val="none" w:sz="0" w:space="0" w:color="auto"/>
        <w:bottom w:val="none" w:sz="0" w:space="0" w:color="auto"/>
        <w:right w:val="none" w:sz="0" w:space="0" w:color="auto"/>
      </w:divBdr>
    </w:div>
    <w:div w:id="1869760095">
      <w:marLeft w:val="640"/>
      <w:marRight w:val="0"/>
      <w:marTop w:val="0"/>
      <w:marBottom w:val="0"/>
      <w:divBdr>
        <w:top w:val="none" w:sz="0" w:space="0" w:color="auto"/>
        <w:left w:val="none" w:sz="0" w:space="0" w:color="auto"/>
        <w:bottom w:val="none" w:sz="0" w:space="0" w:color="auto"/>
        <w:right w:val="none" w:sz="0" w:space="0" w:color="auto"/>
      </w:divBdr>
    </w:div>
    <w:div w:id="1872111566">
      <w:marLeft w:val="640"/>
      <w:marRight w:val="0"/>
      <w:marTop w:val="0"/>
      <w:marBottom w:val="0"/>
      <w:divBdr>
        <w:top w:val="none" w:sz="0" w:space="0" w:color="auto"/>
        <w:left w:val="none" w:sz="0" w:space="0" w:color="auto"/>
        <w:bottom w:val="none" w:sz="0" w:space="0" w:color="auto"/>
        <w:right w:val="none" w:sz="0" w:space="0" w:color="auto"/>
      </w:divBdr>
    </w:div>
    <w:div w:id="1873182096">
      <w:marLeft w:val="640"/>
      <w:marRight w:val="0"/>
      <w:marTop w:val="0"/>
      <w:marBottom w:val="0"/>
      <w:divBdr>
        <w:top w:val="none" w:sz="0" w:space="0" w:color="auto"/>
        <w:left w:val="none" w:sz="0" w:space="0" w:color="auto"/>
        <w:bottom w:val="none" w:sz="0" w:space="0" w:color="auto"/>
        <w:right w:val="none" w:sz="0" w:space="0" w:color="auto"/>
      </w:divBdr>
    </w:div>
    <w:div w:id="1874075894">
      <w:marLeft w:val="640"/>
      <w:marRight w:val="0"/>
      <w:marTop w:val="0"/>
      <w:marBottom w:val="0"/>
      <w:divBdr>
        <w:top w:val="none" w:sz="0" w:space="0" w:color="auto"/>
        <w:left w:val="none" w:sz="0" w:space="0" w:color="auto"/>
        <w:bottom w:val="none" w:sz="0" w:space="0" w:color="auto"/>
        <w:right w:val="none" w:sz="0" w:space="0" w:color="auto"/>
      </w:divBdr>
    </w:div>
    <w:div w:id="1875070252">
      <w:marLeft w:val="640"/>
      <w:marRight w:val="0"/>
      <w:marTop w:val="0"/>
      <w:marBottom w:val="0"/>
      <w:divBdr>
        <w:top w:val="none" w:sz="0" w:space="0" w:color="auto"/>
        <w:left w:val="none" w:sz="0" w:space="0" w:color="auto"/>
        <w:bottom w:val="none" w:sz="0" w:space="0" w:color="auto"/>
        <w:right w:val="none" w:sz="0" w:space="0" w:color="auto"/>
      </w:divBdr>
    </w:div>
    <w:div w:id="1876114739">
      <w:marLeft w:val="640"/>
      <w:marRight w:val="0"/>
      <w:marTop w:val="0"/>
      <w:marBottom w:val="0"/>
      <w:divBdr>
        <w:top w:val="none" w:sz="0" w:space="0" w:color="auto"/>
        <w:left w:val="none" w:sz="0" w:space="0" w:color="auto"/>
        <w:bottom w:val="none" w:sz="0" w:space="0" w:color="auto"/>
        <w:right w:val="none" w:sz="0" w:space="0" w:color="auto"/>
      </w:divBdr>
    </w:div>
    <w:div w:id="1876580463">
      <w:marLeft w:val="640"/>
      <w:marRight w:val="0"/>
      <w:marTop w:val="0"/>
      <w:marBottom w:val="0"/>
      <w:divBdr>
        <w:top w:val="none" w:sz="0" w:space="0" w:color="auto"/>
        <w:left w:val="none" w:sz="0" w:space="0" w:color="auto"/>
        <w:bottom w:val="none" w:sz="0" w:space="0" w:color="auto"/>
        <w:right w:val="none" w:sz="0" w:space="0" w:color="auto"/>
      </w:divBdr>
    </w:div>
    <w:div w:id="1876654952">
      <w:marLeft w:val="640"/>
      <w:marRight w:val="0"/>
      <w:marTop w:val="0"/>
      <w:marBottom w:val="0"/>
      <w:divBdr>
        <w:top w:val="none" w:sz="0" w:space="0" w:color="auto"/>
        <w:left w:val="none" w:sz="0" w:space="0" w:color="auto"/>
        <w:bottom w:val="none" w:sz="0" w:space="0" w:color="auto"/>
        <w:right w:val="none" w:sz="0" w:space="0" w:color="auto"/>
      </w:divBdr>
    </w:div>
    <w:div w:id="1877543348">
      <w:marLeft w:val="640"/>
      <w:marRight w:val="0"/>
      <w:marTop w:val="0"/>
      <w:marBottom w:val="0"/>
      <w:divBdr>
        <w:top w:val="none" w:sz="0" w:space="0" w:color="auto"/>
        <w:left w:val="none" w:sz="0" w:space="0" w:color="auto"/>
        <w:bottom w:val="none" w:sz="0" w:space="0" w:color="auto"/>
        <w:right w:val="none" w:sz="0" w:space="0" w:color="auto"/>
      </w:divBdr>
    </w:div>
    <w:div w:id="1877814812">
      <w:marLeft w:val="640"/>
      <w:marRight w:val="0"/>
      <w:marTop w:val="0"/>
      <w:marBottom w:val="0"/>
      <w:divBdr>
        <w:top w:val="none" w:sz="0" w:space="0" w:color="auto"/>
        <w:left w:val="none" w:sz="0" w:space="0" w:color="auto"/>
        <w:bottom w:val="none" w:sz="0" w:space="0" w:color="auto"/>
        <w:right w:val="none" w:sz="0" w:space="0" w:color="auto"/>
      </w:divBdr>
    </w:div>
    <w:div w:id="1877965492">
      <w:marLeft w:val="640"/>
      <w:marRight w:val="0"/>
      <w:marTop w:val="0"/>
      <w:marBottom w:val="0"/>
      <w:divBdr>
        <w:top w:val="none" w:sz="0" w:space="0" w:color="auto"/>
        <w:left w:val="none" w:sz="0" w:space="0" w:color="auto"/>
        <w:bottom w:val="none" w:sz="0" w:space="0" w:color="auto"/>
        <w:right w:val="none" w:sz="0" w:space="0" w:color="auto"/>
      </w:divBdr>
    </w:div>
    <w:div w:id="1878932642">
      <w:marLeft w:val="640"/>
      <w:marRight w:val="0"/>
      <w:marTop w:val="0"/>
      <w:marBottom w:val="0"/>
      <w:divBdr>
        <w:top w:val="none" w:sz="0" w:space="0" w:color="auto"/>
        <w:left w:val="none" w:sz="0" w:space="0" w:color="auto"/>
        <w:bottom w:val="none" w:sz="0" w:space="0" w:color="auto"/>
        <w:right w:val="none" w:sz="0" w:space="0" w:color="auto"/>
      </w:divBdr>
    </w:div>
    <w:div w:id="1879006120">
      <w:marLeft w:val="640"/>
      <w:marRight w:val="0"/>
      <w:marTop w:val="0"/>
      <w:marBottom w:val="0"/>
      <w:divBdr>
        <w:top w:val="none" w:sz="0" w:space="0" w:color="auto"/>
        <w:left w:val="none" w:sz="0" w:space="0" w:color="auto"/>
        <w:bottom w:val="none" w:sz="0" w:space="0" w:color="auto"/>
        <w:right w:val="none" w:sz="0" w:space="0" w:color="auto"/>
      </w:divBdr>
    </w:div>
    <w:div w:id="1880699895">
      <w:marLeft w:val="640"/>
      <w:marRight w:val="0"/>
      <w:marTop w:val="0"/>
      <w:marBottom w:val="0"/>
      <w:divBdr>
        <w:top w:val="none" w:sz="0" w:space="0" w:color="auto"/>
        <w:left w:val="none" w:sz="0" w:space="0" w:color="auto"/>
        <w:bottom w:val="none" w:sz="0" w:space="0" w:color="auto"/>
        <w:right w:val="none" w:sz="0" w:space="0" w:color="auto"/>
      </w:divBdr>
    </w:div>
    <w:div w:id="1881046439">
      <w:marLeft w:val="640"/>
      <w:marRight w:val="0"/>
      <w:marTop w:val="0"/>
      <w:marBottom w:val="0"/>
      <w:divBdr>
        <w:top w:val="none" w:sz="0" w:space="0" w:color="auto"/>
        <w:left w:val="none" w:sz="0" w:space="0" w:color="auto"/>
        <w:bottom w:val="none" w:sz="0" w:space="0" w:color="auto"/>
        <w:right w:val="none" w:sz="0" w:space="0" w:color="auto"/>
      </w:divBdr>
    </w:div>
    <w:div w:id="1883981605">
      <w:marLeft w:val="640"/>
      <w:marRight w:val="0"/>
      <w:marTop w:val="0"/>
      <w:marBottom w:val="0"/>
      <w:divBdr>
        <w:top w:val="none" w:sz="0" w:space="0" w:color="auto"/>
        <w:left w:val="none" w:sz="0" w:space="0" w:color="auto"/>
        <w:bottom w:val="none" w:sz="0" w:space="0" w:color="auto"/>
        <w:right w:val="none" w:sz="0" w:space="0" w:color="auto"/>
      </w:divBdr>
    </w:div>
    <w:div w:id="1884318288">
      <w:marLeft w:val="640"/>
      <w:marRight w:val="0"/>
      <w:marTop w:val="0"/>
      <w:marBottom w:val="0"/>
      <w:divBdr>
        <w:top w:val="none" w:sz="0" w:space="0" w:color="auto"/>
        <w:left w:val="none" w:sz="0" w:space="0" w:color="auto"/>
        <w:bottom w:val="none" w:sz="0" w:space="0" w:color="auto"/>
        <w:right w:val="none" w:sz="0" w:space="0" w:color="auto"/>
      </w:divBdr>
    </w:div>
    <w:div w:id="1884827500">
      <w:marLeft w:val="640"/>
      <w:marRight w:val="0"/>
      <w:marTop w:val="0"/>
      <w:marBottom w:val="0"/>
      <w:divBdr>
        <w:top w:val="none" w:sz="0" w:space="0" w:color="auto"/>
        <w:left w:val="none" w:sz="0" w:space="0" w:color="auto"/>
        <w:bottom w:val="none" w:sz="0" w:space="0" w:color="auto"/>
        <w:right w:val="none" w:sz="0" w:space="0" w:color="auto"/>
      </w:divBdr>
    </w:div>
    <w:div w:id="1885291734">
      <w:marLeft w:val="640"/>
      <w:marRight w:val="0"/>
      <w:marTop w:val="0"/>
      <w:marBottom w:val="0"/>
      <w:divBdr>
        <w:top w:val="none" w:sz="0" w:space="0" w:color="auto"/>
        <w:left w:val="none" w:sz="0" w:space="0" w:color="auto"/>
        <w:bottom w:val="none" w:sz="0" w:space="0" w:color="auto"/>
        <w:right w:val="none" w:sz="0" w:space="0" w:color="auto"/>
      </w:divBdr>
    </w:div>
    <w:div w:id="1885293730">
      <w:marLeft w:val="640"/>
      <w:marRight w:val="0"/>
      <w:marTop w:val="0"/>
      <w:marBottom w:val="0"/>
      <w:divBdr>
        <w:top w:val="none" w:sz="0" w:space="0" w:color="auto"/>
        <w:left w:val="none" w:sz="0" w:space="0" w:color="auto"/>
        <w:bottom w:val="none" w:sz="0" w:space="0" w:color="auto"/>
        <w:right w:val="none" w:sz="0" w:space="0" w:color="auto"/>
      </w:divBdr>
    </w:div>
    <w:div w:id="1886016099">
      <w:marLeft w:val="640"/>
      <w:marRight w:val="0"/>
      <w:marTop w:val="0"/>
      <w:marBottom w:val="0"/>
      <w:divBdr>
        <w:top w:val="none" w:sz="0" w:space="0" w:color="auto"/>
        <w:left w:val="none" w:sz="0" w:space="0" w:color="auto"/>
        <w:bottom w:val="none" w:sz="0" w:space="0" w:color="auto"/>
        <w:right w:val="none" w:sz="0" w:space="0" w:color="auto"/>
      </w:divBdr>
    </w:div>
    <w:div w:id="1886405167">
      <w:marLeft w:val="640"/>
      <w:marRight w:val="0"/>
      <w:marTop w:val="0"/>
      <w:marBottom w:val="0"/>
      <w:divBdr>
        <w:top w:val="none" w:sz="0" w:space="0" w:color="auto"/>
        <w:left w:val="none" w:sz="0" w:space="0" w:color="auto"/>
        <w:bottom w:val="none" w:sz="0" w:space="0" w:color="auto"/>
        <w:right w:val="none" w:sz="0" w:space="0" w:color="auto"/>
      </w:divBdr>
    </w:div>
    <w:div w:id="1886485129">
      <w:marLeft w:val="640"/>
      <w:marRight w:val="0"/>
      <w:marTop w:val="0"/>
      <w:marBottom w:val="0"/>
      <w:divBdr>
        <w:top w:val="none" w:sz="0" w:space="0" w:color="auto"/>
        <w:left w:val="none" w:sz="0" w:space="0" w:color="auto"/>
        <w:bottom w:val="none" w:sz="0" w:space="0" w:color="auto"/>
        <w:right w:val="none" w:sz="0" w:space="0" w:color="auto"/>
      </w:divBdr>
    </w:div>
    <w:div w:id="1886522559">
      <w:marLeft w:val="640"/>
      <w:marRight w:val="0"/>
      <w:marTop w:val="0"/>
      <w:marBottom w:val="0"/>
      <w:divBdr>
        <w:top w:val="none" w:sz="0" w:space="0" w:color="auto"/>
        <w:left w:val="none" w:sz="0" w:space="0" w:color="auto"/>
        <w:bottom w:val="none" w:sz="0" w:space="0" w:color="auto"/>
        <w:right w:val="none" w:sz="0" w:space="0" w:color="auto"/>
      </w:divBdr>
    </w:div>
    <w:div w:id="1886873433">
      <w:marLeft w:val="640"/>
      <w:marRight w:val="0"/>
      <w:marTop w:val="0"/>
      <w:marBottom w:val="0"/>
      <w:divBdr>
        <w:top w:val="none" w:sz="0" w:space="0" w:color="auto"/>
        <w:left w:val="none" w:sz="0" w:space="0" w:color="auto"/>
        <w:bottom w:val="none" w:sz="0" w:space="0" w:color="auto"/>
        <w:right w:val="none" w:sz="0" w:space="0" w:color="auto"/>
      </w:divBdr>
    </w:div>
    <w:div w:id="1888910844">
      <w:marLeft w:val="640"/>
      <w:marRight w:val="0"/>
      <w:marTop w:val="0"/>
      <w:marBottom w:val="0"/>
      <w:divBdr>
        <w:top w:val="none" w:sz="0" w:space="0" w:color="auto"/>
        <w:left w:val="none" w:sz="0" w:space="0" w:color="auto"/>
        <w:bottom w:val="none" w:sz="0" w:space="0" w:color="auto"/>
        <w:right w:val="none" w:sz="0" w:space="0" w:color="auto"/>
      </w:divBdr>
    </w:div>
    <w:div w:id="1889150225">
      <w:marLeft w:val="640"/>
      <w:marRight w:val="0"/>
      <w:marTop w:val="0"/>
      <w:marBottom w:val="0"/>
      <w:divBdr>
        <w:top w:val="none" w:sz="0" w:space="0" w:color="auto"/>
        <w:left w:val="none" w:sz="0" w:space="0" w:color="auto"/>
        <w:bottom w:val="none" w:sz="0" w:space="0" w:color="auto"/>
        <w:right w:val="none" w:sz="0" w:space="0" w:color="auto"/>
      </w:divBdr>
    </w:div>
    <w:div w:id="1890145901">
      <w:marLeft w:val="640"/>
      <w:marRight w:val="0"/>
      <w:marTop w:val="0"/>
      <w:marBottom w:val="0"/>
      <w:divBdr>
        <w:top w:val="none" w:sz="0" w:space="0" w:color="auto"/>
        <w:left w:val="none" w:sz="0" w:space="0" w:color="auto"/>
        <w:bottom w:val="none" w:sz="0" w:space="0" w:color="auto"/>
        <w:right w:val="none" w:sz="0" w:space="0" w:color="auto"/>
      </w:divBdr>
    </w:div>
    <w:div w:id="1891916788">
      <w:marLeft w:val="640"/>
      <w:marRight w:val="0"/>
      <w:marTop w:val="0"/>
      <w:marBottom w:val="0"/>
      <w:divBdr>
        <w:top w:val="none" w:sz="0" w:space="0" w:color="auto"/>
        <w:left w:val="none" w:sz="0" w:space="0" w:color="auto"/>
        <w:bottom w:val="none" w:sz="0" w:space="0" w:color="auto"/>
        <w:right w:val="none" w:sz="0" w:space="0" w:color="auto"/>
      </w:divBdr>
    </w:div>
    <w:div w:id="1893690765">
      <w:marLeft w:val="640"/>
      <w:marRight w:val="0"/>
      <w:marTop w:val="0"/>
      <w:marBottom w:val="0"/>
      <w:divBdr>
        <w:top w:val="none" w:sz="0" w:space="0" w:color="auto"/>
        <w:left w:val="none" w:sz="0" w:space="0" w:color="auto"/>
        <w:bottom w:val="none" w:sz="0" w:space="0" w:color="auto"/>
        <w:right w:val="none" w:sz="0" w:space="0" w:color="auto"/>
      </w:divBdr>
    </w:div>
    <w:div w:id="1893737580">
      <w:marLeft w:val="640"/>
      <w:marRight w:val="0"/>
      <w:marTop w:val="0"/>
      <w:marBottom w:val="0"/>
      <w:divBdr>
        <w:top w:val="none" w:sz="0" w:space="0" w:color="auto"/>
        <w:left w:val="none" w:sz="0" w:space="0" w:color="auto"/>
        <w:bottom w:val="none" w:sz="0" w:space="0" w:color="auto"/>
        <w:right w:val="none" w:sz="0" w:space="0" w:color="auto"/>
      </w:divBdr>
    </w:div>
    <w:div w:id="1896352635">
      <w:marLeft w:val="640"/>
      <w:marRight w:val="0"/>
      <w:marTop w:val="0"/>
      <w:marBottom w:val="0"/>
      <w:divBdr>
        <w:top w:val="none" w:sz="0" w:space="0" w:color="auto"/>
        <w:left w:val="none" w:sz="0" w:space="0" w:color="auto"/>
        <w:bottom w:val="none" w:sz="0" w:space="0" w:color="auto"/>
        <w:right w:val="none" w:sz="0" w:space="0" w:color="auto"/>
      </w:divBdr>
    </w:div>
    <w:div w:id="1897202914">
      <w:marLeft w:val="640"/>
      <w:marRight w:val="0"/>
      <w:marTop w:val="0"/>
      <w:marBottom w:val="0"/>
      <w:divBdr>
        <w:top w:val="none" w:sz="0" w:space="0" w:color="auto"/>
        <w:left w:val="none" w:sz="0" w:space="0" w:color="auto"/>
        <w:bottom w:val="none" w:sz="0" w:space="0" w:color="auto"/>
        <w:right w:val="none" w:sz="0" w:space="0" w:color="auto"/>
      </w:divBdr>
    </w:div>
    <w:div w:id="1897425578">
      <w:marLeft w:val="640"/>
      <w:marRight w:val="0"/>
      <w:marTop w:val="0"/>
      <w:marBottom w:val="0"/>
      <w:divBdr>
        <w:top w:val="none" w:sz="0" w:space="0" w:color="auto"/>
        <w:left w:val="none" w:sz="0" w:space="0" w:color="auto"/>
        <w:bottom w:val="none" w:sz="0" w:space="0" w:color="auto"/>
        <w:right w:val="none" w:sz="0" w:space="0" w:color="auto"/>
      </w:divBdr>
    </w:div>
    <w:div w:id="1898393744">
      <w:marLeft w:val="640"/>
      <w:marRight w:val="0"/>
      <w:marTop w:val="0"/>
      <w:marBottom w:val="0"/>
      <w:divBdr>
        <w:top w:val="none" w:sz="0" w:space="0" w:color="auto"/>
        <w:left w:val="none" w:sz="0" w:space="0" w:color="auto"/>
        <w:bottom w:val="none" w:sz="0" w:space="0" w:color="auto"/>
        <w:right w:val="none" w:sz="0" w:space="0" w:color="auto"/>
      </w:divBdr>
    </w:div>
    <w:div w:id="1898785822">
      <w:marLeft w:val="640"/>
      <w:marRight w:val="0"/>
      <w:marTop w:val="0"/>
      <w:marBottom w:val="0"/>
      <w:divBdr>
        <w:top w:val="none" w:sz="0" w:space="0" w:color="auto"/>
        <w:left w:val="none" w:sz="0" w:space="0" w:color="auto"/>
        <w:bottom w:val="none" w:sz="0" w:space="0" w:color="auto"/>
        <w:right w:val="none" w:sz="0" w:space="0" w:color="auto"/>
      </w:divBdr>
    </w:div>
    <w:div w:id="1899975932">
      <w:marLeft w:val="640"/>
      <w:marRight w:val="0"/>
      <w:marTop w:val="0"/>
      <w:marBottom w:val="0"/>
      <w:divBdr>
        <w:top w:val="none" w:sz="0" w:space="0" w:color="auto"/>
        <w:left w:val="none" w:sz="0" w:space="0" w:color="auto"/>
        <w:bottom w:val="none" w:sz="0" w:space="0" w:color="auto"/>
        <w:right w:val="none" w:sz="0" w:space="0" w:color="auto"/>
      </w:divBdr>
    </w:div>
    <w:div w:id="1901164479">
      <w:marLeft w:val="640"/>
      <w:marRight w:val="0"/>
      <w:marTop w:val="0"/>
      <w:marBottom w:val="0"/>
      <w:divBdr>
        <w:top w:val="none" w:sz="0" w:space="0" w:color="auto"/>
        <w:left w:val="none" w:sz="0" w:space="0" w:color="auto"/>
        <w:bottom w:val="none" w:sz="0" w:space="0" w:color="auto"/>
        <w:right w:val="none" w:sz="0" w:space="0" w:color="auto"/>
      </w:divBdr>
    </w:div>
    <w:div w:id="1901552569">
      <w:marLeft w:val="640"/>
      <w:marRight w:val="0"/>
      <w:marTop w:val="0"/>
      <w:marBottom w:val="0"/>
      <w:divBdr>
        <w:top w:val="none" w:sz="0" w:space="0" w:color="auto"/>
        <w:left w:val="none" w:sz="0" w:space="0" w:color="auto"/>
        <w:bottom w:val="none" w:sz="0" w:space="0" w:color="auto"/>
        <w:right w:val="none" w:sz="0" w:space="0" w:color="auto"/>
      </w:divBdr>
    </w:div>
    <w:div w:id="1902326800">
      <w:marLeft w:val="640"/>
      <w:marRight w:val="0"/>
      <w:marTop w:val="0"/>
      <w:marBottom w:val="0"/>
      <w:divBdr>
        <w:top w:val="none" w:sz="0" w:space="0" w:color="auto"/>
        <w:left w:val="none" w:sz="0" w:space="0" w:color="auto"/>
        <w:bottom w:val="none" w:sz="0" w:space="0" w:color="auto"/>
        <w:right w:val="none" w:sz="0" w:space="0" w:color="auto"/>
      </w:divBdr>
    </w:div>
    <w:div w:id="1904755316">
      <w:marLeft w:val="640"/>
      <w:marRight w:val="0"/>
      <w:marTop w:val="0"/>
      <w:marBottom w:val="0"/>
      <w:divBdr>
        <w:top w:val="none" w:sz="0" w:space="0" w:color="auto"/>
        <w:left w:val="none" w:sz="0" w:space="0" w:color="auto"/>
        <w:bottom w:val="none" w:sz="0" w:space="0" w:color="auto"/>
        <w:right w:val="none" w:sz="0" w:space="0" w:color="auto"/>
      </w:divBdr>
    </w:div>
    <w:div w:id="1905338227">
      <w:marLeft w:val="640"/>
      <w:marRight w:val="0"/>
      <w:marTop w:val="0"/>
      <w:marBottom w:val="0"/>
      <w:divBdr>
        <w:top w:val="none" w:sz="0" w:space="0" w:color="auto"/>
        <w:left w:val="none" w:sz="0" w:space="0" w:color="auto"/>
        <w:bottom w:val="none" w:sz="0" w:space="0" w:color="auto"/>
        <w:right w:val="none" w:sz="0" w:space="0" w:color="auto"/>
      </w:divBdr>
    </w:div>
    <w:div w:id="1906598955">
      <w:marLeft w:val="640"/>
      <w:marRight w:val="0"/>
      <w:marTop w:val="0"/>
      <w:marBottom w:val="0"/>
      <w:divBdr>
        <w:top w:val="none" w:sz="0" w:space="0" w:color="auto"/>
        <w:left w:val="none" w:sz="0" w:space="0" w:color="auto"/>
        <w:bottom w:val="none" w:sz="0" w:space="0" w:color="auto"/>
        <w:right w:val="none" w:sz="0" w:space="0" w:color="auto"/>
      </w:divBdr>
    </w:div>
    <w:div w:id="1906866268">
      <w:marLeft w:val="640"/>
      <w:marRight w:val="0"/>
      <w:marTop w:val="0"/>
      <w:marBottom w:val="0"/>
      <w:divBdr>
        <w:top w:val="none" w:sz="0" w:space="0" w:color="auto"/>
        <w:left w:val="none" w:sz="0" w:space="0" w:color="auto"/>
        <w:bottom w:val="none" w:sz="0" w:space="0" w:color="auto"/>
        <w:right w:val="none" w:sz="0" w:space="0" w:color="auto"/>
      </w:divBdr>
    </w:div>
    <w:div w:id="1907186639">
      <w:marLeft w:val="640"/>
      <w:marRight w:val="0"/>
      <w:marTop w:val="0"/>
      <w:marBottom w:val="0"/>
      <w:divBdr>
        <w:top w:val="none" w:sz="0" w:space="0" w:color="auto"/>
        <w:left w:val="none" w:sz="0" w:space="0" w:color="auto"/>
        <w:bottom w:val="none" w:sz="0" w:space="0" w:color="auto"/>
        <w:right w:val="none" w:sz="0" w:space="0" w:color="auto"/>
      </w:divBdr>
    </w:div>
    <w:div w:id="1908296624">
      <w:marLeft w:val="640"/>
      <w:marRight w:val="0"/>
      <w:marTop w:val="0"/>
      <w:marBottom w:val="0"/>
      <w:divBdr>
        <w:top w:val="none" w:sz="0" w:space="0" w:color="auto"/>
        <w:left w:val="none" w:sz="0" w:space="0" w:color="auto"/>
        <w:bottom w:val="none" w:sz="0" w:space="0" w:color="auto"/>
        <w:right w:val="none" w:sz="0" w:space="0" w:color="auto"/>
      </w:divBdr>
    </w:div>
    <w:div w:id="1912424326">
      <w:marLeft w:val="640"/>
      <w:marRight w:val="0"/>
      <w:marTop w:val="0"/>
      <w:marBottom w:val="0"/>
      <w:divBdr>
        <w:top w:val="none" w:sz="0" w:space="0" w:color="auto"/>
        <w:left w:val="none" w:sz="0" w:space="0" w:color="auto"/>
        <w:bottom w:val="none" w:sz="0" w:space="0" w:color="auto"/>
        <w:right w:val="none" w:sz="0" w:space="0" w:color="auto"/>
      </w:divBdr>
    </w:div>
    <w:div w:id="1912815208">
      <w:marLeft w:val="640"/>
      <w:marRight w:val="0"/>
      <w:marTop w:val="0"/>
      <w:marBottom w:val="0"/>
      <w:divBdr>
        <w:top w:val="none" w:sz="0" w:space="0" w:color="auto"/>
        <w:left w:val="none" w:sz="0" w:space="0" w:color="auto"/>
        <w:bottom w:val="none" w:sz="0" w:space="0" w:color="auto"/>
        <w:right w:val="none" w:sz="0" w:space="0" w:color="auto"/>
      </w:divBdr>
    </w:div>
    <w:div w:id="1913855597">
      <w:marLeft w:val="640"/>
      <w:marRight w:val="0"/>
      <w:marTop w:val="0"/>
      <w:marBottom w:val="0"/>
      <w:divBdr>
        <w:top w:val="none" w:sz="0" w:space="0" w:color="auto"/>
        <w:left w:val="none" w:sz="0" w:space="0" w:color="auto"/>
        <w:bottom w:val="none" w:sz="0" w:space="0" w:color="auto"/>
        <w:right w:val="none" w:sz="0" w:space="0" w:color="auto"/>
      </w:divBdr>
    </w:div>
    <w:div w:id="1917089977">
      <w:marLeft w:val="640"/>
      <w:marRight w:val="0"/>
      <w:marTop w:val="0"/>
      <w:marBottom w:val="0"/>
      <w:divBdr>
        <w:top w:val="none" w:sz="0" w:space="0" w:color="auto"/>
        <w:left w:val="none" w:sz="0" w:space="0" w:color="auto"/>
        <w:bottom w:val="none" w:sz="0" w:space="0" w:color="auto"/>
        <w:right w:val="none" w:sz="0" w:space="0" w:color="auto"/>
      </w:divBdr>
    </w:div>
    <w:div w:id="1917397372">
      <w:marLeft w:val="640"/>
      <w:marRight w:val="0"/>
      <w:marTop w:val="0"/>
      <w:marBottom w:val="0"/>
      <w:divBdr>
        <w:top w:val="none" w:sz="0" w:space="0" w:color="auto"/>
        <w:left w:val="none" w:sz="0" w:space="0" w:color="auto"/>
        <w:bottom w:val="none" w:sz="0" w:space="0" w:color="auto"/>
        <w:right w:val="none" w:sz="0" w:space="0" w:color="auto"/>
      </w:divBdr>
    </w:div>
    <w:div w:id="1918199206">
      <w:marLeft w:val="640"/>
      <w:marRight w:val="0"/>
      <w:marTop w:val="0"/>
      <w:marBottom w:val="0"/>
      <w:divBdr>
        <w:top w:val="none" w:sz="0" w:space="0" w:color="auto"/>
        <w:left w:val="none" w:sz="0" w:space="0" w:color="auto"/>
        <w:bottom w:val="none" w:sz="0" w:space="0" w:color="auto"/>
        <w:right w:val="none" w:sz="0" w:space="0" w:color="auto"/>
      </w:divBdr>
    </w:div>
    <w:div w:id="1918590288">
      <w:marLeft w:val="640"/>
      <w:marRight w:val="0"/>
      <w:marTop w:val="0"/>
      <w:marBottom w:val="0"/>
      <w:divBdr>
        <w:top w:val="none" w:sz="0" w:space="0" w:color="auto"/>
        <w:left w:val="none" w:sz="0" w:space="0" w:color="auto"/>
        <w:bottom w:val="none" w:sz="0" w:space="0" w:color="auto"/>
        <w:right w:val="none" w:sz="0" w:space="0" w:color="auto"/>
      </w:divBdr>
    </w:div>
    <w:div w:id="1919943183">
      <w:marLeft w:val="640"/>
      <w:marRight w:val="0"/>
      <w:marTop w:val="0"/>
      <w:marBottom w:val="0"/>
      <w:divBdr>
        <w:top w:val="none" w:sz="0" w:space="0" w:color="auto"/>
        <w:left w:val="none" w:sz="0" w:space="0" w:color="auto"/>
        <w:bottom w:val="none" w:sz="0" w:space="0" w:color="auto"/>
        <w:right w:val="none" w:sz="0" w:space="0" w:color="auto"/>
      </w:divBdr>
    </w:div>
    <w:div w:id="1920483997">
      <w:marLeft w:val="640"/>
      <w:marRight w:val="0"/>
      <w:marTop w:val="0"/>
      <w:marBottom w:val="0"/>
      <w:divBdr>
        <w:top w:val="none" w:sz="0" w:space="0" w:color="auto"/>
        <w:left w:val="none" w:sz="0" w:space="0" w:color="auto"/>
        <w:bottom w:val="none" w:sz="0" w:space="0" w:color="auto"/>
        <w:right w:val="none" w:sz="0" w:space="0" w:color="auto"/>
      </w:divBdr>
    </w:div>
    <w:div w:id="1922370735">
      <w:marLeft w:val="640"/>
      <w:marRight w:val="0"/>
      <w:marTop w:val="0"/>
      <w:marBottom w:val="0"/>
      <w:divBdr>
        <w:top w:val="none" w:sz="0" w:space="0" w:color="auto"/>
        <w:left w:val="none" w:sz="0" w:space="0" w:color="auto"/>
        <w:bottom w:val="none" w:sz="0" w:space="0" w:color="auto"/>
        <w:right w:val="none" w:sz="0" w:space="0" w:color="auto"/>
      </w:divBdr>
    </w:div>
    <w:div w:id="1923948252">
      <w:marLeft w:val="640"/>
      <w:marRight w:val="0"/>
      <w:marTop w:val="0"/>
      <w:marBottom w:val="0"/>
      <w:divBdr>
        <w:top w:val="none" w:sz="0" w:space="0" w:color="auto"/>
        <w:left w:val="none" w:sz="0" w:space="0" w:color="auto"/>
        <w:bottom w:val="none" w:sz="0" w:space="0" w:color="auto"/>
        <w:right w:val="none" w:sz="0" w:space="0" w:color="auto"/>
      </w:divBdr>
    </w:div>
    <w:div w:id="1928346225">
      <w:marLeft w:val="640"/>
      <w:marRight w:val="0"/>
      <w:marTop w:val="0"/>
      <w:marBottom w:val="0"/>
      <w:divBdr>
        <w:top w:val="none" w:sz="0" w:space="0" w:color="auto"/>
        <w:left w:val="none" w:sz="0" w:space="0" w:color="auto"/>
        <w:bottom w:val="none" w:sz="0" w:space="0" w:color="auto"/>
        <w:right w:val="none" w:sz="0" w:space="0" w:color="auto"/>
      </w:divBdr>
    </w:div>
    <w:div w:id="1929541221">
      <w:marLeft w:val="640"/>
      <w:marRight w:val="0"/>
      <w:marTop w:val="0"/>
      <w:marBottom w:val="0"/>
      <w:divBdr>
        <w:top w:val="none" w:sz="0" w:space="0" w:color="auto"/>
        <w:left w:val="none" w:sz="0" w:space="0" w:color="auto"/>
        <w:bottom w:val="none" w:sz="0" w:space="0" w:color="auto"/>
        <w:right w:val="none" w:sz="0" w:space="0" w:color="auto"/>
      </w:divBdr>
    </w:div>
    <w:div w:id="1929845593">
      <w:marLeft w:val="640"/>
      <w:marRight w:val="0"/>
      <w:marTop w:val="0"/>
      <w:marBottom w:val="0"/>
      <w:divBdr>
        <w:top w:val="none" w:sz="0" w:space="0" w:color="auto"/>
        <w:left w:val="none" w:sz="0" w:space="0" w:color="auto"/>
        <w:bottom w:val="none" w:sz="0" w:space="0" w:color="auto"/>
        <w:right w:val="none" w:sz="0" w:space="0" w:color="auto"/>
      </w:divBdr>
    </w:div>
    <w:div w:id="1930310157">
      <w:marLeft w:val="640"/>
      <w:marRight w:val="0"/>
      <w:marTop w:val="0"/>
      <w:marBottom w:val="0"/>
      <w:divBdr>
        <w:top w:val="none" w:sz="0" w:space="0" w:color="auto"/>
        <w:left w:val="none" w:sz="0" w:space="0" w:color="auto"/>
        <w:bottom w:val="none" w:sz="0" w:space="0" w:color="auto"/>
        <w:right w:val="none" w:sz="0" w:space="0" w:color="auto"/>
      </w:divBdr>
    </w:div>
    <w:div w:id="1930698137">
      <w:marLeft w:val="640"/>
      <w:marRight w:val="0"/>
      <w:marTop w:val="0"/>
      <w:marBottom w:val="0"/>
      <w:divBdr>
        <w:top w:val="none" w:sz="0" w:space="0" w:color="auto"/>
        <w:left w:val="none" w:sz="0" w:space="0" w:color="auto"/>
        <w:bottom w:val="none" w:sz="0" w:space="0" w:color="auto"/>
        <w:right w:val="none" w:sz="0" w:space="0" w:color="auto"/>
      </w:divBdr>
    </w:div>
    <w:div w:id="1932006540">
      <w:marLeft w:val="640"/>
      <w:marRight w:val="0"/>
      <w:marTop w:val="0"/>
      <w:marBottom w:val="0"/>
      <w:divBdr>
        <w:top w:val="none" w:sz="0" w:space="0" w:color="auto"/>
        <w:left w:val="none" w:sz="0" w:space="0" w:color="auto"/>
        <w:bottom w:val="none" w:sz="0" w:space="0" w:color="auto"/>
        <w:right w:val="none" w:sz="0" w:space="0" w:color="auto"/>
      </w:divBdr>
    </w:div>
    <w:div w:id="1933967966">
      <w:marLeft w:val="640"/>
      <w:marRight w:val="0"/>
      <w:marTop w:val="0"/>
      <w:marBottom w:val="0"/>
      <w:divBdr>
        <w:top w:val="none" w:sz="0" w:space="0" w:color="auto"/>
        <w:left w:val="none" w:sz="0" w:space="0" w:color="auto"/>
        <w:bottom w:val="none" w:sz="0" w:space="0" w:color="auto"/>
        <w:right w:val="none" w:sz="0" w:space="0" w:color="auto"/>
      </w:divBdr>
    </w:div>
    <w:div w:id="1934320719">
      <w:marLeft w:val="640"/>
      <w:marRight w:val="0"/>
      <w:marTop w:val="0"/>
      <w:marBottom w:val="0"/>
      <w:divBdr>
        <w:top w:val="none" w:sz="0" w:space="0" w:color="auto"/>
        <w:left w:val="none" w:sz="0" w:space="0" w:color="auto"/>
        <w:bottom w:val="none" w:sz="0" w:space="0" w:color="auto"/>
        <w:right w:val="none" w:sz="0" w:space="0" w:color="auto"/>
      </w:divBdr>
    </w:div>
    <w:div w:id="1939559884">
      <w:marLeft w:val="640"/>
      <w:marRight w:val="0"/>
      <w:marTop w:val="0"/>
      <w:marBottom w:val="0"/>
      <w:divBdr>
        <w:top w:val="none" w:sz="0" w:space="0" w:color="auto"/>
        <w:left w:val="none" w:sz="0" w:space="0" w:color="auto"/>
        <w:bottom w:val="none" w:sz="0" w:space="0" w:color="auto"/>
        <w:right w:val="none" w:sz="0" w:space="0" w:color="auto"/>
      </w:divBdr>
    </w:div>
    <w:div w:id="1942638213">
      <w:marLeft w:val="640"/>
      <w:marRight w:val="0"/>
      <w:marTop w:val="0"/>
      <w:marBottom w:val="0"/>
      <w:divBdr>
        <w:top w:val="none" w:sz="0" w:space="0" w:color="auto"/>
        <w:left w:val="none" w:sz="0" w:space="0" w:color="auto"/>
        <w:bottom w:val="none" w:sz="0" w:space="0" w:color="auto"/>
        <w:right w:val="none" w:sz="0" w:space="0" w:color="auto"/>
      </w:divBdr>
    </w:div>
    <w:div w:id="1943493556">
      <w:marLeft w:val="640"/>
      <w:marRight w:val="0"/>
      <w:marTop w:val="0"/>
      <w:marBottom w:val="0"/>
      <w:divBdr>
        <w:top w:val="none" w:sz="0" w:space="0" w:color="auto"/>
        <w:left w:val="none" w:sz="0" w:space="0" w:color="auto"/>
        <w:bottom w:val="none" w:sz="0" w:space="0" w:color="auto"/>
        <w:right w:val="none" w:sz="0" w:space="0" w:color="auto"/>
      </w:divBdr>
    </w:div>
    <w:div w:id="1946695857">
      <w:marLeft w:val="640"/>
      <w:marRight w:val="0"/>
      <w:marTop w:val="0"/>
      <w:marBottom w:val="0"/>
      <w:divBdr>
        <w:top w:val="none" w:sz="0" w:space="0" w:color="auto"/>
        <w:left w:val="none" w:sz="0" w:space="0" w:color="auto"/>
        <w:bottom w:val="none" w:sz="0" w:space="0" w:color="auto"/>
        <w:right w:val="none" w:sz="0" w:space="0" w:color="auto"/>
      </w:divBdr>
    </w:div>
    <w:div w:id="1948274109">
      <w:marLeft w:val="640"/>
      <w:marRight w:val="0"/>
      <w:marTop w:val="0"/>
      <w:marBottom w:val="0"/>
      <w:divBdr>
        <w:top w:val="none" w:sz="0" w:space="0" w:color="auto"/>
        <w:left w:val="none" w:sz="0" w:space="0" w:color="auto"/>
        <w:bottom w:val="none" w:sz="0" w:space="0" w:color="auto"/>
        <w:right w:val="none" w:sz="0" w:space="0" w:color="auto"/>
      </w:divBdr>
    </w:div>
    <w:div w:id="1952272896">
      <w:marLeft w:val="640"/>
      <w:marRight w:val="0"/>
      <w:marTop w:val="0"/>
      <w:marBottom w:val="0"/>
      <w:divBdr>
        <w:top w:val="none" w:sz="0" w:space="0" w:color="auto"/>
        <w:left w:val="none" w:sz="0" w:space="0" w:color="auto"/>
        <w:bottom w:val="none" w:sz="0" w:space="0" w:color="auto"/>
        <w:right w:val="none" w:sz="0" w:space="0" w:color="auto"/>
      </w:divBdr>
    </w:div>
    <w:div w:id="1953438320">
      <w:marLeft w:val="640"/>
      <w:marRight w:val="0"/>
      <w:marTop w:val="0"/>
      <w:marBottom w:val="0"/>
      <w:divBdr>
        <w:top w:val="none" w:sz="0" w:space="0" w:color="auto"/>
        <w:left w:val="none" w:sz="0" w:space="0" w:color="auto"/>
        <w:bottom w:val="none" w:sz="0" w:space="0" w:color="auto"/>
        <w:right w:val="none" w:sz="0" w:space="0" w:color="auto"/>
      </w:divBdr>
    </w:div>
    <w:div w:id="1954097104">
      <w:marLeft w:val="640"/>
      <w:marRight w:val="0"/>
      <w:marTop w:val="0"/>
      <w:marBottom w:val="0"/>
      <w:divBdr>
        <w:top w:val="none" w:sz="0" w:space="0" w:color="auto"/>
        <w:left w:val="none" w:sz="0" w:space="0" w:color="auto"/>
        <w:bottom w:val="none" w:sz="0" w:space="0" w:color="auto"/>
        <w:right w:val="none" w:sz="0" w:space="0" w:color="auto"/>
      </w:divBdr>
    </w:div>
    <w:div w:id="1954239234">
      <w:marLeft w:val="640"/>
      <w:marRight w:val="0"/>
      <w:marTop w:val="0"/>
      <w:marBottom w:val="0"/>
      <w:divBdr>
        <w:top w:val="none" w:sz="0" w:space="0" w:color="auto"/>
        <w:left w:val="none" w:sz="0" w:space="0" w:color="auto"/>
        <w:bottom w:val="none" w:sz="0" w:space="0" w:color="auto"/>
        <w:right w:val="none" w:sz="0" w:space="0" w:color="auto"/>
      </w:divBdr>
    </w:div>
    <w:div w:id="1955206528">
      <w:marLeft w:val="640"/>
      <w:marRight w:val="0"/>
      <w:marTop w:val="0"/>
      <w:marBottom w:val="0"/>
      <w:divBdr>
        <w:top w:val="none" w:sz="0" w:space="0" w:color="auto"/>
        <w:left w:val="none" w:sz="0" w:space="0" w:color="auto"/>
        <w:bottom w:val="none" w:sz="0" w:space="0" w:color="auto"/>
        <w:right w:val="none" w:sz="0" w:space="0" w:color="auto"/>
      </w:divBdr>
    </w:div>
    <w:div w:id="1955742622">
      <w:marLeft w:val="640"/>
      <w:marRight w:val="0"/>
      <w:marTop w:val="0"/>
      <w:marBottom w:val="0"/>
      <w:divBdr>
        <w:top w:val="none" w:sz="0" w:space="0" w:color="auto"/>
        <w:left w:val="none" w:sz="0" w:space="0" w:color="auto"/>
        <w:bottom w:val="none" w:sz="0" w:space="0" w:color="auto"/>
        <w:right w:val="none" w:sz="0" w:space="0" w:color="auto"/>
      </w:divBdr>
    </w:div>
    <w:div w:id="1956328298">
      <w:marLeft w:val="640"/>
      <w:marRight w:val="0"/>
      <w:marTop w:val="0"/>
      <w:marBottom w:val="0"/>
      <w:divBdr>
        <w:top w:val="none" w:sz="0" w:space="0" w:color="auto"/>
        <w:left w:val="none" w:sz="0" w:space="0" w:color="auto"/>
        <w:bottom w:val="none" w:sz="0" w:space="0" w:color="auto"/>
        <w:right w:val="none" w:sz="0" w:space="0" w:color="auto"/>
      </w:divBdr>
    </w:div>
    <w:div w:id="1956600659">
      <w:marLeft w:val="640"/>
      <w:marRight w:val="0"/>
      <w:marTop w:val="0"/>
      <w:marBottom w:val="0"/>
      <w:divBdr>
        <w:top w:val="none" w:sz="0" w:space="0" w:color="auto"/>
        <w:left w:val="none" w:sz="0" w:space="0" w:color="auto"/>
        <w:bottom w:val="none" w:sz="0" w:space="0" w:color="auto"/>
        <w:right w:val="none" w:sz="0" w:space="0" w:color="auto"/>
      </w:divBdr>
    </w:div>
    <w:div w:id="1956714550">
      <w:marLeft w:val="640"/>
      <w:marRight w:val="0"/>
      <w:marTop w:val="0"/>
      <w:marBottom w:val="0"/>
      <w:divBdr>
        <w:top w:val="none" w:sz="0" w:space="0" w:color="auto"/>
        <w:left w:val="none" w:sz="0" w:space="0" w:color="auto"/>
        <w:bottom w:val="none" w:sz="0" w:space="0" w:color="auto"/>
        <w:right w:val="none" w:sz="0" w:space="0" w:color="auto"/>
      </w:divBdr>
    </w:div>
    <w:div w:id="1957828921">
      <w:marLeft w:val="640"/>
      <w:marRight w:val="0"/>
      <w:marTop w:val="0"/>
      <w:marBottom w:val="0"/>
      <w:divBdr>
        <w:top w:val="none" w:sz="0" w:space="0" w:color="auto"/>
        <w:left w:val="none" w:sz="0" w:space="0" w:color="auto"/>
        <w:bottom w:val="none" w:sz="0" w:space="0" w:color="auto"/>
        <w:right w:val="none" w:sz="0" w:space="0" w:color="auto"/>
      </w:divBdr>
    </w:div>
    <w:div w:id="1959020027">
      <w:marLeft w:val="640"/>
      <w:marRight w:val="0"/>
      <w:marTop w:val="0"/>
      <w:marBottom w:val="0"/>
      <w:divBdr>
        <w:top w:val="none" w:sz="0" w:space="0" w:color="auto"/>
        <w:left w:val="none" w:sz="0" w:space="0" w:color="auto"/>
        <w:bottom w:val="none" w:sz="0" w:space="0" w:color="auto"/>
        <w:right w:val="none" w:sz="0" w:space="0" w:color="auto"/>
      </w:divBdr>
    </w:div>
    <w:div w:id="1959600953">
      <w:marLeft w:val="640"/>
      <w:marRight w:val="0"/>
      <w:marTop w:val="0"/>
      <w:marBottom w:val="0"/>
      <w:divBdr>
        <w:top w:val="none" w:sz="0" w:space="0" w:color="auto"/>
        <w:left w:val="none" w:sz="0" w:space="0" w:color="auto"/>
        <w:bottom w:val="none" w:sz="0" w:space="0" w:color="auto"/>
        <w:right w:val="none" w:sz="0" w:space="0" w:color="auto"/>
      </w:divBdr>
    </w:div>
    <w:div w:id="1959797657">
      <w:marLeft w:val="640"/>
      <w:marRight w:val="0"/>
      <w:marTop w:val="0"/>
      <w:marBottom w:val="0"/>
      <w:divBdr>
        <w:top w:val="none" w:sz="0" w:space="0" w:color="auto"/>
        <w:left w:val="none" w:sz="0" w:space="0" w:color="auto"/>
        <w:bottom w:val="none" w:sz="0" w:space="0" w:color="auto"/>
        <w:right w:val="none" w:sz="0" w:space="0" w:color="auto"/>
      </w:divBdr>
    </w:div>
    <w:div w:id="1959989722">
      <w:marLeft w:val="640"/>
      <w:marRight w:val="0"/>
      <w:marTop w:val="0"/>
      <w:marBottom w:val="0"/>
      <w:divBdr>
        <w:top w:val="none" w:sz="0" w:space="0" w:color="auto"/>
        <w:left w:val="none" w:sz="0" w:space="0" w:color="auto"/>
        <w:bottom w:val="none" w:sz="0" w:space="0" w:color="auto"/>
        <w:right w:val="none" w:sz="0" w:space="0" w:color="auto"/>
      </w:divBdr>
    </w:div>
    <w:div w:id="1961261316">
      <w:marLeft w:val="640"/>
      <w:marRight w:val="0"/>
      <w:marTop w:val="0"/>
      <w:marBottom w:val="0"/>
      <w:divBdr>
        <w:top w:val="none" w:sz="0" w:space="0" w:color="auto"/>
        <w:left w:val="none" w:sz="0" w:space="0" w:color="auto"/>
        <w:bottom w:val="none" w:sz="0" w:space="0" w:color="auto"/>
        <w:right w:val="none" w:sz="0" w:space="0" w:color="auto"/>
      </w:divBdr>
    </w:div>
    <w:div w:id="1961495924">
      <w:marLeft w:val="640"/>
      <w:marRight w:val="0"/>
      <w:marTop w:val="0"/>
      <w:marBottom w:val="0"/>
      <w:divBdr>
        <w:top w:val="none" w:sz="0" w:space="0" w:color="auto"/>
        <w:left w:val="none" w:sz="0" w:space="0" w:color="auto"/>
        <w:bottom w:val="none" w:sz="0" w:space="0" w:color="auto"/>
        <w:right w:val="none" w:sz="0" w:space="0" w:color="auto"/>
      </w:divBdr>
    </w:div>
    <w:div w:id="1964071295">
      <w:marLeft w:val="640"/>
      <w:marRight w:val="0"/>
      <w:marTop w:val="0"/>
      <w:marBottom w:val="0"/>
      <w:divBdr>
        <w:top w:val="none" w:sz="0" w:space="0" w:color="auto"/>
        <w:left w:val="none" w:sz="0" w:space="0" w:color="auto"/>
        <w:bottom w:val="none" w:sz="0" w:space="0" w:color="auto"/>
        <w:right w:val="none" w:sz="0" w:space="0" w:color="auto"/>
      </w:divBdr>
    </w:div>
    <w:div w:id="1964921200">
      <w:marLeft w:val="640"/>
      <w:marRight w:val="0"/>
      <w:marTop w:val="0"/>
      <w:marBottom w:val="0"/>
      <w:divBdr>
        <w:top w:val="none" w:sz="0" w:space="0" w:color="auto"/>
        <w:left w:val="none" w:sz="0" w:space="0" w:color="auto"/>
        <w:bottom w:val="none" w:sz="0" w:space="0" w:color="auto"/>
        <w:right w:val="none" w:sz="0" w:space="0" w:color="auto"/>
      </w:divBdr>
    </w:div>
    <w:div w:id="1965228898">
      <w:marLeft w:val="640"/>
      <w:marRight w:val="0"/>
      <w:marTop w:val="0"/>
      <w:marBottom w:val="0"/>
      <w:divBdr>
        <w:top w:val="none" w:sz="0" w:space="0" w:color="auto"/>
        <w:left w:val="none" w:sz="0" w:space="0" w:color="auto"/>
        <w:bottom w:val="none" w:sz="0" w:space="0" w:color="auto"/>
        <w:right w:val="none" w:sz="0" w:space="0" w:color="auto"/>
      </w:divBdr>
    </w:div>
    <w:div w:id="1965692450">
      <w:marLeft w:val="640"/>
      <w:marRight w:val="0"/>
      <w:marTop w:val="0"/>
      <w:marBottom w:val="0"/>
      <w:divBdr>
        <w:top w:val="none" w:sz="0" w:space="0" w:color="auto"/>
        <w:left w:val="none" w:sz="0" w:space="0" w:color="auto"/>
        <w:bottom w:val="none" w:sz="0" w:space="0" w:color="auto"/>
        <w:right w:val="none" w:sz="0" w:space="0" w:color="auto"/>
      </w:divBdr>
    </w:div>
    <w:div w:id="1966496505">
      <w:marLeft w:val="640"/>
      <w:marRight w:val="0"/>
      <w:marTop w:val="0"/>
      <w:marBottom w:val="0"/>
      <w:divBdr>
        <w:top w:val="none" w:sz="0" w:space="0" w:color="auto"/>
        <w:left w:val="none" w:sz="0" w:space="0" w:color="auto"/>
        <w:bottom w:val="none" w:sz="0" w:space="0" w:color="auto"/>
        <w:right w:val="none" w:sz="0" w:space="0" w:color="auto"/>
      </w:divBdr>
    </w:div>
    <w:div w:id="1968001459">
      <w:marLeft w:val="640"/>
      <w:marRight w:val="0"/>
      <w:marTop w:val="0"/>
      <w:marBottom w:val="0"/>
      <w:divBdr>
        <w:top w:val="none" w:sz="0" w:space="0" w:color="auto"/>
        <w:left w:val="none" w:sz="0" w:space="0" w:color="auto"/>
        <w:bottom w:val="none" w:sz="0" w:space="0" w:color="auto"/>
        <w:right w:val="none" w:sz="0" w:space="0" w:color="auto"/>
      </w:divBdr>
    </w:div>
    <w:div w:id="1968511854">
      <w:marLeft w:val="640"/>
      <w:marRight w:val="0"/>
      <w:marTop w:val="0"/>
      <w:marBottom w:val="0"/>
      <w:divBdr>
        <w:top w:val="none" w:sz="0" w:space="0" w:color="auto"/>
        <w:left w:val="none" w:sz="0" w:space="0" w:color="auto"/>
        <w:bottom w:val="none" w:sz="0" w:space="0" w:color="auto"/>
        <w:right w:val="none" w:sz="0" w:space="0" w:color="auto"/>
      </w:divBdr>
    </w:div>
    <w:div w:id="1968733393">
      <w:marLeft w:val="640"/>
      <w:marRight w:val="0"/>
      <w:marTop w:val="0"/>
      <w:marBottom w:val="0"/>
      <w:divBdr>
        <w:top w:val="none" w:sz="0" w:space="0" w:color="auto"/>
        <w:left w:val="none" w:sz="0" w:space="0" w:color="auto"/>
        <w:bottom w:val="none" w:sz="0" w:space="0" w:color="auto"/>
        <w:right w:val="none" w:sz="0" w:space="0" w:color="auto"/>
      </w:divBdr>
    </w:div>
    <w:div w:id="1969705398">
      <w:marLeft w:val="640"/>
      <w:marRight w:val="0"/>
      <w:marTop w:val="0"/>
      <w:marBottom w:val="0"/>
      <w:divBdr>
        <w:top w:val="none" w:sz="0" w:space="0" w:color="auto"/>
        <w:left w:val="none" w:sz="0" w:space="0" w:color="auto"/>
        <w:bottom w:val="none" w:sz="0" w:space="0" w:color="auto"/>
        <w:right w:val="none" w:sz="0" w:space="0" w:color="auto"/>
      </w:divBdr>
    </w:div>
    <w:div w:id="1969896454">
      <w:marLeft w:val="640"/>
      <w:marRight w:val="0"/>
      <w:marTop w:val="0"/>
      <w:marBottom w:val="0"/>
      <w:divBdr>
        <w:top w:val="none" w:sz="0" w:space="0" w:color="auto"/>
        <w:left w:val="none" w:sz="0" w:space="0" w:color="auto"/>
        <w:bottom w:val="none" w:sz="0" w:space="0" w:color="auto"/>
        <w:right w:val="none" w:sz="0" w:space="0" w:color="auto"/>
      </w:divBdr>
    </w:div>
    <w:div w:id="1972393326">
      <w:marLeft w:val="640"/>
      <w:marRight w:val="0"/>
      <w:marTop w:val="0"/>
      <w:marBottom w:val="0"/>
      <w:divBdr>
        <w:top w:val="none" w:sz="0" w:space="0" w:color="auto"/>
        <w:left w:val="none" w:sz="0" w:space="0" w:color="auto"/>
        <w:bottom w:val="none" w:sz="0" w:space="0" w:color="auto"/>
        <w:right w:val="none" w:sz="0" w:space="0" w:color="auto"/>
      </w:divBdr>
    </w:div>
    <w:div w:id="1973828631">
      <w:marLeft w:val="640"/>
      <w:marRight w:val="0"/>
      <w:marTop w:val="0"/>
      <w:marBottom w:val="0"/>
      <w:divBdr>
        <w:top w:val="none" w:sz="0" w:space="0" w:color="auto"/>
        <w:left w:val="none" w:sz="0" w:space="0" w:color="auto"/>
        <w:bottom w:val="none" w:sz="0" w:space="0" w:color="auto"/>
        <w:right w:val="none" w:sz="0" w:space="0" w:color="auto"/>
      </w:divBdr>
    </w:div>
    <w:div w:id="1974166667">
      <w:marLeft w:val="640"/>
      <w:marRight w:val="0"/>
      <w:marTop w:val="0"/>
      <w:marBottom w:val="0"/>
      <w:divBdr>
        <w:top w:val="none" w:sz="0" w:space="0" w:color="auto"/>
        <w:left w:val="none" w:sz="0" w:space="0" w:color="auto"/>
        <w:bottom w:val="none" w:sz="0" w:space="0" w:color="auto"/>
        <w:right w:val="none" w:sz="0" w:space="0" w:color="auto"/>
      </w:divBdr>
    </w:div>
    <w:div w:id="1975526358">
      <w:marLeft w:val="640"/>
      <w:marRight w:val="0"/>
      <w:marTop w:val="0"/>
      <w:marBottom w:val="0"/>
      <w:divBdr>
        <w:top w:val="none" w:sz="0" w:space="0" w:color="auto"/>
        <w:left w:val="none" w:sz="0" w:space="0" w:color="auto"/>
        <w:bottom w:val="none" w:sz="0" w:space="0" w:color="auto"/>
        <w:right w:val="none" w:sz="0" w:space="0" w:color="auto"/>
      </w:divBdr>
    </w:div>
    <w:div w:id="1976252596">
      <w:marLeft w:val="640"/>
      <w:marRight w:val="0"/>
      <w:marTop w:val="0"/>
      <w:marBottom w:val="0"/>
      <w:divBdr>
        <w:top w:val="none" w:sz="0" w:space="0" w:color="auto"/>
        <w:left w:val="none" w:sz="0" w:space="0" w:color="auto"/>
        <w:bottom w:val="none" w:sz="0" w:space="0" w:color="auto"/>
        <w:right w:val="none" w:sz="0" w:space="0" w:color="auto"/>
      </w:divBdr>
    </w:div>
    <w:div w:id="1977490572">
      <w:marLeft w:val="640"/>
      <w:marRight w:val="0"/>
      <w:marTop w:val="0"/>
      <w:marBottom w:val="0"/>
      <w:divBdr>
        <w:top w:val="none" w:sz="0" w:space="0" w:color="auto"/>
        <w:left w:val="none" w:sz="0" w:space="0" w:color="auto"/>
        <w:bottom w:val="none" w:sz="0" w:space="0" w:color="auto"/>
        <w:right w:val="none" w:sz="0" w:space="0" w:color="auto"/>
      </w:divBdr>
    </w:div>
    <w:div w:id="1979725876">
      <w:marLeft w:val="640"/>
      <w:marRight w:val="0"/>
      <w:marTop w:val="0"/>
      <w:marBottom w:val="0"/>
      <w:divBdr>
        <w:top w:val="none" w:sz="0" w:space="0" w:color="auto"/>
        <w:left w:val="none" w:sz="0" w:space="0" w:color="auto"/>
        <w:bottom w:val="none" w:sz="0" w:space="0" w:color="auto"/>
        <w:right w:val="none" w:sz="0" w:space="0" w:color="auto"/>
      </w:divBdr>
    </w:div>
    <w:div w:id="1979919939">
      <w:marLeft w:val="640"/>
      <w:marRight w:val="0"/>
      <w:marTop w:val="0"/>
      <w:marBottom w:val="0"/>
      <w:divBdr>
        <w:top w:val="none" w:sz="0" w:space="0" w:color="auto"/>
        <w:left w:val="none" w:sz="0" w:space="0" w:color="auto"/>
        <w:bottom w:val="none" w:sz="0" w:space="0" w:color="auto"/>
        <w:right w:val="none" w:sz="0" w:space="0" w:color="auto"/>
      </w:divBdr>
    </w:div>
    <w:div w:id="1980302186">
      <w:marLeft w:val="640"/>
      <w:marRight w:val="0"/>
      <w:marTop w:val="0"/>
      <w:marBottom w:val="0"/>
      <w:divBdr>
        <w:top w:val="none" w:sz="0" w:space="0" w:color="auto"/>
        <w:left w:val="none" w:sz="0" w:space="0" w:color="auto"/>
        <w:bottom w:val="none" w:sz="0" w:space="0" w:color="auto"/>
        <w:right w:val="none" w:sz="0" w:space="0" w:color="auto"/>
      </w:divBdr>
    </w:div>
    <w:div w:id="1980572995">
      <w:marLeft w:val="640"/>
      <w:marRight w:val="0"/>
      <w:marTop w:val="0"/>
      <w:marBottom w:val="0"/>
      <w:divBdr>
        <w:top w:val="none" w:sz="0" w:space="0" w:color="auto"/>
        <w:left w:val="none" w:sz="0" w:space="0" w:color="auto"/>
        <w:bottom w:val="none" w:sz="0" w:space="0" w:color="auto"/>
        <w:right w:val="none" w:sz="0" w:space="0" w:color="auto"/>
      </w:divBdr>
    </w:div>
    <w:div w:id="1981032180">
      <w:marLeft w:val="640"/>
      <w:marRight w:val="0"/>
      <w:marTop w:val="0"/>
      <w:marBottom w:val="0"/>
      <w:divBdr>
        <w:top w:val="none" w:sz="0" w:space="0" w:color="auto"/>
        <w:left w:val="none" w:sz="0" w:space="0" w:color="auto"/>
        <w:bottom w:val="none" w:sz="0" w:space="0" w:color="auto"/>
        <w:right w:val="none" w:sz="0" w:space="0" w:color="auto"/>
      </w:divBdr>
    </w:div>
    <w:div w:id="1981761199">
      <w:marLeft w:val="640"/>
      <w:marRight w:val="0"/>
      <w:marTop w:val="0"/>
      <w:marBottom w:val="0"/>
      <w:divBdr>
        <w:top w:val="none" w:sz="0" w:space="0" w:color="auto"/>
        <w:left w:val="none" w:sz="0" w:space="0" w:color="auto"/>
        <w:bottom w:val="none" w:sz="0" w:space="0" w:color="auto"/>
        <w:right w:val="none" w:sz="0" w:space="0" w:color="auto"/>
      </w:divBdr>
    </w:div>
    <w:div w:id="1983386299">
      <w:marLeft w:val="640"/>
      <w:marRight w:val="0"/>
      <w:marTop w:val="0"/>
      <w:marBottom w:val="0"/>
      <w:divBdr>
        <w:top w:val="none" w:sz="0" w:space="0" w:color="auto"/>
        <w:left w:val="none" w:sz="0" w:space="0" w:color="auto"/>
        <w:bottom w:val="none" w:sz="0" w:space="0" w:color="auto"/>
        <w:right w:val="none" w:sz="0" w:space="0" w:color="auto"/>
      </w:divBdr>
    </w:div>
    <w:div w:id="1984432443">
      <w:marLeft w:val="640"/>
      <w:marRight w:val="0"/>
      <w:marTop w:val="0"/>
      <w:marBottom w:val="0"/>
      <w:divBdr>
        <w:top w:val="none" w:sz="0" w:space="0" w:color="auto"/>
        <w:left w:val="none" w:sz="0" w:space="0" w:color="auto"/>
        <w:bottom w:val="none" w:sz="0" w:space="0" w:color="auto"/>
        <w:right w:val="none" w:sz="0" w:space="0" w:color="auto"/>
      </w:divBdr>
    </w:div>
    <w:div w:id="1985425070">
      <w:marLeft w:val="640"/>
      <w:marRight w:val="0"/>
      <w:marTop w:val="0"/>
      <w:marBottom w:val="0"/>
      <w:divBdr>
        <w:top w:val="none" w:sz="0" w:space="0" w:color="auto"/>
        <w:left w:val="none" w:sz="0" w:space="0" w:color="auto"/>
        <w:bottom w:val="none" w:sz="0" w:space="0" w:color="auto"/>
        <w:right w:val="none" w:sz="0" w:space="0" w:color="auto"/>
      </w:divBdr>
    </w:div>
    <w:div w:id="1986667843">
      <w:marLeft w:val="640"/>
      <w:marRight w:val="0"/>
      <w:marTop w:val="0"/>
      <w:marBottom w:val="0"/>
      <w:divBdr>
        <w:top w:val="none" w:sz="0" w:space="0" w:color="auto"/>
        <w:left w:val="none" w:sz="0" w:space="0" w:color="auto"/>
        <w:bottom w:val="none" w:sz="0" w:space="0" w:color="auto"/>
        <w:right w:val="none" w:sz="0" w:space="0" w:color="auto"/>
      </w:divBdr>
    </w:div>
    <w:div w:id="1988514616">
      <w:marLeft w:val="640"/>
      <w:marRight w:val="0"/>
      <w:marTop w:val="0"/>
      <w:marBottom w:val="0"/>
      <w:divBdr>
        <w:top w:val="none" w:sz="0" w:space="0" w:color="auto"/>
        <w:left w:val="none" w:sz="0" w:space="0" w:color="auto"/>
        <w:bottom w:val="none" w:sz="0" w:space="0" w:color="auto"/>
        <w:right w:val="none" w:sz="0" w:space="0" w:color="auto"/>
      </w:divBdr>
    </w:div>
    <w:div w:id="1990162127">
      <w:marLeft w:val="640"/>
      <w:marRight w:val="0"/>
      <w:marTop w:val="0"/>
      <w:marBottom w:val="0"/>
      <w:divBdr>
        <w:top w:val="none" w:sz="0" w:space="0" w:color="auto"/>
        <w:left w:val="none" w:sz="0" w:space="0" w:color="auto"/>
        <w:bottom w:val="none" w:sz="0" w:space="0" w:color="auto"/>
        <w:right w:val="none" w:sz="0" w:space="0" w:color="auto"/>
      </w:divBdr>
    </w:div>
    <w:div w:id="1990789528">
      <w:marLeft w:val="640"/>
      <w:marRight w:val="0"/>
      <w:marTop w:val="0"/>
      <w:marBottom w:val="0"/>
      <w:divBdr>
        <w:top w:val="none" w:sz="0" w:space="0" w:color="auto"/>
        <w:left w:val="none" w:sz="0" w:space="0" w:color="auto"/>
        <w:bottom w:val="none" w:sz="0" w:space="0" w:color="auto"/>
        <w:right w:val="none" w:sz="0" w:space="0" w:color="auto"/>
      </w:divBdr>
    </w:div>
    <w:div w:id="1991791927">
      <w:marLeft w:val="640"/>
      <w:marRight w:val="0"/>
      <w:marTop w:val="0"/>
      <w:marBottom w:val="0"/>
      <w:divBdr>
        <w:top w:val="none" w:sz="0" w:space="0" w:color="auto"/>
        <w:left w:val="none" w:sz="0" w:space="0" w:color="auto"/>
        <w:bottom w:val="none" w:sz="0" w:space="0" w:color="auto"/>
        <w:right w:val="none" w:sz="0" w:space="0" w:color="auto"/>
      </w:divBdr>
    </w:div>
    <w:div w:id="1994330708">
      <w:marLeft w:val="640"/>
      <w:marRight w:val="0"/>
      <w:marTop w:val="0"/>
      <w:marBottom w:val="0"/>
      <w:divBdr>
        <w:top w:val="none" w:sz="0" w:space="0" w:color="auto"/>
        <w:left w:val="none" w:sz="0" w:space="0" w:color="auto"/>
        <w:bottom w:val="none" w:sz="0" w:space="0" w:color="auto"/>
        <w:right w:val="none" w:sz="0" w:space="0" w:color="auto"/>
      </w:divBdr>
    </w:div>
    <w:div w:id="1999114666">
      <w:marLeft w:val="640"/>
      <w:marRight w:val="0"/>
      <w:marTop w:val="0"/>
      <w:marBottom w:val="0"/>
      <w:divBdr>
        <w:top w:val="none" w:sz="0" w:space="0" w:color="auto"/>
        <w:left w:val="none" w:sz="0" w:space="0" w:color="auto"/>
        <w:bottom w:val="none" w:sz="0" w:space="0" w:color="auto"/>
        <w:right w:val="none" w:sz="0" w:space="0" w:color="auto"/>
      </w:divBdr>
    </w:div>
    <w:div w:id="1999311252">
      <w:marLeft w:val="640"/>
      <w:marRight w:val="0"/>
      <w:marTop w:val="0"/>
      <w:marBottom w:val="0"/>
      <w:divBdr>
        <w:top w:val="none" w:sz="0" w:space="0" w:color="auto"/>
        <w:left w:val="none" w:sz="0" w:space="0" w:color="auto"/>
        <w:bottom w:val="none" w:sz="0" w:space="0" w:color="auto"/>
        <w:right w:val="none" w:sz="0" w:space="0" w:color="auto"/>
      </w:divBdr>
    </w:div>
    <w:div w:id="2000688699">
      <w:marLeft w:val="640"/>
      <w:marRight w:val="0"/>
      <w:marTop w:val="0"/>
      <w:marBottom w:val="0"/>
      <w:divBdr>
        <w:top w:val="none" w:sz="0" w:space="0" w:color="auto"/>
        <w:left w:val="none" w:sz="0" w:space="0" w:color="auto"/>
        <w:bottom w:val="none" w:sz="0" w:space="0" w:color="auto"/>
        <w:right w:val="none" w:sz="0" w:space="0" w:color="auto"/>
      </w:divBdr>
    </w:div>
    <w:div w:id="2003847696">
      <w:marLeft w:val="640"/>
      <w:marRight w:val="0"/>
      <w:marTop w:val="0"/>
      <w:marBottom w:val="0"/>
      <w:divBdr>
        <w:top w:val="none" w:sz="0" w:space="0" w:color="auto"/>
        <w:left w:val="none" w:sz="0" w:space="0" w:color="auto"/>
        <w:bottom w:val="none" w:sz="0" w:space="0" w:color="auto"/>
        <w:right w:val="none" w:sz="0" w:space="0" w:color="auto"/>
      </w:divBdr>
    </w:div>
    <w:div w:id="2003849301">
      <w:marLeft w:val="640"/>
      <w:marRight w:val="0"/>
      <w:marTop w:val="0"/>
      <w:marBottom w:val="0"/>
      <w:divBdr>
        <w:top w:val="none" w:sz="0" w:space="0" w:color="auto"/>
        <w:left w:val="none" w:sz="0" w:space="0" w:color="auto"/>
        <w:bottom w:val="none" w:sz="0" w:space="0" w:color="auto"/>
        <w:right w:val="none" w:sz="0" w:space="0" w:color="auto"/>
      </w:divBdr>
    </w:div>
    <w:div w:id="2003966541">
      <w:marLeft w:val="640"/>
      <w:marRight w:val="0"/>
      <w:marTop w:val="0"/>
      <w:marBottom w:val="0"/>
      <w:divBdr>
        <w:top w:val="none" w:sz="0" w:space="0" w:color="auto"/>
        <w:left w:val="none" w:sz="0" w:space="0" w:color="auto"/>
        <w:bottom w:val="none" w:sz="0" w:space="0" w:color="auto"/>
        <w:right w:val="none" w:sz="0" w:space="0" w:color="auto"/>
      </w:divBdr>
    </w:div>
    <w:div w:id="2004619340">
      <w:marLeft w:val="640"/>
      <w:marRight w:val="0"/>
      <w:marTop w:val="0"/>
      <w:marBottom w:val="0"/>
      <w:divBdr>
        <w:top w:val="none" w:sz="0" w:space="0" w:color="auto"/>
        <w:left w:val="none" w:sz="0" w:space="0" w:color="auto"/>
        <w:bottom w:val="none" w:sz="0" w:space="0" w:color="auto"/>
        <w:right w:val="none" w:sz="0" w:space="0" w:color="auto"/>
      </w:divBdr>
    </w:div>
    <w:div w:id="2005014779">
      <w:marLeft w:val="640"/>
      <w:marRight w:val="0"/>
      <w:marTop w:val="0"/>
      <w:marBottom w:val="0"/>
      <w:divBdr>
        <w:top w:val="none" w:sz="0" w:space="0" w:color="auto"/>
        <w:left w:val="none" w:sz="0" w:space="0" w:color="auto"/>
        <w:bottom w:val="none" w:sz="0" w:space="0" w:color="auto"/>
        <w:right w:val="none" w:sz="0" w:space="0" w:color="auto"/>
      </w:divBdr>
    </w:div>
    <w:div w:id="2006977607">
      <w:marLeft w:val="640"/>
      <w:marRight w:val="0"/>
      <w:marTop w:val="0"/>
      <w:marBottom w:val="0"/>
      <w:divBdr>
        <w:top w:val="none" w:sz="0" w:space="0" w:color="auto"/>
        <w:left w:val="none" w:sz="0" w:space="0" w:color="auto"/>
        <w:bottom w:val="none" w:sz="0" w:space="0" w:color="auto"/>
        <w:right w:val="none" w:sz="0" w:space="0" w:color="auto"/>
      </w:divBdr>
    </w:div>
    <w:div w:id="2007442897">
      <w:marLeft w:val="640"/>
      <w:marRight w:val="0"/>
      <w:marTop w:val="0"/>
      <w:marBottom w:val="0"/>
      <w:divBdr>
        <w:top w:val="none" w:sz="0" w:space="0" w:color="auto"/>
        <w:left w:val="none" w:sz="0" w:space="0" w:color="auto"/>
        <w:bottom w:val="none" w:sz="0" w:space="0" w:color="auto"/>
        <w:right w:val="none" w:sz="0" w:space="0" w:color="auto"/>
      </w:divBdr>
    </w:div>
    <w:div w:id="2009164150">
      <w:marLeft w:val="640"/>
      <w:marRight w:val="0"/>
      <w:marTop w:val="0"/>
      <w:marBottom w:val="0"/>
      <w:divBdr>
        <w:top w:val="none" w:sz="0" w:space="0" w:color="auto"/>
        <w:left w:val="none" w:sz="0" w:space="0" w:color="auto"/>
        <w:bottom w:val="none" w:sz="0" w:space="0" w:color="auto"/>
        <w:right w:val="none" w:sz="0" w:space="0" w:color="auto"/>
      </w:divBdr>
    </w:div>
    <w:div w:id="2010064245">
      <w:marLeft w:val="640"/>
      <w:marRight w:val="0"/>
      <w:marTop w:val="0"/>
      <w:marBottom w:val="0"/>
      <w:divBdr>
        <w:top w:val="none" w:sz="0" w:space="0" w:color="auto"/>
        <w:left w:val="none" w:sz="0" w:space="0" w:color="auto"/>
        <w:bottom w:val="none" w:sz="0" w:space="0" w:color="auto"/>
        <w:right w:val="none" w:sz="0" w:space="0" w:color="auto"/>
      </w:divBdr>
    </w:div>
    <w:div w:id="2011060304">
      <w:marLeft w:val="640"/>
      <w:marRight w:val="0"/>
      <w:marTop w:val="0"/>
      <w:marBottom w:val="0"/>
      <w:divBdr>
        <w:top w:val="none" w:sz="0" w:space="0" w:color="auto"/>
        <w:left w:val="none" w:sz="0" w:space="0" w:color="auto"/>
        <w:bottom w:val="none" w:sz="0" w:space="0" w:color="auto"/>
        <w:right w:val="none" w:sz="0" w:space="0" w:color="auto"/>
      </w:divBdr>
    </w:div>
    <w:div w:id="2011639079">
      <w:marLeft w:val="640"/>
      <w:marRight w:val="0"/>
      <w:marTop w:val="0"/>
      <w:marBottom w:val="0"/>
      <w:divBdr>
        <w:top w:val="none" w:sz="0" w:space="0" w:color="auto"/>
        <w:left w:val="none" w:sz="0" w:space="0" w:color="auto"/>
        <w:bottom w:val="none" w:sz="0" w:space="0" w:color="auto"/>
        <w:right w:val="none" w:sz="0" w:space="0" w:color="auto"/>
      </w:divBdr>
    </w:div>
    <w:div w:id="2011980553">
      <w:marLeft w:val="640"/>
      <w:marRight w:val="0"/>
      <w:marTop w:val="0"/>
      <w:marBottom w:val="0"/>
      <w:divBdr>
        <w:top w:val="none" w:sz="0" w:space="0" w:color="auto"/>
        <w:left w:val="none" w:sz="0" w:space="0" w:color="auto"/>
        <w:bottom w:val="none" w:sz="0" w:space="0" w:color="auto"/>
        <w:right w:val="none" w:sz="0" w:space="0" w:color="auto"/>
      </w:divBdr>
    </w:div>
    <w:div w:id="2013099007">
      <w:marLeft w:val="640"/>
      <w:marRight w:val="0"/>
      <w:marTop w:val="0"/>
      <w:marBottom w:val="0"/>
      <w:divBdr>
        <w:top w:val="none" w:sz="0" w:space="0" w:color="auto"/>
        <w:left w:val="none" w:sz="0" w:space="0" w:color="auto"/>
        <w:bottom w:val="none" w:sz="0" w:space="0" w:color="auto"/>
        <w:right w:val="none" w:sz="0" w:space="0" w:color="auto"/>
      </w:divBdr>
    </w:div>
    <w:div w:id="2015110665">
      <w:marLeft w:val="640"/>
      <w:marRight w:val="0"/>
      <w:marTop w:val="0"/>
      <w:marBottom w:val="0"/>
      <w:divBdr>
        <w:top w:val="none" w:sz="0" w:space="0" w:color="auto"/>
        <w:left w:val="none" w:sz="0" w:space="0" w:color="auto"/>
        <w:bottom w:val="none" w:sz="0" w:space="0" w:color="auto"/>
        <w:right w:val="none" w:sz="0" w:space="0" w:color="auto"/>
      </w:divBdr>
    </w:div>
    <w:div w:id="2016884100">
      <w:marLeft w:val="640"/>
      <w:marRight w:val="0"/>
      <w:marTop w:val="0"/>
      <w:marBottom w:val="0"/>
      <w:divBdr>
        <w:top w:val="none" w:sz="0" w:space="0" w:color="auto"/>
        <w:left w:val="none" w:sz="0" w:space="0" w:color="auto"/>
        <w:bottom w:val="none" w:sz="0" w:space="0" w:color="auto"/>
        <w:right w:val="none" w:sz="0" w:space="0" w:color="auto"/>
      </w:divBdr>
    </w:div>
    <w:div w:id="2017614045">
      <w:marLeft w:val="640"/>
      <w:marRight w:val="0"/>
      <w:marTop w:val="0"/>
      <w:marBottom w:val="0"/>
      <w:divBdr>
        <w:top w:val="none" w:sz="0" w:space="0" w:color="auto"/>
        <w:left w:val="none" w:sz="0" w:space="0" w:color="auto"/>
        <w:bottom w:val="none" w:sz="0" w:space="0" w:color="auto"/>
        <w:right w:val="none" w:sz="0" w:space="0" w:color="auto"/>
      </w:divBdr>
    </w:div>
    <w:div w:id="2018534157">
      <w:marLeft w:val="640"/>
      <w:marRight w:val="0"/>
      <w:marTop w:val="0"/>
      <w:marBottom w:val="0"/>
      <w:divBdr>
        <w:top w:val="none" w:sz="0" w:space="0" w:color="auto"/>
        <w:left w:val="none" w:sz="0" w:space="0" w:color="auto"/>
        <w:bottom w:val="none" w:sz="0" w:space="0" w:color="auto"/>
        <w:right w:val="none" w:sz="0" w:space="0" w:color="auto"/>
      </w:divBdr>
    </w:div>
    <w:div w:id="2018650579">
      <w:marLeft w:val="640"/>
      <w:marRight w:val="0"/>
      <w:marTop w:val="0"/>
      <w:marBottom w:val="0"/>
      <w:divBdr>
        <w:top w:val="none" w:sz="0" w:space="0" w:color="auto"/>
        <w:left w:val="none" w:sz="0" w:space="0" w:color="auto"/>
        <w:bottom w:val="none" w:sz="0" w:space="0" w:color="auto"/>
        <w:right w:val="none" w:sz="0" w:space="0" w:color="auto"/>
      </w:divBdr>
    </w:div>
    <w:div w:id="2018771411">
      <w:marLeft w:val="640"/>
      <w:marRight w:val="0"/>
      <w:marTop w:val="0"/>
      <w:marBottom w:val="0"/>
      <w:divBdr>
        <w:top w:val="none" w:sz="0" w:space="0" w:color="auto"/>
        <w:left w:val="none" w:sz="0" w:space="0" w:color="auto"/>
        <w:bottom w:val="none" w:sz="0" w:space="0" w:color="auto"/>
        <w:right w:val="none" w:sz="0" w:space="0" w:color="auto"/>
      </w:divBdr>
    </w:div>
    <w:div w:id="2020737117">
      <w:marLeft w:val="640"/>
      <w:marRight w:val="0"/>
      <w:marTop w:val="0"/>
      <w:marBottom w:val="0"/>
      <w:divBdr>
        <w:top w:val="none" w:sz="0" w:space="0" w:color="auto"/>
        <w:left w:val="none" w:sz="0" w:space="0" w:color="auto"/>
        <w:bottom w:val="none" w:sz="0" w:space="0" w:color="auto"/>
        <w:right w:val="none" w:sz="0" w:space="0" w:color="auto"/>
      </w:divBdr>
    </w:div>
    <w:div w:id="2021197559">
      <w:marLeft w:val="640"/>
      <w:marRight w:val="0"/>
      <w:marTop w:val="0"/>
      <w:marBottom w:val="0"/>
      <w:divBdr>
        <w:top w:val="none" w:sz="0" w:space="0" w:color="auto"/>
        <w:left w:val="none" w:sz="0" w:space="0" w:color="auto"/>
        <w:bottom w:val="none" w:sz="0" w:space="0" w:color="auto"/>
        <w:right w:val="none" w:sz="0" w:space="0" w:color="auto"/>
      </w:divBdr>
    </w:div>
    <w:div w:id="2023243302">
      <w:marLeft w:val="640"/>
      <w:marRight w:val="0"/>
      <w:marTop w:val="0"/>
      <w:marBottom w:val="0"/>
      <w:divBdr>
        <w:top w:val="none" w:sz="0" w:space="0" w:color="auto"/>
        <w:left w:val="none" w:sz="0" w:space="0" w:color="auto"/>
        <w:bottom w:val="none" w:sz="0" w:space="0" w:color="auto"/>
        <w:right w:val="none" w:sz="0" w:space="0" w:color="auto"/>
      </w:divBdr>
    </w:div>
    <w:div w:id="2024547924">
      <w:marLeft w:val="640"/>
      <w:marRight w:val="0"/>
      <w:marTop w:val="0"/>
      <w:marBottom w:val="0"/>
      <w:divBdr>
        <w:top w:val="none" w:sz="0" w:space="0" w:color="auto"/>
        <w:left w:val="none" w:sz="0" w:space="0" w:color="auto"/>
        <w:bottom w:val="none" w:sz="0" w:space="0" w:color="auto"/>
        <w:right w:val="none" w:sz="0" w:space="0" w:color="auto"/>
      </w:divBdr>
    </w:div>
    <w:div w:id="2025014966">
      <w:marLeft w:val="640"/>
      <w:marRight w:val="0"/>
      <w:marTop w:val="0"/>
      <w:marBottom w:val="0"/>
      <w:divBdr>
        <w:top w:val="none" w:sz="0" w:space="0" w:color="auto"/>
        <w:left w:val="none" w:sz="0" w:space="0" w:color="auto"/>
        <w:bottom w:val="none" w:sz="0" w:space="0" w:color="auto"/>
        <w:right w:val="none" w:sz="0" w:space="0" w:color="auto"/>
      </w:divBdr>
    </w:div>
    <w:div w:id="2025594924">
      <w:marLeft w:val="640"/>
      <w:marRight w:val="0"/>
      <w:marTop w:val="0"/>
      <w:marBottom w:val="0"/>
      <w:divBdr>
        <w:top w:val="none" w:sz="0" w:space="0" w:color="auto"/>
        <w:left w:val="none" w:sz="0" w:space="0" w:color="auto"/>
        <w:bottom w:val="none" w:sz="0" w:space="0" w:color="auto"/>
        <w:right w:val="none" w:sz="0" w:space="0" w:color="auto"/>
      </w:divBdr>
    </w:div>
    <w:div w:id="2027629386">
      <w:marLeft w:val="640"/>
      <w:marRight w:val="0"/>
      <w:marTop w:val="0"/>
      <w:marBottom w:val="0"/>
      <w:divBdr>
        <w:top w:val="none" w:sz="0" w:space="0" w:color="auto"/>
        <w:left w:val="none" w:sz="0" w:space="0" w:color="auto"/>
        <w:bottom w:val="none" w:sz="0" w:space="0" w:color="auto"/>
        <w:right w:val="none" w:sz="0" w:space="0" w:color="auto"/>
      </w:divBdr>
    </w:div>
    <w:div w:id="2027708831">
      <w:marLeft w:val="640"/>
      <w:marRight w:val="0"/>
      <w:marTop w:val="0"/>
      <w:marBottom w:val="0"/>
      <w:divBdr>
        <w:top w:val="none" w:sz="0" w:space="0" w:color="auto"/>
        <w:left w:val="none" w:sz="0" w:space="0" w:color="auto"/>
        <w:bottom w:val="none" w:sz="0" w:space="0" w:color="auto"/>
        <w:right w:val="none" w:sz="0" w:space="0" w:color="auto"/>
      </w:divBdr>
    </w:div>
    <w:div w:id="2028865408">
      <w:marLeft w:val="640"/>
      <w:marRight w:val="0"/>
      <w:marTop w:val="0"/>
      <w:marBottom w:val="0"/>
      <w:divBdr>
        <w:top w:val="none" w:sz="0" w:space="0" w:color="auto"/>
        <w:left w:val="none" w:sz="0" w:space="0" w:color="auto"/>
        <w:bottom w:val="none" w:sz="0" w:space="0" w:color="auto"/>
        <w:right w:val="none" w:sz="0" w:space="0" w:color="auto"/>
      </w:divBdr>
    </w:div>
    <w:div w:id="2029597458">
      <w:marLeft w:val="640"/>
      <w:marRight w:val="0"/>
      <w:marTop w:val="0"/>
      <w:marBottom w:val="0"/>
      <w:divBdr>
        <w:top w:val="none" w:sz="0" w:space="0" w:color="auto"/>
        <w:left w:val="none" w:sz="0" w:space="0" w:color="auto"/>
        <w:bottom w:val="none" w:sz="0" w:space="0" w:color="auto"/>
        <w:right w:val="none" w:sz="0" w:space="0" w:color="auto"/>
      </w:divBdr>
    </w:div>
    <w:div w:id="2030062245">
      <w:marLeft w:val="640"/>
      <w:marRight w:val="0"/>
      <w:marTop w:val="0"/>
      <w:marBottom w:val="0"/>
      <w:divBdr>
        <w:top w:val="none" w:sz="0" w:space="0" w:color="auto"/>
        <w:left w:val="none" w:sz="0" w:space="0" w:color="auto"/>
        <w:bottom w:val="none" w:sz="0" w:space="0" w:color="auto"/>
        <w:right w:val="none" w:sz="0" w:space="0" w:color="auto"/>
      </w:divBdr>
    </w:div>
    <w:div w:id="2030371514">
      <w:marLeft w:val="640"/>
      <w:marRight w:val="0"/>
      <w:marTop w:val="0"/>
      <w:marBottom w:val="0"/>
      <w:divBdr>
        <w:top w:val="none" w:sz="0" w:space="0" w:color="auto"/>
        <w:left w:val="none" w:sz="0" w:space="0" w:color="auto"/>
        <w:bottom w:val="none" w:sz="0" w:space="0" w:color="auto"/>
        <w:right w:val="none" w:sz="0" w:space="0" w:color="auto"/>
      </w:divBdr>
    </w:div>
    <w:div w:id="2030905126">
      <w:marLeft w:val="640"/>
      <w:marRight w:val="0"/>
      <w:marTop w:val="0"/>
      <w:marBottom w:val="0"/>
      <w:divBdr>
        <w:top w:val="none" w:sz="0" w:space="0" w:color="auto"/>
        <w:left w:val="none" w:sz="0" w:space="0" w:color="auto"/>
        <w:bottom w:val="none" w:sz="0" w:space="0" w:color="auto"/>
        <w:right w:val="none" w:sz="0" w:space="0" w:color="auto"/>
      </w:divBdr>
    </w:div>
    <w:div w:id="2033602690">
      <w:marLeft w:val="640"/>
      <w:marRight w:val="0"/>
      <w:marTop w:val="0"/>
      <w:marBottom w:val="0"/>
      <w:divBdr>
        <w:top w:val="none" w:sz="0" w:space="0" w:color="auto"/>
        <w:left w:val="none" w:sz="0" w:space="0" w:color="auto"/>
        <w:bottom w:val="none" w:sz="0" w:space="0" w:color="auto"/>
        <w:right w:val="none" w:sz="0" w:space="0" w:color="auto"/>
      </w:divBdr>
    </w:div>
    <w:div w:id="2034645102">
      <w:marLeft w:val="640"/>
      <w:marRight w:val="0"/>
      <w:marTop w:val="0"/>
      <w:marBottom w:val="0"/>
      <w:divBdr>
        <w:top w:val="none" w:sz="0" w:space="0" w:color="auto"/>
        <w:left w:val="none" w:sz="0" w:space="0" w:color="auto"/>
        <w:bottom w:val="none" w:sz="0" w:space="0" w:color="auto"/>
        <w:right w:val="none" w:sz="0" w:space="0" w:color="auto"/>
      </w:divBdr>
    </w:div>
    <w:div w:id="2035643649">
      <w:marLeft w:val="640"/>
      <w:marRight w:val="0"/>
      <w:marTop w:val="0"/>
      <w:marBottom w:val="0"/>
      <w:divBdr>
        <w:top w:val="none" w:sz="0" w:space="0" w:color="auto"/>
        <w:left w:val="none" w:sz="0" w:space="0" w:color="auto"/>
        <w:bottom w:val="none" w:sz="0" w:space="0" w:color="auto"/>
        <w:right w:val="none" w:sz="0" w:space="0" w:color="auto"/>
      </w:divBdr>
    </w:div>
    <w:div w:id="2037077000">
      <w:marLeft w:val="640"/>
      <w:marRight w:val="0"/>
      <w:marTop w:val="0"/>
      <w:marBottom w:val="0"/>
      <w:divBdr>
        <w:top w:val="none" w:sz="0" w:space="0" w:color="auto"/>
        <w:left w:val="none" w:sz="0" w:space="0" w:color="auto"/>
        <w:bottom w:val="none" w:sz="0" w:space="0" w:color="auto"/>
        <w:right w:val="none" w:sz="0" w:space="0" w:color="auto"/>
      </w:divBdr>
    </w:div>
    <w:div w:id="2037153690">
      <w:marLeft w:val="640"/>
      <w:marRight w:val="0"/>
      <w:marTop w:val="0"/>
      <w:marBottom w:val="0"/>
      <w:divBdr>
        <w:top w:val="none" w:sz="0" w:space="0" w:color="auto"/>
        <w:left w:val="none" w:sz="0" w:space="0" w:color="auto"/>
        <w:bottom w:val="none" w:sz="0" w:space="0" w:color="auto"/>
        <w:right w:val="none" w:sz="0" w:space="0" w:color="auto"/>
      </w:divBdr>
    </w:div>
    <w:div w:id="2039231420">
      <w:marLeft w:val="640"/>
      <w:marRight w:val="0"/>
      <w:marTop w:val="0"/>
      <w:marBottom w:val="0"/>
      <w:divBdr>
        <w:top w:val="none" w:sz="0" w:space="0" w:color="auto"/>
        <w:left w:val="none" w:sz="0" w:space="0" w:color="auto"/>
        <w:bottom w:val="none" w:sz="0" w:space="0" w:color="auto"/>
        <w:right w:val="none" w:sz="0" w:space="0" w:color="auto"/>
      </w:divBdr>
    </w:div>
    <w:div w:id="2039233439">
      <w:marLeft w:val="640"/>
      <w:marRight w:val="0"/>
      <w:marTop w:val="0"/>
      <w:marBottom w:val="0"/>
      <w:divBdr>
        <w:top w:val="none" w:sz="0" w:space="0" w:color="auto"/>
        <w:left w:val="none" w:sz="0" w:space="0" w:color="auto"/>
        <w:bottom w:val="none" w:sz="0" w:space="0" w:color="auto"/>
        <w:right w:val="none" w:sz="0" w:space="0" w:color="auto"/>
      </w:divBdr>
    </w:div>
    <w:div w:id="2039233448">
      <w:marLeft w:val="640"/>
      <w:marRight w:val="0"/>
      <w:marTop w:val="0"/>
      <w:marBottom w:val="0"/>
      <w:divBdr>
        <w:top w:val="none" w:sz="0" w:space="0" w:color="auto"/>
        <w:left w:val="none" w:sz="0" w:space="0" w:color="auto"/>
        <w:bottom w:val="none" w:sz="0" w:space="0" w:color="auto"/>
        <w:right w:val="none" w:sz="0" w:space="0" w:color="auto"/>
      </w:divBdr>
    </w:div>
    <w:div w:id="2041201921">
      <w:marLeft w:val="640"/>
      <w:marRight w:val="0"/>
      <w:marTop w:val="0"/>
      <w:marBottom w:val="0"/>
      <w:divBdr>
        <w:top w:val="none" w:sz="0" w:space="0" w:color="auto"/>
        <w:left w:val="none" w:sz="0" w:space="0" w:color="auto"/>
        <w:bottom w:val="none" w:sz="0" w:space="0" w:color="auto"/>
        <w:right w:val="none" w:sz="0" w:space="0" w:color="auto"/>
      </w:divBdr>
    </w:div>
    <w:div w:id="2041390712">
      <w:marLeft w:val="640"/>
      <w:marRight w:val="0"/>
      <w:marTop w:val="0"/>
      <w:marBottom w:val="0"/>
      <w:divBdr>
        <w:top w:val="none" w:sz="0" w:space="0" w:color="auto"/>
        <w:left w:val="none" w:sz="0" w:space="0" w:color="auto"/>
        <w:bottom w:val="none" w:sz="0" w:space="0" w:color="auto"/>
        <w:right w:val="none" w:sz="0" w:space="0" w:color="auto"/>
      </w:divBdr>
    </w:div>
    <w:div w:id="2043362957">
      <w:marLeft w:val="640"/>
      <w:marRight w:val="0"/>
      <w:marTop w:val="0"/>
      <w:marBottom w:val="0"/>
      <w:divBdr>
        <w:top w:val="none" w:sz="0" w:space="0" w:color="auto"/>
        <w:left w:val="none" w:sz="0" w:space="0" w:color="auto"/>
        <w:bottom w:val="none" w:sz="0" w:space="0" w:color="auto"/>
        <w:right w:val="none" w:sz="0" w:space="0" w:color="auto"/>
      </w:divBdr>
    </w:div>
    <w:div w:id="2043439264">
      <w:marLeft w:val="640"/>
      <w:marRight w:val="0"/>
      <w:marTop w:val="0"/>
      <w:marBottom w:val="0"/>
      <w:divBdr>
        <w:top w:val="none" w:sz="0" w:space="0" w:color="auto"/>
        <w:left w:val="none" w:sz="0" w:space="0" w:color="auto"/>
        <w:bottom w:val="none" w:sz="0" w:space="0" w:color="auto"/>
        <w:right w:val="none" w:sz="0" w:space="0" w:color="auto"/>
      </w:divBdr>
    </w:div>
    <w:div w:id="2046521560">
      <w:marLeft w:val="640"/>
      <w:marRight w:val="0"/>
      <w:marTop w:val="0"/>
      <w:marBottom w:val="0"/>
      <w:divBdr>
        <w:top w:val="none" w:sz="0" w:space="0" w:color="auto"/>
        <w:left w:val="none" w:sz="0" w:space="0" w:color="auto"/>
        <w:bottom w:val="none" w:sz="0" w:space="0" w:color="auto"/>
        <w:right w:val="none" w:sz="0" w:space="0" w:color="auto"/>
      </w:divBdr>
    </w:div>
    <w:div w:id="2047292160">
      <w:marLeft w:val="640"/>
      <w:marRight w:val="0"/>
      <w:marTop w:val="0"/>
      <w:marBottom w:val="0"/>
      <w:divBdr>
        <w:top w:val="none" w:sz="0" w:space="0" w:color="auto"/>
        <w:left w:val="none" w:sz="0" w:space="0" w:color="auto"/>
        <w:bottom w:val="none" w:sz="0" w:space="0" w:color="auto"/>
        <w:right w:val="none" w:sz="0" w:space="0" w:color="auto"/>
      </w:divBdr>
    </w:div>
    <w:div w:id="2048142609">
      <w:marLeft w:val="640"/>
      <w:marRight w:val="0"/>
      <w:marTop w:val="0"/>
      <w:marBottom w:val="0"/>
      <w:divBdr>
        <w:top w:val="none" w:sz="0" w:space="0" w:color="auto"/>
        <w:left w:val="none" w:sz="0" w:space="0" w:color="auto"/>
        <w:bottom w:val="none" w:sz="0" w:space="0" w:color="auto"/>
        <w:right w:val="none" w:sz="0" w:space="0" w:color="auto"/>
      </w:divBdr>
    </w:div>
    <w:div w:id="2048602037">
      <w:marLeft w:val="640"/>
      <w:marRight w:val="0"/>
      <w:marTop w:val="0"/>
      <w:marBottom w:val="0"/>
      <w:divBdr>
        <w:top w:val="none" w:sz="0" w:space="0" w:color="auto"/>
        <w:left w:val="none" w:sz="0" w:space="0" w:color="auto"/>
        <w:bottom w:val="none" w:sz="0" w:space="0" w:color="auto"/>
        <w:right w:val="none" w:sz="0" w:space="0" w:color="auto"/>
      </w:divBdr>
    </w:div>
    <w:div w:id="2048605436">
      <w:marLeft w:val="640"/>
      <w:marRight w:val="0"/>
      <w:marTop w:val="0"/>
      <w:marBottom w:val="0"/>
      <w:divBdr>
        <w:top w:val="none" w:sz="0" w:space="0" w:color="auto"/>
        <w:left w:val="none" w:sz="0" w:space="0" w:color="auto"/>
        <w:bottom w:val="none" w:sz="0" w:space="0" w:color="auto"/>
        <w:right w:val="none" w:sz="0" w:space="0" w:color="auto"/>
      </w:divBdr>
    </w:div>
    <w:div w:id="2049135654">
      <w:marLeft w:val="640"/>
      <w:marRight w:val="0"/>
      <w:marTop w:val="0"/>
      <w:marBottom w:val="0"/>
      <w:divBdr>
        <w:top w:val="none" w:sz="0" w:space="0" w:color="auto"/>
        <w:left w:val="none" w:sz="0" w:space="0" w:color="auto"/>
        <w:bottom w:val="none" w:sz="0" w:space="0" w:color="auto"/>
        <w:right w:val="none" w:sz="0" w:space="0" w:color="auto"/>
      </w:divBdr>
    </w:div>
    <w:div w:id="2049721772">
      <w:marLeft w:val="640"/>
      <w:marRight w:val="0"/>
      <w:marTop w:val="0"/>
      <w:marBottom w:val="0"/>
      <w:divBdr>
        <w:top w:val="none" w:sz="0" w:space="0" w:color="auto"/>
        <w:left w:val="none" w:sz="0" w:space="0" w:color="auto"/>
        <w:bottom w:val="none" w:sz="0" w:space="0" w:color="auto"/>
        <w:right w:val="none" w:sz="0" w:space="0" w:color="auto"/>
      </w:divBdr>
    </w:div>
    <w:div w:id="2050102687">
      <w:marLeft w:val="640"/>
      <w:marRight w:val="0"/>
      <w:marTop w:val="0"/>
      <w:marBottom w:val="0"/>
      <w:divBdr>
        <w:top w:val="none" w:sz="0" w:space="0" w:color="auto"/>
        <w:left w:val="none" w:sz="0" w:space="0" w:color="auto"/>
        <w:bottom w:val="none" w:sz="0" w:space="0" w:color="auto"/>
        <w:right w:val="none" w:sz="0" w:space="0" w:color="auto"/>
      </w:divBdr>
    </w:div>
    <w:div w:id="2050642966">
      <w:marLeft w:val="640"/>
      <w:marRight w:val="0"/>
      <w:marTop w:val="0"/>
      <w:marBottom w:val="0"/>
      <w:divBdr>
        <w:top w:val="none" w:sz="0" w:space="0" w:color="auto"/>
        <w:left w:val="none" w:sz="0" w:space="0" w:color="auto"/>
        <w:bottom w:val="none" w:sz="0" w:space="0" w:color="auto"/>
        <w:right w:val="none" w:sz="0" w:space="0" w:color="auto"/>
      </w:divBdr>
    </w:div>
    <w:div w:id="2051419818">
      <w:marLeft w:val="640"/>
      <w:marRight w:val="0"/>
      <w:marTop w:val="0"/>
      <w:marBottom w:val="0"/>
      <w:divBdr>
        <w:top w:val="none" w:sz="0" w:space="0" w:color="auto"/>
        <w:left w:val="none" w:sz="0" w:space="0" w:color="auto"/>
        <w:bottom w:val="none" w:sz="0" w:space="0" w:color="auto"/>
        <w:right w:val="none" w:sz="0" w:space="0" w:color="auto"/>
      </w:divBdr>
    </w:div>
    <w:div w:id="2052072084">
      <w:marLeft w:val="640"/>
      <w:marRight w:val="0"/>
      <w:marTop w:val="0"/>
      <w:marBottom w:val="0"/>
      <w:divBdr>
        <w:top w:val="none" w:sz="0" w:space="0" w:color="auto"/>
        <w:left w:val="none" w:sz="0" w:space="0" w:color="auto"/>
        <w:bottom w:val="none" w:sz="0" w:space="0" w:color="auto"/>
        <w:right w:val="none" w:sz="0" w:space="0" w:color="auto"/>
      </w:divBdr>
    </w:div>
    <w:div w:id="2056925266">
      <w:marLeft w:val="640"/>
      <w:marRight w:val="0"/>
      <w:marTop w:val="0"/>
      <w:marBottom w:val="0"/>
      <w:divBdr>
        <w:top w:val="none" w:sz="0" w:space="0" w:color="auto"/>
        <w:left w:val="none" w:sz="0" w:space="0" w:color="auto"/>
        <w:bottom w:val="none" w:sz="0" w:space="0" w:color="auto"/>
        <w:right w:val="none" w:sz="0" w:space="0" w:color="auto"/>
      </w:divBdr>
    </w:div>
    <w:div w:id="2057968900">
      <w:marLeft w:val="640"/>
      <w:marRight w:val="0"/>
      <w:marTop w:val="0"/>
      <w:marBottom w:val="0"/>
      <w:divBdr>
        <w:top w:val="none" w:sz="0" w:space="0" w:color="auto"/>
        <w:left w:val="none" w:sz="0" w:space="0" w:color="auto"/>
        <w:bottom w:val="none" w:sz="0" w:space="0" w:color="auto"/>
        <w:right w:val="none" w:sz="0" w:space="0" w:color="auto"/>
      </w:divBdr>
    </w:div>
    <w:div w:id="2059626555">
      <w:marLeft w:val="640"/>
      <w:marRight w:val="0"/>
      <w:marTop w:val="0"/>
      <w:marBottom w:val="0"/>
      <w:divBdr>
        <w:top w:val="none" w:sz="0" w:space="0" w:color="auto"/>
        <w:left w:val="none" w:sz="0" w:space="0" w:color="auto"/>
        <w:bottom w:val="none" w:sz="0" w:space="0" w:color="auto"/>
        <w:right w:val="none" w:sz="0" w:space="0" w:color="auto"/>
      </w:divBdr>
    </w:div>
    <w:div w:id="2061392026">
      <w:marLeft w:val="640"/>
      <w:marRight w:val="0"/>
      <w:marTop w:val="0"/>
      <w:marBottom w:val="0"/>
      <w:divBdr>
        <w:top w:val="none" w:sz="0" w:space="0" w:color="auto"/>
        <w:left w:val="none" w:sz="0" w:space="0" w:color="auto"/>
        <w:bottom w:val="none" w:sz="0" w:space="0" w:color="auto"/>
        <w:right w:val="none" w:sz="0" w:space="0" w:color="auto"/>
      </w:divBdr>
    </w:div>
    <w:div w:id="2062436006">
      <w:marLeft w:val="640"/>
      <w:marRight w:val="0"/>
      <w:marTop w:val="0"/>
      <w:marBottom w:val="0"/>
      <w:divBdr>
        <w:top w:val="none" w:sz="0" w:space="0" w:color="auto"/>
        <w:left w:val="none" w:sz="0" w:space="0" w:color="auto"/>
        <w:bottom w:val="none" w:sz="0" w:space="0" w:color="auto"/>
        <w:right w:val="none" w:sz="0" w:space="0" w:color="auto"/>
      </w:divBdr>
    </w:div>
    <w:div w:id="2063094433">
      <w:marLeft w:val="640"/>
      <w:marRight w:val="0"/>
      <w:marTop w:val="0"/>
      <w:marBottom w:val="0"/>
      <w:divBdr>
        <w:top w:val="none" w:sz="0" w:space="0" w:color="auto"/>
        <w:left w:val="none" w:sz="0" w:space="0" w:color="auto"/>
        <w:bottom w:val="none" w:sz="0" w:space="0" w:color="auto"/>
        <w:right w:val="none" w:sz="0" w:space="0" w:color="auto"/>
      </w:divBdr>
    </w:div>
    <w:div w:id="2063288646">
      <w:marLeft w:val="640"/>
      <w:marRight w:val="0"/>
      <w:marTop w:val="0"/>
      <w:marBottom w:val="0"/>
      <w:divBdr>
        <w:top w:val="none" w:sz="0" w:space="0" w:color="auto"/>
        <w:left w:val="none" w:sz="0" w:space="0" w:color="auto"/>
        <w:bottom w:val="none" w:sz="0" w:space="0" w:color="auto"/>
        <w:right w:val="none" w:sz="0" w:space="0" w:color="auto"/>
      </w:divBdr>
    </w:div>
    <w:div w:id="2064870923">
      <w:marLeft w:val="640"/>
      <w:marRight w:val="0"/>
      <w:marTop w:val="0"/>
      <w:marBottom w:val="0"/>
      <w:divBdr>
        <w:top w:val="none" w:sz="0" w:space="0" w:color="auto"/>
        <w:left w:val="none" w:sz="0" w:space="0" w:color="auto"/>
        <w:bottom w:val="none" w:sz="0" w:space="0" w:color="auto"/>
        <w:right w:val="none" w:sz="0" w:space="0" w:color="auto"/>
      </w:divBdr>
    </w:div>
    <w:div w:id="2065985868">
      <w:marLeft w:val="640"/>
      <w:marRight w:val="0"/>
      <w:marTop w:val="0"/>
      <w:marBottom w:val="0"/>
      <w:divBdr>
        <w:top w:val="none" w:sz="0" w:space="0" w:color="auto"/>
        <w:left w:val="none" w:sz="0" w:space="0" w:color="auto"/>
        <w:bottom w:val="none" w:sz="0" w:space="0" w:color="auto"/>
        <w:right w:val="none" w:sz="0" w:space="0" w:color="auto"/>
      </w:divBdr>
    </w:div>
    <w:div w:id="2067095686">
      <w:marLeft w:val="640"/>
      <w:marRight w:val="0"/>
      <w:marTop w:val="0"/>
      <w:marBottom w:val="0"/>
      <w:divBdr>
        <w:top w:val="none" w:sz="0" w:space="0" w:color="auto"/>
        <w:left w:val="none" w:sz="0" w:space="0" w:color="auto"/>
        <w:bottom w:val="none" w:sz="0" w:space="0" w:color="auto"/>
        <w:right w:val="none" w:sz="0" w:space="0" w:color="auto"/>
      </w:divBdr>
    </w:div>
    <w:div w:id="2068412404">
      <w:marLeft w:val="640"/>
      <w:marRight w:val="0"/>
      <w:marTop w:val="0"/>
      <w:marBottom w:val="0"/>
      <w:divBdr>
        <w:top w:val="none" w:sz="0" w:space="0" w:color="auto"/>
        <w:left w:val="none" w:sz="0" w:space="0" w:color="auto"/>
        <w:bottom w:val="none" w:sz="0" w:space="0" w:color="auto"/>
        <w:right w:val="none" w:sz="0" w:space="0" w:color="auto"/>
      </w:divBdr>
    </w:div>
    <w:div w:id="2072343336">
      <w:marLeft w:val="640"/>
      <w:marRight w:val="0"/>
      <w:marTop w:val="0"/>
      <w:marBottom w:val="0"/>
      <w:divBdr>
        <w:top w:val="none" w:sz="0" w:space="0" w:color="auto"/>
        <w:left w:val="none" w:sz="0" w:space="0" w:color="auto"/>
        <w:bottom w:val="none" w:sz="0" w:space="0" w:color="auto"/>
        <w:right w:val="none" w:sz="0" w:space="0" w:color="auto"/>
      </w:divBdr>
    </w:div>
    <w:div w:id="2072847669">
      <w:marLeft w:val="640"/>
      <w:marRight w:val="0"/>
      <w:marTop w:val="0"/>
      <w:marBottom w:val="0"/>
      <w:divBdr>
        <w:top w:val="none" w:sz="0" w:space="0" w:color="auto"/>
        <w:left w:val="none" w:sz="0" w:space="0" w:color="auto"/>
        <w:bottom w:val="none" w:sz="0" w:space="0" w:color="auto"/>
        <w:right w:val="none" w:sz="0" w:space="0" w:color="auto"/>
      </w:divBdr>
    </w:div>
    <w:div w:id="2074961402">
      <w:marLeft w:val="640"/>
      <w:marRight w:val="0"/>
      <w:marTop w:val="0"/>
      <w:marBottom w:val="0"/>
      <w:divBdr>
        <w:top w:val="none" w:sz="0" w:space="0" w:color="auto"/>
        <w:left w:val="none" w:sz="0" w:space="0" w:color="auto"/>
        <w:bottom w:val="none" w:sz="0" w:space="0" w:color="auto"/>
        <w:right w:val="none" w:sz="0" w:space="0" w:color="auto"/>
      </w:divBdr>
    </w:div>
    <w:div w:id="2076857745">
      <w:marLeft w:val="640"/>
      <w:marRight w:val="0"/>
      <w:marTop w:val="0"/>
      <w:marBottom w:val="0"/>
      <w:divBdr>
        <w:top w:val="none" w:sz="0" w:space="0" w:color="auto"/>
        <w:left w:val="none" w:sz="0" w:space="0" w:color="auto"/>
        <w:bottom w:val="none" w:sz="0" w:space="0" w:color="auto"/>
        <w:right w:val="none" w:sz="0" w:space="0" w:color="auto"/>
      </w:divBdr>
    </w:div>
    <w:div w:id="2079591180">
      <w:marLeft w:val="640"/>
      <w:marRight w:val="0"/>
      <w:marTop w:val="0"/>
      <w:marBottom w:val="0"/>
      <w:divBdr>
        <w:top w:val="none" w:sz="0" w:space="0" w:color="auto"/>
        <w:left w:val="none" w:sz="0" w:space="0" w:color="auto"/>
        <w:bottom w:val="none" w:sz="0" w:space="0" w:color="auto"/>
        <w:right w:val="none" w:sz="0" w:space="0" w:color="auto"/>
      </w:divBdr>
    </w:div>
    <w:div w:id="2080052815">
      <w:marLeft w:val="640"/>
      <w:marRight w:val="0"/>
      <w:marTop w:val="0"/>
      <w:marBottom w:val="0"/>
      <w:divBdr>
        <w:top w:val="none" w:sz="0" w:space="0" w:color="auto"/>
        <w:left w:val="none" w:sz="0" w:space="0" w:color="auto"/>
        <w:bottom w:val="none" w:sz="0" w:space="0" w:color="auto"/>
        <w:right w:val="none" w:sz="0" w:space="0" w:color="auto"/>
      </w:divBdr>
    </w:div>
    <w:div w:id="2081323637">
      <w:marLeft w:val="640"/>
      <w:marRight w:val="0"/>
      <w:marTop w:val="0"/>
      <w:marBottom w:val="0"/>
      <w:divBdr>
        <w:top w:val="none" w:sz="0" w:space="0" w:color="auto"/>
        <w:left w:val="none" w:sz="0" w:space="0" w:color="auto"/>
        <w:bottom w:val="none" w:sz="0" w:space="0" w:color="auto"/>
        <w:right w:val="none" w:sz="0" w:space="0" w:color="auto"/>
      </w:divBdr>
    </w:div>
    <w:div w:id="2082020465">
      <w:marLeft w:val="640"/>
      <w:marRight w:val="0"/>
      <w:marTop w:val="0"/>
      <w:marBottom w:val="0"/>
      <w:divBdr>
        <w:top w:val="none" w:sz="0" w:space="0" w:color="auto"/>
        <w:left w:val="none" w:sz="0" w:space="0" w:color="auto"/>
        <w:bottom w:val="none" w:sz="0" w:space="0" w:color="auto"/>
        <w:right w:val="none" w:sz="0" w:space="0" w:color="auto"/>
      </w:divBdr>
    </w:div>
    <w:div w:id="2082293073">
      <w:marLeft w:val="640"/>
      <w:marRight w:val="0"/>
      <w:marTop w:val="0"/>
      <w:marBottom w:val="0"/>
      <w:divBdr>
        <w:top w:val="none" w:sz="0" w:space="0" w:color="auto"/>
        <w:left w:val="none" w:sz="0" w:space="0" w:color="auto"/>
        <w:bottom w:val="none" w:sz="0" w:space="0" w:color="auto"/>
        <w:right w:val="none" w:sz="0" w:space="0" w:color="auto"/>
      </w:divBdr>
    </w:div>
    <w:div w:id="2083797774">
      <w:marLeft w:val="640"/>
      <w:marRight w:val="0"/>
      <w:marTop w:val="0"/>
      <w:marBottom w:val="0"/>
      <w:divBdr>
        <w:top w:val="none" w:sz="0" w:space="0" w:color="auto"/>
        <w:left w:val="none" w:sz="0" w:space="0" w:color="auto"/>
        <w:bottom w:val="none" w:sz="0" w:space="0" w:color="auto"/>
        <w:right w:val="none" w:sz="0" w:space="0" w:color="auto"/>
      </w:divBdr>
    </w:div>
    <w:div w:id="2084141232">
      <w:marLeft w:val="640"/>
      <w:marRight w:val="0"/>
      <w:marTop w:val="0"/>
      <w:marBottom w:val="0"/>
      <w:divBdr>
        <w:top w:val="none" w:sz="0" w:space="0" w:color="auto"/>
        <w:left w:val="none" w:sz="0" w:space="0" w:color="auto"/>
        <w:bottom w:val="none" w:sz="0" w:space="0" w:color="auto"/>
        <w:right w:val="none" w:sz="0" w:space="0" w:color="auto"/>
      </w:divBdr>
    </w:div>
    <w:div w:id="2085182539">
      <w:marLeft w:val="640"/>
      <w:marRight w:val="0"/>
      <w:marTop w:val="0"/>
      <w:marBottom w:val="0"/>
      <w:divBdr>
        <w:top w:val="none" w:sz="0" w:space="0" w:color="auto"/>
        <w:left w:val="none" w:sz="0" w:space="0" w:color="auto"/>
        <w:bottom w:val="none" w:sz="0" w:space="0" w:color="auto"/>
        <w:right w:val="none" w:sz="0" w:space="0" w:color="auto"/>
      </w:divBdr>
    </w:div>
    <w:div w:id="2085252151">
      <w:marLeft w:val="640"/>
      <w:marRight w:val="0"/>
      <w:marTop w:val="0"/>
      <w:marBottom w:val="0"/>
      <w:divBdr>
        <w:top w:val="none" w:sz="0" w:space="0" w:color="auto"/>
        <w:left w:val="none" w:sz="0" w:space="0" w:color="auto"/>
        <w:bottom w:val="none" w:sz="0" w:space="0" w:color="auto"/>
        <w:right w:val="none" w:sz="0" w:space="0" w:color="auto"/>
      </w:divBdr>
    </w:div>
    <w:div w:id="2086490880">
      <w:marLeft w:val="640"/>
      <w:marRight w:val="0"/>
      <w:marTop w:val="0"/>
      <w:marBottom w:val="0"/>
      <w:divBdr>
        <w:top w:val="none" w:sz="0" w:space="0" w:color="auto"/>
        <w:left w:val="none" w:sz="0" w:space="0" w:color="auto"/>
        <w:bottom w:val="none" w:sz="0" w:space="0" w:color="auto"/>
        <w:right w:val="none" w:sz="0" w:space="0" w:color="auto"/>
      </w:divBdr>
    </w:div>
    <w:div w:id="2086879916">
      <w:marLeft w:val="640"/>
      <w:marRight w:val="0"/>
      <w:marTop w:val="0"/>
      <w:marBottom w:val="0"/>
      <w:divBdr>
        <w:top w:val="none" w:sz="0" w:space="0" w:color="auto"/>
        <w:left w:val="none" w:sz="0" w:space="0" w:color="auto"/>
        <w:bottom w:val="none" w:sz="0" w:space="0" w:color="auto"/>
        <w:right w:val="none" w:sz="0" w:space="0" w:color="auto"/>
      </w:divBdr>
    </w:div>
    <w:div w:id="2088188268">
      <w:marLeft w:val="640"/>
      <w:marRight w:val="0"/>
      <w:marTop w:val="0"/>
      <w:marBottom w:val="0"/>
      <w:divBdr>
        <w:top w:val="none" w:sz="0" w:space="0" w:color="auto"/>
        <w:left w:val="none" w:sz="0" w:space="0" w:color="auto"/>
        <w:bottom w:val="none" w:sz="0" w:space="0" w:color="auto"/>
        <w:right w:val="none" w:sz="0" w:space="0" w:color="auto"/>
      </w:divBdr>
    </w:div>
    <w:div w:id="2088309827">
      <w:marLeft w:val="640"/>
      <w:marRight w:val="0"/>
      <w:marTop w:val="0"/>
      <w:marBottom w:val="0"/>
      <w:divBdr>
        <w:top w:val="none" w:sz="0" w:space="0" w:color="auto"/>
        <w:left w:val="none" w:sz="0" w:space="0" w:color="auto"/>
        <w:bottom w:val="none" w:sz="0" w:space="0" w:color="auto"/>
        <w:right w:val="none" w:sz="0" w:space="0" w:color="auto"/>
      </w:divBdr>
    </w:div>
    <w:div w:id="2088960702">
      <w:marLeft w:val="640"/>
      <w:marRight w:val="0"/>
      <w:marTop w:val="0"/>
      <w:marBottom w:val="0"/>
      <w:divBdr>
        <w:top w:val="none" w:sz="0" w:space="0" w:color="auto"/>
        <w:left w:val="none" w:sz="0" w:space="0" w:color="auto"/>
        <w:bottom w:val="none" w:sz="0" w:space="0" w:color="auto"/>
        <w:right w:val="none" w:sz="0" w:space="0" w:color="auto"/>
      </w:divBdr>
    </w:div>
    <w:div w:id="2089226506">
      <w:marLeft w:val="640"/>
      <w:marRight w:val="0"/>
      <w:marTop w:val="0"/>
      <w:marBottom w:val="0"/>
      <w:divBdr>
        <w:top w:val="none" w:sz="0" w:space="0" w:color="auto"/>
        <w:left w:val="none" w:sz="0" w:space="0" w:color="auto"/>
        <w:bottom w:val="none" w:sz="0" w:space="0" w:color="auto"/>
        <w:right w:val="none" w:sz="0" w:space="0" w:color="auto"/>
      </w:divBdr>
    </w:div>
    <w:div w:id="2089229514">
      <w:marLeft w:val="640"/>
      <w:marRight w:val="0"/>
      <w:marTop w:val="0"/>
      <w:marBottom w:val="0"/>
      <w:divBdr>
        <w:top w:val="none" w:sz="0" w:space="0" w:color="auto"/>
        <w:left w:val="none" w:sz="0" w:space="0" w:color="auto"/>
        <w:bottom w:val="none" w:sz="0" w:space="0" w:color="auto"/>
        <w:right w:val="none" w:sz="0" w:space="0" w:color="auto"/>
      </w:divBdr>
    </w:div>
    <w:div w:id="2090541927">
      <w:marLeft w:val="640"/>
      <w:marRight w:val="0"/>
      <w:marTop w:val="0"/>
      <w:marBottom w:val="0"/>
      <w:divBdr>
        <w:top w:val="none" w:sz="0" w:space="0" w:color="auto"/>
        <w:left w:val="none" w:sz="0" w:space="0" w:color="auto"/>
        <w:bottom w:val="none" w:sz="0" w:space="0" w:color="auto"/>
        <w:right w:val="none" w:sz="0" w:space="0" w:color="auto"/>
      </w:divBdr>
    </w:div>
    <w:div w:id="2090957667">
      <w:marLeft w:val="640"/>
      <w:marRight w:val="0"/>
      <w:marTop w:val="0"/>
      <w:marBottom w:val="0"/>
      <w:divBdr>
        <w:top w:val="none" w:sz="0" w:space="0" w:color="auto"/>
        <w:left w:val="none" w:sz="0" w:space="0" w:color="auto"/>
        <w:bottom w:val="none" w:sz="0" w:space="0" w:color="auto"/>
        <w:right w:val="none" w:sz="0" w:space="0" w:color="auto"/>
      </w:divBdr>
    </w:div>
    <w:div w:id="2091000627">
      <w:marLeft w:val="640"/>
      <w:marRight w:val="0"/>
      <w:marTop w:val="0"/>
      <w:marBottom w:val="0"/>
      <w:divBdr>
        <w:top w:val="none" w:sz="0" w:space="0" w:color="auto"/>
        <w:left w:val="none" w:sz="0" w:space="0" w:color="auto"/>
        <w:bottom w:val="none" w:sz="0" w:space="0" w:color="auto"/>
        <w:right w:val="none" w:sz="0" w:space="0" w:color="auto"/>
      </w:divBdr>
    </w:div>
    <w:div w:id="2091267684">
      <w:marLeft w:val="640"/>
      <w:marRight w:val="0"/>
      <w:marTop w:val="0"/>
      <w:marBottom w:val="0"/>
      <w:divBdr>
        <w:top w:val="none" w:sz="0" w:space="0" w:color="auto"/>
        <w:left w:val="none" w:sz="0" w:space="0" w:color="auto"/>
        <w:bottom w:val="none" w:sz="0" w:space="0" w:color="auto"/>
        <w:right w:val="none" w:sz="0" w:space="0" w:color="auto"/>
      </w:divBdr>
    </w:div>
    <w:div w:id="2094626272">
      <w:marLeft w:val="640"/>
      <w:marRight w:val="0"/>
      <w:marTop w:val="0"/>
      <w:marBottom w:val="0"/>
      <w:divBdr>
        <w:top w:val="none" w:sz="0" w:space="0" w:color="auto"/>
        <w:left w:val="none" w:sz="0" w:space="0" w:color="auto"/>
        <w:bottom w:val="none" w:sz="0" w:space="0" w:color="auto"/>
        <w:right w:val="none" w:sz="0" w:space="0" w:color="auto"/>
      </w:divBdr>
    </w:div>
    <w:div w:id="2094929472">
      <w:marLeft w:val="640"/>
      <w:marRight w:val="0"/>
      <w:marTop w:val="0"/>
      <w:marBottom w:val="0"/>
      <w:divBdr>
        <w:top w:val="none" w:sz="0" w:space="0" w:color="auto"/>
        <w:left w:val="none" w:sz="0" w:space="0" w:color="auto"/>
        <w:bottom w:val="none" w:sz="0" w:space="0" w:color="auto"/>
        <w:right w:val="none" w:sz="0" w:space="0" w:color="auto"/>
      </w:divBdr>
    </w:div>
    <w:div w:id="2096247938">
      <w:marLeft w:val="640"/>
      <w:marRight w:val="0"/>
      <w:marTop w:val="0"/>
      <w:marBottom w:val="0"/>
      <w:divBdr>
        <w:top w:val="none" w:sz="0" w:space="0" w:color="auto"/>
        <w:left w:val="none" w:sz="0" w:space="0" w:color="auto"/>
        <w:bottom w:val="none" w:sz="0" w:space="0" w:color="auto"/>
        <w:right w:val="none" w:sz="0" w:space="0" w:color="auto"/>
      </w:divBdr>
    </w:div>
    <w:div w:id="2096391609">
      <w:marLeft w:val="640"/>
      <w:marRight w:val="0"/>
      <w:marTop w:val="0"/>
      <w:marBottom w:val="0"/>
      <w:divBdr>
        <w:top w:val="none" w:sz="0" w:space="0" w:color="auto"/>
        <w:left w:val="none" w:sz="0" w:space="0" w:color="auto"/>
        <w:bottom w:val="none" w:sz="0" w:space="0" w:color="auto"/>
        <w:right w:val="none" w:sz="0" w:space="0" w:color="auto"/>
      </w:divBdr>
    </w:div>
    <w:div w:id="2099984335">
      <w:marLeft w:val="640"/>
      <w:marRight w:val="0"/>
      <w:marTop w:val="0"/>
      <w:marBottom w:val="0"/>
      <w:divBdr>
        <w:top w:val="none" w:sz="0" w:space="0" w:color="auto"/>
        <w:left w:val="none" w:sz="0" w:space="0" w:color="auto"/>
        <w:bottom w:val="none" w:sz="0" w:space="0" w:color="auto"/>
        <w:right w:val="none" w:sz="0" w:space="0" w:color="auto"/>
      </w:divBdr>
    </w:div>
    <w:div w:id="2100057794">
      <w:marLeft w:val="640"/>
      <w:marRight w:val="0"/>
      <w:marTop w:val="0"/>
      <w:marBottom w:val="0"/>
      <w:divBdr>
        <w:top w:val="none" w:sz="0" w:space="0" w:color="auto"/>
        <w:left w:val="none" w:sz="0" w:space="0" w:color="auto"/>
        <w:bottom w:val="none" w:sz="0" w:space="0" w:color="auto"/>
        <w:right w:val="none" w:sz="0" w:space="0" w:color="auto"/>
      </w:divBdr>
    </w:div>
    <w:div w:id="2100248328">
      <w:marLeft w:val="640"/>
      <w:marRight w:val="0"/>
      <w:marTop w:val="0"/>
      <w:marBottom w:val="0"/>
      <w:divBdr>
        <w:top w:val="none" w:sz="0" w:space="0" w:color="auto"/>
        <w:left w:val="none" w:sz="0" w:space="0" w:color="auto"/>
        <w:bottom w:val="none" w:sz="0" w:space="0" w:color="auto"/>
        <w:right w:val="none" w:sz="0" w:space="0" w:color="auto"/>
      </w:divBdr>
    </w:div>
    <w:div w:id="2100366281">
      <w:marLeft w:val="640"/>
      <w:marRight w:val="0"/>
      <w:marTop w:val="0"/>
      <w:marBottom w:val="0"/>
      <w:divBdr>
        <w:top w:val="none" w:sz="0" w:space="0" w:color="auto"/>
        <w:left w:val="none" w:sz="0" w:space="0" w:color="auto"/>
        <w:bottom w:val="none" w:sz="0" w:space="0" w:color="auto"/>
        <w:right w:val="none" w:sz="0" w:space="0" w:color="auto"/>
      </w:divBdr>
    </w:div>
    <w:div w:id="2100634447">
      <w:marLeft w:val="640"/>
      <w:marRight w:val="0"/>
      <w:marTop w:val="0"/>
      <w:marBottom w:val="0"/>
      <w:divBdr>
        <w:top w:val="none" w:sz="0" w:space="0" w:color="auto"/>
        <w:left w:val="none" w:sz="0" w:space="0" w:color="auto"/>
        <w:bottom w:val="none" w:sz="0" w:space="0" w:color="auto"/>
        <w:right w:val="none" w:sz="0" w:space="0" w:color="auto"/>
      </w:divBdr>
    </w:div>
    <w:div w:id="2102218959">
      <w:marLeft w:val="640"/>
      <w:marRight w:val="0"/>
      <w:marTop w:val="0"/>
      <w:marBottom w:val="0"/>
      <w:divBdr>
        <w:top w:val="none" w:sz="0" w:space="0" w:color="auto"/>
        <w:left w:val="none" w:sz="0" w:space="0" w:color="auto"/>
        <w:bottom w:val="none" w:sz="0" w:space="0" w:color="auto"/>
        <w:right w:val="none" w:sz="0" w:space="0" w:color="auto"/>
      </w:divBdr>
    </w:div>
    <w:div w:id="2102753555">
      <w:marLeft w:val="640"/>
      <w:marRight w:val="0"/>
      <w:marTop w:val="0"/>
      <w:marBottom w:val="0"/>
      <w:divBdr>
        <w:top w:val="none" w:sz="0" w:space="0" w:color="auto"/>
        <w:left w:val="none" w:sz="0" w:space="0" w:color="auto"/>
        <w:bottom w:val="none" w:sz="0" w:space="0" w:color="auto"/>
        <w:right w:val="none" w:sz="0" w:space="0" w:color="auto"/>
      </w:divBdr>
    </w:div>
    <w:div w:id="2108039499">
      <w:marLeft w:val="640"/>
      <w:marRight w:val="0"/>
      <w:marTop w:val="0"/>
      <w:marBottom w:val="0"/>
      <w:divBdr>
        <w:top w:val="none" w:sz="0" w:space="0" w:color="auto"/>
        <w:left w:val="none" w:sz="0" w:space="0" w:color="auto"/>
        <w:bottom w:val="none" w:sz="0" w:space="0" w:color="auto"/>
        <w:right w:val="none" w:sz="0" w:space="0" w:color="auto"/>
      </w:divBdr>
    </w:div>
    <w:div w:id="2108110295">
      <w:marLeft w:val="640"/>
      <w:marRight w:val="0"/>
      <w:marTop w:val="0"/>
      <w:marBottom w:val="0"/>
      <w:divBdr>
        <w:top w:val="none" w:sz="0" w:space="0" w:color="auto"/>
        <w:left w:val="none" w:sz="0" w:space="0" w:color="auto"/>
        <w:bottom w:val="none" w:sz="0" w:space="0" w:color="auto"/>
        <w:right w:val="none" w:sz="0" w:space="0" w:color="auto"/>
      </w:divBdr>
    </w:div>
    <w:div w:id="2109502360">
      <w:marLeft w:val="640"/>
      <w:marRight w:val="0"/>
      <w:marTop w:val="0"/>
      <w:marBottom w:val="0"/>
      <w:divBdr>
        <w:top w:val="none" w:sz="0" w:space="0" w:color="auto"/>
        <w:left w:val="none" w:sz="0" w:space="0" w:color="auto"/>
        <w:bottom w:val="none" w:sz="0" w:space="0" w:color="auto"/>
        <w:right w:val="none" w:sz="0" w:space="0" w:color="auto"/>
      </w:divBdr>
    </w:div>
    <w:div w:id="2113744657">
      <w:marLeft w:val="640"/>
      <w:marRight w:val="0"/>
      <w:marTop w:val="0"/>
      <w:marBottom w:val="0"/>
      <w:divBdr>
        <w:top w:val="none" w:sz="0" w:space="0" w:color="auto"/>
        <w:left w:val="none" w:sz="0" w:space="0" w:color="auto"/>
        <w:bottom w:val="none" w:sz="0" w:space="0" w:color="auto"/>
        <w:right w:val="none" w:sz="0" w:space="0" w:color="auto"/>
      </w:divBdr>
    </w:div>
    <w:div w:id="2113747453">
      <w:marLeft w:val="640"/>
      <w:marRight w:val="0"/>
      <w:marTop w:val="0"/>
      <w:marBottom w:val="0"/>
      <w:divBdr>
        <w:top w:val="none" w:sz="0" w:space="0" w:color="auto"/>
        <w:left w:val="none" w:sz="0" w:space="0" w:color="auto"/>
        <w:bottom w:val="none" w:sz="0" w:space="0" w:color="auto"/>
        <w:right w:val="none" w:sz="0" w:space="0" w:color="auto"/>
      </w:divBdr>
    </w:div>
    <w:div w:id="2115049681">
      <w:marLeft w:val="640"/>
      <w:marRight w:val="0"/>
      <w:marTop w:val="0"/>
      <w:marBottom w:val="0"/>
      <w:divBdr>
        <w:top w:val="none" w:sz="0" w:space="0" w:color="auto"/>
        <w:left w:val="none" w:sz="0" w:space="0" w:color="auto"/>
        <w:bottom w:val="none" w:sz="0" w:space="0" w:color="auto"/>
        <w:right w:val="none" w:sz="0" w:space="0" w:color="auto"/>
      </w:divBdr>
    </w:div>
    <w:div w:id="2115394501">
      <w:marLeft w:val="640"/>
      <w:marRight w:val="0"/>
      <w:marTop w:val="0"/>
      <w:marBottom w:val="0"/>
      <w:divBdr>
        <w:top w:val="none" w:sz="0" w:space="0" w:color="auto"/>
        <w:left w:val="none" w:sz="0" w:space="0" w:color="auto"/>
        <w:bottom w:val="none" w:sz="0" w:space="0" w:color="auto"/>
        <w:right w:val="none" w:sz="0" w:space="0" w:color="auto"/>
      </w:divBdr>
    </w:div>
    <w:div w:id="2115396968">
      <w:marLeft w:val="640"/>
      <w:marRight w:val="0"/>
      <w:marTop w:val="0"/>
      <w:marBottom w:val="0"/>
      <w:divBdr>
        <w:top w:val="none" w:sz="0" w:space="0" w:color="auto"/>
        <w:left w:val="none" w:sz="0" w:space="0" w:color="auto"/>
        <w:bottom w:val="none" w:sz="0" w:space="0" w:color="auto"/>
        <w:right w:val="none" w:sz="0" w:space="0" w:color="auto"/>
      </w:divBdr>
    </w:div>
    <w:div w:id="2115779634">
      <w:marLeft w:val="640"/>
      <w:marRight w:val="0"/>
      <w:marTop w:val="0"/>
      <w:marBottom w:val="0"/>
      <w:divBdr>
        <w:top w:val="none" w:sz="0" w:space="0" w:color="auto"/>
        <w:left w:val="none" w:sz="0" w:space="0" w:color="auto"/>
        <w:bottom w:val="none" w:sz="0" w:space="0" w:color="auto"/>
        <w:right w:val="none" w:sz="0" w:space="0" w:color="auto"/>
      </w:divBdr>
    </w:div>
    <w:div w:id="2116829303">
      <w:marLeft w:val="640"/>
      <w:marRight w:val="0"/>
      <w:marTop w:val="0"/>
      <w:marBottom w:val="0"/>
      <w:divBdr>
        <w:top w:val="none" w:sz="0" w:space="0" w:color="auto"/>
        <w:left w:val="none" w:sz="0" w:space="0" w:color="auto"/>
        <w:bottom w:val="none" w:sz="0" w:space="0" w:color="auto"/>
        <w:right w:val="none" w:sz="0" w:space="0" w:color="auto"/>
      </w:divBdr>
    </w:div>
    <w:div w:id="2116904862">
      <w:marLeft w:val="640"/>
      <w:marRight w:val="0"/>
      <w:marTop w:val="0"/>
      <w:marBottom w:val="0"/>
      <w:divBdr>
        <w:top w:val="none" w:sz="0" w:space="0" w:color="auto"/>
        <w:left w:val="none" w:sz="0" w:space="0" w:color="auto"/>
        <w:bottom w:val="none" w:sz="0" w:space="0" w:color="auto"/>
        <w:right w:val="none" w:sz="0" w:space="0" w:color="auto"/>
      </w:divBdr>
    </w:div>
    <w:div w:id="2118790838">
      <w:marLeft w:val="640"/>
      <w:marRight w:val="0"/>
      <w:marTop w:val="0"/>
      <w:marBottom w:val="0"/>
      <w:divBdr>
        <w:top w:val="none" w:sz="0" w:space="0" w:color="auto"/>
        <w:left w:val="none" w:sz="0" w:space="0" w:color="auto"/>
        <w:bottom w:val="none" w:sz="0" w:space="0" w:color="auto"/>
        <w:right w:val="none" w:sz="0" w:space="0" w:color="auto"/>
      </w:divBdr>
    </w:div>
    <w:div w:id="2118866035">
      <w:marLeft w:val="640"/>
      <w:marRight w:val="0"/>
      <w:marTop w:val="0"/>
      <w:marBottom w:val="0"/>
      <w:divBdr>
        <w:top w:val="none" w:sz="0" w:space="0" w:color="auto"/>
        <w:left w:val="none" w:sz="0" w:space="0" w:color="auto"/>
        <w:bottom w:val="none" w:sz="0" w:space="0" w:color="auto"/>
        <w:right w:val="none" w:sz="0" w:space="0" w:color="auto"/>
      </w:divBdr>
    </w:div>
    <w:div w:id="2120369495">
      <w:marLeft w:val="640"/>
      <w:marRight w:val="0"/>
      <w:marTop w:val="0"/>
      <w:marBottom w:val="0"/>
      <w:divBdr>
        <w:top w:val="none" w:sz="0" w:space="0" w:color="auto"/>
        <w:left w:val="none" w:sz="0" w:space="0" w:color="auto"/>
        <w:bottom w:val="none" w:sz="0" w:space="0" w:color="auto"/>
        <w:right w:val="none" w:sz="0" w:space="0" w:color="auto"/>
      </w:divBdr>
    </w:div>
    <w:div w:id="2120954618">
      <w:marLeft w:val="640"/>
      <w:marRight w:val="0"/>
      <w:marTop w:val="0"/>
      <w:marBottom w:val="0"/>
      <w:divBdr>
        <w:top w:val="none" w:sz="0" w:space="0" w:color="auto"/>
        <w:left w:val="none" w:sz="0" w:space="0" w:color="auto"/>
        <w:bottom w:val="none" w:sz="0" w:space="0" w:color="auto"/>
        <w:right w:val="none" w:sz="0" w:space="0" w:color="auto"/>
      </w:divBdr>
    </w:div>
    <w:div w:id="2121296203">
      <w:marLeft w:val="640"/>
      <w:marRight w:val="0"/>
      <w:marTop w:val="0"/>
      <w:marBottom w:val="0"/>
      <w:divBdr>
        <w:top w:val="none" w:sz="0" w:space="0" w:color="auto"/>
        <w:left w:val="none" w:sz="0" w:space="0" w:color="auto"/>
        <w:bottom w:val="none" w:sz="0" w:space="0" w:color="auto"/>
        <w:right w:val="none" w:sz="0" w:space="0" w:color="auto"/>
      </w:divBdr>
    </w:div>
    <w:div w:id="2122145132">
      <w:marLeft w:val="640"/>
      <w:marRight w:val="0"/>
      <w:marTop w:val="0"/>
      <w:marBottom w:val="0"/>
      <w:divBdr>
        <w:top w:val="none" w:sz="0" w:space="0" w:color="auto"/>
        <w:left w:val="none" w:sz="0" w:space="0" w:color="auto"/>
        <w:bottom w:val="none" w:sz="0" w:space="0" w:color="auto"/>
        <w:right w:val="none" w:sz="0" w:space="0" w:color="auto"/>
      </w:divBdr>
    </w:div>
    <w:div w:id="2124181967">
      <w:marLeft w:val="640"/>
      <w:marRight w:val="0"/>
      <w:marTop w:val="0"/>
      <w:marBottom w:val="0"/>
      <w:divBdr>
        <w:top w:val="none" w:sz="0" w:space="0" w:color="auto"/>
        <w:left w:val="none" w:sz="0" w:space="0" w:color="auto"/>
        <w:bottom w:val="none" w:sz="0" w:space="0" w:color="auto"/>
        <w:right w:val="none" w:sz="0" w:space="0" w:color="auto"/>
      </w:divBdr>
    </w:div>
    <w:div w:id="2125612617">
      <w:marLeft w:val="640"/>
      <w:marRight w:val="0"/>
      <w:marTop w:val="0"/>
      <w:marBottom w:val="0"/>
      <w:divBdr>
        <w:top w:val="none" w:sz="0" w:space="0" w:color="auto"/>
        <w:left w:val="none" w:sz="0" w:space="0" w:color="auto"/>
        <w:bottom w:val="none" w:sz="0" w:space="0" w:color="auto"/>
        <w:right w:val="none" w:sz="0" w:space="0" w:color="auto"/>
      </w:divBdr>
    </w:div>
    <w:div w:id="2125685547">
      <w:marLeft w:val="640"/>
      <w:marRight w:val="0"/>
      <w:marTop w:val="0"/>
      <w:marBottom w:val="0"/>
      <w:divBdr>
        <w:top w:val="none" w:sz="0" w:space="0" w:color="auto"/>
        <w:left w:val="none" w:sz="0" w:space="0" w:color="auto"/>
        <w:bottom w:val="none" w:sz="0" w:space="0" w:color="auto"/>
        <w:right w:val="none" w:sz="0" w:space="0" w:color="auto"/>
      </w:divBdr>
    </w:div>
    <w:div w:id="2126461366">
      <w:marLeft w:val="640"/>
      <w:marRight w:val="0"/>
      <w:marTop w:val="0"/>
      <w:marBottom w:val="0"/>
      <w:divBdr>
        <w:top w:val="none" w:sz="0" w:space="0" w:color="auto"/>
        <w:left w:val="none" w:sz="0" w:space="0" w:color="auto"/>
        <w:bottom w:val="none" w:sz="0" w:space="0" w:color="auto"/>
        <w:right w:val="none" w:sz="0" w:space="0" w:color="auto"/>
      </w:divBdr>
    </w:div>
    <w:div w:id="2128159907">
      <w:marLeft w:val="640"/>
      <w:marRight w:val="0"/>
      <w:marTop w:val="0"/>
      <w:marBottom w:val="0"/>
      <w:divBdr>
        <w:top w:val="none" w:sz="0" w:space="0" w:color="auto"/>
        <w:left w:val="none" w:sz="0" w:space="0" w:color="auto"/>
        <w:bottom w:val="none" w:sz="0" w:space="0" w:color="auto"/>
        <w:right w:val="none" w:sz="0" w:space="0" w:color="auto"/>
      </w:divBdr>
    </w:div>
    <w:div w:id="2129279799">
      <w:marLeft w:val="640"/>
      <w:marRight w:val="0"/>
      <w:marTop w:val="0"/>
      <w:marBottom w:val="0"/>
      <w:divBdr>
        <w:top w:val="none" w:sz="0" w:space="0" w:color="auto"/>
        <w:left w:val="none" w:sz="0" w:space="0" w:color="auto"/>
        <w:bottom w:val="none" w:sz="0" w:space="0" w:color="auto"/>
        <w:right w:val="none" w:sz="0" w:space="0" w:color="auto"/>
      </w:divBdr>
    </w:div>
    <w:div w:id="2129660535">
      <w:marLeft w:val="640"/>
      <w:marRight w:val="0"/>
      <w:marTop w:val="0"/>
      <w:marBottom w:val="0"/>
      <w:divBdr>
        <w:top w:val="none" w:sz="0" w:space="0" w:color="auto"/>
        <w:left w:val="none" w:sz="0" w:space="0" w:color="auto"/>
        <w:bottom w:val="none" w:sz="0" w:space="0" w:color="auto"/>
        <w:right w:val="none" w:sz="0" w:space="0" w:color="auto"/>
      </w:divBdr>
    </w:div>
    <w:div w:id="2130124824">
      <w:marLeft w:val="640"/>
      <w:marRight w:val="0"/>
      <w:marTop w:val="0"/>
      <w:marBottom w:val="0"/>
      <w:divBdr>
        <w:top w:val="none" w:sz="0" w:space="0" w:color="auto"/>
        <w:left w:val="none" w:sz="0" w:space="0" w:color="auto"/>
        <w:bottom w:val="none" w:sz="0" w:space="0" w:color="auto"/>
        <w:right w:val="none" w:sz="0" w:space="0" w:color="auto"/>
      </w:divBdr>
    </w:div>
    <w:div w:id="2130472380">
      <w:marLeft w:val="640"/>
      <w:marRight w:val="0"/>
      <w:marTop w:val="0"/>
      <w:marBottom w:val="0"/>
      <w:divBdr>
        <w:top w:val="none" w:sz="0" w:space="0" w:color="auto"/>
        <w:left w:val="none" w:sz="0" w:space="0" w:color="auto"/>
        <w:bottom w:val="none" w:sz="0" w:space="0" w:color="auto"/>
        <w:right w:val="none" w:sz="0" w:space="0" w:color="auto"/>
      </w:divBdr>
    </w:div>
    <w:div w:id="2133204966">
      <w:marLeft w:val="640"/>
      <w:marRight w:val="0"/>
      <w:marTop w:val="0"/>
      <w:marBottom w:val="0"/>
      <w:divBdr>
        <w:top w:val="none" w:sz="0" w:space="0" w:color="auto"/>
        <w:left w:val="none" w:sz="0" w:space="0" w:color="auto"/>
        <w:bottom w:val="none" w:sz="0" w:space="0" w:color="auto"/>
        <w:right w:val="none" w:sz="0" w:space="0" w:color="auto"/>
      </w:divBdr>
    </w:div>
    <w:div w:id="2134322723">
      <w:marLeft w:val="640"/>
      <w:marRight w:val="0"/>
      <w:marTop w:val="0"/>
      <w:marBottom w:val="0"/>
      <w:divBdr>
        <w:top w:val="none" w:sz="0" w:space="0" w:color="auto"/>
        <w:left w:val="none" w:sz="0" w:space="0" w:color="auto"/>
        <w:bottom w:val="none" w:sz="0" w:space="0" w:color="auto"/>
        <w:right w:val="none" w:sz="0" w:space="0" w:color="auto"/>
      </w:divBdr>
    </w:div>
    <w:div w:id="2134404155">
      <w:marLeft w:val="640"/>
      <w:marRight w:val="0"/>
      <w:marTop w:val="0"/>
      <w:marBottom w:val="0"/>
      <w:divBdr>
        <w:top w:val="none" w:sz="0" w:space="0" w:color="auto"/>
        <w:left w:val="none" w:sz="0" w:space="0" w:color="auto"/>
        <w:bottom w:val="none" w:sz="0" w:space="0" w:color="auto"/>
        <w:right w:val="none" w:sz="0" w:space="0" w:color="auto"/>
      </w:divBdr>
    </w:div>
    <w:div w:id="2134442506">
      <w:marLeft w:val="640"/>
      <w:marRight w:val="0"/>
      <w:marTop w:val="0"/>
      <w:marBottom w:val="0"/>
      <w:divBdr>
        <w:top w:val="none" w:sz="0" w:space="0" w:color="auto"/>
        <w:left w:val="none" w:sz="0" w:space="0" w:color="auto"/>
        <w:bottom w:val="none" w:sz="0" w:space="0" w:color="auto"/>
        <w:right w:val="none" w:sz="0" w:space="0" w:color="auto"/>
      </w:divBdr>
    </w:div>
    <w:div w:id="2136867130">
      <w:marLeft w:val="640"/>
      <w:marRight w:val="0"/>
      <w:marTop w:val="0"/>
      <w:marBottom w:val="0"/>
      <w:divBdr>
        <w:top w:val="none" w:sz="0" w:space="0" w:color="auto"/>
        <w:left w:val="none" w:sz="0" w:space="0" w:color="auto"/>
        <w:bottom w:val="none" w:sz="0" w:space="0" w:color="auto"/>
        <w:right w:val="none" w:sz="0" w:space="0" w:color="auto"/>
      </w:divBdr>
    </w:div>
    <w:div w:id="2137486108">
      <w:marLeft w:val="640"/>
      <w:marRight w:val="0"/>
      <w:marTop w:val="0"/>
      <w:marBottom w:val="0"/>
      <w:divBdr>
        <w:top w:val="none" w:sz="0" w:space="0" w:color="auto"/>
        <w:left w:val="none" w:sz="0" w:space="0" w:color="auto"/>
        <w:bottom w:val="none" w:sz="0" w:space="0" w:color="auto"/>
        <w:right w:val="none" w:sz="0" w:space="0" w:color="auto"/>
      </w:divBdr>
    </w:div>
    <w:div w:id="2137751254">
      <w:marLeft w:val="640"/>
      <w:marRight w:val="0"/>
      <w:marTop w:val="0"/>
      <w:marBottom w:val="0"/>
      <w:divBdr>
        <w:top w:val="none" w:sz="0" w:space="0" w:color="auto"/>
        <w:left w:val="none" w:sz="0" w:space="0" w:color="auto"/>
        <w:bottom w:val="none" w:sz="0" w:space="0" w:color="auto"/>
        <w:right w:val="none" w:sz="0" w:space="0" w:color="auto"/>
      </w:divBdr>
    </w:div>
    <w:div w:id="2138451182">
      <w:marLeft w:val="640"/>
      <w:marRight w:val="0"/>
      <w:marTop w:val="0"/>
      <w:marBottom w:val="0"/>
      <w:divBdr>
        <w:top w:val="none" w:sz="0" w:space="0" w:color="auto"/>
        <w:left w:val="none" w:sz="0" w:space="0" w:color="auto"/>
        <w:bottom w:val="none" w:sz="0" w:space="0" w:color="auto"/>
        <w:right w:val="none" w:sz="0" w:space="0" w:color="auto"/>
      </w:divBdr>
    </w:div>
    <w:div w:id="2138641039">
      <w:marLeft w:val="640"/>
      <w:marRight w:val="0"/>
      <w:marTop w:val="0"/>
      <w:marBottom w:val="0"/>
      <w:divBdr>
        <w:top w:val="none" w:sz="0" w:space="0" w:color="auto"/>
        <w:left w:val="none" w:sz="0" w:space="0" w:color="auto"/>
        <w:bottom w:val="none" w:sz="0" w:space="0" w:color="auto"/>
        <w:right w:val="none" w:sz="0" w:space="0" w:color="auto"/>
      </w:divBdr>
    </w:div>
    <w:div w:id="2138641983">
      <w:marLeft w:val="640"/>
      <w:marRight w:val="0"/>
      <w:marTop w:val="0"/>
      <w:marBottom w:val="0"/>
      <w:divBdr>
        <w:top w:val="none" w:sz="0" w:space="0" w:color="auto"/>
        <w:left w:val="none" w:sz="0" w:space="0" w:color="auto"/>
        <w:bottom w:val="none" w:sz="0" w:space="0" w:color="auto"/>
        <w:right w:val="none" w:sz="0" w:space="0" w:color="auto"/>
      </w:divBdr>
    </w:div>
    <w:div w:id="2139713908">
      <w:marLeft w:val="640"/>
      <w:marRight w:val="0"/>
      <w:marTop w:val="0"/>
      <w:marBottom w:val="0"/>
      <w:divBdr>
        <w:top w:val="none" w:sz="0" w:space="0" w:color="auto"/>
        <w:left w:val="none" w:sz="0" w:space="0" w:color="auto"/>
        <w:bottom w:val="none" w:sz="0" w:space="0" w:color="auto"/>
        <w:right w:val="none" w:sz="0" w:space="0" w:color="auto"/>
      </w:divBdr>
    </w:div>
    <w:div w:id="2140024897">
      <w:marLeft w:val="640"/>
      <w:marRight w:val="0"/>
      <w:marTop w:val="0"/>
      <w:marBottom w:val="0"/>
      <w:divBdr>
        <w:top w:val="none" w:sz="0" w:space="0" w:color="auto"/>
        <w:left w:val="none" w:sz="0" w:space="0" w:color="auto"/>
        <w:bottom w:val="none" w:sz="0" w:space="0" w:color="auto"/>
        <w:right w:val="none" w:sz="0" w:space="0" w:color="auto"/>
      </w:divBdr>
    </w:div>
    <w:div w:id="2140606549">
      <w:marLeft w:val="640"/>
      <w:marRight w:val="0"/>
      <w:marTop w:val="0"/>
      <w:marBottom w:val="0"/>
      <w:divBdr>
        <w:top w:val="none" w:sz="0" w:space="0" w:color="auto"/>
        <w:left w:val="none" w:sz="0" w:space="0" w:color="auto"/>
        <w:bottom w:val="none" w:sz="0" w:space="0" w:color="auto"/>
        <w:right w:val="none" w:sz="0" w:space="0" w:color="auto"/>
      </w:divBdr>
    </w:div>
    <w:div w:id="2142766559">
      <w:marLeft w:val="640"/>
      <w:marRight w:val="0"/>
      <w:marTop w:val="0"/>
      <w:marBottom w:val="0"/>
      <w:divBdr>
        <w:top w:val="none" w:sz="0" w:space="0" w:color="auto"/>
        <w:left w:val="none" w:sz="0" w:space="0" w:color="auto"/>
        <w:bottom w:val="none" w:sz="0" w:space="0" w:color="auto"/>
        <w:right w:val="none" w:sz="0" w:space="0" w:color="auto"/>
      </w:divBdr>
    </w:div>
    <w:div w:id="2142840136">
      <w:marLeft w:val="640"/>
      <w:marRight w:val="0"/>
      <w:marTop w:val="0"/>
      <w:marBottom w:val="0"/>
      <w:divBdr>
        <w:top w:val="none" w:sz="0" w:space="0" w:color="auto"/>
        <w:left w:val="none" w:sz="0" w:space="0" w:color="auto"/>
        <w:bottom w:val="none" w:sz="0" w:space="0" w:color="auto"/>
        <w:right w:val="none" w:sz="0" w:space="0" w:color="auto"/>
      </w:divBdr>
    </w:div>
    <w:div w:id="2143035223">
      <w:marLeft w:val="640"/>
      <w:marRight w:val="0"/>
      <w:marTop w:val="0"/>
      <w:marBottom w:val="0"/>
      <w:divBdr>
        <w:top w:val="none" w:sz="0" w:space="0" w:color="auto"/>
        <w:left w:val="none" w:sz="0" w:space="0" w:color="auto"/>
        <w:bottom w:val="none" w:sz="0" w:space="0" w:color="auto"/>
        <w:right w:val="none" w:sz="0" w:space="0" w:color="auto"/>
      </w:divBdr>
    </w:div>
    <w:div w:id="2144035902">
      <w:marLeft w:val="640"/>
      <w:marRight w:val="0"/>
      <w:marTop w:val="0"/>
      <w:marBottom w:val="0"/>
      <w:divBdr>
        <w:top w:val="none" w:sz="0" w:space="0" w:color="auto"/>
        <w:left w:val="none" w:sz="0" w:space="0" w:color="auto"/>
        <w:bottom w:val="none" w:sz="0" w:space="0" w:color="auto"/>
        <w:right w:val="none" w:sz="0" w:space="0" w:color="auto"/>
      </w:divBdr>
    </w:div>
    <w:div w:id="2145804127">
      <w:marLeft w:val="640"/>
      <w:marRight w:val="0"/>
      <w:marTop w:val="0"/>
      <w:marBottom w:val="0"/>
      <w:divBdr>
        <w:top w:val="none" w:sz="0" w:space="0" w:color="auto"/>
        <w:left w:val="none" w:sz="0" w:space="0" w:color="auto"/>
        <w:bottom w:val="none" w:sz="0" w:space="0" w:color="auto"/>
        <w:right w:val="none" w:sz="0" w:space="0" w:color="auto"/>
      </w:divBdr>
    </w:div>
    <w:div w:id="2145851210">
      <w:marLeft w:val="640"/>
      <w:marRight w:val="0"/>
      <w:marTop w:val="0"/>
      <w:marBottom w:val="0"/>
      <w:divBdr>
        <w:top w:val="none" w:sz="0" w:space="0" w:color="auto"/>
        <w:left w:val="none" w:sz="0" w:space="0" w:color="auto"/>
        <w:bottom w:val="none" w:sz="0" w:space="0" w:color="auto"/>
        <w:right w:val="none" w:sz="0" w:space="0" w:color="auto"/>
      </w:divBdr>
    </w:div>
    <w:div w:id="214592325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DC3C8805-578C-4C80-AA3D-19E7C351C8B7}"/>
      </w:docPartPr>
      <w:docPartBody>
        <w:p w:rsidR="000E7556" w:rsidRDefault="00D43201">
          <w:r w:rsidRPr="00162FBF">
            <w:rPr>
              <w:rStyle w:val="PlaceholderText"/>
            </w:rPr>
            <w:t>Click or tap here to enter text.</w:t>
          </w:r>
        </w:p>
      </w:docPartBody>
    </w:docPart>
    <w:docPart>
      <w:docPartPr>
        <w:name w:val="FDA7F9C9C7C24C46B626E18D4636579C"/>
        <w:category>
          <w:name w:val="General"/>
          <w:gallery w:val="placeholder"/>
        </w:category>
        <w:types>
          <w:type w:val="bbPlcHdr"/>
        </w:types>
        <w:behaviors>
          <w:behavior w:val="content"/>
        </w:behaviors>
        <w:guid w:val="{BA8056D8-3ADE-4DCE-AE1F-288ACCD436A2}"/>
      </w:docPartPr>
      <w:docPartBody>
        <w:p w:rsidR="00A26130" w:rsidRDefault="00FD1E40" w:rsidP="00FD1E40">
          <w:pPr>
            <w:pStyle w:val="FDA7F9C9C7C24C46B626E18D4636579C"/>
          </w:pPr>
          <w:r w:rsidRPr="00162FBF">
            <w:rPr>
              <w:rStyle w:val="PlaceholderText"/>
            </w:rPr>
            <w:t>Click or tap here to enter text.</w:t>
          </w:r>
        </w:p>
      </w:docPartBody>
    </w:docPart>
    <w:docPart>
      <w:docPartPr>
        <w:name w:val="06CD0C20460147808E8DB26A57705CC2"/>
        <w:category>
          <w:name w:val="General"/>
          <w:gallery w:val="placeholder"/>
        </w:category>
        <w:types>
          <w:type w:val="bbPlcHdr"/>
        </w:types>
        <w:behaviors>
          <w:behavior w:val="content"/>
        </w:behaviors>
        <w:guid w:val="{849812FF-89A7-41FA-80BA-AE56230BD123}"/>
      </w:docPartPr>
      <w:docPartBody>
        <w:p w:rsidR="00A26130" w:rsidRDefault="00FD1E40" w:rsidP="00FD1E40">
          <w:pPr>
            <w:pStyle w:val="06CD0C20460147808E8DB26A57705CC2"/>
          </w:pPr>
          <w:r w:rsidRPr="00162F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01"/>
    <w:rsid w:val="00073C8D"/>
    <w:rsid w:val="000E7556"/>
    <w:rsid w:val="00146580"/>
    <w:rsid w:val="001624D0"/>
    <w:rsid w:val="001B43EB"/>
    <w:rsid w:val="001C70DE"/>
    <w:rsid w:val="00287376"/>
    <w:rsid w:val="002C334E"/>
    <w:rsid w:val="002F730E"/>
    <w:rsid w:val="00505BA6"/>
    <w:rsid w:val="00532EB3"/>
    <w:rsid w:val="0067478B"/>
    <w:rsid w:val="007238AB"/>
    <w:rsid w:val="007A0A46"/>
    <w:rsid w:val="007A5F3D"/>
    <w:rsid w:val="007F6B6D"/>
    <w:rsid w:val="00832A30"/>
    <w:rsid w:val="008D12C5"/>
    <w:rsid w:val="00965CC3"/>
    <w:rsid w:val="00984114"/>
    <w:rsid w:val="00A24619"/>
    <w:rsid w:val="00A26130"/>
    <w:rsid w:val="00AE3F58"/>
    <w:rsid w:val="00B111DF"/>
    <w:rsid w:val="00B71D18"/>
    <w:rsid w:val="00CC4324"/>
    <w:rsid w:val="00CD63F2"/>
    <w:rsid w:val="00CE1C3C"/>
    <w:rsid w:val="00D43201"/>
    <w:rsid w:val="00FD1E4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E40"/>
    <w:rPr>
      <w:color w:val="666666"/>
    </w:rPr>
  </w:style>
  <w:style w:type="paragraph" w:customStyle="1" w:styleId="FDA7F9C9C7C24C46B626E18D4636579C">
    <w:name w:val="FDA7F9C9C7C24C46B626E18D4636579C"/>
    <w:rsid w:val="00FD1E40"/>
  </w:style>
  <w:style w:type="paragraph" w:customStyle="1" w:styleId="06CD0C20460147808E8DB26A57705CC2">
    <w:name w:val="06CD0C20460147808E8DB26A57705CC2"/>
    <w:rsid w:val="00FD1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E40"/>
    <w:rPr>
      <w:color w:val="666666"/>
    </w:rPr>
  </w:style>
  <w:style w:type="paragraph" w:customStyle="1" w:styleId="FDA7F9C9C7C24C46B626E18D4636579C">
    <w:name w:val="FDA7F9C9C7C24C46B626E18D4636579C"/>
    <w:rsid w:val="00FD1E40"/>
  </w:style>
  <w:style w:type="paragraph" w:customStyle="1" w:styleId="06CD0C20460147808E8DB26A57705CC2">
    <w:name w:val="06CD0C20460147808E8DB26A57705CC2"/>
    <w:rsid w:val="00FD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D951B6-81AE-47BE-BB89-2BDF2E63B1EF}">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73893358382"/>
    <we:property name="MENDELEY_CITATIONS" value="[{&quot;citationID&quot;:&quot;MENDELEY_CITATION_8e580d08-4c3a-49d5-b409-f654e6b71e39&quot;,&quot;properties&quot;:{&quot;noteIndex&quot;:0},&quot;isEdited&quot;:false,&quot;manualOverride&quot;:{&quot;isManuallyOverridden&quot;:false,&quot;citeprocText&quot;:&quot;[1]&quot;,&quot;manualOverrideText&quot;:&quot;&quot;},&quot;citationTag&quot;:&quot;MENDELEY_CITATION_v3_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&quot;,&quot;citationItems&quot;:[{&quot;id&quot;:&quot;4b5e6c72-deca-36d3-9cdf-53a99a3a4549&quot;,&quot;itemData&quot;:{&quot;type&quot;:&quot;webpage&quot;,&quot;id&quot;:&quot;4b5e6c72-deca-36d3-9cdf-53a99a3a4549&quot;,&quot;title&quot;:&quot;A Comparative Study On Conventional Air Conditioning Technology And Inverter Refrigerant Systems In The UAE - MEP Middle East&quot;,&quot;accessed&quot;:{&quot;date-parts&quot;:[[2026,3,10]]},&quot;URL&quot;:&quot;https://www.mepmiddleeast.com/people/air-conditioning-inverter-refrigerant&quot;,&quot;container-title-short&quot;:&quot;&quot;},&quot;isTemporary&quot;:false}]},{&quot;citationID&quot;:&quot;MENDELEY_CITATION_57cfb388-3acb-4bde-a90b-f182a6e1d2fa&quot;,&quot;properties&quot;:{&quot;noteIndex&quot;:0},&quot;isEdited&quot;:false,&quot;manualOverride&quot;:{&quot;isManuallyOverridden&quot;:false,&quot;citeprocText&quot;:&quot;[2]&quot;,&quot;manualOverrideText&quot;:&quot;&quot;},&quot;citationTag&quot;:&quot;MENDELEY_CITATION_v3_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&quot;,&quot;citationItems&quot;:[{&quot;id&quot;:&quot;92693204-76dc-3fac-ab03-931213381c18&quot;,&quot;itemData&quot;:{&quot;type&quot;:&quot;article-journal&quot;,&quot;id&quot;:&quot;92693204-76dc-3fac-ab03-931213381c18&quot;,&quot;title&quot;:&quot;Passive Cooling Strategies for High Thermal Performance Buildings in Hot Climate&quot;,&quot;author&quot;:[{&quot;family&quot;:&quot;Haggag&quot;,&quot;given&quot;:&quot;Mahmoud&quot;,&quot;parse-names&quot;:false,&quot;dropping-particle&quot;:&quot;&quot;,&quot;non-dropping-particle&quot;:&quot;&quot;}],&quot;container-title&quot;:&quot;ZEMCH International Conference&quot;,&quot;accessed&quot;:{&quot;date-parts&quot;:[[2026,3,10]]},&quot;ISBN&quot;:&quot;9789948310006&quot;,&quot;ISSN&quot;:&quot;26522926&quot;,&quot;URL&quot;:&quot;https://www.scopus.com/pages/publications/85125757291&quot;,&quot;issued&quot;:{&quot;date-parts&quot;:[[2021]]},&quot;page&quot;:&quot;66-74&quot;,&quot;abstract&quot;:&quot;Urban development in many parts of the United Arab Emirates (UAE) has significant impacts on the environment. The use of glazed façades that exposed to the hot climate of the UAE has increased in popularity. This modern architectural pattern increases the operational costs and energy consumption due to the higher solar gain. Thus, improving the ecological performance of building industry in the UAE and minimizing/preventing the negative impact of urban development on the natural environment are the main concerns for building engineers, developers and stakeholders seeking for environmentally friendly buildings in the country. Throughout the world, passive cooling strategies have been developed to overcome this major drawback of glazed facades. Passive cooling techniques such as thermal mass, wind-towers, and courtyards can already be found within the traditional architectural fabric of UAE like Bastikia and Shindagha districts in Dubai. It is also applied to modern urban development such as Madinat Jumeirah in Dubai. Other cooling passive strategies, including the use of Double Skin Façades, vegetated green wall and Plant-Shaded techniques are also applied to reduce the heat-gain effects. Recently, the use of passive cooling techniques have been adopted within Abu Dhabi building codes to maintain the new vision of the UAE towards building sustainability. This paper investigates different alternatives of passive cooling strategies for reducing cooling load of contemporary buildings design in extremely hot climate of UAE. These techniques include Vegetated living wall (VLW), Plant-shaded wall (PSW), and Vertically Integrated Greenhouse (VIG). The study demonstrates the potential benefits of passive cooling strategies not only to minimize the negative impact on the natural environment, but also to reduce the cooling load and the air-conditioning cost. The experimental results of the study show that Vegetated and plant-shaded strategies can reduce peak time indoor air temperature by at least 5 °C during the hot summer period, and reduce the peak air conditioning energy demand by up to 20% in case of using vegetated living walls, and 18.5% in the case of using plant-shaded walls. © 2021 by the authors. Submitted for possible open access publication under the terms and conditions of the Creative Commons Attribution (CC BY) license (http://creativecommons.org/licenses/by/4.0/).&quot;,&quot;publisher&quot;:&quot;ZEMCH Network&quot;,&quot;container-title-short&quot;:&quot;&quot;},&quot;isTemporary&quot;:false}]},{&quot;citationID&quot;:&quot;MENDELEY_CITATION_cf6264c9-9ca4-4749-ae1c-c063d8a69f51&quot;,&quot;properties&quot;:{&quot;noteIndex&quot;:0},&quot;isEdited&quot;:false,&quot;manualOverride&quot;:{&quot;isManuallyOverridden&quot;:false,&quot;citeprocText&quot;:&quot;[3]&quot;,&quot;manualOverrideText&quot;:&quot;&quot;},&quot;citationTag&quot;:&quot;MENDELEY_CITATION_v3_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&quot;,&quot;citationItems&quot;:[{&quot;id&quot;:&quot;71beb0e7-4fed-31bd-922f-4e194598b1f8&quot;,&quot;itemData&quot;:{&quot;type&quot;:&quot;article-journal&quot;,&quot;id&quot;:&quot;71beb0e7-4fed-31bd-922f-4e194598b1f8&quot;,&quot;title&quot;:&quot;Evaluating the performance of PV modules in buildings (BIPV/BAPV) and the soiling effect in the UAE desert setting&quot;,&quot;author&quot;:[{&quot;family&quot;:&quot;Rodriguez-Ubinas&quot;,&quot;given&quot;:&quot;Edwin&quot;,&quot;parse-names&quot;:false,&quot;dropping-particle&quot;:&quot;&quot;,&quot;non-dropping-particle&quot;:&quot;&quot;},{&quot;family&quot;:&quot;Alantali&quot;,&quot;given&quot;:&quot;Mohamed&quot;,&quot;parse-names&quot;:false,&quot;dropping-particle&quot;:&quot;&quot;,&quot;non-dropping-particle&quot;:&quot;&quot;},{&quot;family&quot;:&quot;Alzarouni&quot;,&quot;given&quot;:&quot;Sarah&quot;,&quot;parse-names&quot;:false,&quot;dropping-particle&quot;:&quot;&quot;,&quot;non-dropping-particle&quot;:&quot;&quot;},{&quot;family&quot;:&quot;Alhammadi&quot;,&quot;given&quot;:&quot;Noura&quot;,&quot;parse-names&quot;:false,&quot;dropping-particle&quot;:&quot;&quot;,&quot;non-dropping-particle&quot;:&quot;&quot;}],&quot;container-title&quot;:&quot;International Journal of Energy Production and Management&quot;,&quot;accessed&quot;:{&quot;date-parts&quot;:[[2026,3,10]]},&quot;DOI&quot;:&quot;10.2495/EQ-V5-N4-293-301&quot;,&quot;ISSN&quot;:&quot;20563280&quot;,&quot;issued&quot;:{&quot;date-parts&quot;:[[2020,11,17]]},&quot;page&quot;:&quot;293-301&quot;,&quot;abstract&quot;:&quot;This paper assesses the performance of photovoltaic (PV) technologies integrated into buildings in the desert climate and the factors that affect energy yield. Cadmium telluride (CdTe) and standard monocrystalline silicon (c-Si) modules were installed facing south, in the three more common tilt angles used in the Building Applied Photovoltaics (BAPV) and Building Integrated Photovoltaics (BIPV) applications at the Dubai latitude (90°, 25°, and 0°). We monitored the energy production, the temperature of the PV modules, irradiance on each tilt angle, and the meteorological parameters for a full year. We then calculated the performance ratio for the six modules to evaluate the different factors, including temperature and soiling losses, following IEC 61724-1. The 25° modules, usual PV rooftop angle, had the highest and more consistent energy yield throughout the year. Conversely, the energy yield of the 90° modules, typical angle for facades, vertical shading devices, and guardrails, had the lowest yield and showed wide variations. This is expected as the 90° angle is more affected by the seasonal changes of the solar altitude. The soiling losses on these modules were lower than 1%. However, at 0°, the soiling loss was more evident, with an average reduction of 10.79%. The c-Si module at 25° generated the highest normalized energy yield of 402.02 kW h/m2, which was 23.5% more than that of CdTe module with the same tilt angle.&quot;,&quot;publisher&quot;:&quot;WITPress&quot;,&quot;issue&quot;:&quot;4&quot;,&quot;volume&quot;:&quot;5&quot;,&quot;container-title-short&quot;:&quot;&quot;},&quot;isTemporary&quot;:false}]},{&quot;citationID&quot;:&quot;MENDELEY_CITATION_c115b116-920a-42a4-95a2-543595909a44&quot;,&quot;properties&quot;:{&quot;noteIndex&quot;:0},&quot;isEdited&quot;:false,&quot;manualOverride&quot;:{&quot;isManuallyOverridden&quot;:false,&quot;citeprocText&quot;:&quot;[4]&quot;,&quot;manualOverrideText&quot;:&quot;&quot;},&quot;citationTag&quot;:&quot;MENDELEY_CITATION_v3_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&quot;,&quot;citationItems&quot;:[{&quot;id&quot;:&quot;9d7cdd0a-5f10-35b1-b9b5-92cf63ef6c94&quot;,&quot;itemData&quot;:{&quot;type&quot;:&quot;webpage&quot;,&quot;id&quot;:&quot;9d7cdd0a-5f10-35b1-b9b5-92cf63ef6c94&quot;,&quot;title&quot;:&quot;EmiratesGBC reveals EUI and WUI of 46 UAE hotels - Facilities Management Middle East&quot;,&quot;accessed&quot;:{&quot;date-parts&quot;:[[2026,3,10]]},&quot;URL&quot;:&quot;https://www.fm-middleeast.com/business/article-41089-emiratesgbc-reveals-eui-and-wui-of-46-uae-hotels&quot;,&quot;container-title-short&quot;:&quot;&quot;},&quot;isTemporary&quot;:false}]},{&quot;citationID&quot;:&quot;MENDELEY_CITATION_9235b8ed-5b4e-4e61-a179-f1f6421bacd5&quot;,&quot;properties&quot;:{&quot;noteIndex&quot;:0},&quot;isEdited&quot;:false,&quot;manualOverride&quot;:{&quot;isManuallyOverridden&quot;:false,&quot;citeprocText&quot;:&quot;[5]&quot;,&quot;manualOverrideText&quot;:&quot;&quot;},&quot;citationTag&quot;:&quot;MENDELEY_CITATION_v3_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&quot;,&quot;citationItems&quot;:[{&quot;id&quot;:&quot;83a5c618-7285-3004-8a0c-c5af121d5651&quot;,&quot;itemData&quot;:{&quot;type&quot;:&quot;article-journal&quot;,&quot;id&quot;:&quot;83a5c618-7285-3004-8a0c-c5af121d5651&quot;,&quot;title&quot;:&quot;Benchmarking Building Certification Systems: A Comparative Assessment of LEED, BREEAM, and WELL in Advancing Energy-Efficient and Sustainable Built Environments&quot;,&quot;author&quot;:[{&quot;family&quot;:&quot;Tsirovasilis&quot;,&quot;given&quot;:&quot;Elias&quot;,&quot;parse-names&quot;:false,&quot;dropping-particle&quot;:&quot;&quot;,&quot;non-dropping-particle&quot;:&quot;&quot;},{&quot;family&quot;:&quot;Katafygiotou&quot;,&quot;given&quot;:&quot;Martha&quot;,&quot;parse-names&quot;:false,&quot;dropping-particle&quot;:&quot;&quot;,&quot;non-dropping-particle&quot;:&quot;&quot;},{&quot;family&quot;:&quot;Psathiti&quot;,&quot;given&quot;:&quot;Chrystala&quot;,&quot;parse-names&quot;:false,&quot;dropping-particle&quot;:&quot;&quot;,&quot;non-dropping-particle&quot;:&quot;&quot;}],&quot;accessed&quot;:{&quot;date-parts&quot;:[[2026,3,10]]},&quot;DOI&quot;:&quot;10.20944/preprints202507.0444.v1&quot;,&quot;URL&quot;:&quot;https://www.scilit.com/publications/8d0e80bbef9e5bbea9849be03f1f93c8&quot;,&quot;issued&quot;:{&quot;date-parts&quot;:[[2025,7,7]]},&quot;abstract&quot;:&quot;&lt;p&gt;This study presents a comparative analysis of the LEED, BREEAM, and WELL building certification systems, evaluating their effectiveness across the environmental, social, and economic pillars of sustainability using a Triple Bottom Line (TBL) framework and secondary research. The paper examines how each system addresses energy efficiency, carbon reduction, occupant well-being, and cost-effectiveness. LEED is found to excel in environmental performance and energy efficiency, while BREEAM offers more con-textual flexibility and comprehensive lifecycle integration. In contrast, the WELL system emphasizes health-focused metrics and indoor environmental quality. Despite their respective strengths, all three systems exhibit a consistent gap between certified performance targets and actual post-occupancy outcomes. This performance gap highlights the need for incorporating post-occupancy evaluations and real-time monitoring technologies into certification protocols. The paper proposes actionable strategies to better align these frameworks with global decarbonization and energy-efficiency objectives, such as adaptive performance tracking and enhanced feedback mechanisms. By revealing comparative advantages and systemic limitations, the study contributes to the refinement of certification schemes and offers insights for advancing sustainable, energy-efficient, and occupant-centered building design.&lt;/p&gt;&quot;,&quot;container-title-short&quot;:&quot;&quot;},&quot;isTemporary&quot;:false}]},{&quot;citationID&quot;:&quot;MENDELEY_CITATION_7b5eb82e-f401-463e-98b8-9e26c9669f5a&quot;,&quot;properties&quot;:{&quot;noteIndex&quot;:0},&quot;isEdited&quot;:false,&quot;manualOverride&quot;:{&quot;isManuallyOverridden&quot;:false,&quot;citeprocText&quot;:&quot;[6], [7], [8]&quot;,&quot;manualOverrideText&quot;:&quot;&quot;},&quot;citationTag&quot;:&quot;MENDELEY_CITATION_v3_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&quot;,&quot;citationItems&quot;:[{&quot;id&quot;:&quot;77feeec6-3815-353b-b24d-3c7cf66a5534&quot;,&quot;itemData&quot;:{&quot;type&quot;:&quot;article-journal&quot;,&quot;id&quot;:&quot;77feeec6-3815-353b-b24d-3c7cf66a5534&quot;,&quot;title&quot;:&quot;Implementing Zero-Carbon Buildings: A Technological Index and an Innovative Strategic Roadmap&quot;,&quot;author&quot;:[{&quot;family&quot;:&quot;Omer&quot;,&quot;given&quot;:&quot;Mazen M.&quot;,&quot;parse-names&quot;:false,&quot;dropping-particle&quot;:&quot;&quot;,&quot;non-dropping-particle&quot;:&quot;&quot;},{&quot;family&quot;:&quot;Ali&quot;,&quot;given&quot;:&quot;Kherun Nita&quot;,&quot;parse-names&quot;:false,&quot;dropping-particle&quot;:&quot;&quot;,&quot;non-dropping-particle&quot;:&quot;&quot;},{&quot;family&quot;:&quot;Yuan&quot;,&quot;given&quot;:&quot;Hongping&quot;,&quot;parse-names&quot;:false,&quot;dropping-particle&quot;:&quot;&quot;,&quot;non-dropping-particle&quot;:&quot;&quot;},{&quot;family&quot;:&quot;Farouk&quot;,&quot;given&quot;:&quot;Mohamed&quot;,&quot;parse-names&quot;:false,&quot;dropping-particle&quot;:&quot;&quot;,&quot;non-dropping-particle&quot;:&quot;&quot;},{&quot;family&quot;:&quot;Almatawa&quot;,&quot;given&quot;:&quot;Mansour S.&quot;,&quot;parse-names&quot;:false,&quot;dropping-particle&quot;:&quot;&quot;,&quot;non-dropping-particle&quot;:&quot;&quot;},{&quot;family&quot;:&quot;Osuizugbo&quot;,&quot;given&quot;:&quot;Innocent Chigozie&quot;,&quot;parse-names&quot;:false,&quot;dropping-particle&quot;:&quot;&quot;,&quot;non-dropping-particle&quot;:&quot;&quot;}],&quot;container-title&quot;:&quot;Buildings 2025, Vol. 15,&quot;,&quot;accessed&quot;:{&quot;date-parts&quot;:[[2026,3,10]]},&quot;DOI&quot;:&quot;10.3390/buildings15224134&quot;,&quot;ISSN&quot;:&quot;20755309&quot;,&quot;URL&quot;:&quot;https://www.mdpi.com/2075-5309/15/22/4134&quot;,&quot;issued&quot;:{&quot;date-parts&quot;:[[2025,11,17]]},&quot;abstract&quot;:&quot;Implementing zero-carbon buildings (ZCBs) can serve as a promising approach to reducing unsustainable emissions and decreasing the effects of climate ...&quot;,&quot;publisher&quot;:&quot;Multidisciplinary Digital Publishing Institute&quot;,&quot;issue&quot;:&quot;22&quot;,&quot;volume&quot;:&quot;15&quot;,&quot;container-title-short&quot;:&quot;&quot;},&quot;isTemporary&quot;:false},{&quot;id&quot;:&quot;767a6599-5ccd-3db1-a9e2-27b299978994&quot;,&quot;itemData&quot;:{&quot;type&quot;:&quot;article-journal&quot;,&quot;id&quot;:&quot;767a6599-5ccd-3db1-a9e2-27b299978994&quot;,&quot;title&quot;:&quot;Evaluating Design Strategies for Nearly Zero Energy Buildings in the Middle East and North Africa Regions&quot;,&quot;author&quot;:[{&quot;family&quot;:&quot;Al-Saeed&quot;,&quot;given&quot;:&quot;Yahya Wisam&quot;,&quot;parse-names&quot;:false,&quot;dropping-particle&quot;:&quot;&quot;,&quot;non-dropping-particle&quot;:&quot;&quot;},{&quot;family&quot;:&quot;Ahmed&quot;,&quot;given&quot;:&quot;Abdullahi&quot;,&quot;parse-names&quot;:false,&quot;dropping-particle&quot;:&quot;&quot;,&quot;non-dropping-particle&quot;:&quot;&quot;}],&quot;container-title&quot;:&quot;Designs 2018, Vol. 2,&quot;,&quot;accessed&quot;:{&quot;date-parts&quot;:[[2026,3,10]]},&quot;DOI&quot;:&quot;10.3390/designs2040035&quot;,&quot;ISSN&quot;:&quot;24119660&quot;,&quot;URL&quot;:&quot;https://www.mdpi.com/2411-9660/2/4/35&quot;,&quot;issued&quot;:{&quot;date-parts&quot;:[[2018,9,29]]},&quot;page&quot;:&quot;1-12&quot;,&quot;abstract&quot;:&quot;There is international pressure for countries to reduce greenhouse gas emissions, which are blamed as the main cause of climate change. The countries ...&quot;,&quot;publisher&quot;:&quot;Multidisciplinary Digital Publishing Institute&quot;,&quot;issue&quot;:&quot;4&quot;,&quot;volume&quot;:&quot;2&quot;,&quot;container-title-short&quot;:&quot;&quot;},&quot;isTemporary&quot;:false},{&quot;id&quot;:&quot;6d067439-0fda-36eb-b8b2-20b9ce4ac946&quot;,&quot;itemData&quot;:{&quot;type&quot;:&quot;article-journal&quot;,&quot;id&quot;:&quot;6d067439-0fda-36eb-b8b2-20b9ce4ac946&quot;,&quot;title&quot;:&quot;From Nearly Zero-Energy Buildings (NZEBs) to Zero-Emission Buildings (ZEBs): Current status and future perspectives&quot;,&quot;author&quot;:[{&quot;family&quot;:&quot;Maduta&quot;,&quot;given&quot;:&quot;Carmen&quot;,&quot;parse-names&quot;:false,&quot;dropping-particle&quot;:&quot;&quot;,&quot;non-dropping-particle&quot;:&quot;&quot;},{&quot;family&quot;:&quot;D'Agostino&quot;,&quot;given&quot;:&quot;Delia&quot;,&quot;parse-names&quot;:false,&quot;dropping-particle&quot;:&quot;&quot;,&quot;non-dropping-particle&quot;:&quot;&quot;},{&quot;family&quot;:&quot;Tsemekidi-Tzeiranaki&quot;,&quot;given&quot;:&quot;Sofia&quot;,&quot;parse-names&quot;:false,&quot;dropping-particle&quot;:&quot;&quot;,&quot;non-dropping-particle&quot;:&quot;&quot;},{&quot;family&quot;:&quot;Castellazzi&quot;,&quot;given&quot;:&quot;Luca&quot;,&quot;parse-names&quot;:false,&quot;dropping-particle&quot;:&quot;&quot;,&quot;non-dropping-particle&quot;:&quot;&quot;}],&quot;container-title&quot;:&quot;Energy and Buildings&quot;,&quot;container-title-short&quot;:&quot;Energy Build.&quot;,&quot;accessed&quot;:{&quot;date-parts&quot;:[[2026,3,10]]},&quot;DOI&quot;:&quot;10.1016/j.enbuild.2024.115133&quot;,&quot;ISSN&quot;:&quot;03787788&quot;,&quot;URL&quot;:&quot;https://doi.org/10.1126/science.adl6547&quot;,&quot;issued&quot;:{&quot;date-parts&quot;:[[2025,2,1]]},&quot;page&quot;:&quot;115133&quot;,&quot;abstract&quot;:&quot;The building sector holds a relevant position in decreasing greenhouse gas (GHG) emissions within the European Union (EU). The revised Energy Performance of Buildings Directive (EPBD), recently adopted, sets forth ambitious goals to make the EU building stock carbon–neutral by 2050. Currently, the Nearly Zero-Energy Building (NZEB) standard remains mandatory for all new buildings from 2021 to 2030. This paper assesses the progress of Member States in implementing NZEB standards, based on extensive data collection and harmonization. The findings reveal that the NZEB concept is well-established and average energy performance has improved by about 10 % over the past four years. New NZEB have about 30 % lower energy demand than renovation to NZEB level. However, many countries still lag behind in meeting recommended benchmarks, particularly when looking at the non-renewable energy demand. Looking ahead, the 2024 revised EPBD sets Zero-Emission Building (ZEB) as the goal for all new buildings starting in 2030. The paper explores how ZEB requirements might evolve from current NZEB definitions. Projections suggest that future ZEBs, which are 10 % more ambitious than current NZEB levels for total primary energy demand, would show better alignment with recommended benchmarks. However, the renewable energy contribution in NZEBs vary from 9 % to 55 %, and integrating enough renewables to meet the ZEB standard of zero on-site carbon emissions remains a challenge. In some countries, the high total primary energy demand can further complicate this goal. The conclusion highlights the need for stricter energy thresholds and further integration of renewables to achieve ZEB requirements.&quot;,&quot;publisher&quot;:&quot;Elsevier&quot;,&quot;issue&quot;:&quot;6711&quot;,&quot;volume&quot;:&quot;328&quot;},&quot;isTemporary&quot;:false}]},{&quot;citationID&quot;:&quot;MENDELEY_CITATION_67e3e878-812e-401f-8988-bf5de4476811&quot;,&quot;properties&quot;:{&quot;noteIndex&quot;:0},&quot;isEdited&quot;:false,&quot;manualOverride&quot;:{&quot;isManuallyOverridden&quot;:false,&quot;citeprocText&quot;:&quot;[9]&quot;,&quot;manualOverrideText&quot;:&quot;&quot;},&quot;citationTag&quot;:&quot;MENDELEY_CITATION_v3_eyJjaXRhdGlvbklEIjoiTUVOREVMRVlfQ0lUQVRJT05fNjdlM2U4NzgtODEyZS00MDFmLTg5ODgtYmY1ZGU0NDc2ODEx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quot;,&quot;citationItems&quot;:[{&quot;id&quot;:&quot;3f1e6c49-9857-338b-8b46-0bb6d906c3e4&quot;,&quot;itemData&quot;:{&quot;type&quot;:&quot;webpage&quot;,&quot;id&quot;:&quot;3f1e6c49-9857-338b-8b46-0bb6d906c3e4&quot;,&quot;title&quot;:&quot;The UAE’s Green Agenda - 2030 | The Official Platform of the UAE Government&quot;,&quot;accessed&quot;:{&quot;date-parts&quot;:[[2026,2,16]]},&quot;URL&quot;:&quot;https://u.ae/en/about-the-uae/strategies-initiatives-and-awards/strategies-plans-and-visions/environment-and-energy/the-uaes-green-agenda-2030&quot;,&quot;container-title-short&quot;:&quot;&quot;},&quot;isTemporary&quot;:false}]},{&quot;citationID&quot;:&quot;MENDELEY_CITATION_fd01d1ce-d648-49f1-bd7b-10f5f103fa0b&quot;,&quot;properties&quot;:{&quot;noteIndex&quot;:0},&quot;isEdited&quot;:false,&quot;manualOverride&quot;:{&quot;isManuallyOverridden&quot;:false,&quot;citeprocText&quot;:&quot;[10]&quot;,&quot;manualOverrideText&quot;:&quot;&quot;},&quot;citationTag&quot;:&quot;MENDELEY_CITATION_v3_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&quot;,&quot;citationItems&quot;:[{&quot;id&quot;:&quot;6e571c47-6995-35c0-b3e8-3c383351c895&quot;,&quot;itemData&quot;:{&quot;type&quot;:&quot;article-journal&quot;,&quot;id&quot;:&quot;6e571c47-6995-35c0-b3e8-3c383351c895&quot;,&quot;title&quot;:&quot;Energy Efficient Building Guideline for MENA Region&quot;,&quot;accessed&quot;:{&quot;date-parts&quot;:[[2026,2,23]]},&quot;URL&quot;:&quot;www.med-enec.eu/sites/default/files/user_files/downloads/Taparura%20Article%20MED-ENEC121010.pdf&quot;,&quot;issued&quot;:{&quot;date-parts&quot;:[[2013]]},&quot;abstract&quot;:&quot;The Taparura head-office building is about to be finished. It sets the example for green building in the urban redevelopment on the coast of the city of Sfax, Tunisia. The following energy saving measures are included: double glazing, window, roof and wall insulation, thermal bridge protection, EE lighting and HVAC equipment. A solar water heater and Photo-Voltaic panels are installed as renewable energy systems. These measures are estimated to generate an energy savings of 33-35%, with a payback time of 4 to 11 years.&quot;,&quot;container-title-short&quot;:&quot;&quot;},&quot;isTemporary&quot;:false}]},{&quot;citationID&quot;:&quot;MENDELEY_CITATION_e913ba57-9773-44cb-87b7-21a6dad8b756&quot;,&quot;properties&quot;:{&quot;noteIndex&quot;:0},&quot;isEdited&quot;:false,&quot;manualOverride&quot;:{&quot;isManuallyOverridden&quot;:false,&quot;citeprocText&quot;:&quot;[11]&quot;,&quot;manualOverrideText&quot;:&quot;&quot;},&quot;citationTag&quot;:&quot;MENDELEY_CITATION_v3_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&quot;,&quot;citationItems&quot;:[{&quot;id&quot;:&quot;f48248db-3b78-3368-84e5-a0729020fc69&quot;,&quot;itemData&quot;:{&quot;type&quot;:&quot;article-journal&quot;,&quot;id&quot;:&quot;f48248db-3b78-3368-84e5-a0729020fc69&quot;,&quot;title&quot;:&quot;A novel approach for optimized design of low-E windows and visual comfort for residential spaces&quot;,&quot;author&quot;:[{&quot;family&quot;:&quot;Sorooshnia&quot;,&quot;given&quot;:&quot;Ehsan&quot;,&quot;parse-names&quot;:false,&quot;dropping-particle&quot;:&quot;&quot;,&quot;non-dropping-particle&quot;:&quot;&quot;},{&quot;family&quot;:&quot;Rashidi&quot;,&quot;given&quot;:&quot;Maria&quot;,&quot;parse-names&quot;:false,&quot;dropping-particle&quot;:&quot;&quot;,&quot;non-dropping-particle&quot;:&quot;&quot;},{&quot;family&quot;:&quot;Rahnamayiezekavat&quot;,&quot;given&quot;:&quot;Payam&quot;,&quot;parse-names&quot;:false,&quot;dropping-particle&quot;:&quot;&quot;,&quot;non-dropping-particle&quot;:&quot;&quot;},{&quot;family&quot;:&quot;Mahmoudkelayeh&quot;,&quot;given&quot;:&quot;Samira&quot;,&quot;parse-names&quot;:false,&quot;dropping-particle&quot;:&quot;&quot;,&quot;non-dropping-particle&quot;:&quot;&quot;},{&quot;family&quot;:&quot;Pourvaziri&quot;,&quot;given&quot;:&quot;Mitra&quot;,&quot;parse-names&quot;:false,&quot;dropping-particle&quot;:&quot;&quot;,&quot;non-dropping-particle&quot;:&quot;&quot;},{&quot;family&quot;:&quot;Kamranfar&quot;,&quot;given&quot;:&quot;Saeed&quot;,&quot;parse-names&quot;:false,&quot;dropping-particle&quot;:&quot;&quot;,&quot;non-dropping-particle&quot;:&quot;&quot;},{&quot;family&quot;:&quot;Gheibi&quot;,&quot;given&quot;:&quot;Mohammad&quot;,&quot;parse-names&quot;:false,&quot;dropping-particle&quot;:&quot;&quot;,&quot;non-dropping-particle&quot;:&quot;&quot;},{&quot;family&quot;:&quot;Samali&quot;,&quot;given&quot;:&quot;Bijan&quot;,&quot;parse-names&quot;:false,&quot;dropping-particle&quot;:&quot;&quot;,&quot;non-dropping-particle&quot;:&quot;&quot;},{&quot;family&quot;:&quot;Moezzi&quot;,&quot;given&quot;:&quot;Reza&quot;,&quot;parse-names&quot;:false,&quot;dropping-particle&quot;:&quot;&quot;,&quot;non-dropping-particle&quot;:&quot;&quot;}],&quot;container-title&quot;:&quot;Energy and Built Environment&quot;,&quot;accessed&quot;:{&quot;date-parts&quot;:[[2026,2,23]]},&quot;DOI&quot;:&quot;10.1016/j.enbenv.2023.08.002&quot;,&quot;ISSN&quot;:&quot;26661233&quot;,&quot;URL&quot;:&quot;https://www.sciencedirect.com/science/article/pii/S2666123323000776?via%3Dihub&quot;,&quot;issued&quot;:{&quot;date-parts&quot;:[[2025,2,1]]},&quot;page&quot;:&quot;27-42&quot;,&quot;abstract&quot;:&quot;Double low-E glasses are effective and well-established choices for residential buildings in temperate climatic regions of Sydney, Australia, and Tehran, Iran. The current study's measurements and field experiments have shown that using a double low-E windowpane can improve window total transmitted radiation energy (TSRE) and daylight glare factor. Nevertheless, spatial daylight autonomy (sDA) and daylight illuminance are the shortcomings of using double-low-E glasses. These implications demonstrated that using double low-E glazing is a double-edged sword. Despite its efficiency in improving energy consumption, it cannot satisfy daylight comfort requirements. Therefore, this research intends to find the most suitable solution to exploit double-low-E glasses' benefits and avoid their drawbacks. Subsequently, the genetic algorithm has been used to find the optimum window size through a multi-objective simulation by Climate Studio. The findings suggest that the optimum WWR of 10.35%–10.99% in Tehran brings the daylight comfort metrics above the threshold while the energy consumption metrics are kept at a minimum. Similarly, for Sydney, these measures are 20%–24% room length for the horizontal dimension of a window and 33%–40% room height for the vertical penetration dimension. In this way, using a double low-E window pane is justifiable for both examined regions.&quot;,&quot;publisher&quot;:&quot;Elsevier&quot;,&quot;issue&quot;:&quot;1&quot;,&quot;volume&quot;:&quot;6&quot;,&quot;container-title-short&quot;:&quot;&quot;},&quot;isTemporary&quot;:false}]},{&quot;citationID&quot;:&quot;MENDELEY_CITATION_63371ba8-dd31-4307-af07-45ba348cf4ba&quot;,&quot;properties&quot;:{&quot;noteIndex&quot;:0},&quot;isEdited&quot;:false,&quot;manualOverride&quot;:{&quot;isManuallyOverridden&quot;:false,&quot;citeprocText&quot;:&quot;[12]&quot;,&quot;manualOverrideText&quot;:&quot;&quot;},&quot;citationTag&quot;:&quot;MENDELEY_CITATION_v3_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&quot;,&quot;citationItems&quot;:[{&quot;id&quot;:&quot;b3fe258f-9955-37c2-8807-d9d5fd0908fb&quot;,&quot;itemData&quot;:{&quot;type&quot;:&quot;article-journal&quot;,&quot;id&quot;:&quot;b3fe258f-9955-37c2-8807-d9d5fd0908fb&quot;,&quot;title&quot;:&quot;Impact of thermal insulation on energy consumption in buildings&quot;,&quot;author&quot;:[{&quot;family&quot;:&quot;Bentoumi&quot;,&quot;given&quot;:&quot;L.&quot;,&quot;parse-names&quot;:false,&quot;dropping-particle&quot;:&quot;&quot;,&quot;non-dropping-particle&quot;:&quot;&quot;},{&quot;family&quot;:&quot;Bouacida&quot;,&quot;given&quot;:&quot;T.&quot;,&quot;parse-names&quot;:false,&quot;dropping-particle&quot;:&quot;&quot;,&quot;non-dropping-particle&quot;:&quot;&quot;},{&quot;family&quot;:&quot;Bessaïh&quot;,&quot;given&quot;:&quot;R.&quot;,&quot;parse-names&quot;:false,&quot;dropping-particle&quot;:&quot;&quot;,&quot;non-dropping-particle&quot;:&quot;&quot;},{&quot;family&quot;:&quot;Bouttout&quot;,&quot;given&quot;:&quot;A.&quot;,&quot;parse-names&quot;:false,&quot;dropping-particle&quot;:&quot;&quot;,&quot;non-dropping-particle&quot;:&quot;&quot;}],&quot;container-title&quot;:&quot;Journal of Thermal Engineering&quot;,&quot;accessed&quot;:{&quot;date-parts&quot;:[[2026,2,23]]},&quot;DOI&quot;:&quot;10.14744/thermal.0000841&quot;,&quot;ISSN&quot;:&quot;21487847&quot;,&quot;URL&quot;:&quot;https://www.researchgate.net/publication/381854698_Impact_of_thermal_insulation_on_energy_consumption_in_buildings&quot;,&quot;issued&quot;:{&quot;date-parts&quot;:[[2024,7,1]]},&quot;page&quot;:&quot;924-935&quot;,&quot;abstract&quot;:&quot;This study examines the impact of thermal insulation on thermal comfort and energy consumption in an existing house that did not comply with building regulations. Thermal insulation included adding layers of polystyrene in the ceiling and floor, the areas with the highest heat gain and loss. After renovation, findings demonstrated a 55% reduction in heating energy required for winter. Reduction in air conditioning power was 18% during the summer. Simulations using the DesignBuilder software for the house revealed a 42% and a 17% reduction in the energy needed for heating and cooling. TRNSYS software simulation indicated a 500 kWh average annual energy consumption reduction. Experimental results measurements in two days of summer proved that the indoor temperatures of the house did not exceed 25.1°C and remained stable regardless of changes in external temperatures. Thermal insulation is a promising solution for reducing energy consumption and achieving thermal comfort in buildings.&quot;,&quot;publisher&quot;:&quot;Yildiz Technical University&quot;,&quot;issue&quot;:&quot;4&quot;,&quot;volume&quot;:&quot;10&quot;,&quot;container-title-short&quot;:&quot;&quot;},&quot;isTemporary&quot;:false}]},{&quot;citationID&quot;:&quot;MENDELEY_CITATION_eb0282c4-249c-4fdb-a505-266f5d09cfe4&quot;,&quot;properties&quot;:{&quot;noteIndex&quot;:0},&quot;isEdited&quot;:false,&quot;manualOverride&quot;:{&quot;isManuallyOverridden&quot;:false,&quot;citeprocText&quot;:&quot;[13]&quot;,&quot;manualOverrideText&quot;:&quot;&quot;},&quot;citationTag&quot;:&quot;MENDELEY_CITATION_v3_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&quot;,&quot;citationItems&quot;:[{&quot;id&quot;:&quot;77b83701-fa54-3201-95c2-30d93a0ecc14&quot;,&quot;itemData&quot;:{&quot;type&quot;:&quot;article-journal&quot;,&quot;id&quot;:&quot;77b83701-fa54-3201-95c2-30d93a0ecc14&quot;,&quot;title&quot;:&quot;The impacts of occupant behavior on building energy consumption: A review&quot;,&quot;author&quot;:[{&quot;family&quot;:&quot;Chen&quot;,&quot;given&quot;:&quot;Shuo&quot;,&quot;parse-names&quot;:false,&quot;dropping-particle&quot;:&quot;&quot;,&quot;non-dropping-particle&quot;:&quot;&quot;},{&quot;family&quot;:&quot;Zhang&quot;,&quot;given&quot;:&quot;Guomin&quot;,&quot;parse-names&quot;:false,&quot;dropping-particle&quot;:&quot;&quot;,&quot;non-dropping-particle&quot;:&quot;&quot;},{&quot;family&quot;:&quot;Xia&quot;,&quot;given&quot;:&quot;Xiaobo&quot;,&quot;parse-names&quot;:false,&quot;dropping-particle&quot;:&quot;&quot;,&quot;non-dropping-particle&quot;:&quot;&quot;},{&quot;family&quot;:&quot;Chen&quot;,&quot;given&quot;:&quot;Yixing&quot;,&quot;parse-names&quot;:false,&quot;dropping-particle&quot;:&quot;&quot;,&quot;non-dropping-particle&quot;:&quot;&quot;},{&quot;family&quot;:&quot;Setunge&quot;,&quot;given&quot;:&quot;Sujeeva&quot;,&quot;parse-names&quot;:false,&quot;dropping-particle&quot;:&quot;&quot;,&quot;non-dropping-particle&quot;:&quot;&quot;},{&quot;family&quot;:&quot;Shi&quot;,&quot;given&quot;:&quot;Long&quot;,&quot;parse-names&quot;:false,&quot;dropping-particle&quot;:&quot;&quot;,&quot;non-dropping-particle&quot;:&quot;&quot;}],&quot;container-title&quot;:&quot;Sustainable Energy Technologies and Assessments&quot;,&quot;accessed&quot;:{&quot;date-parts&quot;:[[2026,2,23]]},&quot;DOI&quot;:&quot;10.1016/j.seta.2021.101212&quot;,&quot;ISSN&quot;:&quot;22131388&quot;,&quot;URL&quot;:&quot;https://doi.org/10.1080/23744731.2015.1040321&quot;,&quot;issued&quot;:{&quot;date-parts&quot;:[[2021,6,1]]},&quot;page&quot;:&quot;101212&quot;,&quot;abstract&quot;:&quot;Three main categories of occupant behaviors were summarized for building through this literature review, including the occupancy, interactions and behavioral efficiency. The results of the review confirmed that the actual occupancy and the interactions with buildings are the key influencing factors determining the energy building consumption. Behavioral efficiency has been identified as an efficient and economical method compared with retrofitting technologies. But, categorizing and quantifying the behavioral inputs as well as the validations are needed to be improved in the future. Window opening behavior has been seldom taken into account when calculates the energy impact because window opening behavior is rare in most of the centrally air-conditioned buildings. Also, the energy impacts of genders are not as much as engineering significance in energy consumption, but they are important for understanding the variation of the personal and other environmental control. The results are important to identify the key factors and address the determining considerations from those factors, in order to avoid unnecessary and redundant data collection. That is also significant to the energy simulation and the development of software packages in future work.&quot;,&quot;publisher&quot;:&quot;Elsevier&quot;,&quot;issue&quot;:&quot;6&quot;,&quot;volume&quot;:&quot;45&quot;,&quot;container-title-short&quot;:&quot;&quot;},&quot;isTemporary&quot;:false}]},{&quot;citationID&quot;:&quot;MENDELEY_CITATION_fc951ef9-d24b-4e82-bee3-bd7e6903281a&quot;,&quot;properties&quot;:{&quot;noteIndex&quot;:0},&quot;isEdited&quot;:false,&quot;manualOverride&quot;:{&quot;isManuallyOverridden&quot;:false,&quot;citeprocText&quot;:&quot;[14]&quot;,&quot;manualOverrideText&quot;:&quot;&quot;},&quot;citationTag&quot;:&quot;MENDELEY_CITATION_v3_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&quot;,&quot;citationItems&quot;:[{&quot;id&quot;:&quot;37b2b5e1-ed36-3104-8fe3-e4cb68f7c4a0&quot;,&quot;itemData&quot;:{&quot;type&quot;:&quot;article-journal&quot;,&quot;id&quot;:&quot;37b2b5e1-ed36-3104-8fe3-e4cb68f7c4a0&quot;,&quot;title&quot;:&quot;Long-term experimental evaluation and comparison of advanced controls for HVAC systems&quot;,&quot;author&quot;:[{&quot;family&quot;:&quot;Wang&quot;,&quot;given&quot;:&quot;Xuezheng&quot;,&quot;parse-names&quot;:false,&quot;dropping-particle&quot;:&quot;&quot;,&quot;non-dropping-particle&quot;:&quot;&quot;},{&quot;family&quot;:&quot;Dong&quot;,&quot;given&quot;:&quot;Bing&quot;,&quot;parse-names&quot;:false,&quot;dropping-particle&quot;:&quot;&quot;,&quot;non-dropping-particle&quot;:&quot;&quot;}],&quot;container-title&quot;:&quot;Applied Energy&quot;,&quot;container-title-short&quot;:&quot;Appl. Energy&quot;,&quot;DOI&quot;:&quot;10.1016/j.apenergy.2024.123706&quot;,&quot;ISSN&quot;:&quot;03062619&quot;,&quot;issued&quot;:{&quot;date-parts&quot;:[[2024,10]]},&quot;page&quot;:&quot;123706&quot;,&quot;volume&quot;:&quot;371&quot;},&quot;isTemporary&quot;:false}]},{&quot;citationID&quot;:&quot;MENDELEY_CITATION_bcc2452f-a8d3-4c41-b76d-c9a4eca839ff&quot;,&quot;properties&quot;:{&quot;noteIndex&quot;:0},&quot;isEdited&quot;:false,&quot;manualOverride&quot;:{&quot;isManuallyOverridden&quot;:false,&quot;citeprocText&quot;:&quot;[15]&quot;,&quot;manualOverrideText&quot;:&quot;&quot;},&quot;citationTag&quot;:&quot;MENDELEY_CITATION_v3_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&quot;,&quot;citationItems&quot;:[{&quot;id&quot;:&quot;4ff74dfd-9b78-3b65-98be-9542dc0ca3af&quot;,&quot;itemData&quot;:{&quot;type&quot;:&quot;article-journal&quot;,&quot;id&quot;:&quot;4ff74dfd-9b78-3b65-98be-9542dc0ca3af&quot;,&quot;title&quot;:&quot;Exploring the role of the Internet of Things in green buildings&quot;,&quot;author&quot;:[{&quot;family&quot;:&quot;Fakhabi&quot;,&quot;given&quot;:&quot;Mona Masroor&quot;,&quot;parse-names&quot;:false,&quot;dropping-particle&quot;:&quot;&quot;,&quot;non-dropping-particle&quot;:&quot;&quot;},{&quot;family&quot;:&quot;Hamidian&quot;,&quot;given&quot;:&quot;Seyed Mohammad&quot;,&quot;parse-names&quot;:false,&quot;dropping-particle&quot;:&quot;&quot;,&quot;non-dropping-particle&quot;:&quot;&quot;},{&quot;family&quot;:&quot;Aliehyaei&quot;,&quot;given&quot;:&quot;Mehdi&quot;,&quot;parse-names&quot;:false,&quot;dropping-particle&quot;:&quot;&quot;,&quot;non-dropping-particle&quot;:&quot;&quot;}],&quot;container-title&quot;:&quot;Energy Science and Engineering&quot;,&quot;container-title-short&quot;:&quot;Energy Sci. Eng.&quot;,&quot;accessed&quot;:{&quot;date-parts&quot;:[[2026,2,23]]},&quot;DOI&quot;:&quot;10.1002/ese3.1840&quot;,&quot;ISSN&quot;:&quot;20500505&quot;,&quot;URL&quot;:&quot;/doi/pdf/10.1002/ese3.1840&quot;,&quot;issued&quot;:{&quot;date-parts&quot;:[[2024,9,1]]},&quot;page&quot;:&quot;3779-3822&quot;,&quot;abstract&quot;:&quot;The global energy crisis has been one of the significant challenges for decades, threatening the global economy, and the health of our environment. The government's efforts to enhance the welfare and lifestyle of citizens have been partially undermined by a significant rise in energy intensity, resulting in increased energy consumption. Over the years, researchers have utilized historical energy consumption data to enhance energy efficiency through various technologies. Innovative smart technologies drive energy efficiency, reducing energy usage throughout all areas of the energy industry, from production and supply to consumption. This creates a balance in all sectors and indicates a decrease in energy demand in all areas of building infrastructure. Green buildings that utilize Internet of Things (IoT) technology employ sensors and software to collect data, optimizing, and enhancing building performance. This includes reducing energy and electricity consumption, improving air quality, and optimizing lighting throughout the day. These buildings can contribute to reaching zero-energy building targets. It becomes challenging to manage green buildings without using centralized control. Therefore, managing and integrating these buildings with intelligent technologies is vital in achieving environmentally friendly management. This study offers a broad overview of the green building concept and explores the use of the green IoT in enhancing services and conserving energy within green buildings. The article aims to deliver an extensive review of green buildings and their advantages, analyze the technology behind the IoT and its integration with solar panels to lower energy consumption, and ultimately identify the challenges present in this area of research.&quot;,&quot;publisher&quot;:&quot;John Wiley and Sons Ltd&quot;,&quot;issue&quot;:&quot;9&quot;,&quot;volume&quot;:&quot;12&quot;},&quot;isTemporary&quot;:false}]},{&quot;citationID&quot;:&quot;MENDELEY_CITATION_a35b25ed-e9ef-4858-a6a7-bfdbad21bac2&quot;,&quot;properties&quot;:{&quot;noteIndex&quot;:0},&quot;isEdited&quot;:false,&quot;manualOverride&quot;:{&quot;isManuallyOverridden&quot;:false,&quot;citeprocText&quot;:&quot;[16], [17]&quot;,&quot;manualOverrideText&quot;:&quot;&quot;},&quot;citationTag&quot;:&quot;MENDELEY_CITATION_v3_eyJjaXRhdGlvbklEIjoiTUVOREVMRVlfQ0lUQVRJT05fYTM1YjI1ZWQtZTllZi00ODU4LWE2YTctYmZkYmFkMjFiYWMyIiwicHJvcGVydGllcyI6eyJub3RlSW5kZXgiOjB9LCJpc0VkaXRlZCI6ZmFsc2UsIm1hbnVhbE92ZXJyaWRlIjp7ImlzTWFudWFsbHlPdmVycmlkZGVuIjpmYWxzZSwiY2l0ZXByb2NUZXh0IjoiWzE2XSwgWzE3XSIsIm1hbnVhbE92ZXJyaWRlVGV4dCI6IiJ9LCJjaXRhdGlvbkl0ZW1zIjpbeyJpZCI6IjQ4Y2U0ZjdjLTIxOWItM2MyOS1iN2Y2LTBmMGFlNzI5N2JjZiIsIml0ZW1EYXRhIjp7InR5cGUiOiJhcnRpY2xlLWpvdXJuYWwiLCJpZCI6IjQ4Y2U0ZjdjLTIxOWItM2MyOS1iN2Y2LTBmMGFlNzI5N2JjZi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wrcgRm9kaWwiLCJwYXJzZS1uYW1lcyI6ZmFsc2UsImRyb3BwaW5nLXBhcnRpY2xlIjoiIiwibm9uLWRyb3BwaW5nLXBhcnRpY2xlIjoiIn0seyJmYW1pbHkiOiJNZXNraW4iLCJnaXZlbiI6IsK3IE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ZheWNhbCBCZW5zYWFsaSIsImdpdmVuIjoiwrc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&quot;,&quot;citationItems&quot;:[{&quot;id&quot;:&quot;48ce4f7c-219b-3c29-b7f6-0f0ae7297bcf&quot;,&quot;itemData&quot;:{&quot;type&quot;:&quot;article-journal&quot;,&quot;id&quot;:&quot;48ce4f7c-219b-3c29-b7f6-0f0ae7297bcf&quot;,&quot;title&quot;:&quot;AI-big data analytics for building automation and management systems: a survey, actual challenges and future perspectives&quot;,&quot;author&quot;:[{&quot;family&quot;:&quot;Himeur&quot;,&quot;given&quot;:&quot;Yassine&quot;,&quot;parse-names&quot;:false,&quot;dropping-particle&quot;:&quot;&quot;,&quot;non-dropping-particle&quot;:&quot;&quot;},{&quot;family&quot;:&quot;Elnour&quot;,&quot;given&quot;:&quot;Mariam&quot;,&quot;parse-names&quot;:false,&quot;dropping-particle&quot;:&quot;&quot;,&quot;non-dropping-particle&quot;:&quot;&quot;},{&quot;family&quot;:&quot;Fadli&quot;,&quot;given&quot;:&quot;· Fodil&quot;,&quot;parse-names&quot;:false,&quot;dropping-particle&quot;:&quot;&quot;,&quot;non-dropping-particle&quot;:&quot;&quot;},{&quot;family&quot;:&quot;Meskin&quot;,&quot;given&quot;:&quot;· Nader&quot;,&quot;parse-names&quot;:false,&quot;dropping-particle&quot;:&quot;&quot;,&quot;non-dropping-particle&quot;:&quot;&quot;},{&quot;family&quot;:&quot;Petri&quot;,&quot;given&quot;:&quot;Ioan&quot;,&quot;parse-names&quot;:false,&quot;dropping-particle&quot;:&quot;&quot;,&quot;non-dropping-particle&quot;:&quot;&quot;},{&quot;family&quot;:&quot;Rezgui&quot;,&quot;given&quot;:&quot;Yacine&quot;,&quot;parse-names&quot;:false,&quot;dropping-particle&quot;:&quot;&quot;,&quot;non-dropping-particle&quot;:&quot;&quot;},{&quot;family&quot;:&quot;Faycal Bensaali&quot;,&quot;given&quot;:&quot;·&quot;,&quot;parse-names&quot;:false,&quot;dropping-particle&quot;:&quot;&quot;,&quot;non-dropping-particle&quot;:&quot;&quot;},{&quot;family&quot;:&quot;Amira&quot;,&quot;given&quot;:&quot;Abbes&quot;,&quot;parse-names&quot;:false,&quot;dropping-particle&quot;:&quot;&quot;,&quot;non-dropping-particle&quot;:&quot;&quot;}],&quot;container-title&quot;:&quot;Artificial Intelligence Review&quot;,&quot;container-title-short&quot;:&quot;Artif. Intell. Rev.&quot;,&quot;accessed&quot;:{&quot;date-parts&quot;:[[2026,3,4]]},&quot;DOI&quot;:&quot;10.1007/s10462-022-10286-2&quot;,&quot;ISBN&quot;:&quot;0123456789&quot;,&quot;URL&quot;:&quot;https://doi.org/10.1007/s10462-022-10286-2&quot;,&quot;issued&quot;:{&quot;date-parts&quot;:[[2022,10,15]]},&quot;page&quot;:&quot;4929-5021&quot;,&quot;abstract&quot;:&quot;In theory, building automation and management systems (BAMSs) can provide all the components and functionalities required for analyzing and operating buildings. However, in reality, these systems can only ensure the control of heating ventilation and air conditioning system systems. Therefore, many other tasks are left to the operator, e.g. evaluating buildings' performance, detecting abnormal energy consumption, identifying the changes needed to improve efficiency, ensuring the security and privacy of end-users, etc. To that end, there has been a movement for developing artificial intelligence (AI) big data analytic tools as they offer various new and tailor-made solutions that are incredibly appropriate for practical buildings' management. Typically, they can help the operator in (i) analyzing the tons of connected equipment data; and; (ii) making intelligent, efficient, and on-time decisions to improve the buildings' performance. This paper presents a comprehensive systematic survey on using AI-big data analytics in BAMSs. It covers various AI-based tasks, e.g. load forecasting, water management, indoor environmental quality monitoring, occupancy detection, etc. The first part of this paper adopts a well-designed taxonomy to overview existing frameworks. A comprehensive review is conducted about different aspects, including the learning process, building environment, computing platforms, and application scenario. Moving on, a critical discussion is performed to identify current challenges. The second part aims at providing the reader with insights into the real-world application of AI-big data analytics. Thus, three case studies that demonstrate the use of AI-big data analytics in BAMSs are presented, focusing on energy anomaly detection in residential and office buildings and energy and performance optimization in sports facilities. Lastly, future directions and valuable recommendations are identified to improve the performance and reliability of BAMSs in intelligent buildings.&quot;,&quot;volume&quot;:&quot;56&quot;},&quot;isTemporary&quot;:false},{&quot;id&quot;:&quot;e24be975-3be5-3c75-8f6b-db62bf3c217f&quot;,&quot;itemData&quot;:{&quot;type&quot;:&quot;article-journal&quot;,&quot;id&quot;:&quot;e24be975-3be5-3c75-8f6b-db62bf3c217f&quot;,&quot;title&quot;:&quot;Smart Android Based Home Automation System Using Internet of Things (IoT)&quot;,&quot;author&quot;:[{&quot;family&quot;:&quot;Khan&quot;,&quot;given&quot;:&quot;Muhammad Abbas&quot;,&quot;parse-names&quot;:false,&quot;dropping-particle&quot;:&quot;&quot;,&quot;non-dropping-particle&quot;:&quot;&quot;},{&quot;family&quot;:&quot;Ahmad&quot;,&quot;given&quot;:&quot;Ijaz&quot;,&quot;parse-names&quot;:false,&quot;dropping-particle&quot;:&quot;&quot;,&quot;non-dropping-particle&quot;:&quot;&quot;},{&quot;family&quot;:&quot;Nordin&quot;,&quot;given&quot;:&quot;Anis Nurashikin&quot;,&quot;parse-names&quot;:false,&quot;dropping-particle&quot;:&quot;&quot;,&quot;non-dropping-particle&quot;:&quot;&quot;},{&quot;family&quot;:&quot;Ahmed&quot;,&quot;given&quot;:&quot;A. El Sayed&quot;,&quot;parse-names&quot;:false,&quot;dropping-particle&quot;:&quot;&quot;,&quot;non-dropping-particle&quot;:&quot;&quot;},{&quot;family&quot;:&quot;Mewada&quot;,&quot;given&quot;:&quot;Hiren&quot;,&quot;parse-names&quot;:false,&quot;dropping-particle&quot;:&quot;&quot;,&quot;non-dropping-particle&quot;:&quot;&quot;},{&quot;family&quot;:&quot;Daradkeh&quot;,&quot;given&quot;:&quot;Yousef Ibrahim&quot;,&quot;parse-names&quot;:false,&quot;dropping-particle&quot;:&quot;&quot;,&quot;non-dropping-particle&quot;:&quot;&quot;},{&quot;family&quot;:&quot;Rasheed&quot;,&quot;given&quot;:&quot;Saim&quot;,&quot;parse-names&quot;:false,&quot;dropping-particle&quot;:&quot;&quot;,&quot;non-dropping-particle&quot;:&quot;&quot;},{&quot;family&quot;:&quot;Eldin&quot;,&quot;given&quot;:&quot;Elsayed Tag&quot;,&quot;parse-names&quot;:false,&quot;dropping-particle&quot;:&quot;&quot;,&quot;non-dropping-particle&quot;:&quot;&quot;},{&quot;family&quot;:&quot;Shafiq&quot;,&quot;given&quot;:&quot;Muhammad&quot;,&quot;parse-names&quot;:false,&quot;dropping-particle&quot;:&quot;&quot;,&quot;non-dropping-particle&quot;:&quot;&quot;}],&quot;container-title&quot;:&quot;Sustainability 2022, Vol. 14,&quot;,&quot;accessed&quot;:{&quot;date-parts&quot;:[[2026,3,4]]},&quot;DOI&quot;:&quot;10.3390/su141710717&quot;,&quot;ISSN&quot;:&quot;20711050&quot;,&quot;URL&quot;:&quot;https://www.mdpi.com/2071-1050/14/17/10717&quot;,&quot;issued&quot;:{&quot;date-parts&quot;:[[2022,8,28]]},&quot;abstract&quot;:&quot;Recently, home automation system has getting significant attention because of the fast and advanced technology, making daily living more convenient. A...&quot;,&quot;publisher&quot;:&quot;Multidisciplinary Digital Publishing Institute&quot;,&quot;issue&quot;:&quot;17&quot;,&quot;volume&quot;:&quot;14&quot;,&quot;container-title-short&quot;:&quot;&quot;},&quot;isTemporary&quot;:false}]},{&quot;citationID&quot;:&quot;MENDELEY_CITATION_dad96092-948e-410f-a6dd-b28fd452d659&quot;,&quot;properties&quot;:{&quot;noteIndex&quot;:0},&quot;isEdited&quot;:false,&quot;manualOverride&quot;:{&quot;isManuallyOverridden&quot;:false,&quot;citeprocText&quot;:&quot;[18]&quot;,&quot;manualOverrideText&quot;:&quot;&quot;},&quot;citationTag&quot;:&quot;MENDELEY_CITATION_v3_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&quot;,&quot;citationItems&quot;:[{&quot;id&quot;:&quot;909d0672-2c5e-3db9-a099-3e060498bbd2&quot;,&quot;itemData&quot;:{&quot;type&quot;:&quot;article-journal&quot;,&quot;id&quot;:&quot;909d0672-2c5e-3db9-a099-3e060498bbd2&quot;,&quot;title&quot;:&quot;IoT driven building automation systems: A review on energy efficiency, occupant comfort, and sustainability&quot;,&quot;author&quot;:[{&quot;family&quot;:&quot;Sivasankari&quot;,&quot;given&quot;:&quot;N.&quot;,&quot;parse-names&quot;:false,&quot;dropping-particle&quot;:&quot;&quot;,&quot;non-dropping-particle&quot;:&quot;&quot;},{&quot;family&quot;:&quot;Rathika&quot;,&quot;given&quot;:&quot;P.&quot;,&quot;parse-names&quot;:false,&quot;dropping-particle&quot;:&quot;&quot;,&quot;non-dropping-particle&quot;:&quot;&quot;}],&quot;container-title&quot;:&quot;Journal of Building Engineering&quot;,&quot;DOI&quot;:&quot;10.1016/j.jobe.2025.112347&quot;,&quot;ISSN&quot;:&quot;23527102&quot;,&quot;issued&quot;:{&quot;date-parts&quot;:[[2025,6]]},&quot;page&quot;:&quot;112347&quot;,&quot;volume&quot;:&quot;104&quot;,&quot;container-title-short&quot;:&quot;&quot;},&quot;isTemporary&quot;:false}]},{&quot;citationID&quot;:&quot;MENDELEY_CITATION_457ac83b-f94c-41f0-8570-e0e854e4227a&quot;,&quot;properties&quot;:{&quot;noteIndex&quot;:0},&quot;isEdited&quot;:false,&quot;manualOverride&quot;:{&quot;isManuallyOverridden&quot;:false,&quot;citeprocText&quot;:&quot;[19]&quot;,&quot;manualOverrideText&quot;:&quot;&quot;},&quot;citationTag&quot;:&quot;MENDELEY_CITATION_v3_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&quot;,&quot;citationItems&quot;:[{&quot;id&quot;:&quot;3c2bc61d-759c-3df4-abcd-000f0071c8dc&quot;,&quot;itemData&quot;:{&quot;type&quot;:&quot;article-journal&quot;,&quot;id&quot;:&quot;3c2bc61d-759c-3df4-abcd-000f0071c8dc&quot;,&quot;title&quot;:&quot;Building retrofitting towards net zero energy: A review&quot;,&quot;author&quot;:[{&quot;family&quot;:&quot;Ibrahim&quot;,&quot;given&quot;:&quot;Mahdi&quot;,&quot;parse-names&quot;:false,&quot;dropping-particle&quot;:&quot;&quot;,&quot;non-dropping-particle&quot;:&quot;&quot;},{&quot;family&quot;:&quot;Harkouss&quot;,&quot;given&quot;:&quot;Fatima&quot;,&quot;parse-names&quot;:false,&quot;dropping-particle&quot;:&quot;&quot;,&quot;non-dropping-particle&quot;:&quot;&quot;},{&quot;family&quot;:&quot;Biwole&quot;,&quot;given&quot;:&quot;Pascal&quot;,&quot;parse-names&quot;:false,&quot;dropping-particle&quot;:&quot;&quot;,&quot;non-dropping-particle&quot;:&quot;&quot;},{&quot;family&quot;:&quot;Fardoun&quot;,&quot;given&quot;:&quot;Farouk&quot;,&quot;parse-names&quot;:false,&quot;dropping-particle&quot;:&quot;&quot;,&quot;non-dropping-particle&quot;:&quot;&quot;},{&quot;family&quot;:&quot;Ouldboukhitine&quot;,&quot;given&quot;:&quot;Salah&quot;,&quot;parse-names&quot;:false,&quot;dropping-particle&quot;:&quot;&quot;,&quot;non-dropping-particle&quot;:&quot;&quot;}],&quot;container-title&quot;:&quot;Energy and Buildings&quot;,&quot;container-title-short&quot;:&quot;Energy Build.&quot;,&quot;accessed&quot;:{&quot;date-parts&quot;:[[2026,3,7]]},&quot;DOI&quot;:&quot;10.1016/j.enbuild.2024.114707&quot;,&quot;ISSN&quot;:&quot;03787788&quot;,&quot;URL&quot;:&quot;https://www.sciencedirect.com/science/article/pii/S0378778824008235?via%3Dihub&quot;,&quot;issued&quot;:{&quot;date-parts&quot;:[[2024,11,1]]},&quot;page&quot;:&quot;114707&quot;,&quot;abstract&quot;:&quot;High energy consumption is a critical problem that governments are trying to overcome. The concept of Net Zero Energy Building (NZEB) has recently emerged as one of the solutions that can help address this problem, reduce pollution impacts, and mitigate the effects of global warming. The present paper discusses the current research on building energy retrofitting through a comprehensive review of more than fifty case studies, highlighting the ones that aimed to reach a NZEB. The passive, active, and renewable retrofit measures used are discussed. The assessment methodology for choosing the retrofit measures are classified into multi-criteria and optimization approaches and the available simulation tools and algorithms are detailed. The review also indicates that photovoltaic panels are used in retrofitting in all case studies to achieve NZEB, with the tilt angles of photovoltaic panels and solar collectors steeper in colder climates. It is noted that retrofitted residential NZEB buildings exhibit the lowest total energy consumption across all climate types when compared to other NZEB types, such as educational, business, and institutional buildings. Needed research directions include taking into account climate change in the modeling, and the use of bio-based materials to further reduce the building carbon footprint.&quot;,&quot;publisher&quot;:&quot;Elsevier&quot;,&quot;volume&quot;:&quot;322&quot;},&quot;isTemporary&quot;:false}]},{&quot;citationID&quot;:&quot;MENDELEY_CITATION_c5c8b5ed-beda-460d-a0bd-583dd28b2a5e&quot;,&quot;properties&quot;:{&quot;noteIndex&quot;:0},&quot;isEdited&quot;:false,&quot;manualOverride&quot;:{&quot;isManuallyOverridden&quot;:false,&quot;citeprocText&quot;:&quot;[20]&quot;,&quot;manualOverrideText&quot;:&quot;&quot;},&quot;citationTag&quot;:&quot;MENDELEY_CITATION_v3_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&quot;,&quot;citationItems&quot;:[{&quot;id&quot;:&quot;1161557e-229f-3db3-9b24-ee54bb1bab9d&quot;,&quot;itemData&quot;:{&quot;type&quot;:&quot;article-journal&quot;,&quot;id&quot;:&quot;1161557e-229f-3db3-9b24-ee54bb1bab9d&quot;,&quot;title&quot;:&quot;Renewable Energy Integration for Net-Zero Buildings: Challenges, Opportunities, and Strategic Pathways&quot;,&quot;author&quot;:[{&quot;family&quot;:&quot;Alfadil&quot;,&quot;given&quot;:&quot;Mohammad Omar&quot;,&quot;parse-names&quot;:false,&quot;dropping-particle&quot;:&quot;&quot;,&quot;non-dropping-particle&quot;:&quot;&quot;},{&quot;family&quot;:&quot;A. Kassem&quot;,&quot;given&quot;:&quot;Mukhtar&quot;,&quot;parse-names&quot;:false,&quot;dropping-particle&quot;:&quot;&quot;,&quot;non-dropping-particle&quot;:&quot;&quot;},{&quot;family&quot;:&quot;A. Al-Mansob&quot;,&quot;given&quot;:&quot;Ramez&quot;,&quot;parse-names&quot;:false,&quot;dropping-particle&quot;:&quot;&quot;,&quot;non-dropping-particle&quot;:&quot;&quot;}],&quot;container-title&quot;:&quot;Buildings 2026, Vol. 16,&quot;,&quot;accessed&quot;:{&quot;date-parts&quot;:[[2026,3,7]]},&quot;DOI&quot;:&quot;10.3390/buildings16040879&quot;,&quot;ISSN&quot;:&quot;20755309&quot;,&quot;URL&quot;:&quot;https://www.mdpi.com/2075-5309/16/4/879&quot;,&quot;issued&quot;:{&quot;date-parts&quot;:[[2026,2,22]]},&quot;abstract&quot;:&quot;Buildings account for nearly 40% of global energy use and 36% of CO2 emissions, positioning Net-Zero Energy Buildings (NZEBs) as vital for climate mit...&quot;,&quot;publisher&quot;:&quot;Multidisciplinary Digital Publishing Institute&quot;,&quot;issue&quot;:&quot;4&quot;,&quot;volume&quot;:&quot;16&quot;,&quot;container-title-short&quot;:&quot;&quot;},&quot;isTemporary&quot;:false}]},{&quot;citationID&quot;:&quot;MENDELEY_CITATION_d239fd71-9138-482d-829e-9ac861f77f83&quot;,&quot;properties&quot;:{&quot;noteIndex&quot;:0},&quot;isEdited&quot;:false,&quot;manualOverride&quot;:{&quot;isManuallyOverridden&quot;:false,&quot;citeprocText&quot;:&quot;[21]&quot;,&quot;manualOverrideText&quot;:&quot;&quot;},&quot;citationTag&quot;:&quot;MENDELEY_CITATION_v3_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&quot;,&quot;citationItems&quot;:[{&quot;id&quot;:&quot;5c0a6ff4-4697-3e31-b53f-ee4fb3954b27&quot;,&quot;itemData&quot;:{&quot;type&quot;:&quot;article-journal&quot;,&quot;id&quot;:&quot;5c0a6ff4-4697-3e31-b53f-ee4fb3954b27&quot;,&quot;title&quot;:&quot;Study on Lighting Energy Savings by Applying a Daylight-Concentrating Indoor Louver System with LED Dimming Control&quot;,&quot;author&quot;:[{&quot;family&quot;:&quot;Lee&quot;,&quot;given&quot;:&quot;June Hae&quot;,&quot;parse-names&quot;:false,&quot;dropping-particle&quot;:&quot;&quot;,&quot;non-dropping-particle&quot;:&quot;&quot;},{&quot;family&quot;:&quot;Kang&quot;,&quot;given&quot;:&quot;Jae Sik&quot;,&quot;parse-names&quot;:false,&quot;dropping-particle&quot;:&quot;&quot;,&quot;non-dropping-particle&quot;:&quot;&quot;}],&quot;container-title&quot;:&quot;Energies 2024, Vol. 17,&quot;,&quot;accessed&quot;:{&quot;date-parts&quot;:[[2026,3,7]]},&quot;DOI&quot;:&quot;10.3390/en17143425&quot;,&quot;ISSN&quot;:&quot;19961073&quot;,&quot;URL&quot;:&quot;https://www.mdpi.com/1996-1073/17/14/3425&quot;,&quot;issued&quot;:{&quot;date-parts&quot;:[[2024,7,11]]},&quot;abstract&quot;:&quot;This study analyzed the effect of indoor lighting energy reduction using a daylight-concentrating indoor louver system, which is a renewable energy eq...&quot;,&quot;publisher&quot;:&quot;Multidisciplinary Digital Publishing Institute&quot;,&quot;issue&quot;:&quot;14&quot;,&quot;volume&quot;:&quot;17&quot;,&quot;container-title-short&quot;:&quot;&quot;},&quot;isTemporary&quot;:false}]},{&quot;citationID&quot;:&quot;MENDELEY_CITATION_d0f79e3f-c470-4211-ba34-25ddc876fa89&quot;,&quot;properties&quot;:{&quot;noteIndex&quot;:0},&quot;isEdited&quot;:false,&quot;manualOverride&quot;:{&quot;isManuallyOverridden&quot;:false,&quot;citeprocText&quot;:&quot;[22]&quot;,&quot;manualOverrideText&quot;:&quot;&quot;},&quot;citationTag&quot;:&quot;MENDELEY_CITATION_v3_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&quot;,&quot;citationItems&quot;:[{&quot;id&quot;:&quot;f9f73477-3279-32c6-8a24-04c491092cb8&quot;,&quot;itemData&quot;:{&quot;type&quot;:&quot;webpage&quot;,&quot;id&quot;:&quot;f9f73477-3279-32c6-8a24-04c491092cb8&quot;,&quot;title&quot;:&quot;Benchmarking Program – EmiratesGBC&quot;,&quot;accessed&quot;:{&quot;date-parts&quot;:[[2026,3,10]]},&quot;URL&quot;:&quot;https://emiratesgbc.org/benchmarking-program/&quot;,&quot;container-title-short&quot;:&quot;&quot;},&quot;isTemporary&quot;:false}]},{&quot;citationID&quot;:&quot;MENDELEY_CITATION_17513524-f9bd-45b7-977d-1d2a5d1bd34a&quot;,&quot;properties&quot;:{&quot;noteIndex&quot;:0},&quot;isEdited&quot;:false,&quot;manualOverride&quot;:{&quot;isManuallyOverridden&quot;:false,&quot;citeprocText&quot;:&quot;[23]&quot;,&quot;manualOverrideText&quot;:&quot;&quot;},&quot;citationTag&quot;:&quot;MENDELEY_CITATION_v3_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&quot;,&quot;citationItems&quot;:[{&quot;id&quot;:&quot;ae257761-faa3-3e29-8a23-e48bce88344d&quot;,&quot;itemData&quot;:{&quot;type&quot;:&quot;article-journal&quot;,&quot;id&quot;:&quot;ae257761-faa3-3e29-8a23-e48bce88344d&quot;,&quot;title&quot;:&quot;Evaluating Design Strategies for Nearly Zero Energy Buildings in the Middle East and North Africa Regions&quot;,&quot;author&quot;:[{&quot;family&quot;:&quot;Al-Saeed&quot;,&quot;given&quot;:&quot;Yahya Wisam&quot;,&quot;parse-names&quot;:false,&quot;dropping-particle&quot;:&quot;&quot;,&quot;non-dropping-particle&quot;:&quot;&quot;},{&quot;family&quot;:&quot;Ahmed&quot;,&quot;given&quot;:&quot;Abdullahi&quot;,&quot;parse-names&quot;:false,&quot;dropping-particle&quot;:&quot;&quot;,&quot;non-dropping-particle&quot;:&quot;&quot;}],&quot;container-title&quot;:&quot;Designs 2018, Vol. 2, Page 35&quot;,&quot;accessed&quot;:{&quot;date-parts&quot;:[[2026,3,10]]},&quot;DOI&quot;:&quot;10.3390/designs2040035&quot;,&quot;ISSN&quot;:&quot;24119660&quot;,&quot;URL&quot;:&quot;https://www.mdpi.com/2411-9660/2/4/35/htm&quot;,&quot;issued&quot;:{&quot;date-parts&quot;:[[2018,9,29]]},&quot;abstract&quot;:&quot;There is international pressure for countries to reduce greenhouse gas emissions, which are blamed as the main cause of climate change. The countries in the Middle East and North Africa (MENA) region heavily rely on fossil fuel as the main energy source for buildings. The concept of nearly zero energy buildings (nZEB) has been defined and standardized for some developed countries. While most of the developing countries located in the MENA region with hot and tropical climate lack building energy efficiency standards. With pressure to improve energy and environmental performance of buildings, nZEB buildings are expected to grow over the coming years and employing these buildings in the MENA region can reduce building energy consumption and CO2 emissions. Therefore, the paper focuses on: (a) reviewing the current established nZEB standards and definitions for countries in the hot and warm climate of Europe, (b) investigate the primary energy consumption for current existing buildings in the MENA region, and (c) establishing a standard for nZEB and positive energy buildings in kWh/m2/year for the MENA region using a building simulation platform represented using Autodesk Insight 360. The result of the simulation reveals high energy use intensity for existing buildings in the MENA region. By improving building fabric and applying solar photovoltaics (PV) in the base model, significant reductions in primary energy consumption was achieved. Further design improvements, such as increasing the airtightness and using high efficiency solar PV, also contributed to positive energy buildings that produce more energy than they consume.&quot;,&quot;publisher&quot;:&quot;Multidisciplinary Digital Publishing Institute&quot;,&quot;issue&quot;:&quot;4&quot;},&quot;isTemporary&quot;:false}]},{&quot;citationID&quot;:&quot;MENDELEY_CITATION_06a041db-6ef8-480f-af69-51229e82d48b&quot;,&quot;properties&quot;:{&quot;noteIndex&quot;:0},&quot;isEdited&quot;:false,&quot;manualOverride&quot;:{&quot;isManuallyOverridden&quot;:false,&quot;citeprocText&quot;:&quot;[24]&quot;,&quot;manualOverrideText&quot;:&quot;&quot;},&quot;citationTag&quot;:&quot;MENDELEY_CITATION_v3_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&quot;,&quot;citationItems&quot;:[{&quot;id&quot;:&quot;2d1d422e-79b8-3d6c-9a2b-d4f09b136807&quot;,&quot;itemData&quot;:{&quot;type&quot;:&quot;webpage&quot;,&quot;id&quot;:&quot;2d1d422e-79b8-3d6c-9a2b-d4f09b136807&quot;,&quot;title&quot;:&quot;The UAE's Net Zero 2050 Strategy | The Official Platform of the UAE Government&quot;,&quot;accessed&quot;:{&quot;date-parts&quot;:[[2026,3,10]]},&quot;URL&quot;:&quot;https://u.ae/en/about-the-uae/strategies-initiatives-and-awards/strategies-plans-and-visions/environment-and-energy/the-uae-net-zero-2050-strategy&quot;,&quot;container-title-short&quot;:&quot;&quot;},&quot;isTemporary&quot;:false}]},{&quot;citationID&quot;:&quot;MENDELEY_CITATION_6ed8bf7d-cd30-453d-b1c8-7581c01d210a&quot;,&quot;properties&quot;:{&quot;noteIndex&quot;:0},&quot;isEdited&quot;:false,&quot;manualOverride&quot;:{&quot;isManuallyOverridden&quot;:false,&quot;citeprocText&quot;:&quot;[25]&quot;,&quot;manualOverrideText&quot;:&quot;&quot;},&quot;citationTag&quot;:&quot;MENDELEY_CITATION_v3_eyJjaXRhdGlvbklEIjoiTUVOREVMRVlfQ0lUQVRJT05fNmVkOGJmN2QtY2QzMC00NTNkLWIxYzgtNzU4MWMwMWQyMTBh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quot;,&quot;citationItems&quot;:[{&quot;id&quot;:&quot;684bda5a-5734-3eb7-b45d-0cc4b43dc8d9&quot;,&quot;itemData&quot;:{&quot;type&quot;:&quot;webpage&quot;,&quot;id&quot;:&quot;684bda5a-5734-3eb7-b45d-0cc4b43dc8d9&quot;,&quot;title&quot;:&quot;Defining nZEBs in the UAE 2017 by the EGBC&quot;,&quot;accessed&quot;:{&quot;date-parts&quot;:[[2026,3,10]]},&quot;URL&quot;:&quot;https://emiratesgbc.org/wp-content/uploads/2020/05/Defining-nZEBs-in-the-UAE-2017-1.pdf&quot;,&quot;container-title-short&quot;:&quot;&quot;},&quot;isTemporary&quot;:false}]},{&quot;citationID&quot;:&quot;MENDELEY_CITATION_1609317d-03ed-4888-943d-5c79441bb473&quot;,&quot;properties&quot;:{&quot;noteIndex&quot;:0},&quot;isEdited&quot;:false,&quot;manualOverride&quot;:{&quot;isManuallyOverridden&quot;:false,&quot;citeprocText&quot;:&quot;[26]&quot;,&quot;manualOverrideText&quot;:&quot;&quot;},&quot;citationTag&quot;:&quot;MENDELEY_CITATION_v3_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&quot;,&quot;citationItems&quot;:[{&quot;id&quot;:&quot;74b93ce3-92cd-3ec7-b948-216636216dc9&quot;,&quot;itemData&quot;:{&quot;type&quot;:&quot;article-journal&quot;,&quot;id&quot;:&quot;74b93ce3-92cd-3ec7-b948-216636216dc9&quot;,&quot;title&quot;:&quot;Energy and economic impact of the new Dubai municipality green building regulations and potential upgrades of the regulations&quot;,&quot;author&quot;:[{&quot;family&quot;:&quot;Abu-Hijleh&quot;,&quot;given&quot;:&quot;Bassam&quot;,&quot;parse-names&quot;:false,&quot;dropping-particle&quot;:&quot;&quot;,&quot;non-dropping-particle&quot;:&quot;&quot;},{&quot;family&quot;:&quot;Jaheen&quot;,&quot;given&quot;:&quot;Noha&quot;,&quot;parse-names&quot;:false,&quot;dropping-particle&quot;:&quot;&quot;,&quot;non-dropping-particle&quot;:&quot;&quot;}],&quot;container-title&quot;:&quot;Energy Strategy Reviews&quot;,&quot;accessed&quot;:{&quot;date-parts&quot;:[[2026,3,10]]},&quot;DOI&quot;:&quot;10.1016/j.esr.2019.01.004&quot;,&quot;ISSN&quot;:&quot;2211467X&quot;,&quot;URL&quot;:&quot;https://doi.org/10.1007/s12053-016-9451-x&quot;,&quot;issued&quot;:{&quot;date-parts&quot;:[[2019,4,1]]},&quot;page&quot;:&quot;51-67&quot;,&quot;abstract&quot;:&quot;Dubai government has shown great interest in integrating sustainable principles into the different phases of construction. In 2011, the Green Buildings Regulations and Specification (GBRS) were issued to form a market shift toward a Green Economy for Sustainable Development. This research is to evaluate the effectiveness of the different building regulations in effect in Dubai, as well as assessing the benefits of raising the bar to the PassivHaus (PH) standards. The thermal impact of the building envelope on the energy performance and cooling load reduction are the core focus of this study. Hence, a case study villa in Jumeirah Park was selected to be analyzed, modified and simulated using the IESVE energy modeling software. The impact of each building envelope element was assessed individually based on current Dubai regulations, as well as the PH specifications. Cooling load savings of 5.9%, 8.67%, 1.55%, 11% and 20% were achieved when using the new Dubai GBRS glazing, roof, floor, green roof specifications and the best combination of all three elements, respectively. Upgrading the design to the PH specifications resulted in a 48% reduction in the cooling load. The addition of Monocrystalline and Thin Film PV systems reduced the electricity consumption from the grid by 73% and 57%, respectively. Enhancing HVAC efficiency was also identified as a potential approach to save on the electricity used to provide the required cooling load, around 30% reduction when increasing the HVAC′ EER from the minimum current value of 8.53–12.2 (at T1 conditions). The economic analysis showed that the only viable solutions, based on simple payback period analysis, are upgrades to the floor (case 17 and SPP of 6.5 years) and windows (case 24 and SPP of 7 years). The results of this study could help in future development of Dubai's GBRS based on the technical, as well as the economic, viability of upgrading different building elements..&quot;,&quot;publisher&quot;:&quot;Elsevier&quot;,&quot;issue&quot;:&quot;2&quot;,&quot;volume&quot;:&quot;24&quot;,&quot;container-title-short&quot;:&quot;&quot;},&quot;isTemporary&quot;:false}]},{&quot;citationID&quot;:&quot;MENDELEY_CITATION_eecc80fd-d2c8-451c-a241-7d93ce8cb769&quot;,&quot;properties&quot;:{&quot;noteIndex&quot;:0},&quot;isEdited&quot;:false,&quot;manualOverride&quot;:{&quot;isManuallyOverridden&quot;:false,&quot;citeprocText&quot;:&quot;[27]&quot;,&quot;manualOverrideText&quot;:&quot;&quot;},&quot;citationTag&quot;:&quot;MENDELEY_CITATION_v3_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&quot;,&quot;citationItems&quot;:[{&quot;id&quot;:&quot;6ed0ab34-b2e1-338c-8545-c1df0ae4e6f4&quot;,&quot;itemData&quot;:{&quot;type&quot;:&quot;article-journal&quot;,&quot;id&quot;:&quot;6ed0ab34-b2e1-338c-8545-c1df0ae4e6f4&quot;,&quot;title&quot;:&quot;The Pearl Rating System for Estidama Public Realm Rating System Design &amp; Construction&quot;,&quot;accessed&quot;:{&quot;date-parts&quot;:[[2026,3,10]]},&quot;URL&quot;:&quot;www.upc.gov.ae&quot;,&quot;issued&quot;:{&quot;date-parts&quot;:[[2016]]},&quot;container-title-short&quot;:&quot;&quot;},&quot;isTemporary&quot;:false}]},{&quot;citationID&quot;:&quot;MENDELEY_CITATION_893ff6a4-d6df-40eb-a83d-923028e04004&quot;,&quot;properties&quot;:{&quot;noteIndex&quot;:0},&quot;isEdited&quot;:false,&quot;manualOverride&quot;:{&quot;isManuallyOverridden&quot;:false,&quot;citeprocText&quot;:&quot;[28]&quot;,&quot;manualOverrideText&quot;:&quot;&quot;},&quot;citationTag&quot;:&quot;MENDELEY_CITATION_v3_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&quot;,&quot;citationItems&quot;:[{&quot;id&quot;:&quot;c2b08a3e-7cca-38f9-a6cf-f029b2baf2aa&quot;,&quot;itemData&quot;:{&quot;type&quot;:&quot;article-journal&quot;,&quot;id&quot;:&quot;c2b08a3e-7cca-38f9-a6cf-f029b2baf2aa&quot;,&quot;title&quot;:&quot;Potential of energy efficiency for a traditional Emirati house by Estidama Pearl Rating system&quot;,&quot;author&quot;:[{&quot;family&quot;:&quot;Qadir&quot;,&quot;given&quot;:&quot;Ghulam&quot;,&quot;parse-names&quot;:false,&quot;dropping-particle&quot;:&quot;&quot;,&quot;non-dropping-particle&quot;:&quot;&quot;},{&quot;family&quot;:&quot;Haddad&quot;,&quot;given&quot;:&quot;Madhar&quot;,&quot;parse-names&quot;:false,&quot;dropping-particle&quot;:&quot;&quot;,&quot;non-dropping-particle&quot;:&quot;&quot;},{&quot;family&quot;:&quot;Hamdan&quot;,&quot;given&quot;:&quot;Dana&quot;,&quot;parse-names&quot;:false,&quot;dropping-particle&quot;:&quot;&quot;,&quot;non-dropping-particle&quot;:&quot;&quot;}],&quot;container-title&quot;:&quot;Energy Procedia&quot;,&quot;container-title-short&quot;:&quot;Energy Procedia&quot;,&quot;accessed&quot;:{&quot;date-parts&quot;:[[2026,3,12]]},&quot;DOI&quot;:&quot;10.1016/j.egypro.2019.02.189&quot;,&quot;ISSN&quot;:&quot;18766102&quot;,&quot;URL&quot;:&quot;https://doi.org/10.3390/su6010453&quot;,&quot;issued&quot;:{&quot;date-parts&quot;:[[2019,2,1]]},&quot;page&quot;:&quot;707-714&quot;,&quot;abstract&quot;:&quot;Buildings are consuming a high percentage of material resources throughout the world. Green building movements have emerged at a rapid pace since the beginning of the 1990s. The green building rating system developed by the Abu Dhabi Urban Planning Council as part of the sustainable development initiative was launched in UAE in 2010 on the name of Estidama, according to which a new building can score on seven different credit categories. This paper examined the Resource Energy (RE) credit category of the Pearl Rating system on an existing typical old Emirati house and concluded that the existing residential private building stock in UAE has a high potential of becoming Estidama certified. The total points achieved were 16 out of the maximum 21 points in the RE credit category. A number of retrofit strategies were applied in the form of insulation, passive cooling integration and onsite renewable energy generation using the Autodesk Revit® 2017 with Sefaira® 2017 plugin. Future recommendations for the existing building stock are addressed.&quot;,&quot;publisher&quot;:&quot;Elsevier&quot;,&quot;issue&quot;:&quot;1&quot;,&quot;volume&quot;:&quot;160&quot;},&quot;isTemporary&quot;:false}]},{&quot;citationID&quot;:&quot;MENDELEY_CITATION_c5f5be46-006e-4cfc-b04a-1f462fd2919a&quot;,&quot;properties&quot;:{&quot;noteIndex&quot;:0},&quot;isEdited&quot;:false,&quot;manualOverride&quot;:{&quot;isManuallyOverridden&quot;:false,&quot;citeprocText&quot;:&quot;[29]&quot;,&quot;manualOverrideText&quot;:&quot;&quot;},&quot;citationTag&quot;:&quot;MENDELEY_CITATION_v3_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&quot;,&quot;citationItems&quot;:[{&quot;id&quot;:&quot;b51288af-e56e-32b3-ac41-e79838885240&quot;,&quot;itemData&quot;:{&quot;type&quot;:&quot;webpage&quot;,&quot;id&quot;:&quot;b51288af-e56e-32b3-ac41-e79838885240&quot;,&quot;title&quot;:&quot;Al Sa’fat Energy Modelling in Dubai: A Complete Guide&quot;,&quot;accessed&quot;:{&quot;date-parts&quot;:[[2026,3,12]]},&quot;URL&quot;:&quot;https://greengriddesigns.com/al-safat-energy-modelling-dubai-guide/&quot;,&quot;container-title-short&quot;:&quot;&quot;},&quot;isTemporary&quot;:false}]},{&quot;citationID&quot;:&quot;MENDELEY_CITATION_ee81f32f-e31e-43b4-afd7-463633a63815&quot;,&quot;properties&quot;:{&quot;noteIndex&quot;:0},&quot;isEdited&quot;:false,&quot;manualOverride&quot;:{&quot;isManuallyOverridden&quot;:false,&quot;citeprocText&quot;:&quot;[30]&quot;,&quot;manualOverrideText&quot;:&quot;&quot;},&quot;citationTag&quot;:&quot;MENDELEY_CITATION_v3_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&quot;,&quot;citationItems&quot;:[{&quot;id&quot;:&quot;08933f13-4e5f-38ba-a0f2-11251949b5ab&quot;,&quot;itemData&quot;:{&quot;type&quot;:&quot;article-journal&quot;,&quot;id&quot;:&quot;08933f13-4e5f-38ba-a0f2-11251949b5ab&quot;,&quot;title&quot;:&quot;A comprehensive assessment of Dubai's green building rating system: Al Sa'fat&quot;,&quot;author&quot;:[{&quot;family&quot;:&quot;Alhamlawi&quot;,&quot;given&quot;:&quot;Fatima&quot;,&quot;parse-names&quot;:false,&quot;dropping-particle&quot;:&quot;&quot;,&quot;non-dropping-particle&quot;:&quot;&quot;},{&quot;family&quot;:&quot;Alaifan&quot;,&quot;given&quot;:&quot;Bader&quot;,&quot;parse-names&quot;:false,&quot;dropping-particle&quot;:&quot;&quot;,&quot;non-dropping-particle&quot;:&quot;&quot;},{&quot;family&quot;:&quot;Azar&quot;,&quot;given&quot;:&quot;Elie&quot;,&quot;parse-names&quot;:false,&quot;dropping-particle&quot;:&quot;&quot;,&quot;non-dropping-particle&quot;:&quot;&quot;}],&quot;container-title&quot;:&quot;Energy Policy&quot;,&quot;container-title-short&quot;:&quot;Energy Policy&quot;,&quot;accessed&quot;:{&quot;date-parts&quot;:[[2026,3,12]]},&quot;DOI&quot;:&quot;10.1016/j.enpol.2021.112503&quot;,&quot;ISSN&quot;:&quot;03014215&quot;,&quot;issued&quot;:{&quot;date-parts&quot;:[[2021,10,1]]},&quot;page&quot;:&quot;112503&quot;,&quot;abstract&quot;:&quot;In line with global trends towards energy efficiency, Dubai's Government introduced Al Sa'fat Green Building Rating System (GBRS) to reduce the energy intensity of its building sector. This study presents the first comprehensive evaluation of Al Sa'fat with emphasis on building energy performance, shedding light on its effectiveness, limitations, and techno-economic potential. Following a comparison of Al Sa'fat to international and regional GBRSs, a detailed energy-efficiency analysis is conducted using building performance simulations applied to local residential and commercial building archetypes. The benefits of adopting Al Sa'fat at the urban scale are then estimated using a macro techno-economic analysis. Results confirm the potential of Al Sa'fat in curbing current consumption patterns with energy savings ranging from 22% for hotel buildings to 63% for single-family villas. The anticipated monetary savings from adopting Al Sa'fat in Dubai are equally significant and could exceed USD 100 Billion over the next 25 years. Finally, recommendations are made to overcome critical limitations of Al Sa'fat, including the minimal emphasis on water efficiency measures and limited differentiation between its current certification levels (i.e., bronze, silver, gold, and platinum), which could discourage building owners and developers from pursuing high certification levels.&quot;,&quot;publisher&quot;:&quot;Elsevier&quot;,&quot;volume&quot;:&quot;157&quot;},&quot;isTemporary&quot;:false}]},{&quot;citationID&quot;:&quot;MENDELEY_CITATION_7f0ae57e-cccd-4a31-b507-a31ac62b01a5&quot;,&quot;properties&quot;:{&quot;noteIndex&quot;:0},&quot;isEdited&quot;:false,&quot;manualOverride&quot;:{&quot;isManuallyOverridden&quot;:false,&quot;citeprocText&quot;:&quot;[31]&quot;,&quot;manualOverrideText&quot;:&quot;&quot;},&quot;citationTag&quot;:&quot;MENDELEY_CITATION_v3_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&quot;,&quot;citationItems&quot;:[{&quot;id&quot;:&quot;2794ff06-fcfe-3035-9950-83dde391c443&quot;,&quot;itemData&quot;:{&quot;type&quot;:&quot;article-journal&quot;,&quot;id&quot;:&quot;2794ff06-fcfe-3035-9950-83dde391c443&quot;,&quot;title&quot;:&quot;Integrating Sustainable Materials in UAE Construction: Addressing Socio-Economic, Regulatory, and Technical Barriers Through Qualitative Insights&quot;,&quot;author&quot;:[{&quot;family&quot;:&quot;Mehmood&quot;,&quot;given&quot;:&quot;Khalid&quot;,&quot;parse-names&quot;:false,&quot;dropping-particle&quot;:&quot;&quot;,&quot;non-dropping-particle&quot;:&quot;&quot;},{&quot;family&quot;:&quot;Din&quot;,&quot;given&quot;:&quot;Sadar&quot;,&quot;parse-names&quot;:false,&quot;dropping-particle&quot;:&quot;&quot;,&quot;non-dropping-particle&quot;:&quot;&quot;},{&quot;family&quot;:&quot;Sayuti Ishak&quot;,&quot;given&quot;:&quot;Md&quot;,&quot;parse-names&quot;:false,&quot;dropping-particle&quot;:&quot;&quot;,&quot;non-dropping-particle&quot;:&quot;&quot;},{&quot;family&quot;:&quot;Engineering&quot;,&quot;given&quot;:&quot;Environmental&quot;,&quot;parse-names&quot;:false,&quot;dropping-particle&quot;:&quot;&quot;,&quot;non-dropping-particle&quot;:&quot;&quot;}],&quot;container-title&quot;:&quot;Civil and Environmental Engineering&quot;,&quot;accessed&quot;:{&quot;date-parts&quot;:[[2026,3,12]]},&quot;DOI&quot;:&quot;10.2478/cee-2026-0001&quot;,&quot;ISSN&quot;:&quot;21996512&quot;,&quot;URL&quot;:&quot;https://reference-global.com/article/10.2478/cee-2026-0001&quot;,&quot;issued&quot;:{&quot;date-parts&quot;:[[2025,8,8]]},&quot;page&quot;:&quot;0&quot;,&quot;abstract&quot;:&quot;Sustainable construction materials are crucial to meet the construction sector’s environmental, economic, and social consequences, especially in fast-developing regions such as the United Arab Emirates (UAE). Implementing such materials is not extensive yet because of a range of issues that include the high upfront cost, insufficient materials, regulations, and stakeholder awareness and technical knowledge. However, pursuing such substances has environmental advantages and forms part of global sustainability strategies. This paper discusses these issues under a qualitative research study that relies on expert interviews to present detailed information about the barriers and opportunities that have become synonymous with sustainable material use in the construction sector within the UAE. The current research emphasized on the need of comparative framework among the construction industry professionals, government institutions, and the clients aimed to minimize the identified challenges and pave the way for a more sustainable construction industry in the region. The study will help develop a more resilient, sustainable, and knowledgeable construction industry by filling the research gaps that lack context-dependent empirical evidence on stakeholder cooperation, socio-economic limitations, and practical realities (addressed in the study). The findings aim to help facilitate a shift toward sustainable construction practices in the UAE. Moreover, the research offers a framework that can be replicated in similar contexts of developing countries, inspiring and motivating the audience with the broader impact of the study. The future researcher should explore the significance of identified challenges and in the adoption of sustainable practices, and propose a framework to help industry in order to mitigate them.&quot;,&quot;publisher&quot;:&quot;University of Žilina&quot;,&quot;volume&quot;:&quot;0&quot;,&quot;container-title-short&quot;:&quot;&quot;},&quot;isTemporary&quot;:false}]},{&quot;citationID&quot;:&quot;MENDELEY_CITATION_a743e240-8872-4da7-8eb1-5ef691c480c9&quot;,&quot;properties&quot;:{&quot;noteIndex&quot;:0},&quot;isEdited&quot;:false,&quot;manualOverride&quot;:{&quot;isManuallyOverridden&quot;:false,&quot;citeprocText&quot;:&quot;[32]&quot;,&quot;manualOverrideText&quot;:&quot;&quot;},&quot;citationTag&quot;:&quot;MENDELEY_CITATION_v3_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&quot;,&quot;citationItems&quot;:[{&quot;id&quot;:&quot;ea4e807a-a015-3ae3-a12f-44b7e32b0fef&quot;,&quot;itemData&quot;:{&quot;type&quot;:&quot;article-journal&quot;,&quot;id&quot;:&quot;ea4e807a-a015-3ae3-a12f-44b7e32b0fef&quot;,&quot;title&quot;:&quot;INTEGRATED DESIGN PROCESS GUIDELINE Task 23 Optimization of Solar Energy Use in Large Buildings Subtask B Design Process Guidelines Günter Löhnert sol ° id ° ar planungswerkstatt Integrated Design Process A Guideline for Sustainable and Solar-Optimised B…&quot;,&quot;author&quot;:[{&quot;family&quot;:&quot;Dalkowski&quot;,&quot;given&quot;:&quot;Andreas&quot;,&quot;parse-names&quot;:false,&quot;dropping-particle&quot;:&quot;&quot;,&quot;non-dropping-particle&quot;:&quot;&quot;},{&quot;family&quot;:&quot;Sutter&quot;,&quot;given&quot;:&quot;Werner&quot;,&quot;parse-names&quot;:false,&quot;dropping-particle&quot;:&quot;&quot;,&quot;non-dropping-particle&quot;:&quot;&quot;},{&quot;family&quot;:&quot;Grete Hestnes&quot;,&quot;given&quot;:&quot;Anne&quot;,&quot;parse-names&quot;:false,&quot;dropping-particle&quot;:&quot;&quot;,&quot;non-dropping-particle&quot;:&quot;&quot;},{&quot;family&quot;:&quot;Pierre Jaboyedoff&quot;,&quot;given&quot;:&quot;Norway&quot;,&quot;parse-names&quot;:false,&quot;dropping-particle&quot;:&quot;&quot;,&quot;non-dropping-particle&quot;:&quot;&quot;},{&quot;family&quot;:&quot;Nils Larsson&quot;,&quot;given&quot;:&quot;Switzerland&quot;,&quot;parse-names&quot;:false,&quot;dropping-particle&quot;:&quot;&quot;,&quot;non-dropping-particle&quot;:&quot;&quot;},{&quot;family&quot;:&quot;Bart Poel&quot;,&quot;given&quot;:&quot;Canada&quot;,&quot;parse-names&quot;:false,&quot;dropping-particle&quot;:&quot;&quot;,&quot;non-dropping-particle&quot;:&quot;&quot;},{&quot;family&quot;:&quot;Netherlands Matthias Schuler&quot;,&quot;given&quot;:&quot;The&quot;,&quot;parse-names&quot;:false,&quot;dropping-particle&quot;:&quot;&quot;,&quot;non-dropping-particle&quot;:&quot;&quot;},{&quot;family&quot;:&quot;Maria Wall&quot;,&quot;given&quot;:&quot;Germany&quot;,&quot;parse-names&quot;:false,&quot;dropping-particle&quot;:&quot;&quot;,&quot;non-dropping-particle&quot;:&quot;&quot;},{&quot;family&quot;:&quot;Zdenek Zavrel&quot;,&quot;given&quot;:&quot;Sweden&quot;,&quot;parse-names&quot;:false,&quot;dropping-particle&quot;:&quot;&quot;,&quot;non-dropping-particle&quot;:&quot;&quot;}],&quot;accessed&quot;:{&quot;date-parts&quot;:[[2026,3,12]]},&quot;issued&quot;:{&quot;date-parts&quot;:[[2003]]},&quot;container-title-short&quot;:&quot;&quot;},&quot;isTemporary&quot;:false}]},{&quot;citationID&quot;:&quot;MENDELEY_CITATION_0f22ca4b-b7ce-4835-abc9-4b9a136902c2&quot;,&quot;properties&quot;:{&quot;noteIndex&quot;:0},&quot;isEdited&quot;:false,&quot;manualOverride&quot;:{&quot;isManuallyOverridden&quot;:false,&quot;citeprocText&quot;:&quot;[33]&quot;,&quot;manualOverrideText&quot;:&quot;&quot;},&quot;citationTag&quot;:&quot;MENDELEY_CITATION_v3_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&quot;,&quot;citationItems&quot;:[{&quot;id&quot;:&quot;3593ee73-6a2a-38b1-bc4d-a62f897b8d1b&quot;,&quot;itemData&quot;:{&quot;type&quot;:&quot;article-journal&quot;,&quot;id&quot;:&quot;3593ee73-6a2a-38b1-bc4d-a62f897b8d1b&quot;,&quot;title&quot;:&quot;Ten questions concerning energy flexibility in buildings&quot;,&quot;author&quot;:[{&quot;family&quot;:&quot;Cai&quot;,&quot;given&quot;:&quot;Hanmin&quot;,&quot;parse-names&quot;:false,&quot;dropping-particle&quot;:&quot;&quot;,&quot;non-dropping-particle&quot;:&quot;&quot;},{&quot;family&quot;:&quot;Ziras&quot;,&quot;given&quot;:&quot;Charalampos&quot;,&quot;parse-names&quot;:false,&quot;dropping-particle&quot;:&quot;&quot;,&quot;non-dropping-particle&quot;:&quot;&quot;},{&quot;family&quot;:&quot;You&quot;,&quot;given&quot;:&quot;Shi&quot;,&quot;parse-names&quot;:false,&quot;dropping-particle&quot;:&quot;&quot;,&quot;non-dropping-particle&quot;:&quot;&quot;},{&quot;family&quot;:&quot;Li&quot;,&quot;given&quot;:&quot;Rongling&quot;,&quot;parse-names&quot;:false,&quot;dropping-particle&quot;:&quot;&quot;,&quot;non-dropping-particle&quot;:&quot;&quot;},{&quot;family&quot;:&quot;Honoré&quot;,&quot;given&quot;:&quot;Kristian&quot;,&quot;parse-names&quot;:false,&quot;dropping-particle&quot;:&quot;&quot;,&quot;non-dropping-particle&quot;:&quot;&quot;},{&quot;family&quot;:&quot;Bindner&quot;,&quot;given&quot;:&quot;Henrik W.&quot;,&quot;parse-names&quot;:false,&quot;dropping-particle&quot;:&quot;&quot;,&quot;non-dropping-particle&quot;:&quot;&quot;}],&quot;container-title&quot;:&quot;Building and Environment&quot;,&quot;container-title-short&quot;:&quot;Build. Environ.&quot;,&quot;accessed&quot;:{&quot;date-parts&quot;:[[2026,3,12]]},&quot;DOI&quot;:&quot;10.1016/j.apenergy.2018.08.105&quot;,&quot;ISSN&quot;:&quot;03062619&quot;,&quot;URL&quot;:&quot;https://doi.org/10.1016/j.apenergy.2018.08.105&quot;,&quot;issued&quot;:{&quot;date-parts&quot;:[[2022,9,1]]},&quot;page&quot;:&quot;109461&quot;,&quot;abstract&quot;:&quot;This paper proposes a realistic demand side management mechanism in an urban district heating network (DHN) to improve system efficiency and manage congestion issues. Comprehensive models including the circulating pump, the distribution network, the building space heating (SH) and domestic hot water (DHW) demand were employed to support day-ahead hourly energy schedule optimization for district heating substations. Flexibility in both SH and DHW were fully exploited and the impacts of both weekly pattern and building type were modelled and identified in detail. The energy consumption scheduling problem was formulated for both the individual substations and the district heating operator. Three main features were considered in the formulation: user comfort, the heat market and network congestion. A case study was performed based on a representative urban DHN with a 3.5 MW peak thermal load including both residential and commercial buildings. Results show an up to 11% reduction of energy costs. A sensitivity analysis was conducted which provides decision makers with insights into how sensitive the optimum solution is to any changes in energy, user comfort or pumping costs.&quot;,&quot;publisher&quot;:&quot;Pergamon&quot;,&quot;volume&quot;:&quot;223&quot;},&quot;isTemporary&quot;:false}]},{&quot;citationID&quot;:&quot;MENDELEY_CITATION_25c1dd97-7e1c-488d-aada-042670d696e0&quot;,&quot;properties&quot;:{&quot;noteIndex&quot;:0},&quot;isEdited&quot;:false,&quot;manualOverride&quot;:{&quot;isManuallyOverridden&quot;:false,&quot;citeprocText&quot;:&quot;[34]&quot;,&quot;manualOverrideText&quot;:&quot;&quot;},&quot;citationTag&quot;:&quot;MENDELEY_CITATION_v3_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&quot;,&quot;citationItems&quot;:[{&quot;id&quot;:&quot;4f4ac138-b99d-30f7-9065-db850f4224fe&quot;,&quot;itemData&quot;:{&quot;type&quot;:&quot;article-journal&quot;,&quot;id&quot;:&quot;4f4ac138-b99d-30f7-9065-db850f4224fe&quot;,&quot;title&quot;:&quot;Integrated energy design – Education and training in cross-disciplinary teams implementing energy performance of buildings directive (EPBD)&quot;,&quot;author&quot;:[{&quot;family&quot;:&quot;Brunsgaard&quot;,&quot;given&quot;:&quot;Camilla&quot;,&quot;parse-names&quot;:false,&quot;dropping-particle&quot;:&quot;&quot;,&quot;non-dropping-particle&quot;:&quot;&quot;},{&quot;family&quot;:&quot;Dvořáková&quot;,&quot;given&quot;:&quot;Pavla&quot;,&quot;parse-names&quot;:false,&quot;dropping-particle&quot;:&quot;&quot;,&quot;non-dropping-particle&quot;:&quot;&quot;},{&quot;family&quot;:&quot;Wyckmans&quot;,&quot;given&quot;:&quot;Annemie&quot;,&quot;parse-names&quot;:false,&quot;dropping-particle&quot;:&quot;&quot;,&quot;non-dropping-particle&quot;:&quot;&quot;},{&quot;family&quot;:&quot;Stutterecker&quot;,&quot;given&quot;:&quot;Werner&quot;,&quot;parse-names&quot;:false,&quot;dropping-particle&quot;:&quot;&quot;,&quot;non-dropping-particle&quot;:&quot;&quot;},{&quot;family&quot;:&quot;Laskari&quot;,&quot;given&quot;:&quot;Marina&quot;,&quot;parse-names&quot;:false,&quot;dropping-particle&quot;:&quot;&quot;,&quot;non-dropping-particle&quot;:&quot;&quot;},{&quot;family&quot;:&quot;Almeida&quot;,&quot;given&quot;:&quot;Manuela&quot;,&quot;parse-names&quot;:false,&quot;dropping-particle&quot;:&quot;&quot;,&quot;non-dropping-particle&quot;:&quot;&quot;},{&quot;family&quot;:&quot;Kabele&quot;,&quot;given&quot;:&quot;Karel&quot;,&quot;parse-names&quot;:false,&quot;dropping-particle&quot;:&quot;&quot;,&quot;non-dropping-particle&quot;:&quot;&quot;},{&quot;family&quot;:&quot;Magyar&quot;,&quot;given&quot;:&quot;Zoltan&quot;,&quot;parse-names&quot;:false,&quot;dropping-particle&quot;:&quot;&quot;,&quot;non-dropping-particle&quot;:&quot;&quot;},{&quot;family&quot;:&quot;Bartkiewicz&quot;,&quot;given&quot;:&quot;Piotr&quot;,&quot;parse-names&quot;:false,&quot;dropping-particle&quot;:&quot;&quot;,&quot;non-dropping-particle&quot;:&quot;&quot;},{&quot;family&quot;:&quot;Op 't Veld&quot;,&quot;given&quot;:&quot;Peter&quot;,&quot;parse-names&quot;:false,&quot;dropping-particle&quot;:&quot;&quot;,&quot;non-dropping-particle&quot;:&quot;&quot;}],&quot;container-title&quot;:&quot;Building and Environment&quot;,&quot;container-title-short&quot;:&quot;Build. Environ.&quot;,&quot;accessed&quot;:{&quot;date-parts&quot;:[[2026,3,12]]},&quot;DOI&quot;:&quot;10.1016/j.buildenv.2013.10.011&quot;,&quot;ISSN&quot;:&quot;03601323&quot;,&quot;URL&quot;:&quot;https://www.sciencedirect.com/science/article/abs/pii/S0360132313003028&quot;,&quot;issued&quot;:{&quot;date-parts&quot;:[[2014,2,1]]},&quot;page&quot;:&quot;1-14&quot;,&quot;abstract&quot;:&quot;In Europe, energy and climate policies started to take shape from the 1990s onwards culminating with the ambitious 20-20-20 climate goals and the Low-Carbon Europe roadmap 2050. The European Commission empower the importance of achieving the objective of the recast Directive on energy performance of buildings (EPBD) that new buildings built from 2021 onwards will have to be nearly zero-energy buildings. The general belief is that the energy performance optimization of buildings requires an integrated design approach and cross-disciplinary teamwork to optimize the building's energy use and quality of indoor environment while satisfying the occupants' needs.In this context, there is a substantial need for professionals such as architects and engineers specifically trained and educated in integrated design approach and trained to work in cross-disciplinary teams. To be able to push forward the development, it is essential that educational institutions foster professionals with such knowledge, skills and competences. An initiative toward this direction is the EU-project of IDES-EDU: \&quot;Master and Post-Graduate education and training in multi-disciplinary teams\&quot;.The paper describes the necessity of more integrated and cross-disciplinary approaches to building design through state-of-the-art of the building sector and educational initiatives in the participating countries in the project, and through theory of design processes. The paper also communicates the results of newly developed cross-disciplinary education established by fifteen different educational institutions in Europe. Finally, the paper explains and discusses the challenges encountered during development and implementation of the education across different professions and countries. © 2013 Elsevier Ltd.&quot;,&quot;publisher&quot;:&quot;Pergamon&quot;,&quot;volume&quot;:&quot;72&quot;},&quot;isTemporary&quot;:false}]},{&quot;citationID&quot;:&quot;MENDELEY_CITATION_d4f743f9-1b4a-4c1f-adba-cb6cc21c4c1f&quot;,&quot;properties&quot;:{&quot;noteIndex&quot;:0},&quot;isEdited&quot;:false,&quot;manualOverride&quot;:{&quot;isManuallyOverridden&quot;:false,&quot;citeprocText&quot;:&quot;[35]&quot;,&quot;manualOverrideText&quot;:&quot;&quot;},&quot;citationTag&quot;:&quot;MENDELEY_CITATION_v3_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&quot;,&quot;citationItems&quot;:[{&quot;id&quot;:&quot;55031c70-7e7b-3d21-85c1-6597863b4a33&quot;,&quot;itemData&quot;:{&quot;type&quot;:&quot;article-journal&quot;,&quot;id&quot;:&quot;55031c70-7e7b-3d21-85c1-6597863b4a33&quot;,&quot;title&quot;:&quot;Integration of Renewable Energy Technologies in Smart Building Design for Enhanced Energy Efficiency and Self-Sufficiency&quot;,&quot;author&quot;:[{&quot;family&quot;:&quot;Orikpete&quot;,&quot;given&quot;:&quot;Ochuko Felix&quot;,&quot;parse-names&quot;:false,&quot;dropping-particle&quot;:&quot;&quot;,&quot;non-dropping-particle&quot;:&quot;&quot;},{&quot;family&quot;:&quot;Ikemba&quot;,&quot;given&quot;:&quot;Samuel&quot;,&quot;parse-names&quot;:false,&quot;dropping-particle&quot;:&quot;&quot;,&quot;non-dropping-particle&quot;:&quot;&quot;},{&quot;family&quot;:&quot;Ewim&quot;,&quot;given&quot;:&quot;Daniel Raphael Ejike&quot;,&quot;parse-names&quot;:false,&quot;dropping-particle&quot;:&quot;&quot;,&quot;non-dropping-particle&quot;:&quot;&quot;}],&quot;container-title&quot;:&quot;The Journal of Engineering and Exact Sciences&quot;,&quot;accessed&quot;:{&quot;date-parts&quot;:[[2026,3,12]]},&quot;DOI&quot;:&quot;10.18540/jcecvl9iss9pp16423-01e&quot;,&quot;ISSN&quot;:&quot;2527-1075&quot;,&quot;URL&quot;:&quot;https://periodicos.ufv.br/jcec/article/view/16423&quot;,&quot;issued&quot;:{&quot;date-parts&quot;:[[2023,11,10]]},&quot;page&quot;:&quot;16423-01e&quot;,&quot;abstract&quot;:&quot;&lt;p&gt;This paper investigates the integration of renewable energy technologies (RETs) in the design of smart buildings with the aim of achieving enhanced energy efficiency and self-sufficiency. As the demand for sustainable building practices grows, it becomes imperative to harness renewable energy sources and leverage advanced control mechanisms. This paper provides a comprehensive overview of the current state-of-the-art RETs, including photovoltaics, wind turbines, solar thermal systems, and energy storage solutions. The focus of the paper extends to the convergence of these technologies with smart building systems, such as energy management systems, building automation, and advanced sensors and controls. Through in-depth case studies, the paper demonstrates how the synergetic integration of RETs in smart buildings can lead to significant reductions in energy consumption, lower carbon footprints, and an enhanced ability for buildings to be energy self-reliant. Furthermore, the paper delves into potential challenges and barriers faced in the adoption of these technologies and offers strategies and recommendations to overcome them. Our findings underscore the transformative potential of merging RETs with smart building designs and emphasize the need for further research and policy support in this domain.&amp;#13;  &lt;/p&gt;&quot;,&quot;publisher&quot;:&quot;Universidade Federal de Vicosa&quot;,&quot;issue&quot;:&quot;9&quot;,&quot;volume&quot;:&quot;9&quot;,&quot;container-title-short&quot;:&quot;&quot;},&quot;isTemporary&quot;:false}]},{&quot;citationID&quot;:&quot;MENDELEY_CITATION_d774a4d3-908c-4207-9924-7c4bbc95e442&quot;,&quot;properties&quot;:{&quot;noteIndex&quot;:0},&quot;isEdited&quot;:false,&quot;manualOverride&quot;:{&quot;isManuallyOverridden&quot;:false,&quot;citeprocText&quot;:&quot;[25]&quot;,&quot;manualOverrideText&quot;:&quot;&quot;},&quot;citationTag&quot;:&quot;MENDELEY_CITATION_v3_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&quot;,&quot;citationItems&quot;:[{&quot;id&quot;:&quot;684bda5a-5734-3eb7-b45d-0cc4b43dc8d9&quot;,&quot;itemData&quot;:{&quot;type&quot;:&quot;webpage&quot;,&quot;id&quot;:&quot;684bda5a-5734-3eb7-b45d-0cc4b43dc8d9&quot;,&quot;title&quot;:&quot;Defining nZEBs in the UAE 2017 by the EGBC&quot;,&quot;accessed&quot;:{&quot;date-parts&quot;:[[2026,3,10]]},&quot;URL&quot;:&quot;https://emiratesgbc.org/wp-content/uploads/2020/05/Defining-nZEBs-in-the-UAE-2017-1.pdf&quot;,&quot;container-title-short&quot;:&quot;&quot;},&quot;isTemporary&quot;:false}]},{&quot;citationID&quot;:&quot;MENDELEY_CITATION_8949fabf-e6ca-4910-a414-b1b04999fa0f&quot;,&quot;properties&quot;:{&quot;noteIndex&quot;:0},&quot;isEdited&quot;:false,&quot;manualOverride&quot;:{&quot;isManuallyOverridden&quot;:false,&quot;citeprocText&quot;:&quot;[9]&quot;,&quot;manualOverrideText&quot;:&quot;&quot;},&quot;citationTag&quot;:&quot;MENDELEY_CITATION_v3_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&quot;,&quot;citationItems&quot;:[{&quot;id&quot;:&quot;3f1e6c49-9857-338b-8b46-0bb6d906c3e4&quot;,&quot;itemData&quot;:{&quot;type&quot;:&quot;webpage&quot;,&quot;id&quot;:&quot;3f1e6c49-9857-338b-8b46-0bb6d906c3e4&quot;,&quot;title&quot;:&quot;The UAE’s Green Agenda - 2030 | The Official Platform of the UAE Government&quot;,&quot;accessed&quot;:{&quot;date-parts&quot;:[[2026,2,16]]},&quot;URL&quot;:&quot;https://u.ae/en/about-the-uae/strategies-initiatives-and-awards/strategies-plans-and-visions/environment-and-energy/the-uaes-green-agenda-2030&quot;,&quot;container-title-short&quot;:&quot;&quot;},&quot;isTemporary&quot;:false}]},{&quot;citationID&quot;:&quot;MENDELEY_CITATION_07121edc-f917-41c7-9853-d6210a98e954&quot;,&quot;properties&quot;:{&quot;noteIndex&quot;:0},&quot;isEdited&quot;:false,&quot;manualOverride&quot;:{&quot;isManuallyOverridden&quot;:false,&quot;citeprocText&quot;:&quot;[36]&quot;,&quot;manualOverrideText&quot;:&quot;&quot;},&quot;citationTag&quot;:&quot;MENDELEY_CITATION_v3_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&quot;,&quot;citationItems&quot;:[{&quot;id&quot;:&quot;9b97e55d-c02e-30ec-aad0-f2b347dec641&quot;,&quot;itemData&quot;:{&quot;type&quot;:&quot;article-journal&quot;,&quot;id&quot;:&quot;9b97e55d-c02e-30ec-aad0-f2b347dec641&quot;,&quot;title&quot;:&quot;Bridging the gap: Discrepancies in energy efficiency and smart readiness of buildings&quot;,&quot;author&quot;:[{&quot;family&quot;:&quot;Calotă&quot;,&quot;given&quot;:&quot;Răzvan&quot;,&quot;parse-names&quot;:false,&quot;dropping-particle&quot;:&quot;&quot;,&quot;non-dropping-particle&quot;:&quot;&quot;},{&quot;family&quot;:&quot;Bode&quot;,&quot;given&quot;:&quot;Florin&quot;,&quot;parse-names&quot;:false,&quot;dropping-particle&quot;:&quot;&quot;,&quot;non-dropping-particle&quot;:&quot;&quot;},{&quot;family&quot;:&quot;Souliotis&quot;,&quot;given&quot;:&quot;Manolis&quot;,&quot;parse-names&quot;:false,&quot;dropping-particle&quot;:&quot;&quot;,&quot;non-dropping-particle&quot;:&quot;&quot;},{&quot;family&quot;:&quot;Croitoru&quot;,&quot;given&quot;:&quot;Cristiana&quot;,&quot;parse-names&quot;:false,&quot;dropping-particle&quot;:&quot;&quot;,&quot;non-dropping-particle&quot;:&quot;&quot;},{&quot;family&quot;:&quot;Fokaides&quot;,&quot;given&quot;:&quot;Paris A.&quot;,&quot;parse-names&quot;:false,&quot;dropping-particle&quot;:&quot;&quot;,&quot;non-dropping-particle&quot;:&quot;&quot;}],&quot;container-title&quot;:&quot;Energy Reports&quot;,&quot;accessed&quot;:{&quot;date-parts&quot;:[[2026,3,16]]},&quot;DOI&quot;:&quot;10.1016/j.egyr.2024.11.060&quot;,&quot;ISSN&quot;:&quot;23524847&quot;,&quot;URL&quot;:&quot;https://doi.org/10.1080/23744731.2021.1947657&quot;,&quot;issued&quot;:{&quot;date-parts&quot;:[[2024,12,1]]},&quot;page&quot;:&quot;5886-5898&quot;,&quot;abstract&quot;:&quot;This study addresses the critical gap between traditional energy performance assessments and the Smart Readiness Indicator, a tool introduced in the European Union to evaluate a building's ability to incorporate smart technologies for improved energy management. This divergence is important as it can lead to misinterpretations of a building's efficiency and adaptability, affecting stakeholders’ decisions and policy implementation. Using a comparative analysis of two pilot buildings in Bucharest, Romania, and Nicosia, Cyprus, this research highlights significant differences between energy performance ratings and SRI scores, with findings indicating a discrepancy of up to 18 % in perceived efficiency. Through this analysis, the study not only reveals the limitations of current assessment practices but also provides actionable recommendations to better align energy metrics with the Smart Readiness Indicator, ultimately contributing to a more integrated approach to sustainable building evaluations. The novelty of this work lies in its focus on bridging these assessment gaps, offering insights that go beyond existing literature by proposing enhanced policy measures for the integration of smart readiness into standard building performance evaluations.&quot;,&quot;publisher&quot;:&quot;Elsevier&quot;,&quot;issue&quot;:&quot;8&quot;,&quot;volume&quot;:&quot;12&quot;,&quot;container-title-short&quot;:&quot;&quot;},&quot;isTemporary&quot;:false}]},{&quot;citationID&quot;:&quot;MENDELEY_CITATION_731a7fe2-e5a2-4d4a-a61b-4255ee670c3d&quot;,&quot;properties&quot;:{&quot;noteIndex&quot;:0},&quot;isEdited&quot;:false,&quot;manualOverride&quot;:{&quot;isManuallyOverridden&quot;:false,&quot;citeprocText&quot;:&quot;[37], [38]&quot;,&quot;manualOverrideText&quot;:&quot;&quot;},&quot;citationTag&quot;:&quot;MENDELEY_CITATION_v3_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&quot;,&quot;citationItems&quot;:[{&quot;id&quot;:&quot;04f307c5-187f-3e48-aa1b-bffd5109cd89&quot;,&quot;itemData&quot;:{&quot;type&quot;:&quot;article-journal&quot;,&quot;id&quot;:&quot;04f307c5-187f-3e48-aa1b-bffd5109cd89&quot;,&quot;title&quot;:&quot;Applying the Tools to Multivariate Data&quot;,&quot;author&quot;:[{&quot;family&quot;:&quot;Carroll&quot;,&quot;given&quot;:&quot;J. Douglas&quot;,&quot;parse-names&quot;:false,&quot;dropping-particle&quot;:&quot;&quot;,&quot;non-dropping-particle&quot;:&quot;&quot;},{&quot;family&quot;:&quot;Green&quot;,&quot;given&quot;:&quot;Paul E.&quot;,&quot;parse-names&quot;:false,&quot;dropping-particle&quot;:&quot;&quot;,&quot;non-dropping-particle&quot;:&quot;&quot;}],&quot;container-title&quot;:&quot;Mathematical Tools for Applied Multivariate Analysis&quot;,&quot;accessed&quot;:{&quot;date-parts&quot;:[[2026,3,12]]},&quot;DOI&quot;:&quot;10.1016/b978-012160954-2/50007-x&quot;,&quot;issued&quot;:{&quot;date-parts&quot;:[[1997]]},&quot;page&quot;:&quot;259-294&quot;,&quot;publisher&quot;:&quot;Elsevier&quot;,&quot;container-title-short&quot;:&quot;&quot;},&quot;isTemporary&quot;:false},{&quot;id&quot;:&quot;a7eae487-14e8-39ec-8ab3-eada23f0f95f&quot;,&quot;itemData&quot;:{&quot;type&quot;:&quot;article-journal&quot;,&quot;id&quot;:&quot;a7eae487-14e8-39ec-8ab3-eada23f0f95f&quot;,&quot;title&quot;:&quot;Principal component analysis&quot;,&quot;author&quot;:[{&quot;family&quot;:&quot;Kherif&quot;,&quot;given&quot;:&quot;Ferath&quot;,&quot;parse-names&quot;:false,&quot;dropping-particle&quot;:&quot;&quot;,&quot;non-dropping-particle&quot;:&quot;&quot;},{&quot;family&quot;:&quot;Latypova&quot;,&quot;given&quot;:&quot;Adeliya&quot;,&quot;parse-names&quot;:false,&quot;dropping-particle&quot;:&quot;&quot;,&quot;non-dropping-particle&quot;:&quot;&quot;}],&quot;container-title&quot;:&quot;Machine Learning: Methods and Applications to Brain Disorders&quot;,&quot;accessed&quot;:{&quot;date-parts&quot;:[[2026,3,12]]},&quot;DOI&quot;:&quot;10.1016/B978-0-12-815739-8.00012-2&quot;,&quot;ISBN&quot;:&quot;9780128157398&quot;,&quot;URL&quot;:&quot;https://www.sciencedirect.com/science/chapter/edited-volume/abs/pii/B9780128157398000122?via%3Dihub&quot;,&quot;issued&quot;:{&quot;date-parts&quot;:[[2020,1,1]]},&quot;page&quot;:&quot;209-225&quot;,&quot;abstract&quot;:&quot;This chapter discusses the use of principal component analysis (PCA) for analyzing high-dimensional data in the context of brain disorders. PCA belongs to the family of dimension reduction methods and is particularly useful when the data are large (i.e., multiple variables), big (i.e., multiple observations per variable), and highly correlated. The goal is to identify a reduced set of features that represent the original data in a lower-dimensional subspace with minimal loss of information. PCA and related methods provide means to summarize the data and extract information about individual differences. This makes these methods particularly useful in the era of Big Data and personalized medicine. In the first section, we explain the mathematical formula behind PCA. In the second section, we show how to implement the method using a toy example. Finally, in the last section, we discuss some exemplar applications of PCA from the existing literature.&quot;,&quot;publisher&quot;:&quot;Academic Press&quot;,&quot;container-title-short&quot;:&quot;&quot;},&quot;isTemporary&quot;:false}]},{&quot;citationID&quot;:&quot;MENDELEY_CITATION_ff4829c2-d648-4162-bd9d-07e01ab2c576&quot;,&quot;properties&quot;:{&quot;noteIndex&quot;:0},&quot;isEdited&quot;:false,&quot;manualOverride&quot;:{&quot;isManuallyOverridden&quot;:false,&quot;citeprocText&quot;:&quot;[39]&quot;,&quot;manualOverrideText&quot;:&quot;&quot;},&quot;citationTag&quot;:&quot;MENDELEY_CITATION_v3_eyJjaXRhdGlvbklEIjoiTUVOREVMRVlfQ0lUQVRJT05fZmY0ODI5YzItZDY0OC00MTYyLWJkOWQtMDdlMDFhYjJjNTc2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quot;,&quot;citationItems&quot;:[{&quot;id&quot;:&quot;bf386337-22be-338b-9fde-a6063fa7836b&quot;,&quot;itemData&quot;:{&quot;type&quot;:&quot;article-journal&quot;,&quot;id&quot;:&quot;bf386337-22be-338b-9fde-a6063fa7836b&quot;,&quot;title&quot;:&quot;Energy-efficient strategies for net-zero buildings in the UAE: a climate-resilient blueprint&quot;,&quot;author&quot;:[{&quot;family&quot;:&quot;Mistarihi&quot;,&quot;given&quot;:&quot;Mahmoud Z.&quot;,&quot;parse-names&quot;:false,&quot;dropping-particle&quot;:&quot;&quot;,&quot;non-dropping-particle&quot;:&quot;&quot;},{&quot;family&quot;:&quot;Kharseh&quot;,&quot;given&quot;:&quot;Mohamad&quot;,&quot;parse-names&quot;:false,&quot;dropping-particle&quot;:&quot;&quot;,&quot;non-dropping-particle&quot;:&quot;&quot;},{&quot;family&quot;:&quot;Abo-Zahhad&quot;,&quot;given&quot;:&quot;Essam M.&quot;,&quot;parse-names&quot;:false,&quot;dropping-particle&quot;:&quot;&quot;,&quot;non-dropping-particle&quot;:&quot;&quot;},{&quot;family&quot;:&quot;Alamara&quot;,&quot;given&quot;:&quot;Kadhim&quot;,&quot;parse-names&quot;:false,&quot;dropping-particle&quot;:&quot;&quot;,&quot;non-dropping-particle&quot;:&quot;&quot;},{&quot;family&quot;:&quot;Elasy&quot;,&quot;given&quot;:&quot;Mohamed&quot;,&quot;parse-names&quot;:false,&quot;dropping-particle&quot;:&quot;&quot;,&quot;non-dropping-particle&quot;:&quot;&quot;},{&quot;family&quot;:&quot;Aldhuhoori&quot;,&quot;given&quot;:&quot;Khadija&quot;,&quot;parse-names&quot;:false,&quot;dropping-particle&quot;:&quot;&quot;,&quot;non-dropping-particle&quot;:&quot;&quot;}],&quot;container-title&quot;:&quot;Energy Conversion and Management: X&quot;,&quot;accessed&quot;:{&quot;date-parts&quot;:[[2026,3,12]]},&quot;DOI&quot;:&quot;10.1016/j.ecmx.2025.101215&quot;,&quot;ISSN&quot;:&quot;25901745&quot;,&quot;URL&quot;:&quot;https://doi.org/10.1007/978-981-97-5177-8_1/FIGURES/5&quot;,&quot;issued&quot;:{&quot;date-parts&quot;:[[2025,10,1]]},&quot;page&quot;:&quot;101215&quot;,&quot;abstract&quot;:&quot;From its Net-Zero 2050 strategic plan and United Nations Vision 2030 agenda, the United Arab Emirates (UAE) dedicated itself to the sustainability of its built environment and energy, specifically the electrical consumption. Nevertheless, the major portion of the national electricity is consumed by buildings, and the major portion of this is consumed by cooling systems; there's a need for energy-efficient approaches suited specifically to the region's intensive climate. The current review addresses this need by establishing a comprehensive review of research conducted between 2013 and 2025 to evaluate and categorize energy-saving techniques for buildings in the hot-climate region with a special focus on the UAE. The strategies fall into four domains: (1) optimizing HVAC with 20 to 40% energy reductions by means of Variable Refrigerant Flow (VRF) systems, adaptive setpoints, and AI-based controls; (2) enhancing the building envelope with 15 to 48% reductions in cooling demand by means of phase change materials, high-reflectivity coatings, and high-quality insulation; (3) integration with renewable energy sources, specifically rooftop PV and hybrid systems, with up to 40% reductions in grid dependence; and (4) smart building technology in the form of IoT sensors, BIM-based digital twins, and predictive maintenance systems with an operational saving of 10 to 30%. This review highlights key knowledge gaps pertaining to small-scale real-world UAE validation, economic feasibility studies, and multi-strategy integrated frameworks. The current review concludes by suggesting a scaling-up roadmap for energy-efficient methods in accordance with national policy targets and providing actionable recommendations to researchers, developers, and policymakers in the hot-climate region.&quot;,&quot;publisher&quot;:&quot;Elsevier&quot;,&quot;volume&quot;:&quot;28&quot;,&quot;container-title-short&quot;:&quot;&quot;},&quot;isTemporary&quot;:false}]},{&quot;citationID&quot;:&quot;MENDELEY_CITATION_47f67822-986b-41cd-b51c-84c83b1a486b&quot;,&quot;properties&quot;:{&quot;noteIndex&quot;:0},&quot;isEdited&quot;:false,&quot;manualOverride&quot;:{&quot;isManuallyOverridden&quot;:false,&quot;citeprocText&quot;:&quot;[40]&quot;,&quot;manualOverrideText&quot;:&quot;&quot;},&quot;citationTag&quot;:&quot;MENDELEY_CITATION_v3_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&quot;,&quot;citationItems&quot;:[{&quot;id&quot;:&quot;10b2e32c-db61-39b2-9e10-ed3aba4b339a&quot;,&quot;itemData&quot;:{&quot;type&quot;:&quot;article-journal&quot;,&quot;id&quot;:&quot;10b2e32c-db61-39b2-9e10-ed3aba4b339a&quot;,&quot;title&quot;:&quot;Thermal Analysis of Energy Efficiency Performance and Indoor Comfort in a LEED-Certified Campus Building in the United Arab Emirates&quot;,&quot;author&quot;:[{&quot;family&quot;:&quot;Mankani&quot;,&quot;given&quot;:&quot;Khushbu&quot;,&quot;parse-names&quot;:false,&quot;dropping-particle&quot;:&quot;&quot;,&quot;non-dropping-particle&quot;:&quot;&quot;},{&quot;family&quot;:&quot;Nour&quot;,&quot;given&quot;:&quot;Mutasim&quot;,&quot;parse-names&quot;:false,&quot;dropping-particle&quot;:&quot;&quot;,&quot;non-dropping-particle&quot;:&quot;&quot;},{&quot;family&quot;:&quot;Chaudhry&quot;,&quot;given&quot;:&quot;Hassam Nasarullah&quot;,&quot;parse-names&quot;:false,&quot;dropping-particle&quot;:&quot;&quot;,&quot;non-dropping-particle&quot;:&quot;&quot;}],&quot;container-title&quot;:&quot;Energies 2025, Vol. 18,&quot;,&quot;accessed&quot;:{&quot;date-parts&quot;:[[2026,3,12]]},&quot;DOI&quot;:&quot;10.3390/en18154155&quot;,&quot;ISSN&quot;:&quot;19961073&quot;,&quot;URL&quot;:&quot;https://www.mdpi.com/1996-1073/18/15/4155&quot;,&quot;issued&quot;:{&quot;date-parts&quot;:[[2025,8,5]]},&quot;abstract&quot;:&quot;Enhancing the real-world performance of sustainably designed and certified green buildings remains a significant challenge, particularly in hot climat...&quot;,&quot;publisher&quot;:&quot;Multidisciplinary Digital Publishing Institute&quot;,&quot;issue&quot;:&quot;15&quot;,&quot;volume&quot;:&quot;18&quot;,&quot;container-title-short&quot;:&quot;&quot;},&quot;isTemporary&quot;:false}]},{&quot;citationID&quot;:&quot;MENDELEY_CITATION_c57e5b4a-888b-4bf3-9107-62c565b8768e&quot;,&quot;properties&quot;:{&quot;noteIndex&quot;:0},&quot;isEdited&quot;:false,&quot;manualOverride&quot;:{&quot;isManuallyOverridden&quot;:false,&quot;citeprocText&quot;:&quot;[41]&quot;,&quot;manualOverrideText&quot;:&quot;&quot;},&quot;citationTag&quot;:&quot;MENDELEY_CITATION_v3_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&quot;,&quot;citationItems&quot;:[{&quot;id&quot;:&quot;3fc04a5d-5e3a-3c99-9c34-130ee11889f7&quot;,&quot;itemData&quot;:{&quot;type&quot;:&quot;article-journal&quot;,&quot;id&quot;:&quot;3fc04a5d-5e3a-3c99-9c34-130ee11889f7&quot;,&quot;title&quot;:&quot;Integration of IoT in building energy infrastructure: A critical review on challenges and solutions&quot;,&quot;author&quot;:[{&quot;family&quot;:&quot;Moudgil&quot;,&quot;given&quot;:&quot;Vipul&quot;,&quot;parse-names&quot;:false,&quot;dropping-particle&quot;:&quot;&quot;,&quot;non-dropping-particle&quot;:&quot;&quot;},{&quot;family&quot;:&quot;Hewage&quot;,&quot;given&quot;:&quot;Kasun&quot;,&quot;parse-names&quot;:false,&quot;dropping-particle&quot;:&quot;&quot;,&quot;non-dropping-particle&quot;:&quot;&quot;},{&quot;family&quot;:&quot;Hussain&quot;,&quot;given&quot;:&quot;Syed Asad&quot;,&quot;parse-names&quot;:false,&quot;dropping-particle&quot;:&quot;&quot;,&quot;non-dropping-particle&quot;:&quot;&quot;},{&quot;family&quot;:&quot;Sadiq&quot;,&quot;given&quot;:&quot;Rehan&quot;,&quot;parse-names&quot;:false,&quot;dropping-particle&quot;:&quot;&quot;,&quot;non-dropping-particle&quot;:&quot;&quot;}],&quot;container-title&quot;:&quot;Renewable and Sustainable Energy Reviews&quot;,&quot;accessed&quot;:{&quot;date-parts&quot;:[[2026,3,12]]},&quot;DOI&quot;:&quot;10.1016/j.rser.2022.113121&quot;,&quot;ISSN&quot;:&quot;18790690&quot;,&quot;URL&quot;:&quot;https://www.sciencedirect.com/science/article/pii/S1364032122010024&quot;,&quot;issued&quot;:{&quot;date-parts&quot;:[[2023,3,1]]},&quot;page&quot;:&quot;113121&quot;,&quot;abstract&quot;:&quot;The Internet of Things (IoT) has unprecedentedly entangled the physical world with cyber technologies and its integration with building infrastructure (BI) is no different. Integration of IoT can impart BI with upscale features like remote operations, automated management and user-centric facilities by developing an interconnected cognitive building (CB) ecosystem. However, this integration has entered an ambiguous phase of realizing mature adoption and practical utilization of IoT in BI for both academic and industrial domains. This ambiguity restricts the IoT and BI stakeholders to comprehend and acknowledge the full operational competency of IoT in BI. Thus, a significant research gap exists that deeply investigates the practical implementation and mature adoption of IoT in BI. The prime objective of this study is to establish a comprehensive review by exploring the state-of-art academic, technological and industrial research to identify major technological and behavioural interventions that successfully enhance the integration of IoT in BI. Besides, this study also highlights significant technical and non-technical challenges that require substantial research efforts for maturing the adoption of IoT in BI. The findings of the study argue that the full operational competency of IoT in BI is not yet realized and a dedicated effort from both IoT and BI stakeholders is required to provide modern BI with a generic IoT framework having cognitive intelligence and context-aware computing capabilities. The proposed study will assist the researchers in realizing the full operational competency of IoT in BI for more exciting innovations.&quot;,&quot;publisher&quot;:&quot;Pergamon&quot;,&quot;volume&quot;:&quot;174&quot;,&quot;container-title-short&quot;:&quot;&quot;},&quot;isTemporary&quot;:false}]},{&quot;citationID&quot;:&quot;MENDELEY_CITATION_50baaa17-ad1d-4893-983c-9bf64da9cfd9&quot;,&quot;properties&quot;:{&quot;noteIndex&quot;:0},&quot;isEdited&quot;:false,&quot;manualOverride&quot;:{&quot;isManuallyOverridden&quot;:false,&quot;citeprocText&quot;:&quot;[39]&quot;,&quot;manualOverrideText&quot;:&quot;&quot;},&quot;citationTag&quot;:&quot;MENDELEY_CITATION_v3_eyJjaXRhdGlvbklEIjoiTUVOREVMRVlfQ0lUQVRJT05fNTBiYWFhMTctYWQxZC00ODkzLTk4M2MtOWJmNjRkYTljZmQ5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quot;,&quot;citationItems&quot;:[{&quot;id&quot;:&quot;bf386337-22be-338b-9fde-a6063fa7836b&quot;,&quot;itemData&quot;:{&quot;type&quot;:&quot;article-journal&quot;,&quot;id&quot;:&quot;bf386337-22be-338b-9fde-a6063fa7836b&quot;,&quot;title&quot;:&quot;Energy-efficient strategies for net-zero buildings in the UAE: a climate-resilient blueprint&quot;,&quot;author&quot;:[{&quot;family&quot;:&quot;Mistarihi&quot;,&quot;given&quot;:&quot;Mahmoud Z.&quot;,&quot;parse-names&quot;:false,&quot;dropping-particle&quot;:&quot;&quot;,&quot;non-dropping-particle&quot;:&quot;&quot;},{&quot;family&quot;:&quot;Kharseh&quot;,&quot;given&quot;:&quot;Mohamad&quot;,&quot;parse-names&quot;:false,&quot;dropping-particle&quot;:&quot;&quot;,&quot;non-dropping-particle&quot;:&quot;&quot;},{&quot;family&quot;:&quot;Abo-Zahhad&quot;,&quot;given&quot;:&quot;Essam M.&quot;,&quot;parse-names&quot;:false,&quot;dropping-particle&quot;:&quot;&quot;,&quot;non-dropping-particle&quot;:&quot;&quot;},{&quot;family&quot;:&quot;Alamara&quot;,&quot;given&quot;:&quot;Kadhim&quot;,&quot;parse-names&quot;:false,&quot;dropping-particle&quot;:&quot;&quot;,&quot;non-dropping-particle&quot;:&quot;&quot;},{&quot;family&quot;:&quot;Elasy&quot;,&quot;given&quot;:&quot;Mohamed&quot;,&quot;parse-names&quot;:false,&quot;dropping-particle&quot;:&quot;&quot;,&quot;non-dropping-particle&quot;:&quot;&quot;},{&quot;family&quot;:&quot;Aldhuhoori&quot;,&quot;given&quot;:&quot;Khadija&quot;,&quot;parse-names&quot;:false,&quot;dropping-particle&quot;:&quot;&quot;,&quot;non-dropping-particle&quot;:&quot;&quot;}],&quot;container-title&quot;:&quot;Energy Conversion and Management: X&quot;,&quot;accessed&quot;:{&quot;date-parts&quot;:[[2026,3,12]]},&quot;DOI&quot;:&quot;10.1016/j.ecmx.2025.101215&quot;,&quot;ISSN&quot;:&quot;25901745&quot;,&quot;URL&quot;:&quot;https://doi.org/10.1007/978-981-97-5177-8_1/FIGURES/5&quot;,&quot;issued&quot;:{&quot;date-parts&quot;:[[2025,10,1]]},&quot;page&quot;:&quot;101215&quot;,&quot;abstract&quot;:&quot;From its Net-Zero 2050 strategic plan and United Nations Vision 2030 agenda, the United Arab Emirates (UAE) dedicated itself to the sustainability of its built environment and energy, specifically the electrical consumption. Nevertheless, the major portion of the national electricity is consumed by buildings, and the major portion of this is consumed by cooling systems; there's a need for energy-efficient approaches suited specifically to the region's intensive climate. The current review addresses this need by establishing a comprehensive review of research conducted between 2013 and 2025 to evaluate and categorize energy-saving techniques for buildings in the hot-climate region with a special focus on the UAE. The strategies fall into four domains: (1) optimizing HVAC with 20 to 40% energy reductions by means of Variable Refrigerant Flow (VRF) systems, adaptive setpoints, and AI-based controls; (2) enhancing the building envelope with 15 to 48% reductions in cooling demand by means of phase change materials, high-reflectivity coatings, and high-quality insulation; (3) integration with renewable energy sources, specifically rooftop PV and hybrid systems, with up to 40% reductions in grid dependence; and (4) smart building technology in the form of IoT sensors, BIM-based digital twins, and predictive maintenance systems with an operational saving of 10 to 30%. This review highlights key knowledge gaps pertaining to small-scale real-world UAE validation, economic feasibility studies, and multi-strategy integrated frameworks. The current review concludes by suggesting a scaling-up roadmap for energy-efficient methods in accordance with national policy targets and providing actionable recommendations to researchers, developers, and policymakers in the hot-climate region.&quot;,&quot;publisher&quot;:&quot;Elsevier&quot;,&quot;volume&quot;:&quot;28&quot;,&quot;container-title-short&quot;:&quot;&quot;},&quot;isTemporary&quot;:false}]},{&quot;citationID&quot;:&quot;MENDELEY_CITATION_558fdd42-2399-48c6-9b20-e86694c2f408&quot;,&quot;properties&quot;:{&quot;noteIndex&quot;:0},&quot;isEdited&quot;:false,&quot;manualOverride&quot;:{&quot;isManuallyOverridden&quot;:false,&quot;citeprocText&quot;:&quot;[39]&quot;,&quot;manualOverrideText&quot;:&quot;&quot;},&quot;citationTag&quot;:&quot;MENDELEY_CITATION_v3_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&quot;,&quot;citationItems&quot;:[{&quot;id&quot;:&quot;bf386337-22be-338b-9fde-a6063fa7836b&quot;,&quot;itemData&quot;:{&quot;type&quot;:&quot;article-journal&quot;,&quot;id&quot;:&quot;bf386337-22be-338b-9fde-a6063fa7836b&quot;,&quot;title&quot;:&quot;Energy-efficient strategies for net-zero buildings in the UAE: a climate-resilient blueprint&quot;,&quot;author&quot;:[{&quot;family&quot;:&quot;Mistarihi&quot;,&quot;given&quot;:&quot;Mahmoud Z.&quot;,&quot;parse-names&quot;:false,&quot;dropping-particle&quot;:&quot;&quot;,&quot;non-dropping-particle&quot;:&quot;&quot;},{&quot;family&quot;:&quot;Kharseh&quot;,&quot;given&quot;:&quot;Mohamad&quot;,&quot;parse-names&quot;:false,&quot;dropping-particle&quot;:&quot;&quot;,&quot;non-dropping-particle&quot;:&quot;&quot;},{&quot;family&quot;:&quot;Abo-Zahhad&quot;,&quot;given&quot;:&quot;Essam M.&quot;,&quot;parse-names&quot;:false,&quot;dropping-particle&quot;:&quot;&quot;,&quot;non-dropping-particle&quot;:&quot;&quot;},{&quot;family&quot;:&quot;Alamara&quot;,&quot;given&quot;:&quot;Kadhim&quot;,&quot;parse-names&quot;:false,&quot;dropping-particle&quot;:&quot;&quot;,&quot;non-dropping-particle&quot;:&quot;&quot;},{&quot;family&quot;:&quot;Elasy&quot;,&quot;given&quot;:&quot;Mohamed&quot;,&quot;parse-names&quot;:false,&quot;dropping-particle&quot;:&quot;&quot;,&quot;non-dropping-particle&quot;:&quot;&quot;},{&quot;family&quot;:&quot;Aldhuhoori&quot;,&quot;given&quot;:&quot;Khadija&quot;,&quot;parse-names&quot;:false,&quot;dropping-particle&quot;:&quot;&quot;,&quot;non-dropping-particle&quot;:&quot;&quot;}],&quot;container-title&quot;:&quot;Energy Conversion and Management: X&quot;,&quot;accessed&quot;:{&quot;date-parts&quot;:[[2026,3,12]]},&quot;DOI&quot;:&quot;10.1016/j.ecmx.2025.101215&quot;,&quot;ISSN&quot;:&quot;25901745&quot;,&quot;URL&quot;:&quot;https://doi.org/10.1007/978-981-97-5177-8_1/FIGURES/5&quot;,&quot;issued&quot;:{&quot;date-parts&quot;:[[2025,10,1]]},&quot;page&quot;:&quot;101215&quot;,&quot;abstract&quot;:&quot;From its Net-Zero 2050 strategic plan and United Nations Vision 2030 agenda, the United Arab Emirates (UAE) dedicated itself to the sustainability of its built environment and energy, specifically the electrical consumption. Nevertheless, the major portion of the national electricity is consumed by buildings, and the major portion of this is consumed by cooling systems; there's a need for energy-efficient approaches suited specifically to the region's intensive climate. The current review addresses this need by establishing a comprehensive review of research conducted between 2013 and 2025 to evaluate and categorize energy-saving techniques for buildings in the hot-climate region with a special focus on the UAE. The strategies fall into four domains: (1) optimizing HVAC with 20 to 40% energy reductions by means of Variable Refrigerant Flow (VRF) systems, adaptive setpoints, and AI-based controls; (2) enhancing the building envelope with 15 to 48% reductions in cooling demand by means of phase change materials, high-reflectivity coatings, and high-quality insulation; (3) integration with renewable energy sources, specifically rooftop PV and hybrid systems, with up to 40% reductions in grid dependence; and (4) smart building technology in the form of IoT sensors, BIM-based digital twins, and predictive maintenance systems with an operational saving of 10 to 30%. This review highlights key knowledge gaps pertaining to small-scale real-world UAE validation, economic feasibility studies, and multi-strategy integrated frameworks. The current review concludes by suggesting a scaling-up roadmap for energy-efficient methods in accordance with national policy targets and providing actionable recommendations to researchers, developers, and policymakers in the hot-climate region.&quot;,&quot;publisher&quot;:&quot;Elsevier&quot;,&quot;volume&quot;:&quot;28&quot;,&quot;container-title-short&quot;:&quot;&quot;},&quot;isTemporary&quot;:false}]},{&quot;citationID&quot;:&quot;MENDELEY_CITATION_d1292cbd-2b27-421d-9436-d2d89bb6ec08&quot;,&quot;properties&quot;:{&quot;noteIndex&quot;:0},&quot;isEdited&quot;:false,&quot;manualOverride&quot;:{&quot;isManuallyOverridden&quot;:false,&quot;citeprocText&quot;:&quot;[42]&quot;,&quot;manualOverrideText&quot;:&quot;&quot;},&quot;citationTag&quot;:&quot;MENDELEY_CITATION_v3_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&quot;,&quot;citationItems&quot;:[{&quot;id&quot;:&quot;ef37014d-207c-3596-94f2-d5c3e4e79c21&quot;,&quot;itemData&quot;:{&quot;type&quot;:&quot;article-journal&quot;,&quot;id&quot;:&quot;ef37014d-207c-3596-94f2-d5c3e4e79c21&quot;,&quot;title&quot;:&quot;Improving the Energy Performance of Residential Buildings Through Solar Renewable Energy Systems and Smart Building Technologies: The Cyprus Example&quot;,&quot;author&quot;:[{&quot;family&quot;:&quot;Kundzina&quot;,&quot;given&quot;:&quot;Antra&quot;,&quot;parse-names&quot;:false,&quot;dropping-particle&quot;:&quot;&quot;,&quot;non-dropping-particle&quot;:&quot;&quot;},{&quot;family&quot;:&quot;Gulcan&quot;,&quot;given&quot;:&quot;O ˘&quot;,&quot;parse-names&quot;:false,&quot;dropping-particle&quot;:&quot;&quot;,&quot;non-dropping-particle&quot;:&quot;&quot;},{&quot;family&quot;:&quot;Vuru¸san&quot;,&quot;given&quot;:&quot;Vuru¸san&quot;,&quot;parse-names&quot;:false,&quot;dropping-particle&quot;:&quot;&quot;,&quot;non-dropping-particle&quot;:&quot;&quot;},{&quot;family&quot;:&quot;Nafa&quot;,&quot;given&quot;:&quot;Hassina&quot;,&quot;parse-names&quot;:false,&quot;dropping-particle&quot;:&quot;&quot;,&quot;non-dropping-particle&quot;:&quot;&quot;}],&quot;container-title&quot;:&quot;Sustainability 2026, Vol. 18, Page 1195&quot;,&quot;accessed&quot;:{&quot;date-parts&quot;:[[2026,3,16]]},&quot;DOI&quot;:&quot;10.3390/su18031195&quot;,&quot;ISSN&quot;:&quot;20711050&quot;,&quot;URL&quot;:&quot;https://www.mdpi.com/2071-1050/18/3/1195/htm&quot;,&quot;issued&quot;:{&quot;date-parts&quot;:[[2026,1,24]]},&quot;page&quot;:&quot;1195&quot;,&quot;abstract&quot;:&quot;Residential buildings in Mediterranean regions remain major contributors to energy consumption and greenhouse gas emissions. Existing studies often assess renewable energy technologies or innovative building solutions in isolation, with limited attention to their combined performance across different residential typologies. This study evaluates the integrated impact of solar renewable energy systems and smart building technologies on the energy performance of residential buildings in Cyprus. A typology-based methodology is applied to three representative residential building types—detached, semi-detached, and apartment buildings—using dynamic energy simulation and scenario analysis. Results show that solar photovoltaic systems achieve higher standalone reductions than solar thermal systems, while smart building technologies significantly enhance operational efficiency and photovoltaic self-consumption. Integrated solar–smart scenarios achieve up to 58% reductions in primary energy demand and 55% reductions in CO2 emissions, and 25–30 percentage-point increases in PV self-consumption, enabling detached and semi-detached houses to approach national nearly zero-energy building (nZEB) performance thresholds. The study provides climate-specific, quantitative evidence supporting integrated solar–smart strategies for Mediterranean residential buildings and offers actionable insights for policy-making, design, and sustainable residential development.&quot;,&quot;publisher&quot;:&quot;Multidisciplinary Digital Publishing Institute&quot;,&quot;issue&quot;:&quot;3&quot;,&quot;volume&quot;:&quot;18&quot;,&quot;container-title-short&quot;:&quot;&quot;},&quot;isTemporary&quot;:false}]},{&quot;citationID&quot;:&quot;MENDELEY_CITATION_a55015af-567a-464b-8c18-646301ebb1bd&quot;,&quot;properties&quot;:{&quot;noteIndex&quot;:0},&quot;isEdited&quot;:false,&quot;manualOverride&quot;:{&quot;isManuallyOverridden&quot;:false,&quot;citeprocText&quot;:&quot;[43]&quot;,&quot;manualOverrideText&quot;:&quot;&quot;},&quot;citationTag&quot;:&quot;MENDELEY_CITATION_v3_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&quot;,&quot;citationItems&quot;:[{&quot;id&quot;:&quot;9a11050f-e093-3bd9-a2b9-289f1e082673&quot;,&quot;itemData&quot;:{&quot;type&quot;:&quot;article-journal&quot;,&quot;id&quot;:&quot;9a11050f-e093-3bd9-a2b9-289f1e082673&quot;,&quot;title&quot;:&quot;SUSTAINABILITY THROUGH ENERGY CONSERVATION BUILDING CODES: COMPARATIVE ANALYSIS OF GREEN BUILDING REGULATIONS IN THE MIDDLE EAST&quot;,&quot;author&quot;:[{&quot;family&quot;:&quot;Rodriguez-Ubinas&quot;,&quot;given&quot;:&quot;Edwin&quot;,&quot;parse-names&quot;:false,&quot;dropping-particle&quot;:&quot;&quot;,&quot;non-dropping-particle&quot;:&quot;&quot;},{&quot;family&quot;:&quot;Alzarouni&quot;,&quot;given&quot;:&quot;Sarah&quot;,&quot;parse-names&quot;:false,&quot;dropping-particle&quot;:&quot;&quot;,&quot;non-dropping-particle&quot;:&quot;&quot;},{&quot;family&quot;:&quot;Alhammadi&quot;,&quot;given&quot;:&quot;Noura&quot;,&quot;parse-names&quot;:false,&quot;dropping-particle&quot;:&quot;&quot;,&quot;non-dropping-particle&quot;:&quot;&quot;},{&quot;family&quot;:&quot;Alantali&quot;,&quot;given&quot;:&quot;Mohamed&quot;,&quot;parse-names&quot;:false,&quot;dropping-particle&quot;:&quot;&quot;,&quot;non-dropping-particle&quot;:&quot;&quot;},{&quot;family&quot;:&quot;Behzad&quot;,&quot;given&quot;:&quot;Fatma&quot;,&quot;parse-names&quot;:false,&quot;dropping-particle&quot;:&quot;&quot;,&quot;non-dropping-particle&quot;:&quot;&quot;},{&quot;family&quot;:&quot;Sgouridis&quot;,&quot;given&quot;:&quot;Sgouris&quot;,&quot;parse-names&quot;:false,&quot;dropping-particle&quot;:&quot;&quot;,&quot;non-dropping-particle&quot;:&quot;&quot;}],&quot;accessed&quot;:{&quot;date-parts&quot;:[[2026,3,16]]},&quot;DOI&quot;:&quot;10.2495/SC200081&quot;,&quot;URL&quot;:&quot;www.witpress.com,&quot;,&quot;issued&quot;:{&quot;date-parts&quot;:[[2020]]},&quot;abstract&quot;:&quot;In the UAE, buildings consume more than 80% of the total electrical generation, where the cooling systems are responsible for approximately 70% of the buildings' peak electrical load. The government of Dubai initiated several efforts to improve building efficiency and move towards a more sustainable city. This paper benchmarks the different building codes in the UAE and the GCC, focusing on building envelopes, HVAC efficiency, and the application of renewable energy. Additionally, we compare requirements with the UAE early adopters of the Zero Energy Building concept. Despite having similar climate conditions and construction systems across the UAE, the green building regulations of Dubai, Abu Dhabi, and Ras Al Khaimah have different threshold requirements. For example, the maximum thermal transmittance (u-value) of the exterior walls in Dubai is 0.57, 0.32 in Abu Dhabi, and 0.48 W/m 2 K in Ras al Khaimah. Constructed Nearly Zero Energy buildings have U-values that are substantially lower than the Dubai regulations, between 0.06 to 0.32 W/m 2 K. We also found differences in other envelope requirements, the share of renewables, and COP values for air conditioning systems. The differences between the codes and between the early adopters nZEB help us to identify opportunities for improvement and standardization of these regulations and define a path toward wider nZEB adoption in the Emirates.&quot;,&quot;container-title-short&quot;:&quot;&quot;},&quot;isTemporary&quot;:false}]},{&quot;citationID&quot;:&quot;MENDELEY_CITATION_1aac9de1-fed7-4f58-be1a-d62f7aeace3a&quot;,&quot;properties&quot;:{&quot;noteIndex&quot;:0},&quot;isEdited&quot;:false,&quot;manualOverride&quot;:{&quot;isManuallyOverridden&quot;:false,&quot;citeprocText&quot;:&quot;[44], [45]&quot;,&quot;manualOverrideText&quot;:&quot;&quot;},&quot;citationTag&quot;:&quot;MENDELEY_CITATION_v3_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quot;,&quot;citationItems&quot;:[{&quot;id&quot;:&quot;24dc3c25-93fc-3529-9c6a-2333c4e1c898&quot;,&quot;itemData&quot;:{&quot;type&quot;:&quot;article-journal&quot;,&quot;id&quot;:&quot;24dc3c25-93fc-3529-9c6a-2333c4e1c898&quot;,&quot;title&quot;:&quot;‫الدولي‬ ‫أبوظبي‬ ‫كود‬ ‫الطاقة‬ ‫استهالك‬ ‫لترشيد‬ ABU DHABI INTERNATIONAL ENERGY CONSERVATION CODE • ADIECC 2013 Edition&quot;,&quot;accessed&quot;:{&quot;date-parts&quot;:[[2026,3,16]]},&quot;container-title-short&quot;:&quot;&quot;},&quot;isTemporary&quot;:false},{&quot;id&quot;:&quot;6a582393-ddb8-3ef7-a4f6-a67ea7cd0a4a&quot;,&quot;itemData&quot;:{&quot;type&quot;:&quot;webpage&quot;,&quot;id&quot;:&quot;6a582393-ddb8-3ef7-a4f6-a67ea7cd0a4a&quot;,&quot;title&quot;:&quot;Dubai Building Code&quot;,&quot;accessed&quot;:{&quot;date-parts&quot;:[[2026,3,16]]},&quot;URL&quot;:&quot;https://dda.gov.ae/-/media/Project/TECOM/Media/DDA/Planning-and-development/Design/pdf/Dubai-Building-Code_English_2021-Edition.pdf&quot;,&quot;container-title-short&quot;:&quot;&quot;},&quot;isTemporary&quot;:false}]},{&quot;citationID&quot;:&quot;MENDELEY_CITATION_eb187528-192f-42ee-bfe7-8b7de5fd7089&quot;,&quot;properties&quot;:{&quot;noteIndex&quot;:0},&quot;isEdited&quot;:false,&quot;manualOverride&quot;:{&quot;isManuallyOverridden&quot;:false,&quot;citeprocText&quot;:&quot;[45], [46]&quot;,&quot;manualOverrideText&quot;:&quot;&quot;},&quot;citationTag&quot;:&quot;MENDELEY_CITATION_v3_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&quot;,&quot;citationItems&quot;:[{&quot;id&quot;:&quot;0ff06cc7-e3c8-34e6-b81c-48e350ef370b&quot;,&quot;itemData&quot;:{&quot;type&quot;:&quot;article-journal&quot;,&quot;id&quot;:&quot;0ff06cc7-e3c8-34e6-b81c-48e350ef370b&quot;,&quot;title&quot;:&quot;2013 Edition based on the 2009 edition of the International Building Code ‫للبناء‬ ‫الدولي‬ ‫أبوظبي‬ ‫كود‬ ABu DhABI IntErnAtIonAl Building Code • adibc&quot;,&quot;accessed&quot;:{&quot;date-parts&quot;:[[2026,3,16]]},&quot;container-title-short&quot;:&quot;&quot;},&quot;isTemporary&quot;:false},{&quot;id&quot;:&quot;6a582393-ddb8-3ef7-a4f6-a67ea7cd0a4a&quot;,&quot;itemData&quot;:{&quot;type&quot;:&quot;webpage&quot;,&quot;id&quot;:&quot;6a582393-ddb8-3ef7-a4f6-a67ea7cd0a4a&quot;,&quot;title&quot;:&quot;Dubai Building Code&quot;,&quot;accessed&quot;:{&quot;date-parts&quot;:[[2026,3,16]]},&quot;URL&quot;:&quot;https://dda.gov.ae/-/media/Project/TECOM/Media/DDA/Planning-and-development/Design/pdf/Dubai-Building-Code_English_2021-Edition.pdf&quot;,&quot;container-title-short&quot;:&quot;&quot;},&quot;isTemporary&quot;:false}]},{&quot;citationID&quot;:&quot;MENDELEY_CITATION_2b2bdec4-ed9c-4bee-8f8a-ab5dc439b26b&quot;,&quot;properties&quot;:{&quot;noteIndex&quot;:0},&quot;isEdited&quot;:false,&quot;manualOverride&quot;:{&quot;isManuallyOverridden&quot;:false,&quot;citeprocText&quot;:&quot;[47]&quot;,&quot;manualOverrideText&quot;:&quot;&quot;},&quot;citationTag&quot;:&quot;MENDELEY_CITATION_v3_eyJjaXRhdGlvbklEIjoiTUVOREVMRVlfQ0lUQVRJT05fMmIyYmRlYzQtZWQ5Yy00YmVlLThmOGEtYWI1ZGM0MzliMjZi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quot;,&quot;citationItems&quot;:[{&quot;id&quot;:&quot;391618c6-050e-31dd-936e-6f716ec3c3cb&quot;,&quot;itemData&quot;:{&quot;type&quot;:&quot;webpage&quot;,&quot;id&quot;:&quot;391618c6-050e-31dd-936e-6f716ec3c3cb&quot;,&quot;title&quot;:&quot;UAE Energy Strategy 2050 | The Official Platform of the UAE Government&quot;,&quot;accessed&quot;:{&quot;date-parts&quot;:[[2026,3,16]]},&quot;URL&quot;:&quot;https://u.ae/en/about-the-uae/strategies-initiatives-and-awards/strategies-plans-and-visions/environment-and-energy/uae-energy-strategy-2050&quot;,&quot;container-title-short&quot;:&quot;&quot;},&quot;isTemporary&quot;:false}]},{&quot;citationID&quot;:&quot;MENDELEY_CITATION_dd47b0a5-4a53-4173-b9a7-8e228b756bec&quot;,&quot;properties&quot;:{&quot;noteIndex&quot;:0},&quot;isEdited&quot;:false,&quot;manualOverride&quot;:{&quot;isManuallyOverridden&quot;:false,&quot;citeprocText&quot;:&quot;[47]&quot;,&quot;manualOverrideText&quot;:&quot;&quot;},&quot;citationTag&quot;:&quot;MENDELEY_CITATION_v3_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&quot;,&quot;citationItems&quot;:[{&quot;id&quot;:&quot;391618c6-050e-31dd-936e-6f716ec3c3cb&quot;,&quot;itemData&quot;:{&quot;type&quot;:&quot;webpage&quot;,&quot;id&quot;:&quot;391618c6-050e-31dd-936e-6f716ec3c3cb&quot;,&quot;title&quot;:&quot;UAE Energy Strategy 2050 | The Official Platform of the UAE Government&quot;,&quot;accessed&quot;:{&quot;date-parts&quot;:[[2026,3,16]]},&quot;URL&quot;:&quot;https://u.ae/en/about-the-uae/strategies-initiatives-and-awards/strategies-plans-and-visions/environment-and-energy/uae-energy-strategy-2050&quot;,&quot;container-title-short&quot;:&quot;&quot;},&quot;isTemporary&quot;:false}]},{&quot;citationID&quot;:&quot;MENDELEY_CITATION_c96f5007-09b5-4bbf-8d93-5c8decc9075f&quot;,&quot;properties&quot;:{&quot;noteIndex&quot;:0},&quot;isEdited&quot;:false,&quot;manualOverride&quot;:{&quot;isManuallyOverridden&quot;:false,&quot;citeprocText&quot;:&quot;[48]&quot;,&quot;manualOverrideText&quot;:&quot;&quot;},&quot;citationTag&quot;:&quot;MENDELEY_CITATION_v3_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&quot;,&quot;citationItems&quot;:[{&quot;id&quot;:&quot;a82202ad-f44f-37fd-88db-2ca99f5d6f91&quot;,&quot;itemData&quot;:{&quot;type&quot;:&quot;article-journal&quot;,&quot;id&quot;:&quot;a82202ad-f44f-37fd-88db-2ca99f5d6f91&quot;,&quot;title&quot;:&quot;Dynamic Energy Performance Gap Analysis of a University Building: Case Studies at UAE University Campus, UAE&quot;,&quot;author&quot;:[{&quot;family&quot;:&quot;Kim&quot;,&quot;given&quot;:&quot;Young Ki&quot;,&quot;parse-names&quot;:false,&quot;dropping-particle&quot;:&quot;&quot;,&quot;non-dropping-particle&quot;:&quot;&quot;},{&quot;family&quot;:&quot;Bande&quot;,&quot;given&quot;:&quot;Lindita&quot;,&quot;parse-names&quot;:false,&quot;dropping-particle&quot;:&quot;&quot;,&quot;non-dropping-particle&quot;:&quot;&quot;},{&quot;family&quot;:&quot;Aoul&quot;,&quot;given&quot;:&quot;Kheira Anissa Tabet&quot;,&quot;parse-names&quot;:false,&quot;dropping-particle&quot;:&quot;&quot;,&quot;non-dropping-particle&quot;:&quot;&quot;},{&quot;family&quot;:&quot;Altan&quot;,&quot;given&quot;:&quot;Hasim&quot;,&quot;parse-names&quot;:false,&quot;dropping-particle&quot;:&quot;&quot;,&quot;non-dropping-particle&quot;:&quot;&quot;}],&quot;container-title&quot;:&quot;Sustainability 2021, Vol. 13, Page 120&quot;,&quot;accessed&quot;:{&quot;date-parts&quot;:[[2026,3,16]]},&quot;DOI&quot;:&quot;10.3390/su13010120&quot;,&quot;ISSN&quot;:&quot;20711050&quot;,&quot;URL&quot;:&quot;https://www.mdpi.com/2071-1050/13/1/120/htm&quot;,&quot;issued&quot;:{&quot;date-parts&quot;:[[2020,12,24]]},&quot;page&quot;:&quot;120&quot;,&quot;abstract&quot;:&quot;As a result of an increasing demand for energy-efficient buildings with a better experience of user comfort, the built environment sector needs to consider the prediction of building energy performance, which during the design phase, is achieved when a building is handed over and used. There is, however, significant evidence that shows that buildings do not perform as anticipated. This discrepancy is commonly described as the ‘energy performance gap’. Building energy audit and post occupancy evaluation (POE) are among the most efficient processes to identify and reduce the energy performance gap and improve indoor environmental quality by observing, monitoring, and the documentation of in-use buildings’ operating performance. In this study, a case study of UAE university buildings’ energy audit, POE, and dynamic simulation were carried out to first, identify factors of the dynamic energy performance gap, and then to identify the utility of the strategy for reducing the gap. Furthermore, the building energy audit data and POE were applied in order to validate and calibrate a dynamic simulation model. This research demonstrated that the case study building’s systems were not operating as designed and almost a quarter of the cooling energy was wasted due to the fault of the building facility management of the mechanical systems. The more research findings were discussed in the paper.&quot;,&quot;publisher&quot;:&quot;Multidisciplinary Digital Publishing Institute&quot;,&quot;issue&quot;:&quot;1&quot;,&quot;volume&quot;:&quot;13&quot;,&quot;container-title-short&quot;:&quot;&quot;},&quot;isTemporary&quot;:false}]},{&quot;citationID&quot;:&quot;MENDELEY_CITATION_4d009e01-db94-49b4-ac94-477a9be6d5d6&quot;,&quot;properties&quot;:{&quot;noteIndex&quot;:0},&quot;isEdited&quot;:false,&quot;manualOverride&quot;:{&quot;isManuallyOverridden&quot;:false,&quot;citeprocText&quot;:&quot;[49]&quot;,&quot;manualOverrideText&quot;:&quot;&quot;},&quot;citationTag&quot;:&quot;MENDELEY_CITATION_v3_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&quot;,&quot;citationItems&quot;:[{&quot;id&quot;:&quot;3d6e8201-85b2-3b68-9a09-8801c285f942&quot;,&quot;itemData&quot;:{&quot;type&quot;:&quot;article-journal&quot;,&quot;id&quot;:&quot;3d6e8201-85b2-3b68-9a09-8801c285f942&quot;,&quot;title&quot;:&quot;Benchmarking whole-building energy performance with multi-criteria technique for order preference by similarity to ideal solution using a selective objective-weighting approach&quot;,&quot;author&quot;:[{&quot;family&quot;:&quot;Wang&quot;,&quot;given&quot;:&quot;Endong&quot;,&quot;parse-names&quot;:false,&quot;dropping-particle&quot;:&quot;&quot;,&quot;non-dropping-particle&quot;:&quot;&quot;}],&quot;container-title&quot;:&quot;Applied Energy&quot;,&quot;container-title-short&quot;:&quot;Appl. Energy&quot;,&quot;accessed&quot;:{&quot;date-parts&quot;:[[2026,3,16]]},&quot;DOI&quot;:&quot;10.1016/j.apenergy.2015.02.048&quot;,&quot;ISSN&quot;:&quot;03062619&quot;,&quot;URL&quot;:&quot;https://doi.org/10.1108/02640470610660387&quot;,&quot;issued&quot;:{&quot;date-parts&quot;:[[2015,5,15]]},&quot;page&quot;:&quot;92-103&quot;,&quot;abstract&quot;:&quot;This paper develops a robust multi-criteria Technique for Order Preference by Similarity to Ideal Solution (TOPSIS) based building energy efficiency benchmarking approach. The approach is explicitly selective to address multicollinearity trap due to the subjectivity in selecting energy variables by considering cost-accuracy trade-off. It objectively weights the relative importance of individual pertinent efficiency measuring criteria using either multiple linear regression or principal component analysis contingent on meta data quality. Through this approach, building energy performance is comprehensively evaluated and optimized. Simultaneously, the significant challenges associated with conventional single-criterion benchmarking models can be avoided. Together with a clustering algorithm on a three-year panel dataset, the benchmarking case of 324 single-family dwellings demonstrated an improved robustness of the presented multi-criteria benchmarking approach over the conventional single-criterion ones.&quot;,&quot;publisher&quot;:&quot;Elsevier&quot;,&quot;issue&quot;:&quot;2&quot;,&quot;volume&quot;:&quot;146&quot;},&quot;isTemporary&quot;:false}]},{&quot;citationID&quot;:&quot;MENDELEY_CITATION_94aadcc0-f46f-4701-8acb-54d0b69932af&quot;,&quot;properties&quot;:{&quot;noteIndex&quot;:0},&quot;isEdited&quot;:false,&quot;manualOverride&quot;:{&quot;isManuallyOverridden&quot;:false,&quot;citeprocText&quot;:&quot;[50]&quot;,&quot;manualOverrideText&quot;:&quot;&quot;},&quot;citationTag&quot;:&quot;MENDELEY_CITATION_v3_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&quot;,&quot;citationItems&quot;:[{&quot;id&quot;:&quot;e6763ce2-5aef-3072-af33-b793b2cb4f39&quot;,&quot;itemData&quot;:{&quot;type&quot;:&quot;article-journal&quot;,&quot;id&quot;:&quot;e6763ce2-5aef-3072-af33-b793b2cb4f39&quot;,&quot;title&quot;:&quot;Bayesian regression modeling and inference of energy efficiency data: the effect of collinearity and sensitivity analysis&quot;,&quot;author&quot;:[{&quot;family&quot;:&quot;Al-Essa&quot;,&quot;given&quot;:&quot;Laila A.&quot;,&quot;parse-names&quot;:false,&quot;dropping-particle&quot;:&quot;&quot;,&quot;non-dropping-particle&quot;:&quot;&quot;},{&quot;family&quot;:&quot;Ebrahim&quot;,&quot;given&quot;:&quot;Endris Assen&quot;,&quot;parse-names&quot;:false,&quot;dropping-particle&quot;:&quot;&quot;,&quot;non-dropping-particle&quot;:&quot;&quot;},{&quot;family&quot;:&quot;Mergiaw&quot;,&quot;given&quot;:&quot;Yusuf Ali&quot;,&quot;parse-names&quot;:false,&quot;dropping-particle&quot;:&quot;&quot;,&quot;non-dropping-particle&quot;:&quot;&quot;}],&quot;container-title&quot;:&quot;Frontiers in Energy Research&quot;,&quot;container-title-short&quot;:&quot;Front. Energy Res.&quot;,&quot;accessed&quot;:{&quot;date-parts&quot;:[[2026,3,16]]},&quot;DOI&quot;:&quot;10.3389/fenrg.2024.1416126&quot;,&quot;ISSN&quot;:&quot;2296598X&quot;,&quot;issued&quot;:{&quot;date-parts&quot;:[[2024,7,30]]},&quot;page&quot;:&quot;1416126&quot;,&quot;abstract&quot;:&quot;The majority of research predicted heating demand using linear regression models, but they did not give current building features enough context. Model problems such as Multicollinearity need to be checked and appropriate features must be chosen based on their significance to produce accurate load predictions and inferences. Numerous building energy efficiency features correlate with each other and with heating load in the energy efficiency dataset. The standard Ordinary Least Square regression has a problem when the dataset shows Multicollinearity. Bayesian supervised machine learning is a popular method for parameter estimation and inference when frequentist statistical assumptions fail. The prediction of the heating load as the energy efficiency output with Bayesian inference in multiple regression with a collinearity problem needs careful data analysis. The parameter estimates and hypothesis tests were significantly impacted by the Multicollinearity problem that occurred among the features in the building energy efficiency dataset. This study demonstrated several shrinkage and informative priors on likelihood in the Bayesian framework as alternative solutions or remedies to reduce the collinearity problem in multiple regression analysis. This manuscript tried to model the standard Ordinary Least Square regression and four distinct Bayesian regression models with several prior distributions using the Hamiltonian Monte Carlo algorithm in Bayesian Regression Modeling using Stan and the package used to fit linear models. Several model comparison and assessment methods were used to select the best-fit regression model for the dataset. The Bayesian regression model with weakly informative prior is the best-fitted model compared to the standard Ordinary Least Squares regression and other Bayesian regression models with shrinkage priors for collinear energy efficiency data. The numerical findings of collinearity were checked using variance inflation factor, estimates of regression coefficient and standard errors, and sensitivity of priors and likelihoods. It is suggested that applied research in science, engineering, agriculture, health, and other disciplines needs to check the Multicollinearity effect for regression modeling for better estimation and inference.&quot;,&quot;publisher&quot;:&quot;Frontiers Media SA&quot;,&quot;volume&quot;:&quot;12&quot;},&quot;isTemporary&quot;:false}]},{&quot;citationID&quot;:&quot;MENDELEY_CITATION_664a4ac6-8181-431f-ad7c-0c5edb40f887&quot;,&quot;properties&quot;:{&quot;noteIndex&quot;:0},&quot;isEdited&quot;:false,&quot;manualOverride&quot;:{&quot;isManuallyOverridden&quot;:false,&quot;citeprocText&quot;:&quot;[51]&quot;,&quot;manualOverrideText&quot;:&quot;&quot;},&quot;citationTag&quot;:&quot;MENDELEY_CITATION_v3_eyJjaXRhdGlvbklEIjoiTUVOREVMRVlfQ0lUQVRJT05fNjY0YTRhYzYtODE4MS00MzFmLWFkN2MtMGM1ZWRiNDBmODg3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quot;,&quot;citationItems&quot;:[{&quot;id&quot;:&quot;b49f2b3f-2340-3e54-a2d2-2d908d5c5e13&quot;,&quot;itemData&quot;:{&quot;type&quot;:&quot;article-journal&quot;,&quot;id&quot;:&quot;b49f2b3f-2340-3e54-a2d2-2d908d5c5e13&quot;,&quot;title&quot;:&quot;Skills development for renewable energy and energy efficient jobs Discussion paper on solar energy demands&quot;,&quot;accessed&quot;:{&quot;date-parts&quot;:[[2026,3,16]]},&quot;URL&quot;:&quot;http://en.unesco.org/open-access/&quot;,&quot;container-title-short&quot;:&quot;&quot;},&quot;isTemporary&quot;:false}]},{&quot;citationID&quot;:&quot;MENDELEY_CITATION_3133573d-869f-4302-9983-105c1ada4308&quot;,&quot;properties&quot;:{&quot;noteIndex&quot;:0},&quot;isEdited&quot;:false,&quot;manualOverride&quot;:{&quot;isManuallyOverridden&quot;:false,&quot;citeprocText&quot;:&quot;[52]&quot;,&quot;manualOverrideText&quot;:&quot;&quot;},&quot;citationTag&quot;:&quot;MENDELEY_CITATION_v3_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&quot;,&quot;citationItems&quot;:[{&quot;id&quot;:&quot;8591985a-df99-34e7-9870-4c6a3502a39c&quot;,&quot;itemData&quot;:{&quot;type&quot;:&quot;article-journal&quot;,&quot;id&quot;:&quot;8591985a-df99-34e7-9870-4c6a3502a39c&quot;,&quot;title&quot;:&quot;Renewable energy education: A global status review&quot;,&quot;author&quot;:[{&quot;family&quot;:&quot;Kandpal&quot;,&quot;given&quot;:&quot;Tara C.&quot;,&quot;parse-names&quot;:false,&quot;dropping-particle&quot;:&quot;&quot;,&quot;non-dropping-particle&quot;:&quot;&quot;},{&quot;family&quot;:&quot;Broman&quot;,&quot;given&quot;:&quot;Lars&quot;,&quot;parse-names&quot;:false,&quot;dropping-particle&quot;:&quot;&quot;,&quot;non-dropping-particle&quot;:&quot;&quot;}],&quot;container-title&quot;:&quot;Renewable and Sustainable Energy Reviews&quot;,&quot;accessed&quot;:{&quot;date-parts&quot;:[[2026,3,16]]},&quot;DOI&quot;:&quot;10.1016/j.rser.2014.02.039&quot;,&quot;ISSN&quot;:&quot;13640321&quot;,&quot;URL&quot;:&quot;https://doi.org/10.1080/0950069930150507&quot;,&quot;issued&quot;:{&quot;date-parts&quot;:[[2014,6,1]]},&quot;page&quot;:&quot;300-324&quot;,&quot;abstract&quot;:&quot;Need for renewable energy education and training at all levels is globally recognized. During the last three decades a large number of countries across the globe have initiated academic programmes on renewable energy technologies and related aspects. A review of published literature on renewable energy education initiatives across the globe, challenges faced, and potential approaches towards efficient and effective solutions are presented in the paper. © 2014 Elsevier Ltd.&quot;,&quot;publisher&quot;:&quot;Pergamon&quot;,&quot;issue&quot;:&quot;5&quot;,&quot;volume&quot;:&quot;34&quot;,&quot;container-title-short&quot;:&quot;&quot;},&quot;isTemporary&quot;:false}]},{&quot;citationID&quot;:&quot;MENDELEY_CITATION_65497cc9-a1fd-4e86-b0ea-c5cd5c9a43a9&quot;,&quot;properties&quot;:{&quot;noteIndex&quot;:0},&quot;isEdited&quot;:false,&quot;manualOverride&quot;:{&quot;isManuallyOverridden&quot;:false,&quot;citeprocText&quot;:&quot;[53]&quot;,&quot;manualOverrideText&quot;:&quot;&quot;},&quot;citationTag&quot;:&quot;MENDELEY_CITATION_v3_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&quot;,&quot;citationItems&quot;:[{&quot;id&quot;:&quot;551b97e9-8c4d-3020-8de5-4ae23f23c9da&quot;,&quot;itemData&quot;:{&quot;type&quot;:&quot;webpage&quot;,&quot;id&quot;:&quot;551b97e9-8c4d-3020-8de5-4ae23f23c9da&quot;,&quot;title&quot;:&quot;(PDF) Renewable Energy Education in the United Arab Emirates&quot;,&quot;accessed&quot;:{&quot;date-parts&quot;:[[2026,3,16]]},&quot;URL&quot;:&quot;https://www.researchgate.net/publication/296486589_Renewable_Energy_Education_in_the_United_Arab_Emirates&quot;,&quot;container-title-short&quot;:&quot;&quot;},&quot;isTemporary&quot;:false}]},{&quot;citationID&quot;:&quot;MENDELEY_CITATION_c880b6f4-0431-446c-98d1-65f402aba16a&quot;,&quot;properties&quot;:{&quot;noteIndex&quot;:0},&quot;isEdited&quot;:false,&quot;manualOverride&quot;:{&quot;isManuallyOverridden&quot;:false,&quot;citeprocText&quot;:&quot;[51]&quot;,&quot;manualOverrideText&quot;:&quot;&quot;},&quot;citationTag&quot;:&quot;MENDELEY_CITATION_v3_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&quot;,&quot;citationItems&quot;:[{&quot;id&quot;:&quot;b49f2b3f-2340-3e54-a2d2-2d908d5c5e13&quot;,&quot;itemData&quot;:{&quot;type&quot;:&quot;article-journal&quot;,&quot;id&quot;:&quot;b49f2b3f-2340-3e54-a2d2-2d908d5c5e13&quot;,&quot;title&quot;:&quot;Skills development for renewable energy and energy efficient jobs Discussion paper on solar energy demands&quot;,&quot;accessed&quot;:{&quot;date-parts&quot;:[[2026,3,16]]},&quot;URL&quot;:&quot;http://en.unesco.org/open-access/&quot;,&quot;container-title-short&quot;:&quot;&quot;},&quot;isTemporary&quot;:false}]},{&quot;citationID&quot;:&quot;MENDELEY_CITATION_a2128403-8870-4b45-8f99-93107521f6b6&quot;,&quot;properties&quot;:{&quot;noteIndex&quot;:0},&quot;isEdited&quot;:false,&quot;manualOverride&quot;:{&quot;isManuallyOverridden&quot;:false,&quot;citeprocText&quot;:&quot;[54], [55], [56]&quot;,&quot;manualOverrideText&quot;:&quot;&quot;},&quot;citationTag&quot;:&quot;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&quot;,&quot;citationItems&quot;:[{&quot;id&quot;:&quot;22574a09-68fe-3c7a-b62d-ff66f4e26c60&quot;,&quot;itemData&quot;:{&quot;type&quot;:&quot;article-journal&quot;,&quot;id&quot;:&quot;22574a09-68fe-3c7a-b62d-ff66f4e26c60&quot;,&quot;title&quot;:&quot;Using principal component and cluster analysis in the heating evaluation of the school building sector&quot;,&quot;author&quot;:[{&quot;family&quot;:&quot;Gaitani&quot;,&quot;given&quot;:&quot;N.&quot;,&quot;parse-names&quot;:false,&quot;dropping-particle&quot;:&quot;&quot;,&quot;non-dropping-particle&quot;:&quot;&quot;},{&quot;family&quot;:&quot;Lehmann&quot;,&quot;given&quot;:&quot;C.&quot;,&quot;parse-names&quot;:false,&quot;dropping-particle&quot;:&quot;&quot;,&quot;non-dropping-particle&quot;:&quot;&quot;},{&quot;family&quot;:&quot;Santamouris&quot;,&quot;given&quot;:&quot;M.&quot;,&quot;parse-names&quot;:false,&quot;dropping-particle&quot;:&quot;&quot;,&quot;non-dropping-particle&quot;:&quot;&quot;},{&quot;family&quot;:&quot;Mihalakakou&quot;,&quot;given&quot;:&quot;G.&quot;,&quot;parse-names&quot;:false,&quot;dropping-particle&quot;:&quot;&quot;,&quot;non-dropping-particle&quot;:&quot;&quot;},{&quot;family&quot;:&quot;Patargias&quot;,&quot;given&quot;:&quot;P.&quot;,&quot;parse-names&quot;:false,&quot;dropping-particle&quot;:&quot;&quot;,&quot;non-dropping-particle&quot;:&quot;&quot;}],&quot;container-title&quot;:&quot;Applied Energy&quot;,&quot;container-title-short&quot;:&quot;Appl. Energy&quot;,&quot;accessed&quot;:{&quot;date-parts&quot;:[[2026,3,16]]},&quot;DOI&quot;:&quot;10.1016/j.apenergy.2009.12.007&quot;,&quot;ISSN&quot;:&quot;03062619&quot;,&quot;URL&quot;:&quot;https://doi.org/10.1002/j.1477-8696.1993.tb05899.x&quot;,&quot;issued&quot;:{&quot;date-parts&quot;:[[2010,6,1]]},&quot;page&quot;:&quot;2079-2086&quot;,&quot;abstract&quot;:&quot;In the field of energy savings in buildings, the interest towards the school sector is deeply motivated: schools have standard energy demands and high levels of environmental comforts should be guaranteed. The University of Athens in collaboration with the School Authority of Greece undertook a complete program on energy classification and environmental quality of school buildings. Data on energy consumptions were gathered and analysed with the participation of 1100 schools from all the prefectures of Greece. The data have been provided by the school authority of the country (OSK), in collaboration with the management of each school building. With regards to the size of the building and the external climate variability (HDD-method) energy normalization techniques have been applied in order to homogenize the data set. An energy classification tool has been created through clustering techniques, using the collected data regarding the heating energy consumption and as a result five energy classes have been defined. To evaluate the potential energy conservation for each class, the typical characteristics of school buildings belonging to an energy class have to be identified. A new methodology based on the use of the principal components analysis (PCA) has been developed. The method allows to define in an accurate way the typical building of each energy class and thus to perform analysis on the potential energy savings for the specific group of school buildings. By reducing the dimensionality of the problem, a bi-dimensional graphic in the first two PCs coordinate system promotes the understanding of the correlation between the examined variables, as well as the determination of sub-groups of school buildings with similar characteristics. The typical school of seven variables sample is defined as the closest to the medians in the principal components' coordinate system. © 2009 Elsevier Ltd. All rights reserved.&quot;,&quot;publisher&quot;:&quot;Elsevier&quot;,&quot;issue&quot;:&quot;6&quot;,&quot;volume&quot;:&quot;87&quot;},&quot;isTemporary&quot;:false},{&quot;id&quot;:&quot;1309882f-67af-393a-b88b-e8d0f275e0cd&quot;,&quot;itemData&quot;:{&quot;type&quot;:&quot;article-journal&quot;,&quot;id&quot;:&quot;1309882f-67af-393a-b88b-e8d0f275e0cd&quot;,&quot;title&quot;:&quot;Application of Principal Component Analysis (PCA) for Identifying Dominant Factors Affecting Energy Efficiency in a House&quot;,&quot;author&quot;:[{&quot;family&quot;:&quot;Pranesti&quot;,&quot;given&quot;:&quot;Dyah&quot;,&quot;parse-names&quot;:false,&quot;dropping-particle&quot;:&quot;&quot;,&quot;non-dropping-particle&quot;:&quot;&quot;},{&quot;family&quot;:&quot;Fitri&quot;,&quot;given&quot;:&quot;Shafira&quot;,&quot;parse-names&quot;:false,&quot;dropping-particle&quot;:&quot;&quot;,&quot;non-dropping-particle&quot;:&quot;&quot;},{&quot;family&quot;:&quot;Hanafiah&quot;,&quot;given&quot;:&quot;Mhd Ali&quot;,&quot;parse-names&quot;:false,&quot;dropping-particle&quot;:&quot;&quot;,&quot;non-dropping-particle&quot;:&quot;&quot;}],&quot;container-title&quot;:&quot;Journal of Intelligent System and Telecommunication&quot;,&quot;accessed&quot;:{&quot;date-parts&quot;:[[2026,3,16]]},&quot;DOI&quot;:&quot;10.26740/jistel.v1n1.p96-104&quot;,&quot;ISSN&quot;:&quot;3090-613X&quot;,&quot;URL&quot;:&quot;https://journal.unesa.ac.id/index.php/jistel/article/view/37011&quot;,&quot;issued&quot;:{&quot;date-parts&quot;:[[2024,12,31]]},&quot;page&quot;:&quot;96-104&quot;,&quot;abstract&quot;:&quot;Energy efficiency in residential buildings has become an important field of study given the increasing global energy demand and environmental concerns. Residential buildings account for the majority of global energy consumption, making it an important focus for strategies aimed at reducing carbon footprint and improving energy utilization. There are several factors that affect energy efficiency, including Relative Compactness, Surface Area, Wall Area, Roof Area, Overall Height, Orientation, Glazing Area, Glazing Area Distribution. This study aims to simplify and reduce these factors so as to obtain the dominant factors that affect the energy efficiency of residential buildings using the Principal Component Analysis (PCA) analysis method. Based on the description of the results of the study, 3 factors were obtained that most influenced, namely: The first factor (X8) is the most dominant factor with an eigenvalue of 1556.39648 . The second factor (X7) consists of an eigenvalue of 99.2431641. The third factor (X6) with an eigenvalue of 0.8. The three factors (X8 to X6) can be assumed to be the most dominant factors that affect energy efficiency in the house. So that from the eight variables analyzed using Principal Compenent Analysis (PCA), 3 variables were obtained that became the dominant factors that affect the energy efficiency of residential houses, namely Glazing Area Distribution, Glazing Area and Orientation&quot;,&quot;publisher&quot;:&quot;Universitas Negeri Surabaya&quot;,&quot;issue&quot;:&quot;1&quot;,&quot;volume&quot;:&quot;1&quot;,&quot;container-title-short&quot;:&quot;&quot;},&quot;isTemporary&quot;:false},{&quot;id&quot;:&quot;54366633-77f9-3b7a-8dec-bcd226ab22f5&quot;,&quot;itemData&quot;:{&quot;type&quot;:&quot;article-journal&quot;,&quot;id&quot;:&quot;54366633-77f9-3b7a-8dec-bcd226ab22f5&quot;,&quot;title&quot;:&quot;Principal Component Analysis for Monitoring Electrical Consumption of Academic Buildings&quot;,&quot;author&quot;:[{&quot;family&quot;:&quot;Burgas&quot;,&quot;given&quot;:&quot;Llorenç&quot;,&quot;parse-names&quot;:false,&quot;dropping-particle&quot;:&quot;&quot;,&quot;non-dropping-particle&quot;:&quot;&quot;},{&quot;family&quot;:&quot;Melendez&quot;,&quot;given&quot;:&quot;Joaquim&quot;,&quot;parse-names&quot;:false,&quot;dropping-particle&quot;:&quot;&quot;,&quot;non-dropping-particle&quot;:&quot;&quot;},{&quot;family&quot;:&quot;Colomer&quot;,&quot;given&quot;:&quot;Joan&quot;,&quot;parse-names&quot;:false,&quot;dropping-particle&quot;:&quot;&quot;,&quot;non-dropping-particle&quot;:&quot;&quot;}],&quot;container-title&quot;:&quot;Energy Procedia&quot;,&quot;container-title-short&quot;:&quot;Energy Procedia&quot;,&quot;accessed&quot;:{&quot;date-parts&quot;:[[2026,3,16]]},&quot;DOI&quot;:&quot;10.1016/j.egypro.2014.12.417&quot;,&quot;ISSN&quot;:&quot;18766102&quot;,&quot;URL&quot;:&quot;https://doi.org/10.1109/ICMA.2010.5589969&quot;,&quot;issued&quot;:{&quot;date-parts&quot;:[[2014,1,1]]},&quot;page&quot;:&quot;555-564&quot;,&quot;abstract&quot;:&quot;In this paper Principal Component Analysis (PCA) is proposed for monitoring electric consumption of building. PCA allows modeling correlations between independent variables (weather, calendar) and energy consumption at different time scales (hourly, daily, weekly monthly). Multiway principal component analysis (MPCA) is used to model time dependencies of variables as it is commonly done in batch process monitoring. This approach allows defining simple statistic indices T2 and SPE to be used in monitoring charts. These indices are used to detect abnormal behaviours at selected time scales. After detection, contribution analysis is performed to isolate variables responsible of such misbehaviour. Exploitation of such models, obtained during normal operating conditions, can be used to detect both faults in sensors and misbehaviours in consumption patterns with respect to independent variables. The paper presents the methodology and illustrates it in a case study focused on academic buildings situated in the Campus of the University of Girona.&quot;,&quot;publisher&quot;:&quot;Elsevier&quot;,&quot;volume&quot;:&quot;62&quot;},&quot;isTemporary&quot;:false}]},{&quot;citationID&quot;:&quot;MENDELEY_CITATION_3b49fdd1-7a3e-4594-a807-d1a46fca33cb&quot;,&quot;properties&quot;:{&quot;noteIndex&quot;:0},&quot;isEdited&quot;:false,&quot;manualOverride&quot;:{&quot;isManuallyOverridden&quot;:false,&quot;citeprocText&quot;:&quot;[56]&quot;,&quot;manualOverrideText&quot;:&quot;&quot;},&quot;citationItems&quot;:[{&quot;id&quot;:&quot;54366633-77f9-3b7a-8dec-bcd226ab22f5&quot;,&quot;itemData&quot;:{&quot;type&quot;:&quot;article-journal&quot;,&quot;id&quot;:&quot;54366633-77f9-3b7a-8dec-bcd226ab22f5&quot;,&quot;title&quot;:&quot;Principal Component Analysis for Monitoring Electrical Consumption of Academic Buildings&quot;,&quot;author&quot;:[{&quot;family&quot;:&quot;Burgas&quot;,&quot;given&quot;:&quot;Llorenç&quot;,&quot;parse-names&quot;:false,&quot;dropping-particle&quot;:&quot;&quot;,&quot;non-dropping-particle&quot;:&quot;&quot;},{&quot;family&quot;:&quot;Melendez&quot;,&quot;given&quot;:&quot;Joaquim&quot;,&quot;parse-names&quot;:false,&quot;dropping-particle&quot;:&quot;&quot;,&quot;non-dropping-particle&quot;:&quot;&quot;},{&quot;family&quot;:&quot;Colomer&quot;,&quot;given&quot;:&quot;Joan&quot;,&quot;parse-names&quot;:false,&quot;dropping-particle&quot;:&quot;&quot;,&quot;non-dropping-particle&quot;:&quot;&quot;}],&quot;container-title&quot;:&quot;Energy Procedia&quot;,&quot;container-title-short&quot;:&quot;Energy Procedia&quot;,&quot;accessed&quot;:{&quot;date-parts&quot;:[[2026,3,16]]},&quot;DOI&quot;:&quot;10.1016/j.egypro.2014.12.417&quot;,&quot;ISSN&quot;:&quot;18766102&quot;,&quot;URL&quot;:&quot;https://doi.org/10.1109/ICMA.2010.5589969&quot;,&quot;issued&quot;:{&quot;date-parts&quot;:[[2014,1,1]]},&quot;page&quot;:&quot;555-564&quot;,&quot;abstract&quot;:&quot;In this paper Principal Component Analysis (PCA) is proposed for monitoring electric consumption of building. PCA allows modeling correlations between independent variables (weather, calendar) and energy consumption at different time scales (hourly, daily, weekly monthly). Multiway principal component analysis (MPCA) is used to model time dependencies of variables as it is commonly done in batch process monitoring. This approach allows defining simple statistic indices T2 and SPE to be used in monitoring charts. These indices are used to detect abnormal behaviours at selected time scales. After detection, contribution analysis is performed to isolate variables responsible of such misbehaviour. Exploitation of such models, obtained during normal operating conditions, can be used to detect both faults in sensors and misbehaviours in consumption patterns with respect to independent variables. The paper presents the methodology and illustrates it in a case study focused on academic buildings situated in the Campus of the University of Girona.&quot;,&quot;publisher&quot;:&quot;Elsevier&quot;,&quot;volume&quot;:&quot;62&quot;},&quot;isTemporary&quot;:false}],&quot;citationTag&quot;:&quot;MENDELEY_CITATION_v3_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&quot;},{&quot;citationID&quot;:&quot;MENDELEY_CITATION_747038d6-5f35-4f48-b07c-7c988abd0b77&quot;,&quot;properties&quot;:{&quot;noteIndex&quot;:0},&quot;isEdited&quot;:false,&quot;manualOverride&quot;:{&quot;isManuallyOverridden&quot;:false,&quot;citeprocText&quot;:&quot;[57]&quot;,&quot;manualOverrideText&quot;:&quot;&quot;},&quot;citationTag&quot;:&quot;MENDELEY_CITATION_v3_eyJjaXRhdGlvbklEIjoiTUVOREVMRVlfQ0lUQVRJT05fNzQ3MDM4ZDYtNWYzNS00ZjQ4LWIwN2MtN2M5ODhhYmQwYjc3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quot;,&quot;citationItems&quot;:[{&quot;id&quot;:&quot;c5de1d9a-d6e0-365f-8a2c-400adb3ecfa0&quot;,&quot;itemData&quot;:{&quot;type&quot;:&quot;article-journal&quot;,&quot;id&quot;:&quot;c5de1d9a-d6e0-365f-8a2c-400adb3ecfa0&quot;,&quot;title&quot;:&quot;Principal Components Analysis&quot;,&quot;author&quot;:[{&quot;family&quot;:&quot;Syms&quot;,&quot;given&quot;:&quot;Craig&quot;,&quot;parse-names&quot;:false,&quot;dropping-particle&quot;:&quot;&quot;,&quot;non-dropping-particle&quot;:&quot;&quot;}],&quot;container-title&quot;:&quot;Encyclopedia of Ecology: Volume 1-4, Second Edition&quot;,&quot;accessed&quot;:{&quot;date-parts&quot;:[[2026,3,18]]},&quot;DOI&quot;:&quot;10.1016/B978-0-12-409548-9.11152-2&quot;,&quot;ISBN&quot;:&quot;9780444637680&quot;,&quot;URL&quot;:&quot;https://www.sciencedirect.com/science/chapter/referencework/abs/pii/B9780124095489111522&quot;,&quot;issued&quot;:{&quot;date-parts&quot;:[[2019,1,1]]},&quot;page&quot;:&quot;566-573&quot;,&quot;abstract&quot;:&quot;Principal components analysis (PCA) is one of a wide range of ordination methods available to ecologists. It is extremely useful as a hypothesis-generating tool, summarizing patterns in multivariate data, and reducing numbers of variables in analyses. It is best suited to data sets in which dependent variables are linearly related to each other, but may still provide useful results even if this condition is not fully met. Considerable control over the properties of the analysis can be exerted by use of data transformation and standardization, and it is important to be aware of the effects of these data manipulations on analysis interpretation. In general, raw data analyses will be influenced by variables with large values, whereas more extreme transformations or standardization will result in analyses in which variables with smaller values will exert stronger effects. PCA also has a range of other uses in multiple regression, and can provide summary variables that can be input into other analyses. It should not be blindly applied to data without consideration of data transformation and standardization, biplot scaling, and underlying relationships between variables. As with most ecological analyses, it is important to ensure that correct decisions are made during the calculation of PCA.&quot;,&quot;publisher&quot;:&quot;Elsevier&quot;,&quot;volume&quot;:&quot;3&quot;,&quot;container-title-short&quot;:&quot;&quot;},&quot;isTemporary&quot;:false}]},{&quot;citationID&quot;:&quot;MENDELEY_CITATION_44415c0f-5df2-44db-93a0-b1862b2ff725&quot;,&quot;properties&quot;:{&quot;noteIndex&quot;:0},&quot;isEdited&quot;:false,&quot;manualOverride&quot;:{&quot;isManuallyOverridden&quot;:false,&quot;citeprocText&quot;:&quot;[57]&quot;,&quot;manualOverrideText&quot;:&quot;&quot;},&quot;citationTag&quot;:&quot;MENDELEY_CITATION_v3_eyJjaXRhdGlvbklEIjoiTUVOREVMRVlfQ0lUQVRJT05fNDQ0MTVjMGYtNWRmMi00NGRiLTkzYTAtYjE4NjJiMmZmNzI1IiwicHJvcGVydGllcyI6eyJub3RlSW5kZXgiOjB9LCJpc0VkaXRlZCI6ZmFsc2UsIm1hbnVhbE92ZXJyaWRlIjp7ImlzTWFudWFsbHlPdmVycmlkZGVuIjpmYWxzZSwiY2l0ZXByb2NUZXh0IjoiWzU3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V19&quot;,&quot;citationItems&quot;:[{&quot;id&quot;:&quot;c5de1d9a-d6e0-365f-8a2c-400adb3ecfa0&quot;,&quot;itemData&quot;:{&quot;type&quot;:&quot;article-journal&quot;,&quot;id&quot;:&quot;c5de1d9a-d6e0-365f-8a2c-400adb3ecfa0&quot;,&quot;title&quot;:&quot;Principal Components Analysis&quot;,&quot;author&quot;:[{&quot;family&quot;:&quot;Syms&quot;,&quot;given&quot;:&quot;Craig&quot;,&quot;parse-names&quot;:false,&quot;dropping-particle&quot;:&quot;&quot;,&quot;non-dropping-particle&quot;:&quot;&quot;}],&quot;container-title&quot;:&quot;Encyclopedia of Ecology: Volume 1-4, Second Edition&quot;,&quot;accessed&quot;:{&quot;date-parts&quot;:[[2026,3,18]]},&quot;DOI&quot;:&quot;10.1016/B978-0-12-409548-9.11152-2&quot;,&quot;ISBN&quot;:&quot;9780444637680&quot;,&quot;URL&quot;:&quot;https://www.sciencedirect.com/science/chapter/referencework/abs/pii/B9780124095489111522&quot;,&quot;issued&quot;:{&quot;date-parts&quot;:[[2019,1,1]]},&quot;page&quot;:&quot;566-573&quot;,&quot;abstract&quot;:&quot;Principal components analysis (PCA) is one of a wide range of ordination methods available to ecologists. It is extremely useful as a hypothesis-generating tool, summarizing patterns in multivariate data, and reducing numbers of variables in analyses. It is best suited to data sets in which dependent variables are linearly related to each other, but may still provide useful results even if this condition is not fully met. Considerable control over the properties of the analysis can be exerted by use of data transformation and standardization, and it is important to be aware of the effects of these data manipulations on analysis interpretation. In general, raw data analyses will be influenced by variables with large values, whereas more extreme transformations or standardization will result in analyses in which variables with smaller values will exert stronger effects. PCA also has a range of other uses in multiple regression, and can provide summary variables that can be input into other analyses. It should not be blindly applied to data without consideration of data transformation and standardization, biplot scaling, and underlying relationships between variables. As with most ecological analyses, it is important to ensure that correct decisions are made during the calculation of PCA.&quot;,&quot;publisher&quot;:&quot;Elsevier&quot;,&quot;volume&quot;:&quot;3&quot;,&quot;container-title-short&quot;:&quot;&quot;},&quot;isTemporary&quot;:false}]},{&quot;citationID&quot;:&quot;MENDELEY_CITATION_f1f2b53a-8a89-4cef-9ed9-e3b212243f2d&quot;,&quot;properties&quot;:{&quot;noteIndex&quot;:0},&quot;isEdited&quot;:false,&quot;manualOverride&quot;:{&quot;isManuallyOverridden&quot;:false,&quot;citeprocText&quot;:&quot;[58]&quot;,&quot;manualOverrideText&quot;:&quot;&quot;},&quot;citationTag&quot;:&quot;MENDELEY_CITATION_v3_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&quot;,&quot;citationItems&quot;:[{&quot;id&quot;:&quot;68ec9a87-fc31-3534-b30f-c7d44bfac832&quot;,&quot;itemData&quot;:{&quot;type&quot;:&quot;article-journal&quot;,&quot;id&quot;:&quot;68ec9a87-fc31-3534-b30f-c7d44bfac832&quot;,&quot;title&quot;:&quot;Data Reduction Using Principal Component Analysis: Theoretical Underpinnings and Practical Applications in Public Health&quot;,&quot;author&quot;:[{&quot;family&quot;:&quot;Sharma&quot;,&quot;given&quot;:&quot;Dilutpal&quot;,&quot;parse-names&quot;:false,&quot;dropping-particle&quot;:&quot;&quot;,&quot;non-dropping-particle&quot;:&quot;&quot;},{&quot;family&quot;:&quot;Bhattacharya&quot;,&quot;given&quot;:&quot;Sandeep&quot;,&quot;parse-names&quot;:false,&quot;dropping-particle&quot;:&quot;&quot;,&quot;non-dropping-particle&quot;:&quot;&quot;},{&quot;family&quot;:&quot;Dewan&quot;,&quot;given&quot;:&quot;Rakesh&quot;,&quot;parse-names&quot;:false,&quot;dropping-particle&quot;:&quot;&quot;,&quot;non-dropping-particle&quot;:&quot;&quot;},{&quot;family&quot;:&quot;Bhalla&quot;,&quot;given&quot;:&quot;Shalini&quot;,&quot;parse-names&quot;:false,&quot;dropping-particle&quot;:&quot;&quot;,&quot;non-dropping-particle&quot;:&quot;&quot;},{&quot;family&quot;:&quot;Sharma&quot;,&quot;given&quot;:&quot;Mousumi&quot;,&quot;parse-names&quot;:false,&quot;dropping-particle&quot;:&quot;&quot;,&quot;non-dropping-particle&quot;:&quot;&quot;}],&quot;container-title&quot;:&quot;Journal of Contemporary Medical Education&quot;,&quot;container-title-short&quot;:&quot;J. Contemp. Med. Educ.&quot;,&quot;accessed&quot;:{&quot;date-parts&quot;:[[2026,3,18]]},&quot;URL&quot;:&quot;https://creativecommons.org/licenses/by-nc-sa/4.0/&quot;,&quot;issued&quot;:{&quot;date-parts&quot;:[[2024]]},&quot;volume&quot;:&quot;14&quot;},&quot;isTemporary&quot;:false}]},{&quot;citationID&quot;:&quot;MENDELEY_CITATION_6f11576d-9243-48f9-be92-2bac8e51d0cf&quot;,&quot;properties&quot;:{&quot;noteIndex&quot;:0},&quot;isEdited&quot;:false,&quot;manualOverride&quot;:{&quot;isManuallyOverridden&quot;:false,&quot;citeprocText&quot;:&quot;[55]&quot;,&quot;manualOverrideText&quot;:&quot;&quot;},&quot;citationTag&quot;:&quot;MENDELEY_CITATION_v3_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&quot;,&quot;citationItems&quot;:[{&quot;id&quot;:&quot;1309882f-67af-393a-b88b-e8d0f275e0cd&quot;,&quot;itemData&quot;:{&quot;type&quot;:&quot;article-journal&quot;,&quot;id&quot;:&quot;1309882f-67af-393a-b88b-e8d0f275e0cd&quot;,&quot;title&quot;:&quot;Application of Principal Component Analysis (PCA) for Identifying Dominant Factors Affecting Energy Efficiency in a House&quot;,&quot;author&quot;:[{&quot;family&quot;:&quot;Pranesti&quot;,&quot;given&quot;:&quot;Dyah&quot;,&quot;parse-names&quot;:false,&quot;dropping-particle&quot;:&quot;&quot;,&quot;non-dropping-particle&quot;:&quot;&quot;},{&quot;family&quot;:&quot;Fitri&quot;,&quot;given&quot;:&quot;Shafira&quot;,&quot;parse-names&quot;:false,&quot;dropping-particle&quot;:&quot;&quot;,&quot;non-dropping-particle&quot;:&quot;&quot;},{&quot;family&quot;:&quot;Hanafiah&quot;,&quot;given&quot;:&quot;Mhd Ali&quot;,&quot;parse-names&quot;:false,&quot;dropping-particle&quot;:&quot;&quot;,&quot;non-dropping-particle&quot;:&quot;&quot;}],&quot;container-title&quot;:&quot;Journal of Intelligent System and Telecommunication&quot;,&quot;accessed&quot;:{&quot;date-parts&quot;:[[2026,3,16]]},&quot;DOI&quot;:&quot;10.26740/jistel.v1n1.p96-104&quot;,&quot;ISSN&quot;:&quot;3090-613X&quot;,&quot;URL&quot;:&quot;https://journal.unesa.ac.id/index.php/jistel/article/view/37011&quot;,&quot;issued&quot;:{&quot;date-parts&quot;:[[2024,12,31]]},&quot;page&quot;:&quot;96-104&quot;,&quot;abstract&quot;:&quot;Energy efficiency in residential buildings has become an important field of study given the increasing global energy demand and environmental concerns. Residential buildings account for the majority of global energy consumption, making it an important focus for strategies aimed at reducing carbon footprint and improving energy utilization. There are several factors that affect energy efficiency, including Relative Compactness, Surface Area, Wall Area, Roof Area, Overall Height, Orientation, Glazing Area, Glazing Area Distribution. This study aims to simplify and reduce these factors so as to obtain the dominant factors that affect the energy efficiency of residential buildings using the Principal Component Analysis (PCA) analysis method. Based on the description of the results of the study, 3 factors were obtained that most influenced, namely: The first factor (X8) is the most dominant factor with an eigenvalue of 1556.39648 . The second factor (X7) consists of an eigenvalue of 99.2431641. The third factor (X6) with an eigenvalue of 0.8. The three factors (X8 to X6) can be assumed to be the most dominant factors that affect energy efficiency in the house. So that from the eight variables analyzed using Principal Compenent Analysis (PCA), 3 variables were obtained that became the dominant factors that affect the energy efficiency of residential houses, namely Glazing Area Distribution, Glazing Area and Orientation&quot;,&quot;publisher&quot;:&quot;Universitas Negeri Surabaya&quot;,&quot;issue&quot;:&quot;1&quot;,&quot;volume&quot;:&quot;1&quot;,&quot;container-title-short&quot;:&quot;&quot;},&quot;isTemporary&quot;:false}]},{&quot;citationID&quot;:&quot;MENDELEY_CITATION_f84d391f-90b9-48d4-b0c3-2e844b0b0a39&quot;,&quot;properties&quot;:{&quot;noteIndex&quot;:0},&quot;isEdited&quot;:false,&quot;manualOverride&quot;:{&quot;isManuallyOverridden&quot;:false,&quot;citeprocText&quot;:&quot;[55], [57], [58]&quot;,&quot;manualOverrideText&quot;:&quot;&quot;},&quot;citationTag&quot;:&quot;MENDELEY_CITATION_v3_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&quot;,&quot;citationItems&quot;:[{&quot;id&quot;:&quot;c5de1d9a-d6e0-365f-8a2c-400adb3ecfa0&quot;,&quot;itemData&quot;:{&quot;type&quot;:&quot;article-journal&quot;,&quot;id&quot;:&quot;c5de1d9a-d6e0-365f-8a2c-400adb3ecfa0&quot;,&quot;title&quot;:&quot;Principal Components Analysis&quot;,&quot;author&quot;:[{&quot;family&quot;:&quot;Syms&quot;,&quot;given&quot;:&quot;Craig&quot;,&quot;parse-names&quot;:false,&quot;dropping-particle&quot;:&quot;&quot;,&quot;non-dropping-particle&quot;:&quot;&quot;}],&quot;container-title&quot;:&quot;Encyclopedia of Ecology: Volume 1-4, Second Edition&quot;,&quot;accessed&quot;:{&quot;date-parts&quot;:[[2026,3,18]]},&quot;DOI&quot;:&quot;10.1016/B978-0-12-409548-9.11152-2&quot;,&quot;ISBN&quot;:&quot;9780444637680&quot;,&quot;URL&quot;:&quot;https://www.sciencedirect.com/science/chapter/referencework/abs/pii/B9780124095489111522&quot;,&quot;issued&quot;:{&quot;date-parts&quot;:[[2019,1,1]]},&quot;page&quot;:&quot;566-573&quot;,&quot;abstract&quot;:&quot;Principal components analysis (PCA) is one of a wide range of ordination methods available to ecologists. It is extremely useful as a hypothesis-generating tool, summarizing patterns in multivariate data, and reducing numbers of variables in analyses. It is best suited to data sets in which dependent variables are linearly related to each other, but may still provide useful results even if this condition is not fully met. Considerable control over the properties of the analysis can be exerted by use of data transformation and standardization, and it is important to be aware of the effects of these data manipulations on analysis interpretation. In general, raw data analyses will be influenced by variables with large values, whereas more extreme transformations or standardization will result in analyses in which variables with smaller values will exert stronger effects. PCA also has a range of other uses in multiple regression, and can provide summary variables that can be input into other analyses. It should not be blindly applied to data without consideration of data transformation and standardization, biplot scaling, and underlying relationships between variables. As with most ecological analyses, it is important to ensure that correct decisions are made during the calculation of PCA.&quot;,&quot;publisher&quot;:&quot;Elsevier&quot;,&quot;volume&quot;:&quot;3&quot;,&quot;container-title-short&quot;:&quot;&quot;},&quot;isTemporary&quot;:false},{&quot;id&quot;:&quot;1309882f-67af-393a-b88b-e8d0f275e0cd&quot;,&quot;itemData&quot;:{&quot;type&quot;:&quot;article-journal&quot;,&quot;id&quot;:&quot;1309882f-67af-393a-b88b-e8d0f275e0cd&quot;,&quot;title&quot;:&quot;Application of Principal Component Analysis (PCA) for Identifying Dominant Factors Affecting Energy Efficiency in a House&quot;,&quot;author&quot;:[{&quot;family&quot;:&quot;Pranesti&quot;,&quot;given&quot;:&quot;Dyah&quot;,&quot;parse-names&quot;:false,&quot;dropping-particle&quot;:&quot;&quot;,&quot;non-dropping-particle&quot;:&quot;&quot;},{&quot;family&quot;:&quot;Fitri&quot;,&quot;given&quot;:&quot;Shafira&quot;,&quot;parse-names&quot;:false,&quot;dropping-particle&quot;:&quot;&quot;,&quot;non-dropping-particle&quot;:&quot;&quot;},{&quot;family&quot;:&quot;Hanafiah&quot;,&quot;given&quot;:&quot;Mhd Ali&quot;,&quot;parse-names&quot;:false,&quot;dropping-particle&quot;:&quot;&quot;,&quot;non-dropping-particle&quot;:&quot;&quot;}],&quot;container-title&quot;:&quot;Journal of Intelligent System and Telecommunication&quot;,&quot;accessed&quot;:{&quot;date-parts&quot;:[[2026,3,16]]},&quot;DOI&quot;:&quot;10.26740/jistel.v1n1.p96-104&quot;,&quot;ISSN&quot;:&quot;3090-613X&quot;,&quot;URL&quot;:&quot;https://journal.unesa.ac.id/index.php/jistel/article/view/37011&quot;,&quot;issued&quot;:{&quot;date-parts&quot;:[[2024,12,31]]},&quot;page&quot;:&quot;96-104&quot;,&quot;abstract&quot;:&quot;Energy efficiency in residential buildings has become an important field of study given the increasing global energy demand and environmental concerns. Residential buildings account for the majority of global energy consumption, making it an important focus for strategies aimed at reducing carbon footprint and improving energy utilization. There are several factors that affect energy efficiency, including Relative Compactness, Surface Area, Wall Area, Roof Area, Overall Height, Orientation, Glazing Area, Glazing Area Distribution. This study aims to simplify and reduce these factors so as to obtain the dominant factors that affect the energy efficiency of residential buildings using the Principal Component Analysis (PCA) analysis method. Based on the description of the results of the study, 3 factors were obtained that most influenced, namely: The first factor (X8) is the most dominant factor with an eigenvalue of 1556.39648 . The second factor (X7) consists of an eigenvalue of 99.2431641. The third factor (X6) with an eigenvalue of 0.8. The three factors (X8 to X6) can be assumed to be the most dominant factors that affect energy efficiency in the house. So that from the eight variables analyzed using Principal Compenent Analysis (PCA), 3 variables were obtained that became the dominant factors that affect the energy efficiency of residential houses, namely Glazing Area Distribution, Glazing Area and Orientation&quot;,&quot;publisher&quot;:&quot;Universitas Negeri Surabaya&quot;,&quot;issue&quot;:&quot;1&quot;,&quot;volume&quot;:&quot;1&quot;,&quot;container-title-short&quot;:&quot;&quot;},&quot;isTemporary&quot;:false},{&quot;id&quot;:&quot;68ec9a87-fc31-3534-b30f-c7d44bfac832&quot;,&quot;itemData&quot;:{&quot;type&quot;:&quot;article-journal&quot;,&quot;id&quot;:&quot;68ec9a87-fc31-3534-b30f-c7d44bfac832&quot;,&quot;title&quot;:&quot;Data Reduction Using Principal Component Analysis: Theoretical Underpinnings and Practical Applications in Public Health&quot;,&quot;author&quot;:[{&quot;family&quot;:&quot;Sharma&quot;,&quot;given&quot;:&quot;Dilutpal&quot;,&quot;parse-names&quot;:false,&quot;dropping-particle&quot;:&quot;&quot;,&quot;non-dropping-particle&quot;:&quot;&quot;},{&quot;family&quot;:&quot;Bhattacharya&quot;,&quot;given&quot;:&quot;Sandeep&quot;,&quot;parse-names&quot;:false,&quot;dropping-particle&quot;:&quot;&quot;,&quot;non-dropping-particle&quot;:&quot;&quot;},{&quot;family&quot;:&quot;Dewan&quot;,&quot;given&quot;:&quot;Rakesh&quot;,&quot;parse-names&quot;:false,&quot;dropping-particle&quot;:&quot;&quot;,&quot;non-dropping-particle&quot;:&quot;&quot;},{&quot;family&quot;:&quot;Bhalla&quot;,&quot;given&quot;:&quot;Shalini&quot;,&quot;parse-names&quot;:false,&quot;dropping-particle&quot;:&quot;&quot;,&quot;non-dropping-particle&quot;:&quot;&quot;},{&quot;family&quot;:&quot;Sharma&quot;,&quot;given&quot;:&quot;Mousumi&quot;,&quot;parse-names&quot;:false,&quot;dropping-particle&quot;:&quot;&quot;,&quot;non-dropping-particle&quot;:&quot;&quot;}],&quot;container-title&quot;:&quot;Journal of Contemporary Medical Education&quot;,&quot;container-title-short&quot;:&quot;J. Contemp. Med. Educ.&quot;,&quot;accessed&quot;:{&quot;date-parts&quot;:[[2026,3,18]]},&quot;URL&quot;:&quot;https://creativecommons.org/licenses/by-nc-sa/4.0/&quot;,&quot;issued&quot;:{&quot;date-parts&quot;:[[2024]]},&quot;volume&quot;:&quot;14&quot;},&quot;isTemporary&quot;:false}]},{&quot;citationID&quot;:&quot;MENDELEY_CITATION_019955cd-e491-42ea-bdaf-2834daefc038&quot;,&quot;properties&quot;:{&quot;noteIndex&quot;:0},&quot;isEdited&quot;:false,&quot;manualOverride&quot;:{&quot;isManuallyOverridden&quot;:false,&quot;citeprocText&quot;:&quot;[59]&quot;,&quot;manualOverrideText&quot;:&quot;&quot;},&quot;citationTag&quot;:&quot;MENDELEY_CITATION_v3_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&quot;,&quot;citationItems&quot;:[{&quot;id&quot;:&quot;e4d706c1-3649-3058-b95d-3a7707dc593d&quot;,&quot;itemData&quot;:{&quot;type&quot;:&quot;article-journal&quot;,&quot;id&quot;:&quot;e4d706c1-3649-3058-b95d-3a7707dc593d&quot;,&quot;title&quot;:&quot;The biplot graphic display of matrices with application to principal component analysis&quot;,&quot;author&quot;:[{&quot;family&quot;:&quot;Gabriel&quot;,&quot;given&quot;:&quot;K. R.&quot;,&quot;parse-names&quot;:false,&quot;dropping-particle&quot;:&quot;&quot;,&quot;non-dropping-particle&quot;:&quot;&quot;}],&quot;container-title&quot;:&quot;Biometrika&quot;,&quot;container-title-short&quot;:&quot;Biometrika&quot;,&quot;accessed&quot;:{&quot;date-parts&quot;:[[2026,3,18]]},&quot;DOI&quot;:&quot;10.1093/biomet/58.3.453&quot;,&quot;ISSN&quot;:&quot;00063444&quot;,&quot;URL&quot;:&quot;https://dx.doi.org/10.1093/biomet/58.3.453&quot;,&quot;issued&quot;:{&quot;date-parts&quot;:[[1971,12,1]]},&quot;page&quot;:&quot;453-467&quot;,&quot;abstract&quot;:&quot;SUMMARY: Any matrix of rank two can be displayed as a biplot which consists of a vector for each row and a vector for each column, chosen so that any element of the matrix is exactly the inner product of the vectors corresponding to its row and to its column. If a matrix is of higher rank, one may display it approximately by a biplot of a matrix of rank two which approximates the original matrix. The biplot provides a useful tool of data analysis and allows the visual appraisal of the structure of large data matrices. It is especially revealing in principal component analysis, where the biplot can show inter-unit distances and indicate clustering of units as well as display variances and correlations of the variables. © 1971 Oxford University Press.&quot;,&quot;publisher&quot;:&quot;Oxford Academic&quot;,&quot;issue&quot;:&quot;3&quot;,&quot;volume&quot;:&quot;58&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381A-C86F-4A72-B122-6D661FDC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10537</Words>
  <Characters>60061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Gomez</dc:creator>
  <cp:keywords/>
  <dc:description/>
  <cp:lastModifiedBy>qwert</cp:lastModifiedBy>
  <cp:revision>3</cp:revision>
  <cp:lastPrinted>2026-03-19T03:12:00Z</cp:lastPrinted>
  <dcterms:created xsi:type="dcterms:W3CDTF">2026-03-30T11:11:00Z</dcterms:created>
  <dcterms:modified xsi:type="dcterms:W3CDTF">2026-03-31T08:47:00Z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0c4b8f2b-566b-4d0f-977d-5cef53aac734</vt:lpwstr>
  </property>
</Properties>
</file>