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EB2" w:rsidRDefault="009A629B">
      <w:pPr>
        <w:jc w:val="center"/>
        <w:rPr>
          <w:rFonts w:ascii="Times New Roman" w:hAnsi="Times New Roman"/>
          <w:b/>
          <w:bCs/>
          <w:sz w:val="24"/>
          <w:szCs w:val="24"/>
        </w:rPr>
      </w:pPr>
      <w:r>
        <w:rPr>
          <w:rFonts w:ascii="Times New Roman" w:hAnsi="Times New Roman"/>
          <w:b/>
          <w:bCs/>
          <w:sz w:val="24"/>
          <w:szCs w:val="24"/>
        </w:rPr>
        <w:t xml:space="preserve">Evolving Machine Learning Models for Anomaly Detection: An Integrative Review </w:t>
      </w:r>
      <w:r>
        <w:rPr>
          <w:rFonts w:ascii="Times New Roman" w:hAnsi="Times New Roman"/>
          <w:b/>
          <w:bCs/>
          <w:sz w:val="24"/>
          <w:szCs w:val="24"/>
        </w:rPr>
        <w:t xml:space="preserve">on </w:t>
      </w:r>
      <w:r>
        <w:rPr>
          <w:rFonts w:ascii="Times New Roman" w:hAnsi="Times New Roman"/>
          <w:b/>
          <w:bCs/>
          <w:sz w:val="24"/>
          <w:szCs w:val="24"/>
        </w:rPr>
        <w:t>Evolving Machine Learning Models for Anomaly Detection</w:t>
      </w:r>
      <w:r>
        <w:rPr>
          <w:rFonts w:ascii="Times New Roman" w:hAnsi="Times New Roman"/>
          <w:b/>
          <w:bCs/>
          <w:sz w:val="24"/>
          <w:szCs w:val="24"/>
        </w:rPr>
        <w:t xml:space="preserve"> of </w:t>
      </w:r>
      <w:r>
        <w:rPr>
          <w:rFonts w:ascii="Times New Roman" w:hAnsi="Times New Roman"/>
          <w:b/>
          <w:bCs/>
          <w:sz w:val="24"/>
          <w:szCs w:val="24"/>
        </w:rPr>
        <w:t>Cross-Domain Approaches</w:t>
      </w:r>
    </w:p>
    <w:p w:rsidR="003A2EB2" w:rsidRDefault="003A2EB2">
      <w:pPr>
        <w:pStyle w:val="Heading2"/>
        <w:keepNext w:val="0"/>
        <w:keepLines w:val="0"/>
        <w:spacing w:before="0" w:after="0" w:line="240" w:lineRule="auto"/>
        <w:rPr>
          <w:rStyle w:val="Strong"/>
          <w:rFonts w:ascii="Times New Roman" w:hAnsi="Times New Roman"/>
          <w:sz w:val="24"/>
          <w:szCs w:val="24"/>
        </w:rPr>
      </w:pPr>
    </w:p>
    <w:p w:rsidR="003A2EB2" w:rsidRDefault="003A2EB2">
      <w:pPr>
        <w:ind w:left="90"/>
        <w:rPr>
          <w:szCs w:val="24"/>
        </w:rPr>
      </w:pPr>
      <w:bookmarkStart w:id="0" w:name="_GoBack"/>
      <w:bookmarkEnd w:id="0"/>
    </w:p>
    <w:p w:rsidR="003A2EB2" w:rsidRDefault="003A2EB2">
      <w:pPr>
        <w:ind w:left="90"/>
        <w:rPr>
          <w:szCs w:val="24"/>
        </w:rPr>
      </w:pPr>
    </w:p>
    <w:p w:rsidR="003A2EB2" w:rsidRDefault="009A629B">
      <w:pPr>
        <w:pStyle w:val="Heading2"/>
        <w:keepNext w:val="0"/>
        <w:keepLines w:val="0"/>
        <w:spacing w:before="0" w:after="0" w:line="240" w:lineRule="auto"/>
        <w:rPr>
          <w:rFonts w:ascii="Times New Roman" w:hAnsi="Times New Roman"/>
          <w:sz w:val="24"/>
          <w:szCs w:val="24"/>
        </w:rPr>
      </w:pPr>
      <w:r>
        <w:rPr>
          <w:rStyle w:val="Strong"/>
          <w:rFonts w:ascii="Times New Roman" w:hAnsi="Times New Roman"/>
          <w:b/>
          <w:bCs/>
          <w:sz w:val="24"/>
          <w:szCs w:val="24"/>
        </w:rPr>
        <w:t>Abstract</w:t>
      </w:r>
    </w:p>
    <w:p w:rsidR="003A2EB2" w:rsidRDefault="009A629B">
      <w:pPr>
        <w:pStyle w:val="NormalWeb"/>
        <w:spacing w:beforeAutospacing="0" w:afterAutospacing="0"/>
        <w:jc w:val="both"/>
      </w:pPr>
      <w:r>
        <w:t>Machine learning (ML) has become a cornerstone of modern anomaly detection, yet existing reviews predominantly emphasize pre-2021 studies and focus narrowly on network intrusion detection. Building upon these limitations, this p</w:t>
      </w:r>
      <w:r>
        <w:t>aper presents an integrative review of machine learning models for anomaly detection published between 2020 and 2025, emphasizing hybridization, explainability, and cross-domain applicability. Using Bou Nassif et al. (2021) and Yang et al. (2022) as baseli</w:t>
      </w:r>
      <w:r>
        <w:t>ne systematic reviews, we extend their scope through the inclusion of recent developments such as adaptive density-based clustering (K-DBSCAN, GWOKM), optimized support-vector models (EMSVM), explainable Isolation Forest derivatives (DIFFI, RIFIFI), and ac</w:t>
      </w:r>
      <w:r>
        <w:t xml:space="preserve">tive-learning frameworks (ALIF). The study systematically maps algorithms, performance metrics, and application domains ranging from cybersecurity and industrial systems to geochemical and renewable-energy contexts. Results reveal an emerging shift toward </w:t>
      </w:r>
      <w:r>
        <w:t>interpretable, data-centric, and federated approaches capable of handling concept drift and limited labeling. We identify persistent challenges in cross-domain generalization, dataset imbalance, and evaluation standardization. A conceptual taxonomy linking</w:t>
      </w:r>
      <w:r>
        <w:t xml:space="preserve"> model family, evaluation criteria, and domain context is proposed to guide future research. This review thus bridges earlier surveys with the current generation of intelligent, interpretable, and adaptive ML systems, providing a comprehensive foundation f</w:t>
      </w:r>
      <w:r>
        <w:t>or advancing anomaly detection research beyond traditional network-centric paradigms.</w:t>
      </w:r>
    </w:p>
    <w:p w:rsidR="003A2EB2" w:rsidRDefault="009A629B">
      <w:pPr>
        <w:pStyle w:val="NormalWeb"/>
        <w:spacing w:beforeAutospacing="0" w:afterAutospacing="0"/>
        <w:jc w:val="both"/>
      </w:pPr>
      <w:r>
        <w:rPr>
          <w:b/>
          <w:bCs/>
        </w:rPr>
        <w:t>Keywords</w:t>
      </w:r>
      <w:r>
        <w:t xml:space="preserve">: </w:t>
      </w:r>
      <w:r>
        <w:t>Anomaly Detection</w:t>
      </w:r>
      <w:r>
        <w:t xml:space="preserve">, </w:t>
      </w:r>
      <w:r>
        <w:t>Machine Learning Models</w:t>
      </w:r>
      <w:r>
        <w:t xml:space="preserve">, </w:t>
      </w:r>
      <w:r>
        <w:t>Hybrid and Explainable AI</w:t>
      </w:r>
      <w:r>
        <w:t xml:space="preserve">, </w:t>
      </w:r>
      <w:r>
        <w:t>Cross-Domain Applications</w:t>
      </w:r>
      <w:r>
        <w:t xml:space="preserve">, </w:t>
      </w:r>
      <w:r>
        <w:t>Concept Drift and Adaptive Learning</w:t>
      </w:r>
      <w:r>
        <w:t xml:space="preserve">, </w:t>
      </w:r>
      <w:r>
        <w:t xml:space="preserve">Integrative Literature </w:t>
      </w:r>
      <w:r>
        <w:t>Review</w:t>
      </w:r>
      <w:r>
        <w:t xml:space="preserve">, </w:t>
      </w:r>
      <w:r>
        <w:t>Federated and Data-Centric Intelligence</w:t>
      </w:r>
      <w:r>
        <w:t>.</w:t>
      </w:r>
    </w:p>
    <w:p w:rsidR="003A2EB2" w:rsidRDefault="003A2EB2">
      <w:pPr>
        <w:pStyle w:val="NormalWeb"/>
        <w:spacing w:beforeAutospacing="0" w:afterAutospacing="0"/>
        <w:jc w:val="both"/>
      </w:pPr>
    </w:p>
    <w:p w:rsidR="003A2EB2" w:rsidRDefault="009A629B">
      <w:pPr>
        <w:pStyle w:val="Heading2"/>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1. Introduction</w:t>
      </w:r>
    </w:p>
    <w:p w:rsidR="003A2EB2" w:rsidRDefault="009A629B">
      <w:pPr>
        <w:pStyle w:val="NormalWeb"/>
        <w:spacing w:beforeAutospacing="0" w:afterAutospacing="0"/>
        <w:jc w:val="both"/>
      </w:pPr>
      <w:r>
        <w:t>Anomaly detection, the task of identifying patterns that deviate from expected behavior, has become an indispensable function across multiple disciplines—including cybersecurity, industrial monitoring, healthcare analytics, and environmental science. Tradi</w:t>
      </w:r>
      <w:r>
        <w:t xml:space="preserve">tional statistical approaches, while foundational, often fail to capture the complex, nonlinear, and high-dimensional relationships present in modern datasets. In recent years, </w:t>
      </w:r>
      <w:r>
        <w:rPr>
          <w:rStyle w:val="Strong"/>
          <w:b w:val="0"/>
          <w:bCs w:val="0"/>
        </w:rPr>
        <w:t>machine learning (ML)</w:t>
      </w:r>
      <w:r>
        <w:t xml:space="preserve"> has emerged as the dominant paradigm for anomaly detectio</w:t>
      </w:r>
      <w:r>
        <w:t>n, offering data-driven models capable of learning latent representations, adaptive thresholds, and contextual dependencies. This paradigm shift has been propelled by advances in deep learning, ensemble optimization, and data-centric AI methods that enhanc</w:t>
      </w:r>
      <w:r>
        <w:t>e detection accuracy, scalability, and interpretability.</w:t>
      </w:r>
    </w:p>
    <w:p w:rsidR="003A2EB2" w:rsidRDefault="009A629B">
      <w:pPr>
        <w:pStyle w:val="NormalWeb"/>
        <w:jc w:val="both"/>
      </w:pPr>
      <w:r>
        <w:t xml:space="preserve">However, the research landscape surrounding ML-based anomaly detection remains fragmented. Earlier studies primarily concentrated on </w:t>
      </w:r>
      <w:r>
        <w:rPr>
          <w:rStyle w:val="Strong"/>
          <w:b w:val="0"/>
          <w:bCs w:val="0"/>
        </w:rPr>
        <w:t>network intrusion detection systems (NIDS)</w:t>
      </w:r>
      <w:r>
        <w:t xml:space="preserve"> and cyber-related anoma</w:t>
      </w:r>
      <w:r>
        <w:t xml:space="preserve">lies, with limited integration of insights from other fields. For example, </w:t>
      </w:r>
      <w:r>
        <w:rPr>
          <w:rStyle w:val="Emphasis"/>
        </w:rPr>
        <w:t>Bou Nassif et al.</w:t>
      </w:r>
      <w:r>
        <w:t xml:space="preserve"> (2021) conducted one of the most comprehensive systematic literature reviews (SLRs) on the subject, analyzing 290 studies published between 2000 and 2020. Their wo</w:t>
      </w:r>
      <w:r>
        <w:t xml:space="preserve">rk categorized algorithms by </w:t>
      </w:r>
      <w:r>
        <w:lastRenderedPageBreak/>
        <w:t>learning type, performance metric, and application area, revealing the dominance of Support Vector Machines (SVM), K-Means clustering, and Random Forest models in traditional anomaly detection. While valuable, their synthesis w</w:t>
      </w:r>
      <w:r>
        <w:t>as largely descriptive—summarizing algorithm usage frequencies and metrics without exploring hybrid or explainable frameworks, nor extending analysis beyond conventional domains.</w:t>
      </w:r>
    </w:p>
    <w:p w:rsidR="003A2EB2" w:rsidRDefault="009A629B">
      <w:pPr>
        <w:pStyle w:val="NormalWeb"/>
        <w:jc w:val="both"/>
      </w:pPr>
      <w:r>
        <w:t xml:space="preserve">In contrast, </w:t>
      </w:r>
      <w:r>
        <w:rPr>
          <w:rStyle w:val="Emphasis"/>
        </w:rPr>
        <w:t>Yang et al.</w:t>
      </w:r>
      <w:r>
        <w:t xml:space="preserve"> (2022) offered a focused SLR on </w:t>
      </w:r>
      <w:r>
        <w:rPr>
          <w:rStyle w:val="Strong"/>
          <w:b w:val="0"/>
          <w:bCs w:val="0"/>
        </w:rPr>
        <w:t>anomaly-based networ</w:t>
      </w:r>
      <w:r>
        <w:rPr>
          <w:rStyle w:val="Strong"/>
          <w:b w:val="0"/>
          <w:bCs w:val="0"/>
        </w:rPr>
        <w:t>k intrusion detection</w:t>
      </w:r>
      <w:r>
        <w:t xml:space="preserve">, examining 119 highly cited studies from 2010–2021. Their analysis emphasized technical aspects such as data preprocessing, feature selection, and the benchmarking of intrusion detection datasets (e.g., KDD99, UNSW-NB15, </w:t>
      </w:r>
      <w:proofErr w:type="gramStart"/>
      <w:r>
        <w:t>CICIDS2017</w:t>
      </w:r>
      <w:proofErr w:type="gramEnd"/>
      <w:r>
        <w:t xml:space="preserve">). </w:t>
      </w:r>
      <w:r>
        <w:t>Although methodologically rigorous, their study was limited to the cybersecurity context and did not encompass the broader spectrum of anomaly detection tasks emerging in industrial control systems, energy grids, or environmental monitoring. Moreover, neit</w:t>
      </w:r>
      <w:r>
        <w:t>her review incorporated post-2021 developments such as transformer-based architectures, federated anomaly detection, or explainable machine learning (XAI).</w:t>
      </w:r>
    </w:p>
    <w:p w:rsidR="003A2EB2" w:rsidRDefault="009A629B">
      <w:pPr>
        <w:pStyle w:val="NormalWeb"/>
        <w:jc w:val="both"/>
      </w:pPr>
      <w:r>
        <w:t xml:space="preserve">The rapid evolution of ML techniques since 2020 has introduced </w:t>
      </w:r>
      <w:r>
        <w:rPr>
          <w:rStyle w:val="Strong"/>
          <w:b w:val="0"/>
          <w:bCs w:val="0"/>
        </w:rPr>
        <w:t>hybrid, interpretable, and adaptive m</w:t>
      </w:r>
      <w:r>
        <w:rPr>
          <w:rStyle w:val="Strong"/>
          <w:b w:val="0"/>
          <w:bCs w:val="0"/>
        </w:rPr>
        <w:t>odels</w:t>
      </w:r>
      <w:r>
        <w:t xml:space="preserve"> that transcend the boundaries of earlier paradigms. Novel frameworks—such as K-DBSCAN for adaptive density clustering, EMSVM for enhanced multiclass classification, and GWOKM for hybrid swarm-based optimization—demonstrate a trend toward algorithmic </w:t>
      </w:r>
      <w:r>
        <w:t xml:space="preserve">synergy and scalability across heterogeneous datasets. Similarly, explainable variants of Isolation Forests (e.g., DIFFI, FIF, </w:t>
      </w:r>
      <w:proofErr w:type="gramStart"/>
      <w:r>
        <w:t>RIFIFI</w:t>
      </w:r>
      <w:proofErr w:type="gramEnd"/>
      <w:r>
        <w:t>) and active learning extensions (e.g., ALIF) have redefined interpretability and domain adaptability, enabling more transp</w:t>
      </w:r>
      <w:r>
        <w:t xml:space="preserve">arent and context-aware anomaly detection. These advancements are complemented by models addressing </w:t>
      </w:r>
      <w:r>
        <w:rPr>
          <w:rStyle w:val="Strong"/>
          <w:b w:val="0"/>
          <w:bCs w:val="0"/>
        </w:rPr>
        <w:t>concept drift</w:t>
      </w:r>
      <w:r>
        <w:t xml:space="preserve">, such as Error Rate-Based and Distribution-Based Concept Drift Detection (ERbCDD, DDbCDD), which ensure sustained performance in dynamic data </w:t>
      </w:r>
      <w:r>
        <w:t>streams.</w:t>
      </w:r>
    </w:p>
    <w:p w:rsidR="003A2EB2" w:rsidRDefault="009A629B">
      <w:pPr>
        <w:pStyle w:val="NormalWeb"/>
        <w:jc w:val="both"/>
      </w:pPr>
      <w:r>
        <w:t xml:space="preserve">Despite these developments, a comprehensive synthesis of this </w:t>
      </w:r>
      <w:r>
        <w:rPr>
          <w:rStyle w:val="Strong"/>
          <w:b w:val="0"/>
          <w:bCs w:val="0"/>
        </w:rPr>
        <w:t>post-2020 wave of ML innovation</w:t>
      </w:r>
      <w:r>
        <w:t xml:space="preserve"> is lacking. Existing reviews have yet to consolidate how hybridization, explainability, and cross-domain generalization collectively redefine the state o</w:t>
      </w:r>
      <w:r>
        <w:t xml:space="preserve">f the art. Furthermore, the absence of standardized evaluation protocols and the persistent imbalance across datasets complicate comparative analysis. As anomaly detection systems increasingly operate in distributed and privacy-sensitive environments, </w:t>
      </w:r>
      <w:r>
        <w:rPr>
          <w:rStyle w:val="Strong"/>
          <w:b w:val="0"/>
          <w:bCs w:val="0"/>
        </w:rPr>
        <w:t>fede</w:t>
      </w:r>
      <w:r>
        <w:rPr>
          <w:rStyle w:val="Strong"/>
          <w:b w:val="0"/>
          <w:bCs w:val="0"/>
        </w:rPr>
        <w:t>rated and data-centric learning</w:t>
      </w:r>
      <w:r>
        <w:t xml:space="preserve"> paradigms have also emerged—introducing new challenges in data availability, interpretability, and model transferability.</w:t>
      </w:r>
    </w:p>
    <w:p w:rsidR="003A2EB2" w:rsidRDefault="009A629B">
      <w:pPr>
        <w:pStyle w:val="NormalWeb"/>
        <w:jc w:val="both"/>
      </w:pPr>
      <w:r>
        <w:t xml:space="preserve">This paper addresses these gaps by conducting an </w:t>
      </w:r>
      <w:r>
        <w:rPr>
          <w:rStyle w:val="Strong"/>
          <w:b w:val="0"/>
          <w:bCs w:val="0"/>
        </w:rPr>
        <w:t>integrative literature review</w:t>
      </w:r>
      <w:r>
        <w:t xml:space="preserve"> of ML-based anomaly det</w:t>
      </w:r>
      <w:r>
        <w:t>ection models published between 2020 and 2025. Building upon the foundations of Bou Nassif et al. (2021) and Yang et al. (2022), this study extends the chronological, methodological, and domain scope of prior reviews. Specifically, it (1) synthesizes the e</w:t>
      </w:r>
      <w:r>
        <w:t>volution of hybrid ML models and their optimization strategies; (2) examines the role of explainability and feature interpretability in unsupervised and semi-supervised detection; (3)</w:t>
      </w:r>
      <w:r>
        <w:t xml:space="preserve"> </w:t>
      </w:r>
      <w:r>
        <w:t>compares evaluation metrics across diverse applications; and (4) maps em</w:t>
      </w:r>
      <w:r>
        <w:t xml:space="preserve">erging research directions including federated learning, adaptive algorithms, and cross-domain transferability. By unifying results across disciplines—from cybersecurity to geochemical and renewable-energy anomaly </w:t>
      </w:r>
      <w:r>
        <w:lastRenderedPageBreak/>
        <w:t xml:space="preserve">detection—the paper introduces a </w:t>
      </w:r>
      <w:r>
        <w:rPr>
          <w:rStyle w:val="Strong"/>
          <w:b w:val="0"/>
          <w:bCs w:val="0"/>
        </w:rPr>
        <w:t>conceptua</w:t>
      </w:r>
      <w:r>
        <w:rPr>
          <w:rStyle w:val="Strong"/>
          <w:b w:val="0"/>
          <w:bCs w:val="0"/>
        </w:rPr>
        <w:t>l taxonomy</w:t>
      </w:r>
      <w:r>
        <w:t xml:space="preserve"> that links algorithmic families, performance metrics, and domain-specific applications.</w:t>
      </w:r>
    </w:p>
    <w:p w:rsidR="003A2EB2" w:rsidRDefault="009A629B">
      <w:pPr>
        <w:pStyle w:val="NormalWeb"/>
        <w:jc w:val="both"/>
      </w:pPr>
      <w:r>
        <w:t xml:space="preserve">This review consolidates and critically analyzes 109 peer-reviewed studies published between 2020 and 2025, representing the most extensive synthesis of </w:t>
      </w:r>
      <w:r>
        <w:t>recent ML-based anomaly detection research to date.</w:t>
      </w:r>
    </w:p>
    <w:p w:rsidR="003A2EB2" w:rsidRDefault="009A629B">
      <w:pPr>
        <w:pStyle w:val="NormalWeb"/>
        <w:jc w:val="both"/>
      </w:pPr>
      <w:r>
        <w:t>The remainder of the paper is organized as follows. Section 2 outlines the review methodology, including search strategy, inclusion criteria, and analytical framework. Section 3 presents a detailed synthe</w:t>
      </w:r>
      <w:r>
        <w:t>sis of ML algorithms and performance metrics categorized by learning paradigm and application domain. Section 4 discusses key trends, interpretability challenges, and limitations in existing literature. Section 5 proposes a taxonomy and future research age</w:t>
      </w:r>
      <w:r>
        <w:t>nda that integrates hybridization, explainability, and adaptivity. Finally, Section 6 concludes with the implications of these findings for both theoretical research and practical deployment of anomaly detection systems.</w:t>
      </w:r>
    </w:p>
    <w:p w:rsidR="003A2EB2" w:rsidRDefault="003A2EB2">
      <w:pPr>
        <w:pStyle w:val="Heading2"/>
        <w:keepNext w:val="0"/>
        <w:keepLines w:val="0"/>
        <w:spacing w:before="0" w:after="0" w:line="240" w:lineRule="auto"/>
        <w:jc w:val="both"/>
        <w:rPr>
          <w:rStyle w:val="Strong"/>
          <w:rFonts w:ascii="Times New Roman" w:hAnsi="Times New Roman"/>
          <w:sz w:val="24"/>
          <w:szCs w:val="24"/>
        </w:rPr>
      </w:pPr>
    </w:p>
    <w:p w:rsidR="003A2EB2" w:rsidRDefault="009A629B">
      <w:pPr>
        <w:pStyle w:val="Heading2"/>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 xml:space="preserve">2. Literature Review and Research </w:t>
      </w:r>
      <w:r>
        <w:rPr>
          <w:rStyle w:val="Strong"/>
          <w:rFonts w:ascii="Times New Roman" w:hAnsi="Times New Roman"/>
          <w:b/>
          <w:bCs/>
          <w:sz w:val="24"/>
          <w:szCs w:val="24"/>
        </w:rPr>
        <w:t>Gap</w:t>
      </w: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2.1 Overview of Prior Reviews</w:t>
      </w:r>
    </w:p>
    <w:p w:rsidR="003A2EB2" w:rsidRDefault="009A629B">
      <w:pPr>
        <w:pStyle w:val="NormalWeb"/>
        <w:jc w:val="both"/>
      </w:pPr>
      <w:r>
        <w:t>Machine learning has been increasingly adopted as a core approach for anomaly detection across diverse data-driven systems. Several literature reviews have attempted to synthesize this expanding research domain. Among thes</w:t>
      </w:r>
      <w:r>
        <w:t xml:space="preserve">e, </w:t>
      </w:r>
      <w:r>
        <w:rPr>
          <w:rStyle w:val="Emphasis"/>
        </w:rPr>
        <w:t>Bou Nassif et al.</w:t>
      </w:r>
      <w:r>
        <w:t xml:space="preserve"> (2021) presented one of the earliest comprehensive </w:t>
      </w:r>
      <w:r>
        <w:rPr>
          <w:rStyle w:val="Strong"/>
          <w:b w:val="0"/>
          <w:bCs w:val="0"/>
        </w:rPr>
        <w:t>systematic literature reviews (SLR)</w:t>
      </w:r>
      <w:r>
        <w:t xml:space="preserve"> of machine learning techniques for anomaly detection. Their study examined 290 papers published between 2000 and 2020, categorizing them by machine </w:t>
      </w:r>
      <w:r>
        <w:t>learning algorithm, performance metric, and application domain. The review identified 29 ML models and 43 anomaly detection applications, revealing the predominance of classical algorithms such as Support Vector Machines (SVM), K-Means clustering, and Rand</w:t>
      </w:r>
      <w:r>
        <w:t>om Forests. It also noted that unsupervised learning methods were increasingly favored due to limited labeled data.</w:t>
      </w:r>
      <w:r>
        <w:br/>
        <w:t xml:space="preserve">Despite its breadth, </w:t>
      </w:r>
      <w:r>
        <w:rPr>
          <w:rStyle w:val="Emphasis"/>
        </w:rPr>
        <w:t>Bou Nassif et al.</w:t>
      </w:r>
      <w:r>
        <w:t>’s synthesis was largely descriptive. It summarized the frequency of model usage and evaluation metric</w:t>
      </w:r>
      <w:r>
        <w:t>s but did not delve into emerging hybrid models, interpretability frameworks, or the comparative strengths and weaknesses of evolving algorithms. Furthermore, its temporal scope—ending in 2020—excluded the recent wave of post-2021 developments involving ex</w:t>
      </w:r>
      <w:r>
        <w:t>plainable and adaptive ML systems.</w:t>
      </w:r>
    </w:p>
    <w:p w:rsidR="003A2EB2" w:rsidRDefault="009A629B">
      <w:pPr>
        <w:pStyle w:val="NormalWeb"/>
        <w:jc w:val="both"/>
      </w:pPr>
      <w:r>
        <w:t xml:space="preserve">Building upon this foundation, </w:t>
      </w:r>
      <w:r>
        <w:rPr>
          <w:rStyle w:val="Emphasis"/>
        </w:rPr>
        <w:t>Yang et al.</w:t>
      </w:r>
      <w:r>
        <w:t xml:space="preserve"> (2022) conducted </w:t>
      </w:r>
      <w:proofErr w:type="gramStart"/>
      <w:r>
        <w:t xml:space="preserve">a focused SLR specifically targeting </w:t>
      </w:r>
      <w:r>
        <w:rPr>
          <w:rStyle w:val="Strong"/>
          <w:b w:val="0"/>
          <w:bCs w:val="0"/>
        </w:rPr>
        <w:t>anomaly-based network intrusion detection systems</w:t>
      </w:r>
      <w:proofErr w:type="gramEnd"/>
      <w:r>
        <w:rPr>
          <w:rStyle w:val="Strong"/>
          <w:b w:val="0"/>
          <w:bCs w:val="0"/>
        </w:rPr>
        <w:t xml:space="preserve"> (NIDS)</w:t>
      </w:r>
      <w:r>
        <w:t xml:space="preserve">. Their review synthesized 119 highly cited studies, examining data </w:t>
      </w:r>
      <w:r>
        <w:t>preprocessing, learning frameworks, evaluation metrics, and the use of public cybersecurity datasets such as KDD99, UNSW-NB15, and CICIDS2017. While this review provided a granular methodological perspective on intrusion detection, its scope was limited to</w:t>
      </w:r>
      <w:r>
        <w:t xml:space="preserve"> </w:t>
      </w:r>
      <w:r>
        <w:rPr>
          <w:rStyle w:val="Strong"/>
          <w:b w:val="0"/>
          <w:bCs w:val="0"/>
        </w:rPr>
        <w:t>network-based applications</w:t>
      </w:r>
      <w:r>
        <w:t>, omitting broader anomaly detection contexts such as industrial monitoring, geochemical data, and energy system diagnostics. Moreover, although it acknowledged the emergence of deep learning methods like CNNs, RNNs, and LSTMs, i</w:t>
      </w:r>
      <w:r>
        <w:t>t did not explore interpretability, concept drift, federated learning, or the cross-domain transferability of ML models.</w:t>
      </w:r>
    </w:p>
    <w:p w:rsidR="003A2EB2" w:rsidRDefault="009A629B">
      <w:pPr>
        <w:pStyle w:val="NormalWeb"/>
        <w:jc w:val="both"/>
      </w:pPr>
      <w:r>
        <w:lastRenderedPageBreak/>
        <w:t>Collectively, these two reviews provide an essential foundation for understanding how ML techniques have evolved for anomaly detection.</w:t>
      </w:r>
      <w:r>
        <w:t xml:space="preserve"> However, both focus heavily on classical or network-centric models and pre-2021 research, leaving an analytical gap concerning the </w:t>
      </w:r>
      <w:r>
        <w:rPr>
          <w:rStyle w:val="Strong"/>
          <w:b w:val="0"/>
          <w:bCs w:val="0"/>
        </w:rPr>
        <w:t>new generation of hybrid, explainable, and domain-agnostic approaches</w:t>
      </w:r>
      <w:r>
        <w:t xml:space="preserve"> that have emerged in recent years.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2.2 Identified Gap</w:t>
      </w:r>
      <w:r>
        <w:rPr>
          <w:rStyle w:val="Strong"/>
          <w:rFonts w:ascii="Times New Roman" w:hAnsi="Times New Roman"/>
          <w:b/>
          <w:bCs/>
          <w:sz w:val="24"/>
          <w:szCs w:val="24"/>
        </w:rPr>
        <w:t>s and Justification</w:t>
      </w:r>
    </w:p>
    <w:p w:rsidR="003A2EB2" w:rsidRDefault="009A629B">
      <w:pPr>
        <w:pStyle w:val="NormalWeb"/>
        <w:jc w:val="both"/>
      </w:pPr>
      <w:r>
        <w:t>Comparative analysis of the above reviews reveals several critical gaps in the current literature:</w:t>
      </w:r>
    </w:p>
    <w:p w:rsidR="003A2EB2" w:rsidRDefault="009A629B">
      <w:pPr>
        <w:pStyle w:val="NormalWeb"/>
        <w:jc w:val="both"/>
      </w:pPr>
      <w:r>
        <w:rPr>
          <w:rStyle w:val="Strong"/>
        </w:rPr>
        <w:t>Temporal Gap</w:t>
      </w:r>
      <w:proofErr w:type="gramStart"/>
      <w:r>
        <w:rPr>
          <w:rStyle w:val="Strong"/>
        </w:rPr>
        <w:t>:</w:t>
      </w:r>
      <w:proofErr w:type="gramEnd"/>
      <w:r>
        <w:rPr>
          <w:b/>
          <w:bCs/>
        </w:rPr>
        <w:br/>
      </w:r>
      <w:r>
        <w:t xml:space="preserve">The studies by </w:t>
      </w:r>
      <w:r>
        <w:rPr>
          <w:rStyle w:val="Emphasis"/>
        </w:rPr>
        <w:t>Bou Nassif et al.</w:t>
      </w:r>
      <w:r>
        <w:t xml:space="preserve"> (2021) and </w:t>
      </w:r>
      <w:r>
        <w:rPr>
          <w:rStyle w:val="Emphasis"/>
        </w:rPr>
        <w:t>Yang et al.</w:t>
      </w:r>
      <w:r>
        <w:t xml:space="preserve"> (2022) cover works up to 2020 and 2021 respectively, excluding newe</w:t>
      </w:r>
      <w:r>
        <w:t>r models developed between 2021 and 2025. The past four years have witnessed significant innovations such as adaptive density-based clustering (K-DBSCAN, GWOKM), enhanced multiclass SVMs (EMSVM), explainable Isolation Forest derivatives (DIFFI, RIFIFI), an</w:t>
      </w:r>
      <w:r>
        <w:t>d active learning extensions (ALIF), which remain unreviewed.</w:t>
      </w:r>
    </w:p>
    <w:p w:rsidR="003A2EB2" w:rsidRDefault="009A629B">
      <w:pPr>
        <w:pStyle w:val="NormalWeb"/>
        <w:jc w:val="both"/>
      </w:pPr>
      <w:r>
        <w:rPr>
          <w:rStyle w:val="Strong"/>
        </w:rPr>
        <w:t>Methodological Gap</w:t>
      </w:r>
      <w:proofErr w:type="gramStart"/>
      <w:r>
        <w:rPr>
          <w:rStyle w:val="Strong"/>
        </w:rPr>
        <w:t>:</w:t>
      </w:r>
      <w:proofErr w:type="gramEnd"/>
      <w:r>
        <w:rPr>
          <w:b/>
          <w:bCs/>
        </w:rPr>
        <w:br/>
      </w:r>
      <w:r>
        <w:t xml:space="preserve">Both baseline reviews employ systematic methodologies that focus on classification and frequency of techniques rather than their </w:t>
      </w:r>
      <w:r>
        <w:rPr>
          <w:rStyle w:val="Emphasis"/>
        </w:rPr>
        <w:t>evolutionary relationships</w:t>
      </w:r>
      <w:r>
        <w:t xml:space="preserve"> or </w:t>
      </w:r>
      <w:r>
        <w:rPr>
          <w:rStyle w:val="Emphasis"/>
        </w:rPr>
        <w:t>hybrid configur</w:t>
      </w:r>
      <w:r>
        <w:rPr>
          <w:rStyle w:val="Emphasis"/>
        </w:rPr>
        <w:t>ations</w:t>
      </w:r>
      <w:r>
        <w:t>. The growing convergence of optimization algorithms, ensemble models, and deep architectures calls for an integrative synthesis that goes beyond categorical listings to explain model interactions and performance trade-offs.</w:t>
      </w:r>
    </w:p>
    <w:p w:rsidR="003A2EB2" w:rsidRDefault="009A629B">
      <w:pPr>
        <w:pStyle w:val="NormalWeb"/>
        <w:jc w:val="both"/>
      </w:pPr>
      <w:r>
        <w:rPr>
          <w:rStyle w:val="Strong"/>
        </w:rPr>
        <w:t>Domain Gap</w:t>
      </w:r>
      <w:proofErr w:type="gramStart"/>
      <w:r>
        <w:rPr>
          <w:rStyle w:val="Strong"/>
        </w:rPr>
        <w:t>:</w:t>
      </w:r>
      <w:proofErr w:type="gramEnd"/>
      <w:r>
        <w:rPr>
          <w:b/>
          <w:bCs/>
        </w:rPr>
        <w:br/>
      </w:r>
      <w:r>
        <w:t>Previous revi</w:t>
      </w:r>
      <w:r>
        <w:t>ews primarily address anomaly detection within cybersecurity and network intrusion contexts. Yet, ML-driven anomaly detection has expanded into fields such as industrial control systems, renewable energy monitoring, healthcare, and geochemical exploration.</w:t>
      </w:r>
      <w:r>
        <w:t xml:space="preserve"> These cross-domain applications involve distinct data modalities and evaluation metrics that have not been comparatively analyzed.</w:t>
      </w:r>
    </w:p>
    <w:p w:rsidR="003A2EB2" w:rsidRDefault="009A629B">
      <w:pPr>
        <w:pStyle w:val="NormalWeb"/>
        <w:jc w:val="both"/>
      </w:pPr>
      <w:r>
        <w:rPr>
          <w:rStyle w:val="Strong"/>
        </w:rPr>
        <w:t>Interpretability and Adaptivity Gap</w:t>
      </w:r>
      <w:proofErr w:type="gramStart"/>
      <w:r>
        <w:rPr>
          <w:rStyle w:val="Strong"/>
        </w:rPr>
        <w:t>:</w:t>
      </w:r>
      <w:proofErr w:type="gramEnd"/>
      <w:r>
        <w:rPr>
          <w:b/>
          <w:bCs/>
        </w:rPr>
        <w:br/>
      </w:r>
      <w:r>
        <w:t xml:space="preserve">Neither </w:t>
      </w:r>
      <w:r>
        <w:rPr>
          <w:rStyle w:val="Emphasis"/>
        </w:rPr>
        <w:t>Bou Nassif et al.</w:t>
      </w:r>
      <w:r>
        <w:t xml:space="preserve"> nor </w:t>
      </w:r>
      <w:r>
        <w:rPr>
          <w:rStyle w:val="Emphasis"/>
        </w:rPr>
        <w:t>Yang et al.</w:t>
      </w:r>
      <w:r>
        <w:t xml:space="preserve"> adequately discuss explainability, interpretability, or concept drift adaptation—core themes of modern machine learning. Models like DIFFI and RIFIFI address transparency, while frameworks such as ERbCDD and IForestASD tackle dynamic data environments, ye</w:t>
      </w:r>
      <w:r>
        <w:t>t these remain absent from prior syntheses.</w:t>
      </w:r>
    </w:p>
    <w:p w:rsidR="003A2EB2" w:rsidRDefault="009A629B">
      <w:pPr>
        <w:pStyle w:val="NormalWeb"/>
        <w:jc w:val="both"/>
      </w:pPr>
      <w:r>
        <w:rPr>
          <w:rStyle w:val="Strong"/>
        </w:rPr>
        <w:t>Evaluation and Standardization Gap</w:t>
      </w:r>
      <w:proofErr w:type="gramStart"/>
      <w:r>
        <w:rPr>
          <w:rStyle w:val="Strong"/>
        </w:rPr>
        <w:t>:</w:t>
      </w:r>
      <w:proofErr w:type="gramEnd"/>
      <w:r>
        <w:rPr>
          <w:b/>
          <w:bCs/>
        </w:rPr>
        <w:br/>
      </w:r>
      <w:r>
        <w:t>Prior reviews summarize metrics such as accuracy, precision, recall, and AUC but lack cross-comparative evaluation frameworks. A need remains for mapping performance measures t</w:t>
      </w:r>
      <w:r>
        <w:t>o algorithm categories and domain contexts to enable reproducibility and fair benchmarking.</w:t>
      </w: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2.3 Present Study Objectives</w:t>
      </w:r>
    </w:p>
    <w:p w:rsidR="003A2EB2" w:rsidRDefault="009A629B">
      <w:pPr>
        <w:pStyle w:val="NormalWeb"/>
        <w:spacing w:beforeAutospacing="0" w:afterAutospacing="0"/>
        <w:jc w:val="both"/>
      </w:pPr>
      <w:r>
        <w:t xml:space="preserve">In response to these identified gaps, the present study undertakes an </w:t>
      </w:r>
      <w:r>
        <w:rPr>
          <w:rStyle w:val="Strong"/>
          <w:b w:val="0"/>
          <w:bCs w:val="0"/>
        </w:rPr>
        <w:t>integrative literature review</w:t>
      </w:r>
      <w:r>
        <w:t xml:space="preserve"> of machine learning models for anomaly detection published </w:t>
      </w:r>
      <w:r>
        <w:lastRenderedPageBreak/>
        <w:t xml:space="preserve">between </w:t>
      </w:r>
      <w:r>
        <w:rPr>
          <w:rStyle w:val="Strong"/>
          <w:b w:val="0"/>
          <w:bCs w:val="0"/>
        </w:rPr>
        <w:t>2020 and 2025</w:t>
      </w:r>
      <w:r>
        <w:t xml:space="preserve">. Using </w:t>
      </w:r>
      <w:r>
        <w:rPr>
          <w:rStyle w:val="Emphasis"/>
        </w:rPr>
        <w:t>Bou Nassif et al.</w:t>
      </w:r>
      <w:r>
        <w:t xml:space="preserve"> (2021) and </w:t>
      </w:r>
      <w:r>
        <w:rPr>
          <w:rStyle w:val="Emphasis"/>
        </w:rPr>
        <w:t>Yang et al.</w:t>
      </w:r>
      <w:r>
        <w:t xml:space="preserve"> (2022) as baseline references, this study expands both the </w:t>
      </w:r>
      <w:r>
        <w:rPr>
          <w:rStyle w:val="Strong"/>
          <w:b w:val="0"/>
          <w:bCs w:val="0"/>
        </w:rPr>
        <w:t>chronological and conceptual scope</w:t>
      </w:r>
      <w:r>
        <w:t xml:space="preserve"> of prior work. Its specific obje</w:t>
      </w:r>
      <w:r>
        <w:t>ctives are:</w:t>
      </w:r>
    </w:p>
    <w:p w:rsidR="003A2EB2" w:rsidRDefault="009A629B">
      <w:pPr>
        <w:pStyle w:val="NormalWeb"/>
        <w:numPr>
          <w:ilvl w:val="0"/>
          <w:numId w:val="11"/>
        </w:numPr>
        <w:jc w:val="both"/>
      </w:pPr>
      <w:r>
        <w:t xml:space="preserve">To synthesize recent advancements in </w:t>
      </w:r>
      <w:r>
        <w:rPr>
          <w:rStyle w:val="Strong"/>
          <w:b w:val="0"/>
          <w:bCs w:val="0"/>
        </w:rPr>
        <w:t>hybrid and explainable ML models</w:t>
      </w:r>
      <w:r>
        <w:t xml:space="preserve"> for anomaly detection across multiple domains.</w:t>
      </w:r>
    </w:p>
    <w:p w:rsidR="003A2EB2" w:rsidRDefault="009A629B">
      <w:pPr>
        <w:pStyle w:val="NormalWeb"/>
        <w:numPr>
          <w:ilvl w:val="0"/>
          <w:numId w:val="11"/>
        </w:numPr>
        <w:jc w:val="both"/>
      </w:pPr>
      <w:r>
        <w:t xml:space="preserve">To evaluate </w:t>
      </w:r>
      <w:r>
        <w:rPr>
          <w:rStyle w:val="Strong"/>
          <w:b w:val="0"/>
          <w:bCs w:val="0"/>
        </w:rPr>
        <w:t>adaptive and data-centric learning approaches</w:t>
      </w:r>
      <w:r>
        <w:t>, including concept drift handling and federated frameworks.</w:t>
      </w:r>
    </w:p>
    <w:p w:rsidR="003A2EB2" w:rsidRDefault="009A629B">
      <w:pPr>
        <w:pStyle w:val="NormalWeb"/>
        <w:numPr>
          <w:ilvl w:val="0"/>
          <w:numId w:val="11"/>
        </w:numPr>
        <w:jc w:val="both"/>
      </w:pPr>
      <w:r>
        <w:t xml:space="preserve">To map </w:t>
      </w:r>
      <w:r>
        <w:rPr>
          <w:rStyle w:val="Strong"/>
          <w:b w:val="0"/>
          <w:bCs w:val="0"/>
        </w:rPr>
        <w:t>ev</w:t>
      </w:r>
      <w:r>
        <w:rPr>
          <w:rStyle w:val="Strong"/>
          <w:b w:val="0"/>
          <w:bCs w:val="0"/>
        </w:rPr>
        <w:t>aluation metrics</w:t>
      </w:r>
      <w:r>
        <w:t xml:space="preserve"> to algorithmic categories and application domains for improved benchmarking.</w:t>
      </w:r>
    </w:p>
    <w:p w:rsidR="003A2EB2" w:rsidRDefault="009A629B">
      <w:pPr>
        <w:pStyle w:val="NormalWeb"/>
        <w:numPr>
          <w:ilvl w:val="0"/>
          <w:numId w:val="11"/>
        </w:numPr>
        <w:jc w:val="both"/>
      </w:pPr>
      <w:r>
        <w:t xml:space="preserve">To propose a </w:t>
      </w:r>
      <w:r>
        <w:rPr>
          <w:rStyle w:val="Strong"/>
          <w:b w:val="0"/>
          <w:bCs w:val="0"/>
        </w:rPr>
        <w:t>conceptual taxonomy</w:t>
      </w:r>
      <w:r>
        <w:t xml:space="preserve"> linking model families, interpretability features, and performance measures as a foundation for future research.</w:t>
      </w:r>
    </w:p>
    <w:p w:rsidR="003A2EB2" w:rsidRDefault="009A629B">
      <w:pPr>
        <w:pStyle w:val="NormalWeb"/>
        <w:jc w:val="both"/>
      </w:pPr>
      <w:r>
        <w:t>By addressing th</w:t>
      </w:r>
      <w:r>
        <w:t>ese objectives, this review bridges the gap between earlier systematic surveys and the evolving generation of intelligent, interpretable, and cross-domain ML systems, thereby advancing the scholarly understanding of anomaly detection beyond traditional, ne</w:t>
      </w:r>
      <w:r>
        <w:t>twork-centric paradigms.</w:t>
      </w:r>
    </w:p>
    <w:p w:rsidR="003A2EB2" w:rsidRDefault="009A629B">
      <w:pPr>
        <w:pStyle w:val="Heading2"/>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3. Methodology</w:t>
      </w:r>
    </w:p>
    <w:p w:rsidR="003A2EB2" w:rsidRDefault="009A629B">
      <w:pPr>
        <w:pStyle w:val="NormalWeb"/>
        <w:spacing w:beforeAutospacing="0" w:afterAutospacing="0"/>
        <w:jc w:val="both"/>
      </w:pPr>
      <w:r>
        <w:t xml:space="preserve">This section outlines the methodological framework adopted for the present integrative review of machine learning (ML) models for anomaly detection. The review follows a structured process inspired by the guidelines </w:t>
      </w:r>
      <w:r>
        <w:t xml:space="preserve">of </w:t>
      </w:r>
      <w:r>
        <w:rPr>
          <w:rStyle w:val="Emphasis"/>
        </w:rPr>
        <w:t>Kitchenham and Charters (2007)</w:t>
      </w:r>
      <w:r>
        <w:t xml:space="preserve"> for evidence-based software engineering reviews, adapted to suit the broader, multi-domain focus of this study. The procedure includes five key stages: research question formulation, search strategy, study selection, quali</w:t>
      </w:r>
      <w:r>
        <w:t>ty assessment, data extraction, and synthesis.</w:t>
      </w:r>
    </w:p>
    <w:p w:rsidR="003A2EB2" w:rsidRDefault="003A2EB2">
      <w:pPr>
        <w:pStyle w:val="Heading3"/>
        <w:keepNext w:val="0"/>
        <w:keepLines w:val="0"/>
        <w:spacing w:before="0" w:after="0" w:line="240" w:lineRule="auto"/>
        <w:jc w:val="both"/>
        <w:rPr>
          <w:rStyle w:val="Strong"/>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3.1 Research Questions</w:t>
      </w:r>
    </w:p>
    <w:p w:rsidR="003A2EB2" w:rsidRDefault="009A629B">
      <w:pPr>
        <w:pStyle w:val="NormalWeb"/>
        <w:spacing w:beforeAutospacing="0" w:afterAutospacing="0"/>
        <w:jc w:val="both"/>
      </w:pPr>
      <w:r>
        <w:t>To extend the scope of prior reviews and address the identified gaps, this study was guided by the following research questions (RQs):</w:t>
      </w:r>
    </w:p>
    <w:p w:rsidR="003A2EB2" w:rsidRDefault="009A629B">
      <w:pPr>
        <w:pStyle w:val="NormalWeb"/>
        <w:ind w:left="602" w:hangingChars="250" w:hanging="602"/>
        <w:jc w:val="both"/>
      </w:pPr>
      <w:r>
        <w:rPr>
          <w:rStyle w:val="Strong"/>
        </w:rPr>
        <w:t>RQ1</w:t>
      </w:r>
      <w:r>
        <w:rPr>
          <w:rStyle w:val="Strong"/>
          <w:b w:val="0"/>
          <w:bCs w:val="0"/>
        </w:rPr>
        <w:t>:</w:t>
      </w:r>
      <w:r>
        <w:t xml:space="preserve"> What machine learning algorithms and hybrid f</w:t>
      </w:r>
      <w:r>
        <w:t>rameworks have been developed for anomaly detection between 2020 and 2025?</w:t>
      </w:r>
    </w:p>
    <w:p w:rsidR="003A2EB2" w:rsidRDefault="009A629B">
      <w:pPr>
        <w:pStyle w:val="NormalWeb"/>
        <w:ind w:left="602" w:hangingChars="250" w:hanging="602"/>
        <w:jc w:val="both"/>
      </w:pPr>
      <w:r>
        <w:rPr>
          <w:rStyle w:val="Strong"/>
        </w:rPr>
        <w:t>RQ2</w:t>
      </w:r>
      <w:r>
        <w:rPr>
          <w:rStyle w:val="Strong"/>
          <w:b w:val="0"/>
          <w:bCs w:val="0"/>
        </w:rPr>
        <w:t>:</w:t>
      </w:r>
      <w:r>
        <w:t xml:space="preserve"> How have recent advances in explainability, interpretability, and adaptivity influenced anomaly detection models?</w:t>
      </w:r>
    </w:p>
    <w:p w:rsidR="003A2EB2" w:rsidRDefault="009A629B">
      <w:pPr>
        <w:pStyle w:val="NormalWeb"/>
        <w:ind w:left="602" w:hangingChars="250" w:hanging="602"/>
        <w:jc w:val="both"/>
      </w:pPr>
      <w:r>
        <w:rPr>
          <w:rStyle w:val="Strong"/>
        </w:rPr>
        <w:t>RQ3</w:t>
      </w:r>
      <w:r>
        <w:rPr>
          <w:rStyle w:val="Strong"/>
          <w:b w:val="0"/>
          <w:bCs w:val="0"/>
        </w:rPr>
        <w:t>:</w:t>
      </w:r>
      <w:r>
        <w:t xml:space="preserve"> What evaluation metrics and benchmarking practices are commonly used in the post-2020 literature?</w:t>
      </w:r>
    </w:p>
    <w:p w:rsidR="003A2EB2" w:rsidRDefault="009A629B">
      <w:pPr>
        <w:pStyle w:val="NormalWeb"/>
        <w:ind w:left="602" w:hangingChars="250" w:hanging="602"/>
        <w:jc w:val="both"/>
      </w:pPr>
      <w:r>
        <w:rPr>
          <w:rStyle w:val="Strong"/>
        </w:rPr>
        <w:t>RQ4</w:t>
      </w:r>
      <w:r>
        <w:rPr>
          <w:rStyle w:val="Strong"/>
          <w:b w:val="0"/>
          <w:bCs w:val="0"/>
        </w:rPr>
        <w:t>:</w:t>
      </w:r>
      <w:r>
        <w:t xml:space="preserve"> Which domains and datasets have been explored beyond traditional network intrusion detection, and how have ML models been adapted to them?</w:t>
      </w:r>
    </w:p>
    <w:p w:rsidR="003A2EB2" w:rsidRDefault="009A629B">
      <w:pPr>
        <w:pStyle w:val="NormalWeb"/>
        <w:ind w:left="602" w:hangingChars="250" w:hanging="602"/>
        <w:jc w:val="both"/>
      </w:pPr>
      <w:r>
        <w:rPr>
          <w:rStyle w:val="Strong"/>
        </w:rPr>
        <w:t>RQ5</w:t>
      </w:r>
      <w:r>
        <w:rPr>
          <w:rStyle w:val="Strong"/>
          <w:b w:val="0"/>
          <w:bCs w:val="0"/>
        </w:rPr>
        <w:t>:</w:t>
      </w:r>
      <w:r>
        <w:t xml:space="preserve"> What are</w:t>
      </w:r>
      <w:r>
        <w:t xml:space="preserve"> the emerging research directions in hybrid, </w:t>
      </w:r>
      <w:proofErr w:type="gramStart"/>
      <w:r>
        <w:t>explainable,</w:t>
      </w:r>
      <w:proofErr w:type="gramEnd"/>
      <w:r>
        <w:t xml:space="preserve"> and cross-domain anomaly detection?</w:t>
      </w:r>
    </w:p>
    <w:p w:rsidR="003A2EB2" w:rsidRDefault="009A629B">
      <w:pPr>
        <w:pStyle w:val="NormalWeb"/>
        <w:jc w:val="both"/>
      </w:pPr>
      <w:r>
        <w:t>These questions collectively guided the search, inclusion, and synthesis processes to ensure analytical coherence and methodological transparency.</w:t>
      </w:r>
    </w:p>
    <w:p w:rsidR="003A2EB2" w:rsidRDefault="003A2EB2">
      <w:pPr>
        <w:pStyle w:val="Heading3"/>
        <w:keepNext w:val="0"/>
        <w:keepLines w:val="0"/>
        <w:spacing w:before="0" w:after="0" w:line="240" w:lineRule="auto"/>
        <w:jc w:val="both"/>
        <w:rPr>
          <w:rStyle w:val="Strong"/>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lastRenderedPageBreak/>
        <w:t>3.2 Search Str</w:t>
      </w:r>
      <w:r>
        <w:rPr>
          <w:rStyle w:val="Strong"/>
          <w:rFonts w:ascii="Times New Roman" w:hAnsi="Times New Roman"/>
          <w:b/>
          <w:bCs/>
          <w:sz w:val="24"/>
          <w:szCs w:val="24"/>
        </w:rPr>
        <w:t>ategy</w:t>
      </w:r>
    </w:p>
    <w:p w:rsidR="003A2EB2" w:rsidRDefault="009A629B">
      <w:pPr>
        <w:pStyle w:val="NormalWeb"/>
        <w:spacing w:beforeAutospacing="0" w:afterAutospacing="0"/>
        <w:jc w:val="both"/>
      </w:pPr>
      <w:r>
        <w:t xml:space="preserve">A systematic and comprehensive search strategy was employed to capture relevant studies published between </w:t>
      </w:r>
      <w:r>
        <w:rPr>
          <w:rStyle w:val="Strong"/>
          <w:b w:val="0"/>
          <w:bCs w:val="0"/>
        </w:rPr>
        <w:t>January 2020 and December 2025</w:t>
      </w:r>
      <w:r>
        <w:t>. Multiple digital libraries were queried to ensure domain diversity, including:</w:t>
      </w:r>
    </w:p>
    <w:p w:rsidR="003A2EB2" w:rsidRDefault="009A629B">
      <w:pPr>
        <w:pStyle w:val="NormalWeb"/>
        <w:numPr>
          <w:ilvl w:val="0"/>
          <w:numId w:val="12"/>
        </w:numPr>
        <w:jc w:val="both"/>
      </w:pPr>
      <w:r>
        <w:rPr>
          <w:rStyle w:val="Strong"/>
          <w:b w:val="0"/>
          <w:bCs w:val="0"/>
        </w:rPr>
        <w:t>IEEE Xplore</w:t>
      </w:r>
    </w:p>
    <w:p w:rsidR="003A2EB2" w:rsidRDefault="009A629B">
      <w:pPr>
        <w:pStyle w:val="NormalWeb"/>
        <w:numPr>
          <w:ilvl w:val="0"/>
          <w:numId w:val="12"/>
        </w:numPr>
        <w:jc w:val="both"/>
      </w:pPr>
      <w:r>
        <w:rPr>
          <w:rStyle w:val="Strong"/>
          <w:b w:val="0"/>
          <w:bCs w:val="0"/>
        </w:rPr>
        <w:t xml:space="preserve">ScienceDirect </w:t>
      </w:r>
      <w:r>
        <w:rPr>
          <w:rStyle w:val="Strong"/>
          <w:b w:val="0"/>
          <w:bCs w:val="0"/>
        </w:rPr>
        <w:t>(Elsevier)</w:t>
      </w:r>
    </w:p>
    <w:p w:rsidR="003A2EB2" w:rsidRDefault="009A629B">
      <w:pPr>
        <w:pStyle w:val="NormalWeb"/>
        <w:numPr>
          <w:ilvl w:val="0"/>
          <w:numId w:val="12"/>
        </w:numPr>
        <w:jc w:val="both"/>
      </w:pPr>
      <w:r>
        <w:rPr>
          <w:rStyle w:val="Strong"/>
          <w:b w:val="0"/>
          <w:bCs w:val="0"/>
        </w:rPr>
        <w:t>SpringerLink</w:t>
      </w:r>
    </w:p>
    <w:p w:rsidR="003A2EB2" w:rsidRDefault="009A629B">
      <w:pPr>
        <w:pStyle w:val="NormalWeb"/>
        <w:numPr>
          <w:ilvl w:val="0"/>
          <w:numId w:val="12"/>
        </w:numPr>
        <w:jc w:val="both"/>
      </w:pPr>
      <w:r>
        <w:rPr>
          <w:rStyle w:val="Strong"/>
          <w:b w:val="0"/>
          <w:bCs w:val="0"/>
        </w:rPr>
        <w:t>ACM Digital Library</w:t>
      </w:r>
    </w:p>
    <w:p w:rsidR="003A2EB2" w:rsidRDefault="009A629B">
      <w:pPr>
        <w:pStyle w:val="NormalWeb"/>
        <w:numPr>
          <w:ilvl w:val="0"/>
          <w:numId w:val="12"/>
        </w:numPr>
        <w:jc w:val="both"/>
      </w:pPr>
      <w:r>
        <w:rPr>
          <w:rStyle w:val="Strong"/>
          <w:b w:val="0"/>
          <w:bCs w:val="0"/>
        </w:rPr>
        <w:t>Wiley Online Library</w:t>
      </w:r>
    </w:p>
    <w:p w:rsidR="003A2EB2" w:rsidRDefault="009A629B">
      <w:pPr>
        <w:pStyle w:val="NormalWeb"/>
        <w:numPr>
          <w:ilvl w:val="0"/>
          <w:numId w:val="12"/>
        </w:numPr>
        <w:jc w:val="both"/>
      </w:pPr>
      <w:r>
        <w:rPr>
          <w:rStyle w:val="Strong"/>
          <w:b w:val="0"/>
          <w:bCs w:val="0"/>
        </w:rPr>
        <w:t>Google Scholar</w:t>
      </w:r>
      <w:r>
        <w:t xml:space="preserve"> (for cross-referencing and gray literature)</w:t>
      </w:r>
    </w:p>
    <w:p w:rsidR="003A2EB2" w:rsidRDefault="009A629B">
      <w:pPr>
        <w:pStyle w:val="NormalWeb"/>
        <w:jc w:val="both"/>
      </w:pPr>
      <w:r>
        <w:t>The search terms combined Boolean operators to reflect the intersection of machine learning and anomaly detection. The primary searc</w:t>
      </w:r>
      <w:r>
        <w:t>h string used across databases was:</w:t>
      </w:r>
    </w:p>
    <w:p w:rsidR="003A2EB2" w:rsidRDefault="009A629B">
      <w:pPr>
        <w:pStyle w:val="NormalWeb"/>
        <w:ind w:left="720" w:right="720"/>
        <w:jc w:val="both"/>
      </w:pPr>
      <w:r>
        <w:t xml:space="preserve">(“machine learning” OR “deep learning” OR “artificial intelligence”) AND (“anomaly detection” OR “outlier detection” OR “novelty detection”) AND (“hybrid” OR “explainable” OR “interpretability” OR “adaptive” OR “concept </w:t>
      </w:r>
      <w:r>
        <w:t>drift” OR “cross-domain”)</w:t>
      </w:r>
    </w:p>
    <w:p w:rsidR="003A2EB2" w:rsidRDefault="009A629B">
      <w:pPr>
        <w:pStyle w:val="NormalWeb"/>
        <w:jc w:val="both"/>
      </w:pPr>
      <w:r>
        <w:t>To ensure relevance, only peer-reviewed journal articles, conference papers, and high-impact preprints with substantive experimental or conceptual contributions were included.</w:t>
      </w: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3.3 Inclusion and Exclusion Criteria</w:t>
      </w:r>
    </w:p>
    <w:p w:rsidR="003A2EB2" w:rsidRDefault="009A629B">
      <w:pPr>
        <w:pStyle w:val="NormalWeb"/>
        <w:spacing w:beforeAutospacing="0" w:afterAutospacing="0"/>
        <w:jc w:val="both"/>
      </w:pPr>
      <w:r>
        <w:t>S</w:t>
      </w:r>
      <w:r>
        <w:t>tudies were scre</w:t>
      </w:r>
      <w:r>
        <w:t>ened through a three-step process—title/abstract review, full-text evaluation, and quality validation.</w:t>
      </w:r>
    </w:p>
    <w:p w:rsidR="003A2EB2" w:rsidRDefault="009A629B">
      <w:pPr>
        <w:pStyle w:val="NormalWeb"/>
        <w:spacing w:beforeAutospacing="0" w:afterAutospacing="0"/>
        <w:jc w:val="both"/>
      </w:pPr>
      <w:r>
        <w:t xml:space="preserve">After applying these criteria, </w:t>
      </w:r>
      <w:r>
        <w:rPr>
          <w:rStyle w:val="Strong"/>
          <w:b w:val="0"/>
          <w:bCs w:val="0"/>
        </w:rPr>
        <w:t>214 studies</w:t>
      </w:r>
      <w:r>
        <w:t xml:space="preserve"> were initially retrieved across all databases. After removing duplicates and low-quality entries, </w:t>
      </w:r>
      <w:r>
        <w:rPr>
          <w:rStyle w:val="Strong"/>
          <w:b w:val="0"/>
          <w:bCs w:val="0"/>
        </w:rPr>
        <w:t>109 studies</w:t>
      </w:r>
      <w:r>
        <w:t xml:space="preserve"> were retained for full-text analysis and synthesis. These papers span 2020–2025 and represent a broad range of machine learning paradigms and application domains.</w:t>
      </w:r>
    </w:p>
    <w:p w:rsidR="003A2EB2" w:rsidRDefault="003A2EB2">
      <w:pPr>
        <w:pStyle w:val="NormalWeb"/>
        <w:jc w:val="both"/>
        <w:rPr>
          <w:rStyle w:val="Strong"/>
          <w:b w:val="0"/>
          <w:bCs w:val="0"/>
        </w:rPr>
      </w:pPr>
    </w:p>
    <w:p w:rsidR="003A2EB2" w:rsidRDefault="009A629B">
      <w:pPr>
        <w:pStyle w:val="NormalWeb"/>
        <w:jc w:val="both"/>
        <w:rPr>
          <w:b/>
          <w:bCs/>
        </w:rPr>
      </w:pPr>
      <w:r>
        <w:rPr>
          <w:rStyle w:val="Strong"/>
        </w:rPr>
        <w:t>Inclusion Criteria (IC):</w:t>
      </w:r>
    </w:p>
    <w:p w:rsidR="003A2EB2" w:rsidRDefault="009A629B">
      <w:pPr>
        <w:pStyle w:val="NormalWeb"/>
        <w:ind w:left="600" w:hangingChars="250" w:hanging="600"/>
        <w:jc w:val="both"/>
      </w:pPr>
      <w:r>
        <w:t>IC1: The paper explicitly focuses on anomaly detection using ML or</w:t>
      </w:r>
      <w:r>
        <w:t xml:space="preserve"> DL methods.</w:t>
      </w:r>
    </w:p>
    <w:p w:rsidR="003A2EB2" w:rsidRDefault="009A629B">
      <w:pPr>
        <w:pStyle w:val="NormalWeb"/>
        <w:ind w:left="600" w:hangingChars="250" w:hanging="600"/>
        <w:jc w:val="both"/>
      </w:pPr>
      <w:r>
        <w:t>IC2: The study was published between 2020 and 2025 in a peer-reviewed source.</w:t>
      </w:r>
    </w:p>
    <w:p w:rsidR="003A2EB2" w:rsidRDefault="009A629B">
      <w:pPr>
        <w:pStyle w:val="NormalWeb"/>
        <w:ind w:left="600" w:hangingChars="250" w:hanging="600"/>
        <w:jc w:val="both"/>
      </w:pPr>
      <w:r>
        <w:t>IC3: The work discusses model innovation (e.g., hybridization, explainability, concept drift handling, or adaptive frameworks).</w:t>
      </w:r>
    </w:p>
    <w:p w:rsidR="003A2EB2" w:rsidRDefault="009A629B">
      <w:pPr>
        <w:pStyle w:val="NormalWeb"/>
        <w:ind w:left="600" w:hangingChars="250" w:hanging="600"/>
        <w:jc w:val="both"/>
      </w:pPr>
      <w:r>
        <w:t>IC4: Performance metrics and experime</w:t>
      </w:r>
      <w:r>
        <w:t>ntal evaluation are reported or discussed.</w:t>
      </w:r>
    </w:p>
    <w:p w:rsidR="003A2EB2" w:rsidRDefault="003A2EB2">
      <w:pPr>
        <w:pStyle w:val="NormalWeb"/>
        <w:jc w:val="both"/>
        <w:rPr>
          <w:rStyle w:val="Strong"/>
          <w:b w:val="0"/>
          <w:bCs w:val="0"/>
        </w:rPr>
      </w:pPr>
    </w:p>
    <w:p w:rsidR="003A2EB2" w:rsidRDefault="009A629B">
      <w:pPr>
        <w:pStyle w:val="NormalWeb"/>
        <w:jc w:val="both"/>
        <w:rPr>
          <w:b/>
          <w:bCs/>
        </w:rPr>
      </w:pPr>
      <w:r>
        <w:rPr>
          <w:rStyle w:val="Strong"/>
        </w:rPr>
        <w:t>Exclusion Criteria (EC):</w:t>
      </w:r>
    </w:p>
    <w:p w:rsidR="003A2EB2" w:rsidRDefault="009A629B">
      <w:pPr>
        <w:pStyle w:val="NormalWeb"/>
        <w:ind w:left="602" w:hangingChars="250" w:hanging="602"/>
        <w:jc w:val="both"/>
      </w:pPr>
      <w:r>
        <w:rPr>
          <w:b/>
          <w:bCs/>
        </w:rPr>
        <w:lastRenderedPageBreak/>
        <w:t>EC1</w:t>
      </w:r>
      <w:r>
        <w:t>: Studies limited to non-ML anomaly detection (e.g., purely statistical or rule-based).</w:t>
      </w:r>
    </w:p>
    <w:p w:rsidR="003A2EB2" w:rsidRDefault="009A629B">
      <w:pPr>
        <w:pStyle w:val="NormalWeb"/>
        <w:ind w:left="602" w:hangingChars="250" w:hanging="602"/>
        <w:jc w:val="both"/>
      </w:pPr>
      <w:r>
        <w:rPr>
          <w:b/>
          <w:bCs/>
        </w:rPr>
        <w:t>EC2</w:t>
      </w:r>
      <w:r>
        <w:t>: Duplicates, short communications, or non-peer-reviewed reports.</w:t>
      </w:r>
    </w:p>
    <w:p w:rsidR="003A2EB2" w:rsidRDefault="009A629B">
      <w:pPr>
        <w:pStyle w:val="NormalWeb"/>
        <w:ind w:left="602" w:hangingChars="250" w:hanging="602"/>
        <w:jc w:val="both"/>
      </w:pPr>
      <w:r>
        <w:rPr>
          <w:b/>
          <w:bCs/>
        </w:rPr>
        <w:t>EC3</w:t>
      </w:r>
      <w:r>
        <w:t xml:space="preserve">: Studies focusing </w:t>
      </w:r>
      <w:r>
        <w:t>solely on dataset description without algorithmic contribution.</w:t>
      </w:r>
    </w:p>
    <w:p w:rsidR="003A2EB2" w:rsidRDefault="009A629B">
      <w:pPr>
        <w:pStyle w:val="NormalWeb"/>
        <w:ind w:left="602" w:hangingChars="250" w:hanging="602"/>
        <w:jc w:val="both"/>
      </w:pPr>
      <w:r>
        <w:rPr>
          <w:b/>
          <w:bCs/>
        </w:rPr>
        <w:t>EC4</w:t>
      </w:r>
      <w:r>
        <w:t>: Non-English publications.</w:t>
      </w:r>
    </w:p>
    <w:p w:rsidR="003A2EB2" w:rsidRDefault="009A629B">
      <w:pPr>
        <w:pStyle w:val="NormalWeb"/>
        <w:jc w:val="both"/>
      </w:pPr>
      <w:r>
        <w:t xml:space="preserve">After applying these criteria, </w:t>
      </w:r>
      <w:r>
        <w:rPr>
          <w:rStyle w:val="Strong"/>
          <w:b w:val="0"/>
          <w:bCs w:val="0"/>
        </w:rPr>
        <w:t>173 studies</w:t>
      </w:r>
      <w:r>
        <w:t xml:space="preserve"> were initially retrieved, and </w:t>
      </w:r>
      <w:r>
        <w:rPr>
          <w:rStyle w:val="Strong"/>
          <w:b w:val="0"/>
          <w:bCs w:val="0"/>
        </w:rPr>
        <w:t>84</w:t>
      </w:r>
      <w:r>
        <w:t xml:space="preserve"> were retained for full-text analysis and synthesis.</w:t>
      </w:r>
    </w:p>
    <w:p w:rsidR="003A2EB2" w:rsidRDefault="003A2EB2">
      <w:pPr>
        <w:pStyle w:val="Heading3"/>
        <w:keepNext w:val="0"/>
        <w:keepLines w:val="0"/>
        <w:spacing w:before="0" w:after="0" w:line="240" w:lineRule="auto"/>
        <w:jc w:val="both"/>
        <w:rPr>
          <w:rStyle w:val="Strong"/>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3.4 Quality Assessment</w:t>
      </w:r>
    </w:p>
    <w:p w:rsidR="003A2EB2" w:rsidRDefault="009A629B">
      <w:pPr>
        <w:pStyle w:val="NormalWeb"/>
        <w:spacing w:beforeAutospacing="0" w:afterAutospacing="0"/>
        <w:jc w:val="both"/>
      </w:pPr>
      <w:r>
        <w:t>To ensure</w:t>
      </w:r>
      <w:r>
        <w:t xml:space="preserve"> the reliability of the reviewed studies, a </w:t>
      </w:r>
      <w:r>
        <w:rPr>
          <w:rStyle w:val="Strong"/>
          <w:b w:val="0"/>
          <w:bCs w:val="0"/>
        </w:rPr>
        <w:t>Quality Assessment Framework (QAF)</w:t>
      </w:r>
      <w:r>
        <w:t xml:space="preserve"> was developed based on ten evaluation indicators (adapted from </w:t>
      </w:r>
      <w:r>
        <w:rPr>
          <w:rStyle w:val="Emphasis"/>
        </w:rPr>
        <w:t>Bou Nassif et al., 2021</w:t>
      </w:r>
      <w:r>
        <w:t xml:space="preserve">). Each paper was scored from 0 to 1 for each criterion, and only studies scoring ≥5/10 </w:t>
      </w:r>
      <w:r>
        <w:t>were retained. The indicators included:</w:t>
      </w:r>
    </w:p>
    <w:p w:rsidR="003A2EB2" w:rsidRDefault="009A629B">
      <w:pPr>
        <w:pStyle w:val="NormalWeb"/>
        <w:numPr>
          <w:ilvl w:val="0"/>
          <w:numId w:val="13"/>
        </w:numPr>
        <w:jc w:val="both"/>
      </w:pPr>
      <w:r>
        <w:t>Clarity of objectives and research problem</w:t>
      </w:r>
    </w:p>
    <w:p w:rsidR="003A2EB2" w:rsidRDefault="009A629B">
      <w:pPr>
        <w:pStyle w:val="NormalWeb"/>
        <w:numPr>
          <w:ilvl w:val="0"/>
          <w:numId w:val="13"/>
        </w:numPr>
        <w:jc w:val="both"/>
      </w:pPr>
      <w:r>
        <w:t>Relevance to anomaly detection using ML</w:t>
      </w:r>
    </w:p>
    <w:p w:rsidR="003A2EB2" w:rsidRDefault="009A629B">
      <w:pPr>
        <w:pStyle w:val="NormalWeb"/>
        <w:numPr>
          <w:ilvl w:val="0"/>
          <w:numId w:val="13"/>
        </w:numPr>
        <w:jc w:val="both"/>
      </w:pPr>
      <w:r>
        <w:t>Description of model architecture and algorithms</w:t>
      </w:r>
    </w:p>
    <w:p w:rsidR="003A2EB2" w:rsidRDefault="009A629B">
      <w:pPr>
        <w:pStyle w:val="NormalWeb"/>
        <w:numPr>
          <w:ilvl w:val="0"/>
          <w:numId w:val="13"/>
        </w:numPr>
        <w:jc w:val="both"/>
      </w:pPr>
      <w:r>
        <w:t>Explanation of data preprocessing or feature engineering</w:t>
      </w:r>
    </w:p>
    <w:p w:rsidR="003A2EB2" w:rsidRDefault="009A629B">
      <w:pPr>
        <w:pStyle w:val="NormalWeb"/>
        <w:numPr>
          <w:ilvl w:val="0"/>
          <w:numId w:val="13"/>
        </w:numPr>
        <w:jc w:val="both"/>
      </w:pPr>
      <w:r>
        <w:t xml:space="preserve">Experimental validation or </w:t>
      </w:r>
      <w:r>
        <w:t>case study evidence</w:t>
      </w:r>
    </w:p>
    <w:p w:rsidR="003A2EB2" w:rsidRDefault="009A629B">
      <w:pPr>
        <w:pStyle w:val="NormalWeb"/>
        <w:numPr>
          <w:ilvl w:val="0"/>
          <w:numId w:val="13"/>
        </w:numPr>
        <w:jc w:val="both"/>
      </w:pPr>
      <w:r>
        <w:t>Use of quantitative evaluation metrics</w:t>
      </w:r>
    </w:p>
    <w:p w:rsidR="003A2EB2" w:rsidRDefault="009A629B">
      <w:pPr>
        <w:pStyle w:val="NormalWeb"/>
        <w:numPr>
          <w:ilvl w:val="0"/>
          <w:numId w:val="13"/>
        </w:numPr>
        <w:jc w:val="both"/>
      </w:pPr>
      <w:r>
        <w:t>Inclusion of comparative or baseline models</w:t>
      </w:r>
    </w:p>
    <w:p w:rsidR="003A2EB2" w:rsidRDefault="009A629B">
      <w:pPr>
        <w:pStyle w:val="NormalWeb"/>
        <w:numPr>
          <w:ilvl w:val="0"/>
          <w:numId w:val="13"/>
        </w:numPr>
        <w:jc w:val="both"/>
      </w:pPr>
      <w:r>
        <w:t>Discussion of interpretability or adaptability</w:t>
      </w:r>
    </w:p>
    <w:p w:rsidR="003A2EB2" w:rsidRDefault="009A629B">
      <w:pPr>
        <w:pStyle w:val="NormalWeb"/>
        <w:numPr>
          <w:ilvl w:val="0"/>
          <w:numId w:val="13"/>
        </w:numPr>
        <w:jc w:val="both"/>
      </w:pPr>
      <w:r>
        <w:t>Transparency of methodology and dataset use</w:t>
      </w:r>
    </w:p>
    <w:p w:rsidR="003A2EB2" w:rsidRDefault="009A629B">
      <w:pPr>
        <w:pStyle w:val="NormalWeb"/>
        <w:numPr>
          <w:ilvl w:val="0"/>
          <w:numId w:val="13"/>
        </w:numPr>
        <w:jc w:val="both"/>
      </w:pPr>
      <w:r>
        <w:t>Overall contribution to the advancement of anomaly detection r</w:t>
      </w:r>
      <w:r>
        <w:t>esearch</w:t>
      </w:r>
    </w:p>
    <w:p w:rsidR="003A2EB2" w:rsidRDefault="009A629B">
      <w:pPr>
        <w:pStyle w:val="NormalWeb"/>
        <w:jc w:val="both"/>
      </w:pPr>
      <w:r>
        <w:t>Quality scoring was performed independently by two reviewers, and discrepancies were resolved through consensus discussions.</w:t>
      </w:r>
    </w:p>
    <w:p w:rsidR="003A2EB2" w:rsidRDefault="003A2EB2">
      <w:pPr>
        <w:pStyle w:val="Heading3"/>
        <w:keepNext w:val="0"/>
        <w:keepLines w:val="0"/>
        <w:spacing w:before="0" w:after="0" w:line="240" w:lineRule="auto"/>
        <w:jc w:val="both"/>
        <w:rPr>
          <w:rStyle w:val="Strong"/>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3.5 Data Extraction</w:t>
      </w:r>
    </w:p>
    <w:p w:rsidR="003A2EB2" w:rsidRDefault="009A629B">
      <w:pPr>
        <w:pStyle w:val="NormalWeb"/>
        <w:jc w:val="both"/>
      </w:pPr>
      <w:r>
        <w:t>For each selected study, key information was systematically extracted using a structured data extracti</w:t>
      </w:r>
      <w:r>
        <w:t>on form. The following attributes were recorded:</w:t>
      </w:r>
    </w:p>
    <w:p w:rsidR="003A2EB2" w:rsidRDefault="009A629B">
      <w:pPr>
        <w:pStyle w:val="NormalWeb"/>
        <w:numPr>
          <w:ilvl w:val="0"/>
          <w:numId w:val="14"/>
        </w:numPr>
        <w:jc w:val="both"/>
      </w:pPr>
      <w:r>
        <w:t>Bibliographic details (authors, year, publication type)</w:t>
      </w:r>
    </w:p>
    <w:p w:rsidR="003A2EB2" w:rsidRDefault="009A629B">
      <w:pPr>
        <w:pStyle w:val="NormalWeb"/>
        <w:numPr>
          <w:ilvl w:val="0"/>
          <w:numId w:val="14"/>
        </w:numPr>
        <w:jc w:val="both"/>
      </w:pPr>
      <w:r>
        <w:t>Model type and algorithmic family (e.g., clustering, ensemble, deep learning)</w:t>
      </w:r>
    </w:p>
    <w:p w:rsidR="003A2EB2" w:rsidRDefault="009A629B">
      <w:pPr>
        <w:pStyle w:val="NormalWeb"/>
        <w:numPr>
          <w:ilvl w:val="0"/>
          <w:numId w:val="14"/>
        </w:numPr>
        <w:jc w:val="both"/>
      </w:pPr>
      <w:r>
        <w:t xml:space="preserve">Hybrid or optimization methods (e.g., GA, ACO, PSO, or meta-learning </w:t>
      </w:r>
      <w:r>
        <w:t>approaches)</w:t>
      </w:r>
    </w:p>
    <w:p w:rsidR="003A2EB2" w:rsidRDefault="009A629B">
      <w:pPr>
        <w:pStyle w:val="NormalWeb"/>
        <w:numPr>
          <w:ilvl w:val="0"/>
          <w:numId w:val="14"/>
        </w:numPr>
        <w:jc w:val="both"/>
      </w:pPr>
      <w:r>
        <w:t>Explainability and interpretability components (e.g., feature attribution, transparency tools)</w:t>
      </w:r>
    </w:p>
    <w:p w:rsidR="003A2EB2" w:rsidRDefault="009A629B">
      <w:pPr>
        <w:pStyle w:val="NormalWeb"/>
        <w:numPr>
          <w:ilvl w:val="0"/>
          <w:numId w:val="14"/>
        </w:numPr>
        <w:jc w:val="both"/>
      </w:pPr>
      <w:r>
        <w:t>Application domain and dataset used</w:t>
      </w:r>
    </w:p>
    <w:p w:rsidR="003A2EB2" w:rsidRDefault="009A629B">
      <w:pPr>
        <w:pStyle w:val="NormalWeb"/>
        <w:numPr>
          <w:ilvl w:val="0"/>
          <w:numId w:val="14"/>
        </w:numPr>
        <w:jc w:val="both"/>
      </w:pPr>
      <w:r>
        <w:t>Evaluation metrics (accuracy, precision, recall, F1, AUC, Kappa, etc.)</w:t>
      </w:r>
    </w:p>
    <w:p w:rsidR="003A2EB2" w:rsidRDefault="009A629B">
      <w:pPr>
        <w:pStyle w:val="NormalWeb"/>
        <w:numPr>
          <w:ilvl w:val="0"/>
          <w:numId w:val="14"/>
        </w:numPr>
        <w:jc w:val="both"/>
      </w:pPr>
      <w:r>
        <w:t>Reported outcomes and comparative performa</w:t>
      </w:r>
      <w:r>
        <w:t>nce</w:t>
      </w:r>
    </w:p>
    <w:p w:rsidR="003A2EB2" w:rsidRDefault="009A629B">
      <w:pPr>
        <w:pStyle w:val="NormalWeb"/>
        <w:numPr>
          <w:ilvl w:val="0"/>
          <w:numId w:val="14"/>
        </w:numPr>
        <w:jc w:val="both"/>
      </w:pPr>
      <w:r>
        <w:t>Limitations and recommendations noted by authors</w:t>
      </w:r>
    </w:p>
    <w:p w:rsidR="003A2EB2" w:rsidRDefault="009A629B">
      <w:pPr>
        <w:pStyle w:val="NormalWeb"/>
        <w:jc w:val="both"/>
      </w:pPr>
      <w:r>
        <w:lastRenderedPageBreak/>
        <w:t>This data formed the basis for cross-model comparison and synthesis.</w:t>
      </w:r>
    </w:p>
    <w:p w:rsidR="003A2EB2" w:rsidRDefault="003A2EB2">
      <w:pPr>
        <w:pStyle w:val="Heading3"/>
        <w:keepNext w:val="0"/>
        <w:keepLines w:val="0"/>
        <w:spacing w:before="0" w:after="0" w:line="240" w:lineRule="auto"/>
        <w:jc w:val="both"/>
        <w:rPr>
          <w:rStyle w:val="Strong"/>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3.6 Data Synthesis</w:t>
      </w:r>
    </w:p>
    <w:p w:rsidR="003A2EB2" w:rsidRDefault="009A629B">
      <w:pPr>
        <w:pStyle w:val="NormalWeb"/>
        <w:spacing w:beforeAutospacing="0" w:afterAutospacing="0"/>
        <w:jc w:val="both"/>
      </w:pPr>
      <w:r>
        <w:t xml:space="preserve">An </w:t>
      </w:r>
      <w:r>
        <w:rPr>
          <w:rStyle w:val="Strong"/>
          <w:b w:val="0"/>
          <w:bCs w:val="0"/>
        </w:rPr>
        <w:t>integrative synthesis</w:t>
      </w:r>
      <w:r>
        <w:t xml:space="preserve"> approach was adopted to combine qualitative and quantitative evidence. Studies were group</w:t>
      </w:r>
      <w:r>
        <w:t xml:space="preserve">ed according to </w:t>
      </w:r>
      <w:r>
        <w:rPr>
          <w:rStyle w:val="Strong"/>
          <w:b w:val="0"/>
          <w:bCs w:val="0"/>
        </w:rPr>
        <w:t>algorithmic category</w:t>
      </w:r>
      <w:r>
        <w:t xml:space="preserve"> (e.g., clustering, ensemble, neural, hybrid), </w:t>
      </w:r>
      <w:r>
        <w:rPr>
          <w:rStyle w:val="Strong"/>
          <w:b w:val="0"/>
          <w:bCs w:val="0"/>
        </w:rPr>
        <w:t>domain</w:t>
      </w:r>
      <w:r>
        <w:t xml:space="preserve"> (e.g., cybersecurity, industrial, geochemical, renewable energy), and </w:t>
      </w:r>
      <w:r>
        <w:rPr>
          <w:rStyle w:val="Strong"/>
          <w:b w:val="0"/>
          <w:bCs w:val="0"/>
        </w:rPr>
        <w:t>interpretability level</w:t>
      </w:r>
      <w:r>
        <w:t>. Both narrative and tabular analyses were employed to capture emerging tr</w:t>
      </w:r>
      <w:r>
        <w:t>ends and identify research gaps.</w:t>
      </w:r>
    </w:p>
    <w:p w:rsidR="003A2EB2" w:rsidRDefault="009A629B">
      <w:pPr>
        <w:pStyle w:val="NormalWeb"/>
        <w:jc w:val="both"/>
      </w:pPr>
      <w:r>
        <w:t>Special emphasis was placed on mapping:</w:t>
      </w:r>
    </w:p>
    <w:p w:rsidR="003A2EB2" w:rsidRDefault="009A629B">
      <w:pPr>
        <w:pStyle w:val="NormalWeb"/>
        <w:numPr>
          <w:ilvl w:val="0"/>
          <w:numId w:val="15"/>
        </w:numPr>
        <w:jc w:val="both"/>
      </w:pPr>
      <w:r>
        <w:t>Model evolution (e.g., Isolation Forest → Fuzzy IF → DIFFI → RIFIFI → ALIF)</w:t>
      </w:r>
    </w:p>
    <w:p w:rsidR="003A2EB2" w:rsidRDefault="009A629B">
      <w:pPr>
        <w:pStyle w:val="NormalWeb"/>
        <w:numPr>
          <w:ilvl w:val="0"/>
          <w:numId w:val="15"/>
        </w:numPr>
        <w:jc w:val="both"/>
      </w:pPr>
      <w:r>
        <w:t>Performance metrics by domain</w:t>
      </w:r>
    </w:p>
    <w:p w:rsidR="003A2EB2" w:rsidRDefault="009A629B">
      <w:pPr>
        <w:pStyle w:val="NormalWeb"/>
        <w:numPr>
          <w:ilvl w:val="0"/>
          <w:numId w:val="15"/>
        </w:numPr>
        <w:jc w:val="both"/>
      </w:pPr>
      <w:r>
        <w:t>Incorporation of explainability and adaptability features</w:t>
      </w:r>
    </w:p>
    <w:p w:rsidR="003A2EB2" w:rsidRDefault="009A629B">
      <w:pPr>
        <w:pStyle w:val="NormalWeb"/>
        <w:jc w:val="both"/>
      </w:pPr>
      <w:r>
        <w:t xml:space="preserve">This synthesis framework enabled the construction of a </w:t>
      </w:r>
      <w:r>
        <w:rPr>
          <w:rStyle w:val="Strong"/>
          <w:b w:val="0"/>
          <w:bCs w:val="0"/>
        </w:rPr>
        <w:t>conceptual taxonomy</w:t>
      </w:r>
      <w:r>
        <w:t xml:space="preserve"> of post-2020 ML models for anomaly detection, discussed in Section 4.</w:t>
      </w:r>
    </w:p>
    <w:p w:rsidR="003A2EB2" w:rsidRDefault="003A2EB2">
      <w:pPr>
        <w:pStyle w:val="Heading3"/>
        <w:keepNext w:val="0"/>
        <w:keepLines w:val="0"/>
        <w:spacing w:before="0" w:after="0" w:line="240" w:lineRule="auto"/>
        <w:jc w:val="both"/>
        <w:rPr>
          <w:rStyle w:val="Strong"/>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3.7 Methodological Validity and Limitations</w:t>
      </w:r>
    </w:p>
    <w:p w:rsidR="003A2EB2" w:rsidRDefault="009A629B">
      <w:pPr>
        <w:pStyle w:val="NormalWeb"/>
        <w:spacing w:beforeAutospacing="0" w:afterAutospacing="0"/>
        <w:jc w:val="both"/>
      </w:pPr>
      <w:r>
        <w:t>Although this review followed a systematic and reproducible method</w:t>
      </w:r>
      <w:r>
        <w:t>ology, certain limitations remain. Publication bias may exist due to reliance on English-language databases, and not all emerging preprints may have been captured. Additionally, the diversity of metrics and datasets complicates direct cross-study compariso</w:t>
      </w:r>
      <w:r>
        <w:t>ns. Nonetheless, the multi-database search and quality assessment framework mitigate these limitations by ensuring comprehensive coverage and methodological rigor.</w:t>
      </w:r>
    </w:p>
    <w:p w:rsidR="003A2EB2" w:rsidRDefault="003A2EB2">
      <w:pPr>
        <w:pStyle w:val="NormalWeb"/>
        <w:spacing w:beforeAutospacing="0" w:afterAutospacing="0"/>
        <w:jc w:val="both"/>
      </w:pPr>
    </w:p>
    <w:p w:rsidR="003A2EB2" w:rsidRDefault="009A629B">
      <w:pPr>
        <w:pStyle w:val="Heading2"/>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 Results and Synthesis</w:t>
      </w:r>
    </w:p>
    <w:p w:rsidR="003A2EB2" w:rsidRDefault="009A629B">
      <w:pPr>
        <w:pStyle w:val="NormalWeb"/>
        <w:spacing w:beforeAutospacing="0" w:afterAutospacing="0"/>
        <w:jc w:val="both"/>
      </w:pPr>
      <w:r>
        <w:t>This section presents the results of the integrative review and sy</w:t>
      </w:r>
      <w:r>
        <w:t>nthesizes the key developments in machine learning (ML) models for anomaly detection between 2020 and 2025. The findings are organized by algorithmic family, innovation type, and interpretability level, followed by cross-domain applications and metric anal</w:t>
      </w:r>
      <w:r>
        <w:t>ysis. Collectively, the synthesis reveals an accelerating evolution toward hybrid, interpretable, and adaptive ML systems that address the limitations identified in earlier reviews.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4.1 Overview of Selected Studies</w:t>
      </w:r>
    </w:p>
    <w:p w:rsidR="003A2EB2" w:rsidRDefault="009A629B">
      <w:pPr>
        <w:pStyle w:val="NormalWeb"/>
        <w:spacing w:beforeAutospacing="0" w:afterAutospacing="0"/>
        <w:jc w:val="both"/>
      </w:pPr>
      <w:r>
        <w:t xml:space="preserve">From the </w:t>
      </w:r>
      <w:r>
        <w:rPr>
          <w:rStyle w:val="Strong"/>
          <w:b w:val="0"/>
          <w:bCs w:val="0"/>
        </w:rPr>
        <w:t>109 papers</w:t>
      </w:r>
      <w:r>
        <w:t xml:space="preserve"> that met the inclusion and quality assessment criteria, six major algorithmic categories were identified: </w:t>
      </w:r>
    </w:p>
    <w:p w:rsidR="003A2EB2" w:rsidRDefault="009A629B">
      <w:pPr>
        <w:pStyle w:val="NormalWeb"/>
        <w:numPr>
          <w:ilvl w:val="0"/>
          <w:numId w:val="16"/>
        </w:numPr>
        <w:spacing w:beforeAutospacing="0" w:afterAutospacing="0"/>
        <w:jc w:val="both"/>
      </w:pPr>
      <w:r>
        <w:rPr>
          <w:rStyle w:val="Strong"/>
          <w:b w:val="0"/>
          <w:bCs w:val="0"/>
        </w:rPr>
        <w:t>Clustering-based models</w:t>
      </w:r>
    </w:p>
    <w:p w:rsidR="003A2EB2" w:rsidRDefault="009A629B">
      <w:pPr>
        <w:pStyle w:val="NormalWeb"/>
        <w:numPr>
          <w:ilvl w:val="0"/>
          <w:numId w:val="16"/>
        </w:numPr>
        <w:spacing w:beforeAutospacing="0" w:afterAutospacing="0"/>
        <w:jc w:val="both"/>
      </w:pPr>
      <w:r>
        <w:rPr>
          <w:rStyle w:val="Strong"/>
          <w:b w:val="0"/>
          <w:bCs w:val="0"/>
        </w:rPr>
        <w:t>Classification and Support Vector Machine (SVM) variants</w:t>
      </w:r>
    </w:p>
    <w:p w:rsidR="003A2EB2" w:rsidRDefault="009A629B">
      <w:pPr>
        <w:pStyle w:val="NormalWeb"/>
        <w:numPr>
          <w:ilvl w:val="0"/>
          <w:numId w:val="16"/>
        </w:numPr>
        <w:spacing w:beforeAutospacing="0" w:afterAutospacing="0"/>
        <w:jc w:val="both"/>
      </w:pPr>
      <w:r>
        <w:rPr>
          <w:rStyle w:val="Strong"/>
          <w:b w:val="0"/>
          <w:bCs w:val="0"/>
        </w:rPr>
        <w:t>Ensemble and tree-based algorithms</w:t>
      </w:r>
    </w:p>
    <w:p w:rsidR="003A2EB2" w:rsidRDefault="009A629B">
      <w:pPr>
        <w:pStyle w:val="NormalWeb"/>
        <w:numPr>
          <w:ilvl w:val="0"/>
          <w:numId w:val="16"/>
        </w:numPr>
        <w:spacing w:beforeAutospacing="0" w:afterAutospacing="0"/>
        <w:jc w:val="both"/>
      </w:pPr>
      <w:r>
        <w:rPr>
          <w:rStyle w:val="Strong"/>
          <w:b w:val="0"/>
          <w:bCs w:val="0"/>
        </w:rPr>
        <w:t>Autoencoder and deep neural mode</w:t>
      </w:r>
      <w:r>
        <w:rPr>
          <w:rStyle w:val="Strong"/>
          <w:b w:val="0"/>
          <w:bCs w:val="0"/>
        </w:rPr>
        <w:t>ls</w:t>
      </w:r>
    </w:p>
    <w:p w:rsidR="003A2EB2" w:rsidRDefault="009A629B">
      <w:pPr>
        <w:pStyle w:val="NormalWeb"/>
        <w:numPr>
          <w:ilvl w:val="0"/>
          <w:numId w:val="16"/>
        </w:numPr>
        <w:spacing w:beforeAutospacing="0" w:afterAutospacing="0"/>
        <w:jc w:val="both"/>
      </w:pPr>
      <w:r>
        <w:rPr>
          <w:rStyle w:val="Strong"/>
          <w:b w:val="0"/>
          <w:bCs w:val="0"/>
        </w:rPr>
        <w:t>Explainable and interpretable frameworks</w:t>
      </w:r>
    </w:p>
    <w:p w:rsidR="003A2EB2" w:rsidRDefault="009A629B">
      <w:pPr>
        <w:pStyle w:val="NormalWeb"/>
        <w:numPr>
          <w:ilvl w:val="0"/>
          <w:numId w:val="16"/>
        </w:numPr>
        <w:spacing w:beforeAutospacing="0" w:afterAutospacing="0"/>
        <w:jc w:val="both"/>
      </w:pPr>
      <w:r>
        <w:rPr>
          <w:rStyle w:val="Strong"/>
          <w:b w:val="0"/>
          <w:bCs w:val="0"/>
        </w:rPr>
        <w:t>Hybrid and optimization-driven methods</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t>Collectively, these studies demonstrate the diversification of ML techniques for anomaly detection across domains and the rise of hybrid and interpretable architectures pos</w:t>
      </w:r>
      <w:r>
        <w:t>t-2020.</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t xml:space="preserve">The detailed mapping of these 109 studies, including authors, algorithms, evaluation metrics, and outcomes, is presented in Table 1 (Appendix A). This table forms the empirical foundation for the synthesis and taxonomy presented in Sections 4 and </w:t>
      </w:r>
      <w:r>
        <w:t>5.</w:t>
      </w:r>
    </w:p>
    <w:p w:rsidR="003A2EB2" w:rsidRDefault="003A2EB2">
      <w:pPr>
        <w:pStyle w:val="NormalWeb"/>
        <w:spacing w:beforeAutospacing="0" w:afterAutospacing="0"/>
        <w:jc w:val="both"/>
      </w:pPr>
    </w:p>
    <w:p w:rsidR="003A2EB2" w:rsidRDefault="009A629B">
      <w:pPr>
        <w:pStyle w:val="NormalWeb"/>
        <w:spacing w:beforeAutospacing="0" w:afterAutospacing="0"/>
        <w:jc w:val="center"/>
      </w:pPr>
      <w:r>
        <w:rPr>
          <w:noProof/>
          <w:lang w:val="en-IN" w:eastAsia="en-IN"/>
        </w:rPr>
        <w:drawing>
          <wp:inline distT="0" distB="0" distL="114300" distR="114300">
            <wp:extent cx="5273040" cy="3675380"/>
            <wp:effectExtent l="0" t="0" r="0" b="0"/>
            <wp:docPr id="1" name="Picture 1" descr="figure1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1_distribution"/>
                    <pic:cNvPicPr>
                      <a:picLocks noChangeAspect="1"/>
                    </pic:cNvPicPr>
                  </pic:nvPicPr>
                  <pic:blipFill>
                    <a:blip r:embed="rId6"/>
                    <a:srcRect t="7065"/>
                    <a:stretch>
                      <a:fillRect/>
                    </a:stretch>
                  </pic:blipFill>
                  <pic:spPr>
                    <a:xfrm>
                      <a:off x="0" y="0"/>
                      <a:ext cx="5273040" cy="3675380"/>
                    </a:xfrm>
                    <a:prstGeom prst="rect">
                      <a:avLst/>
                    </a:prstGeom>
                  </pic:spPr>
                </pic:pic>
              </a:graphicData>
            </a:graphic>
          </wp:inline>
        </w:drawing>
      </w:r>
    </w:p>
    <w:p w:rsidR="003A2EB2" w:rsidRDefault="009A629B">
      <w:pPr>
        <w:pStyle w:val="NormalWeb"/>
        <w:spacing w:beforeAutospacing="0" w:afterAutospacing="0"/>
        <w:jc w:val="both"/>
        <w:rPr>
          <w:i/>
          <w:iCs/>
        </w:rPr>
      </w:pPr>
      <w:r>
        <w:rPr>
          <w:i/>
          <w:iCs/>
        </w:rPr>
        <w:t>Figure 1: Distribution of studies across machine learning categories (2020–2025), illustrating the dominance of traditional classifiers in earlier works and the increasing adoption of hybrid, deep learning, and explainable anomaly detection approache</w:t>
      </w:r>
      <w:r>
        <w:rPr>
          <w:i/>
          <w:iCs/>
        </w:rPr>
        <w:t>s in recent years.</w:t>
      </w:r>
    </w:p>
    <w:p w:rsidR="003A2EB2" w:rsidRDefault="003A2EB2">
      <w:pPr>
        <w:pStyle w:val="NormalWeb"/>
        <w:spacing w:beforeAutospacing="0" w:afterAutospacing="0"/>
        <w:jc w:val="both"/>
        <w:rPr>
          <w:rFonts w:ascii="SimSun" w:hAnsi="SimSun" w:cs="SimSun"/>
        </w:rPr>
      </w:pPr>
    </w:p>
    <w:p w:rsidR="003A2EB2" w:rsidRDefault="009A629B">
      <w:pPr>
        <w:pStyle w:val="NormalWeb"/>
        <w:spacing w:beforeAutospacing="0" w:afterAutospacing="0"/>
        <w:jc w:val="both"/>
      </w:pPr>
      <w:r>
        <w:t>Figure 1 conceptually illustrates the distribution of studies across these categories, showing a clear post-2020 rise in hybrid and explainable approaches compared to earlier periods dominated by traditional classifiers.</w:t>
      </w:r>
    </w:p>
    <w:p w:rsidR="003A2EB2" w:rsidRDefault="003A2EB2">
      <w:pPr>
        <w:pStyle w:val="NormalWeb"/>
        <w:spacing w:beforeAutospacing="0" w:afterAutospacing="0"/>
        <w:jc w:val="both"/>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1.1</w:t>
      </w:r>
      <w:r>
        <w:rPr>
          <w:rStyle w:val="Strong"/>
          <w:rFonts w:ascii="Times New Roman" w:hAnsi="Times New Roman"/>
          <w:b/>
          <w:bCs/>
          <w:sz w:val="24"/>
          <w:szCs w:val="24"/>
        </w:rPr>
        <w:t xml:space="preserve"> Clustering-Based Algorithms</w:t>
      </w:r>
    </w:p>
    <w:p w:rsidR="003A2EB2" w:rsidRDefault="009A629B">
      <w:pPr>
        <w:pStyle w:val="NormalWeb"/>
        <w:spacing w:beforeAutospacing="0" w:afterAutospacing="0"/>
        <w:jc w:val="both"/>
      </w:pPr>
      <w:r>
        <w:t xml:space="preserve">Clustering remains a foundational technique for unsupervised anomaly detection, particularly in industrial, sensor, and environmental datasets. Post-2020 studies reveal a strong focus on improving clustering </w:t>
      </w:r>
      <w:r>
        <w:rPr>
          <w:rStyle w:val="Strong"/>
          <w:b w:val="0"/>
          <w:bCs w:val="0"/>
        </w:rPr>
        <w:t>adaptivity and scal</w:t>
      </w:r>
      <w:r>
        <w:rPr>
          <w:rStyle w:val="Strong"/>
          <w:b w:val="0"/>
          <w:bCs w:val="0"/>
        </w:rPr>
        <w:t>ability</w:t>
      </w:r>
      <w:r>
        <w:t>.</w:t>
      </w:r>
    </w:p>
    <w:p w:rsidR="003A2EB2" w:rsidRDefault="009A629B">
      <w:pPr>
        <w:pStyle w:val="NormalWeb"/>
        <w:numPr>
          <w:ilvl w:val="0"/>
          <w:numId w:val="17"/>
        </w:numPr>
        <w:spacing w:beforeAutospacing="0" w:afterAutospacing="0"/>
        <w:jc w:val="both"/>
      </w:pPr>
      <w:r>
        <w:rPr>
          <w:rStyle w:val="Strong"/>
          <w:b w:val="0"/>
          <w:bCs w:val="0"/>
        </w:rPr>
        <w:t>K-DBSCAN (Ma et al., 2023)</w:t>
      </w:r>
      <w:r>
        <w:t xml:space="preserve"> introduced automatic parameter selection and core-point traversal to address DBSCAN’s inefficiency in large datasets with variable densities.</w:t>
      </w:r>
    </w:p>
    <w:p w:rsidR="003A2EB2" w:rsidRDefault="009A629B">
      <w:pPr>
        <w:pStyle w:val="NormalWeb"/>
        <w:numPr>
          <w:ilvl w:val="0"/>
          <w:numId w:val="17"/>
        </w:numPr>
        <w:spacing w:beforeAutospacing="0" w:afterAutospacing="0"/>
        <w:jc w:val="both"/>
      </w:pPr>
      <w:r>
        <w:rPr>
          <w:rStyle w:val="Strong"/>
          <w:b w:val="0"/>
          <w:bCs w:val="0"/>
        </w:rPr>
        <w:t>GWOKM (Daviran et al., 2024)</w:t>
      </w:r>
      <w:r>
        <w:t xml:space="preserve"> integrated the Grey Wolf Optimizer (GWO) with K-Means to enhance convergence and robustness in geochemical anomaly detection.</w:t>
      </w:r>
    </w:p>
    <w:p w:rsidR="003A2EB2" w:rsidRDefault="009A629B">
      <w:pPr>
        <w:pStyle w:val="NormalWeb"/>
        <w:numPr>
          <w:ilvl w:val="0"/>
          <w:numId w:val="17"/>
        </w:numPr>
        <w:spacing w:beforeAutospacing="0" w:afterAutospacing="0"/>
        <w:jc w:val="both"/>
      </w:pPr>
      <w:r>
        <w:rPr>
          <w:rStyle w:val="Strong"/>
          <w:b w:val="0"/>
          <w:bCs w:val="0"/>
        </w:rPr>
        <w:t>Singularity mapping with K-Means (Gonçalves et al., 2024)</w:t>
      </w:r>
      <w:r>
        <w:t xml:space="preserve"> improved the identification of mineral anomalies by incorporating spati</w:t>
      </w:r>
      <w:r>
        <w:t>al domain knowledge.</w:t>
      </w:r>
    </w:p>
    <w:p w:rsidR="003A2EB2" w:rsidRDefault="003A2EB2">
      <w:pPr>
        <w:pStyle w:val="NormalWeb"/>
        <w:spacing w:beforeAutospacing="0" w:afterAutospacing="0"/>
        <w:jc w:val="both"/>
      </w:pPr>
    </w:p>
    <w:p w:rsidR="003A2EB2" w:rsidRDefault="009A629B">
      <w:pPr>
        <w:pStyle w:val="NormalWeb"/>
        <w:spacing w:beforeAutospacing="0" w:afterAutospacing="0"/>
        <w:jc w:val="center"/>
      </w:pPr>
      <w:r>
        <w:rPr>
          <w:noProof/>
          <w:lang w:val="en-IN" w:eastAsia="en-IN"/>
        </w:rPr>
        <w:lastRenderedPageBreak/>
        <w:drawing>
          <wp:inline distT="0" distB="0" distL="114300" distR="114300">
            <wp:extent cx="4775200" cy="1626870"/>
            <wp:effectExtent l="0" t="0" r="0" b="0"/>
            <wp:docPr id="2" name="Picture 2" descr="figure2_cl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2_clustering"/>
                    <pic:cNvPicPr>
                      <a:picLocks noChangeAspect="1"/>
                    </pic:cNvPicPr>
                  </pic:nvPicPr>
                  <pic:blipFill>
                    <a:blip r:embed="rId7"/>
                    <a:srcRect l="4219" t="26083" r="5124" b="25877"/>
                    <a:stretch>
                      <a:fillRect/>
                    </a:stretch>
                  </pic:blipFill>
                  <pic:spPr>
                    <a:xfrm>
                      <a:off x="0" y="0"/>
                      <a:ext cx="4775200" cy="1626870"/>
                    </a:xfrm>
                    <a:prstGeom prst="rect">
                      <a:avLst/>
                    </a:prstGeom>
                  </pic:spPr>
                </pic:pic>
              </a:graphicData>
            </a:graphic>
          </wp:inline>
        </w:drawing>
      </w:r>
    </w:p>
    <w:p w:rsidR="003A2EB2" w:rsidRDefault="003A2EB2">
      <w:pPr>
        <w:pStyle w:val="NormalWeb"/>
        <w:spacing w:beforeAutospacing="0" w:afterAutospacing="0"/>
        <w:jc w:val="both"/>
      </w:pPr>
    </w:p>
    <w:p w:rsidR="003A2EB2" w:rsidRDefault="009A629B">
      <w:pPr>
        <w:pStyle w:val="NormalWeb"/>
        <w:spacing w:beforeAutospacing="0" w:afterAutospacing="0"/>
        <w:jc w:val="both"/>
        <w:rPr>
          <w:i/>
          <w:iCs/>
        </w:rPr>
      </w:pPr>
      <w:r>
        <w:rPr>
          <w:b/>
          <w:bCs/>
          <w:i/>
          <w:iCs/>
        </w:rPr>
        <w:t xml:space="preserve">Figure 2: </w:t>
      </w:r>
      <w:r>
        <w:rPr>
          <w:i/>
          <w:iCs/>
        </w:rPr>
        <w:t>Conceptual overview of post-2020 clustering-based anomaly detection models, highlighting advancements in adaptivity, scalability, and domain-specific optimization through K-DBSCAN, GWOKM, and singularity-based K-Means app</w:t>
      </w:r>
      <w:r>
        <w:rPr>
          <w:i/>
          <w:iCs/>
        </w:rPr>
        <w:t>roaches.</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t xml:space="preserve">These works demonstrate a movement away from static clustering toward </w:t>
      </w:r>
      <w:r>
        <w:rPr>
          <w:rStyle w:val="Strong"/>
          <w:b w:val="0"/>
          <w:bCs w:val="0"/>
        </w:rPr>
        <w:t>meta-optimized and domain-specific clustering frameworks</w:t>
      </w:r>
      <w:r>
        <w:t xml:space="preserve">. Efficiency gains were typically validated through </w:t>
      </w:r>
      <w:r>
        <w:rPr>
          <w:rStyle w:val="Strong"/>
          <w:b w:val="0"/>
          <w:bCs w:val="0"/>
        </w:rPr>
        <w:t>running time, Silhouette Coefficients, and clustering accuracy</w:t>
      </w:r>
      <w:r>
        <w:t>, mark</w:t>
      </w:r>
      <w:r>
        <w:t>ing an evolution beyond classical density- or distance-based methods.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1.2</w:t>
      </w:r>
      <w:r>
        <w:rPr>
          <w:rStyle w:val="Strong"/>
          <w:rFonts w:ascii="Times New Roman" w:hAnsi="Times New Roman"/>
          <w:b/>
          <w:bCs/>
          <w:sz w:val="24"/>
          <w:szCs w:val="24"/>
        </w:rPr>
        <w:t xml:space="preserve"> Classification and SVM-Based Models</w:t>
      </w:r>
    </w:p>
    <w:p w:rsidR="003A2EB2" w:rsidRDefault="009A629B">
      <w:pPr>
        <w:pStyle w:val="NormalWeb"/>
        <w:spacing w:beforeAutospacing="0" w:afterAutospacing="0"/>
        <w:jc w:val="both"/>
      </w:pPr>
      <w:r>
        <w:t>SVM continues to play a central role in anomaly detection research, especially in cybersecurity and industrial monitoring. The post-2020 litera</w:t>
      </w:r>
      <w:r>
        <w:t xml:space="preserve">ture extends its functionality through </w:t>
      </w:r>
      <w:r>
        <w:rPr>
          <w:rStyle w:val="Strong"/>
          <w:b w:val="0"/>
          <w:bCs w:val="0"/>
        </w:rPr>
        <w:t>enhanced multiclass classification</w:t>
      </w:r>
      <w:r>
        <w:t xml:space="preserve"> and </w:t>
      </w:r>
      <w:r>
        <w:rPr>
          <w:rStyle w:val="Strong"/>
          <w:b w:val="0"/>
          <w:bCs w:val="0"/>
        </w:rPr>
        <w:t>parameter optimization</w:t>
      </w:r>
      <w:r>
        <w:t>:</w:t>
      </w:r>
    </w:p>
    <w:p w:rsidR="003A2EB2" w:rsidRDefault="009A629B">
      <w:pPr>
        <w:pStyle w:val="NormalWeb"/>
        <w:numPr>
          <w:ilvl w:val="0"/>
          <w:numId w:val="18"/>
        </w:numPr>
        <w:spacing w:beforeAutospacing="0" w:afterAutospacing="0"/>
        <w:jc w:val="both"/>
      </w:pPr>
      <w:r>
        <w:rPr>
          <w:rStyle w:val="Strong"/>
          <w:b w:val="0"/>
          <w:bCs w:val="0"/>
        </w:rPr>
        <w:t>Enhanced Multiclass SVM (EMSVM)</w:t>
      </w:r>
      <w:r>
        <w:t xml:space="preserve"> (Mustafa &amp; Mohammad, 2022) employed automated hyperparameter selection, outperforming neural and Bayesian counterparts.</w:t>
      </w:r>
    </w:p>
    <w:p w:rsidR="003A2EB2" w:rsidRDefault="009A629B">
      <w:pPr>
        <w:pStyle w:val="NormalWeb"/>
        <w:numPr>
          <w:ilvl w:val="0"/>
          <w:numId w:val="18"/>
        </w:numPr>
        <w:spacing w:beforeAutospacing="0" w:afterAutospacing="0"/>
        <w:jc w:val="both"/>
      </w:pPr>
      <w:r>
        <w:rPr>
          <w:rStyle w:val="Strong"/>
          <w:b w:val="0"/>
          <w:bCs w:val="0"/>
        </w:rPr>
        <w:t>H</w:t>
      </w:r>
      <w:r>
        <w:rPr>
          <w:rStyle w:val="Strong"/>
          <w:b w:val="0"/>
          <w:bCs w:val="0"/>
          <w:color w:val="FF0000"/>
        </w:rPr>
        <w:t>ybrid SVM frameworks</w:t>
      </w:r>
      <w:r>
        <w:rPr>
          <w:color w:val="FF0000"/>
        </w:rPr>
        <w:t xml:space="preserve"> incorporating genetic algorithms (GA) or concept drift detection (e.g., Jain et al., </w:t>
      </w:r>
      <w:r>
        <w:t>2022) addressed the instability of static models in dynamic data streams.</w:t>
      </w:r>
    </w:p>
    <w:p w:rsidR="003A2EB2" w:rsidRDefault="009A629B">
      <w:pPr>
        <w:pStyle w:val="NormalWeb"/>
        <w:numPr>
          <w:ilvl w:val="0"/>
          <w:numId w:val="18"/>
        </w:numPr>
        <w:spacing w:beforeAutospacing="0" w:afterAutospacing="0"/>
        <w:jc w:val="both"/>
      </w:pPr>
      <w:r>
        <w:rPr>
          <w:rStyle w:val="Strong"/>
          <w:b w:val="0"/>
          <w:bCs w:val="0"/>
        </w:rPr>
        <w:t>Subspace Intersection SVMs (Ma et al., 2024)</w:t>
      </w:r>
      <w:r>
        <w:t xml:space="preserve"> combined SVMs with genetic algo</w:t>
      </w:r>
      <w:r>
        <w:t>rithms to improve fault detection in large-scale systems with incomplete system matrices.</w:t>
      </w:r>
    </w:p>
    <w:p w:rsidR="003A2EB2" w:rsidRDefault="009A629B">
      <w:pPr>
        <w:pStyle w:val="NormalWeb"/>
        <w:spacing w:beforeAutospacing="0" w:afterAutospacing="0"/>
        <w:jc w:val="center"/>
      </w:pPr>
      <w:r>
        <w:rPr>
          <w:noProof/>
          <w:lang w:val="en-IN" w:eastAsia="en-IN"/>
        </w:rPr>
        <w:drawing>
          <wp:inline distT="0" distB="0" distL="114300" distR="114300">
            <wp:extent cx="4299585" cy="1744980"/>
            <wp:effectExtent l="0" t="0" r="0" b="0"/>
            <wp:docPr id="3" name="Picture 3" descr="figure3_svm_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3_svm_models"/>
                    <pic:cNvPicPr>
                      <a:picLocks noChangeAspect="1"/>
                    </pic:cNvPicPr>
                  </pic:nvPicPr>
                  <pic:blipFill>
                    <a:blip r:embed="rId8"/>
                    <a:srcRect t="9208" b="23847"/>
                    <a:stretch>
                      <a:fillRect/>
                    </a:stretch>
                  </pic:blipFill>
                  <pic:spPr>
                    <a:xfrm>
                      <a:off x="0" y="0"/>
                      <a:ext cx="4299585" cy="1744980"/>
                    </a:xfrm>
                    <a:prstGeom prst="rect">
                      <a:avLst/>
                    </a:prstGeom>
                  </pic:spPr>
                </pic:pic>
              </a:graphicData>
            </a:graphic>
          </wp:inline>
        </w:drawing>
      </w:r>
    </w:p>
    <w:p w:rsidR="003A2EB2" w:rsidRDefault="009A629B">
      <w:pPr>
        <w:pStyle w:val="NormalWeb"/>
        <w:jc w:val="both"/>
      </w:pPr>
      <w:proofErr w:type="gramStart"/>
      <w:r>
        <w:rPr>
          <w:rStyle w:val="Strong"/>
        </w:rPr>
        <w:t>Figure 3.</w:t>
      </w:r>
      <w:proofErr w:type="gramEnd"/>
      <w:r>
        <w:t xml:space="preserve"> </w:t>
      </w:r>
      <w:proofErr w:type="gramStart"/>
      <w:r>
        <w:rPr>
          <w:rStyle w:val="Emphasis"/>
        </w:rPr>
        <w:t>Post-2020 advancements in Support Vector Machine (SVM)–based anomaly detection models.</w:t>
      </w:r>
      <w:proofErr w:type="gramEnd"/>
      <w:r>
        <w:rPr>
          <w:rStyle w:val="Emphasis"/>
        </w:rPr>
        <w:t xml:space="preserve"> Recent research extends classical SVM frameworks through automated </w:t>
      </w:r>
      <w:r>
        <w:rPr>
          <w:rStyle w:val="Emphasis"/>
        </w:rPr>
        <w:t>hyperparameter optimization (EMSVM), hybrid genetic algorithm integration for adaptive learning under concept drift, and subspace intersection approaches for improved fault detection in large-scale systems.</w:t>
      </w:r>
    </w:p>
    <w:p w:rsidR="003A2EB2" w:rsidRDefault="009A629B">
      <w:pPr>
        <w:pStyle w:val="NormalWeb"/>
        <w:spacing w:beforeAutospacing="0" w:afterAutospacing="0"/>
        <w:jc w:val="both"/>
      </w:pPr>
      <w:r>
        <w:lastRenderedPageBreak/>
        <w:t>These improvements reflect a paradigm shift towar</w:t>
      </w:r>
      <w:r>
        <w:t xml:space="preserve">d </w:t>
      </w:r>
      <w:r>
        <w:rPr>
          <w:rStyle w:val="Strong"/>
          <w:b w:val="0"/>
          <w:bCs w:val="0"/>
        </w:rPr>
        <w:t>adaptive SVM systems</w:t>
      </w:r>
      <w:r>
        <w:t xml:space="preserve"> capable of handling evolving, high-dimensional, and uncertain data.</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1.3</w:t>
      </w:r>
      <w:r>
        <w:rPr>
          <w:rStyle w:val="Strong"/>
          <w:rFonts w:ascii="Times New Roman" w:hAnsi="Times New Roman"/>
          <w:b/>
          <w:bCs/>
          <w:sz w:val="24"/>
          <w:szCs w:val="24"/>
        </w:rPr>
        <w:t xml:space="preserve"> Ensemble and Tree-Based Models</w:t>
      </w:r>
    </w:p>
    <w:p w:rsidR="003A2EB2" w:rsidRDefault="009A629B">
      <w:pPr>
        <w:pStyle w:val="NormalWeb"/>
        <w:spacing w:beforeAutospacing="0" w:afterAutospacing="0"/>
        <w:jc w:val="both"/>
      </w:pPr>
      <w:r>
        <w:t>Tree-based ensembles such as Random Forest (RF) and Isolation Forest (IF) have undergone substantial innovation between 2021 an</w:t>
      </w:r>
      <w:r>
        <w:t xml:space="preserve">d 2025, driven by a focus on </w:t>
      </w:r>
      <w:r>
        <w:rPr>
          <w:rStyle w:val="Strong"/>
          <w:b w:val="0"/>
          <w:bCs w:val="0"/>
        </w:rPr>
        <w:t>interpretability, feature importance, and integration with optimization algorithms</w:t>
      </w:r>
      <w:r>
        <w:t>.</w:t>
      </w:r>
    </w:p>
    <w:p w:rsidR="003A2EB2" w:rsidRDefault="009A629B">
      <w:pPr>
        <w:pStyle w:val="NormalWeb"/>
        <w:numPr>
          <w:ilvl w:val="0"/>
          <w:numId w:val="18"/>
        </w:numPr>
        <w:spacing w:beforeAutospacing="0" w:afterAutospacing="0"/>
        <w:jc w:val="both"/>
      </w:pPr>
      <w:r>
        <w:rPr>
          <w:rStyle w:val="Strong"/>
          <w:b w:val="0"/>
          <w:bCs w:val="0"/>
        </w:rPr>
        <w:t>Improved Random Forest Algorithms (IRFA)</w:t>
      </w:r>
      <w:r>
        <w:t xml:space="preserve"> (Li et al., 2023) introduced parallel processing to detect implicit and explicit anomalies in smart gr</w:t>
      </w:r>
      <w:r>
        <w:t>ids with &gt;95% accuracy.</w:t>
      </w:r>
    </w:p>
    <w:p w:rsidR="003A2EB2" w:rsidRDefault="009A629B">
      <w:pPr>
        <w:pStyle w:val="NormalWeb"/>
        <w:numPr>
          <w:ilvl w:val="0"/>
          <w:numId w:val="18"/>
        </w:numPr>
        <w:spacing w:beforeAutospacing="0" w:afterAutospacing="0"/>
        <w:jc w:val="both"/>
      </w:pPr>
      <w:r>
        <w:rPr>
          <w:rStyle w:val="Strong"/>
          <w:b w:val="0"/>
          <w:bCs w:val="0"/>
        </w:rPr>
        <w:t>Revised Isolation Forest (RIFIFI)</w:t>
      </w:r>
      <w:r>
        <w:t xml:space="preserve"> (Yepmo et al., 2024) enhanced interpretability by preserving internal data structure for both detection and clustering tasks.</w:t>
      </w:r>
    </w:p>
    <w:p w:rsidR="003A2EB2" w:rsidRDefault="009A629B">
      <w:pPr>
        <w:pStyle w:val="NormalWeb"/>
        <w:numPr>
          <w:ilvl w:val="0"/>
          <w:numId w:val="18"/>
        </w:numPr>
        <w:spacing w:beforeAutospacing="0" w:afterAutospacing="0"/>
        <w:jc w:val="both"/>
      </w:pPr>
      <w:r>
        <w:rPr>
          <w:rStyle w:val="Strong"/>
          <w:b w:val="0"/>
          <w:bCs w:val="0"/>
        </w:rPr>
        <w:t>Fuzzy Isolation Forest (FIF)</w:t>
      </w:r>
      <w:r>
        <w:t xml:space="preserve"> (Chater et al., 2023) extended IF to fuzzy environments, improving robustness to vague and imprecise data.</w:t>
      </w:r>
    </w:p>
    <w:p w:rsidR="003A2EB2" w:rsidRDefault="009A629B">
      <w:pPr>
        <w:pStyle w:val="NormalWeb"/>
        <w:numPr>
          <w:ilvl w:val="0"/>
          <w:numId w:val="18"/>
        </w:numPr>
        <w:spacing w:beforeAutospacing="0" w:afterAutospacing="0"/>
        <w:jc w:val="both"/>
      </w:pPr>
      <w:r>
        <w:rPr>
          <w:rStyle w:val="Strong"/>
          <w:b w:val="0"/>
          <w:bCs w:val="0"/>
        </w:rPr>
        <w:t>Depth-based Interpretability for IF (DIFFI)</w:t>
      </w:r>
      <w:r>
        <w:t xml:space="preserve"> (Carletti et al., 2023) enabled model-specific feature importance estimation, surpassing model-agnostic techniques in computational efficiency.</w:t>
      </w:r>
    </w:p>
    <w:p w:rsidR="003A2EB2" w:rsidRDefault="003A2EB2">
      <w:pPr>
        <w:pStyle w:val="NormalWeb"/>
        <w:spacing w:beforeAutospacing="0" w:afterAutospacing="0"/>
        <w:jc w:val="both"/>
      </w:pPr>
    </w:p>
    <w:p w:rsidR="003A2EB2" w:rsidRDefault="009A629B">
      <w:pPr>
        <w:pStyle w:val="NormalWeb"/>
        <w:spacing w:beforeAutospacing="0" w:afterAutospacing="0"/>
        <w:jc w:val="center"/>
      </w:pPr>
      <w:r>
        <w:rPr>
          <w:noProof/>
          <w:lang w:val="en-IN" w:eastAsia="en-IN"/>
        </w:rPr>
        <w:drawing>
          <wp:inline distT="0" distB="0" distL="114300" distR="114300">
            <wp:extent cx="5268595" cy="1846580"/>
            <wp:effectExtent l="0" t="0" r="0" b="0"/>
            <wp:docPr id="4" name="Picture 4" descr="figure4_tree_ensemble_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4_tree_ensemble_models"/>
                    <pic:cNvPicPr>
                      <a:picLocks noChangeAspect="1"/>
                    </pic:cNvPicPr>
                  </pic:nvPicPr>
                  <pic:blipFill>
                    <a:blip r:embed="rId9"/>
                    <a:srcRect t="10565" b="24481"/>
                    <a:stretch>
                      <a:fillRect/>
                    </a:stretch>
                  </pic:blipFill>
                  <pic:spPr>
                    <a:xfrm>
                      <a:off x="0" y="0"/>
                      <a:ext cx="5268595" cy="1846580"/>
                    </a:xfrm>
                    <a:prstGeom prst="rect">
                      <a:avLst/>
                    </a:prstGeom>
                  </pic:spPr>
                </pic:pic>
              </a:graphicData>
            </a:graphic>
          </wp:inline>
        </w:drawing>
      </w:r>
    </w:p>
    <w:p w:rsidR="003A2EB2" w:rsidRDefault="009A629B">
      <w:pPr>
        <w:pStyle w:val="NormalWeb"/>
        <w:spacing w:beforeAutospacing="0" w:afterAutospacing="0"/>
        <w:jc w:val="both"/>
      </w:pPr>
      <w:proofErr w:type="gramStart"/>
      <w:r>
        <w:rPr>
          <w:rStyle w:val="Strong"/>
        </w:rPr>
        <w:t>Figure 4.</w:t>
      </w:r>
      <w:proofErr w:type="gramEnd"/>
      <w:r>
        <w:t xml:space="preserve"> </w:t>
      </w:r>
      <w:proofErr w:type="gramStart"/>
      <w:r>
        <w:rPr>
          <w:rStyle w:val="Emphasis"/>
        </w:rPr>
        <w:t>Post-2021 advancements in tree-based ensemble models for anomaly detection, highlighting innovatio</w:t>
      </w:r>
      <w:r>
        <w:rPr>
          <w:rStyle w:val="Emphasis"/>
        </w:rPr>
        <w:t>ns in Random Forest and Isolation Forest variants including IRFA, RIFIFI, FIF, and DIFFI, focusing on interpretability, robustness, and optimized detection performance.</w:t>
      </w:r>
      <w:proofErr w:type="gramEnd"/>
    </w:p>
    <w:p w:rsidR="003A2EB2" w:rsidRDefault="003A2EB2">
      <w:pPr>
        <w:pStyle w:val="NormalWeb"/>
        <w:spacing w:beforeAutospacing="0" w:afterAutospacing="0"/>
        <w:jc w:val="both"/>
      </w:pPr>
    </w:p>
    <w:p w:rsidR="003A2EB2" w:rsidRDefault="009A629B">
      <w:pPr>
        <w:pStyle w:val="NormalWeb"/>
        <w:spacing w:beforeAutospacing="0" w:afterAutospacing="0"/>
        <w:jc w:val="both"/>
      </w:pPr>
      <w:r>
        <w:t xml:space="preserve">These developments demonstrate a move from “black-box” anomaly detection toward </w:t>
      </w:r>
      <w:r>
        <w:rPr>
          <w:rStyle w:val="Strong"/>
          <w:b w:val="0"/>
          <w:bCs w:val="0"/>
        </w:rPr>
        <w:t>transp</w:t>
      </w:r>
      <w:r>
        <w:rPr>
          <w:rStyle w:val="Strong"/>
          <w:b w:val="0"/>
          <w:bCs w:val="0"/>
        </w:rPr>
        <w:t>arent, interpretable ensembles</w:t>
      </w:r>
      <w:r>
        <w:t xml:space="preserve"> that balance detection accuracy with insight into decision-making processes.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1.4</w:t>
      </w:r>
      <w:r>
        <w:rPr>
          <w:rStyle w:val="Strong"/>
          <w:rFonts w:ascii="Times New Roman" w:hAnsi="Times New Roman"/>
          <w:b/>
          <w:bCs/>
          <w:sz w:val="24"/>
          <w:szCs w:val="24"/>
        </w:rPr>
        <w:t xml:space="preserve"> Autoencoder and Neural Network Models</w:t>
      </w:r>
    </w:p>
    <w:p w:rsidR="003A2EB2" w:rsidRDefault="009A629B">
      <w:pPr>
        <w:pStyle w:val="NormalWeb"/>
        <w:spacing w:beforeAutospacing="0" w:afterAutospacing="0"/>
        <w:jc w:val="both"/>
      </w:pPr>
      <w:r>
        <w:t>Deep learning models—particularly autoencoders (AE) and Long Short-Term Memory (LSTM) networks—remain d</w:t>
      </w:r>
      <w:r>
        <w:t>ominant in unsupervised and semi-supervised anomaly detection.</w:t>
      </w:r>
    </w:p>
    <w:p w:rsidR="003A2EB2" w:rsidRDefault="009A629B">
      <w:pPr>
        <w:pStyle w:val="NormalWeb"/>
        <w:numPr>
          <w:ilvl w:val="0"/>
          <w:numId w:val="18"/>
        </w:numPr>
        <w:spacing w:beforeAutospacing="0" w:afterAutospacing="0"/>
        <w:jc w:val="both"/>
      </w:pPr>
      <w:r>
        <w:rPr>
          <w:rStyle w:val="Strong"/>
          <w:b w:val="0"/>
          <w:bCs w:val="0"/>
        </w:rPr>
        <w:t>Adaptive Loss Autoencoder (AEAL)</w:t>
      </w:r>
      <w:r>
        <w:t xml:space="preserve"> (Kanishima et al., 2022) balanced reconstruction error for normal vs. anomalous data, improving score consistency.</w:t>
      </w:r>
    </w:p>
    <w:p w:rsidR="003A2EB2" w:rsidRDefault="009A629B">
      <w:pPr>
        <w:pStyle w:val="NormalWeb"/>
        <w:numPr>
          <w:ilvl w:val="0"/>
          <w:numId w:val="18"/>
        </w:numPr>
        <w:spacing w:beforeAutospacing="0" w:afterAutospacing="0"/>
        <w:jc w:val="both"/>
      </w:pPr>
      <w:r>
        <w:rPr>
          <w:rStyle w:val="Strong"/>
          <w:b w:val="0"/>
          <w:bCs w:val="0"/>
        </w:rPr>
        <w:t>Federated Autoencoders</w:t>
      </w:r>
      <w:r>
        <w:t xml:space="preserve"> (Novoa-Paradela et al.</w:t>
      </w:r>
      <w:r>
        <w:t>, 2023) reduced energy consumption and training time, facilitating privacy-preserving anomaly detection in distributed settings.</w:t>
      </w:r>
    </w:p>
    <w:p w:rsidR="003A2EB2" w:rsidRDefault="009A629B">
      <w:pPr>
        <w:pStyle w:val="NormalWeb"/>
        <w:numPr>
          <w:ilvl w:val="0"/>
          <w:numId w:val="18"/>
        </w:numPr>
        <w:spacing w:beforeAutospacing="0" w:afterAutospacing="0"/>
        <w:jc w:val="both"/>
      </w:pPr>
      <w:r>
        <w:rPr>
          <w:rStyle w:val="Strong"/>
          <w:b w:val="0"/>
          <w:bCs w:val="0"/>
        </w:rPr>
        <w:t>Hybrid LSTM–K-Means frameworks</w:t>
      </w:r>
      <w:r>
        <w:t xml:space="preserve"> (Zulfauzi et al., 2023) combined time-series prediction with clustering to detect faults in sola</w:t>
      </w:r>
      <w:r>
        <w:t>r photovoltaic systems.</w:t>
      </w:r>
    </w:p>
    <w:p w:rsidR="003A2EB2" w:rsidRDefault="003A2EB2">
      <w:pPr>
        <w:pStyle w:val="NormalWeb"/>
        <w:spacing w:beforeAutospacing="0" w:afterAutospacing="0"/>
        <w:jc w:val="both"/>
      </w:pPr>
    </w:p>
    <w:p w:rsidR="003A2EB2" w:rsidRDefault="003A2EB2">
      <w:pPr>
        <w:pStyle w:val="NormalWeb"/>
        <w:spacing w:beforeAutospacing="0" w:afterAutospacing="0"/>
        <w:jc w:val="both"/>
      </w:pPr>
    </w:p>
    <w:p w:rsidR="003A2EB2" w:rsidRDefault="009A629B">
      <w:pPr>
        <w:pStyle w:val="NormalWeb"/>
        <w:spacing w:beforeAutospacing="0" w:afterAutospacing="0"/>
        <w:jc w:val="center"/>
      </w:pPr>
      <w:r>
        <w:rPr>
          <w:noProof/>
          <w:lang w:val="en-IN" w:eastAsia="en-IN"/>
        </w:rPr>
        <w:lastRenderedPageBreak/>
        <w:drawing>
          <wp:inline distT="0" distB="0" distL="114300" distR="114300">
            <wp:extent cx="5272405" cy="1886585"/>
            <wp:effectExtent l="0" t="0" r="0" b="0"/>
            <wp:docPr id="5" name="Picture 5" descr="figure5_autoencoder_nn_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5_autoencoder_nn_models"/>
                    <pic:cNvPicPr>
                      <a:picLocks noChangeAspect="1"/>
                    </pic:cNvPicPr>
                  </pic:nvPicPr>
                  <pic:blipFill>
                    <a:blip r:embed="rId10"/>
                    <a:srcRect t="9721" b="25523"/>
                    <a:stretch>
                      <a:fillRect/>
                    </a:stretch>
                  </pic:blipFill>
                  <pic:spPr>
                    <a:xfrm>
                      <a:off x="0" y="0"/>
                      <a:ext cx="5272405" cy="1886585"/>
                    </a:xfrm>
                    <a:prstGeom prst="rect">
                      <a:avLst/>
                    </a:prstGeom>
                  </pic:spPr>
                </pic:pic>
              </a:graphicData>
            </a:graphic>
          </wp:inline>
        </w:drawing>
      </w:r>
    </w:p>
    <w:p w:rsidR="003A2EB2" w:rsidRDefault="009A629B">
      <w:pPr>
        <w:pStyle w:val="NormalWeb"/>
        <w:spacing w:beforeAutospacing="0" w:afterAutospacing="0"/>
        <w:jc w:val="both"/>
      </w:pPr>
      <w:proofErr w:type="gramStart"/>
      <w:r>
        <w:rPr>
          <w:rStyle w:val="Strong"/>
        </w:rPr>
        <w:t>Figure 5.</w:t>
      </w:r>
      <w:proofErr w:type="gramEnd"/>
      <w:r>
        <w:t xml:space="preserve"> </w:t>
      </w:r>
      <w:r>
        <w:rPr>
          <w:rStyle w:val="Emphasis"/>
        </w:rPr>
        <w:t>Post-2020 advancements in deep learning–based anomaly detection models, highlighting Autoencoder and LSTM-based frameworks including Adaptive Loss Autoencoder (AEAL), Federated Autoencoders, and Hybrid LSTM–K-Means mod</w:t>
      </w:r>
      <w:r>
        <w:rPr>
          <w:rStyle w:val="Emphasis"/>
        </w:rPr>
        <w:t>els designed for improved reconstruction consistency, privacy-preserving distributed learning, and time-series fault detection.</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t xml:space="preserve">The neural literature thus advances along two directions: (1) </w:t>
      </w:r>
      <w:r>
        <w:rPr>
          <w:rStyle w:val="Strong"/>
          <w:b w:val="0"/>
          <w:bCs w:val="0"/>
        </w:rPr>
        <w:t>efficiency and scalability</w:t>
      </w:r>
      <w:r>
        <w:t xml:space="preserve"> through federated and edge learning, a</w:t>
      </w:r>
      <w:r>
        <w:t xml:space="preserve">nd (2) </w:t>
      </w:r>
      <w:r>
        <w:rPr>
          <w:rStyle w:val="Strong"/>
          <w:b w:val="0"/>
          <w:bCs w:val="0"/>
        </w:rPr>
        <w:t>robustness to dynamic data</w:t>
      </w:r>
      <w:r>
        <w:t xml:space="preserve"> via adaptive loss and hybridization.</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1.5</w:t>
      </w:r>
      <w:r>
        <w:rPr>
          <w:rStyle w:val="Strong"/>
          <w:rFonts w:ascii="Times New Roman" w:hAnsi="Times New Roman"/>
          <w:b/>
          <w:bCs/>
          <w:sz w:val="24"/>
          <w:szCs w:val="24"/>
        </w:rPr>
        <w:t xml:space="preserve"> Hybrid and Optimization-Driven Approaches</w:t>
      </w:r>
    </w:p>
    <w:p w:rsidR="003A2EB2" w:rsidRDefault="009A629B">
      <w:pPr>
        <w:pStyle w:val="NormalWeb"/>
        <w:spacing w:beforeAutospacing="0" w:afterAutospacing="0"/>
        <w:jc w:val="both"/>
      </w:pPr>
      <w:r>
        <w:t xml:space="preserve">A defining trend of 2020–2025 is the integration of metaheuristic optimization, clustering, and ensemble techniques to enhance </w:t>
      </w:r>
      <w:r>
        <w:t>adaptability and accuracy. Notable examples include:</w:t>
      </w:r>
    </w:p>
    <w:p w:rsidR="003A2EB2" w:rsidRDefault="009A629B">
      <w:pPr>
        <w:pStyle w:val="NormalWeb"/>
        <w:numPr>
          <w:ilvl w:val="0"/>
          <w:numId w:val="18"/>
        </w:numPr>
        <w:spacing w:beforeAutospacing="0" w:afterAutospacing="0"/>
        <w:jc w:val="both"/>
      </w:pPr>
      <w:r>
        <w:rPr>
          <w:rStyle w:val="Strong"/>
          <w:b w:val="0"/>
          <w:bCs w:val="0"/>
        </w:rPr>
        <w:t>Ant Colony Optimization (ACO) with Random Forest</w:t>
      </w:r>
      <w:r>
        <w:t xml:space="preserve"> (Lifandali et al., 2023) for intrusion detection feature selection.</w:t>
      </w:r>
    </w:p>
    <w:p w:rsidR="003A2EB2" w:rsidRDefault="009A629B">
      <w:pPr>
        <w:pStyle w:val="NormalWeb"/>
        <w:numPr>
          <w:ilvl w:val="0"/>
          <w:numId w:val="18"/>
        </w:numPr>
        <w:spacing w:beforeAutospacing="0" w:afterAutospacing="0"/>
        <w:jc w:val="both"/>
      </w:pPr>
      <w:r>
        <w:rPr>
          <w:rStyle w:val="Strong"/>
          <w:b w:val="0"/>
          <w:bCs w:val="0"/>
        </w:rPr>
        <w:t>Hybrid Autoencoder–Isolation Forest (Farzad &amp; Gulliver, 2020)</w:t>
      </w:r>
      <w:r>
        <w:t xml:space="preserve"> for log-based anomaly de</w:t>
      </w:r>
      <w:r>
        <w:t>tection.</w:t>
      </w:r>
    </w:p>
    <w:p w:rsidR="003A2EB2" w:rsidRDefault="009A629B">
      <w:pPr>
        <w:pStyle w:val="NormalWeb"/>
        <w:numPr>
          <w:ilvl w:val="0"/>
          <w:numId w:val="18"/>
        </w:numPr>
        <w:spacing w:beforeAutospacing="0" w:afterAutospacing="0"/>
        <w:jc w:val="both"/>
      </w:pPr>
      <w:r>
        <w:rPr>
          <w:rStyle w:val="Strong"/>
          <w:b w:val="0"/>
          <w:bCs w:val="0"/>
        </w:rPr>
        <w:t>GWOKM</w:t>
      </w:r>
      <w:r>
        <w:t xml:space="preserve"> and </w:t>
      </w:r>
      <w:r>
        <w:rPr>
          <w:rStyle w:val="Strong"/>
          <w:b w:val="0"/>
          <w:bCs w:val="0"/>
        </w:rPr>
        <w:t>EMSVM</w:t>
      </w:r>
      <w:r>
        <w:t xml:space="preserve"> as hybrid models achieving significant performance gains across heterogeneous datasets.</w:t>
      </w:r>
    </w:p>
    <w:p w:rsidR="003A2EB2" w:rsidRDefault="003A2EB2">
      <w:pPr>
        <w:pStyle w:val="NormalWeb"/>
        <w:spacing w:beforeAutospacing="0" w:afterAutospacing="0"/>
        <w:jc w:val="both"/>
      </w:pPr>
    </w:p>
    <w:p w:rsidR="003A2EB2" w:rsidRDefault="009A629B">
      <w:pPr>
        <w:pStyle w:val="NormalWeb"/>
        <w:spacing w:beforeAutospacing="0" w:afterAutospacing="0"/>
        <w:jc w:val="center"/>
      </w:pPr>
      <w:r>
        <w:rPr>
          <w:noProof/>
          <w:lang w:val="en-IN" w:eastAsia="en-IN"/>
        </w:rPr>
        <w:drawing>
          <wp:inline distT="0" distB="0" distL="114300" distR="114300">
            <wp:extent cx="5266690" cy="1771650"/>
            <wp:effectExtent l="0" t="0" r="0" b="0"/>
            <wp:docPr id="6" name="Picture 6"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6"/>
                    <pic:cNvPicPr>
                      <a:picLocks noChangeAspect="1"/>
                    </pic:cNvPicPr>
                  </pic:nvPicPr>
                  <pic:blipFill>
                    <a:blip r:embed="rId11"/>
                    <a:srcRect t="23617" b="25931"/>
                    <a:stretch>
                      <a:fillRect/>
                    </a:stretch>
                  </pic:blipFill>
                  <pic:spPr>
                    <a:xfrm>
                      <a:off x="0" y="0"/>
                      <a:ext cx="5266690" cy="1771650"/>
                    </a:xfrm>
                    <a:prstGeom prst="rect">
                      <a:avLst/>
                    </a:prstGeom>
                  </pic:spPr>
                </pic:pic>
              </a:graphicData>
            </a:graphic>
          </wp:inline>
        </w:drawing>
      </w:r>
    </w:p>
    <w:p w:rsidR="003A2EB2" w:rsidRDefault="009A629B">
      <w:pPr>
        <w:pStyle w:val="NormalWeb"/>
        <w:spacing w:beforeAutospacing="0" w:afterAutospacing="0"/>
        <w:jc w:val="both"/>
        <w:rPr>
          <w:i/>
          <w:iCs/>
        </w:rPr>
      </w:pPr>
      <w:proofErr w:type="gramStart"/>
      <w:r>
        <w:rPr>
          <w:rStyle w:val="Strong"/>
        </w:rPr>
        <w:t>Figure 6.</w:t>
      </w:r>
      <w:proofErr w:type="gramEnd"/>
      <w:r>
        <w:t xml:space="preserve"> </w:t>
      </w:r>
      <w:proofErr w:type="gramStart"/>
      <w:r>
        <w:rPr>
          <w:i/>
          <w:iCs/>
        </w:rPr>
        <w:t xml:space="preserve">Conceptual illustration of hybrid and optimization-driven anomaly detection approaches (2020–2025), highlighting the integration </w:t>
      </w:r>
      <w:r>
        <w:rPr>
          <w:i/>
          <w:iCs/>
        </w:rPr>
        <w:t>of metaheuristic optimization, deep learning, and ensemble models.</w:t>
      </w:r>
      <w:proofErr w:type="gramEnd"/>
      <w:r>
        <w:rPr>
          <w:i/>
          <w:iCs/>
        </w:rPr>
        <w:t xml:space="preserve"> The figure depicts representative frameworks, including ACO–Random Forest for feature selection, Autoencoder–Isolation Forest for log-based anomaly detection, and hybrid models such as GWOK</w:t>
      </w:r>
      <w:r>
        <w:rPr>
          <w:i/>
          <w:iCs/>
        </w:rPr>
        <w:t>M and EMSVM for improved performance across heterogeneous datasets.</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lastRenderedPageBreak/>
        <w:t xml:space="preserve">Hybridization has evolved beyond model stacking to </w:t>
      </w:r>
      <w:r>
        <w:rPr>
          <w:rStyle w:val="Strong"/>
          <w:b w:val="0"/>
          <w:bCs w:val="0"/>
        </w:rPr>
        <w:t>functional synergy</w:t>
      </w:r>
      <w:r>
        <w:t>, combining the strengths of multiple paradigms (e.g., ACO’s exploration with RF’s robustness) to improve both precisi</w:t>
      </w:r>
      <w:r>
        <w:t>on and interpretability.</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1.6</w:t>
      </w:r>
      <w:r>
        <w:rPr>
          <w:rStyle w:val="Strong"/>
          <w:rFonts w:ascii="Times New Roman" w:hAnsi="Times New Roman"/>
          <w:b/>
          <w:bCs/>
          <w:sz w:val="24"/>
          <w:szCs w:val="24"/>
        </w:rPr>
        <w:t xml:space="preserve"> Explainable and Adaptive Learning Paradigms</w:t>
      </w:r>
    </w:p>
    <w:p w:rsidR="003A2EB2" w:rsidRDefault="009A629B">
      <w:pPr>
        <w:pStyle w:val="NormalWeb"/>
        <w:spacing w:beforeAutospacing="0" w:afterAutospacing="0"/>
        <w:jc w:val="both"/>
      </w:pPr>
      <w:r>
        <w:t xml:space="preserve">Explainable AI (XAI) has become increasingly central to anomaly detection research. Between 2022 and 2025, studies began integrating </w:t>
      </w:r>
      <w:r>
        <w:rPr>
          <w:rStyle w:val="Strong"/>
          <w:b w:val="0"/>
          <w:bCs w:val="0"/>
        </w:rPr>
        <w:t>feature attribution</w:t>
      </w:r>
      <w:r>
        <w:t xml:space="preserve">, </w:t>
      </w:r>
      <w:r>
        <w:rPr>
          <w:rStyle w:val="Strong"/>
          <w:b w:val="0"/>
          <w:bCs w:val="0"/>
        </w:rPr>
        <w:t>visual interpretability</w:t>
      </w:r>
      <w:r>
        <w:t>, a</w:t>
      </w:r>
      <w:r>
        <w:t xml:space="preserve">nd </w:t>
      </w:r>
      <w:r>
        <w:rPr>
          <w:rStyle w:val="Strong"/>
          <w:b w:val="0"/>
          <w:bCs w:val="0"/>
        </w:rPr>
        <w:t>user feedback loops</w:t>
      </w:r>
      <w:r>
        <w:t>.</w:t>
      </w:r>
    </w:p>
    <w:p w:rsidR="003A2EB2" w:rsidRDefault="009A629B">
      <w:pPr>
        <w:pStyle w:val="NormalWeb"/>
        <w:numPr>
          <w:ilvl w:val="0"/>
          <w:numId w:val="18"/>
        </w:numPr>
        <w:spacing w:beforeAutospacing="0" w:afterAutospacing="0"/>
        <w:jc w:val="both"/>
      </w:pPr>
      <w:r>
        <w:rPr>
          <w:rStyle w:val="Strong"/>
          <w:b w:val="0"/>
          <w:bCs w:val="0"/>
        </w:rPr>
        <w:t>Active Learning with Isolation Forest (ALIF)</w:t>
      </w:r>
      <w:r>
        <w:t xml:space="preserve"> (Marcelli et al., 2024) incorporated human-in-the-loop labeling to refine anomaly detection in industrial data.</w:t>
      </w:r>
    </w:p>
    <w:p w:rsidR="003A2EB2" w:rsidRDefault="009A629B">
      <w:pPr>
        <w:pStyle w:val="NormalWeb"/>
        <w:numPr>
          <w:ilvl w:val="0"/>
          <w:numId w:val="18"/>
        </w:numPr>
        <w:spacing w:beforeAutospacing="0" w:afterAutospacing="0"/>
        <w:jc w:val="both"/>
      </w:pPr>
      <w:r>
        <w:rPr>
          <w:rStyle w:val="Strong"/>
          <w:b w:val="0"/>
          <w:bCs w:val="0"/>
        </w:rPr>
        <w:t>DIFFI and RIFIFI</w:t>
      </w:r>
      <w:r>
        <w:t xml:space="preserve"> collectively exemplify the new generation of interpretable models that link anomaly scores to underlying feature patterns.</w:t>
      </w:r>
    </w:p>
    <w:p w:rsidR="003A2EB2" w:rsidRDefault="009A629B">
      <w:pPr>
        <w:pStyle w:val="NormalWeb"/>
        <w:numPr>
          <w:ilvl w:val="0"/>
          <w:numId w:val="18"/>
        </w:numPr>
        <w:spacing w:beforeAutospacing="0" w:afterAutospacing="0"/>
        <w:jc w:val="both"/>
      </w:pPr>
      <w:r>
        <w:rPr>
          <w:rStyle w:val="Strong"/>
          <w:b w:val="0"/>
          <w:bCs w:val="0"/>
        </w:rPr>
        <w:t>Concept Drift Handling</w:t>
      </w:r>
      <w:r>
        <w:t xml:space="preserve"> frameworks, including IForestASD and ERbCDD + SVM hybrids, demonstrated adaptability in nonstationary data en</w:t>
      </w:r>
      <w:r>
        <w:t>vironments such as network traffic and streaming sensors.</w:t>
      </w:r>
    </w:p>
    <w:p w:rsidR="003A2EB2" w:rsidRDefault="003A2EB2">
      <w:pPr>
        <w:pStyle w:val="NormalWeb"/>
        <w:spacing w:beforeAutospacing="0" w:afterAutospacing="0"/>
        <w:jc w:val="both"/>
      </w:pPr>
    </w:p>
    <w:p w:rsidR="003A2EB2" w:rsidRDefault="009A629B">
      <w:pPr>
        <w:pStyle w:val="NormalWeb"/>
        <w:spacing w:beforeAutospacing="0" w:afterAutospacing="0"/>
        <w:jc w:val="center"/>
      </w:pPr>
      <w:r>
        <w:rPr>
          <w:noProof/>
          <w:lang w:val="en-IN" w:eastAsia="en-IN"/>
        </w:rPr>
        <w:drawing>
          <wp:inline distT="0" distB="0" distL="114300" distR="114300">
            <wp:extent cx="5266690" cy="2439035"/>
            <wp:effectExtent l="0" t="0" r="0" b="0"/>
            <wp:docPr id="7" name="Picture 7"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7"/>
                    <pic:cNvPicPr>
                      <a:picLocks noChangeAspect="1"/>
                    </pic:cNvPicPr>
                  </pic:nvPicPr>
                  <pic:blipFill>
                    <a:blip r:embed="rId12"/>
                    <a:srcRect t="13219" b="17324"/>
                    <a:stretch>
                      <a:fillRect/>
                    </a:stretch>
                  </pic:blipFill>
                  <pic:spPr>
                    <a:xfrm>
                      <a:off x="0" y="0"/>
                      <a:ext cx="5266690" cy="2439035"/>
                    </a:xfrm>
                    <a:prstGeom prst="rect">
                      <a:avLst/>
                    </a:prstGeom>
                  </pic:spPr>
                </pic:pic>
              </a:graphicData>
            </a:graphic>
          </wp:inline>
        </w:drawing>
      </w:r>
    </w:p>
    <w:p w:rsidR="003A2EB2" w:rsidRDefault="009A629B">
      <w:pPr>
        <w:pStyle w:val="NormalWeb"/>
        <w:spacing w:beforeAutospacing="0" w:afterAutospacing="0"/>
        <w:jc w:val="both"/>
      </w:pPr>
      <w:proofErr w:type="gramStart"/>
      <w:r>
        <w:rPr>
          <w:rStyle w:val="Strong"/>
        </w:rPr>
        <w:t>Figure 7.</w:t>
      </w:r>
      <w:proofErr w:type="gramEnd"/>
      <w:r>
        <w:t xml:space="preserve"> </w:t>
      </w:r>
      <w:r>
        <w:rPr>
          <w:i/>
          <w:iCs/>
        </w:rPr>
        <w:t xml:space="preserve">Conceptual overview of explainable and adaptive learning paradigms in anomaly detection (2022–2025), illustrating the integration of human-in-the-loop learning, model interpretability, </w:t>
      </w:r>
      <w:r>
        <w:rPr>
          <w:i/>
          <w:iCs/>
        </w:rPr>
        <w:t>and concept drift adaptation. The figure highlights Active Learning with Isolation Forest (ALIF) for interactive anomaly refinement, interpretable models such as DIFFI and RIFIFI for feature attribution and explanation, and adaptive frameworks including IF</w:t>
      </w:r>
      <w:r>
        <w:rPr>
          <w:i/>
          <w:iCs/>
        </w:rPr>
        <w:t>orestASD and ERbCDD–SVM for handling nonstationary data environments.</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t xml:space="preserve">These contributions signal a transition toward </w:t>
      </w:r>
      <w:r>
        <w:rPr>
          <w:rStyle w:val="Strong"/>
          <w:b w:val="0"/>
          <w:bCs w:val="0"/>
        </w:rPr>
        <w:t>human-aware anomaly detection systems</w:t>
      </w:r>
      <w:r>
        <w:t xml:space="preserve"> that emphasize explainability, continual learning, and transparency.</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2</w:t>
      </w:r>
      <w:r>
        <w:rPr>
          <w:rStyle w:val="Strong"/>
          <w:rFonts w:ascii="Times New Roman" w:hAnsi="Times New Roman"/>
          <w:b/>
          <w:bCs/>
          <w:sz w:val="24"/>
          <w:szCs w:val="24"/>
        </w:rPr>
        <w:t xml:space="preserve"> Cross-Domain Applications</w:t>
      </w:r>
    </w:p>
    <w:p w:rsidR="003A2EB2" w:rsidRDefault="009A629B">
      <w:pPr>
        <w:pStyle w:val="NormalWeb"/>
        <w:spacing w:beforeAutospacing="0" w:afterAutospacing="0"/>
        <w:jc w:val="both"/>
      </w:pPr>
      <w:r>
        <w:t>Unlike earlier reviews restricted to network intrusion detection, this integrative analysis identifies broad cross-domain application of ML-based anomaly detection models:</w:t>
      </w:r>
    </w:p>
    <w:p w:rsidR="003A2EB2" w:rsidRDefault="009A629B">
      <w:pPr>
        <w:pStyle w:val="NormalWeb"/>
        <w:numPr>
          <w:ilvl w:val="0"/>
          <w:numId w:val="18"/>
        </w:numPr>
        <w:spacing w:beforeAutospacing="0" w:afterAutospacing="0"/>
        <w:jc w:val="both"/>
      </w:pPr>
      <w:r>
        <w:rPr>
          <w:rStyle w:val="Strong"/>
          <w:b w:val="0"/>
          <w:bCs w:val="0"/>
        </w:rPr>
        <w:t>Cybersecurity and Intrusion Detection:</w:t>
      </w:r>
      <w:r>
        <w:t xml:space="preserve"> remains the largest category (≈40% of studies</w:t>
      </w:r>
      <w:r>
        <w:t>).</w:t>
      </w:r>
    </w:p>
    <w:p w:rsidR="003A2EB2" w:rsidRDefault="009A629B">
      <w:pPr>
        <w:pStyle w:val="NormalWeb"/>
        <w:numPr>
          <w:ilvl w:val="0"/>
          <w:numId w:val="18"/>
        </w:numPr>
        <w:spacing w:beforeAutospacing="0" w:afterAutospacing="0"/>
        <w:jc w:val="both"/>
      </w:pPr>
      <w:r>
        <w:rPr>
          <w:rStyle w:val="Strong"/>
          <w:b w:val="0"/>
          <w:bCs w:val="0"/>
        </w:rPr>
        <w:t>Industrial and Manufacturing Systems:</w:t>
      </w:r>
      <w:r>
        <w:t xml:space="preserve"> use adaptive clustering and explainable ensembles for predictive maintenance.</w:t>
      </w:r>
    </w:p>
    <w:p w:rsidR="003A2EB2" w:rsidRDefault="009A629B">
      <w:pPr>
        <w:pStyle w:val="NormalWeb"/>
        <w:numPr>
          <w:ilvl w:val="0"/>
          <w:numId w:val="18"/>
        </w:numPr>
        <w:spacing w:beforeAutospacing="0" w:afterAutospacing="0"/>
        <w:jc w:val="both"/>
      </w:pPr>
      <w:r>
        <w:rPr>
          <w:rStyle w:val="Strong"/>
          <w:b w:val="0"/>
          <w:bCs w:val="0"/>
        </w:rPr>
        <w:lastRenderedPageBreak/>
        <w:t>Geochemical and Environmental Monitoring:</w:t>
      </w:r>
      <w:r>
        <w:t xml:space="preserve"> rely on hybrid clustering and swarm intelligence for anomaly localization.</w:t>
      </w:r>
    </w:p>
    <w:p w:rsidR="003A2EB2" w:rsidRDefault="009A629B">
      <w:pPr>
        <w:pStyle w:val="NormalWeb"/>
        <w:numPr>
          <w:ilvl w:val="0"/>
          <w:numId w:val="18"/>
        </w:numPr>
        <w:spacing w:beforeAutospacing="0" w:afterAutospacing="0"/>
        <w:jc w:val="both"/>
      </w:pPr>
      <w:r>
        <w:rPr>
          <w:rStyle w:val="Strong"/>
          <w:b w:val="0"/>
          <w:bCs w:val="0"/>
        </w:rPr>
        <w:t>Renewable Energy Sys</w:t>
      </w:r>
      <w:r>
        <w:rPr>
          <w:rStyle w:val="Strong"/>
          <w:b w:val="0"/>
          <w:bCs w:val="0"/>
        </w:rPr>
        <w:t>tems:</w:t>
      </w:r>
      <w:r>
        <w:t xml:space="preserve"> employ LSTM–AE hybrids for fault prediction in solar and wind systems.</w:t>
      </w:r>
    </w:p>
    <w:p w:rsidR="003A2EB2" w:rsidRDefault="009A629B">
      <w:pPr>
        <w:pStyle w:val="NormalWeb"/>
        <w:numPr>
          <w:ilvl w:val="0"/>
          <w:numId w:val="18"/>
        </w:numPr>
        <w:spacing w:beforeAutospacing="0" w:afterAutospacing="0"/>
        <w:jc w:val="both"/>
      </w:pPr>
      <w:r>
        <w:rPr>
          <w:rStyle w:val="Strong"/>
          <w:b w:val="0"/>
          <w:bCs w:val="0"/>
        </w:rPr>
        <w:t>Healthcare and IoT:</w:t>
      </w:r>
      <w:r>
        <w:t xml:space="preserve"> adopt federated and privacy-preserving models for behavioral anomaly analysis.</w:t>
      </w:r>
    </w:p>
    <w:p w:rsidR="003A2EB2" w:rsidRDefault="003A2EB2">
      <w:pPr>
        <w:pStyle w:val="NormalWeb"/>
        <w:spacing w:beforeAutospacing="0" w:afterAutospacing="0"/>
        <w:jc w:val="both"/>
      </w:pPr>
    </w:p>
    <w:p w:rsidR="003A2EB2" w:rsidRDefault="009A629B">
      <w:pPr>
        <w:pStyle w:val="NormalWeb"/>
        <w:spacing w:beforeAutospacing="0" w:afterAutospacing="0"/>
        <w:jc w:val="center"/>
      </w:pPr>
      <w:r>
        <w:rPr>
          <w:noProof/>
          <w:lang w:val="en-IN" w:eastAsia="en-IN"/>
        </w:rPr>
        <w:drawing>
          <wp:inline distT="0" distB="0" distL="114300" distR="114300">
            <wp:extent cx="5266690" cy="5387975"/>
            <wp:effectExtent l="0" t="0" r="0" b="0"/>
            <wp:docPr id="8" name="Picture 8"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8"/>
                    <pic:cNvPicPr>
                      <a:picLocks noChangeAspect="1"/>
                    </pic:cNvPicPr>
                  </pic:nvPicPr>
                  <pic:blipFill>
                    <a:blip r:embed="rId13"/>
                    <a:srcRect t="14869" b="16935"/>
                    <a:stretch>
                      <a:fillRect/>
                    </a:stretch>
                  </pic:blipFill>
                  <pic:spPr>
                    <a:xfrm>
                      <a:off x="0" y="0"/>
                      <a:ext cx="5266690" cy="5387975"/>
                    </a:xfrm>
                    <a:prstGeom prst="rect">
                      <a:avLst/>
                    </a:prstGeom>
                  </pic:spPr>
                </pic:pic>
              </a:graphicData>
            </a:graphic>
          </wp:inline>
        </w:drawing>
      </w:r>
    </w:p>
    <w:p w:rsidR="003A2EB2" w:rsidRDefault="009A629B">
      <w:pPr>
        <w:pStyle w:val="NormalWeb"/>
        <w:spacing w:beforeAutospacing="0" w:afterAutospacing="0"/>
        <w:jc w:val="both"/>
      </w:pPr>
      <w:proofErr w:type="gramStart"/>
      <w:r>
        <w:t>Figure 8.</w:t>
      </w:r>
      <w:proofErr w:type="gramEnd"/>
      <w:r>
        <w:t xml:space="preserve"> Cross Domain Applications</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t xml:space="preserve">This diversification indicates a maturing field moving beyond single-domain dependency, reflecting the </w:t>
      </w:r>
      <w:r>
        <w:rPr>
          <w:rStyle w:val="Strong"/>
          <w:b w:val="0"/>
          <w:bCs w:val="0"/>
        </w:rPr>
        <w:t>transferability and adaptability</w:t>
      </w:r>
      <w:r>
        <w:t xml:space="preserve"> of modern ML architectures.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3</w:t>
      </w:r>
      <w:r>
        <w:rPr>
          <w:rStyle w:val="Strong"/>
          <w:rFonts w:ascii="Times New Roman" w:hAnsi="Times New Roman"/>
          <w:b/>
          <w:bCs/>
          <w:sz w:val="24"/>
          <w:szCs w:val="24"/>
        </w:rPr>
        <w:t xml:space="preserve"> Evaluation Metrics and Comparative Insights</w:t>
      </w:r>
    </w:p>
    <w:p w:rsidR="003A2EB2" w:rsidRDefault="009A629B">
      <w:pPr>
        <w:pStyle w:val="NormalWeb"/>
        <w:spacing w:beforeAutospacing="0" w:afterAutospacing="0"/>
        <w:jc w:val="both"/>
      </w:pPr>
      <w:r>
        <w:t>Across the analyzed literature, the most pr</w:t>
      </w:r>
      <w:r>
        <w:t xml:space="preserve">evalent performance metrics include </w:t>
      </w:r>
      <w:r>
        <w:rPr>
          <w:rStyle w:val="Strong"/>
          <w:b w:val="0"/>
          <w:bCs w:val="0"/>
        </w:rPr>
        <w:t>Accuracy, Precision, Recall, F1-score, AUC,</w:t>
      </w:r>
      <w:r>
        <w:t xml:space="preserve"> and </w:t>
      </w:r>
      <w:r>
        <w:rPr>
          <w:rStyle w:val="Strong"/>
          <w:b w:val="0"/>
          <w:bCs w:val="0"/>
        </w:rPr>
        <w:t>Kappa statistics</w:t>
      </w:r>
      <w:r>
        <w:t xml:space="preserve">. Recent works increasingly report </w:t>
      </w:r>
      <w:r>
        <w:rPr>
          <w:rStyle w:val="Strong"/>
          <w:b w:val="0"/>
          <w:bCs w:val="0"/>
        </w:rPr>
        <w:t>execution time, energy consumption, and interpretability measures</w:t>
      </w:r>
      <w:r>
        <w:t xml:space="preserve"> to reflect real-world feasibility.</w:t>
      </w:r>
    </w:p>
    <w:p w:rsidR="003A2EB2" w:rsidRDefault="003A2EB2">
      <w:pPr>
        <w:pStyle w:val="NormalWeb"/>
        <w:spacing w:beforeAutospacing="0" w:afterAutospacing="0"/>
        <w:jc w:val="both"/>
      </w:pPr>
    </w:p>
    <w:p w:rsidR="003A2EB2" w:rsidRDefault="009A629B">
      <w:pPr>
        <w:pStyle w:val="NormalWeb"/>
        <w:spacing w:beforeAutospacing="0" w:afterAutospacing="0"/>
        <w:jc w:val="center"/>
      </w:pPr>
      <w:r>
        <w:rPr>
          <w:noProof/>
          <w:lang w:val="en-IN" w:eastAsia="en-IN"/>
        </w:rPr>
        <w:lastRenderedPageBreak/>
        <w:drawing>
          <wp:inline distT="0" distB="0" distL="114300" distR="114300">
            <wp:extent cx="4025265" cy="3269615"/>
            <wp:effectExtent l="0" t="0" r="13335" b="6985"/>
            <wp:docPr id="9" name="Picture 96" descr="Fi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6" descr="Fig2.3"/>
                    <pic:cNvPicPr>
                      <a:picLocks noChangeAspect="1"/>
                    </pic:cNvPicPr>
                  </pic:nvPicPr>
                  <pic:blipFill>
                    <a:blip r:embed="rId14"/>
                    <a:stretch>
                      <a:fillRect/>
                    </a:stretch>
                  </pic:blipFill>
                  <pic:spPr>
                    <a:xfrm>
                      <a:off x="0" y="0"/>
                      <a:ext cx="4025265" cy="3269615"/>
                    </a:xfrm>
                    <a:prstGeom prst="rect">
                      <a:avLst/>
                    </a:prstGeom>
                    <a:noFill/>
                    <a:ln>
                      <a:noFill/>
                    </a:ln>
                  </pic:spPr>
                </pic:pic>
              </a:graphicData>
            </a:graphic>
          </wp:inline>
        </w:drawing>
      </w:r>
    </w:p>
    <w:p w:rsidR="003A2EB2" w:rsidRDefault="009A629B" w:rsidP="009A629B">
      <w:pPr>
        <w:spacing w:beforeLines="50" w:before="120" w:afterLines="50" w:after="120"/>
        <w:jc w:val="both"/>
        <w:rPr>
          <w:rFonts w:ascii="Times New Roman" w:hAnsi="Times New Roman"/>
          <w:sz w:val="24"/>
          <w:szCs w:val="24"/>
        </w:rPr>
      </w:pPr>
      <w:proofErr w:type="gramStart"/>
      <w:r>
        <w:rPr>
          <w:rFonts w:ascii="Times New Roman" w:hAnsi="Times New Roman"/>
          <w:sz w:val="24"/>
          <w:szCs w:val="24"/>
        </w:rPr>
        <w:t xml:space="preserve">Figure </w:t>
      </w:r>
      <w:r>
        <w:rPr>
          <w:rFonts w:ascii="Times New Roman" w:hAnsi="Times New Roman"/>
          <w:sz w:val="24"/>
          <w:szCs w:val="24"/>
        </w:rPr>
        <w:t>9.</w:t>
      </w:r>
      <w:proofErr w:type="gramEnd"/>
      <w:r>
        <w:rPr>
          <w:rFonts w:ascii="Times New Roman" w:hAnsi="Times New Roman"/>
          <w:sz w:val="24"/>
          <w:szCs w:val="24"/>
        </w:rPr>
        <w:t xml:space="preserve"> Common </w:t>
      </w:r>
      <w:r>
        <w:rPr>
          <w:rFonts w:ascii="Times New Roman" w:hAnsi="Times New Roman"/>
          <w:sz w:val="24"/>
          <w:szCs w:val="24"/>
        </w:rPr>
        <w:t xml:space="preserve">MLAs </w:t>
      </w:r>
      <w:proofErr w:type="gramStart"/>
      <w:r>
        <w:rPr>
          <w:rFonts w:ascii="Times New Roman" w:hAnsi="Times New Roman"/>
          <w:sz w:val="24"/>
          <w:szCs w:val="24"/>
        </w:rPr>
        <w:t>Across</w:t>
      </w:r>
      <w:proofErr w:type="gramEnd"/>
      <w:r>
        <w:rPr>
          <w:rFonts w:ascii="Times New Roman" w:hAnsi="Times New Roman"/>
          <w:sz w:val="24"/>
          <w:szCs w:val="24"/>
        </w:rPr>
        <w:t xml:space="preserve"> Anomaly Detection Issues</w:t>
      </w:r>
    </w:p>
    <w:p w:rsidR="003A2EB2" w:rsidRDefault="003A2EB2">
      <w:pPr>
        <w:pStyle w:val="NormalWeb"/>
        <w:spacing w:beforeAutospacing="0" w:afterAutospacing="0"/>
        <w:jc w:val="center"/>
      </w:pPr>
    </w:p>
    <w:p w:rsidR="003A2EB2" w:rsidRDefault="009A629B">
      <w:pPr>
        <w:pStyle w:val="NormalWeb"/>
        <w:spacing w:beforeAutospacing="0" w:afterAutospacing="0"/>
        <w:jc w:val="center"/>
      </w:pPr>
      <w:r>
        <w:rPr>
          <w:noProof/>
          <w:lang w:val="en-IN" w:eastAsia="en-IN"/>
        </w:rPr>
        <w:drawing>
          <wp:inline distT="0" distB="0" distL="114300" distR="114300">
            <wp:extent cx="5297805" cy="2935605"/>
            <wp:effectExtent l="0" t="0" r="17145" b="17145"/>
            <wp:docPr id="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15"/>
                    <a:srcRect t="7057"/>
                    <a:stretch>
                      <a:fillRect/>
                    </a:stretch>
                  </pic:blipFill>
                  <pic:spPr>
                    <a:xfrm>
                      <a:off x="0" y="0"/>
                      <a:ext cx="5297805" cy="2935605"/>
                    </a:xfrm>
                    <a:prstGeom prst="rect">
                      <a:avLst/>
                    </a:prstGeom>
                    <a:noFill/>
                    <a:ln>
                      <a:noFill/>
                    </a:ln>
                  </pic:spPr>
                </pic:pic>
              </a:graphicData>
            </a:graphic>
          </wp:inline>
        </w:drawing>
      </w:r>
    </w:p>
    <w:p w:rsidR="003A2EB2" w:rsidRDefault="009A629B">
      <w:pPr>
        <w:pStyle w:val="NormalWeb"/>
        <w:spacing w:beforeAutospacing="0" w:afterAutospacing="0"/>
        <w:jc w:val="both"/>
      </w:pPr>
      <w:proofErr w:type="gramStart"/>
      <w:r>
        <w:t xml:space="preserve">Figure </w:t>
      </w:r>
      <w:r>
        <w:t>10.</w:t>
      </w:r>
      <w:proofErr w:type="gramEnd"/>
      <w:r>
        <w:t xml:space="preserve"> Top 10 Common Metrics for MLAs in Anomaly Detection</w:t>
      </w:r>
    </w:p>
    <w:p w:rsidR="003A2EB2" w:rsidRDefault="003A2EB2">
      <w:pPr>
        <w:pStyle w:val="NormalWeb"/>
        <w:spacing w:beforeAutospacing="0" w:afterAutospacing="0"/>
        <w:jc w:val="both"/>
        <w:rPr>
          <w:b/>
          <w:bCs/>
        </w:rPr>
      </w:pPr>
    </w:p>
    <w:p w:rsidR="003A2EB2" w:rsidRDefault="009A629B">
      <w:pPr>
        <w:pStyle w:val="NormalWeb"/>
        <w:spacing w:beforeAutospacing="0" w:afterAutospacing="0"/>
        <w:jc w:val="both"/>
      </w:pPr>
      <w:r>
        <w:t>Comparatively, hybrid and ensemble models consistently achieve higher precision and robustness, while explainable models slightly trade accuracy for tra</w:t>
      </w:r>
      <w:r>
        <w:t>nsparency—a trend aligning with the broader movement toward ethical and interpretable AI.</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4.</w:t>
      </w:r>
      <w:r>
        <w:rPr>
          <w:rStyle w:val="Strong"/>
          <w:rFonts w:ascii="Times New Roman" w:hAnsi="Times New Roman"/>
          <w:b/>
          <w:bCs/>
          <w:sz w:val="24"/>
          <w:szCs w:val="24"/>
        </w:rPr>
        <w:t>4</w:t>
      </w:r>
      <w:r>
        <w:rPr>
          <w:rStyle w:val="Strong"/>
          <w:rFonts w:ascii="Times New Roman" w:hAnsi="Times New Roman"/>
          <w:b/>
          <w:bCs/>
          <w:sz w:val="24"/>
          <w:szCs w:val="24"/>
        </w:rPr>
        <w:t xml:space="preserve"> Summary of Findings</w:t>
      </w:r>
    </w:p>
    <w:p w:rsidR="003A2EB2" w:rsidRDefault="009A629B">
      <w:pPr>
        <w:pStyle w:val="NormalWeb"/>
        <w:spacing w:beforeAutospacing="0" w:afterAutospacing="0"/>
        <w:jc w:val="both"/>
      </w:pPr>
      <w:r>
        <w:t>Appendix</w:t>
      </w:r>
      <w:r>
        <w:t xml:space="preserve"> 1 summarizes the key contributions of representative studies (2020–2025) across algorithm families, performance gains, and targeted </w:t>
      </w:r>
      <w:r>
        <w:t>domains.</w:t>
      </w:r>
    </w:p>
    <w:p w:rsidR="003A2EB2" w:rsidRDefault="009A629B">
      <w:pPr>
        <w:pStyle w:val="NormalWeb"/>
        <w:spacing w:beforeAutospacing="0" w:afterAutospacing="0"/>
        <w:jc w:val="both"/>
      </w:pPr>
      <w:r>
        <w:t>Overall, the synthesis reveals that:</w:t>
      </w:r>
    </w:p>
    <w:p w:rsidR="003A2EB2" w:rsidRDefault="009A629B">
      <w:pPr>
        <w:pStyle w:val="NormalWeb"/>
        <w:numPr>
          <w:ilvl w:val="0"/>
          <w:numId w:val="18"/>
        </w:numPr>
        <w:spacing w:beforeAutospacing="0" w:afterAutospacing="0"/>
        <w:jc w:val="both"/>
      </w:pPr>
      <w:r>
        <w:t xml:space="preserve">The field has evolved toward </w:t>
      </w:r>
      <w:r>
        <w:rPr>
          <w:rStyle w:val="Strong"/>
          <w:b w:val="0"/>
          <w:bCs w:val="0"/>
        </w:rPr>
        <w:t>hybridized, interpretable, and adaptive ML systems</w:t>
      </w:r>
      <w:r>
        <w:t>.</w:t>
      </w:r>
    </w:p>
    <w:p w:rsidR="003A2EB2" w:rsidRDefault="009A629B">
      <w:pPr>
        <w:pStyle w:val="NormalWeb"/>
        <w:numPr>
          <w:ilvl w:val="0"/>
          <w:numId w:val="18"/>
        </w:numPr>
        <w:spacing w:beforeAutospacing="0" w:afterAutospacing="0"/>
        <w:jc w:val="both"/>
      </w:pPr>
      <w:r>
        <w:lastRenderedPageBreak/>
        <w:t>Cross-domain generalization and federated learning are emerging but remain under</w:t>
      </w:r>
      <w:r>
        <w:t>-</w:t>
      </w:r>
      <w:r>
        <w:t>explored.</w:t>
      </w:r>
    </w:p>
    <w:p w:rsidR="003A2EB2" w:rsidRDefault="009A629B">
      <w:pPr>
        <w:pStyle w:val="NormalWeb"/>
        <w:numPr>
          <w:ilvl w:val="0"/>
          <w:numId w:val="18"/>
        </w:numPr>
        <w:spacing w:beforeAutospacing="0" w:afterAutospacing="0"/>
        <w:jc w:val="both"/>
      </w:pPr>
      <w:r>
        <w:t xml:space="preserve">Standardization in evaluation metrics </w:t>
      </w:r>
      <w:r>
        <w:t>and datasets is still lacking, hindering reproducibility.</w:t>
      </w:r>
    </w:p>
    <w:p w:rsidR="003A2EB2" w:rsidRDefault="009A629B">
      <w:pPr>
        <w:pStyle w:val="NormalWeb"/>
        <w:numPr>
          <w:ilvl w:val="0"/>
          <w:numId w:val="18"/>
        </w:numPr>
        <w:spacing w:beforeAutospacing="0" w:afterAutospacing="0"/>
        <w:jc w:val="both"/>
      </w:pPr>
      <w:r>
        <w:t>The integration of XAI and concept drift handling represents the most promising direction for future research.</w:t>
      </w:r>
    </w:p>
    <w:p w:rsidR="003A2EB2" w:rsidRDefault="003A2EB2">
      <w:pPr>
        <w:jc w:val="both"/>
        <w:rPr>
          <w:rFonts w:ascii="Times New Roman" w:hAnsi="Times New Roman"/>
          <w:sz w:val="24"/>
          <w:szCs w:val="24"/>
        </w:rPr>
      </w:pPr>
    </w:p>
    <w:p w:rsidR="003A2EB2" w:rsidRDefault="009A629B">
      <w:pPr>
        <w:jc w:val="both"/>
        <w:rPr>
          <w:rFonts w:ascii="Times New Roman" w:hAnsi="Times New Roman"/>
          <w:sz w:val="24"/>
          <w:szCs w:val="24"/>
        </w:rPr>
      </w:pPr>
      <w:r>
        <w:rPr>
          <w:rFonts w:ascii="Times New Roman" w:hAnsi="Times New Roman"/>
          <w:sz w:val="24"/>
          <w:szCs w:val="24"/>
        </w:rPr>
        <w:t>The synthesis of 109 contemporary studies confirms that anomaly detection research has</w:t>
      </w:r>
      <w:r>
        <w:rPr>
          <w:rFonts w:ascii="Times New Roman" w:hAnsi="Times New Roman"/>
          <w:sz w:val="24"/>
          <w:szCs w:val="24"/>
        </w:rPr>
        <w:t xml:space="preserve"> progressed decisively toward hybridized, interpretable, and cross-domain ML architectures, emphasizing adaptability and transparency as key performance dimensions.</w:t>
      </w:r>
      <w:r>
        <w:rPr>
          <w:rFonts w:ascii="Times New Roman" w:hAnsi="Times New Roman"/>
          <w:sz w:val="24"/>
          <w:szCs w:val="24"/>
        </w:rPr>
        <w:t xml:space="preserve"> </w:t>
      </w:r>
      <w:r>
        <w:rPr>
          <w:rFonts w:ascii="Times New Roman" w:hAnsi="Times New Roman"/>
          <w:sz w:val="24"/>
          <w:szCs w:val="24"/>
        </w:rPr>
        <w:t>This collective synthesis demonstrates a substantial transformation of anomaly detection re</w:t>
      </w:r>
      <w:r>
        <w:rPr>
          <w:rFonts w:ascii="Times New Roman" w:hAnsi="Times New Roman"/>
          <w:sz w:val="24"/>
          <w:szCs w:val="24"/>
        </w:rPr>
        <w:t xml:space="preserve">search beyond the network-centric scope of </w:t>
      </w:r>
      <w:r>
        <w:rPr>
          <w:rStyle w:val="Emphasis"/>
          <w:rFonts w:ascii="Times New Roman" w:hAnsi="Times New Roman"/>
          <w:sz w:val="24"/>
          <w:szCs w:val="24"/>
        </w:rPr>
        <w:t>Bou Nassif et al.</w:t>
      </w:r>
      <w:r>
        <w:rPr>
          <w:rFonts w:ascii="Times New Roman" w:hAnsi="Times New Roman"/>
          <w:sz w:val="24"/>
          <w:szCs w:val="24"/>
        </w:rPr>
        <w:t xml:space="preserve"> (2021) and </w:t>
      </w:r>
      <w:r>
        <w:rPr>
          <w:rStyle w:val="Emphasis"/>
          <w:rFonts w:ascii="Times New Roman" w:hAnsi="Times New Roman"/>
          <w:sz w:val="24"/>
          <w:szCs w:val="24"/>
        </w:rPr>
        <w:t>Yang et al.</w:t>
      </w:r>
      <w:r>
        <w:rPr>
          <w:rFonts w:ascii="Times New Roman" w:hAnsi="Times New Roman"/>
          <w:sz w:val="24"/>
          <w:szCs w:val="24"/>
        </w:rPr>
        <w:t xml:space="preserve"> (2022), establishing a foundation for the conceptual taxonomy and research agenda discussed in </w:t>
      </w:r>
      <w:r>
        <w:rPr>
          <w:rStyle w:val="Strong"/>
          <w:rFonts w:ascii="Times New Roman" w:hAnsi="Times New Roman"/>
          <w:b w:val="0"/>
          <w:bCs w:val="0"/>
          <w:sz w:val="24"/>
          <w:szCs w:val="24"/>
        </w:rPr>
        <w:t>Section 5</w:t>
      </w:r>
      <w:r>
        <w:rPr>
          <w:rFonts w:ascii="Times New Roman" w:hAnsi="Times New Roman"/>
          <w:sz w:val="24"/>
          <w:szCs w:val="24"/>
        </w:rPr>
        <w:t>.</w:t>
      </w:r>
    </w:p>
    <w:p w:rsidR="003A2EB2" w:rsidRDefault="003A2EB2">
      <w:pPr>
        <w:pStyle w:val="NormalWeb"/>
        <w:spacing w:beforeAutospacing="0" w:afterAutospacing="0"/>
        <w:jc w:val="both"/>
      </w:pPr>
    </w:p>
    <w:p w:rsidR="003A2EB2" w:rsidRDefault="009A629B">
      <w:pPr>
        <w:pStyle w:val="Heading2"/>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5. Discussion and Conceptual Taxonomy</w:t>
      </w:r>
    </w:p>
    <w:p w:rsidR="003A2EB2" w:rsidRDefault="009A629B">
      <w:pPr>
        <w:pStyle w:val="NormalWeb"/>
        <w:spacing w:beforeAutospacing="0" w:afterAutospacing="0"/>
        <w:jc w:val="both"/>
      </w:pPr>
      <w:r>
        <w:t>The analysis of machine lea</w:t>
      </w:r>
      <w:r>
        <w:t xml:space="preserve">rning (ML) models for anomaly detection from 2020 to 2025 reveals a distinct transformation in the field—one marked by </w:t>
      </w:r>
      <w:r>
        <w:rPr>
          <w:rStyle w:val="Strong"/>
          <w:b w:val="0"/>
          <w:bCs w:val="0"/>
        </w:rPr>
        <w:t>hybridization, explainability, and cross-domain adaptability</w:t>
      </w:r>
      <w:r>
        <w:t>. While earlier reviews (Bou Nassif et al., 2021; Yang et al., 2022) establis</w:t>
      </w:r>
      <w:r>
        <w:t>hed a foundation of algorithmic taxonomy and dataset benchmarking, the current synthesis extends that understanding by integrating methodological evolution and conceptual coherence across multiple application domains.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5.1 Evolution of ML Paradigms for Ano</w:t>
      </w:r>
      <w:r>
        <w:rPr>
          <w:rStyle w:val="Strong"/>
          <w:rFonts w:ascii="Times New Roman" w:hAnsi="Times New Roman"/>
          <w:b/>
          <w:bCs/>
          <w:sz w:val="24"/>
          <w:szCs w:val="24"/>
        </w:rPr>
        <w:t>maly Detection</w:t>
      </w:r>
    </w:p>
    <w:p w:rsidR="003A2EB2" w:rsidRDefault="009A629B">
      <w:pPr>
        <w:pStyle w:val="NormalWeb"/>
        <w:spacing w:beforeAutospacing="0" w:afterAutospacing="0"/>
        <w:jc w:val="both"/>
      </w:pPr>
      <w:r>
        <w:t xml:space="preserve">The reviewed literature demonstrates a clear trajectory in ML paradigm development, as illustrated in </w:t>
      </w:r>
      <w:r>
        <w:rPr>
          <w:rStyle w:val="Strong"/>
          <w:b w:val="0"/>
          <w:bCs w:val="0"/>
        </w:rPr>
        <w:t>Figure 2</w:t>
      </w:r>
      <w:r>
        <w:t xml:space="preserve"> (to be designed as a visual conceptual map):</w:t>
      </w:r>
    </w:p>
    <w:tbl>
      <w:tblPr>
        <w:tblpPr w:leftFromText="180" w:rightFromText="180" w:vertAnchor="text" w:horzAnchor="page" w:tblpX="1902" w:tblpY="274"/>
        <w:tblOverlap w:val="never"/>
        <w:tblW w:w="8301" w:type="dxa"/>
        <w:tblLayout w:type="fixed"/>
        <w:tblLook w:val="04A0" w:firstRow="1" w:lastRow="0" w:firstColumn="1" w:lastColumn="0" w:noHBand="0" w:noVBand="1"/>
      </w:tblPr>
      <w:tblGrid>
        <w:gridCol w:w="1701"/>
        <w:gridCol w:w="1365"/>
        <w:gridCol w:w="2225"/>
        <w:gridCol w:w="3010"/>
      </w:tblGrid>
      <w:tr w:rsidR="003A2EB2">
        <w:trPr>
          <w:trHeight w:val="300"/>
        </w:trPr>
        <w:tc>
          <w:tcPr>
            <w:tcW w:w="1701"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b/>
                <w:bCs/>
                <w:color w:val="000000"/>
                <w:sz w:val="24"/>
                <w:szCs w:val="24"/>
              </w:rPr>
            </w:pPr>
            <w:r>
              <w:rPr>
                <w:rStyle w:val="Strong"/>
                <w:rFonts w:ascii="Times New Roman" w:hAnsi="Times New Roman"/>
                <w:sz w:val="24"/>
                <w:szCs w:val="24"/>
                <w:lang w:bidi="ar"/>
              </w:rPr>
              <w:t>Phase</w:t>
            </w:r>
          </w:p>
        </w:tc>
        <w:tc>
          <w:tcPr>
            <w:tcW w:w="136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b/>
                <w:bCs/>
                <w:color w:val="000000"/>
                <w:sz w:val="24"/>
                <w:szCs w:val="24"/>
              </w:rPr>
            </w:pPr>
            <w:r>
              <w:rPr>
                <w:rStyle w:val="Strong"/>
                <w:rFonts w:ascii="Times New Roman" w:hAnsi="Times New Roman"/>
                <w:sz w:val="24"/>
                <w:szCs w:val="24"/>
                <w:lang w:bidi="ar"/>
              </w:rPr>
              <w:t>Dominant Models</w:t>
            </w:r>
          </w:p>
        </w:tc>
        <w:tc>
          <w:tcPr>
            <w:tcW w:w="222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b/>
                <w:bCs/>
                <w:color w:val="000000"/>
                <w:sz w:val="24"/>
                <w:szCs w:val="24"/>
              </w:rPr>
            </w:pPr>
            <w:r>
              <w:rPr>
                <w:rStyle w:val="Strong"/>
                <w:rFonts w:ascii="Times New Roman" w:hAnsi="Times New Roman"/>
                <w:sz w:val="24"/>
                <w:szCs w:val="24"/>
                <w:lang w:bidi="ar"/>
              </w:rPr>
              <w:t>Key Characteristics</w:t>
            </w:r>
          </w:p>
        </w:tc>
        <w:tc>
          <w:tcPr>
            <w:tcW w:w="3010"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b/>
                <w:bCs/>
                <w:color w:val="000000"/>
                <w:sz w:val="24"/>
                <w:szCs w:val="24"/>
              </w:rPr>
            </w:pPr>
            <w:r>
              <w:rPr>
                <w:rStyle w:val="Strong"/>
                <w:rFonts w:ascii="Times New Roman" w:hAnsi="Times New Roman"/>
                <w:sz w:val="24"/>
                <w:szCs w:val="24"/>
                <w:lang w:bidi="ar"/>
              </w:rPr>
              <w:t>Representative Studies (2020–2025)</w:t>
            </w:r>
          </w:p>
        </w:tc>
      </w:tr>
      <w:tr w:rsidR="003A2EB2">
        <w:trPr>
          <w:trHeight w:val="300"/>
        </w:trPr>
        <w:tc>
          <w:tcPr>
            <w:tcW w:w="1701"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Style w:val="Strong"/>
                <w:rFonts w:ascii="Times New Roman" w:hAnsi="Times New Roman"/>
                <w:b w:val="0"/>
                <w:bCs w:val="0"/>
                <w:sz w:val="24"/>
                <w:szCs w:val="24"/>
                <w:lang w:bidi="ar"/>
              </w:rPr>
              <w:t xml:space="preserve">Phase </w:t>
            </w:r>
            <w:r>
              <w:rPr>
                <w:rStyle w:val="Strong"/>
                <w:rFonts w:ascii="Times New Roman" w:hAnsi="Times New Roman"/>
                <w:b w:val="0"/>
                <w:bCs w:val="0"/>
                <w:sz w:val="24"/>
                <w:szCs w:val="24"/>
                <w:lang w:bidi="ar"/>
              </w:rPr>
              <w:t>I: Classical Models (Pre-2020)</w:t>
            </w:r>
          </w:p>
        </w:tc>
        <w:tc>
          <w:tcPr>
            <w:tcW w:w="136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SVM, K-Means, PCA, RF</w:t>
            </w:r>
          </w:p>
        </w:tc>
        <w:tc>
          <w:tcPr>
            <w:tcW w:w="222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Rule-based detection, limited scalability, low interpretability</w:t>
            </w:r>
          </w:p>
        </w:tc>
        <w:tc>
          <w:tcPr>
            <w:tcW w:w="3010"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Bou Nassif et al. (2021)</w:t>
            </w:r>
          </w:p>
        </w:tc>
      </w:tr>
      <w:tr w:rsidR="003A2EB2">
        <w:trPr>
          <w:trHeight w:val="300"/>
        </w:trPr>
        <w:tc>
          <w:tcPr>
            <w:tcW w:w="1701"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Style w:val="Strong"/>
                <w:rFonts w:ascii="Times New Roman" w:hAnsi="Times New Roman"/>
                <w:b w:val="0"/>
                <w:bCs w:val="0"/>
                <w:sz w:val="24"/>
                <w:szCs w:val="24"/>
                <w:lang w:bidi="ar"/>
              </w:rPr>
              <w:t>Phase II: Deep Learning Expansion (2020–2022)</w:t>
            </w:r>
          </w:p>
        </w:tc>
        <w:tc>
          <w:tcPr>
            <w:tcW w:w="136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AE, CNN, LSTM</w:t>
            </w:r>
          </w:p>
        </w:tc>
        <w:tc>
          <w:tcPr>
            <w:tcW w:w="222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 xml:space="preserve">Improved feature learning, high accuracy, black-box </w:t>
            </w:r>
            <w:r>
              <w:rPr>
                <w:rFonts w:ascii="Times New Roman" w:hAnsi="Times New Roman"/>
                <w:sz w:val="24"/>
                <w:szCs w:val="24"/>
                <w:lang w:bidi="ar"/>
              </w:rPr>
              <w:t>limitation</w:t>
            </w:r>
          </w:p>
        </w:tc>
        <w:tc>
          <w:tcPr>
            <w:tcW w:w="3010"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Kanishima et al. (2022); Zulfauzi et al. (2023)</w:t>
            </w:r>
          </w:p>
        </w:tc>
      </w:tr>
      <w:tr w:rsidR="003A2EB2">
        <w:trPr>
          <w:trHeight w:val="300"/>
        </w:trPr>
        <w:tc>
          <w:tcPr>
            <w:tcW w:w="1701"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Style w:val="Strong"/>
                <w:rFonts w:ascii="Times New Roman" w:hAnsi="Times New Roman"/>
                <w:b w:val="0"/>
                <w:bCs w:val="0"/>
                <w:sz w:val="24"/>
                <w:szCs w:val="24"/>
                <w:lang w:bidi="ar"/>
              </w:rPr>
              <w:t>Phase III: Hybrid and Optimization Models (2021–2024)</w:t>
            </w:r>
          </w:p>
        </w:tc>
        <w:tc>
          <w:tcPr>
            <w:tcW w:w="136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EMSVM, GWOKM, ACO-RF</w:t>
            </w:r>
          </w:p>
        </w:tc>
        <w:tc>
          <w:tcPr>
            <w:tcW w:w="222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Algorithmic fusion for higher precision and adaptivity</w:t>
            </w:r>
          </w:p>
        </w:tc>
        <w:tc>
          <w:tcPr>
            <w:tcW w:w="3010"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Lifandali et al. (2023); Daviran et al. (2024)</w:t>
            </w:r>
          </w:p>
        </w:tc>
      </w:tr>
      <w:tr w:rsidR="003A2EB2">
        <w:trPr>
          <w:trHeight w:val="300"/>
        </w:trPr>
        <w:tc>
          <w:tcPr>
            <w:tcW w:w="1701"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Style w:val="Strong"/>
                <w:rFonts w:ascii="Times New Roman" w:hAnsi="Times New Roman"/>
                <w:b w:val="0"/>
                <w:bCs w:val="0"/>
                <w:sz w:val="24"/>
                <w:szCs w:val="24"/>
                <w:lang w:bidi="ar"/>
              </w:rPr>
              <w:t xml:space="preserve">Phase IV: </w:t>
            </w:r>
            <w:r>
              <w:rPr>
                <w:rStyle w:val="Strong"/>
                <w:rFonts w:ascii="Times New Roman" w:hAnsi="Times New Roman"/>
                <w:b w:val="0"/>
                <w:bCs w:val="0"/>
                <w:sz w:val="24"/>
                <w:szCs w:val="24"/>
                <w:lang w:bidi="ar"/>
              </w:rPr>
              <w:t>Explainable and Adaptive ML (2022–2025)</w:t>
            </w:r>
          </w:p>
        </w:tc>
        <w:tc>
          <w:tcPr>
            <w:tcW w:w="136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DIFFI, RIFIFI, ALIF, IForestASD</w:t>
            </w:r>
          </w:p>
        </w:tc>
        <w:tc>
          <w:tcPr>
            <w:tcW w:w="2225"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Transparent, human-in-the-loop, drift-resilient</w:t>
            </w:r>
          </w:p>
        </w:tc>
        <w:tc>
          <w:tcPr>
            <w:tcW w:w="3010" w:type="dxa"/>
            <w:tcBorders>
              <w:top w:val="nil"/>
              <w:left w:val="nil"/>
              <w:bottom w:val="nil"/>
              <w:right w:val="nil"/>
            </w:tcBorders>
            <w:shd w:val="clear" w:color="auto" w:fill="auto"/>
            <w:noWrap/>
            <w:vAlign w:val="center"/>
          </w:tcPr>
          <w:p w:rsidR="003A2EB2" w:rsidRDefault="009A629B">
            <w:pPr>
              <w:textAlignment w:val="center"/>
              <w:rPr>
                <w:rFonts w:ascii="Times New Roman" w:hAnsi="Times New Roman"/>
                <w:color w:val="000000"/>
                <w:sz w:val="24"/>
                <w:szCs w:val="24"/>
              </w:rPr>
            </w:pPr>
            <w:r>
              <w:rPr>
                <w:rFonts w:ascii="Times New Roman" w:hAnsi="Times New Roman"/>
                <w:sz w:val="24"/>
                <w:szCs w:val="24"/>
                <w:lang w:bidi="ar"/>
              </w:rPr>
              <w:t>Carletti et al. (2023); Marcelli et al. (2024)</w:t>
            </w:r>
          </w:p>
        </w:tc>
      </w:tr>
    </w:tbl>
    <w:p w:rsidR="003A2EB2" w:rsidRDefault="003A2EB2">
      <w:pPr>
        <w:pStyle w:val="NormalWeb"/>
        <w:spacing w:beforeAutospacing="0" w:afterAutospacing="0"/>
        <w:jc w:val="both"/>
      </w:pPr>
    </w:p>
    <w:p w:rsidR="003A2EB2" w:rsidRDefault="009A629B">
      <w:pPr>
        <w:pStyle w:val="NormalWeb"/>
        <w:spacing w:beforeAutospacing="0" w:afterAutospacing="0"/>
        <w:jc w:val="both"/>
      </w:pPr>
      <w:r>
        <w:lastRenderedPageBreak/>
        <w:t xml:space="preserve">This phased evolution signifies the maturity of anomaly detection research—from purely </w:t>
      </w:r>
      <w:r>
        <w:t xml:space="preserve">model-driven exploration to </w:t>
      </w:r>
      <w:r>
        <w:rPr>
          <w:rStyle w:val="Strong"/>
          <w:b w:val="0"/>
          <w:bCs w:val="0"/>
        </w:rPr>
        <w:t>context-aware, interpretable, and adaptive systems</w:t>
      </w:r>
      <w:r>
        <w:t xml:space="preserve"> that align with human-centered AI principles.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5.2 Conceptual Taxonomy of ML Models for Anomaly Detection</w:t>
      </w:r>
    </w:p>
    <w:p w:rsidR="003A2EB2" w:rsidRDefault="009A629B">
      <w:pPr>
        <w:pStyle w:val="NormalWeb"/>
        <w:spacing w:beforeAutospacing="0" w:afterAutospacing="0"/>
        <w:jc w:val="both"/>
      </w:pPr>
      <w:r>
        <w:t>Drawing from the integrative synthesis, a conceptual taxonomy is propos</w:t>
      </w:r>
      <w:r>
        <w:t>ed to classify anomaly detection models across three interrelated dimensions:</w:t>
      </w:r>
    </w:p>
    <w:p w:rsidR="003A2EB2" w:rsidRDefault="009A629B">
      <w:pPr>
        <w:pStyle w:val="Heading4"/>
        <w:keepNext w:val="0"/>
        <w:keepLines w:val="0"/>
        <w:spacing w:before="0" w:after="0" w:line="240" w:lineRule="auto"/>
        <w:jc w:val="both"/>
        <w:rPr>
          <w:rFonts w:ascii="Times New Roman" w:hAnsi="Times New Roman"/>
          <w:b w:val="0"/>
          <w:bCs w:val="0"/>
          <w:sz w:val="24"/>
          <w:szCs w:val="24"/>
        </w:rPr>
      </w:pPr>
      <w:r>
        <w:rPr>
          <w:rStyle w:val="Strong"/>
          <w:rFonts w:ascii="Times New Roman" w:hAnsi="Times New Roman"/>
          <w:sz w:val="24"/>
          <w:szCs w:val="24"/>
        </w:rPr>
        <w:t>(a) Algorithmic Core</w:t>
      </w:r>
    </w:p>
    <w:p w:rsidR="003A2EB2" w:rsidRDefault="009A629B">
      <w:pPr>
        <w:pStyle w:val="NormalWeb"/>
        <w:spacing w:beforeAutospacing="0" w:afterAutospacing="0"/>
        <w:jc w:val="both"/>
      </w:pPr>
      <w:r>
        <w:t>This dimension captures the foundational computational mechanism used for detection:</w:t>
      </w:r>
    </w:p>
    <w:p w:rsidR="003A2EB2" w:rsidRDefault="009A629B">
      <w:pPr>
        <w:pStyle w:val="NormalWeb"/>
        <w:numPr>
          <w:ilvl w:val="0"/>
          <w:numId w:val="18"/>
        </w:numPr>
        <w:spacing w:beforeAutospacing="0" w:afterAutospacing="0"/>
        <w:jc w:val="both"/>
      </w:pPr>
      <w:r>
        <w:rPr>
          <w:rStyle w:val="Strong"/>
          <w:b w:val="0"/>
          <w:bCs w:val="0"/>
        </w:rPr>
        <w:t>Clustering-based:</w:t>
      </w:r>
      <w:r>
        <w:t xml:space="preserve"> DBSCAN, K-DBSCAN, GWOKM — ideal for unsupervised pattern discovery in unlabeled data.</w:t>
      </w:r>
    </w:p>
    <w:p w:rsidR="003A2EB2" w:rsidRDefault="009A629B">
      <w:pPr>
        <w:pStyle w:val="NormalWeb"/>
        <w:numPr>
          <w:ilvl w:val="0"/>
          <w:numId w:val="18"/>
        </w:numPr>
        <w:spacing w:beforeAutospacing="0" w:afterAutospacing="0"/>
        <w:jc w:val="both"/>
      </w:pPr>
      <w:r>
        <w:rPr>
          <w:rStyle w:val="Strong"/>
          <w:b w:val="0"/>
          <w:bCs w:val="0"/>
        </w:rPr>
        <w:t>Classifier-based:</w:t>
      </w:r>
      <w:r>
        <w:t xml:space="preserve"> SVM, EMSVM — effective for structured and semi-labeled data with class boundaries.</w:t>
      </w:r>
    </w:p>
    <w:p w:rsidR="003A2EB2" w:rsidRDefault="009A629B">
      <w:pPr>
        <w:pStyle w:val="NormalWeb"/>
        <w:numPr>
          <w:ilvl w:val="0"/>
          <w:numId w:val="18"/>
        </w:numPr>
        <w:spacing w:beforeAutospacing="0" w:afterAutospacing="0"/>
        <w:jc w:val="both"/>
      </w:pPr>
      <w:r>
        <w:rPr>
          <w:rStyle w:val="Strong"/>
          <w:b w:val="0"/>
          <w:bCs w:val="0"/>
        </w:rPr>
        <w:t>Ensemble-based:</w:t>
      </w:r>
      <w:r>
        <w:t xml:space="preserve"> RF, IF, RIFIFI — combine multiple weak learners to e</w:t>
      </w:r>
      <w:r>
        <w:t>nhance robustness.</w:t>
      </w:r>
    </w:p>
    <w:p w:rsidR="003A2EB2" w:rsidRDefault="009A629B">
      <w:pPr>
        <w:pStyle w:val="NormalWeb"/>
        <w:numPr>
          <w:ilvl w:val="0"/>
          <w:numId w:val="18"/>
        </w:numPr>
        <w:spacing w:beforeAutospacing="0" w:afterAutospacing="0"/>
        <w:jc w:val="both"/>
      </w:pPr>
      <w:r>
        <w:rPr>
          <w:rStyle w:val="Strong"/>
          <w:b w:val="0"/>
          <w:bCs w:val="0"/>
        </w:rPr>
        <w:t>Neural-based:</w:t>
      </w:r>
      <w:r>
        <w:t xml:space="preserve"> AE, LSTM, CNN — leverage deep architectures for temporal or nonlinear relationships.</w:t>
      </w:r>
    </w:p>
    <w:p w:rsidR="003A2EB2" w:rsidRDefault="009A629B">
      <w:pPr>
        <w:pStyle w:val="NormalWeb"/>
        <w:numPr>
          <w:ilvl w:val="0"/>
          <w:numId w:val="18"/>
        </w:numPr>
        <w:spacing w:beforeAutospacing="0" w:afterAutospacing="0"/>
        <w:jc w:val="both"/>
      </w:pPr>
      <w:r>
        <w:rPr>
          <w:rStyle w:val="Strong"/>
          <w:b w:val="0"/>
          <w:bCs w:val="0"/>
        </w:rPr>
        <w:t>Hybrid/Optimization-based:</w:t>
      </w:r>
      <w:r>
        <w:t xml:space="preserve"> GWOKM, ACO-RF, AE-IF — fuse paradigms to enhance both detection performance and scalability.</w:t>
      </w:r>
    </w:p>
    <w:p w:rsidR="003A2EB2" w:rsidRDefault="003A2EB2">
      <w:pPr>
        <w:pStyle w:val="Heading4"/>
        <w:keepNext w:val="0"/>
        <w:keepLines w:val="0"/>
        <w:spacing w:before="0" w:after="0" w:line="240" w:lineRule="auto"/>
        <w:jc w:val="both"/>
        <w:rPr>
          <w:rStyle w:val="Strong"/>
          <w:rFonts w:ascii="Times New Roman" w:hAnsi="Times New Roman"/>
          <w:sz w:val="24"/>
          <w:szCs w:val="24"/>
        </w:rPr>
      </w:pPr>
    </w:p>
    <w:p w:rsidR="003A2EB2" w:rsidRDefault="009A629B">
      <w:pPr>
        <w:pStyle w:val="Heading4"/>
        <w:keepNext w:val="0"/>
        <w:keepLines w:val="0"/>
        <w:spacing w:before="0" w:after="0" w:line="240" w:lineRule="auto"/>
        <w:jc w:val="both"/>
        <w:rPr>
          <w:rFonts w:ascii="Times New Roman" w:hAnsi="Times New Roman"/>
          <w:b w:val="0"/>
          <w:bCs w:val="0"/>
          <w:sz w:val="24"/>
          <w:szCs w:val="24"/>
        </w:rPr>
      </w:pPr>
      <w:r>
        <w:rPr>
          <w:rStyle w:val="Strong"/>
          <w:rFonts w:ascii="Times New Roman" w:hAnsi="Times New Roman"/>
          <w:sz w:val="24"/>
          <w:szCs w:val="24"/>
        </w:rPr>
        <w:t>(b) Interpretabil</w:t>
      </w:r>
      <w:r>
        <w:rPr>
          <w:rStyle w:val="Strong"/>
          <w:rFonts w:ascii="Times New Roman" w:hAnsi="Times New Roman"/>
          <w:sz w:val="24"/>
          <w:szCs w:val="24"/>
        </w:rPr>
        <w:t>ity Level</w:t>
      </w:r>
    </w:p>
    <w:p w:rsidR="003A2EB2" w:rsidRDefault="009A629B">
      <w:pPr>
        <w:pStyle w:val="NormalWeb"/>
        <w:spacing w:beforeAutospacing="0" w:afterAutospacing="0"/>
        <w:jc w:val="both"/>
      </w:pPr>
      <w:r>
        <w:t>This dimension defines how transparent and explainable each model is to end-users or domain experts:</w:t>
      </w:r>
    </w:p>
    <w:p w:rsidR="003A2EB2" w:rsidRDefault="009A629B">
      <w:pPr>
        <w:pStyle w:val="NormalWeb"/>
        <w:numPr>
          <w:ilvl w:val="0"/>
          <w:numId w:val="18"/>
        </w:numPr>
        <w:spacing w:beforeAutospacing="0" w:afterAutospacing="0"/>
        <w:jc w:val="both"/>
      </w:pPr>
      <w:r>
        <w:rPr>
          <w:rStyle w:val="Strong"/>
          <w:b w:val="0"/>
          <w:bCs w:val="0"/>
        </w:rPr>
        <w:t>Opaque Models:</w:t>
      </w:r>
      <w:r>
        <w:t xml:space="preserve"> Deep neural networks (AE, CNN) — high accuracy but low interpretability.</w:t>
      </w:r>
    </w:p>
    <w:p w:rsidR="003A2EB2" w:rsidRDefault="009A629B">
      <w:pPr>
        <w:pStyle w:val="NormalWeb"/>
        <w:numPr>
          <w:ilvl w:val="0"/>
          <w:numId w:val="18"/>
        </w:numPr>
        <w:spacing w:beforeAutospacing="0" w:afterAutospacing="0"/>
        <w:jc w:val="both"/>
      </w:pPr>
      <w:r>
        <w:rPr>
          <w:rStyle w:val="Strong"/>
          <w:b w:val="0"/>
          <w:bCs w:val="0"/>
        </w:rPr>
        <w:t>Semi-Transparent Models:</w:t>
      </w:r>
      <w:r>
        <w:t xml:space="preserve"> Random Forests, Isolation Forest</w:t>
      </w:r>
      <w:r>
        <w:t>s — partial feature importance insights.</w:t>
      </w:r>
    </w:p>
    <w:p w:rsidR="003A2EB2" w:rsidRDefault="009A629B">
      <w:pPr>
        <w:pStyle w:val="NormalWeb"/>
        <w:numPr>
          <w:ilvl w:val="0"/>
          <w:numId w:val="18"/>
        </w:numPr>
        <w:spacing w:beforeAutospacing="0" w:afterAutospacing="0"/>
        <w:jc w:val="both"/>
      </w:pPr>
      <w:r>
        <w:rPr>
          <w:rStyle w:val="Strong"/>
          <w:b w:val="0"/>
          <w:bCs w:val="0"/>
        </w:rPr>
        <w:t>Fully Explainable Models:</w:t>
      </w:r>
      <w:r>
        <w:t xml:space="preserve"> DIFFI, RIFIFI, ALIF — offer explicit feature attribution, anomaly reasoning, and visual interpretability.</w:t>
      </w:r>
    </w:p>
    <w:p w:rsidR="003A2EB2" w:rsidRDefault="003A2EB2">
      <w:pPr>
        <w:pStyle w:val="Heading4"/>
        <w:keepNext w:val="0"/>
        <w:keepLines w:val="0"/>
        <w:spacing w:before="0" w:after="0" w:line="240" w:lineRule="auto"/>
        <w:jc w:val="both"/>
        <w:rPr>
          <w:rStyle w:val="Strong"/>
          <w:rFonts w:ascii="Times New Roman" w:hAnsi="Times New Roman"/>
          <w:sz w:val="24"/>
          <w:szCs w:val="24"/>
        </w:rPr>
      </w:pPr>
    </w:p>
    <w:p w:rsidR="003A2EB2" w:rsidRDefault="009A629B">
      <w:pPr>
        <w:pStyle w:val="Heading4"/>
        <w:keepNext w:val="0"/>
        <w:keepLines w:val="0"/>
        <w:spacing w:before="0" w:after="0" w:line="240" w:lineRule="auto"/>
        <w:jc w:val="both"/>
        <w:rPr>
          <w:rFonts w:ascii="Times New Roman" w:hAnsi="Times New Roman"/>
          <w:b w:val="0"/>
          <w:bCs w:val="0"/>
          <w:sz w:val="24"/>
          <w:szCs w:val="24"/>
        </w:rPr>
      </w:pPr>
      <w:r>
        <w:rPr>
          <w:rStyle w:val="Strong"/>
          <w:rFonts w:ascii="Times New Roman" w:hAnsi="Times New Roman"/>
          <w:sz w:val="24"/>
          <w:szCs w:val="24"/>
        </w:rPr>
        <w:t>(c) Application Domain</w:t>
      </w:r>
    </w:p>
    <w:p w:rsidR="003A2EB2" w:rsidRDefault="009A629B">
      <w:pPr>
        <w:pStyle w:val="NormalWeb"/>
        <w:spacing w:beforeAutospacing="0" w:afterAutospacing="0"/>
        <w:jc w:val="both"/>
      </w:pPr>
      <w:r>
        <w:t xml:space="preserve">ML models for anomaly detection increasingly span multiple </w:t>
      </w:r>
      <w:r>
        <w:t>domains:</w:t>
      </w:r>
    </w:p>
    <w:p w:rsidR="003A2EB2" w:rsidRDefault="009A629B">
      <w:pPr>
        <w:pStyle w:val="NormalWeb"/>
        <w:numPr>
          <w:ilvl w:val="0"/>
          <w:numId w:val="18"/>
        </w:numPr>
        <w:spacing w:beforeAutospacing="0" w:afterAutospacing="0"/>
        <w:jc w:val="both"/>
      </w:pPr>
      <w:r>
        <w:rPr>
          <w:rStyle w:val="Strong"/>
          <w:b w:val="0"/>
          <w:bCs w:val="0"/>
        </w:rPr>
        <w:t>Cybersecurity:</w:t>
      </w:r>
      <w:r>
        <w:t xml:space="preserve"> Adaptive SVMs, ACO-RF, DIFFI.</w:t>
      </w:r>
    </w:p>
    <w:p w:rsidR="003A2EB2" w:rsidRDefault="009A629B">
      <w:pPr>
        <w:pStyle w:val="NormalWeb"/>
        <w:numPr>
          <w:ilvl w:val="0"/>
          <w:numId w:val="18"/>
        </w:numPr>
        <w:spacing w:beforeAutospacing="0" w:afterAutospacing="0"/>
        <w:jc w:val="both"/>
      </w:pPr>
      <w:r>
        <w:rPr>
          <w:rStyle w:val="Strong"/>
          <w:b w:val="0"/>
          <w:bCs w:val="0"/>
        </w:rPr>
        <w:t>Industrial Systems:</w:t>
      </w:r>
      <w:r>
        <w:t xml:space="preserve"> EMSVM, ALIF, RF-based monitoring.</w:t>
      </w:r>
    </w:p>
    <w:p w:rsidR="003A2EB2" w:rsidRDefault="009A629B">
      <w:pPr>
        <w:pStyle w:val="NormalWeb"/>
        <w:numPr>
          <w:ilvl w:val="0"/>
          <w:numId w:val="18"/>
        </w:numPr>
        <w:spacing w:beforeAutospacing="0" w:afterAutospacing="0"/>
        <w:jc w:val="both"/>
      </w:pPr>
      <w:r>
        <w:rPr>
          <w:rStyle w:val="Strong"/>
          <w:b w:val="0"/>
          <w:bCs w:val="0"/>
        </w:rPr>
        <w:t>Environmental and Geochemical:</w:t>
      </w:r>
      <w:r>
        <w:t xml:space="preserve"> GWOKM, singularity mapping K-Means.</w:t>
      </w:r>
    </w:p>
    <w:p w:rsidR="003A2EB2" w:rsidRDefault="009A629B">
      <w:pPr>
        <w:pStyle w:val="NormalWeb"/>
        <w:numPr>
          <w:ilvl w:val="0"/>
          <w:numId w:val="18"/>
        </w:numPr>
        <w:spacing w:beforeAutospacing="0" w:afterAutospacing="0"/>
        <w:jc w:val="both"/>
      </w:pPr>
      <w:r>
        <w:rPr>
          <w:rStyle w:val="Strong"/>
          <w:b w:val="0"/>
          <w:bCs w:val="0"/>
        </w:rPr>
        <w:t>Renewable Energy:</w:t>
      </w:r>
      <w:r>
        <w:t xml:space="preserve"> LSTM–AE hybrids for photovoltaic fault detection.</w:t>
      </w:r>
    </w:p>
    <w:p w:rsidR="003A2EB2" w:rsidRDefault="009A629B">
      <w:pPr>
        <w:pStyle w:val="NormalWeb"/>
        <w:numPr>
          <w:ilvl w:val="0"/>
          <w:numId w:val="18"/>
        </w:numPr>
        <w:spacing w:beforeAutospacing="0" w:afterAutospacing="0"/>
        <w:jc w:val="both"/>
      </w:pPr>
      <w:r>
        <w:rPr>
          <w:rStyle w:val="Strong"/>
          <w:b w:val="0"/>
          <w:bCs w:val="0"/>
        </w:rPr>
        <w:t>Healthcare an</w:t>
      </w:r>
      <w:r>
        <w:rPr>
          <w:rStyle w:val="Strong"/>
          <w:b w:val="0"/>
          <w:bCs w:val="0"/>
        </w:rPr>
        <w:t>d IoT:</w:t>
      </w:r>
      <w:r>
        <w:t xml:space="preserve"> Federated Autoencoders and drift-adaptive ensembles.</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t>This taxonomy enables a unified view of the anomaly detection landscape, connecting algorithmic innovation with explainability requirements and domain-specific constraints.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 xml:space="preserve">5.3 Cross-Domain </w:t>
      </w:r>
      <w:r>
        <w:rPr>
          <w:rStyle w:val="Strong"/>
          <w:rFonts w:ascii="Times New Roman" w:hAnsi="Times New Roman"/>
          <w:b/>
          <w:bCs/>
          <w:sz w:val="24"/>
          <w:szCs w:val="24"/>
        </w:rPr>
        <w:t>Insights</w:t>
      </w:r>
    </w:p>
    <w:p w:rsidR="003A2EB2" w:rsidRDefault="009A629B">
      <w:pPr>
        <w:pStyle w:val="NormalWeb"/>
        <w:spacing w:beforeAutospacing="0" w:afterAutospacing="0"/>
        <w:jc w:val="both"/>
      </w:pPr>
      <w:r>
        <w:t xml:space="preserve">The integrative review highlights several </w:t>
      </w:r>
      <w:r>
        <w:rPr>
          <w:rStyle w:val="Strong"/>
          <w:b w:val="0"/>
          <w:bCs w:val="0"/>
        </w:rPr>
        <w:t>cross-domain insights</w:t>
      </w:r>
      <w:r>
        <w:t xml:space="preserve"> that were not apparent in prior surveys:</w:t>
      </w:r>
    </w:p>
    <w:p w:rsidR="003A2EB2" w:rsidRDefault="009A629B">
      <w:pPr>
        <w:pStyle w:val="NormalWeb"/>
        <w:numPr>
          <w:ilvl w:val="0"/>
          <w:numId w:val="18"/>
        </w:numPr>
        <w:spacing w:beforeAutospacing="0" w:afterAutospacing="0"/>
        <w:jc w:val="both"/>
      </w:pPr>
      <w:r>
        <w:rPr>
          <w:rStyle w:val="Strong"/>
          <w:b w:val="0"/>
          <w:bCs w:val="0"/>
        </w:rPr>
        <w:t>Hybridization Enhances Transferability:</w:t>
      </w:r>
      <w:r>
        <w:t xml:space="preserve"> Models such as GWOKM and ACO-RF achieve high accuracy across domains due to their flexible optimizatio</w:t>
      </w:r>
      <w:r>
        <w:t>n mechanisms.</w:t>
      </w:r>
    </w:p>
    <w:p w:rsidR="003A2EB2" w:rsidRDefault="009A629B">
      <w:pPr>
        <w:pStyle w:val="NormalWeb"/>
        <w:numPr>
          <w:ilvl w:val="0"/>
          <w:numId w:val="18"/>
        </w:numPr>
        <w:spacing w:beforeAutospacing="0" w:afterAutospacing="0"/>
        <w:jc w:val="both"/>
      </w:pPr>
      <w:r>
        <w:rPr>
          <w:rStyle w:val="Strong"/>
          <w:b w:val="0"/>
          <w:bCs w:val="0"/>
        </w:rPr>
        <w:lastRenderedPageBreak/>
        <w:t>Explainability Drives Adoption:</w:t>
      </w:r>
      <w:r>
        <w:t xml:space="preserve"> Algorithms incorporating feature attribution (DIFFI, RIFIFI) are more readily integrated into high-stakes fields (e.g., energy systems, healthcare).</w:t>
      </w:r>
    </w:p>
    <w:p w:rsidR="003A2EB2" w:rsidRDefault="009A629B">
      <w:pPr>
        <w:pStyle w:val="NormalWeb"/>
        <w:numPr>
          <w:ilvl w:val="0"/>
          <w:numId w:val="18"/>
        </w:numPr>
        <w:spacing w:beforeAutospacing="0" w:afterAutospacing="0"/>
        <w:jc w:val="both"/>
      </w:pPr>
      <w:r>
        <w:rPr>
          <w:rStyle w:val="Strong"/>
          <w:b w:val="0"/>
          <w:bCs w:val="0"/>
        </w:rPr>
        <w:t>Concept Drift Adaptation is Essential:</w:t>
      </w:r>
      <w:r>
        <w:t xml:space="preserve"> Dynamic domains (network traffic, IoT) benefit most from adaptive frameworks like IForestASD and ERbCDD.</w:t>
      </w:r>
    </w:p>
    <w:p w:rsidR="003A2EB2" w:rsidRDefault="009A629B">
      <w:pPr>
        <w:pStyle w:val="NormalWeb"/>
        <w:numPr>
          <w:ilvl w:val="0"/>
          <w:numId w:val="18"/>
        </w:numPr>
        <w:spacing w:beforeAutospacing="0" w:afterAutospacing="0"/>
        <w:jc w:val="both"/>
      </w:pPr>
      <w:r>
        <w:rPr>
          <w:rStyle w:val="Strong"/>
          <w:b w:val="0"/>
          <w:bCs w:val="0"/>
        </w:rPr>
        <w:t>Data-Centric Strategies Are Emerging:</w:t>
      </w:r>
      <w:r>
        <w:t xml:space="preserve"> Techniques emphasizing data quality—augmentation, federated learning, and feature engineering—outperform model-c</w:t>
      </w:r>
      <w:r>
        <w:t>entric pipelines when labeled data is scarce.</w:t>
      </w:r>
    </w:p>
    <w:p w:rsidR="003A2EB2" w:rsidRDefault="003A2EB2">
      <w:pPr>
        <w:pStyle w:val="NormalWeb"/>
        <w:spacing w:beforeAutospacing="0" w:afterAutospacing="0"/>
        <w:jc w:val="both"/>
      </w:pPr>
    </w:p>
    <w:p w:rsidR="003A2EB2" w:rsidRDefault="009A629B">
      <w:pPr>
        <w:pStyle w:val="NormalWeb"/>
        <w:spacing w:beforeAutospacing="0" w:afterAutospacing="0"/>
        <w:jc w:val="both"/>
      </w:pPr>
      <w:r>
        <w:t>These insights collectively redefine the evaluation criteria for anomaly detection, prioritizing transparency, resilience, and contextual adaptability over pure accuracy metrics.</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5.4 Future Research Direction</w:t>
      </w:r>
      <w:r>
        <w:rPr>
          <w:rStyle w:val="Strong"/>
          <w:rFonts w:ascii="Times New Roman" w:hAnsi="Times New Roman"/>
          <w:b/>
          <w:bCs/>
          <w:sz w:val="24"/>
          <w:szCs w:val="24"/>
        </w:rPr>
        <w:t>s</w:t>
      </w:r>
    </w:p>
    <w:p w:rsidR="003A2EB2" w:rsidRDefault="009A629B">
      <w:pPr>
        <w:pStyle w:val="NormalWeb"/>
        <w:spacing w:beforeAutospacing="0" w:afterAutospacing="0"/>
        <w:jc w:val="both"/>
      </w:pPr>
      <w:r>
        <w:t>Based on the synthesis and taxonomy, five major future research trajectories are proposed:</w:t>
      </w:r>
    </w:p>
    <w:p w:rsidR="003A2EB2" w:rsidRDefault="009A629B">
      <w:pPr>
        <w:pStyle w:val="NormalWeb"/>
        <w:numPr>
          <w:ilvl w:val="0"/>
          <w:numId w:val="18"/>
        </w:numPr>
        <w:spacing w:beforeAutospacing="0" w:afterAutospacing="0"/>
        <w:jc w:val="both"/>
      </w:pPr>
      <w:r>
        <w:rPr>
          <w:rStyle w:val="Strong"/>
          <w:b w:val="0"/>
          <w:bCs w:val="0"/>
        </w:rPr>
        <w:t>Integration of Explainable AI (XAI) in Real-Time Detection Systems</w:t>
      </w:r>
      <w:proofErr w:type="gramStart"/>
      <w:r>
        <w:rPr>
          <w:rStyle w:val="Strong"/>
          <w:b w:val="0"/>
          <w:bCs w:val="0"/>
        </w:rPr>
        <w:t>:</w:t>
      </w:r>
      <w:proofErr w:type="gramEnd"/>
      <w:r>
        <w:br/>
        <w:t>Future work should focus on embedding interpretability into model architectures to ensure actio</w:t>
      </w:r>
      <w:r>
        <w:t>nable insights in safety-critical environments.</w:t>
      </w:r>
    </w:p>
    <w:p w:rsidR="003A2EB2" w:rsidRDefault="009A629B">
      <w:pPr>
        <w:pStyle w:val="NormalWeb"/>
        <w:numPr>
          <w:ilvl w:val="0"/>
          <w:numId w:val="18"/>
        </w:numPr>
        <w:spacing w:beforeAutospacing="0" w:afterAutospacing="0"/>
        <w:jc w:val="both"/>
      </w:pPr>
      <w:r>
        <w:rPr>
          <w:rStyle w:val="Strong"/>
          <w:b w:val="0"/>
          <w:bCs w:val="0"/>
        </w:rPr>
        <w:t>Cross-Domain Transfer Learning and Meta-Learning</w:t>
      </w:r>
      <w:proofErr w:type="gramStart"/>
      <w:r>
        <w:rPr>
          <w:rStyle w:val="Strong"/>
          <w:b w:val="0"/>
          <w:bCs w:val="0"/>
        </w:rPr>
        <w:t>:</w:t>
      </w:r>
      <w:proofErr w:type="gramEnd"/>
      <w:r>
        <w:br/>
        <w:t>Developing generalizable models capable of learning transferable representations across domains remains an open challenge.</w:t>
      </w:r>
    </w:p>
    <w:p w:rsidR="003A2EB2" w:rsidRDefault="009A629B">
      <w:pPr>
        <w:pStyle w:val="NormalWeb"/>
        <w:numPr>
          <w:ilvl w:val="0"/>
          <w:numId w:val="18"/>
        </w:numPr>
        <w:spacing w:beforeAutospacing="0" w:afterAutospacing="0"/>
        <w:jc w:val="both"/>
      </w:pPr>
      <w:r>
        <w:rPr>
          <w:rStyle w:val="Strong"/>
          <w:b w:val="0"/>
          <w:bCs w:val="0"/>
        </w:rPr>
        <w:t>Federated and Privacy-Preserving An</w:t>
      </w:r>
      <w:r>
        <w:rPr>
          <w:rStyle w:val="Strong"/>
          <w:b w:val="0"/>
          <w:bCs w:val="0"/>
        </w:rPr>
        <w:t>omaly Detection</w:t>
      </w:r>
      <w:proofErr w:type="gramStart"/>
      <w:r>
        <w:rPr>
          <w:rStyle w:val="Strong"/>
          <w:b w:val="0"/>
          <w:bCs w:val="0"/>
        </w:rPr>
        <w:t>:</w:t>
      </w:r>
      <w:proofErr w:type="gramEnd"/>
      <w:r>
        <w:br/>
        <w:t>With data decentralization becoming the norm, federated architectures must balance privacy, interpretability, and communication efficiency.</w:t>
      </w:r>
    </w:p>
    <w:p w:rsidR="003A2EB2" w:rsidRDefault="009A629B">
      <w:pPr>
        <w:pStyle w:val="NormalWeb"/>
        <w:numPr>
          <w:ilvl w:val="0"/>
          <w:numId w:val="18"/>
        </w:numPr>
        <w:spacing w:beforeAutospacing="0" w:afterAutospacing="0"/>
        <w:jc w:val="both"/>
      </w:pPr>
      <w:r>
        <w:rPr>
          <w:rStyle w:val="Strong"/>
          <w:b w:val="0"/>
          <w:bCs w:val="0"/>
        </w:rPr>
        <w:t>Adaptive and Continual Learning for Concept Drift</w:t>
      </w:r>
      <w:proofErr w:type="gramStart"/>
      <w:r>
        <w:rPr>
          <w:rStyle w:val="Strong"/>
          <w:b w:val="0"/>
          <w:bCs w:val="0"/>
        </w:rPr>
        <w:t>:</w:t>
      </w:r>
      <w:proofErr w:type="gramEnd"/>
      <w:r>
        <w:br/>
        <w:t>Methods like IForestASD should evolve into conti</w:t>
      </w:r>
      <w:r>
        <w:t>nuous adaptation frameworks that can autonomously recalibrate under dynamic data streams.</w:t>
      </w:r>
    </w:p>
    <w:p w:rsidR="003A2EB2" w:rsidRDefault="009A629B">
      <w:pPr>
        <w:pStyle w:val="NormalWeb"/>
        <w:numPr>
          <w:ilvl w:val="0"/>
          <w:numId w:val="18"/>
        </w:numPr>
        <w:spacing w:beforeAutospacing="0" w:afterAutospacing="0"/>
        <w:jc w:val="both"/>
      </w:pPr>
      <w:r>
        <w:rPr>
          <w:rStyle w:val="Strong"/>
          <w:b w:val="0"/>
          <w:bCs w:val="0"/>
        </w:rPr>
        <w:t>Standardization of Benchmarking and Metrics</w:t>
      </w:r>
      <w:proofErr w:type="gramStart"/>
      <w:r>
        <w:rPr>
          <w:rStyle w:val="Strong"/>
          <w:b w:val="0"/>
          <w:bCs w:val="0"/>
        </w:rPr>
        <w:t>:</w:t>
      </w:r>
      <w:proofErr w:type="gramEnd"/>
      <w:r>
        <w:br/>
        <w:t>The research community should converge toward reproducible benchmarking practices that integrate both performance and exp</w:t>
      </w:r>
      <w:r>
        <w:t>lainability metrics (e.g., feature fidelity, interpretability score).</w:t>
      </w:r>
    </w:p>
    <w:p w:rsidR="003A2EB2" w:rsidRDefault="003A2EB2">
      <w:pPr>
        <w:jc w:val="both"/>
        <w:rPr>
          <w:rFonts w:ascii="Times New Roman" w:hAnsi="Times New Roman"/>
          <w:sz w:val="24"/>
          <w:szCs w:val="24"/>
        </w:rPr>
      </w:pPr>
    </w:p>
    <w:p w:rsidR="003A2EB2" w:rsidRDefault="009A629B">
      <w:pPr>
        <w:pStyle w:val="Heading3"/>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5.5 Summary</w:t>
      </w:r>
    </w:p>
    <w:p w:rsidR="003A2EB2" w:rsidRDefault="009A629B">
      <w:pPr>
        <w:pStyle w:val="NormalWeb"/>
        <w:spacing w:beforeAutospacing="0" w:afterAutospacing="0"/>
        <w:jc w:val="both"/>
      </w:pPr>
      <w:r>
        <w:t xml:space="preserve">The proposed conceptual taxonomy (Figure 2) and the synthesis of results collectively illustrate that modern anomaly detection research is transitioning from </w:t>
      </w:r>
      <w:r>
        <w:rPr>
          <w:rStyle w:val="Strong"/>
          <w:b w:val="0"/>
          <w:bCs w:val="0"/>
        </w:rPr>
        <w:t>algorithmic spe</w:t>
      </w:r>
      <w:r>
        <w:rPr>
          <w:rStyle w:val="Strong"/>
          <w:b w:val="0"/>
          <w:bCs w:val="0"/>
        </w:rPr>
        <w:t>cialization to integrative intelligence</w:t>
      </w:r>
      <w:r>
        <w:t>—where hybridization, explainability, and cross-domain learning converge. By connecting algorithmic innovation with domain-level application and interpretability needs, this review establishes a structured roadmap for</w:t>
      </w:r>
      <w:r>
        <w:t xml:space="preserve"> advancing the next generation of ML-based anomaly detection systems.</w:t>
      </w:r>
    </w:p>
    <w:p w:rsidR="003A2EB2" w:rsidRDefault="003A2EB2">
      <w:pPr>
        <w:jc w:val="both"/>
        <w:rPr>
          <w:rFonts w:ascii="Times New Roman" w:hAnsi="Times New Roman"/>
          <w:sz w:val="24"/>
          <w:szCs w:val="24"/>
        </w:rPr>
      </w:pPr>
    </w:p>
    <w:p w:rsidR="003A2EB2" w:rsidRDefault="003A2EB2">
      <w:pPr>
        <w:jc w:val="both"/>
        <w:rPr>
          <w:rFonts w:ascii="Times New Roman" w:hAnsi="Times New Roman"/>
          <w:sz w:val="24"/>
          <w:szCs w:val="24"/>
        </w:rPr>
      </w:pPr>
    </w:p>
    <w:p w:rsidR="003A2EB2" w:rsidRDefault="009A629B">
      <w:pPr>
        <w:pStyle w:val="Heading2"/>
        <w:keepNext w:val="0"/>
        <w:keepLines w:val="0"/>
        <w:spacing w:before="0" w:after="0" w:line="240" w:lineRule="auto"/>
        <w:jc w:val="both"/>
        <w:rPr>
          <w:rFonts w:ascii="Times New Roman" w:hAnsi="Times New Roman"/>
          <w:sz w:val="24"/>
          <w:szCs w:val="24"/>
        </w:rPr>
      </w:pPr>
      <w:r>
        <w:rPr>
          <w:rStyle w:val="Strong"/>
          <w:rFonts w:ascii="Times New Roman" w:hAnsi="Times New Roman"/>
          <w:b/>
          <w:bCs/>
          <w:sz w:val="24"/>
          <w:szCs w:val="24"/>
        </w:rPr>
        <w:t>6. Conclusion and Implications</w:t>
      </w:r>
    </w:p>
    <w:p w:rsidR="003A2EB2" w:rsidRDefault="009A629B">
      <w:pPr>
        <w:pStyle w:val="NormalWeb"/>
        <w:spacing w:beforeAutospacing="0" w:afterAutospacing="0"/>
        <w:jc w:val="both"/>
      </w:pPr>
      <w:r>
        <w:t xml:space="preserve">This study conducted an integrative review of </w:t>
      </w:r>
      <w:r>
        <w:rPr>
          <w:rStyle w:val="Strong"/>
          <w:b w:val="0"/>
          <w:bCs w:val="0"/>
        </w:rPr>
        <w:t>109 peer-reviewed studies</w:t>
      </w:r>
      <w:r>
        <w:t xml:space="preserve"> published between 2020 and 2025, advancing the understanding of machine learning </w:t>
      </w:r>
      <w:r>
        <w:t xml:space="preserve">(ML) models for anomaly detection beyond the network-centric and pre-2021 perspectives offered by prior surveys such as </w:t>
      </w:r>
      <w:r>
        <w:rPr>
          <w:rStyle w:val="Emphasis"/>
        </w:rPr>
        <w:t>Bou Nassif et al.</w:t>
      </w:r>
      <w:r>
        <w:t xml:space="preserve"> (2021) and </w:t>
      </w:r>
      <w:r>
        <w:rPr>
          <w:rStyle w:val="Emphasis"/>
        </w:rPr>
        <w:t>Yang et al.</w:t>
      </w:r>
      <w:r>
        <w:t xml:space="preserve"> (2022). The synthesis provides an updated, cross-domain, and conceptually unified perspective o</w:t>
      </w:r>
      <w:r>
        <w:t>n how anomaly detection has evolved in the era of hybrid, explainable, and adaptive artificial intelligence.</w:t>
      </w:r>
    </w:p>
    <w:p w:rsidR="003A2EB2" w:rsidRDefault="009A629B">
      <w:pPr>
        <w:pStyle w:val="NormalWeb"/>
        <w:spacing w:beforeAutospacing="0" w:afterAutospacing="0"/>
        <w:jc w:val="both"/>
      </w:pPr>
      <w:r>
        <w:lastRenderedPageBreak/>
        <w:t xml:space="preserve">The results reveal four major trends. First, the increasing </w:t>
      </w:r>
      <w:r>
        <w:rPr>
          <w:rStyle w:val="Strong"/>
          <w:b w:val="0"/>
          <w:bCs w:val="0"/>
        </w:rPr>
        <w:t>hybridization</w:t>
      </w:r>
      <w:r>
        <w:t xml:space="preserve"> of algorithms—such as GWOKM, EMSVM, and ACO-RF—has enabled models to overcome the limitations of single-method frameworks, improving both accuracy and scalability. Second, the emergence of </w:t>
      </w:r>
      <w:r>
        <w:rPr>
          <w:rStyle w:val="Strong"/>
          <w:b w:val="0"/>
          <w:bCs w:val="0"/>
        </w:rPr>
        <w:t>explainable ML paradigms</w:t>
      </w:r>
      <w:r>
        <w:t>, including DIFFI, RIFIFI, and ALIF, has s</w:t>
      </w:r>
      <w:r>
        <w:t xml:space="preserve">hifted the focus from pure performance to transparency and human interpretability, allowing anomaly detection systems to be trusted in safety-critical and high-stakes domains. Third, the </w:t>
      </w:r>
      <w:r>
        <w:rPr>
          <w:rStyle w:val="Strong"/>
          <w:b w:val="0"/>
          <w:bCs w:val="0"/>
        </w:rPr>
        <w:t>rise of adaptive learning</w:t>
      </w:r>
      <w:r>
        <w:t xml:space="preserve"> and concept drift handling methods (e.g., I</w:t>
      </w:r>
      <w:r>
        <w:t xml:space="preserve">ForestASD, ERbCDD, federated autoencoders) reflects a growing emphasis on robustness in dynamic and decentralized environments. Finally, the </w:t>
      </w:r>
      <w:r>
        <w:rPr>
          <w:rStyle w:val="Strong"/>
          <w:b w:val="0"/>
          <w:bCs w:val="0"/>
        </w:rPr>
        <w:t>cross-domain expansion</w:t>
      </w:r>
      <w:r>
        <w:t xml:space="preserve"> of anomaly detection—from cybersecurity to industrial systems, healthcare, geochemical explo</w:t>
      </w:r>
      <w:r>
        <w:t>ration, and renewable energy—demonstrates the generalizability of ML-based frameworks when supported by optimized data preprocessing and contextual modeling.</w:t>
      </w:r>
    </w:p>
    <w:p w:rsidR="003A2EB2" w:rsidRDefault="009A629B">
      <w:pPr>
        <w:pStyle w:val="NormalWeb"/>
        <w:spacing w:beforeAutospacing="0" w:afterAutospacing="0"/>
        <w:jc w:val="both"/>
      </w:pPr>
      <w:r>
        <w:t xml:space="preserve">Theoretically, this review contributes a </w:t>
      </w:r>
      <w:r>
        <w:rPr>
          <w:rStyle w:val="Strong"/>
          <w:b w:val="0"/>
          <w:bCs w:val="0"/>
        </w:rPr>
        <w:t>conceptual taxonomy</w:t>
      </w:r>
      <w:r>
        <w:t xml:space="preserve"> that links algorithmic family, interp</w:t>
      </w:r>
      <w:r>
        <w:t>retability level, and domain application into a coherent structure. This taxonomy not only consolidates recent advances but also clarifies interdependencies among models, metrics, and data contexts—providing a foundation for future comparative and benchmar</w:t>
      </w:r>
      <w:r>
        <w:t>king research.</w:t>
      </w:r>
    </w:p>
    <w:p w:rsidR="003A2EB2" w:rsidRDefault="009A629B">
      <w:pPr>
        <w:pStyle w:val="NormalWeb"/>
        <w:spacing w:beforeAutospacing="0" w:afterAutospacing="0"/>
        <w:jc w:val="both"/>
      </w:pPr>
      <w:r>
        <w:t xml:space="preserve">Practically, the findings suggest that effective anomaly detection requires </w:t>
      </w:r>
      <w:r>
        <w:rPr>
          <w:rStyle w:val="Strong"/>
          <w:b w:val="0"/>
          <w:bCs w:val="0"/>
        </w:rPr>
        <w:t>balanced integration</w:t>
      </w:r>
      <w:r>
        <w:t xml:space="preserve"> of performance, interpretability, and adaptability. Researchers and practitioners are encouraged to adopt hybrid and explainable models that can</w:t>
      </w:r>
      <w:r>
        <w:t xml:space="preserve"> generalize across domains while maintaining interpretive transparency. Additionally, future work should prioritize </w:t>
      </w:r>
      <w:r>
        <w:rPr>
          <w:rStyle w:val="Strong"/>
          <w:b w:val="0"/>
          <w:bCs w:val="0"/>
        </w:rPr>
        <w:t>standardized evaluation protocols</w:t>
      </w:r>
      <w:r>
        <w:t xml:space="preserve"> and </w:t>
      </w:r>
      <w:r>
        <w:rPr>
          <w:rStyle w:val="Strong"/>
          <w:b w:val="0"/>
          <w:bCs w:val="0"/>
        </w:rPr>
        <w:t>data-centric methodologies</w:t>
      </w:r>
      <w:r>
        <w:t>, ensuring reproducibility and fairness across heterogeneous datasets.</w:t>
      </w:r>
    </w:p>
    <w:p w:rsidR="003A2EB2" w:rsidRDefault="009A629B">
      <w:pPr>
        <w:pStyle w:val="NormalWeb"/>
        <w:spacing w:beforeAutospacing="0" w:afterAutospacing="0"/>
        <w:jc w:val="both"/>
      </w:pPr>
      <w:r>
        <w:t xml:space="preserve">In conclusion, this review bridges the gap between earlier systematic surveys and the emerging generation of </w:t>
      </w:r>
      <w:r>
        <w:rPr>
          <w:rStyle w:val="Strong"/>
          <w:b w:val="0"/>
          <w:bCs w:val="0"/>
        </w:rPr>
        <w:t>intelligent, interpretable, and adaptive anomaly detection systems</w:t>
      </w:r>
      <w:r>
        <w:t>. By unifying algorithmic evolution with explainability and cross-domain learning</w:t>
      </w:r>
      <w:r>
        <w:t>, it provides a comprehensive reference point for both academic inquiry and real-world deployment of machine learning models in anomaly detection.</w:t>
      </w:r>
    </w:p>
    <w:p w:rsidR="003A2EB2" w:rsidRDefault="003A2EB2">
      <w:pPr>
        <w:jc w:val="both"/>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9A629B">
      <w:pPr>
        <w:rPr>
          <w:rFonts w:ascii="Times New Roman" w:hAnsi="Times New Roman"/>
          <w:b/>
          <w:bCs/>
          <w:sz w:val="24"/>
          <w:szCs w:val="24"/>
        </w:rPr>
      </w:pPr>
      <w:r>
        <w:rPr>
          <w:rFonts w:ascii="Times New Roman" w:hAnsi="Times New Roman"/>
          <w:b/>
          <w:bCs/>
          <w:sz w:val="24"/>
          <w:szCs w:val="24"/>
        </w:rPr>
        <w:t>Reference</w:t>
      </w:r>
    </w:p>
    <w:p w:rsidR="003A2EB2" w:rsidRDefault="003A2EB2">
      <w:pPr>
        <w:rPr>
          <w:rFonts w:ascii="Times New Roman" w:hAnsi="Times New Roman"/>
          <w:sz w:val="24"/>
          <w:szCs w:val="24"/>
        </w:rPr>
      </w:pPr>
    </w:p>
    <w:p w:rsidR="003A2EB2" w:rsidRDefault="009A629B">
      <w:pPr>
        <w:shd w:val="clear" w:color="auto" w:fill="FFFFFF"/>
        <w:ind w:left="360" w:hanging="360"/>
        <w:jc w:val="both"/>
        <w:rPr>
          <w:rFonts w:ascii="Times New Roman" w:eastAsia="Helvetica" w:hAnsi="Times New Roman"/>
          <w:color w:val="000000"/>
          <w:sz w:val="24"/>
          <w:szCs w:val="24"/>
        </w:rPr>
      </w:pPr>
      <w:r>
        <w:rPr>
          <w:rFonts w:ascii="Times New Roman" w:eastAsia="Helvetica" w:hAnsi="Times New Roman"/>
          <w:color w:val="000000"/>
          <w:sz w:val="24"/>
          <w:szCs w:val="24"/>
          <w:shd w:val="clear" w:color="auto" w:fill="FFFFFF"/>
          <w:lang w:bidi="ar"/>
        </w:rPr>
        <w:t>Abdallah, A., Alkaabi, A., Alameri, G., Rafique, H., S., Musa, S., N., Murugan, &amp;, &amp; T. (2024).</w:t>
      </w:r>
      <w:r>
        <w:rPr>
          <w:rFonts w:ascii="Times New Roman" w:eastAsia="Helvetica" w:hAnsi="Times New Roman"/>
          <w:color w:val="000000"/>
          <w:sz w:val="24"/>
          <w:szCs w:val="24"/>
          <w:shd w:val="clear" w:color="auto" w:fill="FFFFFF"/>
          <w:lang w:bidi="ar"/>
        </w:rPr>
        <w:t> </w:t>
      </w:r>
      <w:r>
        <w:rPr>
          <w:rFonts w:ascii="Times New Roman" w:eastAsia="Helvetica" w:hAnsi="Times New Roman"/>
          <w:i/>
          <w:iCs/>
          <w:color w:val="000000"/>
          <w:sz w:val="24"/>
          <w:szCs w:val="24"/>
          <w:shd w:val="clear" w:color="auto" w:fill="FFFFFF"/>
          <w:lang w:bidi="ar"/>
        </w:rPr>
        <w:t>. Cloud Network Anomaly Detection Using Machine and Deep Learning Techniques-Recent Research Advancements</w:t>
      </w:r>
      <w:r>
        <w:rPr>
          <w:rFonts w:ascii="Times New Roman" w:eastAsia="Helvetica" w:hAnsi="Times New Roman"/>
          <w:color w:val="000000"/>
          <w:sz w:val="24"/>
          <w:szCs w:val="24"/>
          <w:shd w:val="clear" w:color="auto" w:fill="FFFFFF"/>
          <w:lang w:bidi="ar"/>
        </w:rPr>
        <w:t>.</w:t>
      </w:r>
    </w:p>
    <w:p w:rsidR="003A2EB2" w:rsidRDefault="009A629B">
      <w:pPr>
        <w:shd w:val="clear" w:color="auto" w:fill="FFFFFF"/>
        <w:ind w:left="360" w:hanging="360"/>
        <w:jc w:val="both"/>
        <w:rPr>
          <w:rFonts w:ascii="Times New Roman" w:eastAsia="Helvetica" w:hAnsi="Times New Roman"/>
          <w:color w:val="000000"/>
          <w:sz w:val="24"/>
          <w:szCs w:val="24"/>
        </w:rPr>
      </w:pPr>
      <w:r>
        <w:rPr>
          <w:rFonts w:ascii="Times New Roman" w:eastAsia="Helvetica" w:hAnsi="Times New Roman"/>
          <w:color w:val="000000"/>
          <w:sz w:val="24"/>
          <w:szCs w:val="24"/>
          <w:shd w:val="clear" w:color="auto" w:fill="FFFFFF"/>
          <w:lang w:bidi="ar"/>
        </w:rPr>
        <w:t>Abdelrahman, H., O., Gelenbe, E., Görbil, G., Oklander, &amp;, &amp; B. (2013). </w:t>
      </w:r>
      <w:r>
        <w:rPr>
          <w:rFonts w:ascii="Times New Roman" w:eastAsia="Helvetica" w:hAnsi="Times New Roman"/>
          <w:i/>
          <w:iCs/>
          <w:color w:val="000000"/>
          <w:sz w:val="24"/>
          <w:szCs w:val="24"/>
          <w:shd w:val="clear" w:color="auto" w:fill="FFFFFF"/>
          <w:lang w:bidi="ar"/>
        </w:rPr>
        <w:t xml:space="preserve">. Mobile network anomaly detection and mitigation: The NEMESYS approach. </w:t>
      </w:r>
      <w:proofErr w:type="gramStart"/>
      <w:r>
        <w:rPr>
          <w:rFonts w:ascii="Times New Roman" w:eastAsia="Helvetica" w:hAnsi="Times New Roman"/>
          <w:i/>
          <w:iCs/>
          <w:color w:val="000000"/>
          <w:sz w:val="24"/>
          <w:szCs w:val="24"/>
          <w:shd w:val="clear" w:color="auto" w:fill="FFFFFF"/>
          <w:lang w:bidi="ar"/>
        </w:rPr>
        <w:t>429</w:t>
      </w:r>
      <w:r>
        <w:rPr>
          <w:rFonts w:ascii="Times New Roman" w:eastAsia="Helvetica" w:hAnsi="Times New Roman"/>
          <w:i/>
          <w:iCs/>
          <w:color w:val="000000"/>
          <w:sz w:val="24"/>
          <w:szCs w:val="24"/>
          <w:shd w:val="clear" w:color="auto" w:fill="FFFFFF"/>
          <w:lang w:bidi="ar"/>
        </w:rPr>
        <w:t>–438</w:t>
      </w:r>
      <w:r>
        <w:rPr>
          <w:rFonts w:ascii="Times New Roman" w:eastAsia="Helvetica" w:hAnsi="Times New Roman"/>
          <w:color w:val="000000"/>
          <w:sz w:val="24"/>
          <w:szCs w:val="24"/>
          <w:shd w:val="clear" w:color="auto" w:fill="FFFFFF"/>
          <w:lang w:bidi="ar"/>
        </w:rPr>
        <w:t>.</w:t>
      </w:r>
      <w:proofErr w:type="gramEnd"/>
    </w:p>
    <w:p w:rsidR="003A2EB2" w:rsidRDefault="009A629B">
      <w:pPr>
        <w:shd w:val="clear" w:color="auto" w:fill="FFFFFF"/>
        <w:ind w:left="360" w:hanging="360"/>
        <w:jc w:val="both"/>
        <w:rPr>
          <w:rFonts w:ascii="Times New Roman" w:eastAsia="Helvetica" w:hAnsi="Times New Roman"/>
          <w:color w:val="000000"/>
          <w:sz w:val="24"/>
          <w:szCs w:val="24"/>
        </w:rPr>
      </w:pPr>
      <w:r>
        <w:rPr>
          <w:rFonts w:ascii="Times New Roman" w:eastAsia="Helvetica" w:hAnsi="Times New Roman"/>
          <w:color w:val="000000"/>
          <w:sz w:val="24"/>
          <w:szCs w:val="24"/>
          <w:shd w:val="clear" w:color="auto" w:fill="FFFFFF"/>
          <w:lang w:bidi="ar"/>
        </w:rPr>
        <w:t>Abdiyeva-Aliyeva, G., Aliyev, J., Sadigov, &amp;, &amp; U. (2022). </w:t>
      </w:r>
      <w:r>
        <w:rPr>
          <w:rFonts w:ascii="Times New Roman" w:eastAsia="Helvetica" w:hAnsi="Times New Roman"/>
          <w:i/>
          <w:iCs/>
          <w:color w:val="000000"/>
          <w:sz w:val="24"/>
          <w:szCs w:val="24"/>
          <w:shd w:val="clear" w:color="auto" w:fill="FFFFFF"/>
          <w:lang w:bidi="ar"/>
        </w:rPr>
        <w:t xml:space="preserve">. </w:t>
      </w:r>
      <w:proofErr w:type="gramStart"/>
      <w:r>
        <w:rPr>
          <w:rFonts w:ascii="Times New Roman" w:eastAsia="Helvetica" w:hAnsi="Times New Roman"/>
          <w:i/>
          <w:iCs/>
          <w:color w:val="000000"/>
          <w:sz w:val="24"/>
          <w:szCs w:val="24"/>
          <w:shd w:val="clear" w:color="auto" w:fill="FFFFFF"/>
          <w:lang w:bidi="ar"/>
        </w:rPr>
        <w:t>Application of classification algorithms of Machine learning in cybersecurity.</w:t>
      </w:r>
      <w:proofErr w:type="gramEnd"/>
      <w:r>
        <w:rPr>
          <w:rFonts w:ascii="Times New Roman" w:eastAsia="Helvetica" w:hAnsi="Times New Roman"/>
          <w:i/>
          <w:iCs/>
          <w:color w:val="000000"/>
          <w:sz w:val="24"/>
          <w:szCs w:val="24"/>
          <w:shd w:val="clear" w:color="auto" w:fill="FFFFFF"/>
          <w:lang w:bidi="ar"/>
        </w:rPr>
        <w:t xml:space="preserve"> 215, 909–919</w:t>
      </w:r>
      <w:r>
        <w:rPr>
          <w:rFonts w:ascii="Times New Roman" w:eastAsia="Helvetica" w:hAnsi="Times New Roman"/>
          <w:color w:val="000000"/>
          <w:sz w:val="24"/>
          <w:szCs w:val="24"/>
          <w:shd w:val="clear" w:color="auto" w:fill="FFFFFF"/>
          <w:lang w:bidi="ar"/>
        </w:rPr>
        <w:t>. https://doi.org/10.1016/j.procs.2022.12.093</w:t>
      </w:r>
    </w:p>
    <w:p w:rsidR="003A2EB2" w:rsidRDefault="009A629B">
      <w:pPr>
        <w:shd w:val="clear" w:color="auto" w:fill="FFFFFF"/>
        <w:ind w:left="360" w:hanging="360"/>
        <w:jc w:val="both"/>
        <w:rPr>
          <w:rFonts w:ascii="Times New Roman" w:eastAsia="Helvetica" w:hAnsi="Times New Roman"/>
          <w:color w:val="000000"/>
          <w:sz w:val="24"/>
          <w:szCs w:val="24"/>
        </w:rPr>
      </w:pPr>
      <w:r>
        <w:rPr>
          <w:rFonts w:ascii="Times New Roman" w:eastAsia="Helvetica" w:hAnsi="Times New Roman"/>
          <w:color w:val="000000"/>
          <w:sz w:val="24"/>
          <w:szCs w:val="24"/>
          <w:shd w:val="clear" w:color="auto" w:fill="FFFFFF"/>
          <w:lang w:bidi="ar"/>
        </w:rPr>
        <w:t xml:space="preserve">Abdulghani, Q., A., UCAN, N., O., Alheeti, &amp;, &amp; A., </w:t>
      </w:r>
      <w:r>
        <w:rPr>
          <w:rFonts w:ascii="Times New Roman" w:eastAsia="Helvetica" w:hAnsi="Times New Roman"/>
          <w:color w:val="000000"/>
          <w:sz w:val="24"/>
          <w:szCs w:val="24"/>
          <w:shd w:val="clear" w:color="auto" w:fill="FFFFFF"/>
          <w:lang w:bidi="ar"/>
        </w:rPr>
        <w:t>K. M. (2021). </w:t>
      </w:r>
      <w:proofErr w:type="gramStart"/>
      <w:r>
        <w:rPr>
          <w:rFonts w:ascii="Times New Roman" w:eastAsia="Helvetica" w:hAnsi="Times New Roman"/>
          <w:i/>
          <w:iCs/>
          <w:color w:val="000000"/>
          <w:sz w:val="24"/>
          <w:szCs w:val="24"/>
          <w:shd w:val="clear" w:color="auto" w:fill="FFFFFF"/>
          <w:lang w:bidi="ar"/>
        </w:rPr>
        <w:t>Credit card fraud detection using XGBoost algorithm</w:t>
      </w:r>
      <w:r>
        <w:rPr>
          <w:rFonts w:ascii="Times New Roman" w:eastAsia="Helvetica" w:hAnsi="Times New Roman"/>
          <w:color w:val="000000"/>
          <w:sz w:val="24"/>
          <w:szCs w:val="24"/>
          <w:shd w:val="clear" w:color="auto" w:fill="FFFFFF"/>
          <w:lang w:bidi="ar"/>
        </w:rPr>
        <w:t>.</w:t>
      </w:r>
      <w:proofErr w:type="gramEnd"/>
      <w:r>
        <w:rPr>
          <w:rFonts w:ascii="Times New Roman" w:eastAsia="Helvetica" w:hAnsi="Times New Roman"/>
          <w:color w:val="000000"/>
          <w:sz w:val="24"/>
          <w:szCs w:val="24"/>
          <w:shd w:val="clear" w:color="auto" w:fill="FFFFFF"/>
          <w:lang w:bidi="ar"/>
        </w:rPr>
        <w:t> </w:t>
      </w:r>
      <w:r>
        <w:rPr>
          <w:rFonts w:ascii="Times New Roman" w:eastAsia="Helvetica" w:hAnsi="Times New Roman"/>
          <w:i/>
          <w:iCs/>
          <w:color w:val="000000"/>
          <w:sz w:val="24"/>
          <w:szCs w:val="24"/>
          <w:shd w:val="clear" w:color="auto" w:fill="FFFFFF"/>
          <w:lang w:bidi="ar"/>
        </w:rPr>
        <w:t>2021</w:t>
      </w:r>
      <w:r>
        <w:rPr>
          <w:rFonts w:ascii="Times New Roman" w:eastAsia="Helvetica" w:hAnsi="Times New Roman"/>
          <w:color w:val="000000"/>
          <w:sz w:val="24"/>
          <w:szCs w:val="24"/>
          <w:shd w:val="clear" w:color="auto" w:fill="FFFFFF"/>
          <w:lang w:bidi="ar"/>
        </w:rPr>
        <w:t>, 487–492. https://doi.org/10.1109/DeSE54285.2021.9719580</w:t>
      </w:r>
    </w:p>
    <w:p w:rsidR="003A2EB2" w:rsidRDefault="009A629B">
      <w:pPr>
        <w:shd w:val="clear" w:color="auto" w:fill="FFFFFF"/>
        <w:ind w:left="360" w:hanging="360"/>
        <w:jc w:val="both"/>
        <w:rPr>
          <w:rFonts w:ascii="Times New Roman" w:eastAsia="Helvetica" w:hAnsi="Times New Roman"/>
          <w:color w:val="000000"/>
          <w:sz w:val="24"/>
          <w:szCs w:val="24"/>
        </w:rPr>
      </w:pPr>
      <w:proofErr w:type="gramStart"/>
      <w:r>
        <w:rPr>
          <w:rFonts w:ascii="Times New Roman" w:eastAsia="Helvetica" w:hAnsi="Times New Roman"/>
          <w:color w:val="000000"/>
          <w:sz w:val="24"/>
          <w:szCs w:val="24"/>
          <w:shd w:val="clear" w:color="auto" w:fill="FFFFFF"/>
          <w:lang w:bidi="ar"/>
        </w:rPr>
        <w:t>Abdulla, A. R., &amp; Jameel, N. G. M. (2023).</w:t>
      </w:r>
      <w:proofErr w:type="gramEnd"/>
      <w:r>
        <w:rPr>
          <w:rFonts w:ascii="Times New Roman" w:eastAsia="Helvetica" w:hAnsi="Times New Roman"/>
          <w:color w:val="000000"/>
          <w:sz w:val="24"/>
          <w:szCs w:val="24"/>
          <w:shd w:val="clear" w:color="auto" w:fill="FFFFFF"/>
          <w:lang w:bidi="ar"/>
        </w:rPr>
        <w:t> </w:t>
      </w:r>
      <w:r>
        <w:rPr>
          <w:rFonts w:ascii="Times New Roman" w:eastAsia="Helvetica" w:hAnsi="Times New Roman"/>
          <w:i/>
          <w:iCs/>
          <w:color w:val="000000"/>
          <w:sz w:val="24"/>
          <w:szCs w:val="24"/>
          <w:shd w:val="clear" w:color="auto" w:fill="FFFFFF"/>
          <w:lang w:bidi="ar"/>
        </w:rPr>
        <w:t>A review on IoT intrusion detection systems using supervised machine learning: Techn</w:t>
      </w:r>
      <w:r>
        <w:rPr>
          <w:rFonts w:ascii="Times New Roman" w:eastAsia="Helvetica" w:hAnsi="Times New Roman"/>
          <w:i/>
          <w:iCs/>
          <w:color w:val="000000"/>
          <w:sz w:val="24"/>
          <w:szCs w:val="24"/>
          <w:shd w:val="clear" w:color="auto" w:fill="FFFFFF"/>
          <w:lang w:bidi="ar"/>
        </w:rPr>
        <w:t>iques, datasets, and algorithms</w:t>
      </w:r>
      <w:r>
        <w:rPr>
          <w:rFonts w:ascii="Times New Roman" w:eastAsia="Helvetica" w:hAnsi="Times New Roman"/>
          <w:color w:val="000000"/>
          <w:sz w:val="24"/>
          <w:szCs w:val="24"/>
          <w:shd w:val="clear" w:color="auto" w:fill="FFFFFF"/>
          <w:lang w:bidi="ar"/>
        </w:rPr>
        <w:t>. </w:t>
      </w:r>
      <w:r>
        <w:rPr>
          <w:rFonts w:ascii="Times New Roman" w:eastAsia="Helvetica" w:hAnsi="Times New Roman"/>
          <w:i/>
          <w:iCs/>
          <w:color w:val="000000"/>
          <w:sz w:val="24"/>
          <w:szCs w:val="24"/>
          <w:shd w:val="clear" w:color="auto" w:fill="FFFFFF"/>
          <w:lang w:bidi="ar"/>
        </w:rPr>
        <w:t>7</w:t>
      </w:r>
      <w:r>
        <w:rPr>
          <w:rFonts w:ascii="Times New Roman" w:eastAsia="Helvetica" w:hAnsi="Times New Roman"/>
          <w:color w:val="000000"/>
          <w:sz w:val="24"/>
          <w:szCs w:val="24"/>
          <w:shd w:val="clear" w:color="auto" w:fill="FFFFFF"/>
          <w:lang w:bidi="ar"/>
        </w:rPr>
        <w:t>(1), 53–65.</w:t>
      </w:r>
    </w:p>
    <w:p w:rsidR="003A2EB2" w:rsidRDefault="009A629B">
      <w:pPr>
        <w:shd w:val="clear" w:color="auto" w:fill="FFFFFF"/>
        <w:ind w:left="360" w:hanging="360"/>
        <w:jc w:val="both"/>
        <w:rPr>
          <w:rFonts w:ascii="Times New Roman" w:eastAsia="Helvetica" w:hAnsi="Times New Roman"/>
          <w:color w:val="000000"/>
          <w:sz w:val="24"/>
          <w:szCs w:val="24"/>
        </w:rPr>
      </w:pPr>
      <w:r>
        <w:rPr>
          <w:rFonts w:ascii="Times New Roman" w:eastAsia="Helvetica" w:hAnsi="Times New Roman"/>
          <w:color w:val="000000"/>
          <w:sz w:val="24"/>
          <w:szCs w:val="24"/>
          <w:shd w:val="clear" w:color="auto" w:fill="FFFFFF"/>
          <w:lang w:bidi="ar"/>
        </w:rPr>
        <w:lastRenderedPageBreak/>
        <w:t>Abdulla, R., A., Jameel, &amp;, &amp; M., N. G. (2023). </w:t>
      </w:r>
      <w:r>
        <w:rPr>
          <w:rFonts w:ascii="Times New Roman" w:eastAsia="Helvetica" w:hAnsi="Times New Roman"/>
          <w:i/>
          <w:iCs/>
          <w:color w:val="000000"/>
          <w:sz w:val="24"/>
          <w:szCs w:val="24"/>
          <w:shd w:val="clear" w:color="auto" w:fill="FFFFFF"/>
          <w:lang w:bidi="ar"/>
        </w:rPr>
        <w:t>. A review on IoT intrusion detection systems using supervised machine learning: Techniques, datasets, and algorithms. 7(1), 53–65</w:t>
      </w:r>
      <w:r>
        <w:rPr>
          <w:rFonts w:ascii="Times New Roman" w:eastAsia="Helvetica" w:hAnsi="Times New Roman"/>
          <w:color w:val="000000"/>
          <w:sz w:val="24"/>
          <w:szCs w:val="24"/>
          <w:shd w:val="clear" w:color="auto" w:fill="FFFFFF"/>
          <w:lang w:bidi="ar"/>
        </w:rPr>
        <w:t>.</w:t>
      </w:r>
    </w:p>
    <w:p w:rsidR="003A2EB2" w:rsidRDefault="009A629B">
      <w:pPr>
        <w:shd w:val="clear" w:color="auto" w:fill="FFFFFF"/>
        <w:ind w:left="360" w:hanging="360"/>
        <w:jc w:val="both"/>
        <w:rPr>
          <w:rFonts w:ascii="Times New Roman" w:eastAsia="Helvetica" w:hAnsi="Times New Roman"/>
          <w:color w:val="000000"/>
          <w:sz w:val="24"/>
          <w:szCs w:val="24"/>
        </w:rPr>
      </w:pPr>
      <w:proofErr w:type="gramStart"/>
      <w:r>
        <w:rPr>
          <w:rFonts w:ascii="Times New Roman" w:eastAsia="Helvetica" w:hAnsi="Times New Roman"/>
          <w:color w:val="000000"/>
          <w:sz w:val="24"/>
          <w:szCs w:val="24"/>
          <w:shd w:val="clear" w:color="auto" w:fill="FFFFFF"/>
          <w:lang w:bidi="ar"/>
        </w:rPr>
        <w:t>Abdullayeva, &amp; J., F. (2021).</w:t>
      </w:r>
      <w:proofErr w:type="gramEnd"/>
      <w:r>
        <w:rPr>
          <w:rFonts w:ascii="Times New Roman" w:eastAsia="Helvetica" w:hAnsi="Times New Roman"/>
          <w:color w:val="000000"/>
          <w:sz w:val="24"/>
          <w:szCs w:val="24"/>
          <w:shd w:val="clear" w:color="auto" w:fill="FFFFFF"/>
          <w:lang w:bidi="ar"/>
        </w:rPr>
        <w:t> </w:t>
      </w:r>
      <w:r>
        <w:rPr>
          <w:rFonts w:ascii="Times New Roman" w:eastAsia="Helvetica" w:hAnsi="Times New Roman"/>
          <w:i/>
          <w:iCs/>
          <w:color w:val="000000"/>
          <w:sz w:val="24"/>
          <w:szCs w:val="24"/>
          <w:shd w:val="clear" w:color="auto" w:fill="FFFFFF"/>
          <w:lang w:bidi="ar"/>
        </w:rPr>
        <w:t xml:space="preserve">. </w:t>
      </w:r>
      <w:proofErr w:type="gramStart"/>
      <w:r>
        <w:rPr>
          <w:rFonts w:ascii="Times New Roman" w:eastAsia="Helvetica" w:hAnsi="Times New Roman"/>
          <w:i/>
          <w:iCs/>
          <w:color w:val="000000"/>
          <w:sz w:val="24"/>
          <w:szCs w:val="24"/>
          <w:shd w:val="clear" w:color="auto" w:fill="FFFFFF"/>
          <w:lang w:bidi="ar"/>
        </w:rPr>
        <w:t>Advanced Persistent Threat attack detection method in cloud computing based on autoencoder and softmax regression algorithm.</w:t>
      </w:r>
      <w:proofErr w:type="gramEnd"/>
      <w:r>
        <w:rPr>
          <w:rFonts w:ascii="Times New Roman" w:eastAsia="Helvetica" w:hAnsi="Times New Roman"/>
          <w:i/>
          <w:iCs/>
          <w:color w:val="000000"/>
          <w:sz w:val="24"/>
          <w:szCs w:val="24"/>
          <w:shd w:val="clear" w:color="auto" w:fill="FFFFFF"/>
          <w:lang w:bidi="ar"/>
        </w:rPr>
        <w:t xml:space="preserve"> </w:t>
      </w:r>
      <w:proofErr w:type="gramStart"/>
      <w:r>
        <w:rPr>
          <w:rFonts w:ascii="Times New Roman" w:eastAsia="Helvetica" w:hAnsi="Times New Roman"/>
          <w:i/>
          <w:iCs/>
          <w:color w:val="000000"/>
          <w:sz w:val="24"/>
          <w:szCs w:val="24"/>
          <w:shd w:val="clear" w:color="auto" w:fill="FFFFFF"/>
          <w:lang w:bidi="ar"/>
        </w:rPr>
        <w:t>10, 100067</w:t>
      </w:r>
      <w:r>
        <w:rPr>
          <w:rFonts w:ascii="Times New Roman" w:eastAsia="Helvetica" w:hAnsi="Times New Roman"/>
          <w:color w:val="000000"/>
          <w:sz w:val="24"/>
          <w:szCs w:val="24"/>
          <w:shd w:val="clear" w:color="auto" w:fill="FFFFFF"/>
          <w:lang w:bidi="ar"/>
        </w:rPr>
        <w:t>.</w:t>
      </w:r>
      <w:proofErr w:type="gramEnd"/>
      <w:r>
        <w:rPr>
          <w:rFonts w:ascii="Times New Roman" w:eastAsia="Helvetica" w:hAnsi="Times New Roman"/>
          <w:color w:val="000000"/>
          <w:sz w:val="24"/>
          <w:szCs w:val="24"/>
          <w:shd w:val="clear" w:color="auto" w:fill="FFFFFF"/>
          <w:lang w:bidi="ar"/>
        </w:rPr>
        <w:t xml:space="preserve"> https://doi.org/10.1016/j.array.2021.100067</w:t>
      </w:r>
    </w:p>
    <w:p w:rsidR="003A2EB2" w:rsidRDefault="009A629B">
      <w:pPr>
        <w:shd w:val="clear" w:color="auto" w:fill="FFFFFF"/>
        <w:ind w:left="360" w:hanging="360"/>
        <w:jc w:val="both"/>
        <w:rPr>
          <w:rFonts w:ascii="Times New Roman" w:eastAsia="Helvetica" w:hAnsi="Times New Roman"/>
          <w:color w:val="000000"/>
          <w:sz w:val="24"/>
          <w:szCs w:val="24"/>
        </w:rPr>
      </w:pPr>
      <w:r>
        <w:rPr>
          <w:rFonts w:ascii="Times New Roman" w:eastAsia="Helvetica" w:hAnsi="Times New Roman"/>
          <w:color w:val="000000"/>
          <w:sz w:val="24"/>
          <w:szCs w:val="24"/>
          <w:shd w:val="clear" w:color="auto" w:fill="FFFFFF"/>
          <w:lang w:bidi="ar"/>
        </w:rPr>
        <w:t>Abinaya, N., Kumar, S., V., A., Chaturvedi, A., Arya, &amp; N. (2023). </w:t>
      </w:r>
      <w:proofErr w:type="gramStart"/>
      <w:r>
        <w:rPr>
          <w:rFonts w:ascii="Times New Roman" w:eastAsia="Helvetica" w:hAnsi="Times New Roman"/>
          <w:i/>
          <w:iCs/>
          <w:color w:val="000000"/>
          <w:sz w:val="24"/>
          <w:szCs w:val="24"/>
          <w:shd w:val="clear" w:color="auto" w:fill="FFFFFF"/>
          <w:lang w:bidi="ar"/>
        </w:rPr>
        <w:t>Big da</w:t>
      </w:r>
      <w:r>
        <w:rPr>
          <w:rFonts w:ascii="Times New Roman" w:eastAsia="Helvetica" w:hAnsi="Times New Roman"/>
          <w:i/>
          <w:iCs/>
          <w:color w:val="000000"/>
          <w:sz w:val="24"/>
          <w:szCs w:val="24"/>
          <w:shd w:val="clear" w:color="auto" w:fill="FFFFFF"/>
          <w:lang w:bidi="ar"/>
        </w:rPr>
        <w:t>ta in real time to detect anomalies</w:t>
      </w:r>
      <w:r>
        <w:rPr>
          <w:rFonts w:ascii="Times New Roman" w:eastAsia="Helvetica" w:hAnsi="Times New Roman"/>
          <w:color w:val="000000"/>
          <w:sz w:val="24"/>
          <w:szCs w:val="24"/>
          <w:shd w:val="clear" w:color="auto" w:fill="FFFFFF"/>
          <w:lang w:bidi="ar"/>
        </w:rPr>
        <w:t>.</w:t>
      </w:r>
      <w:proofErr w:type="gramEnd"/>
      <w:r>
        <w:rPr>
          <w:rFonts w:ascii="Times New Roman" w:eastAsia="Helvetica" w:hAnsi="Times New Roman"/>
          <w:color w:val="000000"/>
          <w:sz w:val="24"/>
          <w:szCs w:val="24"/>
          <w:shd w:val="clear" w:color="auto" w:fill="FFFFFF"/>
          <w:lang w:bidi="ar"/>
        </w:rPr>
        <w:t> </w:t>
      </w:r>
      <w:r>
        <w:rPr>
          <w:rFonts w:ascii="Times New Roman" w:eastAsia="Helvetica" w:hAnsi="Times New Roman"/>
          <w:i/>
          <w:iCs/>
          <w:color w:val="000000"/>
          <w:sz w:val="24"/>
          <w:szCs w:val="24"/>
          <w:shd w:val="clear" w:color="auto" w:fill="FFFFFF"/>
          <w:lang w:bidi="ar"/>
        </w:rPr>
        <w:t>2023</w:t>
      </w:r>
      <w:r>
        <w:rPr>
          <w:rFonts w:ascii="Times New Roman" w:eastAsia="Helvetica" w:hAnsi="Times New Roman"/>
          <w:color w:val="000000"/>
          <w:sz w:val="24"/>
          <w:szCs w:val="24"/>
          <w:shd w:val="clear" w:color="auto" w:fill="FFFFFF"/>
          <w:lang w:bidi="ar"/>
        </w:rPr>
        <w:t>. https://doi.org/10.4018/979-8-3693-0413-6.ch015</w:t>
      </w:r>
    </w:p>
    <w:p w:rsidR="003A2EB2" w:rsidRDefault="009A629B">
      <w:pPr>
        <w:pStyle w:val="NormalWeb"/>
        <w:spacing w:beforeAutospacing="0" w:afterAutospacing="0"/>
        <w:ind w:left="398" w:hangingChars="166" w:hanging="398"/>
        <w:jc w:val="both"/>
      </w:pPr>
      <w:proofErr w:type="gramStart"/>
      <w:r>
        <w:t>Carletti, M., Terzi, M., &amp; Susto, G. A. (2023).</w:t>
      </w:r>
      <w:proofErr w:type="gramEnd"/>
      <w:r>
        <w:t xml:space="preserve"> Interpretable anomaly detection with DIFFI: Depth-based feature importance of isolation forest. </w:t>
      </w:r>
      <w:proofErr w:type="gramStart"/>
      <w:r>
        <w:rPr>
          <w:rStyle w:val="Emphasis"/>
        </w:rPr>
        <w:t xml:space="preserve">Engineering </w:t>
      </w:r>
      <w:r>
        <w:rPr>
          <w:rStyle w:val="Emphasis"/>
        </w:rPr>
        <w:t>Applications of Artificial Intelligence, 119</w:t>
      </w:r>
      <w:r>
        <w:t>, 105730.</w:t>
      </w:r>
      <w:proofErr w:type="gramEnd"/>
      <w:r>
        <w:t xml:space="preserve"> </w:t>
      </w:r>
      <w:hyperlink r:id="rId16" w:tgtFrame="_new" w:history="1">
        <w:r>
          <w:rPr>
            <w:rStyle w:val="Hyperlink"/>
            <w:color w:val="auto"/>
            <w:u w:val="none"/>
          </w:rPr>
          <w:t>https://doi.org/10.1016/j.engappai.2022.105730</w:t>
        </w:r>
      </w:hyperlink>
    </w:p>
    <w:p w:rsidR="003A2EB2" w:rsidRDefault="009A629B">
      <w:pPr>
        <w:pStyle w:val="NormalWeb"/>
        <w:spacing w:beforeAutospacing="0" w:afterAutospacing="0"/>
        <w:ind w:left="398" w:hangingChars="166" w:hanging="398"/>
        <w:jc w:val="both"/>
      </w:pPr>
      <w:proofErr w:type="gramStart"/>
      <w:r>
        <w:t>Chater, M., Borgi, A., Slama, M. T., Sfar-Gandoura, K., &amp; Landoulsi, M. I. (2022).</w:t>
      </w:r>
      <w:proofErr w:type="gramEnd"/>
      <w:r>
        <w:t xml:space="preserve"> </w:t>
      </w:r>
      <w:proofErr w:type="gramStart"/>
      <w:r>
        <w:t>Fuzzy isolation forest for anomaly detection.</w:t>
      </w:r>
      <w:proofErr w:type="gramEnd"/>
      <w:r>
        <w:t xml:space="preserve"> </w:t>
      </w:r>
      <w:r>
        <w:rPr>
          <w:rStyle w:val="Emphasis"/>
        </w:rPr>
        <w:t>Procedia Computer Science, 207</w:t>
      </w:r>
      <w:r>
        <w:t xml:space="preserve">, 916–925. </w:t>
      </w:r>
      <w:hyperlink r:id="rId17" w:tgtFrame="_new" w:history="1">
        <w:r>
          <w:rPr>
            <w:rStyle w:val="Hyperlink"/>
            <w:color w:val="auto"/>
            <w:u w:val="none"/>
          </w:rPr>
          <w:t>https://doi.org/10.1016/j.procs.2022.09.147</w:t>
        </w:r>
      </w:hyperlink>
    </w:p>
    <w:p w:rsidR="003A2EB2" w:rsidRDefault="009A629B">
      <w:pPr>
        <w:shd w:val="clear" w:color="auto" w:fill="FFFFFF"/>
        <w:ind w:left="398" w:hangingChars="166" w:hanging="398"/>
        <w:jc w:val="both"/>
        <w:rPr>
          <w:rFonts w:ascii="Times New Roman" w:eastAsia="Helvetica" w:hAnsi="Times New Roman"/>
          <w:sz w:val="24"/>
          <w:szCs w:val="24"/>
        </w:rPr>
      </w:pPr>
      <w:r>
        <w:rPr>
          <w:rFonts w:ascii="Times New Roman" w:eastAsia="Helvetica" w:hAnsi="Times New Roman"/>
          <w:sz w:val="24"/>
          <w:szCs w:val="24"/>
          <w:shd w:val="clear" w:color="auto" w:fill="FFFFFF"/>
          <w:lang w:bidi="ar"/>
        </w:rPr>
        <w:t xml:space="preserve">Dakalbab, F., Talib, M. A., Waraga, O. A., Nassif, A. </w:t>
      </w:r>
      <w:r>
        <w:rPr>
          <w:rFonts w:ascii="Times New Roman" w:eastAsia="Helvetica" w:hAnsi="Times New Roman"/>
          <w:sz w:val="24"/>
          <w:szCs w:val="24"/>
          <w:shd w:val="clear" w:color="auto" w:fill="FFFFFF"/>
          <w:lang w:bidi="ar"/>
        </w:rPr>
        <w:t>B., Abbas, S., &amp; Nasir, Q. (2022). </w:t>
      </w:r>
      <w:r>
        <w:rPr>
          <w:rFonts w:ascii="Times New Roman" w:eastAsia="Helvetica" w:hAnsi="Times New Roman"/>
          <w:i/>
          <w:iCs/>
          <w:sz w:val="24"/>
          <w:szCs w:val="24"/>
          <w:shd w:val="clear" w:color="auto" w:fill="FFFFFF"/>
          <w:lang w:bidi="ar"/>
        </w:rPr>
        <w:t>Artificial intelligence &amp; crime prediction: A systematic literature review</w:t>
      </w:r>
      <w:r>
        <w:rPr>
          <w:rFonts w:ascii="Times New Roman" w:eastAsia="Helvetica" w:hAnsi="Times New Roman"/>
          <w:sz w:val="24"/>
          <w:szCs w:val="24"/>
          <w:shd w:val="clear" w:color="auto" w:fill="FFFFFF"/>
          <w:lang w:bidi="ar"/>
        </w:rPr>
        <w:t>. </w:t>
      </w:r>
      <w:proofErr w:type="gramStart"/>
      <w:r>
        <w:rPr>
          <w:rFonts w:ascii="Times New Roman" w:eastAsia="Helvetica" w:hAnsi="Times New Roman"/>
          <w:i/>
          <w:iCs/>
          <w:sz w:val="24"/>
          <w:szCs w:val="24"/>
          <w:shd w:val="clear" w:color="auto" w:fill="FFFFFF"/>
          <w:lang w:bidi="ar"/>
        </w:rPr>
        <w:t>6</w:t>
      </w:r>
      <w:r>
        <w:rPr>
          <w:rFonts w:ascii="Times New Roman" w:eastAsia="Helvetica" w:hAnsi="Times New Roman"/>
          <w:sz w:val="24"/>
          <w:szCs w:val="24"/>
          <w:shd w:val="clear" w:color="auto" w:fill="FFFFFF"/>
          <w:lang w:bidi="ar"/>
        </w:rPr>
        <w:t>(1), 100342.</w:t>
      </w:r>
      <w:proofErr w:type="gramEnd"/>
    </w:p>
    <w:p w:rsidR="003A2EB2" w:rsidRDefault="009A629B">
      <w:pPr>
        <w:pStyle w:val="NormalWeb"/>
        <w:spacing w:beforeAutospacing="0" w:afterAutospacing="0"/>
        <w:ind w:left="398" w:hangingChars="166" w:hanging="398"/>
        <w:jc w:val="both"/>
      </w:pPr>
      <w:proofErr w:type="gramStart"/>
      <w:r>
        <w:rPr>
          <w:rFonts w:eastAsia="Helvetica"/>
          <w:shd w:val="clear" w:color="auto" w:fill="FFFFFF"/>
          <w:lang w:bidi="ar"/>
        </w:rPr>
        <w:t>Dal Pozzolo, A., Boracchi, G., Caelen, O., Alippi, C., &amp; Bontempi, G. (2017).</w:t>
      </w:r>
      <w:proofErr w:type="gramEnd"/>
      <w:r>
        <w:rPr>
          <w:rFonts w:eastAsia="Helvetica"/>
          <w:shd w:val="clear" w:color="auto" w:fill="FFFFFF"/>
          <w:lang w:bidi="ar"/>
        </w:rPr>
        <w:t> </w:t>
      </w:r>
      <w:r>
        <w:rPr>
          <w:rFonts w:eastAsia="Helvetica"/>
          <w:i/>
          <w:iCs/>
          <w:shd w:val="clear" w:color="auto" w:fill="FFFFFF"/>
          <w:lang w:bidi="ar"/>
        </w:rPr>
        <w:t>Credit card fraud detection: a realistic modeling and</w:t>
      </w:r>
      <w:r>
        <w:rPr>
          <w:rFonts w:eastAsia="Helvetica"/>
          <w:i/>
          <w:iCs/>
          <w:shd w:val="clear" w:color="auto" w:fill="FFFFFF"/>
          <w:lang w:bidi="ar"/>
        </w:rPr>
        <w:t xml:space="preserve"> a novel learning strategy</w:t>
      </w:r>
      <w:r>
        <w:rPr>
          <w:rFonts w:eastAsia="Helvetica"/>
          <w:shd w:val="clear" w:color="auto" w:fill="FFFFFF"/>
          <w:lang w:bidi="ar"/>
        </w:rPr>
        <w:t>. </w:t>
      </w:r>
      <w:proofErr w:type="gramStart"/>
      <w:r>
        <w:rPr>
          <w:rFonts w:eastAsia="Helvetica"/>
          <w:i/>
          <w:iCs/>
          <w:shd w:val="clear" w:color="auto" w:fill="FFFFFF"/>
          <w:lang w:bidi="ar"/>
        </w:rPr>
        <w:t>29</w:t>
      </w:r>
      <w:r>
        <w:rPr>
          <w:rFonts w:eastAsia="Helvetica"/>
          <w:shd w:val="clear" w:color="auto" w:fill="FFFFFF"/>
          <w:lang w:bidi="ar"/>
        </w:rPr>
        <w:t>(8), 3784–3797.</w:t>
      </w:r>
      <w:proofErr w:type="gramEnd"/>
    </w:p>
    <w:p w:rsidR="003A2EB2" w:rsidRDefault="009A629B">
      <w:pPr>
        <w:pStyle w:val="NormalWeb"/>
        <w:spacing w:beforeAutospacing="0" w:afterAutospacing="0"/>
        <w:ind w:left="398" w:hangingChars="166" w:hanging="398"/>
        <w:jc w:val="both"/>
      </w:pPr>
      <w:proofErr w:type="gramStart"/>
      <w:r>
        <w:t>Daviran, M., Ghezelbash, R., &amp; Maghsoudi, A. (2024).</w:t>
      </w:r>
      <w:proofErr w:type="gramEnd"/>
      <w:r>
        <w:t xml:space="preserve"> GWOKM: A novel hybrid optimization algorithm for geochemical anomaly detection based on Grey wolf optimizer and K-means clustering. </w:t>
      </w:r>
      <w:proofErr w:type="gramStart"/>
      <w:r>
        <w:rPr>
          <w:rStyle w:val="Emphasis"/>
        </w:rPr>
        <w:t>Geochemistry, 84</w:t>
      </w:r>
      <w:r>
        <w:t>(1), 126036.</w:t>
      </w:r>
      <w:proofErr w:type="gramEnd"/>
      <w:r>
        <w:t xml:space="preserve"> </w:t>
      </w:r>
      <w:hyperlink r:id="rId18" w:tgtFrame="_new" w:history="1">
        <w:r>
          <w:rPr>
            <w:rStyle w:val="Hyperlink"/>
            <w:color w:val="auto"/>
            <w:u w:val="none"/>
          </w:rPr>
          <w:t>https://doi.org/10.1016/j.chemer.2023.126036</w:t>
        </w:r>
      </w:hyperlink>
    </w:p>
    <w:p w:rsidR="003A2EB2" w:rsidRDefault="009A629B">
      <w:pPr>
        <w:pStyle w:val="NormalWeb"/>
        <w:spacing w:beforeAutospacing="0" w:afterAutospacing="0"/>
        <w:ind w:left="398" w:hangingChars="166" w:hanging="398"/>
        <w:jc w:val="both"/>
      </w:pPr>
      <w:proofErr w:type="gramStart"/>
      <w:r>
        <w:t>Farzad, A., &amp; Gulliver, T. A. (2020).</w:t>
      </w:r>
      <w:proofErr w:type="gramEnd"/>
      <w:r>
        <w:t xml:space="preserve"> Unsupervised log message anomaly detection. </w:t>
      </w:r>
      <w:r>
        <w:rPr>
          <w:rStyle w:val="Emphasis"/>
        </w:rPr>
        <w:t>ICT Express, 6</w:t>
      </w:r>
      <w:r>
        <w:t xml:space="preserve">(3), 229–237. </w:t>
      </w:r>
      <w:hyperlink r:id="rId19" w:tgtFrame="_new" w:history="1">
        <w:r>
          <w:rPr>
            <w:rStyle w:val="Hyperlink"/>
            <w:color w:val="auto"/>
            <w:u w:val="none"/>
          </w:rPr>
          <w:t>https://doi.org/10.1016/j.icte.2020.06.003</w:t>
        </w:r>
      </w:hyperlink>
    </w:p>
    <w:p w:rsidR="003A2EB2" w:rsidRDefault="009A629B">
      <w:pPr>
        <w:pStyle w:val="NormalWeb"/>
        <w:spacing w:beforeAutospacing="0" w:afterAutospacing="0"/>
        <w:ind w:left="398" w:hangingChars="166" w:hanging="398"/>
        <w:jc w:val="both"/>
      </w:pPr>
      <w:proofErr w:type="gramStart"/>
      <w:r>
        <w:t>Gonçalves, M. A., Rasteiro da Silva, D., Duuring, P., Gonzalez-Alvarez, I., &amp; Ibrahimi, T. (2024).</w:t>
      </w:r>
      <w:proofErr w:type="gramEnd"/>
      <w:r>
        <w:t xml:space="preserve"> Mineral exploration and regional surface geochemical datasets:</w:t>
      </w:r>
      <w:r>
        <w:t xml:space="preserve"> An anomaly detection and K-means clustering exercise applied on laterite in Western Australia. </w:t>
      </w:r>
      <w:proofErr w:type="gramStart"/>
      <w:r>
        <w:rPr>
          <w:rStyle w:val="Emphasis"/>
        </w:rPr>
        <w:t>Journal of Geochemical Exploration, 258</w:t>
      </w:r>
      <w:r>
        <w:t>, 107400.</w:t>
      </w:r>
      <w:proofErr w:type="gramEnd"/>
      <w:r>
        <w:t xml:space="preserve"> </w:t>
      </w:r>
      <w:hyperlink r:id="rId20" w:tgtFrame="_new" w:history="1">
        <w:r>
          <w:rPr>
            <w:rStyle w:val="Hyperlink"/>
            <w:color w:val="auto"/>
            <w:u w:val="none"/>
          </w:rPr>
          <w:t>https://doi.org/10.1016/j.gexplo.2024.10740</w:t>
        </w:r>
        <w:r>
          <w:rPr>
            <w:rStyle w:val="Hyperlink"/>
            <w:color w:val="auto"/>
            <w:u w:val="none"/>
          </w:rPr>
          <w:t>0</w:t>
        </w:r>
      </w:hyperlink>
    </w:p>
    <w:p w:rsidR="003A2EB2" w:rsidRDefault="009A629B">
      <w:pPr>
        <w:pStyle w:val="NormalWeb"/>
        <w:spacing w:beforeAutospacing="0" w:afterAutospacing="0"/>
        <w:ind w:left="398" w:hangingChars="166" w:hanging="398"/>
        <w:jc w:val="both"/>
      </w:pPr>
      <w:proofErr w:type="gramStart"/>
      <w:r>
        <w:t>Jain, M., Kaur, G., &amp; Saxena, V. (2022).</w:t>
      </w:r>
      <w:proofErr w:type="gramEnd"/>
      <w:r>
        <w:t xml:space="preserve"> A K-means clustering and SVM-based hybrid concept drift detection technique for network anomaly detection. </w:t>
      </w:r>
      <w:proofErr w:type="gramStart"/>
      <w:r>
        <w:rPr>
          <w:rStyle w:val="Emphasis"/>
        </w:rPr>
        <w:t>Expert Systems with Applications, 193</w:t>
      </w:r>
      <w:r>
        <w:t>, 116510.</w:t>
      </w:r>
      <w:proofErr w:type="gramEnd"/>
      <w:r>
        <w:t xml:space="preserve"> </w:t>
      </w:r>
      <w:hyperlink r:id="rId21" w:tgtFrame="_new" w:history="1">
        <w:r>
          <w:rPr>
            <w:rStyle w:val="Hyperlink"/>
            <w:color w:val="auto"/>
            <w:u w:val="none"/>
          </w:rPr>
          <w:t>https://doi.org/10.1016/j.eswa.2022.116510</w:t>
        </w:r>
      </w:hyperlink>
    </w:p>
    <w:p w:rsidR="003A2EB2" w:rsidRDefault="009A629B">
      <w:pPr>
        <w:pStyle w:val="NormalWeb"/>
        <w:spacing w:beforeAutospacing="0" w:afterAutospacing="0"/>
        <w:ind w:left="398" w:hangingChars="166" w:hanging="398"/>
        <w:jc w:val="both"/>
      </w:pPr>
      <w:proofErr w:type="gramStart"/>
      <w:r>
        <w:t>Kanishima, Y., Sudo, T., &amp; Yanagihashi, H. (2022).</w:t>
      </w:r>
      <w:proofErr w:type="gramEnd"/>
      <w:r>
        <w:t xml:space="preserve"> Autoencoder with adaptive loss function for supervised anomaly detection. </w:t>
      </w:r>
      <w:r>
        <w:rPr>
          <w:rStyle w:val="Emphasis"/>
        </w:rPr>
        <w:t>Procedia Computer Science, 207</w:t>
      </w:r>
      <w:r>
        <w:t xml:space="preserve">, 563–572. </w:t>
      </w:r>
      <w:hyperlink r:id="rId22" w:tgtFrame="_new" w:history="1">
        <w:r>
          <w:rPr>
            <w:rStyle w:val="Hyperlink"/>
            <w:color w:val="auto"/>
            <w:u w:val="none"/>
          </w:rPr>
          <w:t>https://doi.org/10.1016/j.procs.2022.09.111</w:t>
        </w:r>
      </w:hyperlink>
    </w:p>
    <w:p w:rsidR="003A2EB2" w:rsidRDefault="009A629B">
      <w:pPr>
        <w:pStyle w:val="NormalWeb"/>
        <w:spacing w:beforeAutospacing="0" w:afterAutospacing="0"/>
        <w:ind w:left="398" w:hangingChars="166" w:hanging="398"/>
        <w:jc w:val="both"/>
      </w:pPr>
      <w:proofErr w:type="gramStart"/>
      <w:r>
        <w:t>Li, Q., Zhang, L., Zhang, G., Ouyang, H., &amp; Bai, M. (2023).</w:t>
      </w:r>
      <w:proofErr w:type="gramEnd"/>
      <w:r>
        <w:t xml:space="preserve"> </w:t>
      </w:r>
      <w:proofErr w:type="gramStart"/>
      <w:r>
        <w:t>Simultaneous detection for multiple anomaly data in internet of energy based on random forest.</w:t>
      </w:r>
      <w:proofErr w:type="gramEnd"/>
      <w:r>
        <w:t xml:space="preserve"> </w:t>
      </w:r>
      <w:r>
        <w:rPr>
          <w:rStyle w:val="Emphasis"/>
        </w:rPr>
        <w:t>Applied Soft Computin</w:t>
      </w:r>
      <w:r>
        <w:rPr>
          <w:rStyle w:val="Emphasis"/>
        </w:rPr>
        <w:t>g, 134</w:t>
      </w:r>
      <w:r>
        <w:t xml:space="preserve">, </w:t>
      </w:r>
      <w:proofErr w:type="gramStart"/>
      <w:r>
        <w:t>109993</w:t>
      </w:r>
      <w:proofErr w:type="gramEnd"/>
      <w:r>
        <w:t xml:space="preserve">. </w:t>
      </w:r>
      <w:hyperlink r:id="rId23" w:tgtFrame="_new" w:history="1">
        <w:r>
          <w:rPr>
            <w:rStyle w:val="Hyperlink"/>
            <w:color w:val="auto"/>
            <w:u w:val="none"/>
          </w:rPr>
          <w:t>https://doi.org/10.1016/j.asoc.2023.109993</w:t>
        </w:r>
      </w:hyperlink>
    </w:p>
    <w:p w:rsidR="003A2EB2" w:rsidRDefault="009A629B">
      <w:pPr>
        <w:pStyle w:val="NormalWeb"/>
        <w:spacing w:beforeAutospacing="0" w:afterAutospacing="0"/>
        <w:ind w:left="398" w:hangingChars="166" w:hanging="398"/>
        <w:jc w:val="both"/>
      </w:pPr>
      <w:proofErr w:type="gramStart"/>
      <w:r>
        <w:t>Lifandali, O., Abghour, N., &amp; Chiba, Z. (2023).</w:t>
      </w:r>
      <w:proofErr w:type="gramEnd"/>
      <w:r>
        <w:t xml:space="preserve"> Feature selection using a combination of ant colony optimization and random fore</w:t>
      </w:r>
      <w:r>
        <w:t xml:space="preserve">st algorithms applied to isolation forest-based intrusion detection system. </w:t>
      </w:r>
      <w:r>
        <w:rPr>
          <w:rStyle w:val="Emphasis"/>
        </w:rPr>
        <w:t>Procedia Computer Science, 220</w:t>
      </w:r>
      <w:r>
        <w:t xml:space="preserve">, 796–805. </w:t>
      </w:r>
      <w:hyperlink r:id="rId24" w:tgtFrame="_new" w:history="1">
        <w:r>
          <w:rPr>
            <w:rStyle w:val="Hyperlink"/>
            <w:color w:val="auto"/>
            <w:u w:val="none"/>
          </w:rPr>
          <w:t>https://doi.org/10.1016/j.procs.2023.03.106</w:t>
        </w:r>
      </w:hyperlink>
    </w:p>
    <w:p w:rsidR="003A2EB2" w:rsidRDefault="009A629B">
      <w:pPr>
        <w:pStyle w:val="NormalWeb"/>
        <w:spacing w:beforeAutospacing="0" w:afterAutospacing="0"/>
        <w:ind w:left="398" w:hangingChars="166" w:hanging="398"/>
        <w:jc w:val="both"/>
      </w:pPr>
      <w:proofErr w:type="gramStart"/>
      <w:r>
        <w:t>Ma, B., Yang, C., Li, A.,</w:t>
      </w:r>
      <w:r>
        <w:t xml:space="preserve"> Chi, Y., &amp; Chen, L. (2023).</w:t>
      </w:r>
      <w:proofErr w:type="gramEnd"/>
      <w:r>
        <w:t xml:space="preserve"> </w:t>
      </w:r>
      <w:proofErr w:type="gramStart"/>
      <w:r>
        <w:t>A faster DBSCAN algorithm based on self-adaptive determination of parameters.</w:t>
      </w:r>
      <w:proofErr w:type="gramEnd"/>
      <w:r>
        <w:t xml:space="preserve"> </w:t>
      </w:r>
      <w:r>
        <w:rPr>
          <w:rStyle w:val="Emphasis"/>
        </w:rPr>
        <w:t>Procedia Computer Science, 221</w:t>
      </w:r>
      <w:r>
        <w:t xml:space="preserve">, 113–120. </w:t>
      </w:r>
      <w:hyperlink r:id="rId25" w:tgtFrame="_new" w:history="1">
        <w:r>
          <w:rPr>
            <w:rStyle w:val="Hyperlink"/>
            <w:color w:val="auto"/>
            <w:u w:val="none"/>
          </w:rPr>
          <w:t>https://doi.org/10.1016/j.procs.2023.07.0</w:t>
        </w:r>
        <w:r>
          <w:rPr>
            <w:rStyle w:val="Hyperlink"/>
            <w:color w:val="auto"/>
            <w:u w:val="none"/>
          </w:rPr>
          <w:t>17</w:t>
        </w:r>
      </w:hyperlink>
    </w:p>
    <w:p w:rsidR="003A2EB2" w:rsidRDefault="009A629B">
      <w:pPr>
        <w:pStyle w:val="NormalWeb"/>
        <w:spacing w:beforeAutospacing="0" w:afterAutospacing="0"/>
        <w:ind w:left="398" w:hangingChars="166" w:hanging="398"/>
        <w:jc w:val="both"/>
      </w:pPr>
      <w:proofErr w:type="gramStart"/>
      <w:r>
        <w:lastRenderedPageBreak/>
        <w:t>Ma, Z., Li, X., &amp; Sun, J. (2024).</w:t>
      </w:r>
      <w:proofErr w:type="gramEnd"/>
      <w:r>
        <w:t xml:space="preserve"> </w:t>
      </w:r>
      <w:proofErr w:type="gramStart"/>
      <w:r>
        <w:t>A data-driven fault detection approach for unknown large-scale systems based on GA-SVM.</w:t>
      </w:r>
      <w:proofErr w:type="gramEnd"/>
      <w:r>
        <w:t xml:space="preserve"> </w:t>
      </w:r>
      <w:proofErr w:type="gramStart"/>
      <w:r>
        <w:rPr>
          <w:rStyle w:val="Emphasis"/>
        </w:rPr>
        <w:t>Information Sciences, 658</w:t>
      </w:r>
      <w:r>
        <w:t>, 120023.</w:t>
      </w:r>
      <w:proofErr w:type="gramEnd"/>
      <w:r>
        <w:t xml:space="preserve"> </w:t>
      </w:r>
      <w:hyperlink r:id="rId26" w:tgtFrame="_new" w:history="1">
        <w:r>
          <w:rPr>
            <w:rStyle w:val="Hyperlink"/>
            <w:color w:val="auto"/>
            <w:u w:val="none"/>
          </w:rPr>
          <w:t>https://doi.org/10.1016/j.ins.2023.120023</w:t>
        </w:r>
      </w:hyperlink>
    </w:p>
    <w:p w:rsidR="003A2EB2" w:rsidRDefault="009A629B">
      <w:pPr>
        <w:pStyle w:val="NormalWeb"/>
        <w:spacing w:beforeAutospacing="0" w:afterAutospacing="0"/>
        <w:ind w:left="398" w:hangingChars="166" w:hanging="398"/>
        <w:jc w:val="both"/>
      </w:pPr>
      <w:proofErr w:type="gramStart"/>
      <w:r>
        <w:t>Marcelli, E., Barbariol, T., Sartor, D., &amp; Susto, G. A. (2024).</w:t>
      </w:r>
      <w:proofErr w:type="gramEnd"/>
      <w:r>
        <w:t xml:space="preserve"> Active learning-based isolation forest (ALIF): Enhancing anomaly detection with expert feedback. </w:t>
      </w:r>
      <w:proofErr w:type="gramStart"/>
      <w:r>
        <w:rPr>
          <w:rStyle w:val="Emphasis"/>
        </w:rPr>
        <w:t>Information Sciences, 678</w:t>
      </w:r>
      <w:r>
        <w:t>, 121012.</w:t>
      </w:r>
      <w:proofErr w:type="gramEnd"/>
      <w:r>
        <w:t xml:space="preserve"> </w:t>
      </w:r>
      <w:hyperlink r:id="rId27" w:tgtFrame="_new" w:history="1">
        <w:r>
          <w:rPr>
            <w:rStyle w:val="Hyperlink"/>
            <w:color w:val="auto"/>
            <w:u w:val="none"/>
          </w:rPr>
          <w:t>https://doi.org/10.1016/j.ins.2024.121012</w:t>
        </w:r>
      </w:hyperlink>
    </w:p>
    <w:p w:rsidR="003A2EB2" w:rsidRDefault="009A629B">
      <w:pPr>
        <w:pStyle w:val="NormalWeb"/>
        <w:spacing w:beforeAutospacing="0" w:afterAutospacing="0"/>
        <w:ind w:left="398" w:hangingChars="166" w:hanging="398"/>
        <w:jc w:val="both"/>
      </w:pPr>
      <w:proofErr w:type="gramStart"/>
      <w:r>
        <w:t>Mieczyńska, M., &amp; Czarnowski, I. (2021).</w:t>
      </w:r>
      <w:proofErr w:type="gramEnd"/>
      <w:r>
        <w:t xml:space="preserve"> </w:t>
      </w:r>
      <w:proofErr w:type="gramStart"/>
      <w:r>
        <w:t>DBSCAN algorithm for AIS data reconstruction.</w:t>
      </w:r>
      <w:proofErr w:type="gramEnd"/>
      <w:r>
        <w:t xml:space="preserve"> </w:t>
      </w:r>
      <w:r>
        <w:rPr>
          <w:rStyle w:val="Emphasis"/>
        </w:rPr>
        <w:t>Procedia Computer Science, 192</w:t>
      </w:r>
      <w:r>
        <w:t xml:space="preserve">, 2512–2521. </w:t>
      </w:r>
      <w:hyperlink r:id="rId28" w:tgtFrame="_new" w:history="1">
        <w:r>
          <w:rPr>
            <w:rStyle w:val="Hyperlink"/>
            <w:color w:val="auto"/>
            <w:u w:val="none"/>
          </w:rPr>
          <w:t>https://doi.org/10.1016/j.procs.2021.09.020</w:t>
        </w:r>
      </w:hyperlink>
    </w:p>
    <w:p w:rsidR="003A2EB2" w:rsidRDefault="009A629B">
      <w:pPr>
        <w:pStyle w:val="NormalWeb"/>
        <w:spacing w:beforeAutospacing="0" w:afterAutospacing="0"/>
        <w:ind w:left="398" w:hangingChars="166" w:hanging="398"/>
        <w:jc w:val="both"/>
      </w:pPr>
      <w:r>
        <w:t xml:space="preserve">Mohammad, R. M. A. (2022). An enhanced multiclass support vector machine model and its application to classifying file systems affected by a digital crime. </w:t>
      </w:r>
      <w:r>
        <w:rPr>
          <w:rStyle w:val="Emphasis"/>
        </w:rPr>
        <w:t>Journal of King S</w:t>
      </w:r>
      <w:r>
        <w:rPr>
          <w:rStyle w:val="Emphasis"/>
        </w:rPr>
        <w:t>aud University - Computer and Information Sciences, 34</w:t>
      </w:r>
      <w:r>
        <w:t xml:space="preserve">(2), 179–190. </w:t>
      </w:r>
      <w:hyperlink r:id="rId29" w:tgtFrame="_new" w:history="1">
        <w:r>
          <w:rPr>
            <w:rStyle w:val="Hyperlink"/>
            <w:color w:val="auto"/>
            <w:u w:val="none"/>
          </w:rPr>
          <w:t>https://doi.org/10.1016/j.jksuci.2019.10.010</w:t>
        </w:r>
      </w:hyperlink>
    </w:p>
    <w:p w:rsidR="003A2EB2" w:rsidRDefault="009A629B">
      <w:pPr>
        <w:pStyle w:val="NormalWeb"/>
        <w:spacing w:beforeAutospacing="0" w:afterAutospacing="0"/>
        <w:ind w:left="398" w:hangingChars="166" w:hanging="398"/>
        <w:jc w:val="both"/>
      </w:pPr>
      <w:proofErr w:type="gramStart"/>
      <w:r>
        <w:t>Novoa-Paradela, D., Fontenla-Romero, O., &amp; Guijarro-Berdiñas, B. (2023).</w:t>
      </w:r>
      <w:proofErr w:type="gramEnd"/>
      <w:r>
        <w:t xml:space="preserve"> </w:t>
      </w:r>
      <w:proofErr w:type="gramStart"/>
      <w:r>
        <w:t>Fast deep autoencoder for federated learning.</w:t>
      </w:r>
      <w:proofErr w:type="gramEnd"/>
      <w:r>
        <w:t xml:space="preserve"> </w:t>
      </w:r>
      <w:proofErr w:type="gramStart"/>
      <w:r>
        <w:rPr>
          <w:rStyle w:val="Emphasis"/>
        </w:rPr>
        <w:t>Pattern Recognition, 143</w:t>
      </w:r>
      <w:r>
        <w:t>, 109805.</w:t>
      </w:r>
      <w:proofErr w:type="gramEnd"/>
      <w:r>
        <w:t xml:space="preserve"> </w:t>
      </w:r>
      <w:hyperlink r:id="rId30" w:tgtFrame="_new" w:history="1">
        <w:r>
          <w:rPr>
            <w:rStyle w:val="Hyperlink"/>
            <w:color w:val="auto"/>
            <w:u w:val="none"/>
          </w:rPr>
          <w:t>https://doi.org/10.1016/j.patcog.2023.109805</w:t>
        </w:r>
      </w:hyperlink>
    </w:p>
    <w:p w:rsidR="003A2EB2" w:rsidRDefault="009A629B">
      <w:pPr>
        <w:pStyle w:val="NormalWeb"/>
        <w:spacing w:beforeAutospacing="0" w:afterAutospacing="0"/>
        <w:ind w:left="398" w:hangingChars="166" w:hanging="398"/>
        <w:jc w:val="both"/>
        <w:rPr>
          <w:rFonts w:eastAsia="Helvetica"/>
          <w:shd w:val="clear" w:color="auto" w:fill="FFFFFF"/>
        </w:rPr>
      </w:pPr>
      <w:proofErr w:type="gramStart"/>
      <w:r>
        <w:rPr>
          <w:rFonts w:eastAsia="Helvetica"/>
          <w:shd w:val="clear" w:color="auto" w:fill="FFFFFF"/>
        </w:rPr>
        <w:t>Togbe, M. U., Chabchoub, Y., Boly, A., Barry, M., Chiky, R.</w:t>
      </w:r>
      <w:r>
        <w:rPr>
          <w:rFonts w:eastAsia="Helvetica"/>
          <w:shd w:val="clear" w:color="auto" w:fill="FFFFFF"/>
        </w:rPr>
        <w:t>, &amp; Bahri, M. (2021).</w:t>
      </w:r>
      <w:proofErr w:type="gramEnd"/>
      <w:r>
        <w:rPr>
          <w:rFonts w:eastAsia="Helvetica"/>
          <w:shd w:val="clear" w:color="auto" w:fill="FFFFFF"/>
        </w:rPr>
        <w:t xml:space="preserve"> Anomalies Detection Using Isolation in Concept-Drifting Data </w:t>
      </w:r>
      <w:proofErr w:type="gramStart"/>
      <w:r>
        <w:rPr>
          <w:rFonts w:eastAsia="Helvetica"/>
          <w:shd w:val="clear" w:color="auto" w:fill="FFFFFF"/>
        </w:rPr>
        <w:t>Streams . </w:t>
      </w:r>
      <w:r>
        <w:rPr>
          <w:rStyle w:val="Emphasis"/>
          <w:rFonts w:eastAsia="Helvetica"/>
          <w:shd w:val="clear" w:color="auto" w:fill="FFFFFF"/>
        </w:rPr>
        <w:t>Computers</w:t>
      </w:r>
      <w:r>
        <w:rPr>
          <w:rFonts w:eastAsia="Helvetica"/>
          <w:shd w:val="clear" w:color="auto" w:fill="FFFFFF"/>
        </w:rPr>
        <w:t>, </w:t>
      </w:r>
      <w:r>
        <w:rPr>
          <w:rStyle w:val="Emphasis"/>
          <w:rFonts w:eastAsia="Helvetica"/>
          <w:shd w:val="clear" w:color="auto" w:fill="FFFFFF"/>
        </w:rPr>
        <w:t>10</w:t>
      </w:r>
      <w:r>
        <w:rPr>
          <w:rFonts w:eastAsia="Helvetica"/>
          <w:shd w:val="clear" w:color="auto" w:fill="FFFFFF"/>
        </w:rPr>
        <w:t>(1), 13.</w:t>
      </w:r>
      <w:proofErr w:type="gramEnd"/>
      <w:r>
        <w:rPr>
          <w:rFonts w:eastAsia="Helvetica"/>
          <w:shd w:val="clear" w:color="auto" w:fill="FFFFFF"/>
        </w:rPr>
        <w:t xml:space="preserve"> </w:t>
      </w:r>
      <w:hyperlink r:id="rId31" w:history="1">
        <w:r>
          <w:rPr>
            <w:rStyle w:val="Hyperlink"/>
            <w:rFonts w:eastAsia="Helvetica"/>
            <w:color w:val="auto"/>
            <w:u w:val="none"/>
            <w:shd w:val="clear" w:color="auto" w:fill="FFFFFF"/>
          </w:rPr>
          <w:t>https://doi.org/10.3390/computers10010013</w:t>
        </w:r>
      </w:hyperlink>
    </w:p>
    <w:p w:rsidR="003A2EB2" w:rsidRDefault="009A629B">
      <w:pPr>
        <w:shd w:val="clear" w:color="auto" w:fill="FFFFFF"/>
        <w:ind w:left="398" w:hangingChars="166" w:hanging="398"/>
        <w:jc w:val="both"/>
        <w:rPr>
          <w:rFonts w:ascii="Times New Roman" w:eastAsia="Helvetica" w:hAnsi="Times New Roman"/>
          <w:sz w:val="24"/>
          <w:szCs w:val="24"/>
        </w:rPr>
      </w:pPr>
      <w:proofErr w:type="gramStart"/>
      <w:r>
        <w:rPr>
          <w:rFonts w:ascii="Times New Roman" w:eastAsia="Helvetica" w:hAnsi="Times New Roman"/>
          <w:sz w:val="24"/>
          <w:szCs w:val="24"/>
          <w:shd w:val="clear" w:color="auto" w:fill="FFFFFF"/>
          <w:lang w:bidi="ar"/>
        </w:rPr>
        <w:t xml:space="preserve">Yan, C., Zhang, C., Shen, M., Li, N., </w:t>
      </w:r>
      <w:r>
        <w:rPr>
          <w:rFonts w:ascii="Times New Roman" w:eastAsia="Helvetica" w:hAnsi="Times New Roman"/>
          <w:sz w:val="24"/>
          <w:szCs w:val="24"/>
          <w:shd w:val="clear" w:color="auto" w:fill="FFFFFF"/>
          <w:lang w:bidi="ar"/>
        </w:rPr>
        <w:t>Liu, J., Qi, Y., Lu, Z., &amp; Liu, Y. (2023).</w:t>
      </w:r>
      <w:proofErr w:type="gramEnd"/>
      <w:r>
        <w:rPr>
          <w:rFonts w:ascii="Times New Roman" w:eastAsia="Helvetica" w:hAnsi="Times New Roman"/>
          <w:sz w:val="24"/>
          <w:szCs w:val="24"/>
          <w:shd w:val="clear" w:color="auto" w:fill="FFFFFF"/>
          <w:lang w:bidi="ar"/>
        </w:rPr>
        <w:t> </w:t>
      </w:r>
      <w:r>
        <w:rPr>
          <w:rFonts w:ascii="Times New Roman" w:eastAsia="Helvetica" w:hAnsi="Times New Roman"/>
          <w:i/>
          <w:iCs/>
          <w:sz w:val="24"/>
          <w:szCs w:val="24"/>
          <w:shd w:val="clear" w:color="auto" w:fill="FFFFFF"/>
          <w:lang w:bidi="ar"/>
        </w:rPr>
        <w:t>Aparecium: understanding and detecting scam behaviors on Ethereum via biased random walk</w:t>
      </w:r>
      <w:r>
        <w:rPr>
          <w:rFonts w:ascii="Times New Roman" w:eastAsia="Helvetica" w:hAnsi="Times New Roman"/>
          <w:sz w:val="24"/>
          <w:szCs w:val="24"/>
          <w:shd w:val="clear" w:color="auto" w:fill="FFFFFF"/>
          <w:lang w:bidi="ar"/>
        </w:rPr>
        <w:t>. </w:t>
      </w:r>
      <w:proofErr w:type="gramStart"/>
      <w:r>
        <w:rPr>
          <w:rFonts w:ascii="Times New Roman" w:eastAsia="Helvetica" w:hAnsi="Times New Roman"/>
          <w:i/>
          <w:iCs/>
          <w:sz w:val="24"/>
          <w:szCs w:val="24"/>
          <w:shd w:val="clear" w:color="auto" w:fill="FFFFFF"/>
          <w:lang w:bidi="ar"/>
        </w:rPr>
        <w:t>6</w:t>
      </w:r>
      <w:r>
        <w:rPr>
          <w:rFonts w:ascii="Times New Roman" w:eastAsia="Helvetica" w:hAnsi="Times New Roman"/>
          <w:sz w:val="24"/>
          <w:szCs w:val="24"/>
          <w:shd w:val="clear" w:color="auto" w:fill="FFFFFF"/>
          <w:lang w:bidi="ar"/>
        </w:rPr>
        <w:t>(1), 46.</w:t>
      </w:r>
      <w:proofErr w:type="gramEnd"/>
    </w:p>
    <w:p w:rsidR="003A2EB2" w:rsidRDefault="009A629B">
      <w:pPr>
        <w:shd w:val="clear" w:color="auto" w:fill="FFFFFF"/>
        <w:ind w:left="398" w:hangingChars="166" w:hanging="398"/>
        <w:jc w:val="both"/>
        <w:rPr>
          <w:rFonts w:ascii="Times New Roman" w:eastAsia="Helvetica" w:hAnsi="Times New Roman"/>
          <w:sz w:val="24"/>
          <w:szCs w:val="24"/>
        </w:rPr>
      </w:pPr>
      <w:proofErr w:type="gramStart"/>
      <w:r>
        <w:rPr>
          <w:rFonts w:ascii="Times New Roman" w:eastAsia="Helvetica" w:hAnsi="Times New Roman"/>
          <w:sz w:val="24"/>
          <w:szCs w:val="24"/>
          <w:shd w:val="clear" w:color="auto" w:fill="FFFFFF"/>
          <w:lang w:bidi="ar"/>
        </w:rPr>
        <w:t>Yang, L., Moubayed, A., Shami, A., Boukhtouta, A., Heidari, P., Preda, S., Brunner, R., Migault, D., &amp; Larabi, A.</w:t>
      </w:r>
      <w:r>
        <w:rPr>
          <w:rFonts w:ascii="Times New Roman" w:eastAsia="Helvetica" w:hAnsi="Times New Roman"/>
          <w:sz w:val="24"/>
          <w:szCs w:val="24"/>
          <w:shd w:val="clear" w:color="auto" w:fill="FFFFFF"/>
          <w:lang w:bidi="ar"/>
        </w:rPr>
        <w:t xml:space="preserve"> (2023).</w:t>
      </w:r>
      <w:proofErr w:type="gramEnd"/>
      <w:r>
        <w:rPr>
          <w:rFonts w:ascii="Times New Roman" w:eastAsia="Helvetica" w:hAnsi="Times New Roman"/>
          <w:sz w:val="24"/>
          <w:szCs w:val="24"/>
          <w:shd w:val="clear" w:color="auto" w:fill="FFFFFF"/>
          <w:lang w:bidi="ar"/>
        </w:rPr>
        <w:t> </w:t>
      </w:r>
      <w:r>
        <w:rPr>
          <w:rFonts w:ascii="Times New Roman" w:eastAsia="Helvetica" w:hAnsi="Times New Roman"/>
          <w:i/>
          <w:iCs/>
          <w:sz w:val="24"/>
          <w:szCs w:val="24"/>
          <w:shd w:val="clear" w:color="auto" w:fill="FFFFFF"/>
          <w:lang w:bidi="ar"/>
        </w:rPr>
        <w:t>Forensic data analytics for anomaly detection in evolving networks</w:t>
      </w:r>
      <w:r>
        <w:rPr>
          <w:rFonts w:ascii="Times New Roman" w:eastAsia="Helvetica" w:hAnsi="Times New Roman"/>
          <w:sz w:val="24"/>
          <w:szCs w:val="24"/>
          <w:shd w:val="clear" w:color="auto" w:fill="FFFFFF"/>
          <w:lang w:bidi="ar"/>
        </w:rPr>
        <w:t> (pp. 99–137).</w:t>
      </w:r>
    </w:p>
    <w:p w:rsidR="003A2EB2" w:rsidRDefault="009A629B">
      <w:pPr>
        <w:shd w:val="clear" w:color="auto" w:fill="FFFFFF"/>
        <w:ind w:left="398" w:hangingChars="166" w:hanging="398"/>
        <w:jc w:val="both"/>
        <w:rPr>
          <w:rFonts w:ascii="Times New Roman" w:eastAsia="Helvetica" w:hAnsi="Times New Roman"/>
          <w:sz w:val="24"/>
          <w:szCs w:val="24"/>
        </w:rPr>
      </w:pPr>
      <w:r>
        <w:rPr>
          <w:rFonts w:ascii="Times New Roman" w:eastAsia="Helvetica" w:hAnsi="Times New Roman"/>
          <w:sz w:val="24"/>
          <w:szCs w:val="24"/>
          <w:shd w:val="clear" w:color="auto" w:fill="FFFFFF"/>
          <w:lang w:bidi="ar"/>
        </w:rPr>
        <w:t>Yang, Y., Yu, Y., Li, &amp;, &amp; T. (2022). </w:t>
      </w:r>
      <w:proofErr w:type="gramStart"/>
      <w:r>
        <w:rPr>
          <w:rFonts w:ascii="Times New Roman" w:eastAsia="Helvetica" w:hAnsi="Times New Roman"/>
          <w:i/>
          <w:iCs/>
          <w:sz w:val="24"/>
          <w:szCs w:val="24"/>
          <w:shd w:val="clear" w:color="auto" w:fill="FFFFFF"/>
          <w:lang w:bidi="ar"/>
        </w:rPr>
        <w:t>Deep learning techniques for financial fraud detection</w:t>
      </w:r>
      <w:r>
        <w:rPr>
          <w:rFonts w:ascii="Times New Roman" w:eastAsia="Helvetica" w:hAnsi="Times New Roman"/>
          <w:sz w:val="24"/>
          <w:szCs w:val="24"/>
          <w:shd w:val="clear" w:color="auto" w:fill="FFFFFF"/>
          <w:lang w:bidi="ar"/>
        </w:rPr>
        <w:t>.</w:t>
      </w:r>
      <w:proofErr w:type="gramEnd"/>
      <w:r>
        <w:rPr>
          <w:rFonts w:ascii="Times New Roman" w:eastAsia="Helvetica" w:hAnsi="Times New Roman"/>
          <w:sz w:val="24"/>
          <w:szCs w:val="24"/>
          <w:shd w:val="clear" w:color="auto" w:fill="FFFFFF"/>
          <w:lang w:bidi="ar"/>
        </w:rPr>
        <w:t> </w:t>
      </w:r>
      <w:r>
        <w:rPr>
          <w:rFonts w:ascii="Times New Roman" w:eastAsia="Helvetica" w:hAnsi="Times New Roman"/>
          <w:i/>
          <w:iCs/>
          <w:sz w:val="24"/>
          <w:szCs w:val="24"/>
          <w:shd w:val="clear" w:color="auto" w:fill="FFFFFF"/>
          <w:lang w:bidi="ar"/>
        </w:rPr>
        <w:t>2022</w:t>
      </w:r>
      <w:r>
        <w:rPr>
          <w:rFonts w:ascii="Times New Roman" w:eastAsia="Helvetica" w:hAnsi="Times New Roman"/>
          <w:sz w:val="24"/>
          <w:szCs w:val="24"/>
          <w:shd w:val="clear" w:color="auto" w:fill="FFFFFF"/>
          <w:lang w:bidi="ar"/>
        </w:rPr>
        <w:t>.</w:t>
      </w:r>
    </w:p>
    <w:p w:rsidR="003A2EB2" w:rsidRDefault="009A629B">
      <w:pPr>
        <w:shd w:val="clear" w:color="auto" w:fill="FFFFFF"/>
        <w:ind w:left="398" w:hangingChars="166" w:hanging="398"/>
        <w:jc w:val="both"/>
        <w:rPr>
          <w:rFonts w:ascii="Times New Roman" w:eastAsia="Helvetica" w:hAnsi="Times New Roman"/>
          <w:sz w:val="24"/>
          <w:szCs w:val="24"/>
        </w:rPr>
      </w:pPr>
      <w:r>
        <w:rPr>
          <w:rFonts w:ascii="Times New Roman" w:eastAsia="Helvetica" w:hAnsi="Times New Roman"/>
          <w:sz w:val="24"/>
          <w:szCs w:val="24"/>
          <w:shd w:val="clear" w:color="auto" w:fill="FFFFFF"/>
          <w:lang w:bidi="ar"/>
        </w:rPr>
        <w:t>Yaseen, A. (2023). </w:t>
      </w:r>
      <w:proofErr w:type="gramStart"/>
      <w:r>
        <w:rPr>
          <w:rFonts w:ascii="Times New Roman" w:eastAsia="Helvetica" w:hAnsi="Times New Roman"/>
          <w:i/>
          <w:iCs/>
          <w:sz w:val="24"/>
          <w:szCs w:val="24"/>
          <w:shd w:val="clear" w:color="auto" w:fill="FFFFFF"/>
          <w:lang w:bidi="ar"/>
        </w:rPr>
        <w:t>The role of machine learning in network anomaly</w:t>
      </w:r>
      <w:r>
        <w:rPr>
          <w:rFonts w:ascii="Times New Roman" w:eastAsia="Helvetica" w:hAnsi="Times New Roman"/>
          <w:i/>
          <w:iCs/>
          <w:sz w:val="24"/>
          <w:szCs w:val="24"/>
          <w:shd w:val="clear" w:color="auto" w:fill="FFFFFF"/>
          <w:lang w:bidi="ar"/>
        </w:rPr>
        <w:t xml:space="preserve"> detection for cybersecurity</w:t>
      </w:r>
      <w:r>
        <w:rPr>
          <w:rFonts w:ascii="Times New Roman" w:eastAsia="Helvetica" w:hAnsi="Times New Roman"/>
          <w:sz w:val="24"/>
          <w:szCs w:val="24"/>
          <w:shd w:val="clear" w:color="auto" w:fill="FFFFFF"/>
          <w:lang w:bidi="ar"/>
        </w:rPr>
        <w:t>.</w:t>
      </w:r>
      <w:proofErr w:type="gramEnd"/>
      <w:r>
        <w:rPr>
          <w:rFonts w:ascii="Times New Roman" w:eastAsia="Helvetica" w:hAnsi="Times New Roman"/>
          <w:sz w:val="24"/>
          <w:szCs w:val="24"/>
          <w:shd w:val="clear" w:color="auto" w:fill="FFFFFF"/>
          <w:lang w:bidi="ar"/>
        </w:rPr>
        <w:t> </w:t>
      </w:r>
      <w:r>
        <w:rPr>
          <w:rFonts w:ascii="Times New Roman" w:eastAsia="Helvetica" w:hAnsi="Times New Roman"/>
          <w:i/>
          <w:iCs/>
          <w:sz w:val="24"/>
          <w:szCs w:val="24"/>
          <w:shd w:val="clear" w:color="auto" w:fill="FFFFFF"/>
          <w:lang w:bidi="ar"/>
        </w:rPr>
        <w:t>6</w:t>
      </w:r>
      <w:r>
        <w:rPr>
          <w:rFonts w:ascii="Times New Roman" w:eastAsia="Helvetica" w:hAnsi="Times New Roman"/>
          <w:sz w:val="24"/>
          <w:szCs w:val="24"/>
          <w:shd w:val="clear" w:color="auto" w:fill="FFFFFF"/>
          <w:lang w:bidi="ar"/>
        </w:rPr>
        <w:t>(8), 16–34.</w:t>
      </w:r>
    </w:p>
    <w:p w:rsidR="003A2EB2" w:rsidRDefault="009A629B">
      <w:pPr>
        <w:pStyle w:val="NormalWeb"/>
        <w:spacing w:beforeAutospacing="0" w:afterAutospacing="0"/>
        <w:ind w:left="398" w:hangingChars="166" w:hanging="398"/>
        <w:jc w:val="both"/>
      </w:pPr>
      <w:proofErr w:type="gramStart"/>
      <w:r>
        <w:t>Yepmo, V., Smits, G., Lesot, M.-J., &amp; Pivert, O. (2024).</w:t>
      </w:r>
      <w:proofErr w:type="gramEnd"/>
      <w:r>
        <w:t xml:space="preserve"> </w:t>
      </w:r>
      <w:proofErr w:type="gramStart"/>
      <w:r>
        <w:t>Leveraging an isolation forest to anomaly detection and data clustering.</w:t>
      </w:r>
      <w:proofErr w:type="gramEnd"/>
      <w:r>
        <w:t xml:space="preserve"> </w:t>
      </w:r>
      <w:proofErr w:type="gramStart"/>
      <w:r>
        <w:rPr>
          <w:rStyle w:val="Emphasis"/>
        </w:rPr>
        <w:t>Data &amp; Knowledge Engineering, 151</w:t>
      </w:r>
      <w:r>
        <w:t>, 102302.</w:t>
      </w:r>
      <w:proofErr w:type="gramEnd"/>
      <w:r>
        <w:t xml:space="preserve"> </w:t>
      </w:r>
      <w:hyperlink r:id="rId32" w:tgtFrame="_new" w:history="1">
        <w:r>
          <w:rPr>
            <w:rStyle w:val="Hyperlink"/>
            <w:color w:val="auto"/>
            <w:u w:val="none"/>
          </w:rPr>
          <w:t>https://doi.org/10.1016/j.datak.2024.102302</w:t>
        </w:r>
      </w:hyperlink>
    </w:p>
    <w:p w:rsidR="003A2EB2" w:rsidRDefault="009A629B">
      <w:pPr>
        <w:shd w:val="clear" w:color="auto" w:fill="FFFFFF"/>
        <w:ind w:left="398" w:hangingChars="166" w:hanging="398"/>
        <w:jc w:val="both"/>
        <w:rPr>
          <w:rFonts w:ascii="Times New Roman" w:eastAsia="Helvetica" w:hAnsi="Times New Roman"/>
          <w:sz w:val="24"/>
          <w:szCs w:val="24"/>
        </w:rPr>
      </w:pPr>
      <w:r>
        <w:rPr>
          <w:rFonts w:ascii="Times New Roman" w:eastAsia="Helvetica" w:hAnsi="Times New Roman"/>
          <w:sz w:val="24"/>
          <w:szCs w:val="24"/>
          <w:shd w:val="clear" w:color="auto" w:fill="FFFFFF"/>
          <w:lang w:bidi="ar"/>
        </w:rPr>
        <w:t>Yi, Z., Cao, X., Chen, Z., &amp; Li, S. (2023). </w:t>
      </w:r>
      <w:r>
        <w:rPr>
          <w:rFonts w:ascii="Times New Roman" w:eastAsia="Helvetica" w:hAnsi="Times New Roman"/>
          <w:i/>
          <w:iCs/>
          <w:sz w:val="24"/>
          <w:szCs w:val="24"/>
          <w:shd w:val="clear" w:color="auto" w:fill="FFFFFF"/>
          <w:lang w:bidi="ar"/>
        </w:rPr>
        <w:t>Artificial intelligence in accounting and finance: Challenges and opportunities</w:t>
      </w:r>
      <w:r>
        <w:rPr>
          <w:rFonts w:ascii="Times New Roman" w:eastAsia="Helvetica" w:hAnsi="Times New Roman"/>
          <w:sz w:val="24"/>
          <w:szCs w:val="24"/>
          <w:shd w:val="clear" w:color="auto" w:fill="FFFFFF"/>
          <w:lang w:bidi="ar"/>
        </w:rPr>
        <w:t>. </w:t>
      </w:r>
      <w:r>
        <w:rPr>
          <w:rFonts w:ascii="Times New Roman" w:eastAsia="Helvetica" w:hAnsi="Times New Roman"/>
          <w:i/>
          <w:iCs/>
          <w:sz w:val="24"/>
          <w:szCs w:val="24"/>
          <w:shd w:val="clear" w:color="auto" w:fill="FFFFFF"/>
          <w:lang w:bidi="ar"/>
        </w:rPr>
        <w:t>11</w:t>
      </w:r>
      <w:r>
        <w:rPr>
          <w:rFonts w:ascii="Times New Roman" w:eastAsia="Helvetica" w:hAnsi="Times New Roman"/>
          <w:sz w:val="24"/>
          <w:szCs w:val="24"/>
          <w:shd w:val="clear" w:color="auto" w:fill="FFFFFF"/>
          <w:lang w:bidi="ar"/>
        </w:rPr>
        <w:t>, 129100–129123.</w:t>
      </w:r>
    </w:p>
    <w:p w:rsidR="003A2EB2" w:rsidRDefault="009A629B">
      <w:pPr>
        <w:shd w:val="clear" w:color="auto" w:fill="FFFFFF"/>
        <w:ind w:left="398" w:hangingChars="166" w:hanging="398"/>
        <w:jc w:val="both"/>
        <w:rPr>
          <w:rFonts w:ascii="Times New Roman" w:eastAsia="Helvetica" w:hAnsi="Times New Roman"/>
          <w:sz w:val="24"/>
          <w:szCs w:val="24"/>
        </w:rPr>
      </w:pPr>
      <w:proofErr w:type="gramStart"/>
      <w:r>
        <w:rPr>
          <w:rFonts w:ascii="Times New Roman" w:eastAsia="Helvetica" w:hAnsi="Times New Roman"/>
          <w:sz w:val="24"/>
          <w:szCs w:val="24"/>
          <w:shd w:val="clear" w:color="auto" w:fill="FFFFFF"/>
          <w:lang w:bidi="ar"/>
        </w:rPr>
        <w:t xml:space="preserve">Yousafzai, S. Y., Pallister, J. G., &amp; </w:t>
      </w:r>
      <w:r>
        <w:rPr>
          <w:rFonts w:ascii="Times New Roman" w:eastAsia="Helvetica" w:hAnsi="Times New Roman"/>
          <w:sz w:val="24"/>
          <w:szCs w:val="24"/>
          <w:shd w:val="clear" w:color="auto" w:fill="FFFFFF"/>
          <w:lang w:bidi="ar"/>
        </w:rPr>
        <w:t>Foxall, G. R. (2003).</w:t>
      </w:r>
      <w:proofErr w:type="gramEnd"/>
      <w:r>
        <w:rPr>
          <w:rFonts w:ascii="Times New Roman" w:eastAsia="Helvetica" w:hAnsi="Times New Roman"/>
          <w:sz w:val="24"/>
          <w:szCs w:val="24"/>
          <w:shd w:val="clear" w:color="auto" w:fill="FFFFFF"/>
          <w:lang w:bidi="ar"/>
        </w:rPr>
        <w:t> </w:t>
      </w:r>
      <w:proofErr w:type="gramStart"/>
      <w:r>
        <w:rPr>
          <w:rFonts w:ascii="Times New Roman" w:eastAsia="Helvetica" w:hAnsi="Times New Roman"/>
          <w:i/>
          <w:iCs/>
          <w:sz w:val="24"/>
          <w:szCs w:val="24"/>
          <w:shd w:val="clear" w:color="auto" w:fill="FFFFFF"/>
          <w:lang w:bidi="ar"/>
        </w:rPr>
        <w:t>A proposed model of e-trust for electronic banking</w:t>
      </w:r>
      <w:r>
        <w:rPr>
          <w:rFonts w:ascii="Times New Roman" w:eastAsia="Helvetica" w:hAnsi="Times New Roman"/>
          <w:sz w:val="24"/>
          <w:szCs w:val="24"/>
          <w:shd w:val="clear" w:color="auto" w:fill="FFFFFF"/>
          <w:lang w:bidi="ar"/>
        </w:rPr>
        <w:t>.</w:t>
      </w:r>
      <w:proofErr w:type="gramEnd"/>
      <w:r>
        <w:rPr>
          <w:rFonts w:ascii="Times New Roman" w:eastAsia="Helvetica" w:hAnsi="Times New Roman"/>
          <w:sz w:val="24"/>
          <w:szCs w:val="24"/>
          <w:shd w:val="clear" w:color="auto" w:fill="FFFFFF"/>
          <w:lang w:bidi="ar"/>
        </w:rPr>
        <w:t> </w:t>
      </w:r>
      <w:r>
        <w:rPr>
          <w:rFonts w:ascii="Times New Roman" w:eastAsia="Helvetica" w:hAnsi="Times New Roman"/>
          <w:i/>
          <w:iCs/>
          <w:sz w:val="24"/>
          <w:szCs w:val="24"/>
          <w:shd w:val="clear" w:color="auto" w:fill="FFFFFF"/>
          <w:lang w:bidi="ar"/>
        </w:rPr>
        <w:t>23</w:t>
      </w:r>
      <w:r>
        <w:rPr>
          <w:rFonts w:ascii="Times New Roman" w:eastAsia="Helvetica" w:hAnsi="Times New Roman"/>
          <w:sz w:val="24"/>
          <w:szCs w:val="24"/>
          <w:shd w:val="clear" w:color="auto" w:fill="FFFFFF"/>
          <w:lang w:bidi="ar"/>
        </w:rPr>
        <w:t>(11), 847–860.</w:t>
      </w:r>
    </w:p>
    <w:p w:rsidR="003A2EB2" w:rsidRDefault="009A629B">
      <w:pPr>
        <w:pStyle w:val="NormalWeb"/>
        <w:spacing w:beforeAutospacing="0" w:afterAutospacing="0"/>
        <w:ind w:left="398" w:hangingChars="166" w:hanging="398"/>
        <w:jc w:val="both"/>
        <w:rPr>
          <w:rFonts w:eastAsia="Helvetica"/>
          <w:shd w:val="clear" w:color="auto" w:fill="FFFFFF"/>
          <w:lang w:bidi="ar"/>
        </w:rPr>
      </w:pPr>
      <w:proofErr w:type="gramStart"/>
      <w:r>
        <w:rPr>
          <w:rFonts w:eastAsia="Helvetica"/>
          <w:shd w:val="clear" w:color="auto" w:fill="FFFFFF"/>
          <w:lang w:bidi="ar"/>
        </w:rPr>
        <w:t>Yu, S. (2024).</w:t>
      </w:r>
      <w:proofErr w:type="gramEnd"/>
      <w:r>
        <w:rPr>
          <w:rFonts w:eastAsia="Helvetica"/>
          <w:shd w:val="clear" w:color="auto" w:fill="FFFFFF"/>
          <w:lang w:bidi="ar"/>
        </w:rPr>
        <w:t> </w:t>
      </w:r>
      <w:proofErr w:type="gramStart"/>
      <w:r>
        <w:rPr>
          <w:rFonts w:eastAsia="Helvetica"/>
          <w:i/>
          <w:iCs/>
          <w:shd w:val="clear" w:color="auto" w:fill="FFFFFF"/>
          <w:lang w:bidi="ar"/>
        </w:rPr>
        <w:t>Graph Learning for Financial Networks</w:t>
      </w:r>
      <w:r>
        <w:rPr>
          <w:rFonts w:eastAsia="Helvetica"/>
          <w:shd w:val="clear" w:color="auto" w:fill="FFFFFF"/>
          <w:lang w:bidi="ar"/>
        </w:rPr>
        <w:t>.</w:t>
      </w:r>
      <w:proofErr w:type="gramEnd"/>
      <w:r>
        <w:rPr>
          <w:rFonts w:eastAsia="Helvetica"/>
          <w:shd w:val="clear" w:color="auto" w:fill="FFFFFF"/>
          <w:lang w:bidi="ar"/>
        </w:rPr>
        <w:t xml:space="preserve"> Rutgers </w:t>
      </w:r>
      <w:proofErr w:type="gramStart"/>
      <w:r>
        <w:rPr>
          <w:rFonts w:eastAsia="Helvetica"/>
          <w:shd w:val="clear" w:color="auto" w:fill="FFFFFF"/>
          <w:lang w:bidi="ar"/>
        </w:rPr>
        <w:t>The</w:t>
      </w:r>
      <w:proofErr w:type="gramEnd"/>
      <w:r>
        <w:rPr>
          <w:rFonts w:eastAsia="Helvetica"/>
          <w:shd w:val="clear" w:color="auto" w:fill="FFFFFF"/>
          <w:lang w:bidi="ar"/>
        </w:rPr>
        <w:t xml:space="preserve"> State University of New Jersey, Graduate School-Newark</w:t>
      </w:r>
    </w:p>
    <w:p w:rsidR="003A2EB2" w:rsidRDefault="009A629B">
      <w:pPr>
        <w:pStyle w:val="NormalWeb"/>
        <w:spacing w:beforeAutospacing="0" w:afterAutospacing="0"/>
        <w:ind w:left="398" w:hangingChars="166" w:hanging="398"/>
        <w:jc w:val="both"/>
      </w:pPr>
      <w:proofErr w:type="gramStart"/>
      <w:r>
        <w:t>Zulfauzi, I. A., Dahlan, N. Y., Sintuya, H.,</w:t>
      </w:r>
      <w:r>
        <w:t xml:space="preserve"> &amp; Setthapun, W. (2023).</w:t>
      </w:r>
      <w:proofErr w:type="gramEnd"/>
      <w:r>
        <w:t xml:space="preserve"> </w:t>
      </w:r>
      <w:proofErr w:type="gramStart"/>
      <w:r>
        <w:t>Anomaly detection using K-means and long short-term memory for predictive maintenance of large-scale solar photovoltaic plant.</w:t>
      </w:r>
      <w:proofErr w:type="gramEnd"/>
      <w:r>
        <w:t xml:space="preserve"> </w:t>
      </w:r>
      <w:r>
        <w:rPr>
          <w:rStyle w:val="Emphasis"/>
        </w:rPr>
        <w:t>Energy Reports, 9</w:t>
      </w:r>
      <w:r>
        <w:t xml:space="preserve">(Suppl. 12), 154–158. </w:t>
      </w:r>
      <w:hyperlink r:id="rId33" w:tgtFrame="_new" w:history="1">
        <w:r>
          <w:rPr>
            <w:rStyle w:val="Hyperlink"/>
            <w:color w:val="auto"/>
            <w:u w:val="none"/>
          </w:rPr>
          <w:t>https://doi.org/10.1016/j.egyr.2023.09.159</w:t>
        </w:r>
      </w:hyperlink>
    </w:p>
    <w:p w:rsidR="003A2EB2" w:rsidRDefault="003A2EB2">
      <w:pPr>
        <w:ind w:left="398" w:hangingChars="166" w:hanging="398"/>
        <w:jc w:val="both"/>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9A629B">
      <w:pPr>
        <w:rPr>
          <w:rFonts w:ascii="Times New Roman" w:hAnsi="Times New Roman"/>
          <w:sz w:val="24"/>
          <w:szCs w:val="24"/>
        </w:rPr>
      </w:pPr>
      <w:r>
        <w:rPr>
          <w:rFonts w:ascii="Times New Roman" w:hAnsi="Times New Roman"/>
          <w:sz w:val="24"/>
          <w:szCs w:val="24"/>
        </w:rPr>
        <w:lastRenderedPageBreak/>
        <w:t>Appendix I: Systematic Literature Review Table</w:t>
      </w:r>
    </w:p>
    <w:tbl>
      <w:tblPr>
        <w:tblpPr w:leftFromText="180" w:rightFromText="180" w:vertAnchor="text" w:horzAnchor="page" w:tblpX="1790" w:tblpY="392"/>
        <w:tblOverlap w:val="never"/>
        <w:tblW w:w="8552" w:type="dxa"/>
        <w:tblLayout w:type="fixed"/>
        <w:tblLook w:val="04A0" w:firstRow="1" w:lastRow="0" w:firstColumn="1" w:lastColumn="0" w:noHBand="0" w:noVBand="1"/>
      </w:tblPr>
      <w:tblGrid>
        <w:gridCol w:w="1052"/>
        <w:gridCol w:w="1224"/>
        <w:gridCol w:w="1920"/>
        <w:gridCol w:w="1236"/>
        <w:gridCol w:w="1440"/>
        <w:gridCol w:w="1680"/>
      </w:tblGrid>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lastRenderedPageBreak/>
              <w:t>MLA</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 xml:space="preserve">Reference </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Proposed Solution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Evaluation Metric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Result</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Issue(s)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DBSCAN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Marta Mieczyńska, Ireneusz Czarnowski (2021)</w:t>
            </w:r>
            <w:r>
              <w:rPr>
                <w:rFonts w:ascii="Times New Roman" w:hAnsi="Times New Roman"/>
                <w:color w:val="000000"/>
              </w:rPr>
              <w:br/>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DBSCAN to cluster AIS data as a </w:t>
            </w:r>
            <w:r>
              <w:rPr>
                <w:rFonts w:ascii="Times New Roman" w:hAnsi="Times New Roman"/>
                <w:color w:val="000000"/>
              </w:rPr>
              <w:t>preliminary step in reconstructing missing or damaged data packets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Silhouette Coefficient</w:t>
            </w:r>
            <w:r>
              <w:rPr>
                <w:rFonts w:ascii="Times New Roman" w:hAnsi="Times New Roman"/>
                <w:color w:val="000000"/>
              </w:rPr>
              <w:br/>
            </w:r>
            <w:r>
              <w:rPr>
                <w:rFonts w:ascii="Times New Roman" w:hAnsi="Times New Roman"/>
                <w:color w:val="000000"/>
              </w:rPr>
              <w:br/>
              <w:t>Correctness Coefficient (CC)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color w:val="000000"/>
              </w:rPr>
            </w:pPr>
          </w:p>
          <w:p w:rsidR="003A2EB2" w:rsidRDefault="003A2EB2" w:rsidP="009A629B">
            <w:pPr>
              <w:spacing w:beforeLines="50" w:before="120" w:afterLines="50" w:after="120"/>
              <w:rPr>
                <w:rFonts w:ascii="Times New Roman" w:hAnsi="Times New Roman"/>
                <w:color w:val="000000"/>
              </w:rPr>
            </w:pP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AIS data packets’ collisions</w:t>
            </w:r>
            <w:proofErr w:type="gramStart"/>
            <w:r>
              <w:rPr>
                <w:rFonts w:ascii="Times New Roman" w:hAnsi="Times New Roman"/>
                <w:color w:val="000000"/>
              </w:rPr>
              <w:t>,</w:t>
            </w:r>
            <w:proofErr w:type="gramEnd"/>
            <w:r>
              <w:rPr>
                <w:rFonts w:ascii="Times New Roman" w:hAnsi="Times New Roman"/>
                <w:color w:val="000000"/>
              </w:rPr>
              <w:br/>
            </w:r>
            <w:r>
              <w:rPr>
                <w:rFonts w:ascii="Times New Roman" w:hAnsi="Times New Roman"/>
                <w:color w:val="000000"/>
              </w:rPr>
              <w:br/>
              <w:t>Reconstructing these missing messages to restore accurate ship trajectories.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P.A. Savenkov</w:t>
            </w:r>
            <w:proofErr w:type="gramStart"/>
            <w:r>
              <w:rPr>
                <w:rFonts w:ascii="Times New Roman" w:hAnsi="Times New Roman"/>
                <w:color w:val="000000"/>
              </w:rPr>
              <w:t>,</w:t>
            </w:r>
            <w:proofErr w:type="gramEnd"/>
            <w:r>
              <w:rPr>
                <w:rFonts w:ascii="Times New Roman" w:hAnsi="Times New Roman"/>
                <w:color w:val="000000"/>
              </w:rPr>
              <w:br/>
              <w:t>A.N. Ivut</w:t>
            </w:r>
            <w:r>
              <w:rPr>
                <w:rFonts w:ascii="Times New Roman" w:hAnsi="Times New Roman"/>
                <w:color w:val="000000"/>
              </w:rPr>
              <w:t>in (2021).</w:t>
            </w:r>
            <w:r>
              <w:rPr>
                <w:rFonts w:ascii="Times New Roman" w:hAnsi="Times New Roman"/>
                <w:color w:val="000000"/>
              </w:rPr>
              <w:br/>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DBSCAN to cluster data and detect anomalies by identifying regions of high density.</w:t>
            </w:r>
            <w:r>
              <w:rPr>
                <w:rFonts w:ascii="Times New Roman" w:hAnsi="Times New Roman"/>
                <w:color w:val="000000"/>
              </w:rPr>
              <w:br/>
            </w:r>
            <w:r>
              <w:rPr>
                <w:rFonts w:ascii="Times New Roman" w:hAnsi="Times New Roman"/>
                <w:color w:val="000000"/>
              </w:rPr>
              <w:br/>
              <w:t>WrapDBScan:  automatically determines the optimal search radius for clustering.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Anomaly Detection</w:t>
            </w:r>
            <w:r>
              <w:rPr>
                <w:rFonts w:ascii="Times New Roman" w:hAnsi="Times New Roman"/>
                <w:color w:val="000000"/>
              </w:rPr>
              <w:br/>
            </w:r>
            <w:r>
              <w:rPr>
                <w:rFonts w:ascii="Times New Roman" w:hAnsi="Times New Roman"/>
                <w:color w:val="000000"/>
              </w:rPr>
              <w:br/>
              <w:t>Efficiency of Clustering</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WrapDBScan method successfully </w:t>
            </w:r>
            <w:r>
              <w:rPr>
                <w:rFonts w:ascii="Times New Roman" w:hAnsi="Times New Roman"/>
                <w:color w:val="000000"/>
              </w:rPr>
              <w:t>identified the optimal radius for clustering.</w:t>
            </w:r>
            <w:r>
              <w:rPr>
                <w:rFonts w:ascii="Times New Roman" w:hAnsi="Times New Roman"/>
                <w:color w:val="000000"/>
              </w:rPr>
              <w:br/>
            </w:r>
            <w:r>
              <w:rPr>
                <w:rFonts w:ascii="Times New Roman" w:hAnsi="Times New Roman"/>
                <w:color w:val="000000"/>
              </w:rPr>
              <w:br/>
              <w:t>Improves the accuracy of anomaly detection in user behavior analysis.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Detecting anomalous user behavior from large volumes of unstructured data, </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K-DBSCAN, which adapts the parameters automa</w:t>
            </w:r>
            <w:r>
              <w:rPr>
                <w:rFonts w:ascii="Times New Roman" w:hAnsi="Times New Roman"/>
                <w:color w:val="000000"/>
              </w:rPr>
              <w:t>tically and modifies the traversal method to only deal with core points.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Running time efficiency </w:t>
            </w:r>
            <w:r>
              <w:rPr>
                <w:rFonts w:ascii="Times New Roman" w:hAnsi="Times New Roman"/>
                <w:color w:val="000000"/>
              </w:rPr>
              <w:br/>
            </w:r>
            <w:r>
              <w:rPr>
                <w:rFonts w:ascii="Times New Roman" w:hAnsi="Times New Roman"/>
                <w:color w:val="000000"/>
              </w:rPr>
              <w:br/>
              <w:t>Clustering accuracy</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K-DBSCAN: improves running time efficiency </w:t>
            </w:r>
            <w:r>
              <w:rPr>
                <w:rFonts w:ascii="Times New Roman" w:hAnsi="Times New Roman"/>
                <w:color w:val="000000"/>
              </w:rPr>
              <w:br/>
            </w:r>
            <w:r>
              <w:rPr>
                <w:rFonts w:ascii="Times New Roman" w:hAnsi="Times New Roman"/>
                <w:color w:val="000000"/>
              </w:rPr>
              <w:br/>
              <w:t>Improves clustering accuracy, in datasets with varying densities.</w:t>
            </w:r>
            <w:r>
              <w:rPr>
                <w:rFonts w:ascii="Times New Roman" w:hAnsi="Times New Roman"/>
                <w:color w:val="000000"/>
              </w:rPr>
              <w:br/>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Inefficiency of the tradi</w:t>
            </w:r>
            <w:r>
              <w:rPr>
                <w:rFonts w:ascii="Times New Roman" w:hAnsi="Times New Roman"/>
                <w:color w:val="000000"/>
              </w:rPr>
              <w:t>tional DBSCAN algorithm for large datasets (Needs to traverse all points).</w:t>
            </w:r>
            <w:r>
              <w:rPr>
                <w:rFonts w:ascii="Times New Roman" w:hAnsi="Times New Roman"/>
                <w:color w:val="000000"/>
              </w:rPr>
              <w:br/>
            </w:r>
            <w:r>
              <w:rPr>
                <w:rFonts w:ascii="Times New Roman" w:hAnsi="Times New Roman"/>
                <w:color w:val="000000"/>
              </w:rPr>
              <w:br/>
              <w:t>Struggles to automatically determine the critical parameters (Eps and MinPts).</w:t>
            </w:r>
            <w:r>
              <w:rPr>
                <w:rFonts w:ascii="Times New Roman" w:hAnsi="Times New Roman"/>
                <w:color w:val="000000"/>
              </w:rPr>
              <w:br/>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SVM</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Mokhtar Mohammadi, Tarik A. Rashid, Sarkhel H. Taher Karim, Adil Hussain Mohammed Aldalwie</w:t>
            </w:r>
            <w:r>
              <w:rPr>
                <w:rFonts w:ascii="Times New Roman" w:hAnsi="Times New Roman"/>
                <w:color w:val="000000"/>
              </w:rPr>
              <w:br/>
              <w:t>Quan</w:t>
            </w:r>
            <w:r>
              <w:rPr>
                <w:rFonts w:ascii="Times New Roman" w:hAnsi="Times New Roman"/>
                <w:color w:val="000000"/>
              </w:rPr>
              <w:t xml:space="preserve"> Thanh Tho, Moazam Bidaki, Amir Masoud Rahmani, Mehdi Hosseinzadeh</w:t>
            </w:r>
            <w:r>
              <w:rPr>
                <w:rFonts w:ascii="Times New Roman" w:hAnsi="Times New Roman"/>
                <w:color w:val="000000"/>
              </w:rPr>
              <w:br/>
              <w:t>(2021)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Categorizes various SVM-based intrusion detection systems (IDS), highlighting the use of different types of SVM classifiers and feature selection methods.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color w:val="000000"/>
              </w:rPr>
            </w:pP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Provides a comprehensive </w:t>
            </w:r>
            <w:r>
              <w:rPr>
                <w:rFonts w:ascii="Times New Roman" w:hAnsi="Times New Roman"/>
                <w:color w:val="000000"/>
              </w:rPr>
              <w:t>analysis of SVM-based IDS, highlighting their effectiveness and limitations in various contexts of intrusion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Using Support Vector Machines (SVM) for anomaly detection of false positives, and true negatives in intrusion detection systems (IDS</w:t>
            </w:r>
            <w:proofErr w:type="gramStart"/>
            <w:r>
              <w:rPr>
                <w:rFonts w:ascii="Times New Roman" w:hAnsi="Times New Roman"/>
                <w:color w:val="000000"/>
              </w:rPr>
              <w:t>) .</w:t>
            </w:r>
            <w:proofErr w:type="gramEnd"/>
            <w:r>
              <w:rPr>
                <w:rFonts w:ascii="Times New Roman" w:hAnsi="Times New Roman"/>
                <w:color w:val="000000"/>
              </w:rPr>
              <w:br/>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Mustafa Akpinar,</w:t>
            </w:r>
            <w:r>
              <w:rPr>
                <w:rFonts w:ascii="Times New Roman" w:hAnsi="Times New Roman"/>
                <w:color w:val="000000"/>
              </w:rPr>
              <w:br/>
              <w:t>M. Fatih Adak,</w:t>
            </w:r>
            <w:r>
              <w:rPr>
                <w:rFonts w:ascii="Times New Roman" w:hAnsi="Times New Roman"/>
                <w:color w:val="000000"/>
              </w:rPr>
              <w:br/>
              <w:t>Goker Guvenc, (2021)</w:t>
            </w:r>
            <w:r>
              <w:rPr>
                <w:rFonts w:ascii="Times New Roman" w:hAnsi="Times New Roman"/>
                <w:color w:val="000000"/>
              </w:rPr>
              <w:br/>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SmartRadar software to track employee computer usage, detect anomalies using Support Vector Machines (SVM)</w:t>
            </w:r>
            <w:proofErr w:type="gramStart"/>
            <w:r>
              <w:rPr>
                <w:rFonts w:ascii="Times New Roman" w:hAnsi="Times New Roman"/>
                <w:color w:val="000000"/>
              </w:rPr>
              <w:t>,  report</w:t>
            </w:r>
            <w:proofErr w:type="gramEnd"/>
            <w:r>
              <w:rPr>
                <w:rFonts w:ascii="Times New Roman" w:hAnsi="Times New Roman"/>
                <w:color w:val="000000"/>
              </w:rPr>
              <w:t xml:space="preserve"> non-work-related activities.</w:t>
            </w:r>
            <w:r>
              <w:rPr>
                <w:rFonts w:ascii="Times New Roman" w:hAnsi="Times New Roman"/>
                <w:color w:val="000000"/>
              </w:rPr>
              <w:br/>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Sensitivity, Specificity, </w:t>
            </w:r>
            <w:r>
              <w:rPr>
                <w:rFonts w:ascii="Times New Roman" w:hAnsi="Times New Roman"/>
                <w:color w:val="000000"/>
              </w:rPr>
              <w:br/>
              <w:t>Total Accuracy, Trainin</w:t>
            </w:r>
            <w:r>
              <w:rPr>
                <w:rFonts w:ascii="Times New Roman" w:hAnsi="Times New Roman"/>
                <w:color w:val="000000"/>
              </w:rPr>
              <w:t>g Error Rate</w:t>
            </w:r>
            <w:r>
              <w:rPr>
                <w:rFonts w:ascii="Times New Roman" w:hAnsi="Times New Roman"/>
                <w:color w:val="000000"/>
              </w:rPr>
              <w:br/>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With high sensitivity (92.3% - 98.75%), specificity (94.44% - 99.99%), and accuracy (95.34% - 97.51%).</w:t>
            </w:r>
            <w:r>
              <w:rPr>
                <w:rFonts w:ascii="Times New Roman" w:hAnsi="Times New Roman"/>
                <w:color w:val="000000"/>
              </w:rPr>
              <w:br/>
              <w:t>The SmartRadar software demonstrated reliable performance in detecting non-work-related behaviors.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Monitoring and detecting anomalous behav</w:t>
            </w:r>
            <w:r>
              <w:rPr>
                <w:rFonts w:ascii="Times New Roman" w:hAnsi="Times New Roman"/>
                <w:color w:val="000000"/>
              </w:rPr>
              <w:t xml:space="preserve">ior in remote working environments. </w:t>
            </w:r>
            <w:r>
              <w:rPr>
                <w:rFonts w:ascii="Times New Roman" w:hAnsi="Times New Roman"/>
                <w:color w:val="000000"/>
              </w:rPr>
              <w:br/>
            </w:r>
            <w:r>
              <w:rPr>
                <w:rFonts w:ascii="Times New Roman" w:hAnsi="Times New Roman"/>
                <w:color w:val="000000"/>
              </w:rPr>
              <w:br/>
              <w:t>Identifying non-work-related or potentially harmful activities conducted on employee computers.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Meenal Jain, </w:t>
            </w:r>
            <w:r>
              <w:rPr>
                <w:rFonts w:ascii="Times New Roman" w:hAnsi="Times New Roman"/>
                <w:color w:val="000000"/>
              </w:rPr>
              <w:br/>
              <w:t xml:space="preserve">Gagandeep Kaur, </w:t>
            </w:r>
            <w:r>
              <w:rPr>
                <w:rFonts w:ascii="Times New Roman" w:hAnsi="Times New Roman"/>
                <w:color w:val="000000"/>
              </w:rPr>
              <w:br/>
              <w:t>Vikas Saxena,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Hybrid concept drift detection framework combining Error Rate Based </w:t>
            </w:r>
            <w:r>
              <w:rPr>
                <w:rFonts w:ascii="Times New Roman" w:hAnsi="Times New Roman"/>
                <w:color w:val="000000"/>
              </w:rPr>
              <w:t>Concept Drift Detection (ERbCDD) and Data Distribution Based Concept Drift Detection (DDbCDD) with K-Means clustering and SVM for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Detection Accuracy, </w:t>
            </w:r>
            <w:r>
              <w:rPr>
                <w:rFonts w:ascii="Times New Roman" w:hAnsi="Times New Roman"/>
                <w:color w:val="000000"/>
              </w:rPr>
              <w:br/>
              <w:t xml:space="preserve">KL-Divergence, Kappa Statistics, Precision, </w:t>
            </w:r>
            <w:r>
              <w:rPr>
                <w:rFonts w:ascii="Times New Roman" w:hAnsi="Times New Roman"/>
                <w:color w:val="000000"/>
              </w:rPr>
              <w:br/>
              <w:t xml:space="preserve">Recall, and </w:t>
            </w:r>
            <w:r>
              <w:rPr>
                <w:rFonts w:ascii="Times New Roman" w:hAnsi="Times New Roman"/>
                <w:color w:val="000000"/>
              </w:rPr>
              <w:br/>
              <w:t>F1 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proposed appro</w:t>
            </w:r>
            <w:r>
              <w:rPr>
                <w:rFonts w:ascii="Times New Roman" w:hAnsi="Times New Roman"/>
                <w:color w:val="000000"/>
              </w:rPr>
              <w:t>ach significantly improves classification accuracy and effectively handles concept drift in network traffic data</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Network anomaly </w:t>
            </w:r>
            <w:proofErr w:type="gramStart"/>
            <w:r>
              <w:rPr>
                <w:rFonts w:ascii="Times New Roman" w:hAnsi="Times New Roman"/>
                <w:color w:val="000000"/>
              </w:rPr>
              <w:t>detection,</w:t>
            </w:r>
            <w:proofErr w:type="gramEnd"/>
            <w:r>
              <w:rPr>
                <w:rFonts w:ascii="Times New Roman" w:hAnsi="Times New Roman"/>
                <w:color w:val="000000"/>
              </w:rPr>
              <w:t xml:space="preserve"> and handling concept drift in streaming network traffic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Rami Mustafa,</w:t>
            </w:r>
            <w:r>
              <w:rPr>
                <w:rFonts w:ascii="Times New Roman" w:hAnsi="Times New Roman"/>
                <w:color w:val="000000"/>
              </w:rPr>
              <w:br/>
              <w:t>A. Mohammad,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Enhanced Multiclas</w:t>
            </w:r>
            <w:r>
              <w:rPr>
                <w:rFonts w:ascii="Times New Roman" w:hAnsi="Times New Roman"/>
                <w:color w:val="000000"/>
              </w:rPr>
              <w:t>s SVM (EMSVM) model.</w:t>
            </w:r>
            <w:r>
              <w:rPr>
                <w:rFonts w:ascii="Times New Roman" w:hAnsi="Times New Roman"/>
                <w:color w:val="000000"/>
              </w:rPr>
              <w:br/>
            </w:r>
            <w:r>
              <w:rPr>
                <w:rFonts w:ascii="Times New Roman" w:hAnsi="Times New Roman"/>
                <w:color w:val="000000"/>
              </w:rPr>
              <w:br/>
              <w:t>This model includes a new technique for selecting the most effective parameters when building an SVM model.</w:t>
            </w:r>
            <w:r>
              <w:rPr>
                <w:rFonts w:ascii="Times New Roman" w:hAnsi="Times New Roman"/>
                <w:color w:val="000000"/>
              </w:rPr>
              <w:br/>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Accuracy, </w:t>
            </w:r>
            <w:r>
              <w:rPr>
                <w:rFonts w:ascii="Times New Roman" w:hAnsi="Times New Roman"/>
                <w:color w:val="000000"/>
              </w:rPr>
              <w:br/>
              <w:t xml:space="preserve">Precision, </w:t>
            </w:r>
            <w:r>
              <w:rPr>
                <w:rFonts w:ascii="Times New Roman" w:hAnsi="Times New Roman"/>
                <w:color w:val="000000"/>
              </w:rPr>
              <w:br/>
              <w:t xml:space="preserve">Recall, </w:t>
            </w:r>
            <w:r>
              <w:rPr>
                <w:rFonts w:ascii="Times New Roman" w:hAnsi="Times New Roman"/>
                <w:color w:val="000000"/>
              </w:rPr>
              <w:br/>
              <w:t>F1-Score</w:t>
            </w:r>
            <w:r>
              <w:rPr>
                <w:rFonts w:ascii="Times New Roman" w:hAnsi="Times New Roman"/>
                <w:color w:val="000000"/>
              </w:rPr>
              <w:br/>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With an accuracy of 92.72%, outperformed several other machine learning algorithms </w:t>
            </w:r>
            <w:r>
              <w:rPr>
                <w:rFonts w:ascii="Times New Roman" w:hAnsi="Times New Roman"/>
                <w:color w:val="000000"/>
              </w:rPr>
              <w:t>(e.g., Neural Networks, Random Forests, Bayesian Networks) in terms of accuracy, precision, recall, and F1-Score.</w:t>
            </w:r>
            <w:r>
              <w:rPr>
                <w:rFonts w:ascii="Times New Roman" w:hAnsi="Times New Roman"/>
                <w:color w:val="000000"/>
              </w:rPr>
              <w:br/>
            </w:r>
            <w:r>
              <w:rPr>
                <w:rFonts w:ascii="Times New Roman" w:hAnsi="Times New Roman"/>
                <w:color w:val="000000"/>
              </w:rPr>
              <w:br/>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challenges of digital forensic investigations, in identifying the file systems affected by malicious software in a digital crime scenari</w:t>
            </w:r>
            <w:r>
              <w:rPr>
                <w:rFonts w:ascii="Times New Roman" w:hAnsi="Times New Roman"/>
                <w:color w:val="000000"/>
              </w:rPr>
              <w:t>o.</w:t>
            </w:r>
            <w:r>
              <w:rPr>
                <w:rFonts w:ascii="Times New Roman" w:hAnsi="Times New Roman"/>
                <w:color w:val="000000"/>
              </w:rPr>
              <w:br/>
            </w:r>
            <w:r>
              <w:rPr>
                <w:rFonts w:ascii="Times New Roman" w:hAnsi="Times New Roman"/>
                <w:color w:val="000000"/>
              </w:rPr>
              <w:br/>
              <w:t>The difficulty in analyzing large datasets with high dimensionality, common in digital forensic nvestigations.</w:t>
            </w:r>
            <w:r>
              <w:rPr>
                <w:rFonts w:ascii="Times New Roman" w:hAnsi="Times New Roman"/>
                <w:color w:val="000000"/>
              </w:rPr>
              <w:br/>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Zhenlei Ma, </w:t>
            </w:r>
            <w:r>
              <w:rPr>
                <w:rFonts w:ascii="Times New Roman" w:hAnsi="Times New Roman"/>
                <w:color w:val="000000"/>
              </w:rPr>
              <w:br/>
              <w:t>Xiaojian Li,</w:t>
            </w:r>
            <w:r>
              <w:rPr>
                <w:rFonts w:ascii="Times New Roman" w:hAnsi="Times New Roman"/>
                <w:color w:val="000000"/>
              </w:rPr>
              <w:br/>
              <w:t>Jie Sun,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Subspace intersection technique combined with Support Vector Machine (SVM) and Genetic Algorithm</w:t>
            </w:r>
            <w:r>
              <w:rPr>
                <w:rFonts w:ascii="Times New Roman" w:hAnsi="Times New Roman"/>
                <w:color w:val="000000"/>
              </w:rPr>
              <w:t xml:space="preserve"> (GA).</w:t>
            </w:r>
            <w:r>
              <w:rPr>
                <w:rFonts w:ascii="Times New Roman" w:hAnsi="Times New Roman"/>
                <w:color w:val="000000"/>
              </w:rPr>
              <w:br/>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paper discusses performance improvement in fault detection but does not specify a unique evaluation metric in the extracted sections.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The proposed method improves fault detection performance by removing the need to identify all system matrices </w:t>
            </w:r>
            <w:r>
              <w:rPr>
                <w:rFonts w:ascii="Times New Roman" w:hAnsi="Times New Roman"/>
                <w:color w:val="000000"/>
              </w:rPr>
              <w:t>and optimizing the SVM hyperparameters with GA.</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Fault detection in large-scale systems with unknown system matrices and interconnection signals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K-Means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Irfan Adam Zulfauzi, Nofri Yenita Dahlan, Hathaithip Sintuya, Worajit Setthapun</w:t>
            </w:r>
            <w:r>
              <w:rPr>
                <w:rFonts w:ascii="Times New Roman" w:hAnsi="Times New Roman"/>
                <w:color w:val="000000"/>
              </w:rPr>
              <w:br/>
              <w:t>(2023)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K-Means clusteri</w:t>
            </w:r>
            <w:r>
              <w:rPr>
                <w:rFonts w:ascii="Times New Roman" w:hAnsi="Times New Roman"/>
                <w:color w:val="000000"/>
              </w:rPr>
              <w:t>ng to group the output current of string modules based on environmental factors, and Long-Short Term Memory (LSTM) networks for predicting anomalies in the clustered data.</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Mean Absolute Error (MAE), </w:t>
            </w:r>
            <w:r>
              <w:rPr>
                <w:rFonts w:ascii="Times New Roman" w:hAnsi="Times New Roman"/>
                <w:color w:val="000000"/>
              </w:rPr>
              <w:br/>
              <w:t xml:space="preserve">Mean Squared Error (MSE), </w:t>
            </w:r>
            <w:r>
              <w:rPr>
                <w:rFonts w:ascii="Times New Roman" w:hAnsi="Times New Roman"/>
                <w:color w:val="000000"/>
              </w:rPr>
              <w:br/>
              <w:t>Root Mean Squared Error (RMSE</w:t>
            </w:r>
            <w:r>
              <w:rPr>
                <w:rFonts w:ascii="Times New Roman" w:hAnsi="Times New Roman"/>
                <w:color w:val="000000"/>
              </w:rPr>
              <w:t>), and Relative Error.</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study found that the LSTM model performed better than Artificial Neural Networks (ANNs) in predicting anomalies, with lower error rates and more accurate anomaly detection.</w:t>
            </w:r>
            <w:r>
              <w:rPr>
                <w:rFonts w:ascii="Times New Roman" w:hAnsi="Times New Roman"/>
                <w:color w:val="000000"/>
              </w:rPr>
              <w:br/>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Detecting and monitoring faults in large-scale solar ph</w:t>
            </w:r>
            <w:r>
              <w:rPr>
                <w:rFonts w:ascii="Times New Roman" w:hAnsi="Times New Roman"/>
                <w:color w:val="000000"/>
              </w:rPr>
              <w:t>otovoltaic (LSSPV) plants to improve predictive maintenance.</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Nikolai West,</w:t>
            </w:r>
            <w:r>
              <w:rPr>
                <w:rFonts w:ascii="Times New Roman" w:hAnsi="Times New Roman"/>
                <w:color w:val="000000"/>
              </w:rPr>
              <w:br/>
              <w:t>Thomas Schlegl,</w:t>
            </w:r>
            <w:r>
              <w:rPr>
                <w:rFonts w:ascii="Times New Roman" w:hAnsi="Times New Roman"/>
                <w:color w:val="000000"/>
              </w:rPr>
              <w:br/>
              <w:t>Jochen Deuse(2023)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proofErr w:type="gramStart"/>
            <w:r>
              <w:rPr>
                <w:rFonts w:ascii="Times New Roman" w:hAnsi="Times New Roman"/>
                <w:color w:val="000000"/>
              </w:rPr>
              <w:t>k-means</w:t>
            </w:r>
            <w:proofErr w:type="gramEnd"/>
            <w:r>
              <w:rPr>
                <w:rFonts w:ascii="Times New Roman" w:hAnsi="Times New Roman"/>
                <w:color w:val="000000"/>
              </w:rPr>
              <w:t xml:space="preserve"> clustering combined with Dynamic Time Warping (DTW) for anomaly detection in time series data of screw driving processes.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Accuracy, </w:t>
            </w:r>
            <w:r>
              <w:rPr>
                <w:rFonts w:ascii="Times New Roman" w:hAnsi="Times New Roman"/>
                <w:color w:val="000000"/>
              </w:rPr>
              <w:br/>
            </w:r>
            <w:r>
              <w:rPr>
                <w:rFonts w:ascii="Times New Roman" w:hAnsi="Times New Roman"/>
                <w:color w:val="000000"/>
              </w:rPr>
              <w:t xml:space="preserve">Precision, </w:t>
            </w:r>
            <w:r>
              <w:rPr>
                <w:rFonts w:ascii="Times New Roman" w:hAnsi="Times New Roman"/>
                <w:color w:val="000000"/>
              </w:rPr>
              <w:br/>
              <w:t xml:space="preserve">Recall, and </w:t>
            </w:r>
            <w:r>
              <w:rPr>
                <w:rFonts w:ascii="Times New Roman" w:hAnsi="Times New Roman"/>
                <w:color w:val="000000"/>
              </w:rPr>
              <w:br/>
              <w:t>Macro-average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proofErr w:type="gramStart"/>
            <w:r>
              <w:rPr>
                <w:rFonts w:ascii="Times New Roman" w:hAnsi="Times New Roman"/>
                <w:color w:val="000000"/>
              </w:rPr>
              <w:t>an</w:t>
            </w:r>
            <w:proofErr w:type="gramEnd"/>
            <w:r>
              <w:rPr>
                <w:rFonts w:ascii="Times New Roman" w:hAnsi="Times New Roman"/>
                <w:color w:val="000000"/>
              </w:rPr>
              <w:t xml:space="preserve"> accuracy of up to 88.89% and a macro-average F1-score of up to 63.65%, effectively identifying anomalies in the tightening data.</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Detecting anomalies in screw driving processes within automotive manufactur</w:t>
            </w:r>
            <w:r>
              <w:rPr>
                <w:rFonts w:ascii="Times New Roman" w:hAnsi="Times New Roman"/>
                <w:color w:val="000000"/>
              </w:rPr>
              <w:t>ing, specifically addressing the challenge of unbalanced time series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Mehrdad Daviran, </w:t>
            </w:r>
            <w:r>
              <w:rPr>
                <w:rFonts w:ascii="Times New Roman" w:hAnsi="Times New Roman"/>
                <w:color w:val="000000"/>
              </w:rPr>
              <w:br/>
              <w:t xml:space="preserve">Reza Ghezelbash, </w:t>
            </w:r>
            <w:r>
              <w:rPr>
                <w:rFonts w:ascii="Times New Roman" w:hAnsi="Times New Roman"/>
                <w:color w:val="000000"/>
              </w:rPr>
              <w:br/>
              <w:t>Abbas Maghsoudi(2024)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GWOKM algorithm, which hybridizes the Grey Wolf Optimizer (GWO) with K-Means clustering to improve the detection of geoch</w:t>
            </w:r>
            <w:r>
              <w:rPr>
                <w:rFonts w:ascii="Times New Roman" w:hAnsi="Times New Roman"/>
                <w:color w:val="000000"/>
              </w:rPr>
              <w:t>emical anomalies in stream sediment data.</w:t>
            </w:r>
            <w:r>
              <w:rPr>
                <w:rFonts w:ascii="Times New Roman" w:hAnsi="Times New Roman"/>
                <w:color w:val="000000"/>
              </w:rPr>
              <w:br/>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Prediction-rate curve, Pr (Prediction rate), Oa (Overall accuracy), and normalized density (Nd).</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GWOKM algorithm outperformed the traditional K-Means approach in detecting geochemical anomalies, showing higher</w:t>
            </w:r>
            <w:r>
              <w:rPr>
                <w:rFonts w:ascii="Times New Roman" w:hAnsi="Times New Roman"/>
                <w:color w:val="000000"/>
              </w:rPr>
              <w:t xml:space="preserve"> prediction rates and better classification accuracy.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Geochemical anomaly detection, specifically related to mineral exploration in the Baft district, Kerman belt, Iran.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Mário A. Gonçalves, Diogo Rasteiro da Silva, Paul Duuring, </w:t>
            </w:r>
            <w:r>
              <w:rPr>
                <w:rFonts w:ascii="Times New Roman" w:hAnsi="Times New Roman"/>
                <w:color w:val="000000"/>
              </w:rPr>
              <w:br/>
              <w:t xml:space="preserve">Ignacio </w:t>
            </w:r>
            <w:r>
              <w:rPr>
                <w:rFonts w:ascii="Times New Roman" w:hAnsi="Times New Roman"/>
                <w:color w:val="000000"/>
              </w:rPr>
              <w:t>Gonzalez-Alvarez,</w:t>
            </w:r>
            <w:r>
              <w:rPr>
                <w:rFonts w:ascii="Times New Roman" w:hAnsi="Times New Roman"/>
                <w:color w:val="000000"/>
              </w:rPr>
              <w:br/>
              <w:t>Tania Ibrahimi, (2024)</w:t>
            </w:r>
            <w:r>
              <w:rPr>
                <w:rFonts w:ascii="Times New Roman" w:hAnsi="Times New Roman"/>
                <w:color w:val="000000"/>
              </w:rPr>
              <w:br/>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 combination of singularity mapping and k-means clustering to detect geochemical anomalies and classify geochemical data for mineral exploration.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Clustering performance evaluated by expert validation of cluster </w:t>
            </w:r>
            <w:r>
              <w:rPr>
                <w:rFonts w:ascii="Times New Roman" w:hAnsi="Times New Roman"/>
                <w:color w:val="000000"/>
              </w:rPr>
              <w:t>accuracy, focusing on the percentage of Cu and Ni deposits correctly classified within dominant clusters.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k-means clustering approach effectively classified geochemical data, with the dominant cluster accurately identifying up to 60-80% of known Cu and</w:t>
            </w:r>
            <w:r>
              <w:rPr>
                <w:rFonts w:ascii="Times New Roman" w:hAnsi="Times New Roman"/>
                <w:color w:val="000000"/>
              </w:rPr>
              <w:t xml:space="preserve"> Ni deposits.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Detecting mineral anomalies and identifying potential mineralization sites in the Yilgarn Craton, Western Australia.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Isolation Forest</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Maurras Ulbricht Togbe, Yousra Chabchoub, Aliou Boly, Mariam Barry, Raja Chiky, Maroua Bahri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Isolati</w:t>
            </w:r>
            <w:r>
              <w:rPr>
                <w:rFonts w:ascii="Times New Roman" w:hAnsi="Times New Roman"/>
                <w:color w:val="000000"/>
              </w:rPr>
              <w:t>on-based anomaly detection adapted to handle concept drift in data streams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F1 score, </w:t>
            </w:r>
            <w:r>
              <w:rPr>
                <w:rFonts w:ascii="Times New Roman" w:hAnsi="Times New Roman"/>
                <w:color w:val="000000"/>
              </w:rPr>
              <w:br/>
            </w:r>
            <w:r>
              <w:rPr>
                <w:rFonts w:ascii="Times New Roman" w:hAnsi="Times New Roman"/>
                <w:color w:val="000000"/>
              </w:rPr>
              <w:br/>
              <w:t>execution time,</w:t>
            </w:r>
            <w:r>
              <w:rPr>
                <w:rFonts w:ascii="Times New Roman" w:hAnsi="Times New Roman"/>
                <w:color w:val="000000"/>
              </w:rPr>
              <w:br/>
            </w:r>
            <w:r>
              <w:rPr>
                <w:rFonts w:ascii="Times New Roman" w:hAnsi="Times New Roman"/>
                <w:color w:val="000000"/>
              </w:rPr>
              <w:br/>
              <w:t>memory consumption</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proposed IForestASD with drift detection (using ADWIN and KSWIN) showed lower resource consumption and similar or better detectio</w:t>
            </w:r>
            <w:r>
              <w:rPr>
                <w:rFonts w:ascii="Times New Roman" w:hAnsi="Times New Roman"/>
                <w:color w:val="000000"/>
              </w:rPr>
              <w:t>n efficiency compared to traditional methods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challenge of detecting anomalies in concept-drifting data streams, particularly in dynamic environments like cybersecurity, natural disasters, and bank frauds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Julien Lesouple, Cédric Baudoin, Marc Spigai, </w:t>
            </w:r>
            <w:r>
              <w:rPr>
                <w:rFonts w:ascii="Times New Roman" w:hAnsi="Times New Roman"/>
                <w:color w:val="000000"/>
              </w:rPr>
              <w:t>Jean-Yves Tourneret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Generalized Isolation Forest (GIF), which is an improvement over EIF by eliminating empty branches in decision trees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Area Under the ROC Curve (AUC),</w:t>
            </w:r>
            <w:r>
              <w:rPr>
                <w:rFonts w:ascii="Times New Roman" w:hAnsi="Times New Roman"/>
                <w:color w:val="000000"/>
              </w:rPr>
              <w:br/>
              <w:t xml:space="preserve">Area Under the Precision-Recall Curve (PR AUC), </w:t>
            </w:r>
            <w:r>
              <w:rPr>
                <w:rFonts w:ascii="Times New Roman" w:hAnsi="Times New Roman"/>
                <w:color w:val="000000"/>
              </w:rPr>
              <w:br/>
            </w:r>
            <w:r>
              <w:rPr>
                <w:rFonts w:ascii="Times New Roman" w:hAnsi="Times New Roman"/>
                <w:color w:val="000000"/>
              </w:rPr>
              <w:br/>
              <w:t>computation time, and the numb</w:t>
            </w:r>
            <w:r>
              <w:rPr>
                <w:rFonts w:ascii="Times New Roman" w:hAnsi="Times New Roman"/>
                <w:color w:val="000000"/>
              </w:rPr>
              <w:t>er of external nodes at maximum depth</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GIF showed similar performance to EIF in terms of detection ability but was computationally faster and avoided empty branches, making it more efficient for high-dimensional data</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Limitations in existing Isolation Forest</w:t>
            </w:r>
            <w:r>
              <w:rPr>
                <w:rFonts w:ascii="Times New Roman" w:hAnsi="Times New Roman"/>
                <w:color w:val="000000"/>
              </w:rPr>
              <w:t xml:space="preserve"> (IF) and Extended Isolation Forest (EIF) models, particularly the occurrence of empty branches and computational inefficiencies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Meriem Chater, Amel Borgi, Mohamed Taieb Slama, Karem Sfar-Gandoura, Mohamed Iheb Landoulsi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Fuzzy Isolation Forest (FI</w:t>
            </w:r>
            <w:r>
              <w:rPr>
                <w:rFonts w:ascii="Times New Roman" w:hAnsi="Times New Roman"/>
                <w:color w:val="000000"/>
              </w:rPr>
              <w:t>F) using fuzzy partitioning strategy based on the alpha-cut approach, adapting the traditional Isolation Forest for fuzzy data</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AUC (Area Under the Curve), </w:t>
            </w:r>
            <w:r>
              <w:rPr>
                <w:rFonts w:ascii="Times New Roman" w:hAnsi="Times New Roman"/>
                <w:color w:val="000000"/>
              </w:rPr>
              <w:br/>
            </w:r>
            <w:r>
              <w:rPr>
                <w:rFonts w:ascii="Times New Roman" w:hAnsi="Times New Roman"/>
                <w:color w:val="000000"/>
              </w:rPr>
              <w:br/>
              <w:t xml:space="preserve">AUC-PR (Area Under the Precision-Recall Curve), </w:t>
            </w:r>
            <w:r>
              <w:rPr>
                <w:rFonts w:ascii="Times New Roman" w:hAnsi="Times New Roman"/>
                <w:color w:val="000000"/>
              </w:rPr>
              <w:br/>
            </w:r>
            <w:r>
              <w:rPr>
                <w:rFonts w:ascii="Times New Roman" w:hAnsi="Times New Roman"/>
                <w:color w:val="000000"/>
              </w:rPr>
              <w:br/>
              <w:t xml:space="preserve">Recall, </w:t>
            </w:r>
            <w:r>
              <w:rPr>
                <w:rFonts w:ascii="Times New Roman" w:hAnsi="Times New Roman"/>
                <w:color w:val="000000"/>
              </w:rPr>
              <w:br/>
            </w:r>
            <w:r>
              <w:rPr>
                <w:rFonts w:ascii="Times New Roman" w:hAnsi="Times New Roman"/>
                <w:color w:val="000000"/>
              </w:rPr>
              <w:br/>
              <w:t xml:space="preserve">Precision, </w:t>
            </w:r>
            <w:r>
              <w:rPr>
                <w:rFonts w:ascii="Times New Roman" w:hAnsi="Times New Roman"/>
                <w:color w:val="000000"/>
              </w:rPr>
              <w:br/>
            </w:r>
            <w:r>
              <w:rPr>
                <w:rFonts w:ascii="Times New Roman" w:hAnsi="Times New Roman"/>
                <w:color w:val="000000"/>
              </w:rPr>
              <w:br/>
              <w:t>Specificity, Training, and</w:t>
            </w:r>
            <w:r>
              <w:rPr>
                <w:rFonts w:ascii="Times New Roman" w:hAnsi="Times New Roman"/>
                <w:color w:val="000000"/>
              </w:rPr>
              <w:t xml:space="preserve"> Testing time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Fuzzy Isolation Forest (FIF) performs similarly to Isolation Forest when applied to fuzzy data. For certain datasets like Ionosphere and Arrhythmia, FIF outperforms the traditional IF in precision and recall, demonstrating that it can handle </w:t>
            </w:r>
            <w:r>
              <w:rPr>
                <w:rFonts w:ascii="Times New Roman" w:hAnsi="Times New Roman"/>
                <w:color w:val="000000"/>
              </w:rPr>
              <w:t>vague data more effectively without a significant increase in computational cost</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Handling imprecise, incomplete, ambiguous, or uncertain data in anomaly detection tasks. Traditional approaches like Isolation Forest focus on crisp data and may not perform w</w:t>
            </w:r>
            <w:r>
              <w:rPr>
                <w:rFonts w:ascii="Times New Roman" w:hAnsi="Times New Roman"/>
                <w:color w:val="000000"/>
              </w:rPr>
              <w:t>ell with vague or fuzzy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Mattia Carletti, Matteo Terzi, Gian Antonio Susto </w:t>
            </w:r>
            <w:r>
              <w:rPr>
                <w:rFonts w:ascii="Times New Roman" w:hAnsi="Times New Roman"/>
                <w:color w:val="000000"/>
              </w:rPr>
              <w:lastRenderedPageBreak/>
              <w:t>(2023)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DIFFI (Depth-based Isolation Forest Feature Importance), a model-specific interpretability method that derives global and local </w:t>
            </w:r>
            <w:r>
              <w:rPr>
                <w:rFonts w:ascii="Times New Roman" w:hAnsi="Times New Roman"/>
                <w:color w:val="000000"/>
              </w:rPr>
              <w:lastRenderedPageBreak/>
              <w:t>feature importance for IF</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F1 score, exec</w:t>
            </w:r>
            <w:r>
              <w:rPr>
                <w:rFonts w:ascii="Times New Roman" w:hAnsi="Times New Roman"/>
                <w:color w:val="000000"/>
              </w:rPr>
              <w:t xml:space="preserve">ution time, and accuracy of feature importance in synthetic </w:t>
            </w:r>
            <w:r>
              <w:rPr>
                <w:rFonts w:ascii="Times New Roman" w:hAnsi="Times New Roman"/>
                <w:color w:val="000000"/>
              </w:rPr>
              <w:lastRenderedPageBreak/>
              <w:t>and real-world datasets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DIFFI effectively interprets IF by identifying important features associated </w:t>
            </w:r>
            <w:r>
              <w:rPr>
                <w:rFonts w:ascii="Times New Roman" w:hAnsi="Times New Roman"/>
                <w:color w:val="000000"/>
              </w:rPr>
              <w:lastRenderedPageBreak/>
              <w:t>with anomalies. It outperforms model-agnostic interpretability methods in both accuracy and com</w:t>
            </w:r>
            <w:r>
              <w:rPr>
                <w:rFonts w:ascii="Times New Roman" w:hAnsi="Times New Roman"/>
                <w:color w:val="000000"/>
              </w:rPr>
              <w:t>putational efficiency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Lack of interpretability in Isolation Forest (IF) and difficulty in identifying feature importance in </w:t>
            </w:r>
            <w:r>
              <w:rPr>
                <w:rFonts w:ascii="Times New Roman" w:hAnsi="Times New Roman"/>
                <w:color w:val="000000"/>
              </w:rPr>
              <w:lastRenderedPageBreak/>
              <w:t>unsupervised anomaly detection settings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Véronne Yepmo, Grégory Smits, Marie-Jeanne Lesot, Olivier Pivert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Revised Isolation </w:t>
            </w:r>
            <w:r>
              <w:rPr>
                <w:rFonts w:ascii="Times New Roman" w:hAnsi="Times New Roman"/>
                <w:color w:val="000000"/>
              </w:rPr>
              <w:t>Forest (RIFIFI), an improved version of Isolation Forest that maintains inner data structure to facilitate both anomaly detection and clustering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AUC (Area Under Curve) for anomaly detection, clustering effectiveness, and leaf cardinality (number of data </w:t>
            </w:r>
            <w:r>
              <w:rPr>
                <w:rFonts w:ascii="Times New Roman" w:hAnsi="Times New Roman"/>
                <w:color w:val="000000"/>
              </w:rPr>
              <w:t>points per leaf)</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RIFIFI performs comparably to IF in anomaly detection, but it is significantly better in identifying data clusters, enhancing the interpretability of results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Limitations in interpreting the Isolation Forest's results due to a lack of under</w:t>
            </w:r>
            <w:r>
              <w:rPr>
                <w:rFonts w:ascii="Times New Roman" w:hAnsi="Times New Roman"/>
                <w:color w:val="000000"/>
              </w:rPr>
              <w:t>standing of the inner data structure, which is essential for both detecting anomalies and clustering</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Elisa Marcelli, Tommaso Barbariol, Davide Sartor, Gian Antonio Susto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Active Learning combined with Isolation Forest (ALIF)</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Average precision score, </w:t>
            </w:r>
            <w:r>
              <w:rPr>
                <w:rFonts w:ascii="Times New Roman" w:hAnsi="Times New Roman"/>
                <w:color w:val="000000"/>
              </w:rPr>
              <w:br/>
            </w:r>
            <w:r>
              <w:rPr>
                <w:rFonts w:ascii="Times New Roman" w:hAnsi="Times New Roman"/>
                <w:color w:val="000000"/>
              </w:rPr>
              <w:br/>
              <w:t xml:space="preserve">F1 score, </w:t>
            </w:r>
            <w:r>
              <w:rPr>
                <w:rFonts w:ascii="Times New Roman" w:hAnsi="Times New Roman"/>
                <w:color w:val="000000"/>
              </w:rPr>
              <w:br/>
            </w:r>
            <w:r>
              <w:rPr>
                <w:rFonts w:ascii="Times New Roman" w:hAnsi="Times New Roman"/>
                <w:color w:val="000000"/>
              </w:rPr>
              <w:br/>
              <w:t>Area under the ROC curve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ALIF significantly improves anomaly detection performance compared to standard Isolation Forest and other state-of-the-art methods by incorporating user feedback through active learning</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challenge of detecting domain-specific anomalies in scenarios where fully labeled datasets are unavailable, particularly in industrial contexts where anomaly detection is crucial for reliability and security</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Isolation and Random Forest</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 Lifandali, N</w:t>
            </w:r>
            <w:r>
              <w:rPr>
                <w:rFonts w:ascii="Times New Roman" w:hAnsi="Times New Roman"/>
                <w:color w:val="000000"/>
              </w:rPr>
              <w:t>. Abghour, Z. Chiba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Combination of Ant Colony Optimization (ACO) for feature selection and Random Forest for improving accuracy, applied to an Isolation Forest-based Intrusion Detection System</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(99% target), and validation metrics on anomaly</w:t>
            </w:r>
            <w:r>
              <w:rPr>
                <w:rFonts w:ascii="Times New Roman" w:hAnsi="Times New Roman"/>
                <w:color w:val="000000"/>
              </w:rPr>
              <w:t xml:space="preserve"> detection</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combination of ACO and Random Forest successfully improved feature selection, leading to better anomaly detection performance using Isolation Forest</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Challenges in accurately detecting intrusions in computer networks using machine learning, s</w:t>
            </w:r>
            <w:r>
              <w:rPr>
                <w:rFonts w:ascii="Times New Roman" w:hAnsi="Times New Roman"/>
                <w:color w:val="000000"/>
              </w:rPr>
              <w:t>pecifically in identifying relevant features for effective anomaly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Random Forest</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Sohrab Mokhtari, Alireza Abbaspour, Kang K. Yen, Arman Sargolzaei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Measurement Intrusion Detection System (MIDS) using supervised machine learning models on m</w:t>
            </w:r>
            <w:r>
              <w:rPr>
                <w:rFonts w:ascii="Times New Roman" w:hAnsi="Times New Roman"/>
                <w:color w:val="000000"/>
              </w:rPr>
              <w:t>easurement data</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Confusion matrix metrics (Precision, Recall, F1-score, Accuracy), </w:t>
            </w:r>
            <w:r>
              <w:rPr>
                <w:rFonts w:ascii="Times New Roman" w:hAnsi="Times New Roman"/>
                <w:color w:val="000000"/>
              </w:rPr>
              <w:br/>
            </w:r>
            <w:r>
              <w:rPr>
                <w:rFonts w:ascii="Times New Roman" w:hAnsi="Times New Roman"/>
                <w:color w:val="000000"/>
              </w:rPr>
              <w:br/>
              <w:t>ROC-AUC (Area Under the Curve)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Random Forest outperformed KNN and DTC in detecting anomalies with the highest accuracy and AUC score of 99.76%</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challenge of detecting an</w:t>
            </w:r>
            <w:r>
              <w:rPr>
                <w:rFonts w:ascii="Times New Roman" w:hAnsi="Times New Roman"/>
                <w:color w:val="000000"/>
              </w:rPr>
              <w:t>omalies in Industrial Control Systems (ICSs), particularly against stealthy attacks that are difficult to detect using traditional Network Intrusion Detection Systems (NIDS)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Qiang Li, Limei Zhang, Guanghui Zhang, Hanyi Ouyang, Muke Bai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The study </w:t>
            </w:r>
            <w:r>
              <w:rPr>
                <w:rFonts w:ascii="Times New Roman" w:hAnsi="Times New Roman"/>
                <w:color w:val="000000"/>
              </w:rPr>
              <w:t>proposes an Improved Random Forest Algorithm (IRFA) to detect both explicit and implicit anomaly data features in smart grid systems. This includes parallel processing strategies to enhance efficiency</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Accuracy (Acc), </w:t>
            </w:r>
            <w:r>
              <w:rPr>
                <w:rFonts w:ascii="Times New Roman" w:hAnsi="Times New Roman"/>
                <w:color w:val="000000"/>
              </w:rPr>
              <w:br/>
              <w:t xml:space="preserve">Precision (Prec), </w:t>
            </w:r>
            <w:r>
              <w:rPr>
                <w:rFonts w:ascii="Times New Roman" w:hAnsi="Times New Roman"/>
                <w:color w:val="000000"/>
              </w:rPr>
              <w:br/>
              <w:t>Recall (Rec), and F</w:t>
            </w:r>
            <w:r>
              <w:rPr>
                <w:rFonts w:ascii="Times New Roman" w:hAnsi="Times New Roman"/>
                <w:color w:val="000000"/>
              </w:rPr>
              <w:t>alse Negative Rate (FNR) are used to evaluate the performance of the IRFA</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proposed IRFA achieves detection accuracy of 97% for single-node anomaly detection and over 95% for multiple-node anomaly detection. It outperforms Backpropagation Neural Network</w:t>
            </w:r>
            <w:r>
              <w:rPr>
                <w:rFonts w:ascii="Times New Roman" w:hAnsi="Times New Roman"/>
                <w:color w:val="000000"/>
              </w:rPr>
              <w:t>s (BPNN) and Support Vector Machines (SVM) in both detection accuracy and computational efficiency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The paper addresses the challenge of detecting multi-node anomalies in the Internet of Energy (IoE), which is crucial to prevent cyber-attacks, improve relia</w:t>
            </w:r>
            <w:r>
              <w:rPr>
                <w:rFonts w:ascii="Times New Roman" w:hAnsi="Times New Roman"/>
                <w:color w:val="000000"/>
              </w:rPr>
              <w:t>bility, and maintain the stability of smart distribution networks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Principal Component Analysis (PCA)</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José Roldán-Gómez, Juan Boubeta-Puig, Javier Carrillo-Mondéjar, Juan Manuel Castelo Gómez, Jesús Martínez del Rincón,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 architecture that integrat</w:t>
            </w:r>
            <w:r>
              <w:rPr>
                <w:rFonts w:ascii="Times New Roman" w:hAnsi="Times New Roman"/>
                <w:color w:val="000000"/>
              </w:rPr>
              <w:t>es Complex Event Processing (CEP) with Machine Learning (ML) to automatically generate CEP rules for detecting attack patterns in real-time.</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F1-score, </w:t>
            </w:r>
            <w:r>
              <w:rPr>
                <w:rFonts w:ascii="Times New Roman" w:hAnsi="Times New Roman"/>
                <w:color w:val="000000"/>
              </w:rPr>
              <w:br/>
              <w:t xml:space="preserve">Precision, </w:t>
            </w:r>
            <w:r>
              <w:rPr>
                <w:rFonts w:ascii="Times New Roman" w:hAnsi="Times New Roman"/>
                <w:color w:val="000000"/>
              </w:rPr>
              <w:br/>
              <w:t xml:space="preserve">Recall, </w:t>
            </w:r>
            <w:r>
              <w:rPr>
                <w:rFonts w:ascii="Times New Roman" w:hAnsi="Times New Roman"/>
                <w:color w:val="000000"/>
              </w:rPr>
              <w:br/>
              <w:t>Thrsoughput.</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system achieved an average F1-score of 0.98, a 76% improvemen</w:t>
            </w:r>
            <w:r>
              <w:rPr>
                <w:rFonts w:ascii="Times New Roman" w:hAnsi="Times New Roman"/>
                <w:color w:val="000000"/>
              </w:rPr>
              <w:t>t in throughput over standard CEP rules, and a reduction in network overhead by 86%.</w:t>
            </w:r>
            <w:r>
              <w:rPr>
                <w:rFonts w:ascii="Times New Roman" w:hAnsi="Times New Roman"/>
                <w:color w:val="000000"/>
              </w:rPr>
              <w:br/>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Difficulty in deploying security measures in IoT devices due to their limited computational capabilities.</w:t>
            </w:r>
            <w:r>
              <w:rPr>
                <w:rFonts w:ascii="Times New Roman" w:hAnsi="Times New Roman"/>
                <w:color w:val="000000"/>
              </w:rPr>
              <w:br/>
            </w:r>
            <w:r>
              <w:rPr>
                <w:rFonts w:ascii="Times New Roman" w:hAnsi="Times New Roman"/>
                <w:color w:val="000000"/>
              </w:rPr>
              <w:br/>
              <w:t>Lack of pre-defined rules for detecting real-time attacks.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Autoencoders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Amir Farzad, </w:t>
            </w:r>
            <w:r>
              <w:rPr>
                <w:rFonts w:ascii="Times New Roman" w:hAnsi="Times New Roman"/>
                <w:color w:val="000000"/>
              </w:rPr>
              <w:br/>
              <w:t>T. Aaron Gulliver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Combination of Isolation Forest and two deep autoencoder networks for feature extraction and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Precision, </w:t>
            </w:r>
            <w:r>
              <w:rPr>
                <w:rFonts w:ascii="Times New Roman" w:hAnsi="Times New Roman"/>
                <w:color w:val="000000"/>
              </w:rPr>
              <w:br/>
              <w:t xml:space="preserve">Recall, </w:t>
            </w:r>
            <w:r>
              <w:rPr>
                <w:rFonts w:ascii="Times New Roman" w:hAnsi="Times New Roman"/>
                <w:color w:val="000000"/>
              </w:rPr>
              <w:br/>
              <w:t xml:space="preserve">Accuracy, and </w:t>
            </w:r>
            <w:r>
              <w:rPr>
                <w:rFonts w:ascii="Times New Roman" w:hAnsi="Times New Roman"/>
                <w:color w:val="000000"/>
              </w:rPr>
              <w:br/>
              <w:t>F-measure.</w:t>
            </w:r>
            <w:r>
              <w:rPr>
                <w:rFonts w:ascii="Times New Roman" w:hAnsi="Times New Roman"/>
                <w:color w:val="000000"/>
              </w:rPr>
              <w:br/>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Outperforms other well-known anomaly detecti</w:t>
            </w:r>
            <w:r>
              <w:rPr>
                <w:rFonts w:ascii="Times New Roman" w:hAnsi="Times New Roman"/>
                <w:color w:val="000000"/>
              </w:rPr>
              <w:t>on methods such as K-means, Gaussian Mixture Model (GMM), and Local Outlier Factor (LOF), in terms of precision and recall for anomaly detection in log messages.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Detecting anomalies in log messages produced by software systems</w:t>
            </w:r>
            <w:proofErr w:type="gramStart"/>
            <w:r>
              <w:rPr>
                <w:rFonts w:ascii="Times New Roman" w:hAnsi="Times New Roman"/>
                <w:color w:val="000000"/>
              </w:rPr>
              <w:t>,when</w:t>
            </w:r>
            <w:proofErr w:type="gramEnd"/>
            <w:r>
              <w:rPr>
                <w:rFonts w:ascii="Times New Roman" w:hAnsi="Times New Roman"/>
                <w:color w:val="000000"/>
              </w:rPr>
              <w:t xml:space="preserve"> dealing with the vast am</w:t>
            </w:r>
            <w:r>
              <w:rPr>
                <w:rFonts w:ascii="Times New Roman" w:hAnsi="Times New Roman"/>
                <w:color w:val="000000"/>
              </w:rPr>
              <w:t>ounts of unlabeled log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Fargana J. Abdullayeva</w:t>
            </w:r>
            <w:r>
              <w:rPr>
                <w:rFonts w:ascii="Times New Roman" w:hAnsi="Times New Roman"/>
                <w:color w:val="000000"/>
              </w:rPr>
              <w:br/>
              <w:t>(2021)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Combining autoencoders for feature extraction and softmax regression for classification to detect APT attacks.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Accuracy, </w:t>
            </w:r>
            <w:r>
              <w:rPr>
                <w:rFonts w:ascii="Times New Roman" w:hAnsi="Times New Roman"/>
                <w:color w:val="000000"/>
              </w:rPr>
              <w:br/>
              <w:t xml:space="preserve">training loss, and test loss, measured using RMSE (Root Mean Squared </w:t>
            </w:r>
            <w:r>
              <w:rPr>
                <w:rFonts w:ascii="Times New Roman" w:hAnsi="Times New Roman"/>
                <w:color w:val="000000"/>
              </w:rPr>
              <w:t>Error) and accuracy scores.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 accuracy of 98.32% and demonstrated effective classification and detection of APT attacks while reducing data size via the autoencoder's encoder layer.</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Detection of Advanced Persistent Threat (APT) attacks in cloud computing </w:t>
            </w:r>
            <w:r>
              <w:rPr>
                <w:rFonts w:ascii="Times New Roman" w:hAnsi="Times New Roman"/>
                <w:color w:val="000000"/>
              </w:rPr>
              <w:t>environments, focusing on the challenges posed by APTs' stealth and complexity.</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Yasuhiro Kanishima, Takashi Sudo, </w:t>
            </w:r>
            <w:r>
              <w:rPr>
                <w:rFonts w:ascii="Times New Roman" w:hAnsi="Times New Roman"/>
                <w:color w:val="000000"/>
              </w:rPr>
              <w:br/>
              <w:t>Hiroyuki Yanagihashi</w:t>
            </w:r>
            <w:r>
              <w:rPr>
                <w:rFonts w:ascii="Times New Roman" w:hAnsi="Times New Roman"/>
                <w:color w:val="000000"/>
              </w:rPr>
              <w:br/>
              <w:t>(2022)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Autoencoder with Adaptive Loss Function (AEAL), which dynamically adjusts the balance between minimizing </w:t>
            </w:r>
            <w:r>
              <w:rPr>
                <w:rFonts w:ascii="Times New Roman" w:hAnsi="Times New Roman"/>
                <w:color w:val="000000"/>
              </w:rPr>
              <w:t>reconstruction errors for normal data and maximizing reconstruction errors for anomaly data.</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Area Under Receiver Operating Characteristics Curve </w:t>
            </w:r>
            <w:r>
              <w:rPr>
                <w:rFonts w:ascii="Times New Roman" w:hAnsi="Times New Roman"/>
                <w:color w:val="000000"/>
              </w:rPr>
              <w:br/>
              <w:t xml:space="preserve">(AUROC), </w:t>
            </w:r>
            <w:r>
              <w:rPr>
                <w:rFonts w:ascii="Times New Roman" w:hAnsi="Times New Roman"/>
                <w:color w:val="000000"/>
              </w:rPr>
              <w:br/>
              <w:t>Histogram Intersection (HI)</w:t>
            </w:r>
            <w:r>
              <w:rPr>
                <w:rFonts w:ascii="Times New Roman" w:hAnsi="Times New Roman"/>
                <w:color w:val="000000"/>
              </w:rPr>
              <w:br/>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the detection accuracy of known anomalies while maintaining co</w:t>
            </w:r>
            <w:r>
              <w:rPr>
                <w:rFonts w:ascii="Times New Roman" w:hAnsi="Times New Roman"/>
                <w:color w:val="000000"/>
              </w:rPr>
              <w:t>nsistent anomaly scores before and after model updates.</w:t>
            </w:r>
            <w:r>
              <w:rPr>
                <w:rFonts w:ascii="Times New Roman" w:hAnsi="Times New Roman"/>
                <w:color w:val="000000"/>
              </w:rPr>
              <w:br/>
              <w:t>Performed better than traditional autoencoders and provided more consistent results compared to ABC in terms of anomaly score distribution.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Inconsistency in anomaly scores before and after updating un</w:t>
            </w:r>
            <w:r>
              <w:rPr>
                <w:rFonts w:ascii="Times New Roman" w:hAnsi="Times New Roman"/>
                <w:color w:val="000000"/>
              </w:rPr>
              <w:t>supervised learning-based anomaly detection models to supervised learning-based models. This inconsistency can create operational complexities, such as needing to adjust anomaly judgment thresholds.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David Novoa-Paradela, Oscar Fontenla-Romero, Bertha Gui</w:t>
            </w:r>
            <w:r>
              <w:rPr>
                <w:rFonts w:ascii="Times New Roman" w:hAnsi="Times New Roman"/>
                <w:color w:val="000000"/>
              </w:rPr>
              <w:t>jarro-Berdiñas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 non-iterative, fast implementation of deep autoencoders, specifically designed for federated learning and edge computing environments.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F1-score, </w:t>
            </w:r>
            <w:r>
              <w:rPr>
                <w:rFonts w:ascii="Times New Roman" w:hAnsi="Times New Roman"/>
                <w:color w:val="000000"/>
              </w:rPr>
              <w:br/>
              <w:t xml:space="preserve">training time (seconds), and </w:t>
            </w:r>
            <w:r>
              <w:rPr>
                <w:rFonts w:ascii="Times New Roman" w:hAnsi="Times New Roman"/>
                <w:color w:val="000000"/>
              </w:rPr>
              <w:br/>
              <w:t>energy consumption (kWh).</w:t>
            </w:r>
            <w:r>
              <w:rPr>
                <w:rFonts w:ascii="Times New Roman" w:hAnsi="Times New Roman"/>
                <w:color w:val="000000"/>
              </w:rPr>
              <w:br/>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Outperformed traditional iter</w:t>
            </w:r>
            <w:r>
              <w:rPr>
                <w:rFonts w:ascii="Times New Roman" w:hAnsi="Times New Roman"/>
                <w:color w:val="000000"/>
              </w:rPr>
              <w:t>ative autoencoders in terms of training time and achieved comparable performance in anomaly detection tasks. It also demonstrated better energy efficiency in federated learning scenarios.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Privacy-preserving deep autoencoder implementations in federated </w:t>
            </w:r>
            <w:r>
              <w:rPr>
                <w:rFonts w:ascii="Times New Roman" w:hAnsi="Times New Roman"/>
                <w:color w:val="000000"/>
              </w:rPr>
              <w:t>learning,</w:t>
            </w:r>
            <w:r>
              <w:rPr>
                <w:rFonts w:ascii="Times New Roman" w:hAnsi="Times New Roman"/>
                <w:color w:val="000000"/>
              </w:rPr>
              <w:br/>
            </w:r>
            <w:r>
              <w:rPr>
                <w:rFonts w:ascii="Times New Roman" w:hAnsi="Times New Roman"/>
                <w:color w:val="000000"/>
              </w:rPr>
              <w:br/>
              <w:t xml:space="preserve">Reducing training time while ensuring data privacy in edge computing scenarios, </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Santiago Gomez-Rosero, Miriam A.M. Capretz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"Anomaly Detection through Evolutionary Neural Architecture Search (AD-ENAS)," which is a method specifically d</w:t>
            </w:r>
            <w:r>
              <w:rPr>
                <w:rFonts w:ascii="Times New Roman" w:hAnsi="Times New Roman"/>
                <w:color w:val="000000"/>
              </w:rPr>
              <w:t>esigned for optimizing neural network architectures for anomaly detection in time series data.</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Precision, </w:t>
            </w:r>
            <w:r>
              <w:rPr>
                <w:rFonts w:ascii="Times New Roman" w:hAnsi="Times New Roman"/>
                <w:color w:val="000000"/>
              </w:rPr>
              <w:br/>
              <w:t xml:space="preserve">Recall, </w:t>
            </w:r>
            <w:r>
              <w:rPr>
                <w:rFonts w:ascii="Times New Roman" w:hAnsi="Times New Roman"/>
                <w:color w:val="000000"/>
              </w:rPr>
              <w:br/>
              <w:t xml:space="preserve">F1-score, and </w:t>
            </w:r>
            <w:r>
              <w:rPr>
                <w:rFonts w:ascii="Times New Roman" w:hAnsi="Times New Roman"/>
                <w:color w:val="000000"/>
              </w:rPr>
              <w:br/>
              <w:t>ROC-AUC.</w:t>
            </w:r>
            <w:r>
              <w:rPr>
                <w:rFonts w:ascii="Times New Roman" w:hAnsi="Times New Roman"/>
                <w:color w:val="000000"/>
              </w:rPr>
              <w:br/>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Evolved neural network architectures that outperformed baseline methods in detecting anomalies in time series data,</w:t>
            </w:r>
            <w:r>
              <w:rPr>
                <w:rFonts w:ascii="Times New Roman" w:hAnsi="Times New Roman"/>
                <w:color w:val="000000"/>
              </w:rPr>
              <w:t xml:space="preserve"> achieving higher F1 scores across three well-known datasets (MSL, SMAP, </w:t>
            </w:r>
            <w:proofErr w:type="gramStart"/>
            <w:r>
              <w:rPr>
                <w:rFonts w:ascii="Times New Roman" w:hAnsi="Times New Roman"/>
                <w:color w:val="000000"/>
              </w:rPr>
              <w:t>Yahoo</w:t>
            </w:r>
            <w:proofErr w:type="gramEnd"/>
            <w:r>
              <w:rPr>
                <w:rFonts w:ascii="Times New Roman" w:hAnsi="Times New Roman"/>
                <w:color w:val="000000"/>
              </w:rPr>
              <w:t xml:space="preserve"> S5-A1).</w:t>
            </w:r>
            <w:r>
              <w:rPr>
                <w:rFonts w:ascii="Times New Roman" w:hAnsi="Times New Roman"/>
                <w:color w:val="000000"/>
              </w:rPr>
              <w:br/>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Managing complexity and variability in time series data, which often leads to increased model complexity and prolonged search duration during parameter tuning for anoma</w:t>
            </w:r>
            <w:r>
              <w:rPr>
                <w:rFonts w:ascii="Times New Roman" w:hAnsi="Times New Roman"/>
                <w:color w:val="000000"/>
              </w:rPr>
              <w:t>ly detection.</w:t>
            </w:r>
            <w:r>
              <w:rPr>
                <w:rFonts w:ascii="Times New Roman" w:hAnsi="Times New Roman"/>
                <w:color w:val="000000"/>
              </w:rPr>
              <w:br/>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Asif Ahmed Neloy, Maxime Turgeon</w:t>
            </w:r>
            <w:r>
              <w:rPr>
                <w:rFonts w:ascii="Times New Roman" w:hAnsi="Times New Roman"/>
                <w:color w:val="000000"/>
              </w:rPr>
              <w:br/>
              <w:t>(2024)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proofErr w:type="gramStart"/>
            <w:r>
              <w:rPr>
                <w:rFonts w:ascii="Times New Roman" w:hAnsi="Times New Roman"/>
                <w:color w:val="000000"/>
              </w:rPr>
              <w:t>systematic</w:t>
            </w:r>
            <w:proofErr w:type="gramEnd"/>
            <w:r>
              <w:rPr>
                <w:rFonts w:ascii="Times New Roman" w:hAnsi="Times New Roman"/>
                <w:color w:val="000000"/>
              </w:rPr>
              <w:t xml:space="preserve"> reviews and comparism of 11 autoencoder architectures in terms of their performance in anomaly detection tasks on the MNIST and Fashion-MNIST datasets.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Reconstruction quality</w:t>
            </w:r>
            <w:proofErr w:type="gramStart"/>
            <w:r>
              <w:rPr>
                <w:rFonts w:ascii="Times New Roman" w:hAnsi="Times New Roman"/>
                <w:color w:val="000000"/>
              </w:rPr>
              <w:t>,</w:t>
            </w:r>
            <w:proofErr w:type="gramEnd"/>
            <w:r>
              <w:rPr>
                <w:rFonts w:ascii="Times New Roman" w:hAnsi="Times New Roman"/>
                <w:color w:val="000000"/>
              </w:rPr>
              <w:br/>
              <w:t>sample gener</w:t>
            </w:r>
            <w:r>
              <w:rPr>
                <w:rFonts w:ascii="Times New Roman" w:hAnsi="Times New Roman"/>
                <w:color w:val="000000"/>
              </w:rPr>
              <w:t xml:space="preserve">ation, accuracy in classifying anomalies, ROC-AUC, </w:t>
            </w:r>
            <w:r>
              <w:rPr>
                <w:rFonts w:ascii="Times New Roman" w:hAnsi="Times New Roman"/>
                <w:color w:val="000000"/>
              </w:rPr>
              <w:br/>
              <w:t xml:space="preserve">Average Precision (AP), and </w:t>
            </w:r>
            <w:r>
              <w:rPr>
                <w:rFonts w:ascii="Times New Roman" w:hAnsi="Times New Roman"/>
                <w:color w:val="000000"/>
              </w:rPr>
              <w:br/>
              <w:t>training time.</w:t>
            </w:r>
            <w:r>
              <w:rPr>
                <w:rFonts w:ascii="Times New Roman" w:hAnsi="Times New Roman"/>
                <w:color w:val="000000"/>
              </w:rPr>
              <w:br/>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Different autoencoder architectures offer trade-offs in reconstruction quality, computational efficiency, and anomaly detection accuracy. </w:t>
            </w:r>
            <w:r>
              <w:rPr>
                <w:rFonts w:ascii="Times New Roman" w:hAnsi="Times New Roman"/>
                <w:color w:val="000000"/>
              </w:rPr>
              <w:br/>
              <w:t xml:space="preserve">For instance, the </w:t>
            </w:r>
            <w:r>
              <w:rPr>
                <w:rFonts w:ascii="Times New Roman" w:hAnsi="Times New Roman"/>
                <w:color w:val="000000"/>
              </w:rPr>
              <w:t>PAE and VQ-VAE models offered faster training times, while models like adVAE and β-VAE provided better reconstruction quality and sample generation for anomaly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Effectiveness of various autoencoder architectures for unsupervised anomaly detection</w:t>
            </w:r>
            <w:r>
              <w:rPr>
                <w:rFonts w:ascii="Times New Roman" w:hAnsi="Times New Roman"/>
                <w:color w:val="000000"/>
              </w:rPr>
              <w:t xml:space="preserve"> (UAD) </w:t>
            </w:r>
            <w:r>
              <w:rPr>
                <w:rFonts w:ascii="Times New Roman" w:hAnsi="Times New Roman"/>
                <w:color w:val="000000"/>
              </w:rPr>
              <w:br/>
            </w:r>
            <w:r>
              <w:rPr>
                <w:rFonts w:ascii="Times New Roman" w:hAnsi="Times New Roman"/>
                <w:color w:val="000000"/>
              </w:rPr>
              <w:br/>
              <w:t>Explores the trade-offs between reconstruction ability, sample generation, latent space visualization, and anomaly detection accuracy.</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K-Nearest Neighbor (KNN)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Femi Emmanuel Ayo</w:t>
            </w:r>
            <w:r>
              <w:rPr>
                <w:rFonts w:ascii="Times New Roman" w:hAnsi="Times New Roman"/>
                <w:color w:val="000000"/>
              </w:rPr>
              <w:br/>
              <w:t>Joseph Bamidele Awotunde</w:t>
            </w:r>
            <w:r>
              <w:rPr>
                <w:rFonts w:ascii="Times New Roman" w:hAnsi="Times New Roman"/>
                <w:color w:val="000000"/>
              </w:rPr>
              <w:br/>
              <w:t>Sakinat Oluwabukonla Folorunso</w:t>
            </w:r>
            <w:r>
              <w:rPr>
                <w:rFonts w:ascii="Times New Roman" w:hAnsi="Times New Roman"/>
                <w:color w:val="000000"/>
              </w:rPr>
              <w:br/>
              <w:t>Matthew O. A</w:t>
            </w:r>
            <w:r>
              <w:rPr>
                <w:rFonts w:ascii="Times New Roman" w:hAnsi="Times New Roman"/>
                <w:color w:val="000000"/>
              </w:rPr>
              <w:t>digun</w:t>
            </w:r>
            <w:r>
              <w:rPr>
                <w:rFonts w:ascii="Times New Roman" w:hAnsi="Times New Roman"/>
                <w:color w:val="000000"/>
              </w:rPr>
              <w:br/>
              <w:t>Sunday Adeola Ajagbe</w:t>
            </w:r>
            <w:r>
              <w:rPr>
                <w:rFonts w:ascii="Times New Roman" w:hAnsi="Times New Roman"/>
                <w:color w:val="000000"/>
              </w:rPr>
              <w:br/>
              <w:t>(2023)</w:t>
            </w:r>
            <w:r>
              <w:rPr>
                <w:rFonts w:ascii="Times New Roman" w:hAnsi="Times New Roman"/>
                <w:color w:val="000000"/>
              </w:rPr>
              <w:br/>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 improved FFB detection architecture called Bot-FFX, which uses a combination of a rule-based Genetic Algorithm (GA) and K-Nearest Neighbor (KNN) for detecting botnets.</w:t>
            </w:r>
            <w:r>
              <w:rPr>
                <w:rFonts w:ascii="Times New Roman" w:hAnsi="Times New Roman"/>
                <w:color w:val="000000"/>
              </w:rPr>
              <w:br/>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w:t>
            </w:r>
            <w:r>
              <w:rPr>
                <w:rFonts w:ascii="Times New Roman" w:hAnsi="Times New Roman"/>
                <w:color w:val="000000"/>
              </w:rPr>
              <w:br/>
              <w:t>False Negative Rate (FNR)</w:t>
            </w:r>
            <w:r>
              <w:rPr>
                <w:rFonts w:ascii="Times New Roman" w:hAnsi="Times New Roman"/>
                <w:color w:val="000000"/>
              </w:rPr>
              <w:br/>
              <w:t>False Negative</w:t>
            </w:r>
            <w:r>
              <w:rPr>
                <w:rFonts w:ascii="Times New Roman" w:hAnsi="Times New Roman"/>
                <w:color w:val="000000"/>
              </w:rPr>
              <w:t xml:space="preserve"> Rate (FNR)</w:t>
            </w:r>
            <w:r>
              <w:rPr>
                <w:rFonts w:ascii="Times New Roman" w:hAnsi="Times New Roman"/>
                <w:color w:val="000000"/>
              </w:rPr>
              <w:br/>
              <w:t>True Positive Rate (TPR)</w:t>
            </w:r>
            <w:r>
              <w:rPr>
                <w:rFonts w:ascii="Times New Roman" w:hAnsi="Times New Roman"/>
                <w:color w:val="000000"/>
              </w:rPr>
              <w:br/>
              <w:t>True Negative Rate (TNR)</w:t>
            </w:r>
            <w:r>
              <w:rPr>
                <w:rFonts w:ascii="Times New Roman" w:hAnsi="Times New Roman"/>
                <w:color w:val="000000"/>
              </w:rPr>
              <w:br/>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Bot-FFX model achieved high detection accuracy with an overall accuracy of 99.178%, a false positive rate of 0.8%, and a false negative rate of 0.8%.</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Vulnerability to evasion mechanisms, </w:t>
            </w:r>
            <w:r>
              <w:rPr>
                <w:rFonts w:ascii="Times New Roman" w:hAnsi="Times New Roman"/>
                <w:color w:val="000000"/>
              </w:rPr>
              <w:br/>
              <w:t xml:space="preserve">long </w:t>
            </w:r>
            <w:r>
              <w:rPr>
                <w:rFonts w:ascii="Times New Roman" w:hAnsi="Times New Roman"/>
                <w:color w:val="000000"/>
              </w:rPr>
              <w:t>detection time, and high dimensionality of the feature set in existing Fast Flux Botnet (FFB) detection systems.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CNN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Ramna Maqsood,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Fine-tuned 3D ConvNets for spatiotemporal anomaly recognition; introduced frame-level annotations and spatial</w:t>
            </w:r>
            <w:r>
              <w:rPr>
                <w:rFonts w:ascii="Times New Roman" w:hAnsi="Times New Roman"/>
                <w:color w:val="000000"/>
              </w:rPr>
              <w:t xml:space="preserve"> augmentation.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82% AUC; robust multiclass anomaly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Difficulty in recognizing multiple anomaly types from unstructured, untrimmed surveillance videos; sparse annotations in datasets.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Waseem Ullah, et al.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Combined ResNet-50 </w:t>
            </w:r>
            <w:r>
              <w:rPr>
                <w:rFonts w:ascii="Times New Roman" w:hAnsi="Times New Roman"/>
                <w:color w:val="000000"/>
              </w:rPr>
              <w:t>for spatial feature extraction and Bi-Directional LSTM for temporal analysis.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accuracy by 3.41% over SOTA methods; reduced false alarms.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High false alarms and challenges in adapting to real-world data complexities for anomaly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Abdul Rehman Javed, et al.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Multistage Attention Mechanism combining CNN and LSTM to focus on significant features.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Enhanced detection of both single and mixed anomaly types; F-Score improved by 3.24%.</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Detecting low-magnitude anomalies in </w:t>
            </w:r>
            <w:r>
              <w:rPr>
                <w:rFonts w:ascii="Times New Roman" w:hAnsi="Times New Roman"/>
                <w:color w:val="000000"/>
              </w:rPr>
              <w:t>vehicular sensor data and addressing multiple anomaly types.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Maryam Qasim, Elena Verdu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Hybrid model combining ResNet (CNN) for spatial features and SRU for temporal sequences.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F1-Score,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91.44% accuracy and 91.64% F1-Score wi</w:t>
            </w:r>
            <w:r>
              <w:rPr>
                <w:rFonts w:ascii="Times New Roman" w:hAnsi="Times New Roman"/>
                <w:color w:val="000000"/>
              </w:rPr>
              <w:t>th ResNet-50 + SRU.</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Inefficiencies in detecting anomalies in large-scale video surveillance systems; challenges in integrating spatial and temporal features.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In-Chang Hwang, Hyun-Soo Kang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Used 3D CNN integrated with CBAM; merged video frames into </w:t>
            </w:r>
            <w:r>
              <w:rPr>
                <w:rFonts w:ascii="Times New Roman" w:hAnsi="Times New Roman"/>
                <w:color w:val="000000"/>
              </w:rPr>
              <w:t>composite images to optimize memory usage and training.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AUC, EER</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AUC of 0.9973 (UBI-Figure hts), 99.20% accuracy (RWF-2000); robust anomaly detection across datasets.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Imbalanced datasets with fewer anomaly samples; increased parameters i</w:t>
            </w:r>
            <w:r>
              <w:rPr>
                <w:rFonts w:ascii="Times New Roman" w:hAnsi="Times New Roman"/>
                <w:color w:val="000000"/>
              </w:rPr>
              <w:t>n 3D CNN training.</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RNN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Yang Wang, et al.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Multi-layer attention-based RNN Encoder-Decoder for spatiotemporal forecasting.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RMSE, MAE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Outperformed traditional models with better prediction accuracy.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Complex characteristics in multivariate time series </w:t>
            </w:r>
            <w:r>
              <w:rPr>
                <w:rFonts w:ascii="Times New Roman" w:hAnsi="Times New Roman"/>
                <w:color w:val="000000"/>
              </w:rPr>
              <w:t>for environmental monitoring.</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Farheena, Rajeev Kumar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Combined hybrid feature selection with CNN-LSTM for dimensionality reduction.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RMSE, MAE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Enhanced prediction accuracy with reduced complexity.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Inefficiencies in high-dimensional time-series </w:t>
            </w:r>
            <w:r>
              <w:rPr>
                <w:rFonts w:ascii="Times New Roman" w:hAnsi="Times New Roman"/>
                <w:color w:val="000000"/>
              </w:rPr>
              <w:t>datasets.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Praveen M. Dhulavvagol,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Encoder-decoder RNN architecture with arithmetic coding for text compression.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Compression Ratio</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3.5x better compression ratio compared to traditional methods.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Inefficiency in traditional text compr</w:t>
            </w:r>
            <w:r>
              <w:rPr>
                <w:rFonts w:ascii="Times New Roman" w:hAnsi="Times New Roman"/>
                <w:color w:val="000000"/>
              </w:rPr>
              <w:t>ession algorithms.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Houda Harbaoui, Emna Ammar Elhadjamorb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Fusion of LSTM and RNN with feature fusion techniques.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Validation Loss, RMSE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Superior performance with lower validation loss and RMSE.</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Inadequacies of single models in handling stock price </w:t>
            </w:r>
            <w:r>
              <w:rPr>
                <w:rFonts w:ascii="Times New Roman" w:hAnsi="Times New Roman"/>
                <w:color w:val="000000"/>
              </w:rPr>
              <w:t>prediction patterns.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Vinod Kumar,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Hybrid RNN-LSTM model with attention mechanisms for effective temporal forecasting.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RMSE, MAPE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Outperformed baseline models with reduced RMSE and MAPE.</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Precision challenges in long-term COVID-19 outbreak </w:t>
            </w:r>
            <w:r>
              <w:rPr>
                <w:rFonts w:ascii="Times New Roman" w:hAnsi="Times New Roman"/>
                <w:color w:val="000000"/>
              </w:rPr>
              <w:t>prediction.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Harsh Agarwal,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Multi-Layer Sequential LSTM for improved long-term dependency modeling.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MAPE, N-RMSE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91.97% accuracy on test data, outperforming ARIMA and RNN.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Limitations of traditional statistical models in stock price</w:t>
            </w:r>
            <w:r>
              <w:rPr>
                <w:rFonts w:ascii="Times New Roman" w:hAnsi="Times New Roman"/>
                <w:color w:val="000000"/>
              </w:rPr>
              <w:t xml:space="preserve"> prediction.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Pooja BR, Rajkumar N.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Combined spatiotemporal autoencoder and 3D CNN with RNN for real-time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MSE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96% accuracy in identifying anomalies in surveillance systems.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Inefficiencies in manual surveillance</w:t>
            </w:r>
            <w:r>
              <w:rPr>
                <w:rFonts w:ascii="Times New Roman" w:hAnsi="Times New Roman"/>
                <w:color w:val="000000"/>
              </w:rPr>
              <w:t xml:space="preserve"> and large-scale video analysis.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LSTM</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H.D. Nguyen et al.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LSTM for forecasting; LSTM Autoencoder + SVM for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RMSE, Accuracy, Precision, Recall,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Superior RMSE for forecasting; 98.36% accuracy, 98.45% precision, 99.59% </w:t>
            </w:r>
            <w:proofErr w:type="gramStart"/>
            <w:r>
              <w:rPr>
                <w:rFonts w:ascii="Times New Roman" w:hAnsi="Times New Roman"/>
                <w:color w:val="000000"/>
              </w:rPr>
              <w:t>recall</w:t>
            </w:r>
            <w:proofErr w:type="gramEnd"/>
            <w:r>
              <w:rPr>
                <w:rFonts w:ascii="Times New Roman" w:hAnsi="Times New Roman"/>
                <w:color w:val="000000"/>
              </w:rPr>
              <w:t xml:space="preserve"> in anomaly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Challenges in multivariate time series forecasting and anomaly detection in supply chain management.</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Mahmoud S. Elsayed et al.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LSTM Autoencoder for temporal feature learning; SVM for anomaly classification.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Precision, </w:t>
            </w:r>
            <w:r>
              <w:rPr>
                <w:rFonts w:ascii="Times New Roman" w:hAnsi="Times New Roman"/>
                <w:color w:val="000000"/>
              </w:rPr>
              <w:t>Recall, F1-Score, Accuracy,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93% F1-Score, </w:t>
            </w:r>
            <w:proofErr w:type="gramStart"/>
            <w:r>
              <w:rPr>
                <w:rFonts w:ascii="Times New Roman" w:hAnsi="Times New Roman"/>
                <w:color w:val="000000"/>
              </w:rPr>
              <w:t>90.5% accuracy</w:t>
            </w:r>
            <w:proofErr w:type="gramEnd"/>
            <w:r>
              <w:rPr>
                <w:rFonts w:ascii="Times New Roman" w:hAnsi="Times New Roman"/>
                <w:color w:val="000000"/>
              </w:rPr>
              <w:t>; improved computational efficiency over standalone SVM.</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Anomaly detection in high-dimensional and unbalanced network datasets.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Yara Alghofaili et al.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LSTM for sequential fraud pattern de</w:t>
            </w:r>
            <w:r>
              <w:rPr>
                <w:rFonts w:ascii="Times New Roman" w:hAnsi="Times New Roman"/>
                <w:color w:val="000000"/>
              </w:rPr>
              <w:t>tection, benchmarked against Autoencoder, RF, SVM, and LR.</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Loss Rate, Execution Time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99.96% accuracy, 0.21% loss rate, better performance than baseline models.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Detecting financial fraud in highly skewed datasets with evolving patterns.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Shuixian</w:t>
            </w:r>
            <w:r>
              <w:rPr>
                <w:rFonts w:ascii="Times New Roman" w:hAnsi="Times New Roman"/>
                <w:color w:val="000000"/>
              </w:rPr>
              <w:t>g Wang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BiLSTM with attention mechanism for feature extraction; IBPNN for non-linear predictions.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Specificity, Sensitivity, Type I and II Errors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accuracy, sensitivity, specificity; reduced computational time.</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Inefficiencies in </w:t>
            </w:r>
            <w:r>
              <w:rPr>
                <w:rFonts w:ascii="Times New Roman" w:hAnsi="Times New Roman"/>
                <w:color w:val="000000"/>
              </w:rPr>
              <w:t>anomaly detection for large-scale financial auditing datasets.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Yunlong Li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Feature-attended LSTM for correlation analysis; Federated Learning for privacy-preserving training.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AUC, True Positive Rate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334.36% accuracy improvement; AU</w:t>
            </w:r>
            <w:r>
              <w:rPr>
                <w:rFonts w:ascii="Times New Roman" w:hAnsi="Times New Roman"/>
                <w:color w:val="000000"/>
              </w:rPr>
              <w:t>C improved by 24.92%; significant gains in anomaly detection efficiency.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Low accuracy and privacy concerns in anomaly detection for FIoT.</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Jay Raval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XAI for feature selection; Blockchain for secure storage; LSTM for sequential pattern </w:t>
            </w:r>
            <w:r>
              <w:rPr>
                <w:rFonts w:ascii="Times New Roman" w:hAnsi="Times New Roman"/>
                <w:color w:val="000000"/>
              </w:rPr>
              <w:t>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Loss Rate, Gas Cost, Precision, Recall,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99.8% accuracy; enhanced interpretability and secure, transparent classification results via blockchain integration.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Complexity and lack of interpretability in credit card fraud detection met</w:t>
            </w:r>
            <w:r>
              <w:rPr>
                <w:rFonts w:ascii="Times New Roman" w:hAnsi="Times New Roman"/>
                <w:color w:val="000000"/>
              </w:rPr>
              <w:t>hods.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3A2EB2" w:rsidP="009A629B">
            <w:pPr>
              <w:spacing w:beforeLines="50" w:before="120" w:afterLines="50" w:after="120"/>
              <w:rPr>
                <w:rFonts w:ascii="Times New Roman" w:hAnsi="Times New Roman"/>
                <w:bCs/>
                <w:color w:val="000000"/>
              </w:rPr>
            </w:pP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Zhan Wang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LSTM enhanced with dropout, bidirectional layers, and attention; NLP for preprocessing and labelling.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F1-Score, Validation Loss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Validation F1-score of 92.19%, validation loss of 0.3433; robust and efficient classification of</w:t>
            </w:r>
            <w:r>
              <w:rPr>
                <w:rFonts w:ascii="Times New Roman" w:hAnsi="Times New Roman"/>
                <w:color w:val="000000"/>
              </w:rPr>
              <w:t xml:space="preserve"> payment system errors.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Inconsistent formats of payment failure messages and lack of automated error classification methods in financial systems.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RF, Naïve Bayes, DT</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Fatima Dakalbab et al.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Reviewed 120 studies, focusing on supervised, unsupervised,</w:t>
            </w:r>
            <w:r>
              <w:rPr>
                <w:rFonts w:ascii="Times New Roman" w:hAnsi="Times New Roman"/>
                <w:color w:val="000000"/>
              </w:rPr>
              <w:t xml:space="preserve"> and hybrid ML techniques for diverse crime prediction tasks.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Mean Error, Accuracy, Recall</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Effective in identifying crime hotspots with robust predictions; highlighted gaps in datasets and scalability.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Challenges in applying AI for crime prediction, includ</w:t>
            </w:r>
            <w:r>
              <w:rPr>
                <w:rFonts w:ascii="Times New Roman" w:hAnsi="Times New Roman"/>
                <w:color w:val="000000"/>
              </w:rPr>
              <w:t>ing dataset limitations and lack of interpretability.</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LSTM, CNN, RNN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Tosin Ige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Survey of algorithms for detecting cyberattacks, highlighting strengths of deep learning models like RNN and LSTM.</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Demonstrated Random</w:t>
            </w:r>
            <w:r>
              <w:rPr>
                <w:rFonts w:ascii="Times New Roman" w:hAnsi="Times New Roman"/>
                <w:color w:val="000000"/>
              </w:rPr>
              <w:t xml:space="preserve"> Forest and XGBoost as high-performing models; CNN and RNN excel in detecting context-sensitive attacks.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Ineffectiveness of traditional ML in advanced cyberattack detection (e.g., SQLi, phishing).</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K-Means, Bayesian Network</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O’rinov Nodirbek et al.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Comparative analysis of HMM, Bayesian Networks, and KNN for fraud detection across transaction domains.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False Alarm Rate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Bayesian Networks and HMM outperformed in accuracy and anomaly identification.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Increased fraud cases in e-commerce; difficult</w:t>
            </w:r>
            <w:r>
              <w:rPr>
                <w:rFonts w:ascii="Times New Roman" w:hAnsi="Times New Roman"/>
                <w:color w:val="000000"/>
              </w:rPr>
              <w:t>ies in combining offline and online fraud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Isolation Forest, LOF</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Juliet Onyema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system using Isolation Forest and LOF; integrated OTP validation.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Achieved high fraud detection accuracy (90-100%) </w:t>
            </w:r>
            <w:r>
              <w:rPr>
                <w:rFonts w:ascii="Times New Roman" w:hAnsi="Times New Roman"/>
                <w:color w:val="000000"/>
              </w:rPr>
              <w:t>by validating users and analyzing spending patterns.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Real-time credit card fraud detection amid rising online transactions.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LSTM, GRU, CNN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Ibomoiye Domor Mienye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Reviewed deep learning architectures, emphasizing LSTM and hybrid models for </w:t>
            </w:r>
            <w:r>
              <w:rPr>
                <w:rFonts w:ascii="Times New Roman" w:hAnsi="Times New Roman"/>
                <w:color w:val="000000"/>
              </w:rPr>
              <w:t>fraud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ROC-AUC, Precision, Recall</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LSTM, GRU, and Transformers outperformed in handling sequential and feature-based fraud data.</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Class imbalance in financial datasets and lack of labeled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DeepWalk, XGBoost</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Anonymous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CATCHM: a</w:t>
            </w:r>
            <w:r>
              <w:rPr>
                <w:rFonts w:ascii="Times New Roman" w:hAnsi="Times New Roman"/>
                <w:color w:val="000000"/>
              </w:rPr>
              <w:t xml:space="preserve"> network representation learning method with downstream classifiers like XGBoost.</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AUCPR,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Outperformed benchmarks with superior AUCPR and real-time detection capabilities.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Fraud detection in large transaction datasets with class imbalance.</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 xml:space="preserve">Random </w:t>
            </w:r>
            <w:r>
              <w:rPr>
                <w:rFonts w:ascii="Times New Roman" w:hAnsi="Times New Roman"/>
                <w:bCs/>
                <w:color w:val="000000"/>
              </w:rPr>
              <w:t>Forest, Neural Networks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Musibau Ibrahim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Applied SMOTE and ensemble models like Random Forest to enhance fraud detection accuracy.</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Precision, Recall, Accuracy</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Random Forest achieved 99.58% accuracy; improved fraud detection efficiency through </w:t>
            </w:r>
            <w:r>
              <w:rPr>
                <w:rFonts w:ascii="Times New Roman" w:hAnsi="Times New Roman"/>
                <w:color w:val="000000"/>
              </w:rPr>
              <w:t>preprocessing.</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Dataset imbalance and complexity of online payment systems.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HMM, DBSCAN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Abukari Abdul Aziz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Multi-layered HMM with hybrid optimization (GA, PSO) for scalability and efficiency.</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Precision, Recall,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Reduced detection time</w:t>
            </w:r>
            <w:r>
              <w:rPr>
                <w:rFonts w:ascii="Times New Roman" w:hAnsi="Times New Roman"/>
                <w:color w:val="000000"/>
              </w:rPr>
              <w:t xml:space="preserve"> and achieved high precision (PAYSIM: 0.984; MMT: 0.986).</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High false positives and negatives in fraud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SVM, DNN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Ata-Ur Rehman et al.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Integrated audio and video cues for multi-modal anomaly detection, combining SVM and DNN.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 Precision,</w:t>
            </w:r>
            <w:r>
              <w:rPr>
                <w:rFonts w:ascii="Times New Roman" w:hAnsi="Times New Roman"/>
                <w:color w:val="000000"/>
              </w:rPr>
              <w:t xml:space="preserve"> Recall,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detection accuracy and reduced false positives/negatives in noisy environments.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Limited anomaly detection in outdoor environments using single-modality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ResNeXt-GRU</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Abdulwahab Ali Almazroi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Introduced EARN </w:t>
            </w:r>
            <w:r>
              <w:rPr>
                <w:rFonts w:ascii="Times New Roman" w:hAnsi="Times New Roman"/>
                <w:color w:val="000000"/>
              </w:rPr>
              <w:t>framework and RXT-J classifier for real-time fraud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AUC, ROC, Execution Time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98% accuracy; scalable and effective in handling imbalanced data.</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Imbalanced datasets, temporal dependencies, and concept drift in fraud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D</w:t>
            </w:r>
            <w:r>
              <w:rPr>
                <w:rFonts w:ascii="Times New Roman" w:hAnsi="Times New Roman"/>
                <w:bCs/>
                <w:color w:val="000000"/>
              </w:rPr>
              <w:t>T-SVMNB</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Md. Shafiur Rahman et al.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Hybrid model combining Decision Tree, SVM, and Naïve Bayes for social network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98% accuracy in detecting anomalous users and suicidal tendencies.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High</w:t>
            </w:r>
            <w:r>
              <w:rPr>
                <w:rFonts w:ascii="Times New Roman" w:hAnsi="Times New Roman"/>
                <w:color w:val="000000"/>
              </w:rPr>
              <w:t>-dimensional data in social networks and identifying malicious behavior.</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BN-SVP</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Hitesh Sapkota et al.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Developed BN-SVP using Bayesian nonparametric methods and submodular optimization for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 ROC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Achieved state-of-the-art AUC </w:t>
            </w:r>
            <w:r>
              <w:rPr>
                <w:rFonts w:ascii="Times New Roman" w:hAnsi="Times New Roman"/>
                <w:color w:val="000000"/>
              </w:rPr>
              <w:t>scores; robust against noisy anomalies.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Noise sensitivity and multimodal anomaly detection in video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 xml:space="preserve">DBN, </w:t>
            </w:r>
            <w:r>
              <w:rPr>
                <w:rFonts w:ascii="Times New Roman" w:hAnsi="Times New Roman"/>
                <w:bCs/>
                <w:color w:val="000000"/>
              </w:rPr>
              <w:lastRenderedPageBreak/>
              <w:t>MJPF</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Divya </w:t>
            </w:r>
            <w:r>
              <w:rPr>
                <w:rFonts w:ascii="Times New Roman" w:hAnsi="Times New Roman"/>
                <w:color w:val="000000"/>
              </w:rPr>
              <w:lastRenderedPageBreak/>
              <w:t>Kanapram et al.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Used DBN and </w:t>
            </w:r>
            <w:r>
              <w:rPr>
                <w:rFonts w:ascii="Times New Roman" w:hAnsi="Times New Roman"/>
                <w:color w:val="000000"/>
              </w:rPr>
              <w:lastRenderedPageBreak/>
              <w:t>MJPF for interpretable anomaly detection in autonomous systems.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Generalized </w:t>
            </w:r>
            <w:r>
              <w:rPr>
                <w:rFonts w:ascii="Times New Roman" w:hAnsi="Times New Roman"/>
                <w:color w:val="000000"/>
              </w:rPr>
              <w:lastRenderedPageBreak/>
              <w:t>Errors, KL Divergence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Enabled </w:t>
            </w:r>
            <w:r>
              <w:rPr>
                <w:rFonts w:ascii="Times New Roman" w:hAnsi="Times New Roman"/>
                <w:color w:val="000000"/>
              </w:rPr>
              <w:lastRenderedPageBreak/>
              <w:t>dynamic adaptability and reduced errors in autonomous agent networks.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Anomaly </w:t>
            </w:r>
            <w:r>
              <w:rPr>
                <w:rFonts w:ascii="Times New Roman" w:hAnsi="Times New Roman"/>
                <w:color w:val="000000"/>
              </w:rPr>
              <w:lastRenderedPageBreak/>
              <w:t>detection in autonomous networks with interpretability challenges.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lastRenderedPageBreak/>
              <w:t>GNN, Bayesian Networks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Lejla Terzić et al.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Applied econometric and statistical methods; no </w:t>
            </w:r>
            <w:r>
              <w:rPr>
                <w:rFonts w:ascii="Times New Roman" w:hAnsi="Times New Roman"/>
                <w:color w:val="000000"/>
              </w:rPr>
              <w:t>explicit ML algorithm used.</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GDP Per Capita, GCI, GII</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Demonstrated the relationship between innovation and economic growth, emphasizing GCI and GII.</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Examining competitiveness and innovation impacts on economic growth.</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BiLSTM-Attention-IBPNN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Shuixiang Wang </w:t>
            </w:r>
            <w:r>
              <w:rPr>
                <w:rFonts w:ascii="Times New Roman" w:hAnsi="Times New Roman"/>
                <w:color w:val="000000"/>
              </w:rPr>
              <w:t>(2024)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Combined BiLSTM with attention mechanisms and IBPNN for non-linear predictions.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Specificity, Sensitivity, Type I and II Errors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accuracy and reduced computational time; enhanced sensitivity and specificity for auditing datasets.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w:t>
            </w:r>
            <w:r>
              <w:rPr>
                <w:rFonts w:ascii="Times New Roman" w:hAnsi="Times New Roman"/>
                <w:color w:val="000000"/>
              </w:rPr>
              <w:t>efficiencies in anomaly detection for financial auditing.</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Feature-Attended LSTM, Federated Learning</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Yunlong Li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Feature-attended LSTM for correlation analysis; federated learning for privacy-preserving training.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Accuracy, AUC, True Positive </w:t>
            </w:r>
            <w:r>
              <w:rPr>
                <w:rFonts w:ascii="Times New Roman" w:hAnsi="Times New Roman"/>
                <w:color w:val="000000"/>
              </w:rPr>
              <w:t>Rate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a 334.36% accuracy improvement over standalone methods; better adaptability to dynamic environments.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Low accuracy and privacy concerns in FIoT anomaly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X-LSTM, Blockchain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Jay Raval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Combined Explainable AI with LSTM fo</w:t>
            </w:r>
            <w:r>
              <w:rPr>
                <w:rFonts w:ascii="Times New Roman" w:hAnsi="Times New Roman"/>
                <w:color w:val="000000"/>
              </w:rPr>
              <w:t>r feature selection; used blockchain for tamper-proof classification storage.</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Loss Rate, Precision, Recall,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99.8% accuracy; enhanced interpretability and traceability with secure, transparent classifications via blockchain.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Lack of </w:t>
            </w:r>
            <w:r>
              <w:rPr>
                <w:rFonts w:ascii="Times New Roman" w:hAnsi="Times New Roman"/>
                <w:color w:val="000000"/>
              </w:rPr>
              <w:t>transparency in LSTM-based fraud detection models and secure transaction classifications.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GraphSAGE</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Shucheng Li et al.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SIEGE using self-supervised incremental deep graph learning for efficient phishing scam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Accuracy, Precision, </w:t>
            </w:r>
            <w:r>
              <w:rPr>
                <w:rFonts w:ascii="Times New Roman" w:hAnsi="Times New Roman"/>
                <w:color w:val="000000"/>
              </w:rPr>
              <w:t>Recall, F1 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4%-16% improvement in F1 scores over baseline models, addressing label scarcity and scalability.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Scalability, label scarcity, and temporal imbalance in Ethereum phishing scam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GCN, GAT, EvolveGCN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Jianian Wang et al. (20</w:t>
            </w:r>
            <w:r>
              <w:rPr>
                <w:rFonts w:ascii="Times New Roman" w:hAnsi="Times New Roman"/>
                <w:color w:val="000000"/>
              </w:rPr>
              <w:t>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Reviewed GNN methodologies and categorized their applications in finance.</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 Precision, Recall, F1 Score, MSE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Identified scalability and explainability challenges; emphasized advancements needed in GNN applications for finance.</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Complexity in </w:t>
            </w:r>
            <w:r>
              <w:rPr>
                <w:rFonts w:ascii="Times New Roman" w:hAnsi="Times New Roman"/>
                <w:color w:val="000000"/>
              </w:rPr>
              <w:t>representing dynamic, heterogeneous financial graphs for tasks like fraud detection and stock prediction.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GRU, Attention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Zhihao Ding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Introduced DIAM using Edge2Seq and multigraph discrepancy mechanisms for illicit account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Precisio</w:t>
            </w:r>
            <w:r>
              <w:rPr>
                <w:rFonts w:ascii="Times New Roman" w:hAnsi="Times New Roman"/>
                <w:color w:val="000000"/>
              </w:rPr>
              <w:t>n, Recall, F1 Score,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Outperformed baselines with 96.55% F1 score on Bitcoin datasets; scalable for large graphs.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Anonymity and multigraph discrepancies in cryptocurrency transaction networks.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Temporal Graph Neural Network</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Yanbang Wang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w:t>
            </w:r>
            <w:r>
              <w:rPr>
                <w:rFonts w:ascii="Times New Roman" w:hAnsi="Times New Roman"/>
                <w:color w:val="000000"/>
              </w:rPr>
              <w:t>veloped dual-view framework combining graph snapshots and link streams with negative sampling protocol.</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False Positive Rate, Accuracy, Average Precision</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Reduced false positives to 4.69% and achieved 94.52% accuracy on Microsoft authentication datasets.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High false positives and challenges in anomaly detection from authentication alerts in security systems.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GAT, Contrastive Learning</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Sijia Li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Introduced TGC, using node- and context-level contrastive learning for efficient phishing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F1 Score, Precision, Recall</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95.5% F1 score and scalability on large Ethereum transaction datasets.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Sparse distribution and natural camouflage in Ethereum phishing nodes.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GAT</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Chensu Zhao et al.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Proposed GAT-based semi-supervised spam bot </w:t>
            </w:r>
            <w:r>
              <w:rPr>
                <w:rFonts w:ascii="Times New Roman" w:hAnsi="Times New Roman"/>
                <w:color w:val="000000"/>
              </w:rPr>
              <w:t>detection using multi-relational graphs.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F1 Score, PRAUC, Precision, Recall</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0.91 F1 score and PRAUC; robust to imbalanced datasets.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Spam bots evading detection and scalability challenges in large social networks.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SAGEConv, GRU</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Zhen Chen et al. </w:t>
            </w:r>
            <w:r>
              <w:rPr>
                <w:rFonts w:ascii="Times New Roman" w:hAnsi="Times New Roman"/>
                <w:color w:val="000000"/>
              </w:rPr>
              <w:t>(2024)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multiscale feature fusion model integrating temporal, structural, and basic features.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 Score,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SAGEConv achieved 95.8% F1 score; superior scalability and accuracy for Ethereum phishing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Loss of hi</w:t>
            </w:r>
            <w:r>
              <w:rPr>
                <w:rFonts w:ascii="Times New Roman" w:hAnsi="Times New Roman"/>
                <w:color w:val="000000"/>
              </w:rPr>
              <w:t>storical transaction data and inefficiency in representing both temporal and topological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SEGE</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Shaojiang Wang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Introduced SEGE combining structural entropy minimization and graph embeddings.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Recall, Precision, F1 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Achieved 0.505 F1 </w:t>
            </w:r>
            <w:r>
              <w:rPr>
                <w:rFonts w:ascii="Times New Roman" w:hAnsi="Times New Roman"/>
                <w:color w:val="000000"/>
              </w:rPr>
              <w:t>score on cnBank dataset and demonstrated community-based anomaly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Sparse labels and collaborative behaviors in money laundering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GCN, Attention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Beibei Han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Introduced MT2AD for anomaly detection in multi-token, temporal tr</w:t>
            </w:r>
            <w:r>
              <w:rPr>
                <w:rFonts w:ascii="Times New Roman" w:hAnsi="Times New Roman"/>
                <w:color w:val="000000"/>
              </w:rPr>
              <w:t>ansaction networks.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Precision, Recall, F1 Score, Loss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Achieved </w:t>
            </w:r>
            <w:proofErr w:type="gramStart"/>
            <w:r>
              <w:rPr>
                <w:rFonts w:ascii="Times New Roman" w:hAnsi="Times New Roman"/>
                <w:color w:val="000000"/>
              </w:rPr>
              <w:t>0.8789 precision and superior anomaly detection</w:t>
            </w:r>
            <w:proofErr w:type="gramEnd"/>
            <w:r>
              <w:rPr>
                <w:rFonts w:ascii="Times New Roman" w:hAnsi="Times New Roman"/>
                <w:color w:val="000000"/>
              </w:rPr>
              <w:t xml:space="preserve"> across multi-token datasets.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Ignoring timestamps and multi-token transactions in Ethereum networks.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Random Forest, Biased Walk</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Chuyi Yan et al. </w:t>
            </w:r>
            <w:r>
              <w:rPr>
                <w:rFonts w:ascii="Times New Roman" w:hAnsi="Times New Roman"/>
                <w:color w:val="000000"/>
              </w:rPr>
              <w:t>(2023)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Developed Aparecium using biased random walk and Random Forest for feature-rich scam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Precision, Recall, F1 Score, Embedding Time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0.967 F1 score, reducing false positives and improving scalability for Ethereum datasets.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Sparse Eth</w:t>
            </w:r>
            <w:r>
              <w:rPr>
                <w:rFonts w:ascii="Times New Roman" w:hAnsi="Times New Roman"/>
                <w:color w:val="000000"/>
              </w:rPr>
              <w:t>ereum datasets and challenges in maintaining low false positives.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GraphSAGE, SHAP</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Jeyakumar Samantha Tharani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Introduced a unified feature engineering framework combining graph-based and statistical features for malicious entity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w:t>
            </w:r>
            <w:r>
              <w:rPr>
                <w:rFonts w:ascii="Times New Roman" w:hAnsi="Times New Roman"/>
                <w:color w:val="000000"/>
              </w:rPr>
              <w:t>curacy, Precision, Recall, F1 Score,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up to 97.86% accuracy on Ethereum and Bitcoin datasets; improved interpretability with SHAP analysis.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Lack of systematic feature engineering and high computational costs in blockchain fraud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Dynamic GNN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Shui Yu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continuous dynamic network link prediction using neighborhood message aggregation.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 Precision, Link Prediction Accuracy</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link prediction accuracy and demonstrated network resilience under stress scenarios.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Challenges in predicting relationships in evolving financial networks like the OTC bond dealer network.</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ML Algorithm</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Authors (Year)</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Solutions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Evaluation Metric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Outcome</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Issues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GANs, XGBOD</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Seyyede Zahra Aftabi, Ali Ahmadi, Saeed Farzi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 </w:t>
            </w:r>
            <w:r>
              <w:rPr>
                <w:rFonts w:ascii="Times New Roman" w:hAnsi="Times New Roman"/>
                <w:color w:val="000000"/>
              </w:rPr>
              <w:t>hybrid approach combining GANs for synthetic sample generation and XGBOD for feature engineering and outlier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GANs generated synthetic fraud-prone samples effectively; XGBOD achieved high accuracy and recall,</w:t>
            </w:r>
            <w:r>
              <w:rPr>
                <w:rFonts w:ascii="Times New Roman" w:hAnsi="Times New Roman"/>
                <w:color w:val="000000"/>
              </w:rPr>
              <w:t xml:space="preserve"> outperforming traditional methods like SVM and Logistic Regression.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Imbalanced datasets, lack of fraud-prone samples, high-dimensional data, and ineffective traditional audit approaches.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PSA-GAN, SeqGAN, DAEGAN, SSGAN, Quant GANs, C-RNN-GAN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Zihan Chen, Y</w:t>
            </w:r>
            <w:r>
              <w:rPr>
                <w:rFonts w:ascii="Times New Roman" w:hAnsi="Times New Roman"/>
                <w:color w:val="000000"/>
              </w:rPr>
              <w:t>ifei Wang, Shuchen Zhang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Advanced GAN architectures like DAEGAN for credit card fraud detection, PSA-GAN for time-series modeling, SeqGAN for discrete sequence generation, and SSGAN for online gambling fraud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w:t>
            </w:r>
            <w:r>
              <w:rPr>
                <w:rFonts w:ascii="Times New Roman" w:hAnsi="Times New Roman"/>
                <w:color w:val="000000"/>
              </w:rPr>
              <w:t>1-Score, AUC, AUPRC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GANs improved anomaly detection and predictive modeling, addressing data imbalance and achieving higher performance compared to traditional methods.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Data imbalance, computational complexity in financial datasets, challenges in stock </w:t>
            </w:r>
            <w:r>
              <w:rPr>
                <w:rFonts w:ascii="Times New Roman" w:hAnsi="Times New Roman"/>
                <w:color w:val="000000"/>
              </w:rPr>
              <w:t>market prediction, time-series analysis, and fraud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UAAD-FDNet (GANs, Autoencoders)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Shanshan Jiang, Jie Wang, Ruiting Dong, Min Xia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UAAD-FDNet with autoencoders for feature reconstruction and GANs for adversarial learning, incorp</w:t>
            </w:r>
            <w:r>
              <w:rPr>
                <w:rFonts w:ascii="Times New Roman" w:hAnsi="Times New Roman"/>
                <w:color w:val="000000"/>
              </w:rPr>
              <w:t>orating channel-wise feature attention and hybrid loss functions.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Precision, Recall, F1-Score,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UAAD-FDNet outperformed traditional methods with superior AUC and F1-Score, demonstrating robustness against data imbalance and feature complexity.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Ineffecti</w:t>
            </w:r>
            <w:r>
              <w:rPr>
                <w:rFonts w:ascii="Times New Roman" w:hAnsi="Times New Roman"/>
                <w:color w:val="000000"/>
              </w:rPr>
              <w:t>ve traditional methods (e.g., SVM, Random Forest) for unknown attack patterns, imbalanced data, and difficulty in extracting features from transaction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VAE, WGAN, AE</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Zhiyuan Chen, Waleed Mahmoud Soliman, Amril Nazir, Mohammad Shorfuzzaman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w:t>
            </w:r>
            <w:r>
              <w:rPr>
                <w:rFonts w:ascii="Times New Roman" w:hAnsi="Times New Roman"/>
                <w:color w:val="000000"/>
              </w:rPr>
              <w:t xml:space="preserve">ined VAE for probabilistic anomaly scoring, WGAN for generating synthetic </w:t>
            </w:r>
            <w:proofErr w:type="gramStart"/>
            <w:r>
              <w:rPr>
                <w:rFonts w:ascii="Times New Roman" w:hAnsi="Times New Roman"/>
                <w:color w:val="000000"/>
              </w:rPr>
              <w:t>samples,</w:t>
            </w:r>
            <w:proofErr w:type="gramEnd"/>
            <w:r>
              <w:rPr>
                <w:rFonts w:ascii="Times New Roman" w:hAnsi="Times New Roman"/>
                <w:color w:val="000000"/>
              </w:rPr>
              <w:t xml:space="preserve"> and AE for learning transaction representations, along with a novel Recall-First Threshold metric for evaluation.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F1-Score,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Reduced false </w:t>
            </w:r>
            <w:r>
              <w:rPr>
                <w:rFonts w:ascii="Times New Roman" w:hAnsi="Times New Roman"/>
                <w:color w:val="000000"/>
              </w:rPr>
              <w:t>positive rates to 7%, 100% recall of fraudulent transactions, and improved detection capabilities through balanced datasets created using WGAN.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Difficulty detecting irregular patterns in imbalanced datasets, high false positives in anti-money laundering (A</w:t>
            </w:r>
            <w:r>
              <w:rPr>
                <w:rFonts w:ascii="Times New Roman" w:hAnsi="Times New Roman"/>
                <w:color w:val="000000"/>
              </w:rPr>
              <w:t>ML) systems, and inability to adapt to new fraud patterns.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GANs, XGBOD</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Seyyede Zahra Aftabi, Ali Ahmadi, Saeed Farzi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Hybrid approach combining GANs for synthetic sample generation and XGBOD for feature engineering and outlier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Accuracy, </w:t>
            </w:r>
            <w:r>
              <w:rPr>
                <w:rFonts w:ascii="Times New Roman" w:hAnsi="Times New Roman"/>
                <w:color w:val="000000"/>
              </w:rPr>
              <w:t>Precision, Recall,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GANs generated synthetic fraud-prone samples effectively; XGBOD achieved high accuracy and recall, outperforming traditional methods like SVM and Logistic Regression.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Imbalanced datasets, lack of fraud-prone samples, high-dimens</w:t>
            </w:r>
            <w:r>
              <w:rPr>
                <w:rFonts w:ascii="Times New Roman" w:hAnsi="Times New Roman"/>
                <w:color w:val="000000"/>
              </w:rPr>
              <w:t>ional data, and ineffective traditional audit approaches.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PSA-GAN, SeqGAN, DAEGAN, SSGAN, Quant GANs, C-RNN-GAN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Zihan Chen, Yifei Wang, Shuchen Zhang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Advanced GAN architectures like DAEGAN for credit card fraud detection, PSA-GAN for time-series </w:t>
            </w:r>
            <w:r>
              <w:rPr>
                <w:rFonts w:ascii="Times New Roman" w:hAnsi="Times New Roman"/>
                <w:color w:val="000000"/>
              </w:rPr>
              <w:t>modeling, SeqGAN for discrete sequence generation, and SSGAN for online gambling fraud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F1-Score, AUC, AUPRC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GANs improved anomaly detection and predictive modeling, addressing data imbalance and achieving higher perf</w:t>
            </w:r>
            <w:r>
              <w:rPr>
                <w:rFonts w:ascii="Times New Roman" w:hAnsi="Times New Roman"/>
                <w:color w:val="000000"/>
              </w:rPr>
              <w:t>ormance compared to traditional methods.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Data imbalance, computational complexity in financial datasets, challenges in stock market prediction, time-series analysis, and fraud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UAAD-FDNet (GANs, Autoencoders)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Shanshan Jiang, Jie Wang, Ruiting Do</w:t>
            </w:r>
            <w:r>
              <w:rPr>
                <w:rFonts w:ascii="Times New Roman" w:hAnsi="Times New Roman"/>
                <w:color w:val="000000"/>
              </w:rPr>
              <w:t>ng, Min Xia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UAAD-FDNet with autoencoders for feature reconstruction and GANs for adversarial learning, incorporating channel-wise feature attention and hybrid loss functions.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Precision, Recall, F1-Score,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UAAD-FDNet outperformed traditio</w:t>
            </w:r>
            <w:r>
              <w:rPr>
                <w:rFonts w:ascii="Times New Roman" w:hAnsi="Times New Roman"/>
                <w:color w:val="000000"/>
              </w:rPr>
              <w:t>nal methods with superior AUC and F1-Score, demonstrating robustness against data imbalance and feature complexity.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Ineffective traditional methods (e.g., SVM, Random Forest) for unknown attack patterns, imbalanced data, and difficulty in extracting featur</w:t>
            </w:r>
            <w:r>
              <w:rPr>
                <w:rFonts w:ascii="Times New Roman" w:hAnsi="Times New Roman"/>
                <w:color w:val="000000"/>
              </w:rPr>
              <w:t>es from transaction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lastRenderedPageBreak/>
              <w:t>VAE, WGAN, AE</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Zhiyuan Chen, Waleed Mahmoud Soliman, Amril Nazir, Mohammad Shorfuzzaman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Combined VAE for probabilistic anomaly scoring, WGAN for generating synthetic </w:t>
            </w:r>
            <w:proofErr w:type="gramStart"/>
            <w:r>
              <w:rPr>
                <w:rFonts w:ascii="Times New Roman" w:hAnsi="Times New Roman"/>
                <w:color w:val="000000"/>
              </w:rPr>
              <w:t>samples,</w:t>
            </w:r>
            <w:proofErr w:type="gramEnd"/>
            <w:r>
              <w:rPr>
                <w:rFonts w:ascii="Times New Roman" w:hAnsi="Times New Roman"/>
                <w:color w:val="000000"/>
              </w:rPr>
              <w:t xml:space="preserve"> and AE for learning transaction representations,</w:t>
            </w:r>
            <w:r>
              <w:rPr>
                <w:rFonts w:ascii="Times New Roman" w:hAnsi="Times New Roman"/>
                <w:color w:val="000000"/>
              </w:rPr>
              <w:t xml:space="preserve"> along with a novel Recall-First Threshold metric for evaluation.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F1-Score,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Reduced false positive rates to 7%, 100% recall of fraudulent transactions, and improved detection capabilities through balanced datasets created u</w:t>
            </w:r>
            <w:r>
              <w:rPr>
                <w:rFonts w:ascii="Times New Roman" w:hAnsi="Times New Roman"/>
                <w:color w:val="000000"/>
              </w:rPr>
              <w:t>sing WGAN.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Difficulty detecting irregular patterns in imbalanced datasets, high false positives in anti-money laundering (AML) systems, and inability to adapt to new fraud patterns.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LSTM, GRU, Random Forest, Bayesian Networks, Deep Q-Networks, PPO, Advant</w:t>
            </w:r>
            <w:r>
              <w:rPr>
                <w:rFonts w:ascii="Times New Roman" w:hAnsi="Times New Roman"/>
                <w:bCs/>
                <w:color w:val="000000"/>
              </w:rPr>
              <w:t>age Actor-Critic</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Rasoul Amirzadeh, Asef Nazari, Dhananjay Thiruvady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Application of supervised learning for price prediction and RL models for autonomous trading strategies, integrating sentiment analysis with financial models.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RMSE, MAE, F-score, Sh</w:t>
            </w:r>
            <w:r>
              <w:rPr>
                <w:rFonts w:ascii="Times New Roman" w:hAnsi="Times New Roman"/>
                <w:color w:val="000000"/>
              </w:rPr>
              <w:t>arpe Ratio, Cumulative Returns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AI techniques significantly improved cryptocurrency price prediction accuracy, reducing market risks and optimizing trading policies.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Challenges in price prediction and movement forecasting in cryptocurrency markets using AI </w:t>
            </w:r>
            <w:r>
              <w:rPr>
                <w:rFonts w:ascii="Times New Roman" w:hAnsi="Times New Roman"/>
                <w:color w:val="000000"/>
              </w:rPr>
              <w:t>techniques.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SVM, Decision Trees, Q-Learning, Deep Q-Networks, DRL</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Merve Ozkan-Okay,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Comprehensive survey of AI techniques in cybersecurity, highlighting DRL for adaptive detection in dynamic environments.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Accuracy, F1 Score, Precision, </w:t>
            </w:r>
            <w:r>
              <w:rPr>
                <w:rFonts w:ascii="Times New Roman" w:hAnsi="Times New Roman"/>
                <w:color w:val="000000"/>
              </w:rPr>
              <w:t>Recall, ROC-AUC, Anomaly Detection Rate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DRL demonstrated superior adaptability and precision in detecting diverse cyber threats, automating detection and countermeasure strategies.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Increasing complexity of cyberattacks and challenges in detecting zero-day </w:t>
            </w:r>
            <w:r>
              <w:rPr>
                <w:rFonts w:ascii="Times New Roman" w:hAnsi="Times New Roman"/>
                <w:color w:val="000000"/>
              </w:rPr>
              <w:t>vulnerabilities, dynamic attacks, and malware.</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Deep Q-Network (DQN)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Abdul Qayoom,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Implemented DQN for real-time fraud detection, leveraging temporal patterns in transaction data for better accuracy.</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Loss, Reward</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Achieved 97.10% </w:t>
            </w:r>
            <w:r>
              <w:rPr>
                <w:rFonts w:ascii="Times New Roman" w:hAnsi="Times New Roman"/>
                <w:color w:val="000000"/>
              </w:rPr>
              <w:t>accuracy with DQN, demonstrating real-time adaptability and reducing false positives in fraud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Growing incidents of credit card fraud and difficulty in real-time fraud detection using traditional methods.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 xml:space="preserve">Hierarchical Reinforcement Learning </w:t>
            </w:r>
            <w:r>
              <w:rPr>
                <w:rFonts w:ascii="Times New Roman" w:hAnsi="Times New Roman"/>
                <w:bCs/>
                <w:color w:val="000000"/>
              </w:rPr>
              <w:t>(HRL)</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Arwa AlKhonaini, Tarek Sheltami, et al.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Proposed HRL with policy gradient optimization for RF-based UAV detection, integrating hierarchical policies for efficient decision-making and identification.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Policy Loss, Cross-Entropy Loss, R</w:t>
            </w:r>
            <w:r>
              <w:rPr>
                <w:rFonts w:ascii="Times New Roman" w:hAnsi="Times New Roman"/>
                <w:color w:val="000000"/>
              </w:rPr>
              <w:t>eward-Based Metrics (Cumulative Return)</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99.7% detection accuracy, showcasing HRL’s scalability and precision in UAV security applications.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Detecting UAV intrusions in secured environments using traditional visual and acoustic detection methods pro</w:t>
            </w:r>
            <w:r>
              <w:rPr>
                <w:rFonts w:ascii="Times New Roman" w:hAnsi="Times New Roman"/>
                <w:color w:val="000000"/>
              </w:rPr>
              <w:t>ne to limitations.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Hierarchical LSH-LOF, Factorization Machines, Autoencoders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Feng Zheng, Quanyun Liu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Multi-faceted Telecom Customer Behavior Analysis (MTCBA) framework combining Hierarchical LSH-LOF for anomaly detection and FM-AE for dimensionali</w:t>
            </w:r>
            <w:r>
              <w:rPr>
                <w:rFonts w:ascii="Times New Roman" w:hAnsi="Times New Roman"/>
                <w:color w:val="000000"/>
              </w:rPr>
              <w:t>ty reduction and clustering.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 Recall, RMSE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anomaly detection and clustering with actionable insights for fraud prevention and precision marketing in telecom operations.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Detecting anomalous telecom customer behavior for fraud prevention and </w:t>
            </w:r>
            <w:r>
              <w:rPr>
                <w:rFonts w:ascii="Times New Roman" w:hAnsi="Times New Roman"/>
                <w:color w:val="000000"/>
              </w:rPr>
              <w:t>clustering customer data for actionable insights.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Lightweight CNN, LSTM, Attention Mechanism</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Sareer Ul Amin 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Attention-Based Deep Learning Approach (ADSV) combining Lightweight CNN, LSTM, and attention mechanisms for feature extraction and pr</w:t>
            </w:r>
            <w:r>
              <w:rPr>
                <w:rFonts w:ascii="Times New Roman" w:hAnsi="Times New Roman"/>
                <w:color w:val="000000"/>
              </w:rPr>
              <w:t>ioritization.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 R</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99% AUC for CUHK-Avenue and 97% AUC for UCF-Crime datasets; reduced false alarm rates significantly.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Difficulty detecting anomalies in surveillance videos due to low-quality footage, diverse patterns, and lack of labeled data.</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Local Outlier Factor (LOF), Improved LOF, COF, LoOP, kNN</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Arya Adesh, Shobha G, Jyoti Shetty, Lili Xu</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Scalable, distributed implementation of Improved LOF on HPCC Systems.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Precision, Recall, F1 Score, Accuracy, Cluster Execution Time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Improved LOF handled </w:t>
            </w:r>
            <w:r>
              <w:rPr>
                <w:rFonts w:ascii="Times New Roman" w:hAnsi="Times New Roman"/>
                <w:color w:val="000000"/>
              </w:rPr>
              <w:t>duplicates better, showed superior scalability in HPCC Systems.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High computational complexity, redundancy in LOF, challenges in distributed anomaly detection.</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Local Outlier Factor (LOF), COF, KMeans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Agnieszka Nowak-Brzezińska, Czesław Horyń</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Comparative an</w:t>
            </w:r>
            <w:r>
              <w:rPr>
                <w:rFonts w:ascii="Times New Roman" w:hAnsi="Times New Roman"/>
                <w:color w:val="000000"/>
              </w:rPr>
              <w:t>alysis of LOF, COF, and KMeans for rule-based clustering quality.</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Silhouette Index, Dunn Index, Davies-Bouldin Index, CPCC, Pseudo F, Hubert-Levine Index</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COF improved clustering quality across diverse datasets more frequently than LOF or KMeans.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Impact of </w:t>
            </w:r>
            <w:r>
              <w:rPr>
                <w:rFonts w:ascii="Times New Roman" w:hAnsi="Times New Roman"/>
                <w:color w:val="000000"/>
              </w:rPr>
              <w:t>outliers on rule-based clustering quality, difficulty in maintaining cluster quality.</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Local Outlier Factor (LOF), Self-Organizing Maps (SOM)</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Czesław Horyń, Agnieszka Nowak-Brzezińska</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Combining LOF and SOM for detecting and visualizing anomalies in rule-ba</w:t>
            </w:r>
            <w:r>
              <w:rPr>
                <w:rFonts w:ascii="Times New Roman" w:hAnsi="Times New Roman"/>
                <w:color w:val="000000"/>
              </w:rPr>
              <w:t>sed systems.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Quantization Error (QE), Mean Quantization Error (MQE), LOF values</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SOM excelled in visualization; LOF provided finer granularity in density-based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Incomplete, redundant, inconsistent rules; challenges in identifying unusual rules.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XBoost, LightGBM, XGBoost, Extended Classifier Systems (XCSR)</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Pandey, M.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Development of ML-based predictive models incorporating physiological, ventilator, and historical patient data.</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Sensitivity, F-score, ROC,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pre</w:t>
            </w:r>
            <w:r>
              <w:rPr>
                <w:rFonts w:ascii="Times New Roman" w:hAnsi="Times New Roman"/>
                <w:color w:val="000000"/>
              </w:rPr>
              <w:t>dictability of weaning success rates; need for explainable AI and standardized data collection practices.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High ventilator weaning failure rates; challenges in clinical decision-making; limitations in predictive models.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Supervised (SVM, RF, DT, ANN), Unsup</w:t>
            </w:r>
            <w:r>
              <w:rPr>
                <w:rFonts w:ascii="Times New Roman" w:hAnsi="Times New Roman"/>
                <w:bCs/>
                <w:color w:val="000000"/>
              </w:rPr>
              <w:t>ervised (GANs), Reinforcement Learning (Bi-LSTM, Transformer models), Deep Learning (CNN, Bi-LSTM)</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Hashmi, E., Yamin, M. M., &amp; Yayilgan, S. Y. (2024)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Hybrid AI defense strategies combining rule-based and learning-based methods.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w:t>
            </w:r>
            <w:r>
              <w:rPr>
                <w:rFonts w:ascii="Times New Roman" w:hAnsi="Times New Roman"/>
                <w:color w:val="000000"/>
              </w:rPr>
              <w:t xml:space="preserve"> F1-Score, ROC,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Enhanced threat detection, anomaly detection, and malware classification; improved adaptability of security models.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Evolving cyber threats; inadequacies in traditional rule-based security systems.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k-Means clustering, C4.5 Decision Tree</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Amuthan Prabakar Muniyandi, R. Rajeswari, R. Rajaram (2012)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Cascading k-Means and C4.5 Decision Tree for better decision boundaries</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TPR, FPR, Precision, Accuracy, F-measure, ROC,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detection accuracy (95.8%), reduced FPR to 0.1%</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High false posi</w:t>
            </w:r>
            <w:r>
              <w:rPr>
                <w:rFonts w:ascii="Times New Roman" w:hAnsi="Times New Roman"/>
                <w:color w:val="000000"/>
              </w:rPr>
              <w:t>tives, limited performance of single ML techniques, issues with k-Means clustering</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Decision Trees, Autoencoders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Diana Laura Aguilar, Miguel Angel Medina-Pérez, Octavio Loyola-González et al.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Decision Tree-based Autoencoder for interpretability and </w:t>
            </w:r>
            <w:r>
              <w:rPr>
                <w:rFonts w:ascii="Times New Roman" w:hAnsi="Times New Roman"/>
                <w:color w:val="000000"/>
              </w:rPr>
              <w:t>categorical data handling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AUC, AUC-PR</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competitive AUC scores; interpretability in anomaly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Lack of interpretability in DL models, inefficiency with categorical data handling</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YOLOv5 (object detection), Decision Tree</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Armstrong Aboah, Maged</w:t>
            </w:r>
            <w:r>
              <w:rPr>
                <w:rFonts w:ascii="Times New Roman" w:hAnsi="Times New Roman"/>
                <w:color w:val="000000"/>
              </w:rPr>
              <w:t xml:space="preserve"> Shoman, Vishal Mandal et al.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YOLOv5 for detection, Decision Tree for verification and false positive filtering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F1 Score, RMSE, S4 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Ranked 5th in NVIDIA AI City Challenge; reduced false positives and improved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Manual traffic monitoring</w:t>
            </w:r>
            <w:r>
              <w:rPr>
                <w:rFonts w:ascii="Times New Roman" w:hAnsi="Times New Roman"/>
                <w:color w:val="000000"/>
              </w:rPr>
              <w:t xml:space="preserve"> inefficiencies, occlusion challenges, poor video quality</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Decision Tree, Random Forest</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Qingyang Zhang (2022)</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Decision Tree and Random Forest with "abnormal point scale" for financial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Computational Time, Robustness (5-fold CV)</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Improved accuracy (2-8%) and robustness across datasets; faster anomaly detection</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Inefficient financial anomaly detection, lack of robustness, high noise sensitivity</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Random Forest (Bagging), XGBoost (Boosting)</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Shay Vargaftik, Isaac Keslassy, Ariel Orda, Y</w:t>
            </w:r>
            <w:r>
              <w:rPr>
                <w:rFonts w:ascii="Times New Roman" w:hAnsi="Times New Roman"/>
                <w:color w:val="000000"/>
              </w:rPr>
              <w:t>aniv Ben-Itzhak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RADE framework using hierarchical decision tree models for efficient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Macro F1 Score, AUC, Kappa, Resource metrics (memory, training, latency)</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12× lower memory usage, 20× faster training, and maintained comp</w:t>
            </w:r>
            <w:r>
              <w:rPr>
                <w:rFonts w:ascii="Times New Roman" w:hAnsi="Times New Roman"/>
                <w:color w:val="000000"/>
              </w:rPr>
              <w:t>etitive accuracy</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Resource inefficiencies in decision tree ensembles, high resource consumption for large datasets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Naïve Bayes, Genetic Algorithm</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John Oche Onah et al.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Wrapper-Based Feature Selection using Genetic Algorithm combined with Naïve Bayes</w:t>
            </w:r>
            <w:r>
              <w:rPr>
                <w:rFonts w:ascii="Times New Roman" w:hAnsi="Times New Roman"/>
                <w:color w:val="000000"/>
              </w:rPr>
              <w:t xml:space="preserve"> for classification.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F1 Score, Execution Time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99.73% accuracy with better performance compared to other algorithms. Low false positive rate.</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Network security challenges in fog computing due to proximity to users and limited re</w:t>
            </w:r>
            <w:r>
              <w:rPr>
                <w:rFonts w:ascii="Times New Roman" w:hAnsi="Times New Roman"/>
                <w:color w:val="000000"/>
              </w:rPr>
              <w:t>sources.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Naïve Bayes, Elliptic Envelope</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Monika Vishwakarma, Nishtha Kesswani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 two-phase intrusion detection system combining Naïve Bayes classifiers with elliptic envelope for anomaly detection.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 Score, False Positiv</w:t>
            </w:r>
            <w:r>
              <w:rPr>
                <w:rFonts w:ascii="Times New Roman" w:hAnsi="Times New Roman"/>
                <w:color w:val="000000"/>
              </w:rPr>
              <w:t>e Rate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97% accuracy on NSL-KDD, 86.9% on UNSW_NB15, and 98.59% on CIC-IDS2017 datasets.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IoT security vulnerabilities from lightweight protocols and imbalanced datasets.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 xml:space="preserve">Logistic Regression, Naïve Bayes, Random Forest, AdaBoost, Support Vector </w:t>
            </w:r>
            <w:r>
              <w:rPr>
                <w:rFonts w:ascii="Times New Roman" w:hAnsi="Times New Roman"/>
                <w:bCs/>
                <w:color w:val="000000"/>
              </w:rPr>
              <w:t>Machines</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Laura Vigoya et al.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Validated DAD dataset using ML algorithms; applied feature selection and data balancing (SMOTE).</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 Score, ROC AUC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Tree-based models (Random Forest, AdaBoost) achieved the best results, with </w:t>
            </w:r>
            <w:r>
              <w:rPr>
                <w:rFonts w:ascii="Times New Roman" w:hAnsi="Times New Roman"/>
                <w:color w:val="000000"/>
              </w:rPr>
              <w:t>mean ROC AUC close to 1.</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IoT vulnerabilities due to lightweight protocols and limited computation resources.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Supervised Cultural Genetic Algorithm, Kohonen Neural Network</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Arnold Adimabua Ojugo, Obinna Nwankwo (2021)</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Hybrid model combining spectral </w:t>
            </w:r>
            <w:r>
              <w:rPr>
                <w:rFonts w:ascii="Times New Roman" w:hAnsi="Times New Roman"/>
                <w:color w:val="000000"/>
              </w:rPr>
              <w:t>clustering and genetic algorithm-trained modular neural network.</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Sensitivity, Specificity, Accuracy</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high sensitivity (90%) and moderate accuracy (74%), effectively identifying fraudulent transactions.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Noise and ambiguity in data lead to </w:t>
            </w:r>
            <w:r>
              <w:rPr>
                <w:rFonts w:ascii="Times New Roman" w:hAnsi="Times New Roman"/>
                <w:color w:val="000000"/>
              </w:rPr>
              <w:t>inefficiency in credit card fraud detection, with high false-positive rates.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K-Means Clustering</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Yusuf Lanre Lawal (2014)</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Network science and K-means clustering applied to analyze Ethereum transaction data.</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Silhouette 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Successfully identified anomalie</w:t>
            </w:r>
            <w:r>
              <w:rPr>
                <w:rFonts w:ascii="Times New Roman" w:hAnsi="Times New Roman"/>
                <w:color w:val="000000"/>
              </w:rPr>
              <w:t>s related to significant events like the Parity Wallet Hack with a Silhouette Score of 0.757.</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Anonymity in Ethereum transactions enables malicious activities, lacking effective anomaly detection methods.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GTN2vec (Graph Embedding), Random Forest</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Jiayi Liu </w:t>
            </w:r>
            <w:r>
              <w:rPr>
                <w:rFonts w:ascii="Times New Roman" w:hAnsi="Times New Roman"/>
                <w:color w:val="000000"/>
              </w:rPr>
              <w:t>et al.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GTN2vec for feature extraction and Random Forest for classification.</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Accuracy, Precision, Recall, F1-Score</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Achieved 95.7% accuracy, significantly outperforming existing methods in detecting money laundering accounts.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 xml:space="preserve">Ethereum's anonymity </w:t>
            </w:r>
            <w:r>
              <w:rPr>
                <w:rFonts w:ascii="Times New Roman" w:hAnsi="Times New Roman"/>
                <w:color w:val="000000"/>
              </w:rPr>
              <w:t>attracts illicit activities like money laundering, with inefficiencies in existing detection systems.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t>Deep Learning Models (ResNet50, DenseNet121, Inception</w:t>
            </w:r>
            <w:r>
              <w:rPr>
                <w:rFonts w:ascii="Times New Roman" w:hAnsi="Times New Roman"/>
                <w:bCs/>
                <w:color w:val="000000"/>
              </w:rPr>
              <w:lastRenderedPageBreak/>
              <w:t>V3, EfficientNetV2S, MobileNetV3Large, Xception), Gaussian Mixture Model</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 xml:space="preserve">Smaranda Belciug, Dominic </w:t>
            </w:r>
            <w:r>
              <w:rPr>
                <w:rFonts w:ascii="Times New Roman" w:hAnsi="Times New Roman"/>
                <w:color w:val="000000"/>
              </w:rPr>
              <w:t>Gabriel Iliescu (2023)</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Combination of deep learning models with GMM clustering to improve view plane differentiation in medical imaging.</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Classification Accuracy, Standard Deviation, Statistical Tests (ANOVA, Tukey)</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Outperformed stand-alone models, achievin</w:t>
            </w:r>
            <w:r>
              <w:rPr>
                <w:rFonts w:ascii="Times New Roman" w:hAnsi="Times New Roman"/>
                <w:color w:val="000000"/>
              </w:rPr>
              <w:t xml:space="preserve">g enhanced classification accuracy and reliability in </w:t>
            </w:r>
            <w:r>
              <w:rPr>
                <w:rFonts w:ascii="Times New Roman" w:hAnsi="Times New Roman"/>
                <w:color w:val="000000"/>
              </w:rPr>
              <w:lastRenderedPageBreak/>
              <w:t>differentiating fetal view planes.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lastRenderedPageBreak/>
              <w:t>Challenges in differentiating view planes in fetal morphology scans due to varying maternal and fetal factors.</w:t>
            </w:r>
          </w:p>
        </w:tc>
      </w:tr>
      <w:tr w:rsidR="003A2EB2">
        <w:tc>
          <w:tcPr>
            <w:tcW w:w="1052"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bCs/>
                <w:color w:val="000000"/>
              </w:rPr>
            </w:pPr>
            <w:r>
              <w:rPr>
                <w:rFonts w:ascii="Times New Roman" w:hAnsi="Times New Roman"/>
                <w:bCs/>
                <w:color w:val="000000"/>
              </w:rPr>
              <w:lastRenderedPageBreak/>
              <w:t>K-Means, Gaussian Mixture Model</w:t>
            </w:r>
          </w:p>
        </w:tc>
        <w:tc>
          <w:tcPr>
            <w:tcW w:w="1224"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Eva Patel, Dharmender S</w:t>
            </w:r>
            <w:r>
              <w:rPr>
                <w:rFonts w:ascii="Times New Roman" w:hAnsi="Times New Roman"/>
                <w:color w:val="000000"/>
              </w:rPr>
              <w:t>ingh Kushwaha (2020)</w:t>
            </w:r>
          </w:p>
        </w:tc>
        <w:tc>
          <w:tcPr>
            <w:tcW w:w="192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Comparison of K-Means and GMM clustering to analyze cloud workload heterogeneity and optimize resource management.</w:t>
            </w:r>
          </w:p>
        </w:tc>
        <w:tc>
          <w:tcPr>
            <w:tcW w:w="1236"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Within-Cluster Sum of Squares (SSE), AIC, BIC</w:t>
            </w:r>
          </w:p>
        </w:tc>
        <w:tc>
          <w:tcPr>
            <w:tcW w:w="144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GMM achieved more precise workload clustering with distinct boundaries but</w:t>
            </w:r>
            <w:r>
              <w:rPr>
                <w:rFonts w:ascii="Times New Roman" w:hAnsi="Times New Roman"/>
                <w:color w:val="000000"/>
              </w:rPr>
              <w:t xml:space="preserve"> had higher computational costs compared to K-Means.</w:t>
            </w:r>
          </w:p>
        </w:tc>
        <w:tc>
          <w:tcPr>
            <w:tcW w:w="1680" w:type="dxa"/>
            <w:tcBorders>
              <w:top w:val="single" w:sz="4" w:space="0" w:color="000000"/>
              <w:left w:val="nil"/>
              <w:bottom w:val="single" w:sz="4" w:space="0" w:color="000000"/>
              <w:right w:val="nil"/>
              <w:tl2br w:val="nil"/>
              <w:tr2bl w:val="nil"/>
            </w:tcBorders>
            <w:shd w:val="clear" w:color="auto" w:fill="FFFFFF"/>
          </w:tcPr>
          <w:p w:rsidR="003A2EB2" w:rsidRDefault="009A629B" w:rsidP="009A629B">
            <w:pPr>
              <w:spacing w:beforeLines="50" w:before="120" w:afterLines="50" w:after="120"/>
              <w:rPr>
                <w:rFonts w:ascii="Times New Roman" w:hAnsi="Times New Roman"/>
                <w:color w:val="000000"/>
              </w:rPr>
            </w:pPr>
            <w:r>
              <w:rPr>
                <w:rFonts w:ascii="Times New Roman" w:hAnsi="Times New Roman"/>
                <w:color w:val="000000"/>
              </w:rPr>
              <w:t>Heterogeneity in cloud workloads complicates effective resource management and capacity planning.</w:t>
            </w:r>
          </w:p>
        </w:tc>
      </w:tr>
    </w:tbl>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p w:rsidR="003A2EB2" w:rsidRDefault="003A2EB2">
      <w:pPr>
        <w:rPr>
          <w:rFonts w:ascii="Times New Roman" w:hAnsi="Times New Roman"/>
          <w:sz w:val="24"/>
          <w:szCs w:val="24"/>
        </w:rPr>
      </w:pPr>
    </w:p>
    <w:sectPr w:rsidR="003A2EB2">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B7C635"/>
    <w:multiLevelType w:val="singleLevel"/>
    <w:tmpl w:val="83B7C635"/>
    <w:lvl w:ilvl="0">
      <w:start w:val="1"/>
      <w:numFmt w:val="lowerRoman"/>
      <w:lvlText w:val="%1."/>
      <w:lvlJc w:val="left"/>
      <w:pPr>
        <w:tabs>
          <w:tab w:val="left" w:pos="425"/>
        </w:tabs>
        <w:ind w:left="425" w:hanging="425"/>
      </w:pPr>
      <w:rPr>
        <w:rFonts w:hint="default"/>
      </w:rPr>
    </w:lvl>
  </w:abstractNum>
  <w:abstractNum w:abstractNumId="1">
    <w:nsid w:val="84E1808F"/>
    <w:multiLevelType w:val="singleLevel"/>
    <w:tmpl w:val="84E1808F"/>
    <w:lvl w:ilvl="0">
      <w:start w:val="1"/>
      <w:numFmt w:val="lowerRoman"/>
      <w:lvlText w:val="%1."/>
      <w:lvlJc w:val="left"/>
      <w:pPr>
        <w:tabs>
          <w:tab w:val="left" w:pos="425"/>
        </w:tabs>
        <w:ind w:left="425" w:hanging="425"/>
      </w:pPr>
      <w:rPr>
        <w:rFonts w:hint="default"/>
      </w:rPr>
    </w:lvl>
  </w:abstractNum>
  <w:abstractNum w:abstractNumId="2">
    <w:nsid w:val="E2B264A9"/>
    <w:multiLevelType w:val="singleLevel"/>
    <w:tmpl w:val="E2B264A9"/>
    <w:lvl w:ilvl="0">
      <w:start w:val="1"/>
      <w:numFmt w:val="lowerRoman"/>
      <w:lvlText w:val="%1."/>
      <w:lvlJc w:val="left"/>
      <w:pPr>
        <w:tabs>
          <w:tab w:val="left" w:pos="425"/>
        </w:tabs>
        <w:ind w:left="425" w:hanging="425"/>
      </w:pPr>
      <w:rPr>
        <w:rFonts w:hint="default"/>
      </w:rPr>
    </w:lvl>
  </w:abstractNum>
  <w:abstractNum w:abstractNumId="3">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4">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5">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6">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7">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8">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9">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1">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2">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3">
    <w:nsid w:val="087017EB"/>
    <w:multiLevelType w:val="singleLevel"/>
    <w:tmpl w:val="087017EB"/>
    <w:lvl w:ilvl="0">
      <w:start w:val="1"/>
      <w:numFmt w:val="lowerRoman"/>
      <w:lvlText w:val="%1."/>
      <w:lvlJc w:val="left"/>
      <w:pPr>
        <w:tabs>
          <w:tab w:val="left" w:pos="425"/>
        </w:tabs>
        <w:ind w:left="425" w:hanging="425"/>
      </w:pPr>
      <w:rPr>
        <w:rFonts w:hint="default"/>
      </w:rPr>
    </w:lvl>
  </w:abstractNum>
  <w:abstractNum w:abstractNumId="14">
    <w:nsid w:val="2D870359"/>
    <w:multiLevelType w:val="singleLevel"/>
    <w:tmpl w:val="2D870359"/>
    <w:lvl w:ilvl="0">
      <w:start w:val="1"/>
      <w:numFmt w:val="bullet"/>
      <w:lvlText w:val=""/>
      <w:lvlJc w:val="left"/>
      <w:pPr>
        <w:tabs>
          <w:tab w:val="left" w:pos="420"/>
        </w:tabs>
        <w:ind w:left="420" w:hanging="420"/>
      </w:pPr>
      <w:rPr>
        <w:rFonts w:ascii="Wingdings" w:hAnsi="Wingdings" w:hint="default"/>
      </w:rPr>
    </w:lvl>
  </w:abstractNum>
  <w:abstractNum w:abstractNumId="15">
    <w:nsid w:val="559E2C22"/>
    <w:multiLevelType w:val="singleLevel"/>
    <w:tmpl w:val="559E2C22"/>
    <w:lvl w:ilvl="0">
      <w:start w:val="1"/>
      <w:numFmt w:val="lowerRoman"/>
      <w:lvlText w:val="%1."/>
      <w:lvlJc w:val="left"/>
      <w:pPr>
        <w:tabs>
          <w:tab w:val="left" w:pos="425"/>
        </w:tabs>
        <w:ind w:left="425" w:hanging="425"/>
      </w:pPr>
      <w:rPr>
        <w:rFonts w:hint="default"/>
      </w:rPr>
    </w:lvl>
  </w:abstractNum>
  <w:abstractNum w:abstractNumId="16">
    <w:nsid w:val="5833D7D8"/>
    <w:multiLevelType w:val="singleLevel"/>
    <w:tmpl w:val="5833D7D8"/>
    <w:lvl w:ilvl="0">
      <w:start w:val="1"/>
      <w:numFmt w:val="bullet"/>
      <w:lvlText w:val=""/>
      <w:lvlJc w:val="left"/>
      <w:pPr>
        <w:tabs>
          <w:tab w:val="left" w:pos="420"/>
        </w:tabs>
        <w:ind w:left="420" w:hanging="420"/>
      </w:pPr>
      <w:rPr>
        <w:rFonts w:ascii="Wingdings" w:hAnsi="Wingdings" w:hint="default"/>
      </w:rPr>
    </w:lvl>
  </w:abstractNum>
  <w:abstractNum w:abstractNumId="17">
    <w:nsid w:val="76EEB837"/>
    <w:multiLevelType w:val="singleLevel"/>
    <w:tmpl w:val="76EEB837"/>
    <w:lvl w:ilvl="0">
      <w:start w:val="1"/>
      <w:numFmt w:val="bullet"/>
      <w:lvlText w:val=""/>
      <w:lvlJc w:val="left"/>
      <w:pPr>
        <w:tabs>
          <w:tab w:val="left" w:pos="420"/>
        </w:tabs>
        <w:ind w:left="420" w:hanging="420"/>
      </w:pPr>
      <w:rPr>
        <w:rFonts w:ascii="Wingdings" w:hAnsi="Wingdings" w:hint="default"/>
      </w:rPr>
    </w:lvl>
  </w:abstractNum>
  <w:num w:numId="1">
    <w:abstractNumId w:val="12"/>
  </w:num>
  <w:num w:numId="2">
    <w:abstractNumId w:val="10"/>
  </w:num>
  <w:num w:numId="3">
    <w:abstractNumId w:val="9"/>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0"/>
  </w:num>
  <w:num w:numId="12">
    <w:abstractNumId w:val="13"/>
  </w:num>
  <w:num w:numId="13">
    <w:abstractNumId w:val="15"/>
  </w:num>
  <w:num w:numId="14">
    <w:abstractNumId w:val="2"/>
  </w:num>
  <w:num w:numId="15">
    <w:abstractNumId w:val="17"/>
  </w:num>
  <w:num w:numId="16">
    <w:abstractNumId w:val="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4F63A1"/>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3A2EB2"/>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A629B"/>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14C06322"/>
    <w:rsid w:val="1F192994"/>
    <w:rsid w:val="258F1992"/>
    <w:rsid w:val="29E25CCA"/>
    <w:rsid w:val="2E5C3843"/>
    <w:rsid w:val="302E3E48"/>
    <w:rsid w:val="38AD015F"/>
    <w:rsid w:val="3D780066"/>
    <w:rsid w:val="420A6C99"/>
    <w:rsid w:val="46C606E7"/>
    <w:rsid w:val="4C4F63A1"/>
    <w:rsid w:val="534B2CFC"/>
    <w:rsid w:val="5E695F0B"/>
    <w:rsid w:val="635345C6"/>
    <w:rsid w:val="664663E8"/>
    <w:rsid w:val="687916F5"/>
    <w:rsid w:val="6C5A4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Columns 5"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qFormat="0"/>
    <w:lsdException w:name="Medium Shading 1" w:uiPriority="63"/>
    <w:lsdException w:name="Medium Shading 2" w:uiPriority="64"/>
    <w:lsdException w:name="Medium List 1" w:uiPriority="65" w:qFormat="0"/>
    <w:lsdException w:name="Medium List 2" w:uiPriority="66"/>
    <w:lsdException w:name="Medium Grid 1" w:uiPriority="67"/>
    <w:lsdException w:name="Medium Grid 2" w:uiPriority="68"/>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qFormat="0"/>
    <w:lsdException w:name="Medium List 1 Accent 1" w:uiPriority="65" w:qFormat="0"/>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qFormat="0"/>
    <w:lsdException w:name="Medium Shading 2 Accent 3" w:uiPriority="64"/>
    <w:lsdException w:name="Medium List 1 Accent 3" w:uiPriority="65"/>
    <w:lsdException w:name="Medium List 2 Accent 3" w:uiPriority="66"/>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lsdException w:name="Light Shading Accent 5" w:uiPriority="60"/>
    <w:lsdException w:name="Light List Accent 5" w:uiPriority="61"/>
    <w:lsdException w:name="Light Grid Accent 5" w:uiPriority="62" w:qFormat="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0"/>
    <w:lsdException w:name="Medium List 1 Accent 6" w:uiPriority="65"/>
    <w:lsdException w:name="Medium List 2 Accent 6" w:uiPriority="66"/>
    <w:lsdException w:name="Medium Grid 1 Accent 6" w:uiPriority="67"/>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ascii="Calibri" w:hAnsi="Calibri"/>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qFormat/>
    <w:pPr>
      <w:spacing w:beforeAutospacing="1" w:afterAutospacing="1"/>
    </w:pPr>
    <w:rPr>
      <w:sz w:val="24"/>
      <w:szCs w:val="24"/>
      <w:lang w:val="en-US"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Columns 5"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qFormat="0"/>
    <w:lsdException w:name="Medium Shading 1" w:uiPriority="63"/>
    <w:lsdException w:name="Medium Shading 2" w:uiPriority="64"/>
    <w:lsdException w:name="Medium List 1" w:uiPriority="65" w:qFormat="0"/>
    <w:lsdException w:name="Medium List 2" w:uiPriority="66"/>
    <w:lsdException w:name="Medium Grid 1" w:uiPriority="67"/>
    <w:lsdException w:name="Medium Grid 2" w:uiPriority="68"/>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qFormat="0"/>
    <w:lsdException w:name="Medium List 1 Accent 1" w:uiPriority="65" w:qFormat="0"/>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qFormat="0"/>
    <w:lsdException w:name="Medium Shading 2 Accent 3" w:uiPriority="64"/>
    <w:lsdException w:name="Medium List 1 Accent 3" w:uiPriority="65"/>
    <w:lsdException w:name="Medium List 2 Accent 3" w:uiPriority="66"/>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lsdException w:name="Light Shading Accent 5" w:uiPriority="60"/>
    <w:lsdException w:name="Light List Accent 5" w:uiPriority="61"/>
    <w:lsdException w:name="Light Grid Accent 5" w:uiPriority="62" w:qFormat="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0"/>
    <w:lsdException w:name="Medium List 1 Accent 6" w:uiPriority="65"/>
    <w:lsdException w:name="Medium List 2 Accent 6" w:uiPriority="66"/>
    <w:lsdException w:name="Medium Grid 1 Accent 6" w:uiPriority="67"/>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ascii="Calibri" w:hAnsi="Calibri"/>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qFormat/>
    <w:pPr>
      <w:spacing w:beforeAutospacing="1" w:afterAutospacing="1"/>
    </w:pPr>
    <w:rPr>
      <w:sz w:val="24"/>
      <w:szCs w:val="24"/>
      <w:lang w:val="en-US"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doi.org/10.1016/j.chemer.2023.126036" TargetMode="External"/><Relationship Id="rId26" Type="http://schemas.openxmlformats.org/officeDocument/2006/relationships/hyperlink" Target="https://doi.org/10.1016/j.ins.2023.120023" TargetMode="External"/><Relationship Id="rId3" Type="http://schemas.microsoft.com/office/2007/relationships/stylesWithEffects" Target="stylesWithEffects.xml"/><Relationship Id="rId21" Type="http://schemas.openxmlformats.org/officeDocument/2006/relationships/hyperlink" Target="https://doi.org/10.1016/j.eswa.2022.116510"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doi.org/10.1016/j.procs.2022.09.147" TargetMode="External"/><Relationship Id="rId25" Type="http://schemas.openxmlformats.org/officeDocument/2006/relationships/hyperlink" Target="https://doi.org/10.1016/j.procs.2023.07.017" TargetMode="External"/><Relationship Id="rId33" Type="http://schemas.openxmlformats.org/officeDocument/2006/relationships/hyperlink" Target="https://doi.org/10.1016/j.egyr.2023.09.159" TargetMode="External"/><Relationship Id="rId2" Type="http://schemas.openxmlformats.org/officeDocument/2006/relationships/styles" Target="styles.xml"/><Relationship Id="rId16" Type="http://schemas.openxmlformats.org/officeDocument/2006/relationships/hyperlink" Target="https://doi.org/10.1016/j.engappai.2022.105730" TargetMode="External"/><Relationship Id="rId20" Type="http://schemas.openxmlformats.org/officeDocument/2006/relationships/hyperlink" Target="https://doi.org/10.1016/j.gexplo.2024.107400" TargetMode="External"/><Relationship Id="rId29" Type="http://schemas.openxmlformats.org/officeDocument/2006/relationships/hyperlink" Target="https://doi.org/10.1016/j.jksuci.2019.10.01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doi.org/10.1016/j.procs.2023.03.106" TargetMode="External"/><Relationship Id="rId32" Type="http://schemas.openxmlformats.org/officeDocument/2006/relationships/hyperlink" Target="https://doi.org/10.1016/j.datak.2024.102302"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016/j.asoc.2023.109993" TargetMode="External"/><Relationship Id="rId28" Type="http://schemas.openxmlformats.org/officeDocument/2006/relationships/hyperlink" Target="https://doi.org/10.1016/j.procs.2021.09.020" TargetMode="External"/><Relationship Id="rId10" Type="http://schemas.openxmlformats.org/officeDocument/2006/relationships/image" Target="media/image5.png"/><Relationship Id="rId19" Type="http://schemas.openxmlformats.org/officeDocument/2006/relationships/hyperlink" Target="https://doi.org/10.1016/j.icte.2020.06.003" TargetMode="External"/><Relationship Id="rId31" Type="http://schemas.openxmlformats.org/officeDocument/2006/relationships/hyperlink" Target="https://doi.org/10.3390/computers1001001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procs.2022.09.111" TargetMode="External"/><Relationship Id="rId27" Type="http://schemas.openxmlformats.org/officeDocument/2006/relationships/hyperlink" Target="https://doi.org/10.1016/j.ins.2024.121012" TargetMode="External"/><Relationship Id="rId30" Type="http://schemas.openxmlformats.org/officeDocument/2006/relationships/hyperlink" Target="https://doi.org/10.1016/j.patcog.2023.109805"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28</Pages>
  <Words>15085</Words>
  <Characters>85989</Characters>
  <Application>Microsoft Office Word</Application>
  <DocSecurity>0</DocSecurity>
  <Lines>716</Lines>
  <Paragraphs>201</Paragraphs>
  <ScaleCrop>false</ScaleCrop>
  <Company/>
  <LinksUpToDate>false</LinksUpToDate>
  <CharactersWithSpaces>100873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qwert</cp:lastModifiedBy>
  <cp:revision>2</cp:revision>
  <cp:lastPrinted>2026-03-30T07:21:00Z</cp:lastPrinted>
  <dcterms:created xsi:type="dcterms:W3CDTF">2026-03-27T13:40:00Z</dcterms:created>
  <dcterms:modified xsi:type="dcterms:W3CDTF">2026-03-31T13:13:00Z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550166C25413415F9401F1D2257EB0A5_11</vt:lpwstr>
  </property>
  <property fmtid="{D5CDD505-2E9C-101B-9397-08002B2CF9AE}" pid="4" name="KSOTemplateDocerSaveRecord">
    <vt:lpwstr>eyJoZGlkIjoiM2MwYmM5ZWUzODhiOTVlODVmNWE4ZDRmMDc4ZTI1YWIiLCJ1c2VySWQiOiIyNzY2MzM4NjAxOTA5In0=</vt:lpwstr>
  </property>
</Properties>
</file>