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9B64" w14:textId="213D3531" w:rsidR="00AF2E17" w:rsidRPr="001D7569" w:rsidRDefault="001D7569" w:rsidP="00AF2E17">
      <w:pPr>
        <w:pStyle w:val="BodyText"/>
        <w:spacing w:before="2"/>
        <w:ind w:left="0"/>
        <w:jc w:val="center"/>
        <w:rPr>
          <w:b/>
          <w:bCs/>
          <w:sz w:val="32"/>
          <w:szCs w:val="32"/>
          <w:lang w:val="en-US"/>
        </w:rPr>
      </w:pPr>
      <w:r w:rsidRPr="001D7569">
        <w:rPr>
          <w:b/>
          <w:bCs/>
          <w:sz w:val="32"/>
          <w:szCs w:val="32"/>
          <w:lang w:val="en-US"/>
        </w:rPr>
        <w:t xml:space="preserve">Business Development </w:t>
      </w:r>
      <w:r>
        <w:rPr>
          <w:b/>
          <w:bCs/>
          <w:sz w:val="32"/>
          <w:szCs w:val="32"/>
          <w:lang w:val="en-US"/>
        </w:rPr>
        <w:t>t</w:t>
      </w:r>
      <w:r w:rsidRPr="001D7569">
        <w:rPr>
          <w:b/>
          <w:bCs/>
          <w:sz w:val="32"/>
          <w:szCs w:val="32"/>
          <w:lang w:val="en-US"/>
        </w:rPr>
        <w:t xml:space="preserve">hrough </w:t>
      </w:r>
      <w:r>
        <w:rPr>
          <w:b/>
          <w:bCs/>
          <w:sz w:val="32"/>
          <w:szCs w:val="32"/>
          <w:lang w:val="en-US"/>
        </w:rPr>
        <w:t>a</w:t>
      </w:r>
      <w:r w:rsidRPr="001D7569">
        <w:rPr>
          <w:b/>
          <w:bCs/>
          <w:sz w:val="32"/>
          <w:szCs w:val="32"/>
          <w:lang w:val="en-US"/>
        </w:rPr>
        <w:t xml:space="preserve"> Service Blueprint Approach </w:t>
      </w:r>
      <w:r>
        <w:rPr>
          <w:b/>
          <w:bCs/>
          <w:sz w:val="32"/>
          <w:szCs w:val="32"/>
          <w:lang w:val="en-US"/>
        </w:rPr>
        <w:t>t</w:t>
      </w:r>
      <w:r w:rsidRPr="001D7569">
        <w:rPr>
          <w:b/>
          <w:bCs/>
          <w:sz w:val="32"/>
          <w:szCs w:val="32"/>
          <w:lang w:val="en-US"/>
        </w:rPr>
        <w:t xml:space="preserve">o Improve Operational Efficiency </w:t>
      </w:r>
      <w:r>
        <w:rPr>
          <w:b/>
          <w:bCs/>
          <w:sz w:val="32"/>
          <w:szCs w:val="32"/>
          <w:lang w:val="en-US"/>
        </w:rPr>
        <w:t>a</w:t>
      </w:r>
      <w:r w:rsidRPr="001D7569">
        <w:rPr>
          <w:b/>
          <w:bCs/>
          <w:sz w:val="32"/>
          <w:szCs w:val="32"/>
          <w:lang w:val="en-US"/>
        </w:rPr>
        <w:t xml:space="preserve">nd Customer Satisfaction </w:t>
      </w:r>
      <w:r>
        <w:rPr>
          <w:b/>
          <w:bCs/>
          <w:sz w:val="32"/>
          <w:szCs w:val="32"/>
          <w:lang w:val="en-US"/>
        </w:rPr>
        <w:t>a</w:t>
      </w:r>
      <w:r w:rsidRPr="001D7569">
        <w:rPr>
          <w:b/>
          <w:bCs/>
          <w:sz w:val="32"/>
          <w:szCs w:val="32"/>
          <w:lang w:val="en-US"/>
        </w:rPr>
        <w:t>t Ella Digital Printing</w:t>
      </w:r>
    </w:p>
    <w:p w14:paraId="563E7B77" w14:textId="77777777" w:rsidR="00AF2E17" w:rsidRPr="0009310C" w:rsidRDefault="00AF2E17" w:rsidP="00AF2E17">
      <w:pPr>
        <w:pStyle w:val="BodyText"/>
        <w:spacing w:before="2"/>
        <w:ind w:left="0"/>
        <w:jc w:val="center"/>
        <w:rPr>
          <w:b/>
          <w:bCs/>
          <w:lang w:val="en-US"/>
        </w:rPr>
      </w:pPr>
    </w:p>
    <w:p w14:paraId="0A432612" w14:textId="77777777" w:rsidR="00DF43D7" w:rsidRPr="0009310C" w:rsidRDefault="00DF43D7" w:rsidP="00A13766">
      <w:pPr>
        <w:pStyle w:val="BodyText"/>
        <w:spacing w:before="2"/>
        <w:ind w:left="0"/>
      </w:pPr>
    </w:p>
    <w:p w14:paraId="12D45F9D" w14:textId="2BCB02C7" w:rsidR="00DF43D7" w:rsidRPr="0009310C" w:rsidRDefault="00DF43D7" w:rsidP="00AF2E17">
      <w:pPr>
        <w:pStyle w:val="BodyText"/>
        <w:spacing w:before="2"/>
        <w:ind w:left="284"/>
        <w:rPr>
          <w:b/>
          <w:bCs/>
        </w:rPr>
      </w:pPr>
    </w:p>
    <w:p w14:paraId="53CA330C" w14:textId="77777777" w:rsidR="00DF43D7" w:rsidRPr="0009310C" w:rsidRDefault="00DF43D7" w:rsidP="00DF43D7">
      <w:pPr>
        <w:widowControl w:val="0"/>
        <w:autoSpaceDE w:val="0"/>
        <w:autoSpaceDN w:val="0"/>
        <w:spacing w:before="1" w:after="240" w:line="240" w:lineRule="auto"/>
        <w:jc w:val="center"/>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ABSTRACT</w:t>
      </w:r>
    </w:p>
    <w:p w14:paraId="0F152B7A" w14:textId="469B8D7A" w:rsidR="00DF43D7" w:rsidRPr="0009310C" w:rsidRDefault="00C63911" w:rsidP="00DF43D7">
      <w:pPr>
        <w:spacing w:line="259" w:lineRule="auto"/>
        <w:jc w:val="both"/>
        <w:rPr>
          <w:rFonts w:ascii="Times New Roman" w:eastAsia="Calibri" w:hAnsi="Times New Roman" w:cs="Times New Roman"/>
          <w:i/>
          <w:iCs/>
        </w:rPr>
      </w:pPr>
      <w:r w:rsidRPr="0009310C">
        <w:rPr>
          <w:rFonts w:ascii="Times New Roman" w:eastAsia="Calibri" w:hAnsi="Times New Roman" w:cs="Times New Roman"/>
          <w:i/>
          <w:iCs/>
        </w:rPr>
        <w:t xml:space="preserve">This research is motivated by the need to improve operational efficiency and service quality at Ella Digital Printing, which still faces obstacles in the form of unstructured workflows, overlapping employee tasks, and the absence of standard service procedures. This research aims to develop a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as an effort to improve operational efficiency and customer satisfaction at Ella Digital Printing. This research uses the Research and Development (R&amp;D) method with stages of analysis, design, development, implementation, and evaluation. The analysis stage is carried out through observation, interviews, and questionnaires to identify problems and service needs. The design stage produces a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and service SOP which are then validated by management experts, work system design experts, and practitioners with a very feasible category. The implementation results show that the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can be implemented well even though it requires initial adaptation from employees. Evaluation through customer questionnaires shows an increase in operational efficiency and customer satisfaction, especially in aspects of service speed, clarity of process flow, and print quality. This study concludes that the development of the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is effective as a business development approach to improve operational efficiency and customer satisfaction at Ella Digital Printing. This research is recommended to be further developed on a wider business object and scale to obtain more comprehensive results.</w:t>
      </w:r>
    </w:p>
    <w:p w14:paraId="7E6679D7" w14:textId="596831EB"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i/>
          <w:iCs/>
          <w:kern w:val="0"/>
          <w:lang w:val="id"/>
          <w14:ligatures w14:val="none"/>
        </w:rPr>
      </w:pPr>
      <w:r w:rsidRPr="0009310C">
        <w:rPr>
          <w:rFonts w:ascii="Times New Roman" w:eastAsia="Times New Roman" w:hAnsi="Times New Roman" w:cs="Times New Roman"/>
          <w:b/>
          <w:kern w:val="0"/>
          <w:lang w:val="id"/>
          <w14:ligatures w14:val="none"/>
        </w:rPr>
        <w:t>Keywords</w:t>
      </w:r>
      <w:r w:rsidRPr="0009310C">
        <w:rPr>
          <w:rFonts w:ascii="Times New Roman" w:eastAsia="Times New Roman" w:hAnsi="Times New Roman" w:cs="Times New Roman"/>
          <w:kern w:val="0"/>
          <w:lang w:val="id"/>
          <w14:ligatures w14:val="none"/>
        </w:rPr>
        <w:t>:</w:t>
      </w:r>
      <w:r w:rsidRPr="0009310C">
        <w:rPr>
          <w:rFonts w:ascii="Times New Roman" w:eastAsia="Times New Roman" w:hAnsi="Times New Roman" w:cs="Times New Roman"/>
          <w:spacing w:val="-8"/>
          <w:kern w:val="0"/>
          <w:lang w:val="id"/>
          <w14:ligatures w14:val="none"/>
        </w:rPr>
        <w:t xml:space="preserve"> </w:t>
      </w:r>
      <w:r w:rsidR="0009310C" w:rsidRPr="0009310C">
        <w:rPr>
          <w:rFonts w:ascii="Times New Roman" w:eastAsia="Times New Roman" w:hAnsi="Times New Roman" w:cs="Times New Roman"/>
          <w:i/>
          <w:iCs/>
          <w:kern w:val="0"/>
          <w:lang w:val="id"/>
          <w14:ligatures w14:val="none"/>
        </w:rPr>
        <w:t>Service Blueprint</w:t>
      </w:r>
      <w:r w:rsidRPr="0009310C">
        <w:rPr>
          <w:rFonts w:ascii="Times New Roman" w:eastAsia="Times New Roman" w:hAnsi="Times New Roman" w:cs="Times New Roman"/>
          <w:i/>
          <w:iCs/>
          <w:kern w:val="0"/>
          <w:lang w:val="id"/>
          <w14:ligatures w14:val="none"/>
        </w:rPr>
        <w:t>, Operational Efficiency, Customer Satisfaction, Business Development, Digital Printing</w:t>
      </w:r>
    </w:p>
    <w:p w14:paraId="6D5EC473" w14:textId="77777777"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kern w:val="0"/>
          <w:lang w:val="id"/>
          <w14:ligatures w14:val="none"/>
        </w:rPr>
      </w:pPr>
    </w:p>
    <w:p w14:paraId="1832D90A" w14:textId="623F7677" w:rsidR="00DF43D7" w:rsidRPr="0009310C" w:rsidRDefault="008D1F72" w:rsidP="00DF43D7">
      <w:pPr>
        <w:widowControl w:val="0"/>
        <w:autoSpaceDE w:val="0"/>
        <w:autoSpaceDN w:val="0"/>
        <w:spacing w:after="0" w:line="24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INTRODUCTION</w:t>
      </w:r>
    </w:p>
    <w:p w14:paraId="7FFD7D06" w14:textId="77777777"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b/>
          <w:bCs/>
          <w:kern w:val="0"/>
          <w:lang w:val="id"/>
          <w14:ligatures w14:val="none"/>
        </w:rPr>
      </w:pPr>
    </w:p>
    <w:p w14:paraId="092476C6" w14:textId="77777777" w:rsidR="008D1F72" w:rsidRPr="0009310C" w:rsidRDefault="008D1F72" w:rsidP="00D6523B">
      <w:pPr>
        <w:widowControl w:val="0"/>
        <w:autoSpaceDE w:val="0"/>
        <w:autoSpaceDN w:val="0"/>
        <w:spacing w:after="0" w:line="360" w:lineRule="auto"/>
        <w:ind w:firstLine="680"/>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The creative industry in Indonesia is showing significant growth, particularly in the digital printing services subsector. The growing demand among the public and businesses for fast, high-quality, and varied visual promotional media is driving the growth of digital printing businesses, particularly among micro, small, and medium enterprises (MSMEs). Digital printing is a relevant solution to meet the need for flexible and efficient visual communication in the digital era.</w:t>
      </w:r>
    </w:p>
    <w:p w14:paraId="2D986982" w14:textId="77777777" w:rsidR="008D1F72" w:rsidRPr="0009310C" w:rsidRDefault="008D1F72" w:rsidP="00D6523B">
      <w:pPr>
        <w:widowControl w:val="0"/>
        <w:autoSpaceDE w:val="0"/>
        <w:autoSpaceDN w:val="0"/>
        <w:spacing w:after="0" w:line="360" w:lineRule="auto"/>
        <w:ind w:firstLine="680"/>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Ella Digital Printing is a digital printing service provider in Kendari City that serves various customer segments, from students, MSMEs, to government </w:t>
      </w:r>
      <w:r w:rsidRPr="0009310C">
        <w:rPr>
          <w:rFonts w:ascii="Times New Roman" w:eastAsia="Times New Roman" w:hAnsi="Times New Roman" w:cs="Times New Roman"/>
          <w:kern w:val="0"/>
          <w:lang w:val="id"/>
          <w14:ligatures w14:val="none"/>
        </w:rPr>
        <w:lastRenderedPageBreak/>
        <w:t>agencies. The diverse range of services offered, such as banners, stickers, invitations, posters, and business cards, along with its strategic location, provides opportunities for this business to continue growing and strengthen its competitiveness in the local market. An ideal digital printing service provider is required to have an efficient work system oriented towards customer satisfaction. The service process, from ordering and design consultations to production and delivery of printed products, must take place in a structured and documented flow. Speed ​​of service, punctuality, print quality, and staff professionalism are key indicators of service quality. A well-organized work system enables the company to maintain service consistency, increase productivity, and build sustainable customer loyalty.</w:t>
      </w:r>
    </w:p>
    <w:p w14:paraId="22AF2DEE" w14:textId="77777777"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Ella Digital Printing's operational conditions demonstrate a gap between ideal service standards and on-the-ground practices, characterized by unstructured, undocumented service processes, and a lack of clear front-stage and back-stage role divisions. Employees often juggle multiple tasks without systematic coordination, order recording is still done manually, and there is no prioritization or job tracking system in place, resulting in overlapping work, service delays, and an increased risk of production errors, especially during surges in demand. The absence of SOPs, weak internal coordination, minimal use of technology, and the lack of a customer feedback mechanism result in reactive operations that are unable to support sustainable service efficiency. This condition has a direct impact on customer dissatisfaction, which has the potential to reduce trust, damage the business's reputation, and hinder long-term growth amidst increasingly competitive business conditions.</w:t>
      </w:r>
    </w:p>
    <w:p w14:paraId="3BD7CB5C" w14:textId="373A2A5D"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Efforts to address operational issues in digital printing businesses can be achieved through systematic service process redesign based on an analysis of actual conditions. One relevant approach is the implementation of a </w:t>
      </w:r>
      <w:r w:rsidR="0009310C" w:rsidRPr="0009310C">
        <w:rPr>
          <w:rFonts w:ascii="Times New Roman" w:eastAsia="Times New Roman" w:hAnsi="Times New Roman" w:cs="Times New Roman"/>
          <w:kern w:val="0"/>
          <w:lang w:val="id"/>
          <w14:ligatures w14:val="none"/>
        </w:rPr>
        <w:t>Service Blueprint</w:t>
      </w:r>
      <w:r w:rsidRPr="0009310C">
        <w:rPr>
          <w:rFonts w:ascii="Times New Roman" w:eastAsia="Times New Roman" w:hAnsi="Times New Roman" w:cs="Times New Roman"/>
          <w:kern w:val="0"/>
          <w:lang w:val="id"/>
          <w14:ligatures w14:val="none"/>
        </w:rPr>
        <w:t xml:space="preserve">, a service visualization method that maps customer interactions with service providers, as well as internal activities and supporting elements within the overall service flow </w:t>
      </w:r>
      <w:r w:rsidR="00E43AC9"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{"citationItems":[{"id":"ITEM-1","itemData":{"ISSN":"0008-1256","author":[{"dropping-particle":"","family":"Bitner","given":"Mary Jo","non-dropping-particle":"","parse-names":false,"suffix":""},{"dropping-particle":"","family":"Ostrom","given":"Amy L","non-dropping-particle":"","parse-names":false,"suffix":""},{"dropping-particle":"","family":"Morgan","given":"Felicia N","non-dropping-particle":"","parse-names":false,"suffix":""}],"container-title":"California management review","id":"ITEM-1","issue":"3","issued":{"date-parts":[["2008"]]},"page":"66-94","publisher":"SAGE Publications Sage CA: Los Angeles, CA","title":"Service blueprinting: a practical technique for service innovation","type":"article-journal","volume":"50"},"uris":["http://www.mendeley.com/documents/?uuid=4e14c414-9afc-42ac-bb7b-103c9fe3639a"]}],"mendeley":{"formattedCitation":"(Bitner et al., 2008)","plainTextFormattedCitation":"(Bitner et al., 2008)","previouslyFormattedCitation":"(Bitner et al., 2008)"},"properties":{"noteIndex":0},"schema":"https://github.com/citation-style-language/schema/raw/master/csl-citation.json"}</w:instrText>
      </w:r>
      <w:r w:rsidR="00E43AC9" w:rsidRPr="0009310C">
        <w:rPr>
          <w:rFonts w:ascii="Times New Roman" w:eastAsia="Times New Roman" w:hAnsi="Times New Roman" w:cs="Times New Roman"/>
          <w:kern w:val="0"/>
          <w:lang w:val="id"/>
          <w14:ligatures w14:val="none"/>
        </w:rPr>
        <w:fldChar w:fldCharType="separate"/>
      </w:r>
      <w:r w:rsidR="00E43AC9" w:rsidRPr="0009310C">
        <w:rPr>
          <w:rFonts w:ascii="Times New Roman" w:eastAsia="Times New Roman" w:hAnsi="Times New Roman" w:cs="Times New Roman"/>
          <w:noProof/>
          <w:kern w:val="0"/>
          <w:lang w:val="id"/>
          <w14:ligatures w14:val="none"/>
        </w:rPr>
        <w:t>(Bitner et al., 2008)</w:t>
      </w:r>
      <w:r w:rsidR="00E43AC9" w:rsidRPr="0009310C">
        <w:rPr>
          <w:rFonts w:ascii="Times New Roman" w:eastAsia="Times New Roman" w:hAnsi="Times New Roman" w:cs="Times New Roman"/>
          <w:kern w:val="0"/>
          <w:lang w:val="id"/>
          <w14:ligatures w14:val="none"/>
        </w:rPr>
        <w:fldChar w:fldCharType="end"/>
      </w:r>
      <w:r w:rsidRPr="0009310C">
        <w:rPr>
          <w:rFonts w:ascii="Times New Roman" w:eastAsia="Times New Roman" w:hAnsi="Times New Roman" w:cs="Times New Roman"/>
          <w:kern w:val="0"/>
          <w:lang w:val="id"/>
          <w14:ligatures w14:val="none"/>
        </w:rPr>
        <w:t>.</w:t>
      </w:r>
    </w:p>
    <w:p w14:paraId="0ACE9D08" w14:textId="61967CED" w:rsidR="008D1F72" w:rsidRPr="0009310C" w:rsidRDefault="008D1F72" w:rsidP="005F269D">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Various studies have shown that improving operational efficiency and </w:t>
      </w:r>
      <w:r w:rsidRPr="0009310C">
        <w:rPr>
          <w:rFonts w:ascii="Times New Roman" w:eastAsia="Times New Roman" w:hAnsi="Times New Roman" w:cs="Times New Roman"/>
          <w:kern w:val="0"/>
          <w:lang w:val="id"/>
          <w14:ligatures w14:val="none"/>
        </w:rPr>
        <w:lastRenderedPageBreak/>
        <w:t>customer satisfaction are key factors in the success of digital printing businesses.</w:t>
      </w:r>
      <w:r w:rsidR="0055153A" w:rsidRPr="0009310C">
        <w:rPr>
          <w:rFonts w:ascii="Times New Roman" w:eastAsia="Times New Roman" w:hAnsi="Times New Roman" w:cs="Times New Roman"/>
          <w:kern w:val="0"/>
          <w:lang w:val="id"/>
          <w14:ligatures w14:val="none"/>
        </w:rPr>
        <w:t xml:space="preserve"> </w:t>
      </w:r>
      <w:r w:rsidR="00535263">
        <w:rPr>
          <w:rFonts w:ascii="Times New Roman" w:eastAsia="Times New Roman" w:hAnsi="Times New Roman" w:cs="Times New Roman"/>
          <w:kern w:val="0"/>
          <w:lang w:val="id"/>
          <w14:ligatures w14:val="none"/>
        </w:rPr>
        <w:t>I</w:t>
      </w:r>
      <w:r w:rsidRPr="0009310C">
        <w:rPr>
          <w:rFonts w:ascii="Times New Roman" w:eastAsia="Times New Roman" w:hAnsi="Times New Roman" w:cs="Times New Roman"/>
          <w:kern w:val="0"/>
          <w:lang w:val="id"/>
          <w14:ligatures w14:val="none"/>
        </w:rPr>
        <w:t xml:space="preserve">mplementing a </w:t>
      </w:r>
      <w:r w:rsidR="0009310C" w:rsidRPr="0009310C">
        <w:rPr>
          <w:rFonts w:ascii="Times New Roman" w:eastAsia="Times New Roman" w:hAnsi="Times New Roman" w:cs="Times New Roman"/>
          <w:kern w:val="0"/>
          <w:lang w:val="id"/>
          <w14:ligatures w14:val="none"/>
        </w:rPr>
        <w:t>Service Blueprint</w:t>
      </w:r>
      <w:r w:rsidRPr="0009310C">
        <w:rPr>
          <w:rFonts w:ascii="Times New Roman" w:eastAsia="Times New Roman" w:hAnsi="Times New Roman" w:cs="Times New Roman"/>
          <w:kern w:val="0"/>
          <w:lang w:val="id"/>
          <w14:ligatures w14:val="none"/>
        </w:rPr>
        <w:t xml:space="preserve"> is a strategic solution for improving operational efficiency in the digital printing industry</w:t>
      </w:r>
      <w:r w:rsidR="00535263">
        <w:rPr>
          <w:rFonts w:ascii="Times New Roman" w:eastAsia="Times New Roman" w:hAnsi="Times New Roman" w:cs="Times New Roman"/>
          <w:kern w:val="0"/>
          <w:lang w:val="id"/>
          <w14:ligatures w14:val="none"/>
        </w:rPr>
        <w:t xml:space="preserve"> </w:t>
      </w:r>
      <w:r w:rsidR="00535263">
        <w:rPr>
          <w:rFonts w:ascii="Times New Roman" w:eastAsia="Times New Roman" w:hAnsi="Times New Roman" w:cs="Times New Roman"/>
          <w:kern w:val="0"/>
          <w:lang w:val="id"/>
          <w14:ligatures w14:val="none"/>
        </w:rPr>
        <w:fldChar w:fldCharType="begin" w:fldLock="1"/>
      </w:r>
      <w:r w:rsidR="00535263">
        <w:rPr>
          <w:rFonts w:ascii="Times New Roman" w:eastAsia="Times New Roman" w:hAnsi="Times New Roman" w:cs="Times New Roman"/>
          <w:kern w:val="0"/>
          <w:lang w:val="id"/>
          <w14:ligatures w14:val="none"/>
        </w:rPr>
        <w:instrText>ADDIN CSL_CITATION {"citationItems":[{"id":"ITEM-1","itemData":{"author":[{"dropping-particle":"","family":"Marcell","given":"Noel","non-dropping-particle":"","parse-names":false,"suffix":""},{"dropping-particle":"","family":"Wongkar","given":"Jonathan","non-dropping-particle":"","parse-names":false,"suffix":""},{"dropping-particle":"","family":"Wirdayanti","given":"Wirdayanti","non-dropping-particle":"","parse-names":false,"suffix":""},{"dropping-particle":"","family":"Syahrullah","given":"Syahrullah","non-dropping-particle":"","parse-names":false,"suffix":""},{"dropping-particle":"","family":"Lapatta","given":"Nouval Trezandy","non-dropping-particle":"","parse-names":false,"suffix":""}],"container-title":"JUSIFO: Jurnal Sistem Informasi","id":"ITEM-1","issue":"2","issued":{"date-parts":[["2024"]]},"page":"127-134","title":"Design and Implementation of a Customer Relationship Management System for Medium-Sized Digital Printing Enterprises","type":"article-journal","volume":"10"},"uris":["http://www.mendeley.com/documents/?uuid=14bb129d-be6c-47ca-8530-7469fcc0b58a"]}],"mendeley":{"formattedCitation":"(Marcell et al., 2024)","plainTextFormattedCitation":"(Marcell et al., 2024)"},"properties":{"noteIndex":0},"schema":"https://github.com/citation-style-language/schema/raw/master/csl-citation.json"}</w:instrText>
      </w:r>
      <w:r w:rsidR="00535263">
        <w:rPr>
          <w:rFonts w:ascii="Times New Roman" w:eastAsia="Times New Roman" w:hAnsi="Times New Roman" w:cs="Times New Roman"/>
          <w:kern w:val="0"/>
          <w:lang w:val="id"/>
          <w14:ligatures w14:val="none"/>
        </w:rPr>
        <w:fldChar w:fldCharType="separate"/>
      </w:r>
      <w:r w:rsidR="00535263" w:rsidRPr="00535263">
        <w:rPr>
          <w:rFonts w:ascii="Times New Roman" w:eastAsia="Times New Roman" w:hAnsi="Times New Roman" w:cs="Times New Roman"/>
          <w:noProof/>
          <w:kern w:val="0"/>
          <w:lang w:val="id"/>
          <w14:ligatures w14:val="none"/>
        </w:rPr>
        <w:t>(Marcell et al., 2024)</w:t>
      </w:r>
      <w:r w:rsidR="00535263">
        <w:rPr>
          <w:rFonts w:ascii="Times New Roman" w:eastAsia="Times New Roman" w:hAnsi="Times New Roman" w:cs="Times New Roman"/>
          <w:kern w:val="0"/>
          <w:lang w:val="id"/>
          <w14:ligatures w14:val="none"/>
        </w:rPr>
        <w:fldChar w:fldCharType="end"/>
      </w:r>
      <w:r w:rsidRPr="0009310C">
        <w:rPr>
          <w:rFonts w:ascii="Times New Roman" w:eastAsia="Times New Roman" w:hAnsi="Times New Roman" w:cs="Times New Roman"/>
          <w:kern w:val="0"/>
          <w:lang w:val="id"/>
          <w14:ligatures w14:val="none"/>
        </w:rPr>
        <w:t xml:space="preserve">. </w:t>
      </w:r>
    </w:p>
    <w:p w14:paraId="2D3C7FDA" w14:textId="64EA6985"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In line with the development of MSME-based service businesses, strengthening efficient and structured service systems is a crucial factor in increasing business competitiveness.</w:t>
      </w:r>
      <w:r w:rsidR="00AF0529" w:rsidRPr="0009310C">
        <w:rPr>
          <w:rFonts w:ascii="Times New Roman" w:eastAsia="Times New Roman" w:hAnsi="Times New Roman" w:cs="Times New Roman"/>
          <w:kern w:val="0"/>
          <w14:ligatures w14:val="none"/>
        </w:rPr>
        <w:t xml:space="preserve"> </w:t>
      </w:r>
      <w:r w:rsidR="00AF0529"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{"citationItems":[{"id":"ITEM-1","itemData":{"ISSN":"1582-2559","author":[{"dropping-particle":"","family":"Rakib","given":"Muhammad","non-dropping-particle":"","parse-names":false,"suffix":""}],"container-title":"Quality-Access to Success","id":"ITEM-1","issue":"198","issued":{"date-parts":[["2024"]]},"page":"277-283","publisher":"SRAC-Societatea Romana Pentru Asigurarea Calitatii","title":"Impact of digital literacy, business innovation, competitive advantage on the existence of SMEs: A quantitative study in Makassar City, Indonesia","type":"article-journal","volume":"25"},"uris":["http://www.mendeley.com/documents/?uuid=81dfad65-feea-45f7-a9e8-44aa0db1bb67"]}],"mendeley":{"formattedCitation":"(Rakib, 2024)","manualFormatting":"Rakib (2024)","plainTextFormattedCitation":"(Rakib, 2024)","previouslyFormattedCitation":"(Rakib, 2024)"},"properties":{"noteIndex":0},"schema":"https://github.com/citation-style-language/schema/raw/master/csl-citation.json"}</w:instrText>
      </w:r>
      <w:r w:rsidR="00AF0529" w:rsidRPr="0009310C">
        <w:rPr>
          <w:rFonts w:ascii="Times New Roman" w:eastAsia="Times New Roman" w:hAnsi="Times New Roman" w:cs="Times New Roman"/>
          <w:kern w:val="0"/>
          <w14:ligatures w14:val="none"/>
        </w:rPr>
        <w:fldChar w:fldCharType="separate"/>
      </w:r>
      <w:r w:rsidR="00AF0529" w:rsidRPr="0009310C">
        <w:rPr>
          <w:rFonts w:ascii="Times New Roman" w:eastAsia="Times New Roman" w:hAnsi="Times New Roman" w:cs="Times New Roman"/>
          <w:noProof/>
          <w:kern w:val="0"/>
          <w14:ligatures w14:val="none"/>
        </w:rPr>
        <w:t>Rakib (2024)</w:t>
      </w:r>
      <w:r w:rsidR="00AF0529"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emphasized that the use of business innovation and systematic work process management contribute significantly to increasing operational efficiency and sustainability of small businesses. Therefore, implementing a </w:t>
      </w:r>
      <w:r w:rsidR="0009310C" w:rsidRPr="0009310C">
        <w:rPr>
          <w:rFonts w:ascii="Times New Roman" w:eastAsia="Times New Roman" w:hAnsi="Times New Roman" w:cs="Times New Roman"/>
          <w:kern w:val="0"/>
          <w14:ligatures w14:val="none"/>
        </w:rPr>
        <w:t>Service Blueprint</w:t>
      </w:r>
      <w:r w:rsidRPr="0009310C">
        <w:rPr>
          <w:rFonts w:ascii="Times New Roman" w:eastAsia="Times New Roman" w:hAnsi="Times New Roman" w:cs="Times New Roman"/>
          <w:kern w:val="0"/>
          <w14:ligatures w14:val="none"/>
        </w:rPr>
        <w:t xml:space="preserve"> in digital printing businesses is seen as a strategic approach to improving service flow, minimizing process inefficiencies, and sustainably increasing customer satisfaction.</w:t>
      </w:r>
    </w:p>
    <w:p w14:paraId="59EC52D5" w14:textId="77777777" w:rsidR="00FF14D2" w:rsidRPr="0009310C" w:rsidRDefault="00FF14D2" w:rsidP="00DF43D7">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LITERATURE REVIEW</w:t>
      </w:r>
    </w:p>
    <w:p w14:paraId="78E2B322" w14:textId="2FB71F0F" w:rsidR="00DF43D7" w:rsidRPr="0009310C" w:rsidRDefault="00FF14D2" w:rsidP="00DF43D7">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Entrepreneurship</w:t>
      </w:r>
    </w:p>
    <w:p w14:paraId="0D657E71" w14:textId="584C3631"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Entrepreneurship is a crucial pillar of innovation- and efficiency-based economic development, particularly in the micro, small, and medium enterprise (MSME) sector. The role of entrepreneurship encompasses not only business establishment but also sustainable business management and development. Digital business literacy and self-efficacy are crucial factors in shaping entrepreneurs who are adaptive to technological developments.</w:t>
      </w:r>
      <w:r w:rsidR="00DD6B4B" w:rsidRPr="0009310C">
        <w:rPr>
          <w:rFonts w:ascii="Times New Roman" w:eastAsia="Times New Roman" w:hAnsi="Times New Roman" w:cs="Times New Roman"/>
          <w:kern w:val="0"/>
          <w:lang w:val="id"/>
          <w14:ligatures w14:val="none"/>
        </w:rPr>
        <w:t xml:space="preserve"> </w:t>
      </w:r>
      <w:r w:rsidR="00DD6B4B"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{"citationItems":[{"id":"ITEM-1","itemData":{"ISSN":"2776-0278","author":[{"dropping-particle":"","family":"Asrib","given":"Aman Rasyad","non-dropping-particle":"","parse-names":false,"suffix":""},{"dropping-particle":"","family":"Rakib","given":"Muhammad","non-dropping-particle":"","parse-names":false,"suffix":""},{"dropping-particle":"","family":"Said","given":"M Ihsan","non-dropping-particle":"","parse-names":false,"suffix":""},{"dropping-particle":"","family":"Hasan","given":"Muhammad","non-dropping-particle":"","parse-names":false,"suffix":""}],"container-title":"Journal of Economic Education and Entrepreneurship Studies","id":"ITEM-1","issue":"2","issued":{"date-parts":[["2023"]]},"page":"601-618","title":"Pengaruh Literasi Bisnis Digital dan Efikasi Diri terhadap Intensi Beriwirausaha Mahasiswa Pendidikan Ekonomi Fakultas Ekonomi Universitas Negeri Makassar","type":"article-journal","volume":"4"},"uris":["http://www.mendeley.com/documents/?uuid=bb790ae7-7a65-4c9a-b2dc-ae079da72e3c"]}],"mendeley":{"formattedCitation":"(Asrib et al., 2023)","manualFormatting":"Asrib et al. (2023)","plainTextFormattedCitation":"(Asrib et al., 2023)","previouslyFormattedCitation":"(Asrib et al., 2023)"},"properties":{"noteIndex":0},"schema":"https://github.com/citation-style-language/schema/raw/master/csl-citation.json"}</w:instrText>
      </w:r>
      <w:r w:rsidR="00DD6B4B" w:rsidRPr="0009310C">
        <w:rPr>
          <w:rFonts w:ascii="Times New Roman" w:eastAsia="Times New Roman" w:hAnsi="Times New Roman" w:cs="Times New Roman"/>
          <w:kern w:val="0"/>
          <w:lang w:val="id"/>
          <w14:ligatures w14:val="none"/>
        </w:rPr>
        <w:fldChar w:fldCharType="separate"/>
      </w:r>
      <w:r w:rsidR="00DD6B4B" w:rsidRPr="0009310C">
        <w:rPr>
          <w:rFonts w:ascii="Times New Roman" w:eastAsia="Times New Roman" w:hAnsi="Times New Roman" w:cs="Times New Roman"/>
          <w:noProof/>
          <w:kern w:val="0"/>
          <w:lang w:val="id"/>
          <w14:ligatures w14:val="none"/>
        </w:rPr>
        <w:t>Asrib et al. (2023)</w:t>
      </w:r>
      <w:r w:rsidR="00DD6B4B" w:rsidRPr="0009310C">
        <w:rPr>
          <w:rFonts w:ascii="Times New Roman" w:eastAsia="Times New Roman" w:hAnsi="Times New Roman" w:cs="Times New Roman"/>
          <w:kern w:val="0"/>
          <w:lang w:val="id"/>
          <w14:ligatures w14:val="none"/>
        </w:rPr>
        <w:fldChar w:fldCharType="end"/>
      </w:r>
      <w:r w:rsidR="00DD6B4B" w:rsidRPr="0009310C">
        <w:rPr>
          <w:rFonts w:ascii="Times New Roman" w:eastAsia="Times New Roman" w:hAnsi="Times New Roman" w:cs="Times New Roman"/>
          <w:kern w:val="0"/>
          <w:lang w:val="id"/>
          <w14:ligatures w14:val="none"/>
        </w:rPr>
        <w:t xml:space="preserve"> </w:t>
      </w:r>
      <w:r w:rsidRPr="0009310C">
        <w:rPr>
          <w:rFonts w:ascii="Times New Roman" w:eastAsia="Times New Roman" w:hAnsi="Times New Roman" w:cs="Times New Roman"/>
          <w:kern w:val="0"/>
          <w:lang w:val="id"/>
          <w14:ligatures w14:val="none"/>
        </w:rPr>
        <w:t>emphasized that digital business literacy and self-efficacy significantly influence entrepreneurial intentions, demonstrating that business success is determined not only by capital but also by individual abilities and technological mastery.</w:t>
      </w:r>
    </w:p>
    <w:p w14:paraId="58135CA3" w14:textId="2C5C74FD"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The use of technology in business management is becoming increasingly important as customer demands for fast and standardized service increase. Service digitalization plays a strategic role in improving operational efficiency, while digital literacy and business innovation are key to creating competitive advantage for MSMEs, particularly in service industries such as digital printing </w:t>
      </w:r>
      <w:r w:rsidR="00DD6B4B"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{"citationItems":[{"id":"ITEM-1","itemData":{"DOI":"10.47750/pegegog.13.03.22","abstract":"… the effect of self-leadership on student entrepreneurial creativity using digital-… creativity use digital-based applications in managing online businesses, and the effect self-leadership and …","author":[{"dropping-particle":"","family":"Rakib","given":"Muhammad","non-dropping-particle":"","parse-names":false,"suffix":""},{"dropping-particle":"","family":"Azis","given":"Muhammad","non-dropping-particle":"","parse-names":false,"suffix":""},{"dropping-particle":"","family":"Azis","given":"Fajriani","non-dropping-particle":"","parse-names":false,"suffix":""},{"dropping-particle":"","family":"Sanusi","given":"Dian Anugrah","non-dropping-particle":"","parse-names":false,"suffix":""}],"container-title":"Pegem Journal of Education and Instruction","id":"ITEM-1","issue":"3","issued":{"date-parts":[["2023"]]},"page":"209-214","title":"The Effect of Self-Leadership and Self-Efficacy on Entrepreneurship Creativity: An Empirical Study on Online Business Students","type":"article-journal","volume":"13"},"uris":["http://www.mendeley.com/documents/?uuid=f4744eb1-7bcb-407b-b87e-157c48282c40"]}],"mendeley":{"formattedCitation":"(Rakib, Azis, Azis, et al., 2023)","plainTextFormattedCitation":"(Rakib, Azis, Azis, et al., 2023)","previouslyFormattedCitation":"(Rakib, Azis, Azis, et al., 2023)"},"properties":{"noteIndex":0},"schema":"https://github.com/citation-style-language/schema/raw/master/csl-citation.json"}</w:instrText>
      </w:r>
      <w:r w:rsidR="00DD6B4B" w:rsidRPr="0009310C">
        <w:rPr>
          <w:rFonts w:ascii="Times New Roman" w:eastAsia="Times New Roman" w:hAnsi="Times New Roman" w:cs="Times New Roman"/>
          <w:kern w:val="0"/>
          <w:lang w:val="id"/>
          <w14:ligatures w14:val="none"/>
        </w:rPr>
        <w:fldChar w:fldCharType="separate"/>
      </w:r>
      <w:r w:rsidR="00672F39" w:rsidRPr="0009310C">
        <w:rPr>
          <w:rFonts w:ascii="Times New Roman" w:eastAsia="Times New Roman" w:hAnsi="Times New Roman" w:cs="Times New Roman"/>
          <w:noProof/>
          <w:kern w:val="0"/>
          <w:lang w:val="id"/>
          <w14:ligatures w14:val="none"/>
        </w:rPr>
        <w:t>(Rakib, Azis, Azis, et al., 2023)</w:t>
      </w:r>
      <w:r w:rsidR="00DD6B4B" w:rsidRPr="0009310C">
        <w:rPr>
          <w:rFonts w:ascii="Times New Roman" w:eastAsia="Times New Roman" w:hAnsi="Times New Roman" w:cs="Times New Roman"/>
          <w:kern w:val="0"/>
          <w:lang w:val="id"/>
          <w14:ligatures w14:val="none"/>
        </w:rPr>
        <w:fldChar w:fldCharType="end"/>
      </w:r>
      <w:r w:rsidR="00DD6B4B" w:rsidRPr="0009310C">
        <w:rPr>
          <w:rFonts w:ascii="Times New Roman" w:eastAsia="Times New Roman" w:hAnsi="Times New Roman" w:cs="Times New Roman"/>
          <w:kern w:val="0"/>
          <w:lang w:val="id"/>
          <w14:ligatures w14:val="none"/>
        </w:rPr>
        <w:t>.</w:t>
      </w:r>
    </w:p>
    <w:p w14:paraId="1CFA38BC" w14:textId="507A24C5" w:rsidR="008D1F72" w:rsidRPr="0009310C" w:rsidRDefault="00D8664E" w:rsidP="00D6523B">
      <w:pPr>
        <w:widowControl w:val="0"/>
        <w:autoSpaceDE w:val="0"/>
        <w:autoSpaceDN w:val="0"/>
        <w:spacing w:after="0" w:line="360" w:lineRule="auto"/>
        <w:ind w:firstLine="709"/>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t>
      </w:r>
      <w:r w:rsidR="008D1F72" w:rsidRPr="0009310C">
        <w:rPr>
          <w:rFonts w:ascii="Times New Roman" w:eastAsia="Times New Roman" w:hAnsi="Times New Roman" w:cs="Times New Roman"/>
          <w:color w:val="000000"/>
          <w:kern w:val="0"/>
          <w14:ligatures w14:val="none"/>
        </w:rPr>
        <w:t>n entrepreneurial orientation based on competitive advantage plays a role in driving the success of small businesses</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fldChar w:fldCharType="begin" w:fldLock="1"/>
      </w:r>
      <w:r w:rsidR="00A457D9">
        <w:rPr>
          <w:rFonts w:ascii="Times New Roman" w:eastAsia="Times New Roman" w:hAnsi="Times New Roman" w:cs="Times New Roman"/>
          <w:color w:val="000000"/>
          <w:kern w:val="0"/>
          <w14:ligatures w14:val="none"/>
        </w:rPr>
        <w:instrText>ADDIN CSL_CITATION {"citationItems":[{"id":"ITEM-1","itemData":{"author":[{"dropping-particle":"","family":"Rakib","given":"Muhammad","non-dropping-particle":"","parse-names":false,"suffix":""},{"dropping-particle":"","family":"Najib","given":"Marhawati","non-dropping-particle":"","parse-names":false,"suffix":""},{"dropping-particle":"","family":"Taufik","given":"Muhammad","non-dropping-particle":"","parse-names":false,"suffix":""}],"container-title":"Proceedings Of National Seminar","id":"ITEM-1","issued":{"date-parts":[["2022"]]},"publisher":"Universitas Negeri Makassar","publisher-place":"Makassar","title":"Kompetensi, Orientasi Wirausaha, Keunggulan Bersaing dan Keberhasilan Usaha Kecil: Suatu Kajian Kuantitatif","type":"paper-conference"},"uris":["http://www.mendeley.com/documents/?uuid=3cca38df-212a-42f6-b144-3f326b1b4f0c"]}],"mendeley":{"formattedCitation":"(Rakib et al., 2022)","plainTextFormattedCitation":"(Rakib et al., 2022)","previouslyFormattedCitation":"(Rakib et al., 2022)"},"properties":{"noteIndex":0},"schema":"https://github.com/citation-style-language/schema/raw/master/csl-citation.json"}</w:instrText>
      </w:r>
      <w:r>
        <w:rPr>
          <w:rFonts w:ascii="Times New Roman" w:eastAsia="Times New Roman" w:hAnsi="Times New Roman" w:cs="Times New Roman"/>
          <w:color w:val="000000"/>
          <w:kern w:val="0"/>
          <w14:ligatures w14:val="none"/>
        </w:rPr>
        <w:fldChar w:fldCharType="separate"/>
      </w:r>
      <w:r w:rsidRPr="00D8664E">
        <w:rPr>
          <w:rFonts w:ascii="Times New Roman" w:eastAsia="Times New Roman" w:hAnsi="Times New Roman" w:cs="Times New Roman"/>
          <w:noProof/>
          <w:color w:val="000000"/>
          <w:kern w:val="0"/>
          <w14:ligatures w14:val="none"/>
        </w:rPr>
        <w:t>(Rakib et al., 2022)</w:t>
      </w:r>
      <w:r>
        <w:rPr>
          <w:rFonts w:ascii="Times New Roman" w:eastAsia="Times New Roman" w:hAnsi="Times New Roman" w:cs="Times New Roman"/>
          <w:color w:val="000000"/>
          <w:kern w:val="0"/>
          <w14:ligatures w14:val="none"/>
        </w:rPr>
        <w:fldChar w:fldCharType="end"/>
      </w:r>
      <w:r w:rsidR="008D1F72" w:rsidRPr="0009310C">
        <w:rPr>
          <w:rFonts w:ascii="Times New Roman" w:eastAsia="Times New Roman" w:hAnsi="Times New Roman" w:cs="Times New Roman"/>
          <w:color w:val="000000"/>
          <w:kern w:val="0"/>
          <w14:ligatures w14:val="none"/>
        </w:rPr>
        <w:t xml:space="preserve">. In the context of Ella Digital Printing, this advantage can be built through fast and precise service by </w:t>
      </w:r>
      <w:r w:rsidR="008D1F72" w:rsidRPr="0009310C">
        <w:rPr>
          <w:rFonts w:ascii="Times New Roman" w:eastAsia="Times New Roman" w:hAnsi="Times New Roman" w:cs="Times New Roman"/>
          <w:color w:val="000000"/>
          <w:kern w:val="0"/>
          <w14:ligatures w14:val="none"/>
        </w:rPr>
        <w:lastRenderedPageBreak/>
        <w:t xml:space="preserve">improving operational processes using a </w:t>
      </w:r>
      <w:r w:rsidR="0009310C" w:rsidRPr="0009310C">
        <w:rPr>
          <w:rFonts w:ascii="Times New Roman" w:eastAsia="Times New Roman" w:hAnsi="Times New Roman" w:cs="Times New Roman"/>
          <w:color w:val="000000"/>
          <w:kern w:val="0"/>
          <w14:ligatures w14:val="none"/>
        </w:rPr>
        <w:t>Service Blueprint</w:t>
      </w:r>
      <w:r w:rsidR="008D1F72" w:rsidRPr="0009310C">
        <w:rPr>
          <w:rFonts w:ascii="Times New Roman" w:eastAsia="Times New Roman" w:hAnsi="Times New Roman" w:cs="Times New Roman"/>
          <w:color w:val="000000"/>
          <w:kern w:val="0"/>
          <w14:ligatures w14:val="none"/>
        </w:rPr>
        <w:t xml:space="preserve"> approach, thereby minimizing service barriers and increasing customer satisfaction.</w:t>
      </w:r>
    </w:p>
    <w:p w14:paraId="62224F77" w14:textId="04821F1B" w:rsidR="008D1F72" w:rsidRPr="0009310C" w:rsidRDefault="008D1F72" w:rsidP="00A13766">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bookmarkStart w:id="0" w:name="_Hlk218730386"/>
      <w:r w:rsidRPr="0009310C">
        <w:rPr>
          <w:rFonts w:ascii="Times New Roman" w:eastAsia="Times New Roman" w:hAnsi="Times New Roman" w:cs="Times New Roman"/>
          <w:kern w:val="0"/>
          <w14:ligatures w14:val="none"/>
        </w:rPr>
        <w:t>Entrepreneurial appeal is a crucial aspect of business development, with service factors, aesthetic value, and modern business management significantly influencing customer experience</w:t>
      </w:r>
      <w:r w:rsidR="00DD6B4B" w:rsidRPr="0009310C">
        <w:rPr>
          <w:rFonts w:ascii="Times New Roman" w:eastAsia="Times New Roman" w:hAnsi="Times New Roman" w:cs="Times New Roman"/>
          <w:kern w:val="0"/>
          <w14:ligatures w14:val="none"/>
        </w:rPr>
        <w:t xml:space="preserve"> </w:t>
      </w:r>
      <w:r w:rsidR="00523936"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{"citationItems":[{"id":"ITEM-1","itemData":{"ISSN":"1582-2559","author":[{"dropping-particle":"","family":"Rakib","given":"Muhammad","non-dropping-particle":"","parse-names":false,"suffix":""}],"container-title":"Quality-Access to Success","id":"ITEM-1","issue":"198","issued":{"date-parts":[["2024"]]},"page":"277-283","publisher":"SRAC-Societatea Romana Pentru Asigurarea Calitatii","title":"Impact of digital literacy, business innovation, competitive advantage on the existence of SMEs: A quantitative study in Makassar City, Indonesia","type":"article-journal","volume":"25"},"uris":["http://www.mendeley.com/documents/?uuid=81dfad65-feea-45f7-a9e8-44aa0db1bb67"]}],"mendeley":{"formattedCitation":"(Rakib, 2024)","plainTextFormattedCitation":"(Rakib, 2024)","previouslyFormattedCitation":"(Rakib, 2024)"},"properties":{"noteIndex":0},"schema":"https://github.com/citation-style-language/schema/raw/master/csl-citation.json"}</w:instrText>
      </w:r>
      <w:r w:rsidR="00523936" w:rsidRPr="0009310C">
        <w:rPr>
          <w:rFonts w:ascii="Times New Roman" w:eastAsia="Times New Roman" w:hAnsi="Times New Roman" w:cs="Times New Roman"/>
          <w:kern w:val="0"/>
          <w14:ligatures w14:val="none"/>
        </w:rPr>
        <w:fldChar w:fldCharType="separate"/>
      </w:r>
      <w:r w:rsidR="00523936" w:rsidRPr="0009310C">
        <w:rPr>
          <w:rFonts w:ascii="Times New Roman" w:eastAsia="Times New Roman" w:hAnsi="Times New Roman" w:cs="Times New Roman"/>
          <w:noProof/>
          <w:kern w:val="0"/>
          <w14:ligatures w14:val="none"/>
        </w:rPr>
        <w:t>(Rakib, 2024)</w:t>
      </w:r>
      <w:r w:rsidR="00523936"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Furthermore, successful business development is also determined by the entrepreneur's personal leadership and self-confidence, as self-leadership and self-efficacy have been shown to foster the entrepreneurial creativity needed to create service innovations responsive to market changes </w:t>
      </w:r>
      <w:r w:rsidR="00672F39"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{"citationItems":[{"id":"ITEM-1","itemData":{"abstract":"… show that corporate image and corporate social responsibility have a strong influence on consumer trust. Corporate image and corporate social responsibility also have a positive and …","author":[{"dropping-particle":"","family":"Rakib","given":"Muhammad","non-dropping-particle":"","parse-names":false,"suffix":""},{"dropping-particle":"","family":"Azis","given":"Muhammad","non-dropping-particle":"","parse-names":false,"suffix":""},{"dropping-particle":"","family":"Putera","given":"Wahyudi","non-dropping-particle":"","parse-names":false,"suffix":""},{"dropping-particle":"","family":"Samad","given":"Sulaeman","non-dropping-particle":"","parse-names":false,"suffix":""},{"dropping-particle":"","family":"Jusuf","given":"Yusran","non-dropping-particle":"","parse-names":false,"suffix":""},{"dropping-particle":"","family":"Iriani","given":"Nisma","non-dropping-particle":"","parse-names":false,"suffix":""},{"dropping-particle":"","family":"Elpisah","given":"","non-dropping-particle":"","parse-names":false,"suffix":""},{"dropping-particle":"","family":"Saripuddin","given":"","non-dropping-particle":"","parse-names":false,"suffix":""}],"container-title":"International Journal of Public Administration and Management Research (IJPAMR)","id":"ITEM-1","issue":"6","issued":{"date-parts":[["2023"]]},"page":"1-17","title":"Determinants of Entrepreneurial Attractiveness of MSMEs Café and Coffee Stalls","type":"article-journal","volume":"8"},"uris":["http://www.mendeley.com/documents/?uuid=824388ef-55aa-4f17-9aa8-cf43859c91d4"]}],"mendeley":{"formattedCitation":"(Rakib, Azis, Putera, et al., 2023)","manualFormatting":"(Rakib, et al., 2023)","plainTextFormattedCitation":"(Rakib, Azis, Putera, et al., 2023)","previouslyFormattedCitation":"(Rakib, Azis, Putera, et al., 2023)"},"properties":{"noteIndex":0},"schema":"https://github.com/citation-style-language/schema/raw/master/csl-citation.json"}</w:instrText>
      </w:r>
      <w:r w:rsidR="00672F39" w:rsidRPr="0009310C">
        <w:rPr>
          <w:rFonts w:ascii="Times New Roman" w:eastAsia="Times New Roman" w:hAnsi="Times New Roman" w:cs="Times New Roman"/>
          <w:kern w:val="0"/>
          <w14:ligatures w14:val="none"/>
        </w:rPr>
        <w:fldChar w:fldCharType="separate"/>
      </w:r>
      <w:r w:rsidR="00672F39" w:rsidRPr="0009310C">
        <w:rPr>
          <w:rFonts w:ascii="Times New Roman" w:eastAsia="Times New Roman" w:hAnsi="Times New Roman" w:cs="Times New Roman"/>
          <w:noProof/>
          <w:kern w:val="0"/>
          <w14:ligatures w14:val="none"/>
        </w:rPr>
        <w:t>(Rakib, et al., 2023)</w:t>
      </w:r>
      <w:r w:rsidR="00672F39"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In the context of Ella Digital Printing, the application of a </w:t>
      </w:r>
      <w:r w:rsidR="0009310C" w:rsidRPr="0009310C">
        <w:rPr>
          <w:rFonts w:ascii="Times New Roman" w:eastAsia="Times New Roman" w:hAnsi="Times New Roman" w:cs="Times New Roman"/>
          <w:kern w:val="0"/>
          <w14:ligatures w14:val="none"/>
        </w:rPr>
        <w:t>Service Blueprint</w:t>
      </w:r>
      <w:r w:rsidRPr="0009310C">
        <w:rPr>
          <w:rFonts w:ascii="Times New Roman" w:eastAsia="Times New Roman" w:hAnsi="Times New Roman" w:cs="Times New Roman"/>
          <w:kern w:val="0"/>
          <w14:ligatures w14:val="none"/>
        </w:rPr>
        <w:t xml:space="preserve"> approach is a relevant strategy for designing a more structured, efficient, and customer-experience-oriented service system.</w:t>
      </w:r>
    </w:p>
    <w:p w14:paraId="219D28A1" w14:textId="162DEB55" w:rsidR="00A13766" w:rsidRPr="0009310C" w:rsidRDefault="00523936" w:rsidP="00A13766">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color w:val="000000"/>
          <w:kern w:val="0"/>
          <w14:ligatures w14:val="none"/>
        </w:rPr>
        <w:fldChar w:fldCharType="begin" w:fldLock="1"/>
      </w:r>
      <w:r w:rsidR="00D8664E">
        <w:rPr>
          <w:rFonts w:ascii="Times New Roman" w:eastAsia="Times New Roman" w:hAnsi="Times New Roman" w:cs="Times New Roman"/>
          <w:color w:val="000000"/>
          <w:kern w:val="0"/>
          <w14:ligatures w14:val="none"/>
        </w:rPr>
        <w:instrText>ADDIN CSL_CITATION {"citationItems":[{"id":"ITEM-1","itemData":{"author":[{"dropping-particle":"","family":"Rakib","given":"Muhammad","non-dropping-particle":"","parse-names":false,"suffix":""},{"dropping-particle":"","family":"Najib","given":"Marhawati","non-dropping-particle":"","parse-names":false,"suffix":""},{"dropping-particle":"","family":"Taufik","given":"Muhammad","non-dropping-particle":"","parse-names":false,"suffix":""}],"container-title":"Proceedings Of National Seminar","id":"ITEM-1","issued":{"date-parts":[["2022"]]},"publisher":"Universitas Negeri Makassar","publisher-place":"Makassar","title":"Kompetensi, Orientasi Wirausaha, Keunggulan Bersaing dan Keberhasilan Usaha Kecil: Suatu Kajian Kuantitatif","type":"paper-conference"},"uris":["http://www.mendeley.com/documents/?uuid=3cca38df-212a-42f6-b144-3f326b1b4f0c"]}],"mendeley":{"formattedCitation":"(Rakib et al., 2022)","manualFormatting":"Rakib et al. (2022)","plainTextFormattedCitation":"(Rakib et al., 2022)","previouslyFormattedCitation":"(Rakib et al., 2022)"},"properties":{"noteIndex":0},"schema":"https://github.com/citation-style-language/schema/raw/master/csl-citation.json"}</w:instrText>
      </w:r>
      <w:r w:rsidRPr="0009310C">
        <w:rPr>
          <w:rFonts w:ascii="Times New Roman" w:eastAsia="Times New Roman" w:hAnsi="Times New Roman" w:cs="Times New Roman"/>
          <w:color w:val="000000"/>
          <w:kern w:val="0"/>
          <w14:ligatures w14:val="none"/>
        </w:rPr>
        <w:fldChar w:fldCharType="separate"/>
      </w:r>
      <w:r w:rsidRPr="0009310C">
        <w:rPr>
          <w:rFonts w:ascii="Times New Roman" w:eastAsia="Times New Roman" w:hAnsi="Times New Roman" w:cs="Times New Roman"/>
          <w:noProof/>
          <w:color w:val="000000"/>
          <w:kern w:val="0"/>
          <w14:ligatures w14:val="none"/>
        </w:rPr>
        <w:t>Rakib et al. (2022)</w:t>
      </w:r>
      <w:r w:rsidRPr="0009310C">
        <w:rPr>
          <w:rFonts w:ascii="Times New Roman" w:eastAsia="Times New Roman" w:hAnsi="Times New Roman" w:cs="Times New Roman"/>
          <w:color w:val="000000"/>
          <w:kern w:val="0"/>
          <w14:ligatures w14:val="none"/>
        </w:rPr>
        <w:fldChar w:fldCharType="end"/>
      </w:r>
      <w:r w:rsidR="008D1F72" w:rsidRPr="0009310C">
        <w:rPr>
          <w:rFonts w:ascii="Times New Roman" w:eastAsia="Times New Roman" w:hAnsi="Times New Roman" w:cs="Times New Roman"/>
          <w:color w:val="000000"/>
          <w:kern w:val="0"/>
          <w14:ligatures w14:val="none"/>
        </w:rPr>
        <w:t xml:space="preserve"> stated that the success of small businesses is determined not only by entrepreneurial orientation and the competence of the entrepreneur, but also by the ability to build efficient and standardized work systems. In the context of digital printing services, a structured service system through the implementation of a </w:t>
      </w:r>
      <w:r w:rsidR="0009310C" w:rsidRPr="0009310C">
        <w:rPr>
          <w:rFonts w:ascii="Times New Roman" w:eastAsia="Times New Roman" w:hAnsi="Times New Roman" w:cs="Times New Roman"/>
          <w:color w:val="000000"/>
          <w:kern w:val="0"/>
          <w14:ligatures w14:val="none"/>
        </w:rPr>
        <w:t>Service Blueprint</w:t>
      </w:r>
      <w:r w:rsidR="008D1F72" w:rsidRPr="0009310C">
        <w:rPr>
          <w:rFonts w:ascii="Times New Roman" w:eastAsia="Times New Roman" w:hAnsi="Times New Roman" w:cs="Times New Roman"/>
          <w:color w:val="000000"/>
          <w:kern w:val="0"/>
          <w14:ligatures w14:val="none"/>
        </w:rPr>
        <w:t xml:space="preserve"> is a form of implementing an entrepreneurial orientation based on competitive advantage. Improved workflows and clarity of service processes enable businesses to simultaneously increase productivity, service consistency, and customer satisfaction.</w:t>
      </w:r>
    </w:p>
    <w:bookmarkEnd w:id="0"/>
    <w:p w14:paraId="63C18A53" w14:textId="77777777" w:rsidR="00FF14D2" w:rsidRPr="0009310C" w:rsidRDefault="00FF14D2" w:rsidP="00FF14D2">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Development</w:t>
      </w:r>
    </w:p>
    <w:p w14:paraId="7F99EFB6" w14:textId="1ADA741A"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 xml:space="preserve">Research and Development (R&amp;D) is a research method aimed at producing new products or improving existing ones, as well as testing their effectiveness in use. </w:t>
      </w:r>
      <w:r w:rsidR="003D45A1" w:rsidRPr="003D45A1">
        <w:rPr>
          <w:rFonts w:ascii="Times New Roman" w:eastAsia="Times New Roman" w:hAnsi="Times New Roman" w:cs="Times New Roman"/>
          <w:kern w:val="0"/>
          <w14:ligatures w14:val="none"/>
        </w:rPr>
        <w:t>Research and Development (R&amp;D) is a systematic research approach aimed at producing practical and validated products through iterative development and evaluation stages.</w:t>
      </w:r>
      <w:r w:rsidR="006764EB">
        <w:rPr>
          <w:rFonts w:ascii="Times New Roman" w:eastAsia="Times New Roman" w:hAnsi="Times New Roman" w:cs="Times New Roman"/>
          <w:kern w:val="0"/>
          <w14:ligatures w14:val="none"/>
        </w:rPr>
        <w:t xml:space="preserve"> </w:t>
      </w:r>
      <w:r w:rsidR="003D45A1" w:rsidRPr="003D45A1">
        <w:rPr>
          <w:rFonts w:ascii="Times New Roman" w:eastAsia="Times New Roman" w:hAnsi="Times New Roman" w:cs="Times New Roman"/>
          <w:kern w:val="0"/>
          <w14:ligatures w14:val="none"/>
        </w:rPr>
        <w:t>The study reinforces that R&amp;D is not merely a procedural checklist, but a methodical process requiring iterative refinement to ensure the product’s validity and utility. Such a structured process is particularly beneficial in contexts where the goal is to improve service delivery or product outcomes based on empirical evidence.</w:t>
      </w:r>
      <w:r w:rsidR="003D45A1">
        <w:rPr>
          <w:rFonts w:ascii="Times New Roman" w:eastAsia="Times New Roman" w:hAnsi="Times New Roman" w:cs="Times New Roman"/>
          <w:kern w:val="0"/>
          <w14:ligatures w14:val="none"/>
        </w:rPr>
        <w:t xml:space="preserve"> </w:t>
      </w:r>
      <w:r w:rsidRPr="0009310C">
        <w:rPr>
          <w:rFonts w:ascii="Times New Roman" w:eastAsia="Times New Roman" w:hAnsi="Times New Roman" w:cs="Times New Roman"/>
          <w:kern w:val="0"/>
          <w14:ligatures w14:val="none"/>
        </w:rPr>
        <w:t xml:space="preserve">This method focuses not only on the product creation process but also on testing the product's usefulness in real-world contexts. Therefore, research and development serves as a bridge between theory and </w:t>
      </w:r>
      <w:r w:rsidRPr="0009310C">
        <w:rPr>
          <w:rFonts w:ascii="Times New Roman" w:eastAsia="Times New Roman" w:hAnsi="Times New Roman" w:cs="Times New Roman"/>
          <w:kern w:val="0"/>
          <w14:ligatures w14:val="none"/>
        </w:rPr>
        <w:lastRenderedPageBreak/>
        <w:t>practice, allowing the resulting theoretical knowledge to be directly applied in developing applicable solutions. The basic concept of research and development emphasizes systematic and structured implementation through the stages of product planning, development, and evaluation</w:t>
      </w:r>
      <w:r w:rsidR="00415C7E" w:rsidRPr="0009310C">
        <w:rPr>
          <w:rFonts w:ascii="Times New Roman" w:eastAsia="Times New Roman" w:hAnsi="Times New Roman" w:cs="Times New Roman"/>
          <w:kern w:val="0"/>
          <w14:ligatures w14:val="none"/>
        </w:rPr>
        <w:t>.</w:t>
      </w:r>
      <w:r w:rsidR="00704DB9" w:rsidRPr="0009310C">
        <w:rPr>
          <w:rFonts w:ascii="Times New Roman" w:eastAsia="Times New Roman" w:hAnsi="Times New Roman" w:cs="Times New Roman"/>
          <w:kern w:val="0"/>
          <w14:ligatures w14:val="none"/>
        </w:rPr>
        <w:t xml:space="preserve"> </w:t>
      </w:r>
      <w:r w:rsidRPr="0009310C">
        <w:rPr>
          <w:rFonts w:ascii="Times New Roman" w:eastAsia="Times New Roman" w:hAnsi="Times New Roman" w:cs="Times New Roman"/>
          <w:kern w:val="0"/>
          <w14:ligatures w14:val="none"/>
        </w:rPr>
        <w:t>This approach aims to bridge the gap between theory and real-world application by translating scientific findings into practical solutions that are relevant and beneficial to users. With its dynamic and iterative process, research and development plays a crucial role in driving innovation and increasing efficiency in various fields, including education, industry, and technology.</w:t>
      </w:r>
    </w:p>
    <w:p w14:paraId="69529DEF" w14:textId="5D689DF1" w:rsidR="0074662A" w:rsidRPr="0009310C" w:rsidRDefault="0009310C" w:rsidP="00DF43D7">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09310C">
        <w:rPr>
          <w:rFonts w:ascii="Times New Roman" w:eastAsia="Times New Roman" w:hAnsi="Times New Roman" w:cs="Times New Roman"/>
          <w:b/>
          <w:bCs/>
          <w:kern w:val="0"/>
          <w14:ligatures w14:val="none"/>
        </w:rPr>
        <w:t>Service Blueprint</w:t>
      </w:r>
    </w:p>
    <w:p w14:paraId="7AF94AAA" w14:textId="2DA76F69" w:rsidR="008D1F72" w:rsidRPr="0009310C" w:rsidRDefault="0009310C" w:rsidP="00D6523B">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s were first introduced by G. Lynn Shostack through the Harvard Business Review in 1984 as a tool for visually mapping service processes to design, document, and improve service quality. A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 is a diagram that comprehensively depicts the relationships between all service components, from customers to the internal activities of service providers. As a managerial tool,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s are used to analyze and manage service processes to make them more effective and oriented towards improving customer experience </w:t>
      </w:r>
      <w:r w:rsidR="00415C7E"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{"citationItems":[{"id":"ITEM-1","itemData":{"ISSN":"0008-1256","author":[{"dropping-particle":"","family":"Bitner","given":"Mary Jo","non-dropping-particle":"","parse-names":false,"suffix":""},{"dropping-particle":"","family":"Ostrom","given":"Amy L","non-dropping-particle":"","parse-names":false,"suffix":""},{"dropping-particle":"","family":"Morgan","given":"Felicia N","non-dropping-particle":"","parse-names":false,"suffix":""}],"container-title":"California management review","id":"ITEM-1","issue":"3","issued":{"date-parts":[["2008"]]},"page":"66-94","publisher":"SAGE Publications Sage CA: Los Angeles, CA","title":"Service blueprinting: a practical technique for service innovation","type":"article-journal","volume":"50"},"uris":["http://www.mendeley.com/documents/?uuid=4e14c414-9afc-42ac-bb7b-103c9fe3639a"]}],"mendeley":{"formattedCitation":"(Bitner et al., 2008)","plainTextFormattedCitation":"(Bitner et al., 2008)","previouslyFormattedCitation":"(Bitner et al., 2008)"},"properties":{"noteIndex":0},"schema":"https://github.com/citation-style-language/schema/raw/master/csl-citation.json"}</w:instrText>
      </w:r>
      <w:r w:rsidR="00415C7E" w:rsidRPr="0009310C">
        <w:rPr>
          <w:rFonts w:ascii="Times New Roman" w:eastAsia="Times New Roman" w:hAnsi="Times New Roman" w:cs="Times New Roman"/>
          <w:kern w:val="0"/>
          <w14:ligatures w14:val="none"/>
        </w:rPr>
        <w:fldChar w:fldCharType="separate"/>
      </w:r>
      <w:r w:rsidR="00415C7E" w:rsidRPr="0009310C">
        <w:rPr>
          <w:rFonts w:ascii="Times New Roman" w:eastAsia="Times New Roman" w:hAnsi="Times New Roman" w:cs="Times New Roman"/>
          <w:noProof/>
          <w:kern w:val="0"/>
          <w14:ligatures w14:val="none"/>
        </w:rPr>
        <w:t>(Bitner et al., 2008)</w:t>
      </w:r>
      <w:r w:rsidR="00415C7E" w:rsidRPr="0009310C">
        <w:rPr>
          <w:rFonts w:ascii="Times New Roman" w:eastAsia="Times New Roman" w:hAnsi="Times New Roman" w:cs="Times New Roman"/>
          <w:kern w:val="0"/>
          <w14:ligatures w14:val="none"/>
        </w:rPr>
        <w:fldChar w:fldCharType="end"/>
      </w:r>
      <w:r w:rsidR="00415C7E" w:rsidRPr="0009310C">
        <w:rPr>
          <w:rFonts w:ascii="Times New Roman" w:eastAsia="Times New Roman" w:hAnsi="Times New Roman" w:cs="Times New Roman"/>
          <w:kern w:val="0"/>
          <w14:ligatures w14:val="none"/>
        </w:rPr>
        <w:t>.</w:t>
      </w:r>
      <w:r w:rsidR="008D1F72" w:rsidRPr="0009310C">
        <w:rPr>
          <w:rFonts w:ascii="Times New Roman" w:eastAsia="Times New Roman" w:hAnsi="Times New Roman" w:cs="Times New Roman"/>
          <w:kern w:val="0"/>
          <w14:ligatures w14:val="none"/>
        </w:rPr>
        <w:t xml:space="preserve"> In the context of the digital printing industry, the application of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s helps companies identify each stage of service, from order receipt to product delivery, while clarifying the points of interaction between customers and service providers, which play a crucial role in shaping customer perceptions of overall service quality.</w:t>
      </w:r>
    </w:p>
    <w:p w14:paraId="0D6EBBE3" w14:textId="4E403CB2" w:rsidR="00C65D27" w:rsidRDefault="008D1F72" w:rsidP="00DC4C9D">
      <w:pPr>
        <w:spacing w:line="360" w:lineRule="auto"/>
        <w:ind w:firstLine="709"/>
        <w:jc w:val="both"/>
        <w:rPr>
          <w:rFonts w:ascii="Times New Roman" w:hAnsi="Times New Roman" w:cs="Times New Roman"/>
        </w:rPr>
      </w:pPr>
      <w:r w:rsidRPr="0009310C">
        <w:rPr>
          <w:rFonts w:ascii="Times New Roman" w:hAnsi="Times New Roman" w:cs="Times New Roman"/>
        </w:rPr>
        <w:t xml:space="preserve">A </w:t>
      </w:r>
      <w:r w:rsidR="0009310C" w:rsidRPr="0009310C">
        <w:rPr>
          <w:rFonts w:ascii="Times New Roman" w:hAnsi="Times New Roman" w:cs="Times New Roman"/>
        </w:rPr>
        <w:t>Service Blueprint</w:t>
      </w:r>
      <w:r w:rsidRPr="0009310C">
        <w:rPr>
          <w:rFonts w:ascii="Times New Roman" w:hAnsi="Times New Roman" w:cs="Times New Roman"/>
        </w:rPr>
        <w:t xml:space="preserve"> consists of five interconnected main components that form the basic structure of a service process map. These five components play a crucial role in describing the overall customer experience, interactions with service providers, and the internal processes that support service continuity.</w:t>
      </w:r>
      <w:r w:rsidR="00086BA8">
        <w:rPr>
          <w:rFonts w:ascii="Times New Roman" w:hAnsi="Times New Roman" w:cs="Times New Roman"/>
        </w:rPr>
        <w:t xml:space="preserve"> </w:t>
      </w:r>
    </w:p>
    <w:p w14:paraId="754385BE" w14:textId="50E927F1" w:rsidR="00086BA8" w:rsidRPr="0009310C" w:rsidRDefault="00086BA8" w:rsidP="00DC4C9D">
      <w:pPr>
        <w:spacing w:line="360" w:lineRule="auto"/>
        <w:ind w:firstLine="709"/>
        <w:jc w:val="both"/>
        <w:rPr>
          <w:rFonts w:ascii="Times New Roman" w:hAnsi="Times New Roman" w:cs="Times New Roman"/>
        </w:rPr>
      </w:pPr>
      <w:r w:rsidRPr="00086BA8">
        <w:rPr>
          <w:rFonts w:ascii="Times New Roman" w:hAnsi="Times New Roman" w:cs="Times New Roman"/>
        </w:rPr>
        <w:t xml:space="preserve">According to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{"citationItems":[{"id":"ITEM-1","itemData":{"ISSN":"1094-6705","author":[{"dropping-particle":"","family":"Bitner","given":"Mary Jo","non-dropping-particle":"","parse-names":false,"suffix":""},{"dropping-particle":"","family":"Patrício","given":"Lia","non-dropping-particle":"","parse-names":false,"suffix":""},{"dropping-particle":"","family":"Fisk","given":"Raymond P","non-dropping-particle":"","parse-names":false,"suffix":""},{"dropping-particle":"","family":"Gustafsson","given":"Anders","non-dropping-particle":"","parse-names":false,"suffix":""}],"container-title":"Journal of Service Research","id":"ITEM-1","issue":"1","issued":{"date-parts":[["2016"]]},"page":"3","title":"Journal of Service Research Special Issue on Service Design and Innovation","type":"article-journal","volume":"18"},"uris":["http://www.mendeley.com/documents/?uuid=d0457655-1bbe-4bc6-b45a-90fe7f09372c","http://www.mendeley.com/documents/?uuid=5d25d06c-9e35-4faf-be34-52b393a08815"]}],"mendeley":{"formattedCitation":"(Bitner et al., 2016)","manualFormatting":"Bitner et al. (2016)","plainTextFormattedCitation":"(Bitner et al., 2016)","previouslyFormattedCitation":"(Bitner et al., 2016)"},"properties":{"noteIndex":0},"schema":"https://github.com/citation-style-language/schema/raw/master/csl-citation.json"}</w:instrText>
      </w:r>
      <w:r>
        <w:rPr>
          <w:rFonts w:ascii="Times New Roman" w:hAnsi="Times New Roman" w:cs="Times New Roman"/>
        </w:rPr>
        <w:fldChar w:fldCharType="separate"/>
      </w:r>
      <w:r w:rsidRPr="00086BA8">
        <w:rPr>
          <w:rFonts w:ascii="Times New Roman" w:hAnsi="Times New Roman" w:cs="Times New Roman"/>
          <w:noProof/>
        </w:rPr>
        <w:t xml:space="preserve">Bitner et al. </w:t>
      </w:r>
      <w:r>
        <w:rPr>
          <w:rFonts w:ascii="Times New Roman" w:hAnsi="Times New Roman" w:cs="Times New Roman"/>
          <w:noProof/>
        </w:rPr>
        <w:t>(</w:t>
      </w:r>
      <w:r w:rsidRPr="00086BA8">
        <w:rPr>
          <w:rFonts w:ascii="Times New Roman" w:hAnsi="Times New Roman" w:cs="Times New Roman"/>
          <w:noProof/>
        </w:rPr>
        <w:t>2016)</w:t>
      </w:r>
      <w:r>
        <w:rPr>
          <w:rFonts w:ascii="Times New Roman" w:hAnsi="Times New Roman" w:cs="Times New Roman"/>
        </w:rPr>
        <w:fldChar w:fldCharType="end"/>
      </w:r>
      <w:r w:rsidRPr="00086BA8">
        <w:rPr>
          <w:rFonts w:ascii="Times New Roman" w:hAnsi="Times New Roman" w:cs="Times New Roman"/>
        </w:rPr>
        <w:t xml:space="preserve">, service design acts as a strategic innovation approach by shifting organizations from a product-centric model to a human-centric model and the creation of shared value. It facilitates innovation in technology startups and conventional companies by leveraging tools such as user </w:t>
      </w:r>
      <w:r w:rsidRPr="00086BA8">
        <w:rPr>
          <w:rFonts w:ascii="Times New Roman" w:hAnsi="Times New Roman" w:cs="Times New Roman"/>
        </w:rPr>
        <w:lastRenderedPageBreak/>
        <w:t>journey mapping to align service systems with user needs, create new value propositions, and enhance competitive differentiation.</w:t>
      </w:r>
    </w:p>
    <w:p w14:paraId="23DB75BF" w14:textId="77777777" w:rsidR="00FF14D2" w:rsidRPr="0009310C" w:rsidRDefault="00FF14D2" w:rsidP="00FF14D2">
      <w:pPr>
        <w:spacing w:after="0" w:line="360" w:lineRule="auto"/>
        <w:jc w:val="both"/>
        <w:rPr>
          <w:rFonts w:ascii="Times New Roman" w:hAnsi="Times New Roman" w:cs="Times New Roman"/>
          <w:b/>
          <w:bCs/>
        </w:rPr>
      </w:pPr>
      <w:r w:rsidRPr="0009310C">
        <w:rPr>
          <w:rFonts w:ascii="Times New Roman" w:hAnsi="Times New Roman" w:cs="Times New Roman"/>
          <w:b/>
          <w:bCs/>
        </w:rPr>
        <w:t>Operational Efficiency</w:t>
      </w:r>
    </w:p>
    <w:p w14:paraId="60FBF145" w14:textId="74549AC7" w:rsidR="00803AB0" w:rsidRDefault="008D1F72" w:rsidP="008D1F72">
      <w:pPr>
        <w:spacing w:after="0" w:line="360" w:lineRule="auto"/>
        <w:ind w:firstLine="709"/>
        <w:jc w:val="both"/>
        <w:rPr>
          <w:rFonts w:ascii="Times New Roman" w:hAnsi="Times New Roman" w:cs="Times New Roman"/>
        </w:rPr>
      </w:pPr>
      <w:r w:rsidRPr="0009310C">
        <w:rPr>
          <w:rFonts w:ascii="Times New Roman" w:hAnsi="Times New Roman" w:cs="Times New Roman"/>
        </w:rPr>
        <w:t>Operational efficiency is an organization's ability to optimally utilize resources to produce maximum output with minimal use of costs, time, and energy.</w:t>
      </w:r>
      <w:r w:rsidR="00110C90" w:rsidRPr="00110C90">
        <w:t xml:space="preserve"> </w:t>
      </w:r>
      <w:r w:rsidR="00110C90" w:rsidRPr="00110C90">
        <w:rPr>
          <w:rFonts w:ascii="Times New Roman" w:hAnsi="Times New Roman" w:cs="Times New Roman"/>
        </w:rPr>
        <w:t xml:space="preserve">Operational efficiency in service organizations is closely associated with process optimization, resource utilization, and service consistency. </w:t>
      </w:r>
      <w:r w:rsidR="00110C90">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0278-4319","author":[{"dropping-particle":"","family":"Wang","given":"Cheng-Hua","non-dropping-particle":"","parse-names":false,"suffix":""},{"dropping-particle":"","family":"Chen","given":"Kuan-Yu","non-dropping-particle":"","parse-names":false,"suffix":""},{"dropping-particle":"","family":"Chen","given":"Shiu-Chun","non-dropping-particle":"","parse-names":false,"suffix":""}],"container-title":"International journal of hospitality management","id":"ITEM-1","issue":"1","issued":{"date-parts":[["2012"]]},"page":"119-129","publisher":"Elsevier","title":"Total quality management, market orientation and hotel performance: The moderating effects of external environmental factors","type":"article-journal","volume":"31"},"uris":["http://www.mendeley.com/documents/?uuid=ad239abe-7ad3-43b4-aa0e-e4460b074946","http://www.mendeley.com/documents/?uuid=bcd8302a-b6a1-407d-ae72-7880d5adb8e8"]}],"mendeley":{"formattedCitation":"(Wang et al., 2012)","manualFormatting":"Wang et al. (2012)","plainTextFormattedCitation":"(Wang et al., 2012)","previouslyFormattedCitation":"(Wang et al., 2012)"},"properties":{"noteIndex":0},"schema":"https://github.com/citation-style-language/schema/raw/master/csl-citation.json"}</w:instrText>
      </w:r>
      <w:r w:rsidR="00110C90">
        <w:rPr>
          <w:rFonts w:ascii="Times New Roman" w:hAnsi="Times New Roman" w:cs="Times New Roman"/>
        </w:rPr>
        <w:fldChar w:fldCharType="separate"/>
      </w:r>
      <w:r w:rsidR="00110C90" w:rsidRPr="00110C90">
        <w:rPr>
          <w:rFonts w:ascii="Times New Roman" w:hAnsi="Times New Roman" w:cs="Times New Roman"/>
          <w:noProof/>
        </w:rPr>
        <w:t>Wang et al</w:t>
      </w:r>
      <w:r w:rsidR="00110C90">
        <w:rPr>
          <w:rFonts w:ascii="Times New Roman" w:hAnsi="Times New Roman" w:cs="Times New Roman"/>
          <w:noProof/>
        </w:rPr>
        <w:t>.</w:t>
      </w:r>
      <w:r w:rsidR="00110C90" w:rsidRPr="00110C90">
        <w:rPr>
          <w:rFonts w:ascii="Times New Roman" w:hAnsi="Times New Roman" w:cs="Times New Roman"/>
          <w:noProof/>
        </w:rPr>
        <w:t xml:space="preserve"> </w:t>
      </w:r>
      <w:r w:rsidR="00110C90">
        <w:rPr>
          <w:rFonts w:ascii="Times New Roman" w:hAnsi="Times New Roman" w:cs="Times New Roman"/>
          <w:noProof/>
        </w:rPr>
        <w:t>(</w:t>
      </w:r>
      <w:r w:rsidR="00110C90" w:rsidRPr="00110C90">
        <w:rPr>
          <w:rFonts w:ascii="Times New Roman" w:hAnsi="Times New Roman" w:cs="Times New Roman"/>
          <w:noProof/>
        </w:rPr>
        <w:t>2012)</w:t>
      </w:r>
      <w:r w:rsidR="00110C90">
        <w:rPr>
          <w:rFonts w:ascii="Times New Roman" w:hAnsi="Times New Roman" w:cs="Times New Roman"/>
        </w:rPr>
        <w:fldChar w:fldCharType="end"/>
      </w:r>
      <w:r w:rsidR="00110C90">
        <w:rPr>
          <w:rFonts w:ascii="Times New Roman" w:hAnsi="Times New Roman" w:cs="Times New Roman"/>
        </w:rPr>
        <w:t xml:space="preserve"> </w:t>
      </w:r>
      <w:r w:rsidR="00110C90" w:rsidRPr="00110C90">
        <w:rPr>
          <w:rFonts w:ascii="Times New Roman" w:hAnsi="Times New Roman" w:cs="Times New Roman"/>
        </w:rPr>
        <w:t>argue that effective operational management enhances service performance by minimizing process variability and improving coordination across functional units. In service-based businesses, efficiency is not limited to cost reduction but extends to reducing service delays, eliminating redundant procedures, and improving responsiveness. Consequently, operational efficiency becomes a strategic capability that directly influences organizational performance and customer perception.</w:t>
      </w:r>
      <w:r w:rsidRPr="0009310C">
        <w:rPr>
          <w:rFonts w:ascii="Times New Roman" w:hAnsi="Times New Roman" w:cs="Times New Roman"/>
        </w:rPr>
        <w:t xml:space="preserve"> Research by</w:t>
      </w:r>
      <w:r w:rsidR="0055153A" w:rsidRPr="0009310C">
        <w:rPr>
          <w:rFonts w:ascii="Times New Roman" w:hAnsi="Times New Roman" w:cs="Times New Roman"/>
        </w:rPr>
        <w:t xml:space="preserve"> </w:t>
      </w:r>
      <w:r w:rsidR="0014097F">
        <w:rPr>
          <w:rFonts w:ascii="Times New Roman" w:hAnsi="Times New Roman" w:cs="Times New Roman"/>
        </w:rPr>
        <w:fldChar w:fldCharType="begin" w:fldLock="1"/>
      </w:r>
      <w:r w:rsidR="0014097F">
        <w:rPr>
          <w:rFonts w:ascii="Times New Roman" w:hAnsi="Times New Roman" w:cs="Times New Roman"/>
        </w:rPr>
        <w:instrText>ADDIN CSL_CITATION {"citationItems":[{"id":"ITEM-1","itemData":{"author":[{"dropping-particle":"","family":"Amissah","given":"Eric Kwadwo","non-dropping-particle":"","parse-names":false,"suffix":""},{"dropping-particle":"","family":"Nduro","given":"Kwabena","non-dropping-particle":"","parse-names":false,"suffix":""},{"dropping-particle":"","family":"Kudjordjie","given":"Ernest Doe","non-dropping-particle":"","parse-names":false,"suffix":""}],"container-title":"International Journall for Multidisciplinary Research (IJFMR)","id":"ITEM-1","issue":"2","issued":{"date-parts":[["2024"]]},"page":"1-28","title":"Optimizing Workflow Efficiency in Digital Printing Imposition : A Visual Tutorial on Design Impact Printing Methods","type":"article-journal","volume":"6"},"uris":["http://www.mendeley.com/documents/?uuid=8e72248d-c2e5-48f2-acf4-afa8ab569db0"]}],"mendeley":{"formattedCitation":"(Amissah et al., 2024)","manualFormatting":"Amissah et al. (2024)","plainTextFormattedCitation":"(Amissah et al., 2024)","previouslyFormattedCitation":"(Amissah et al., 2024)"},"properties":{"noteIndex":0},"schema":"https://github.com/citation-style-language/schema/raw/master/csl-citation.json"}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 xml:space="preserve">Amissah et al. </w:t>
      </w:r>
      <w:r w:rsidR="0014097F">
        <w:rPr>
          <w:rFonts w:ascii="Times New Roman" w:hAnsi="Times New Roman" w:cs="Times New Roman"/>
          <w:noProof/>
        </w:rPr>
        <w:t>(</w:t>
      </w:r>
      <w:r w:rsidR="0014097F" w:rsidRPr="0014097F">
        <w:rPr>
          <w:rFonts w:ascii="Times New Roman" w:hAnsi="Times New Roman" w:cs="Times New Roman"/>
          <w:noProof/>
        </w:rPr>
        <w:t>2024)</w:t>
      </w:r>
      <w:r w:rsidR="0014097F">
        <w:rPr>
          <w:rFonts w:ascii="Times New Roman" w:hAnsi="Times New Roman" w:cs="Times New Roman"/>
        </w:rPr>
        <w:fldChar w:fldCharType="end"/>
      </w:r>
      <w:r w:rsidRPr="0009310C">
        <w:rPr>
          <w:rFonts w:ascii="Times New Roman" w:hAnsi="Times New Roman" w:cs="Times New Roman"/>
        </w:rPr>
        <w:t xml:space="preserve"> shows that implementing good quality control in digital printing businesses can increase production efficiency and reduce waste, thereby supporting the achievement of more effective operational performance</w:t>
      </w:r>
      <w:r w:rsidR="009A0815">
        <w:rPr>
          <w:rFonts w:ascii="Times New Roman" w:hAnsi="Times New Roman" w:cs="Times New Roman"/>
        </w:rPr>
        <w:t>.</w:t>
      </w:r>
    </w:p>
    <w:p w14:paraId="5D7E50A7" w14:textId="3BEE5E4F" w:rsidR="00803AB0" w:rsidRDefault="00803AB0" w:rsidP="008D1F72">
      <w:pPr>
        <w:spacing w:after="0" w:line="360" w:lineRule="auto"/>
        <w:ind w:firstLine="709"/>
        <w:jc w:val="both"/>
        <w:rPr>
          <w:rFonts w:ascii="Times New Roman" w:hAnsi="Times New Roman" w:cs="Times New Roman"/>
        </w:rPr>
      </w:pPr>
      <w:r w:rsidRPr="00803AB0">
        <w:rPr>
          <w:rFonts w:ascii="Times New Roman" w:hAnsi="Times New Roman" w:cs="Times New Roman"/>
        </w:rPr>
        <w:t xml:space="preserve">Research conducted by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{"citationItems":[{"id":"ITEM-1","itemData":{"author":[{"dropping-particle":"","family":"Rafiki","given":"M I","non-dropping-particle":"","parse-names":false,"suffix":""},{"dropping-particle":"","family":"Pratama","given":"T","non-dropping-particle":"","parse-names":false,"suffix":""}],"container-title":"JIRK: Journal of Innovation Research and Knowledge","id":"ITEM-1","issue":"6","issued":{"date-parts":[["2024"]]},"page":"3705-3718","title":"Pengaruh Efisiensi Pelayanan terhadap Kepuasan Pelanggan pada Coffee One Sekupang","type":"article-journal","volume":"4"},"uris":["http://www.mendeley.com/documents/?uuid=1535e700-7632-438c-9bff-cd08e553b543","http://www.mendeley.com/documents/?uuid=4e6f8b92-61e9-4747-a7b5-39820899660e"]}],"mendeley":{"formattedCitation":"(Rafiki &amp; Pratama, 2024)","manualFormatting":"Rafiki &amp; Pratama (2024)","plainTextFormattedCitation":"(Rafiki &amp; Pratama, 2024)","previouslyFormattedCitation":"(Rafiki &amp; Pratama, 2024)"},"properties":{"noteIndex":0},"schema":"https://github.com/citation-style-language/schema/raw/master/csl-citation.json"}</w:instrText>
      </w:r>
      <w:r>
        <w:rPr>
          <w:rFonts w:ascii="Times New Roman" w:hAnsi="Times New Roman" w:cs="Times New Roman"/>
        </w:rPr>
        <w:fldChar w:fldCharType="separate"/>
      </w:r>
      <w:r w:rsidRPr="00803AB0">
        <w:rPr>
          <w:rFonts w:ascii="Times New Roman" w:hAnsi="Times New Roman" w:cs="Times New Roman"/>
          <w:noProof/>
        </w:rPr>
        <w:t xml:space="preserve">Rafiki &amp; Pratama </w:t>
      </w:r>
      <w:r>
        <w:rPr>
          <w:rFonts w:ascii="Times New Roman" w:hAnsi="Times New Roman" w:cs="Times New Roman"/>
          <w:noProof/>
        </w:rPr>
        <w:t>(</w:t>
      </w:r>
      <w:r w:rsidRPr="00803AB0">
        <w:rPr>
          <w:rFonts w:ascii="Times New Roman" w:hAnsi="Times New Roman" w:cs="Times New Roman"/>
          <w:noProof/>
        </w:rPr>
        <w:t>2024)</w:t>
      </w:r>
      <w:r>
        <w:rPr>
          <w:rFonts w:ascii="Times New Roman" w:hAnsi="Times New Roman" w:cs="Times New Roman"/>
        </w:rPr>
        <w:fldChar w:fldCharType="end"/>
      </w:r>
      <w:r>
        <w:rPr>
          <w:rFonts w:ascii="Times New Roman" w:hAnsi="Times New Roman" w:cs="Times New Roman"/>
        </w:rPr>
        <w:t xml:space="preserve"> </w:t>
      </w:r>
      <w:r w:rsidRPr="00803AB0">
        <w:rPr>
          <w:rFonts w:ascii="Times New Roman" w:hAnsi="Times New Roman" w:cs="Times New Roman"/>
        </w:rPr>
        <w:t>shows that service efficiency has a significant influence on customer satisfaction levels. The study explains that timeliness of service, speed of processing, and effective work coordination are the main factors shaping positive customer perceptions of service quality. The results of this study confirm that operational efficiency is not only related to internal resource savings but also contributes directly to increased customer satisfaction. Therefore, implementing a structured service system, such as through the use of a Service Blueprint, is a relevant strategy for improving operational performance while strengthening the customer experience.</w:t>
      </w:r>
    </w:p>
    <w:p w14:paraId="1F199CED" w14:textId="3C63D8BB" w:rsidR="008D1F72" w:rsidRPr="0009310C" w:rsidRDefault="008D1F72" w:rsidP="008D1F72">
      <w:pPr>
        <w:spacing w:after="0" w:line="360" w:lineRule="auto"/>
        <w:ind w:firstLine="709"/>
        <w:jc w:val="both"/>
        <w:rPr>
          <w:rFonts w:ascii="Times New Roman" w:hAnsi="Times New Roman" w:cs="Times New Roman"/>
        </w:rPr>
      </w:pPr>
      <w:r w:rsidRPr="0009310C">
        <w:rPr>
          <w:rFonts w:ascii="Times New Roman" w:hAnsi="Times New Roman" w:cs="Times New Roman"/>
        </w:rPr>
        <w:t>In line with these findings, operational efficiency refers to a company's ability to optimally utilize resources through the application of appropriate technology, effective time management, and strict quality control. Operational efficiency not only increases internal productivity but also has a direct impact on customer satisfaction, thus becoming the main focus of this study.</w:t>
      </w:r>
    </w:p>
    <w:p w14:paraId="2EB367CC" w14:textId="310F3ADD" w:rsidR="008D1F72" w:rsidRPr="0009310C" w:rsidRDefault="008D1F72" w:rsidP="008D1F72">
      <w:pPr>
        <w:spacing w:after="0" w:line="360" w:lineRule="auto"/>
        <w:jc w:val="both"/>
        <w:rPr>
          <w:rFonts w:ascii="Times New Roman" w:hAnsi="Times New Roman" w:cs="Times New Roman"/>
          <w:b/>
          <w:bCs/>
          <w:lang w:val="en-US"/>
        </w:rPr>
      </w:pPr>
      <w:r w:rsidRPr="0009310C">
        <w:rPr>
          <w:rFonts w:ascii="Times New Roman" w:hAnsi="Times New Roman" w:cs="Times New Roman"/>
          <w:b/>
          <w:bCs/>
          <w:lang w:val="en"/>
        </w:rPr>
        <w:t>Customer Satisfaction</w:t>
      </w:r>
    </w:p>
    <w:p w14:paraId="21EC8811" w14:textId="191B6740" w:rsidR="008D1F72" w:rsidRDefault="008D1F72" w:rsidP="00FC27F5">
      <w:pPr>
        <w:spacing w:after="0" w:line="360" w:lineRule="auto"/>
        <w:ind w:firstLine="709"/>
        <w:jc w:val="both"/>
        <w:rPr>
          <w:rFonts w:ascii="Times New Roman" w:hAnsi="Times New Roman" w:cs="Times New Roman"/>
          <w:bCs/>
        </w:rPr>
      </w:pPr>
      <w:r w:rsidRPr="0009310C">
        <w:rPr>
          <w:rFonts w:ascii="Times New Roman" w:hAnsi="Times New Roman" w:cs="Times New Roman"/>
          <w:bCs/>
        </w:rPr>
        <w:lastRenderedPageBreak/>
        <w:t>Customer satisfaction is a measure of the extent to which a product or service meets or exceeds customer expectations. In the digital printing industry, customer satisfaction is heavily influenced by product quality, speed of service, and interaction with staff.</w:t>
      </w:r>
      <w:r w:rsidR="00D8299F">
        <w:rPr>
          <w:rFonts w:ascii="Times New Roman" w:hAnsi="Times New Roman" w:cs="Times New Roman"/>
          <w:bCs/>
        </w:rPr>
        <w:t xml:space="preserve"> </w:t>
      </w:r>
      <w:r w:rsidR="00A457D9">
        <w:rPr>
          <w:rFonts w:ascii="Times New Roman" w:hAnsi="Times New Roman" w:cs="Times New Roman"/>
          <w:bCs/>
        </w:rPr>
        <w:t>S</w:t>
      </w:r>
      <w:r w:rsidR="00D8299F" w:rsidRPr="00D8299F">
        <w:rPr>
          <w:rFonts w:ascii="Times New Roman" w:hAnsi="Times New Roman" w:cs="Times New Roman"/>
          <w:bCs/>
        </w:rPr>
        <w:t>ervice quality dimensions such as reliability, responsiveness, assurance, empathy, and tangibles significantly influence customer satisfaction levels in digital printing services</w:t>
      </w:r>
      <w:r w:rsidR="00A457D9">
        <w:rPr>
          <w:rFonts w:ascii="Times New Roman" w:hAnsi="Times New Roman" w:cs="Times New Roman"/>
          <w:bCs/>
        </w:rPr>
        <w:t xml:space="preserve"> </w:t>
      </w:r>
      <w:r w:rsidR="00A457D9">
        <w:rPr>
          <w:rFonts w:ascii="Times New Roman" w:hAnsi="Times New Roman" w:cs="Times New Roman"/>
          <w:bCs/>
        </w:rPr>
        <w:fldChar w:fldCharType="begin" w:fldLock="1"/>
      </w:r>
      <w:r w:rsidR="0014097F">
        <w:rPr>
          <w:rFonts w:ascii="Times New Roman" w:hAnsi="Times New Roman" w:cs="Times New Roman"/>
          <w:bCs/>
        </w:rPr>
        <w:instrText>ADDIN CSL_CITATION {"citationItems":[{"id":"ITEM-1","itemData":{"DOI":"10.51505/ijebmr.2022.6924","author":[{"dropping-particle":"","family":"Setiono","given":"Beni Agus","non-dropping-particle":"","parse-names":false,"suffix":""},{"dropping-particle":"","family":"Hidayat","given":"Sapit","non-dropping-particle":"","parse-names":false,"suffix":""}],"container-title":"International Journal of Economics, Business and Management Research","id":"ITEM-1","issue":"09","issued":{"date-parts":[["2022"]]},"page":"330-341","title":"Influence of Service Quality with the Dimensions of Reliability , Responsiveness , Assurance , Empathy and Tangibles on Customer Satisfaction","type":"article-journal","volume":"6"},"uris":["http://www.mendeley.com/documents/?uuid=6a3b5da8-5d33-4e42-a05d-45e417e9ecbe"]}],"mendeley":{"formattedCitation":"(Setiono &amp; Hidayat, 2022)","plainTextFormattedCitation":"(Setiono &amp; Hidayat, 2022)","previouslyFormattedCitation":"(Setiono &amp; Hidayat, 2022)"},"properties":{"noteIndex":0},"schema":"https://github.com/citation-style-language/schema/raw/master/csl-citation.json"}</w:instrText>
      </w:r>
      <w:r w:rsidR="00A457D9">
        <w:rPr>
          <w:rFonts w:ascii="Times New Roman" w:hAnsi="Times New Roman" w:cs="Times New Roman"/>
          <w:bCs/>
        </w:rPr>
        <w:fldChar w:fldCharType="separate"/>
      </w:r>
      <w:r w:rsidR="00A457D9" w:rsidRPr="00A457D9">
        <w:rPr>
          <w:rFonts w:ascii="Times New Roman" w:hAnsi="Times New Roman" w:cs="Times New Roman"/>
          <w:bCs/>
          <w:noProof/>
        </w:rPr>
        <w:t>(Setiono &amp; Hidayat, 2022)</w:t>
      </w:r>
      <w:r w:rsidR="00A457D9">
        <w:rPr>
          <w:rFonts w:ascii="Times New Roman" w:hAnsi="Times New Roman" w:cs="Times New Roman"/>
          <w:bCs/>
        </w:rPr>
        <w:fldChar w:fldCharType="end"/>
      </w:r>
      <w:r w:rsidR="00D8299F" w:rsidRPr="00D8299F">
        <w:rPr>
          <w:rFonts w:ascii="Times New Roman" w:hAnsi="Times New Roman" w:cs="Times New Roman"/>
          <w:bCs/>
        </w:rPr>
        <w:t>. This finding aligns with the conceptual framework in this study, which argues that improving service quality will impact customer perceptions of the overall service experience.</w:t>
      </w:r>
    </w:p>
    <w:p w14:paraId="72465117" w14:textId="735FE893" w:rsidR="00FC27F5" w:rsidRPr="00FC27F5" w:rsidRDefault="00FC27F5" w:rsidP="00FC27F5">
      <w:pPr>
        <w:spacing w:after="0" w:line="360" w:lineRule="auto"/>
        <w:ind w:firstLine="709"/>
        <w:jc w:val="both"/>
        <w:rPr>
          <w:rFonts w:ascii="Times New Roman" w:hAnsi="Times New Roman" w:cs="Times New Roman"/>
          <w:bCs/>
        </w:rPr>
      </w:pPr>
      <w:r w:rsidRPr="00FC27F5">
        <w:rPr>
          <w:rFonts w:ascii="Times New Roman" w:hAnsi="Times New Roman" w:cs="Times New Roman"/>
          <w:bCs/>
        </w:rPr>
        <w:t xml:space="preserve">Supporting this perspective, </w:t>
      </w:r>
      <w:r w:rsidR="00535263">
        <w:rPr>
          <w:rFonts w:ascii="Times New Roman" w:hAnsi="Times New Roman" w:cs="Times New Roman"/>
          <w:bCs/>
        </w:rPr>
        <w:fldChar w:fldCharType="begin" w:fldLock="1"/>
      </w:r>
      <w:r w:rsidR="00535263">
        <w:rPr>
          <w:rFonts w:ascii="Times New Roman" w:hAnsi="Times New Roman" w:cs="Times New Roman"/>
          <w:bCs/>
        </w:rPr>
        <w:instrText>ADDIN CSL_CITATION {"citationItems":[{"id":"ITEM-1","itemData":{"DOI":"10.1177/2158244020919517","abstract":" 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 ","author":[{"dropping-particle":"","family":"Fida","given":"Bashir Ahmad","non-dropping-particle":"","parse-names":false,"suffix":""},{"dropping-particle":"","family":"Ahmed","given":"Umar","non-dropping-particle":"","parse-names":false,"suffix":""},{"dropping-particle":"","family":"Al-Balushi","given":"Yousuf","non-dropping-particle":"","parse-names":false,"suffix":""},{"dropping-particle":"","family":"Singh","given":"Dharmendra","non-dropping-particle":"","parse-names":false,"suffix":""}],"container-title":"Sage Open","id":"ITEM-1","issue":"2","issued":{"date-parts":[["2020"]]},"page":"2158244020919517","title":"Impact of Service Quality on Customer Loyalty and Customer Satisfaction in Islamic Banks in the Sultanate of Oman","type":"article-journal","volume":"10"},"uris":["http://www.mendeley.com/documents/?uuid=fca1c750-9deb-4dc9-9160-d7a5f6f1ffce"]}],"mendeley":{"formattedCitation":"(Fida et al., 2020)","manualFormatting":"Fida et al. (2020)","plainTextFormattedCitation":"(Fida et al., 2020)","previouslyFormattedCitation":"(Fida et al., 2020)"},"properties":{"noteIndex":0},"schema":"https://github.com/citation-style-language/schema/raw/master/csl-citation.json"}</w:instrText>
      </w:r>
      <w:r w:rsidR="00535263">
        <w:rPr>
          <w:rFonts w:ascii="Times New Roman" w:hAnsi="Times New Roman" w:cs="Times New Roman"/>
          <w:bCs/>
        </w:rPr>
        <w:fldChar w:fldCharType="separate"/>
      </w:r>
      <w:r w:rsidR="00535263" w:rsidRPr="00535263">
        <w:rPr>
          <w:rFonts w:ascii="Times New Roman" w:hAnsi="Times New Roman" w:cs="Times New Roman"/>
          <w:bCs/>
          <w:noProof/>
        </w:rPr>
        <w:t xml:space="preserve">Fida et al. </w:t>
      </w:r>
      <w:r w:rsidR="00535263">
        <w:rPr>
          <w:rFonts w:ascii="Times New Roman" w:hAnsi="Times New Roman" w:cs="Times New Roman"/>
          <w:bCs/>
          <w:noProof/>
        </w:rPr>
        <w:t>(</w:t>
      </w:r>
      <w:r w:rsidR="00535263" w:rsidRPr="00535263">
        <w:rPr>
          <w:rFonts w:ascii="Times New Roman" w:hAnsi="Times New Roman" w:cs="Times New Roman"/>
          <w:bCs/>
          <w:noProof/>
        </w:rPr>
        <w:t>2020)</w:t>
      </w:r>
      <w:r w:rsidR="00535263">
        <w:rPr>
          <w:rFonts w:ascii="Times New Roman" w:hAnsi="Times New Roman" w:cs="Times New Roman"/>
          <w:bCs/>
        </w:rPr>
        <w:fldChar w:fldCharType="end"/>
      </w:r>
      <w:r>
        <w:rPr>
          <w:rFonts w:ascii="Times New Roman" w:hAnsi="Times New Roman" w:cs="Times New Roman"/>
          <w:bCs/>
        </w:rPr>
        <w:fldChar w:fldCharType="begin" w:fldLock="1"/>
      </w:r>
      <w:r w:rsidR="00535263">
        <w:rPr>
          <w:rFonts w:ascii="Times New Roman" w:hAnsi="Times New Roman" w:cs="Times New Roman"/>
          <w:bCs/>
        </w:rPr>
        <w:instrText>ADDIN CSL_CITATION {"citationItems":[{"id":"ITEM-1","itemData":{"ISSN":"2721-169X","author":[{"dropping-particle":"","family":"Setiawan","given":"M Bagus Prima","non-dropping-particle":"","parse-names":false,"suffix":""},{"dropping-particle":"","family":"Azis","given":"Anton Mulyono","non-dropping-particle":"","parse-names":false,"suffix":""},{"dropping-particle":"","family":"Siregar","given":"Khairani Ratnasari","non-dropping-particle":"","parse-names":false,"suffix":""},{"dropping-particle":"","family":"Abdullah","given":"Karmilah","non-dropping-particle":"","parse-names":false,"suffix":""}],"container-title":"Jurnal Ilmiah Manajemen Kesatuan","id":"ITEM-1","issue":"5","issued":{"date-parts":[["2025"]]},"page":"3965-3982","title":"The Influence of Service Quality, Work Efficiency, and Innovation on Loyalty through Satisfaction","type":"article-journal","volume":"13"},"uris":["http://www.mendeley.com/documents/?uuid=d8720121-800b-4790-8835-333c0461f583","http://www.mendeley.com/documents/?uuid=8776248c-6e82-4c3e-92b9-9362af42eae0"]}],"mendeley":{"formattedCitation":"(Setiawan et al., 2025)","plainTextFormattedCitation":"(Setiawan et al., 2025)","previouslyFormattedCitation":"(Setiawan et al., 2025)"},"properties":{"noteIndex":0},"schema":"https://github.com/citation-style-language/schema/raw/master/csl-citation.json"}</w:instrText>
      </w:r>
      <w:r>
        <w:rPr>
          <w:rFonts w:ascii="Times New Roman" w:hAnsi="Times New Roman" w:cs="Times New Roman"/>
          <w:bCs/>
        </w:rPr>
        <w:fldChar w:fldCharType="separate"/>
      </w:r>
      <w:r w:rsidR="00535263" w:rsidRPr="00535263">
        <w:rPr>
          <w:rFonts w:ascii="Times New Roman" w:hAnsi="Times New Roman" w:cs="Times New Roman"/>
          <w:bCs/>
        </w:rPr>
        <w:t>(Setiawan et al., 2025)</w:t>
      </w:r>
      <w:r>
        <w:rPr>
          <w:rFonts w:ascii="Times New Roman" w:hAnsi="Times New Roman" w:cs="Times New Roman"/>
          <w:bCs/>
        </w:rPr>
        <w:fldChar w:fldCharType="end"/>
      </w:r>
      <w:r>
        <w:rPr>
          <w:rFonts w:ascii="Times New Roman" w:hAnsi="Times New Roman" w:cs="Times New Roman"/>
          <w:bCs/>
        </w:rPr>
        <w:t xml:space="preserve"> </w:t>
      </w:r>
      <w:r w:rsidRPr="00FC27F5">
        <w:rPr>
          <w:rFonts w:ascii="Times New Roman" w:hAnsi="Times New Roman" w:cs="Times New Roman"/>
          <w:bCs/>
        </w:rPr>
        <w:t>empirically confirmed that service quality and work efficiency have a direct and significant effect on customer satisfaction, which acts as a mediating variable in increasing customer loyalty. The findings emphasize that efficiency in service delivery—such as faster processing time, accuracy of service execution, and systematic work coordination—enhances customers’ overall satisfaction levels. In the context of digital printing services, this relationship becomes particularly relevant because customers highly value timeliness and precision in print results. Thus, operational improvements through a structured Service Blueprint approach are theoretically and empirically justified.</w:t>
      </w:r>
    </w:p>
    <w:p w14:paraId="79DD1087" w14:textId="65AA7EC7" w:rsidR="008D1F72" w:rsidRDefault="008D1F72" w:rsidP="008D1F72">
      <w:pPr>
        <w:pStyle w:val="ListParagraph"/>
        <w:spacing w:line="360" w:lineRule="auto"/>
        <w:ind w:left="0" w:firstLine="709"/>
        <w:jc w:val="both"/>
        <w:rPr>
          <w:rFonts w:ascii="Times New Roman" w:hAnsi="Times New Roman" w:cs="Times New Roman"/>
          <w:bCs/>
        </w:rPr>
      </w:pPr>
      <w:r w:rsidRPr="0009310C">
        <w:rPr>
          <w:rFonts w:ascii="Times New Roman" w:hAnsi="Times New Roman" w:cs="Times New Roman"/>
          <w:bCs/>
        </w:rPr>
        <w:t xml:space="preserve">Based on a literature review, implementing a </w:t>
      </w:r>
      <w:r w:rsidR="0009310C" w:rsidRPr="0009310C">
        <w:rPr>
          <w:rFonts w:ascii="Times New Roman" w:hAnsi="Times New Roman" w:cs="Times New Roman"/>
          <w:bCs/>
        </w:rPr>
        <w:t>Service Blueprint</w:t>
      </w:r>
      <w:r w:rsidRPr="0009310C">
        <w:rPr>
          <w:rFonts w:ascii="Times New Roman" w:hAnsi="Times New Roman" w:cs="Times New Roman"/>
          <w:bCs/>
        </w:rPr>
        <w:t xml:space="preserve"> plays a crucial role in improving operational efficiency by comprehensively mapping service processes, both visible and invisible to customers. This visualization helps companies identify service bottlenecks and inefficiencies, allowing for more structured and targeted improvements.</w:t>
      </w:r>
    </w:p>
    <w:p w14:paraId="7408BA9F" w14:textId="0353A5C9" w:rsidR="00FF14D2" w:rsidRPr="0009310C" w:rsidRDefault="00FF14D2" w:rsidP="00FF14D2">
      <w:pPr>
        <w:widowControl w:val="0"/>
        <w:autoSpaceDE w:val="0"/>
        <w:autoSpaceDN w:val="0"/>
        <w:spacing w:after="0" w:line="360" w:lineRule="auto"/>
        <w:jc w:val="both"/>
        <w:rPr>
          <w:rFonts w:ascii="Times New Roman" w:hAnsi="Times New Roman" w:cs="Times New Roman"/>
          <w:b/>
        </w:rPr>
      </w:pPr>
      <w:r w:rsidRPr="0009310C">
        <w:rPr>
          <w:rFonts w:ascii="Times New Roman" w:hAnsi="Times New Roman" w:cs="Times New Roman"/>
          <w:b/>
        </w:rPr>
        <w:t>METHODS</w:t>
      </w:r>
    </w:p>
    <w:p w14:paraId="25E2CBCF" w14:textId="2F81499D" w:rsidR="00FF14D2" w:rsidRPr="0009310C" w:rsidRDefault="00FF14D2" w:rsidP="00D6523B">
      <w:pPr>
        <w:widowControl w:val="0"/>
        <w:autoSpaceDE w:val="0"/>
        <w:autoSpaceDN w:val="0"/>
        <w:spacing w:after="0" w:line="360" w:lineRule="auto"/>
        <w:ind w:firstLine="709"/>
        <w:jc w:val="both"/>
        <w:rPr>
          <w:rFonts w:ascii="Times New Roman" w:hAnsi="Times New Roman" w:cs="Times New Roman"/>
          <w:bCs/>
        </w:rPr>
      </w:pPr>
      <w:r w:rsidRPr="0009310C">
        <w:rPr>
          <w:rFonts w:ascii="Times New Roman" w:hAnsi="Times New Roman" w:cs="Times New Roman"/>
          <w:bCs/>
        </w:rPr>
        <w:t xml:space="preserve">This research uses the Research and Development (R&amp;D) method which aims to produce products in the form of </w:t>
      </w:r>
      <w:r w:rsidR="0009310C" w:rsidRPr="0009310C">
        <w:rPr>
          <w:rFonts w:ascii="Times New Roman" w:hAnsi="Times New Roman" w:cs="Times New Roman"/>
          <w:bCs/>
        </w:rPr>
        <w:t>Service Blueprint</w:t>
      </w:r>
      <w:r w:rsidRPr="0009310C">
        <w:rPr>
          <w:rFonts w:ascii="Times New Roman" w:hAnsi="Times New Roman" w:cs="Times New Roman"/>
          <w:bCs/>
        </w:rPr>
        <w:t>s and standard operating procedures (SOPs) for services to improve the quality of service at the Ella Digital Printing business</w:t>
      </w:r>
      <w:r w:rsidR="0009310C" w:rsidRPr="0009310C">
        <w:rPr>
          <w:rFonts w:ascii="Times New Roman" w:hAnsi="Times New Roman" w:cs="Times New Roman"/>
          <w:bCs/>
        </w:rPr>
        <w:t>.</w:t>
      </w:r>
    </w:p>
    <w:p w14:paraId="6F609F47" w14:textId="6734CB48" w:rsidR="00FF14D2" w:rsidRPr="0009310C" w:rsidRDefault="00FF14D2" w:rsidP="009228EB">
      <w:pPr>
        <w:spacing w:after="0" w:line="360" w:lineRule="auto"/>
        <w:ind w:firstLine="709"/>
        <w:contextualSpacing/>
        <w:jc w:val="both"/>
        <w:rPr>
          <w:rFonts w:ascii="Times New Roman" w:hAnsi="Times New Roman" w:cs="Times New Roman"/>
        </w:rPr>
      </w:pPr>
      <w:r w:rsidRPr="0009310C">
        <w:rPr>
          <w:rFonts w:ascii="Times New Roman" w:hAnsi="Times New Roman" w:cs="Times New Roman"/>
        </w:rPr>
        <w:t xml:space="preserve">This study used a mixed method approach that combines qualitative and quantitative data with an exploratory sequential design. This design begins with the </w:t>
      </w:r>
      <w:r w:rsidRPr="0009310C">
        <w:rPr>
          <w:rFonts w:ascii="Times New Roman" w:hAnsi="Times New Roman" w:cs="Times New Roman"/>
        </w:rPr>
        <w:lastRenderedPageBreak/>
        <w:t>collection and analysis of qualitative data, followed by quantitative data collection to strengthen and test the initial findings</w:t>
      </w:r>
    </w:p>
    <w:p w14:paraId="5BD20C3D" w14:textId="1F0AA2AD" w:rsidR="00FF14D2" w:rsidRPr="0009310C" w:rsidRDefault="00FF14D2" w:rsidP="00D6523B">
      <w:pPr>
        <w:widowControl w:val="0"/>
        <w:autoSpaceDE w:val="0"/>
        <w:autoSpaceDN w:val="0"/>
        <w:spacing w:after="0" w:line="360" w:lineRule="auto"/>
        <w:ind w:firstLine="709"/>
        <w:jc w:val="both"/>
        <w:rPr>
          <w:rFonts w:ascii="Times New Roman" w:eastAsia="Calibri" w:hAnsi="Times New Roman" w:cs="Times New Roman"/>
          <w:szCs w:val="22"/>
        </w:rPr>
      </w:pPr>
      <w:r w:rsidRPr="0009310C">
        <w:rPr>
          <w:rFonts w:ascii="Times New Roman" w:eastAsia="Calibri" w:hAnsi="Times New Roman" w:cs="Times New Roman"/>
          <w:szCs w:val="22"/>
        </w:rPr>
        <w:t xml:space="preserve">A qualitative approach was used in the initial stages, particularly in the Analysis and Development stage, where researchers conducted observations, interviews, and needs analysis to identify service issues, then obtained input from validators or experts. The data obtained at this stage was descriptive in nature, consisting of narratives, field notes, and expert comments. A quantitative approach was used in the Evaluation stage, which involved testing the product with customers through a questionnaire. The collected quantitative data were analyzed using descriptive statistics, such as Likert scales, average calculations, and percentages, to determine the effectiveness of the </w:t>
      </w:r>
      <w:r w:rsidR="0009310C" w:rsidRPr="0009310C">
        <w:rPr>
          <w:rFonts w:ascii="Times New Roman" w:eastAsia="Calibri" w:hAnsi="Times New Roman" w:cs="Times New Roman"/>
          <w:szCs w:val="22"/>
        </w:rPr>
        <w:t>Service Blueprint</w:t>
      </w:r>
      <w:r w:rsidRPr="0009310C">
        <w:rPr>
          <w:rFonts w:ascii="Times New Roman" w:eastAsia="Calibri" w:hAnsi="Times New Roman" w:cs="Times New Roman"/>
          <w:szCs w:val="22"/>
        </w:rPr>
        <w:t xml:space="preserve"> implementation in improving operational efficiency and customer satisfaction.</w:t>
      </w:r>
    </w:p>
    <w:p w14:paraId="5DC062F0" w14:textId="07618800" w:rsidR="00FF14D2" w:rsidRPr="0009310C" w:rsidRDefault="00FF14D2" w:rsidP="00FF14D2">
      <w:pPr>
        <w:pStyle w:val="ListParagraph"/>
        <w:spacing w:after="0" w:line="360" w:lineRule="auto"/>
        <w:ind w:left="0" w:firstLine="709"/>
        <w:jc w:val="both"/>
        <w:rPr>
          <w:rFonts w:ascii="Times New Roman" w:hAnsi="Times New Roman" w:cs="Times New Roman"/>
        </w:rPr>
      </w:pPr>
      <w:r w:rsidRPr="0009310C">
        <w:rPr>
          <w:rFonts w:ascii="Times New Roman" w:hAnsi="Times New Roman" w:cs="Times New Roman"/>
        </w:rPr>
        <w:t xml:space="preserve">This study used a mixed methods design without hypothesis formulation because it focused on developing and evaluating product effectiveness in the form of </w:t>
      </w:r>
      <w:r w:rsidR="0009310C" w:rsidRPr="0009310C">
        <w:rPr>
          <w:rFonts w:ascii="Times New Roman" w:hAnsi="Times New Roman" w:cs="Times New Roman"/>
        </w:rPr>
        <w:t>Service Blueprint</w:t>
      </w:r>
      <w:r w:rsidRPr="0009310C">
        <w:rPr>
          <w:rFonts w:ascii="Times New Roman" w:hAnsi="Times New Roman" w:cs="Times New Roman"/>
        </w:rPr>
        <w:t>s and standard operating procedures (SOPs), not on testing relationships between variables. Quantitative data was used descriptively as a measure of operational efficiency and customer satisfaction, not for hypothesis testing.</w:t>
      </w:r>
    </w:p>
    <w:p w14:paraId="23CAC76B"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Development Procedure</w:t>
      </w:r>
    </w:p>
    <w:p w14:paraId="4F652099" w14:textId="3F92FB92" w:rsidR="00FF14D2" w:rsidRPr="0009310C" w:rsidRDefault="00FF14D2" w:rsidP="00FF14D2">
      <w:pPr>
        <w:keepNext/>
        <w:spacing w:after="0" w:line="360" w:lineRule="auto"/>
        <w:ind w:firstLine="709"/>
        <w:jc w:val="both"/>
        <w:rPr>
          <w:rFonts w:ascii="Times New Roman" w:hAnsi="Times New Roman" w:cs="Times New Roman"/>
          <w:noProof/>
        </w:rPr>
      </w:pPr>
      <w:r w:rsidRPr="0009310C">
        <w:rPr>
          <w:rFonts w:ascii="Times New Roman" w:eastAsia="Calibri" w:hAnsi="Times New Roman" w:cs="Times New Roman"/>
          <w:szCs w:val="22"/>
        </w:rPr>
        <w:t xml:space="preserve">This study uses a research and development (R&amp;D) procedure with the ADDIE (Analysis, Design, Development, Implementation, and Evaluation) model. The ADDIE model was chosen because it is systematic, simple, and relevant for </w:t>
      </w:r>
      <w:r w:rsidRPr="0009310C">
        <w:rPr>
          <w:rFonts w:ascii="Times New Roman" w:eastAsia="Calibri" w:hAnsi="Times New Roman" w:cs="Times New Roman"/>
          <w:szCs w:val="22"/>
        </w:rPr>
        <w:lastRenderedPageBreak/>
        <w:t xml:space="preserve">producing a </w:t>
      </w:r>
      <w:r w:rsidR="0009310C" w:rsidRPr="0009310C">
        <w:rPr>
          <w:rFonts w:ascii="Times New Roman" w:eastAsia="Calibri" w:hAnsi="Times New Roman" w:cs="Times New Roman"/>
          <w:szCs w:val="22"/>
        </w:rPr>
        <w:t>Service Blueprint</w:t>
      </w:r>
      <w:r w:rsidRPr="0009310C">
        <w:rPr>
          <w:rFonts w:ascii="Times New Roman" w:eastAsia="Calibri" w:hAnsi="Times New Roman" w:cs="Times New Roman"/>
          <w:szCs w:val="22"/>
        </w:rPr>
        <w:t xml:space="preserve"> and Standard Operating Procedures (SOPs) for the Ella Digital Printing business.</w:t>
      </w:r>
    </w:p>
    <w:p w14:paraId="7E040E7B" w14:textId="014501DD" w:rsidR="00856868" w:rsidRPr="0009310C" w:rsidRDefault="00856868" w:rsidP="00856868">
      <w:pPr>
        <w:keepNext/>
        <w:spacing w:after="0" w:line="480" w:lineRule="auto"/>
        <w:jc w:val="center"/>
        <w:rPr>
          <w:rFonts w:ascii="Times New Roman" w:hAnsi="Times New Roman" w:cs="Times New Roman"/>
        </w:rPr>
      </w:pPr>
      <w:r w:rsidRPr="0009310C">
        <w:rPr>
          <w:rFonts w:ascii="Times New Roman" w:hAnsi="Times New Roman" w:cs="Times New Roman"/>
          <w:noProof/>
        </w:rPr>
        <w:drawing>
          <wp:inline distT="0" distB="0" distL="0" distR="0" wp14:anchorId="2263E2B6" wp14:editId="38593011">
            <wp:extent cx="3678701" cy="3346289"/>
            <wp:effectExtent l="0" t="0" r="0" b="6985"/>
            <wp:docPr id="16109638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63898" name="Picture 1610963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2464" cy="3431579"/>
                    </a:xfrm>
                    <a:prstGeom prst="rect">
                      <a:avLst/>
                    </a:prstGeom>
                  </pic:spPr>
                </pic:pic>
              </a:graphicData>
            </a:graphic>
          </wp:inline>
        </w:drawing>
      </w:r>
    </w:p>
    <w:p w14:paraId="5CCC3E60" w14:textId="69BFC880" w:rsidR="00FF14D2" w:rsidRPr="0009310C" w:rsidRDefault="00FF14D2" w:rsidP="00FF14D2">
      <w:pPr>
        <w:spacing w:after="0" w:line="480" w:lineRule="auto"/>
        <w:jc w:val="center"/>
        <w:rPr>
          <w:rFonts w:ascii="Times New Roman" w:hAnsi="Times New Roman" w:cs="Times New Roman"/>
          <w:color w:val="000000" w:themeColor="text1"/>
        </w:rPr>
      </w:pPr>
      <w:r w:rsidRPr="0009310C">
        <w:rPr>
          <w:rFonts w:ascii="Times New Roman" w:hAnsi="Times New Roman" w:cs="Times New Roman"/>
          <w:color w:val="000000" w:themeColor="text1"/>
        </w:rPr>
        <w:t>Figure 1 Addie Model Chart</w:t>
      </w:r>
    </w:p>
    <w:p w14:paraId="2D011372" w14:textId="74952BD8"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Analyze (Needs Analysis)</w:t>
      </w:r>
    </w:p>
    <w:p w14:paraId="1D53BB35" w14:textId="77777777"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At this stage, problems were identified through observations of the service process, interviews with the owner and employees, and distribution of initial questionnaires to customers. The analysis revealed service weaknesses, such as the lack of SOPs, unstructured workflows, and customer dissatisfaction, which served as the basis for product design.</w:t>
      </w:r>
    </w:p>
    <w:p w14:paraId="30419BF9" w14:textId="13C6D79C"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Design (Product Design)</w:t>
      </w:r>
    </w:p>
    <w:p w14:paraId="60097061" w14:textId="5293DD99"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design stage involved developing a </w:t>
      </w:r>
      <w:r w:rsidR="0009310C" w:rsidRPr="0009310C">
        <w:rPr>
          <w:rFonts w:ascii="Times New Roman" w:hAnsi="Times New Roman" w:cs="Times New Roman"/>
        </w:rPr>
        <w:t>Service Blueprint</w:t>
      </w:r>
      <w:r w:rsidRPr="0009310C">
        <w:rPr>
          <w:rFonts w:ascii="Times New Roman" w:hAnsi="Times New Roman" w:cs="Times New Roman"/>
        </w:rPr>
        <w:t xml:space="preserve"> that mapped out customer interaction flows, frontstage and backstage activities, and internal system support. A draft service SOP was also developed at this stage as the initial standard operating procedure.</w:t>
      </w:r>
    </w:p>
    <w:p w14:paraId="652919AB" w14:textId="5F9F6D5D"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Development (Product Development)</w:t>
      </w:r>
    </w:p>
    <w:p w14:paraId="74CAAC8E" w14:textId="2A0A4F5B"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designed </w:t>
      </w:r>
      <w:r w:rsidR="0009310C" w:rsidRPr="0009310C">
        <w:rPr>
          <w:rFonts w:ascii="Times New Roman" w:hAnsi="Times New Roman" w:cs="Times New Roman"/>
        </w:rPr>
        <w:t>Service Blueprint</w:t>
      </w:r>
      <w:r w:rsidRPr="0009310C">
        <w:rPr>
          <w:rFonts w:ascii="Times New Roman" w:hAnsi="Times New Roman" w:cs="Times New Roman"/>
        </w:rPr>
        <w:t xml:space="preserve"> and SOP were then validated by experts and practitioners in the fields of service management and digital printing. Input </w:t>
      </w:r>
      <w:r w:rsidRPr="0009310C">
        <w:rPr>
          <w:rFonts w:ascii="Times New Roman" w:hAnsi="Times New Roman" w:cs="Times New Roman"/>
        </w:rPr>
        <w:lastRenderedPageBreak/>
        <w:t>from the validators was used to refine the product to ensure it was feasible and ready for testing.</w:t>
      </w:r>
    </w:p>
    <w:p w14:paraId="1E4AB1F5" w14:textId="72F154A8"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Implementation (Product Implementation)</w:t>
      </w:r>
    </w:p>
    <w:p w14:paraId="5657E08A" w14:textId="6FE6B024"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implementation stage was conducted through a limited trial by implementing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at Ella Digital Printing. The trial aimed to assess the feasibility of the service flow, employee readiness, and customer response to service changes.</w:t>
      </w:r>
    </w:p>
    <w:p w14:paraId="0398526C"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lang w:val="en-US"/>
        </w:rPr>
      </w:pPr>
      <w:r w:rsidRPr="0009310C">
        <w:rPr>
          <w:rFonts w:ascii="Times New Roman" w:hAnsi="Times New Roman" w:cs="Times New Roman"/>
          <w:b/>
          <w:bCs/>
          <w:lang w:val="en-US"/>
        </w:rPr>
        <w:t>Subjects and Objects of Research</w:t>
      </w:r>
    </w:p>
    <w:p w14:paraId="6363A1E1" w14:textId="25229BF1"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subjects of this study include the owners, employees, and customers of Ella Digital Printing who are directly involved in the service process. The owners and employees were chosen as subjects because they play a role in implementing operations and providing information related to workflows and service constraints, while customers act as service recipients who assess service quality and satisfaction. The object of this study is a development product in the form of a </w:t>
      </w:r>
      <w:r w:rsidR="0009310C" w:rsidRPr="0009310C">
        <w:rPr>
          <w:rFonts w:ascii="Times New Roman" w:hAnsi="Times New Roman" w:cs="Times New Roman"/>
        </w:rPr>
        <w:t>Service Blueprint</w:t>
      </w:r>
      <w:r w:rsidRPr="0009310C">
        <w:rPr>
          <w:rFonts w:ascii="Times New Roman" w:hAnsi="Times New Roman" w:cs="Times New Roman"/>
        </w:rPr>
        <w:t xml:space="preserve"> and standard operating procedures (SOP) designed to map the service flow comprehensively, including customer activities, frontstage, backstage, supporting processes, and physical evidence as a guideline for service standards at Ella Digital Printing.</w:t>
      </w:r>
    </w:p>
    <w:p w14:paraId="226AD583"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Test Subjects</w:t>
      </w:r>
    </w:p>
    <w:p w14:paraId="00E0B71F" w14:textId="19E26D06"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trial subjects of this research aimed to ensure that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products were theoretically valid, operationally feasible, and effective in improving service quality. The trial subjects included experts and practitioners as validators to assess product feasibility, the owners and employees of Ella Digital Printing as limited trial subjects in operational implementation, and customers as field trial subjects who assessed the product's effectiveness through a satisfaction questionnaire. The involvement of these three groups enabled the acquisition of comprehensive data from academic, operational, and customer experience aspects.</w:t>
      </w:r>
    </w:p>
    <w:p w14:paraId="40AAB6CB" w14:textId="31078DD3" w:rsidR="00856868" w:rsidRPr="0009310C" w:rsidRDefault="00FF14D2" w:rsidP="00856868">
      <w:pPr>
        <w:spacing w:after="0" w:line="360" w:lineRule="auto"/>
        <w:jc w:val="both"/>
        <w:rPr>
          <w:rFonts w:ascii="Times New Roman" w:hAnsi="Times New Roman" w:cs="Times New Roman"/>
          <w:b/>
          <w:bCs/>
        </w:rPr>
      </w:pPr>
      <w:r w:rsidRPr="0009310C">
        <w:rPr>
          <w:rFonts w:ascii="Times New Roman" w:hAnsi="Times New Roman" w:cs="Times New Roman"/>
          <w:b/>
          <w:bCs/>
        </w:rPr>
        <w:t>Data Type</w:t>
      </w:r>
    </w:p>
    <w:p w14:paraId="3C318B32" w14:textId="449A025E"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data types in this study consist of primary and secondary data. Primary data were obtained directly through service process observations, interviews with owners and employees, expert validation of </w:t>
      </w:r>
      <w:r w:rsidR="0009310C" w:rsidRPr="0009310C">
        <w:rPr>
          <w:rFonts w:ascii="Times New Roman" w:hAnsi="Times New Roman" w:cs="Times New Roman"/>
        </w:rPr>
        <w:t>Service Blueprint</w:t>
      </w:r>
      <w:r w:rsidRPr="0009310C">
        <w:rPr>
          <w:rFonts w:ascii="Times New Roman" w:hAnsi="Times New Roman" w:cs="Times New Roman"/>
        </w:rPr>
        <w:t xml:space="preserve">s and SOPs, and </w:t>
      </w:r>
      <w:r w:rsidRPr="0009310C">
        <w:rPr>
          <w:rFonts w:ascii="Times New Roman" w:hAnsi="Times New Roman" w:cs="Times New Roman"/>
        </w:rPr>
        <w:lastRenderedPageBreak/>
        <w:t>customer questionnaires to assess service satisfaction and effectiveness after product implementation. Meanwhile, secondary data were sourced from Ella Digital Printing's internal documents, such as order records, operational data, and customer complaints, as well as literature in the form of books, journals, and relevant previous research to strengthen the theoretical foundation and validate field findings.</w:t>
      </w:r>
    </w:p>
    <w:p w14:paraId="2144E8CB" w14:textId="387723DF"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Data Collection Technique</w:t>
      </w:r>
    </w:p>
    <w:p w14:paraId="410EE535" w14:textId="7A3A08F3"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data collection techniques in this study were adapted to the ADDIE stages and aimed to analyze needs, validate the </w:t>
      </w:r>
      <w:r w:rsidR="0009310C" w:rsidRPr="0009310C">
        <w:rPr>
          <w:rFonts w:ascii="Times New Roman" w:hAnsi="Times New Roman" w:cs="Times New Roman"/>
        </w:rPr>
        <w:t>Service Blueprint</w:t>
      </w:r>
      <w:r w:rsidRPr="0009310C">
        <w:rPr>
          <w:rFonts w:ascii="Times New Roman" w:hAnsi="Times New Roman" w:cs="Times New Roman"/>
        </w:rPr>
        <w:t xml:space="preserve"> product and SOP, and evaluate the product's effectiveness on operational efficiency and customer satisfaction. Data were collected through non-participatory observation at the analysis and implementation stage to identify service flows and operational constraints, semi-structured interviews with owners and employees at the analysis and development stage to explore service problems and needs, and expert validation sheets at the development stage to assess product feasibility using a Likert scale. Product evaluation was conducted through customer questionnaires at the evaluation stage to assess operational efficiency and customer satisfaction, and implementation observation sheets during the trial to monitor the implementation of the </w:t>
      </w:r>
      <w:r w:rsidR="0009310C" w:rsidRPr="0009310C">
        <w:rPr>
          <w:rFonts w:ascii="Times New Roman" w:hAnsi="Times New Roman" w:cs="Times New Roman"/>
        </w:rPr>
        <w:t>Service Blueprint</w:t>
      </w:r>
      <w:r w:rsidRPr="0009310C">
        <w:rPr>
          <w:rFonts w:ascii="Times New Roman" w:hAnsi="Times New Roman" w:cs="Times New Roman"/>
        </w:rPr>
        <w:t xml:space="preserve"> in operational practice.</w:t>
      </w:r>
    </w:p>
    <w:p w14:paraId="5046B8AA"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Data Analysis Techniques</w:t>
      </w:r>
    </w:p>
    <w:p w14:paraId="270BA991" w14:textId="39DF0B3F" w:rsidR="009228EB" w:rsidRDefault="00FF14D2" w:rsidP="00952652">
      <w:pPr>
        <w:widowControl w:val="0"/>
        <w:autoSpaceDE w:val="0"/>
        <w:autoSpaceDN w:val="0"/>
        <w:spacing w:line="360" w:lineRule="auto"/>
        <w:ind w:firstLine="709"/>
        <w:jc w:val="both"/>
        <w:rPr>
          <w:rFonts w:ascii="Times New Roman" w:hAnsi="Times New Roman" w:cs="Times New Roman"/>
        </w:rPr>
      </w:pPr>
      <w:r w:rsidRPr="0009310C">
        <w:rPr>
          <w:rFonts w:ascii="Times New Roman" w:hAnsi="Times New Roman" w:cs="Times New Roman"/>
        </w:rPr>
        <w:t xml:space="preserve">The data analysis in this study aims to assess the feasibility and effectiveness of the implementation of </w:t>
      </w:r>
      <w:r w:rsidR="0009310C" w:rsidRPr="0009310C">
        <w:rPr>
          <w:rFonts w:ascii="Times New Roman" w:hAnsi="Times New Roman" w:cs="Times New Roman"/>
        </w:rPr>
        <w:t>Service Blueprint</w:t>
      </w:r>
      <w:r w:rsidRPr="0009310C">
        <w:rPr>
          <w:rFonts w:ascii="Times New Roman" w:hAnsi="Times New Roman" w:cs="Times New Roman"/>
        </w:rPr>
        <w:t xml:space="preserve">s on operational efficiency and customer satisfaction using the ADDIE Research and Development (R&amp;D) model approach. The analysis was conducted through qualitative and quantitative analysis. Qualitative data obtained from observations, interviews, and documents were analyzed through the stages of data reduction, data presentation, and drawing conclusions as a basis for product design at the analysis and design stage. Expert validation data was analyzed descriptively quantitatively by calculating the average score and feasibility percentage to determine the level of product feasibility. Furthermore, customer questionnaire data was analyzed using descriptive statistics through the calculation of Respondent Achievement Rate (TCR) to describe the </w:t>
      </w:r>
      <w:r w:rsidRPr="0009310C">
        <w:rPr>
          <w:rFonts w:ascii="Times New Roman" w:hAnsi="Times New Roman" w:cs="Times New Roman"/>
        </w:rPr>
        <w:lastRenderedPageBreak/>
        <w:t xml:space="preserve">achievement of operational efficiency and customer satisfaction after the implementation of the </w:t>
      </w:r>
      <w:r w:rsidR="0009310C" w:rsidRPr="0009310C">
        <w:rPr>
          <w:rFonts w:ascii="Times New Roman" w:hAnsi="Times New Roman" w:cs="Times New Roman"/>
        </w:rPr>
        <w:t>Service Blueprint</w:t>
      </w:r>
      <w:r w:rsidRPr="0009310C">
        <w:rPr>
          <w:rFonts w:ascii="Times New Roman" w:hAnsi="Times New Roman" w:cs="Times New Roman"/>
        </w:rPr>
        <w:t>.</w:t>
      </w:r>
    </w:p>
    <w:p w14:paraId="1B3FD410" w14:textId="77777777" w:rsidR="006764EB" w:rsidRPr="0009310C" w:rsidRDefault="006764EB" w:rsidP="00952652">
      <w:pPr>
        <w:widowControl w:val="0"/>
        <w:autoSpaceDE w:val="0"/>
        <w:autoSpaceDN w:val="0"/>
        <w:spacing w:line="360" w:lineRule="auto"/>
        <w:ind w:firstLine="709"/>
        <w:jc w:val="both"/>
        <w:rPr>
          <w:rFonts w:ascii="Times New Roman" w:hAnsi="Times New Roman" w:cs="Times New Roman"/>
        </w:rPr>
      </w:pPr>
    </w:p>
    <w:p w14:paraId="76BA95F4"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RESEARCH RESULT</w:t>
      </w:r>
    </w:p>
    <w:p w14:paraId="34B1CBCC" w14:textId="11487893" w:rsidR="00FF14D2" w:rsidRPr="0009310C" w:rsidRDefault="00FF14D2"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results of the study indicate that the service conditions at Ella Digital Printing before the development were not yet structured and consistent. Based on observations and interviews with the owner, employees, and customers, it was found that the service flow did not have standard guidelines, the division of tasks was unbalanced, and there was no SOP and a clear order recording system. These conditions resulted in delays in order completion, errors in print specifications, difficulties in tracking orders, and relatively long customer waiting times, especially when order volumes increased. Customers also expected a simpler ordering process, certainty of processing times, and more responsive communication. These findings indicate that despite having potential for growth, Ella Digital Printing requires improvements in service flow management and task division to increase operational efficiency and customer satisfaction. Therefore, this study applies the ADDIE development model as a systematic approach in designing, developing, and evaluating </w:t>
      </w:r>
      <w:r w:rsidR="0009310C" w:rsidRPr="0009310C">
        <w:rPr>
          <w:rFonts w:ascii="Times New Roman" w:hAnsi="Times New Roman" w:cs="Times New Roman"/>
        </w:rPr>
        <w:t>Service Blueprint</w:t>
      </w:r>
      <w:r w:rsidRPr="0009310C">
        <w:rPr>
          <w:rFonts w:ascii="Times New Roman" w:hAnsi="Times New Roman" w:cs="Times New Roman"/>
        </w:rPr>
        <w:t>s and service SOPs to improve service quality in a gradual and measurable manner.</w:t>
      </w:r>
    </w:p>
    <w:p w14:paraId="466C5D63" w14:textId="38735895" w:rsidR="00FF14D2" w:rsidRPr="0009310C" w:rsidRDefault="00FF14D2" w:rsidP="00FF14D2">
      <w:pPr>
        <w:pStyle w:val="Caption"/>
        <w:spacing w:line="360" w:lineRule="auto"/>
        <w:ind w:firstLine="709"/>
        <w:rPr>
          <w:rFonts w:cs="Times New Roman"/>
          <w:i w:val="0"/>
          <w:iCs w:val="0"/>
          <w:color w:val="auto"/>
          <w:sz w:val="24"/>
          <w:szCs w:val="24"/>
        </w:rPr>
      </w:pPr>
      <w:r w:rsidRPr="0009310C">
        <w:rPr>
          <w:rFonts w:cs="Times New Roman"/>
          <w:i w:val="0"/>
          <w:iCs w:val="0"/>
          <w:color w:val="auto"/>
          <w:sz w:val="24"/>
          <w:szCs w:val="24"/>
        </w:rPr>
        <w:t xml:space="preserve">At the design stage, researchers compile a </w:t>
      </w:r>
      <w:r w:rsidR="0009310C" w:rsidRPr="0009310C">
        <w:rPr>
          <w:rFonts w:cs="Times New Roman"/>
          <w:i w:val="0"/>
          <w:iCs w:val="0"/>
          <w:color w:val="auto"/>
          <w:sz w:val="24"/>
          <w:szCs w:val="24"/>
        </w:rPr>
        <w:t>Service Blueprint</w:t>
      </w:r>
      <w:r w:rsidRPr="0009310C">
        <w:rPr>
          <w:rFonts w:cs="Times New Roman"/>
          <w:i w:val="0"/>
          <w:iCs w:val="0"/>
          <w:color w:val="auto"/>
          <w:sz w:val="24"/>
          <w:szCs w:val="24"/>
        </w:rPr>
        <w:t xml:space="preserve"> that maps the overall service flow, including customer actions, frontstage activities, backstage activities, supporting processes, and physical evidence.</w:t>
      </w:r>
    </w:p>
    <w:p w14:paraId="7AE9BDF9" w14:textId="53D319E2" w:rsidR="00767C55" w:rsidRPr="0009310C" w:rsidRDefault="00767C55" w:rsidP="00767C55">
      <w:pPr>
        <w:pStyle w:val="Caption"/>
        <w:spacing w:line="360" w:lineRule="auto"/>
        <w:jc w:val="center"/>
        <w:rPr>
          <w:rFonts w:cs="Times New Roman"/>
          <w:i w:val="0"/>
          <w:iCs w:val="0"/>
          <w:color w:val="000000" w:themeColor="text1"/>
          <w:sz w:val="24"/>
          <w:szCs w:val="24"/>
        </w:rPr>
      </w:pPr>
      <w:bookmarkStart w:id="1" w:name="_Toc218724361"/>
      <w:bookmarkStart w:id="2" w:name="_Toc215690970"/>
      <w:r w:rsidRPr="0009310C">
        <w:rPr>
          <w:rFonts w:cs="Times New Roman"/>
          <w:noProof/>
        </w:rPr>
        <w:lastRenderedPageBreak/>
        <w:drawing>
          <wp:inline distT="0" distB="0" distL="0" distR="0" wp14:anchorId="31F19C12" wp14:editId="2ECBD3F3">
            <wp:extent cx="5310883" cy="2862263"/>
            <wp:effectExtent l="0" t="0" r="0" b="0"/>
            <wp:docPr id="201577877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9204" cy="2866747"/>
                    </a:xfrm>
                    <a:prstGeom prst="rect">
                      <a:avLst/>
                    </a:prstGeom>
                    <a:noFill/>
                    <a:ln>
                      <a:noFill/>
                    </a:ln>
                  </pic:spPr>
                </pic:pic>
              </a:graphicData>
            </a:graphic>
          </wp:inline>
        </w:drawing>
      </w:r>
      <w:r w:rsidR="001D72A9" w:rsidRPr="0009310C">
        <w:rPr>
          <w:rFonts w:cs="Times New Roman"/>
          <w:i w:val="0"/>
          <w:iCs w:val="0"/>
          <w:color w:val="000000" w:themeColor="text1"/>
          <w:sz w:val="24"/>
          <w:szCs w:val="24"/>
        </w:rPr>
        <w:t xml:space="preserve"> </w:t>
      </w:r>
      <w:bookmarkEnd w:id="1"/>
      <w:bookmarkEnd w:id="2"/>
      <w:r w:rsidRPr="0009310C">
        <w:rPr>
          <w:rFonts w:cs="Times New Roman"/>
          <w:i w:val="0"/>
          <w:iCs w:val="0"/>
          <w:color w:val="000000" w:themeColor="text1"/>
          <w:sz w:val="24"/>
          <w:szCs w:val="24"/>
        </w:rPr>
        <w:t xml:space="preserve">Figure 2 Visual </w:t>
      </w:r>
      <w:r w:rsidR="0009310C" w:rsidRPr="0009310C">
        <w:rPr>
          <w:rFonts w:cs="Times New Roman"/>
          <w:i w:val="0"/>
          <w:iCs w:val="0"/>
          <w:color w:val="000000" w:themeColor="text1"/>
          <w:sz w:val="24"/>
          <w:szCs w:val="24"/>
        </w:rPr>
        <w:t>Service Blueprint</w:t>
      </w:r>
      <w:r w:rsidRPr="0009310C">
        <w:rPr>
          <w:rFonts w:cs="Times New Roman"/>
          <w:i w:val="0"/>
          <w:iCs w:val="0"/>
          <w:color w:val="000000" w:themeColor="text1"/>
          <w:sz w:val="24"/>
          <w:szCs w:val="24"/>
        </w:rPr>
        <w:t xml:space="preserve"> </w:t>
      </w:r>
    </w:p>
    <w:p w14:paraId="1B2742A4" w14:textId="77777777" w:rsidR="006600A3" w:rsidRPr="0009310C" w:rsidRDefault="006600A3" w:rsidP="006600A3">
      <w:pPr>
        <w:spacing w:after="0" w:line="480" w:lineRule="auto"/>
        <w:rPr>
          <w:rFonts w:ascii="Times New Roman" w:hAnsi="Times New Roman" w:cs="Times New Roman"/>
        </w:rPr>
      </w:pPr>
      <w:r w:rsidRPr="0009310C">
        <w:rPr>
          <w:rFonts w:ascii="Times New Roman" w:hAnsi="Times New Roman" w:cs="Times New Roman"/>
        </w:rPr>
        <w:t>(Source: Processed by Researchers)</w:t>
      </w:r>
    </w:p>
    <w:p w14:paraId="0E873A12" w14:textId="77777777" w:rsidR="00767C55" w:rsidRPr="0009310C" w:rsidRDefault="00767C55"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The design focused on restructuring the service flow, clarifying the division of tasks between administrators, designers, and machine operators, and integrating the order recording and quality control systems. This blueprint was then translated into a service Standard Operating Procedure (SOP), which outlines nine key service stages, from customer reception to complaint follow-up.</w:t>
      </w:r>
    </w:p>
    <w:p w14:paraId="1FBF0A7A" w14:textId="3D47770C" w:rsidR="00D46255" w:rsidRPr="0009310C" w:rsidRDefault="00D46255" w:rsidP="00D46255">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At the development stage,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were validated by three expert validators consisting of a work system design expert, a management expert and a digital printing practitioner.</w:t>
      </w:r>
    </w:p>
    <w:p w14:paraId="7F16DA3E" w14:textId="14247094" w:rsidR="001D72A9" w:rsidRPr="0009310C" w:rsidRDefault="00767C55" w:rsidP="001D72A9">
      <w:pPr>
        <w:pStyle w:val="Caption"/>
        <w:keepNext/>
        <w:rPr>
          <w:rFonts w:cs="Times New Roman"/>
          <w:i w:val="0"/>
          <w:iCs w:val="0"/>
          <w:color w:val="000000" w:themeColor="text1"/>
          <w:sz w:val="24"/>
          <w:szCs w:val="24"/>
        </w:rPr>
      </w:pPr>
      <w:r w:rsidRPr="0009310C">
        <w:rPr>
          <w:rFonts w:cs="Times New Roman"/>
          <w:i w:val="0"/>
          <w:iCs w:val="0"/>
          <w:color w:val="000000" w:themeColor="text1"/>
          <w:sz w:val="24"/>
          <w:szCs w:val="24"/>
        </w:rPr>
        <w:t>Table 1 Summary of expert validation</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849"/>
        <w:gridCol w:w="991"/>
        <w:gridCol w:w="1253"/>
        <w:gridCol w:w="1161"/>
        <w:gridCol w:w="1023"/>
        <w:gridCol w:w="1102"/>
      </w:tblGrid>
      <w:tr w:rsidR="001D72A9" w:rsidRPr="0009310C" w14:paraId="0D69E8DF" w14:textId="77777777" w:rsidTr="000C1052">
        <w:tc>
          <w:tcPr>
            <w:tcW w:w="354" w:type="pct"/>
            <w:tcBorders>
              <w:top w:val="single" w:sz="4" w:space="0" w:color="auto"/>
              <w:bottom w:val="single" w:sz="4" w:space="0" w:color="auto"/>
            </w:tcBorders>
            <w:vAlign w:val="center"/>
          </w:tcPr>
          <w:p w14:paraId="2ABF82B9" w14:textId="77777777" w:rsidR="001D72A9" w:rsidRPr="0009310C" w:rsidRDefault="001D72A9">
            <w:pPr>
              <w:spacing w:line="480" w:lineRule="auto"/>
              <w:jc w:val="center"/>
              <w:rPr>
                <w:rFonts w:ascii="Times New Roman" w:hAnsi="Times New Roman" w:cs="Times New Roman"/>
                <w:b/>
                <w:sz w:val="20"/>
                <w:szCs w:val="20"/>
              </w:rPr>
            </w:pPr>
            <w:r w:rsidRPr="0009310C">
              <w:rPr>
                <w:rFonts w:ascii="Times New Roman" w:hAnsi="Times New Roman" w:cs="Times New Roman"/>
                <w:b/>
                <w:sz w:val="20"/>
                <w:szCs w:val="20"/>
              </w:rPr>
              <w:t>No</w:t>
            </w:r>
          </w:p>
        </w:tc>
        <w:tc>
          <w:tcPr>
            <w:tcW w:w="1164" w:type="pct"/>
            <w:tcBorders>
              <w:top w:val="single" w:sz="4" w:space="0" w:color="auto"/>
              <w:bottom w:val="single" w:sz="4" w:space="0" w:color="auto"/>
            </w:tcBorders>
            <w:vAlign w:val="center"/>
          </w:tcPr>
          <w:p w14:paraId="1006B2F9" w14:textId="5B01672D"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Expert Validator</w:t>
            </w:r>
          </w:p>
        </w:tc>
        <w:tc>
          <w:tcPr>
            <w:tcW w:w="624" w:type="pct"/>
            <w:tcBorders>
              <w:top w:val="single" w:sz="4" w:space="0" w:color="auto"/>
              <w:bottom w:val="single" w:sz="4" w:space="0" w:color="auto"/>
            </w:tcBorders>
            <w:vAlign w:val="center"/>
          </w:tcPr>
          <w:p w14:paraId="6C0CC409" w14:textId="4D8719C4"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Number of Items</w:t>
            </w:r>
          </w:p>
        </w:tc>
        <w:tc>
          <w:tcPr>
            <w:tcW w:w="789" w:type="pct"/>
            <w:tcBorders>
              <w:top w:val="single" w:sz="4" w:space="0" w:color="auto"/>
              <w:bottom w:val="single" w:sz="4" w:space="0" w:color="auto"/>
            </w:tcBorders>
            <w:vAlign w:val="center"/>
          </w:tcPr>
          <w:p w14:paraId="40C97558" w14:textId="4508373C"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Maximum Score</w:t>
            </w:r>
          </w:p>
        </w:tc>
        <w:tc>
          <w:tcPr>
            <w:tcW w:w="731" w:type="pct"/>
            <w:tcBorders>
              <w:top w:val="single" w:sz="4" w:space="0" w:color="auto"/>
              <w:bottom w:val="single" w:sz="4" w:space="0" w:color="auto"/>
            </w:tcBorders>
            <w:vAlign w:val="center"/>
          </w:tcPr>
          <w:p w14:paraId="0BA7965A" w14:textId="1C1E530B"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Score Earned</w:t>
            </w:r>
          </w:p>
        </w:tc>
        <w:tc>
          <w:tcPr>
            <w:tcW w:w="644" w:type="pct"/>
            <w:tcBorders>
              <w:top w:val="single" w:sz="4" w:space="0" w:color="auto"/>
              <w:bottom w:val="single" w:sz="4" w:space="0" w:color="auto"/>
            </w:tcBorders>
            <w:vAlign w:val="center"/>
          </w:tcPr>
          <w:p w14:paraId="373FA4F5" w14:textId="36CAC98B"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Presentation</w:t>
            </w:r>
          </w:p>
        </w:tc>
        <w:tc>
          <w:tcPr>
            <w:tcW w:w="694" w:type="pct"/>
            <w:tcBorders>
              <w:top w:val="single" w:sz="4" w:space="0" w:color="auto"/>
              <w:bottom w:val="single" w:sz="4" w:space="0" w:color="auto"/>
            </w:tcBorders>
            <w:vAlign w:val="center"/>
          </w:tcPr>
          <w:p w14:paraId="1FA80F91" w14:textId="60730039"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Category</w:t>
            </w:r>
          </w:p>
        </w:tc>
      </w:tr>
      <w:tr w:rsidR="001D72A9" w:rsidRPr="0009310C" w14:paraId="0089BB22" w14:textId="77777777" w:rsidTr="000C1052">
        <w:tc>
          <w:tcPr>
            <w:tcW w:w="354" w:type="pct"/>
            <w:tcBorders>
              <w:top w:val="single" w:sz="4" w:space="0" w:color="auto"/>
            </w:tcBorders>
            <w:vAlign w:val="center"/>
          </w:tcPr>
          <w:p w14:paraId="33177985"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w:t>
            </w:r>
          </w:p>
        </w:tc>
        <w:tc>
          <w:tcPr>
            <w:tcW w:w="1164" w:type="pct"/>
            <w:tcBorders>
              <w:top w:val="single" w:sz="4" w:space="0" w:color="auto"/>
            </w:tcBorders>
            <w:vAlign w:val="center"/>
          </w:tcPr>
          <w:p w14:paraId="269DBA3C" w14:textId="4FC073AB" w:rsidR="001D72A9" w:rsidRPr="0009310C" w:rsidRDefault="001D72A9">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 xml:space="preserve">Ahli </w:t>
            </w:r>
            <w:r w:rsidR="00767C55" w:rsidRPr="0009310C">
              <w:rPr>
                <w:rFonts w:ascii="Times New Roman" w:hAnsi="Times New Roman" w:cs="Times New Roman"/>
                <w:bCs/>
                <w:sz w:val="20"/>
                <w:szCs w:val="20"/>
              </w:rPr>
              <w:t>Work System Design</w:t>
            </w:r>
          </w:p>
        </w:tc>
        <w:tc>
          <w:tcPr>
            <w:tcW w:w="624" w:type="pct"/>
            <w:tcBorders>
              <w:top w:val="single" w:sz="4" w:space="0" w:color="auto"/>
            </w:tcBorders>
            <w:vAlign w:val="center"/>
          </w:tcPr>
          <w:p w14:paraId="0BFE5E40"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25</w:t>
            </w:r>
          </w:p>
        </w:tc>
        <w:tc>
          <w:tcPr>
            <w:tcW w:w="789" w:type="pct"/>
            <w:tcBorders>
              <w:top w:val="single" w:sz="4" w:space="0" w:color="auto"/>
            </w:tcBorders>
            <w:vAlign w:val="center"/>
          </w:tcPr>
          <w:p w14:paraId="3872778C" w14:textId="2A4D98EB"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12</w:t>
            </w:r>
            <w:r w:rsidR="001D72A9" w:rsidRPr="0009310C">
              <w:rPr>
                <w:rFonts w:ascii="Times New Roman" w:hAnsi="Times New Roman" w:cs="Times New Roman"/>
                <w:bCs/>
                <w:sz w:val="20"/>
                <w:szCs w:val="20"/>
              </w:rPr>
              <w:t>5</w:t>
            </w:r>
          </w:p>
        </w:tc>
        <w:tc>
          <w:tcPr>
            <w:tcW w:w="731" w:type="pct"/>
            <w:tcBorders>
              <w:top w:val="single" w:sz="4" w:space="0" w:color="auto"/>
            </w:tcBorders>
            <w:vAlign w:val="center"/>
          </w:tcPr>
          <w:p w14:paraId="1A60F57A"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111</w:t>
            </w:r>
          </w:p>
        </w:tc>
        <w:tc>
          <w:tcPr>
            <w:tcW w:w="644" w:type="pct"/>
            <w:tcBorders>
              <w:top w:val="single" w:sz="4" w:space="0" w:color="auto"/>
            </w:tcBorders>
            <w:vAlign w:val="center"/>
          </w:tcPr>
          <w:p w14:paraId="14B604F7"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88,8%</w:t>
            </w:r>
          </w:p>
        </w:tc>
        <w:tc>
          <w:tcPr>
            <w:tcW w:w="694" w:type="pct"/>
            <w:tcBorders>
              <w:top w:val="single" w:sz="4" w:space="0" w:color="auto"/>
            </w:tcBorders>
            <w:vAlign w:val="center"/>
          </w:tcPr>
          <w:p w14:paraId="25E941B0" w14:textId="6369785E"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1D72A9" w:rsidRPr="0009310C" w14:paraId="7D5880DC" w14:textId="77777777" w:rsidTr="000C1052">
        <w:tc>
          <w:tcPr>
            <w:tcW w:w="354" w:type="pct"/>
            <w:vAlign w:val="center"/>
          </w:tcPr>
          <w:p w14:paraId="3EDCB1B0"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w:t>
            </w:r>
          </w:p>
        </w:tc>
        <w:tc>
          <w:tcPr>
            <w:tcW w:w="1164" w:type="pct"/>
            <w:vAlign w:val="center"/>
          </w:tcPr>
          <w:p w14:paraId="33997878" w14:textId="40AEC60A" w:rsidR="001D72A9" w:rsidRPr="0009310C" w:rsidRDefault="00767C55">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Management Expert</w:t>
            </w:r>
          </w:p>
        </w:tc>
        <w:tc>
          <w:tcPr>
            <w:tcW w:w="624" w:type="pct"/>
            <w:vAlign w:val="center"/>
          </w:tcPr>
          <w:p w14:paraId="21AF5622"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20</w:t>
            </w:r>
          </w:p>
        </w:tc>
        <w:tc>
          <w:tcPr>
            <w:tcW w:w="789" w:type="pct"/>
            <w:vAlign w:val="center"/>
          </w:tcPr>
          <w:p w14:paraId="5E881537" w14:textId="2D21BE1E"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100</w:t>
            </w:r>
          </w:p>
        </w:tc>
        <w:tc>
          <w:tcPr>
            <w:tcW w:w="731" w:type="pct"/>
            <w:vAlign w:val="center"/>
          </w:tcPr>
          <w:p w14:paraId="25A2C808"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97</w:t>
            </w:r>
          </w:p>
        </w:tc>
        <w:tc>
          <w:tcPr>
            <w:tcW w:w="644" w:type="pct"/>
            <w:vAlign w:val="center"/>
          </w:tcPr>
          <w:p w14:paraId="70E0A7B5"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97%</w:t>
            </w:r>
          </w:p>
        </w:tc>
        <w:tc>
          <w:tcPr>
            <w:tcW w:w="694" w:type="pct"/>
            <w:vAlign w:val="center"/>
          </w:tcPr>
          <w:p w14:paraId="758EAB8F" w14:textId="71C6D0FF"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1D72A9" w:rsidRPr="0009310C" w14:paraId="7350F863" w14:textId="77777777" w:rsidTr="000C1052">
        <w:tc>
          <w:tcPr>
            <w:tcW w:w="354" w:type="pct"/>
            <w:vAlign w:val="center"/>
          </w:tcPr>
          <w:p w14:paraId="47547820"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lastRenderedPageBreak/>
              <w:t>3</w:t>
            </w:r>
          </w:p>
        </w:tc>
        <w:tc>
          <w:tcPr>
            <w:tcW w:w="1164" w:type="pct"/>
            <w:vAlign w:val="center"/>
          </w:tcPr>
          <w:p w14:paraId="0E913560" w14:textId="5A0EA19B" w:rsidR="001D72A9" w:rsidRPr="0009310C" w:rsidRDefault="00767C55">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Printing Practitioner</w:t>
            </w:r>
          </w:p>
        </w:tc>
        <w:tc>
          <w:tcPr>
            <w:tcW w:w="624" w:type="pct"/>
            <w:vAlign w:val="center"/>
          </w:tcPr>
          <w:p w14:paraId="73B95DDE"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25</w:t>
            </w:r>
          </w:p>
        </w:tc>
        <w:tc>
          <w:tcPr>
            <w:tcW w:w="789" w:type="pct"/>
            <w:vAlign w:val="center"/>
          </w:tcPr>
          <w:p w14:paraId="2952FE1E" w14:textId="0996CC27"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125</w:t>
            </w:r>
          </w:p>
        </w:tc>
        <w:tc>
          <w:tcPr>
            <w:tcW w:w="731" w:type="pct"/>
            <w:vAlign w:val="center"/>
          </w:tcPr>
          <w:p w14:paraId="6FEB9119"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111</w:t>
            </w:r>
          </w:p>
        </w:tc>
        <w:tc>
          <w:tcPr>
            <w:tcW w:w="644" w:type="pct"/>
            <w:vAlign w:val="center"/>
          </w:tcPr>
          <w:p w14:paraId="3B2A61DF"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88,8%</w:t>
            </w:r>
          </w:p>
        </w:tc>
        <w:tc>
          <w:tcPr>
            <w:tcW w:w="694" w:type="pct"/>
            <w:vAlign w:val="center"/>
          </w:tcPr>
          <w:p w14:paraId="63F9702A" w14:textId="3A4823DE"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B56EF4" w:rsidRPr="0009310C" w14:paraId="481C0534" w14:textId="77777777" w:rsidTr="000C1052">
        <w:tc>
          <w:tcPr>
            <w:tcW w:w="354" w:type="pct"/>
            <w:vAlign w:val="center"/>
          </w:tcPr>
          <w:p w14:paraId="58372E1D" w14:textId="77777777" w:rsidR="00B56EF4" w:rsidRPr="0009310C" w:rsidRDefault="00B56EF4" w:rsidP="00B56EF4">
            <w:pPr>
              <w:spacing w:line="480" w:lineRule="auto"/>
              <w:jc w:val="center"/>
              <w:rPr>
                <w:rFonts w:ascii="Times New Roman" w:hAnsi="Times New Roman" w:cs="Times New Roman"/>
                <w:bCs/>
                <w:sz w:val="20"/>
                <w:szCs w:val="20"/>
              </w:rPr>
            </w:pPr>
          </w:p>
        </w:tc>
        <w:tc>
          <w:tcPr>
            <w:tcW w:w="1164" w:type="pct"/>
            <w:vAlign w:val="center"/>
          </w:tcPr>
          <w:p w14:paraId="57F0EDFE" w14:textId="47890F86" w:rsidR="00B56EF4" w:rsidRPr="0009310C" w:rsidRDefault="00B56EF4">
            <w:pPr>
              <w:spacing w:line="360" w:lineRule="auto"/>
              <w:rPr>
                <w:rFonts w:ascii="Times New Roman" w:hAnsi="Times New Roman" w:cs="Times New Roman"/>
                <w:b/>
                <w:sz w:val="20"/>
                <w:szCs w:val="20"/>
              </w:rPr>
            </w:pPr>
            <w:r w:rsidRPr="0009310C">
              <w:rPr>
                <w:rFonts w:ascii="Times New Roman" w:hAnsi="Times New Roman" w:cs="Times New Roman"/>
                <w:b/>
                <w:sz w:val="20"/>
                <w:szCs w:val="20"/>
              </w:rPr>
              <w:t>Total</w:t>
            </w:r>
          </w:p>
        </w:tc>
        <w:tc>
          <w:tcPr>
            <w:tcW w:w="624" w:type="pct"/>
            <w:vAlign w:val="center"/>
          </w:tcPr>
          <w:p w14:paraId="50E712D9" w14:textId="2743A3F3"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70</w:t>
            </w:r>
          </w:p>
        </w:tc>
        <w:tc>
          <w:tcPr>
            <w:tcW w:w="789" w:type="pct"/>
            <w:vAlign w:val="center"/>
          </w:tcPr>
          <w:p w14:paraId="4BCAE60C" w14:textId="7EAD6871"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350</w:t>
            </w:r>
          </w:p>
        </w:tc>
        <w:tc>
          <w:tcPr>
            <w:tcW w:w="731" w:type="pct"/>
            <w:vAlign w:val="center"/>
          </w:tcPr>
          <w:p w14:paraId="41E844AF" w14:textId="608B2831"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319</w:t>
            </w:r>
          </w:p>
        </w:tc>
        <w:tc>
          <w:tcPr>
            <w:tcW w:w="644" w:type="pct"/>
            <w:vAlign w:val="center"/>
          </w:tcPr>
          <w:p w14:paraId="069FBDC0" w14:textId="130EE7FB"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91.14%</w:t>
            </w:r>
          </w:p>
        </w:tc>
        <w:tc>
          <w:tcPr>
            <w:tcW w:w="694" w:type="pct"/>
            <w:vAlign w:val="center"/>
          </w:tcPr>
          <w:p w14:paraId="393F2FDD" w14:textId="52C67414" w:rsidR="00B56EF4"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bl>
    <w:p w14:paraId="658573D0" w14:textId="77777777" w:rsidR="000C1052" w:rsidRPr="000C1052" w:rsidRDefault="000C1052" w:rsidP="000C1052">
      <w:pPr>
        <w:widowControl w:val="0"/>
        <w:autoSpaceDE w:val="0"/>
        <w:autoSpaceDN w:val="0"/>
        <w:spacing w:after="0" w:line="360" w:lineRule="auto"/>
        <w:jc w:val="both"/>
        <w:rPr>
          <w:rFonts w:ascii="Times New Roman" w:hAnsi="Times New Roman" w:cs="Times New Roman"/>
          <w:lang w:val="en-US"/>
        </w:rPr>
      </w:pPr>
      <w:r w:rsidRPr="0009310C">
        <w:rPr>
          <w:rFonts w:ascii="Times New Roman" w:hAnsi="Times New Roman" w:cs="Times New Roman"/>
        </w:rPr>
        <w:t xml:space="preserve">Source: </w:t>
      </w:r>
      <w:r>
        <w:rPr>
          <w:rFonts w:ascii="Times New Roman" w:hAnsi="Times New Roman" w:cs="Times New Roman"/>
          <w:lang w:val="en"/>
        </w:rPr>
        <w:t>P</w:t>
      </w:r>
      <w:r w:rsidRPr="000C1052">
        <w:rPr>
          <w:rFonts w:ascii="Times New Roman" w:hAnsi="Times New Roman" w:cs="Times New Roman"/>
          <w:lang w:val="en"/>
        </w:rPr>
        <w:t>rimary data processing results</w:t>
      </w:r>
      <w:r>
        <w:rPr>
          <w:rFonts w:ascii="Times New Roman" w:hAnsi="Times New Roman" w:cs="Times New Roman"/>
          <w:lang w:val="en"/>
        </w:rPr>
        <w:t>, 2025.</w:t>
      </w:r>
    </w:p>
    <w:p w14:paraId="5CB674DF" w14:textId="59D26CD0"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The validation results showed an average feasibility level of 91.</w:t>
      </w:r>
      <w:r w:rsidR="00B56EF4" w:rsidRPr="0009310C">
        <w:rPr>
          <w:rFonts w:ascii="Times New Roman" w:hAnsi="Times New Roman" w:cs="Times New Roman"/>
          <w:lang w:val="en-US"/>
        </w:rPr>
        <w:t>14</w:t>
      </w:r>
      <w:r w:rsidRPr="0009310C">
        <w:rPr>
          <w:rFonts w:ascii="Times New Roman" w:hAnsi="Times New Roman" w:cs="Times New Roman"/>
          <w:lang w:val="en-US"/>
        </w:rPr>
        <w:t>%, categorized as "very feasible." The validator's input was minor and was used to refine the blueprint visualization, clarify task allocation, and explain the quality control and design confirmation processes. The revisions resulted in a final blueprint that was more comprehensive, applicable, and ready for implementation.</w:t>
      </w:r>
    </w:p>
    <w:p w14:paraId="0C1FB04F" w14:textId="77777777"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The implementation phase was conducted through a limited trial at Ella Digital Printing. Implementation observations indicated that the new service flow was well-implemented. The processes of receiving customers, recording orders using order forms, design and proof confirmation, production, quality control, and delivery of printed products were more orderly and coordinated. Employee task allocation became clearer, and overlapping work was minimized, although employees were still adapting to the initial implementation phase.</w:t>
      </w:r>
    </w:p>
    <w:p w14:paraId="42DDBF57" w14:textId="77777777"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bookmarkStart w:id="3" w:name="_Toc215690715"/>
      <w:bookmarkStart w:id="4" w:name="_Toc215690877"/>
      <w:bookmarkStart w:id="5" w:name="_Toc218724287"/>
      <w:r w:rsidRPr="0009310C">
        <w:rPr>
          <w:rFonts w:ascii="Times New Roman" w:hAnsi="Times New Roman" w:cs="Times New Roman"/>
          <w:lang w:val="en-US"/>
        </w:rPr>
        <w:t>Evaluation of service effectiveness was conducted through a questionnaire to 30 customers.</w:t>
      </w:r>
    </w:p>
    <w:bookmarkEnd w:id="3"/>
    <w:bookmarkEnd w:id="4"/>
    <w:bookmarkEnd w:id="5"/>
    <w:p w14:paraId="0D9F216D" w14:textId="67227BCD" w:rsidR="00341690" w:rsidRPr="0009310C" w:rsidRDefault="00767C55" w:rsidP="00341690">
      <w:pPr>
        <w:widowControl w:val="0"/>
        <w:autoSpaceDE w:val="0"/>
        <w:autoSpaceDN w:val="0"/>
        <w:spacing w:after="0" w:line="360" w:lineRule="auto"/>
        <w:jc w:val="both"/>
        <w:rPr>
          <w:rFonts w:ascii="Times New Roman" w:hAnsi="Times New Roman" w:cs="Times New Roman"/>
        </w:rPr>
      </w:pPr>
      <w:r w:rsidRPr="0009310C">
        <w:rPr>
          <w:rFonts w:ascii="Times New Roman" w:hAnsi="Times New Roman" w:cs="Times New Roman"/>
        </w:rPr>
        <w:t xml:space="preserve">Table </w:t>
      </w:r>
      <w:r w:rsidR="00CC74BC" w:rsidRPr="0009310C">
        <w:rPr>
          <w:rFonts w:ascii="Times New Roman" w:hAnsi="Times New Roman" w:cs="Times New Roman"/>
        </w:rPr>
        <w:t>2</w:t>
      </w:r>
      <w:r w:rsidRPr="0009310C">
        <w:rPr>
          <w:rFonts w:ascii="Times New Roman" w:hAnsi="Times New Roman" w:cs="Times New Roman"/>
        </w:rPr>
        <w:t xml:space="preserve"> </w:t>
      </w:r>
      <w:r w:rsidR="00952652" w:rsidRPr="0009310C">
        <w:rPr>
          <w:rFonts w:ascii="Times New Roman" w:hAnsi="Times New Roman" w:cs="Times New Roman"/>
        </w:rPr>
        <w:t>Customer Satisfaction Analysis After Implementation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1194"/>
        <w:gridCol w:w="1080"/>
        <w:gridCol w:w="1304"/>
        <w:gridCol w:w="1836"/>
      </w:tblGrid>
      <w:tr w:rsidR="00952652" w:rsidRPr="0009310C" w14:paraId="643944D3" w14:textId="77777777" w:rsidTr="00D46255">
        <w:tc>
          <w:tcPr>
            <w:tcW w:w="0" w:type="auto"/>
            <w:tcBorders>
              <w:top w:val="single" w:sz="4" w:space="0" w:color="auto"/>
              <w:bottom w:val="single" w:sz="4" w:space="0" w:color="auto"/>
            </w:tcBorders>
            <w:vAlign w:val="center"/>
          </w:tcPr>
          <w:p w14:paraId="0F6E0205" w14:textId="6D92FE28"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Indicator</w:t>
            </w:r>
          </w:p>
        </w:tc>
        <w:tc>
          <w:tcPr>
            <w:tcW w:w="1194" w:type="dxa"/>
            <w:tcBorders>
              <w:top w:val="single" w:sz="4" w:space="0" w:color="auto"/>
              <w:bottom w:val="single" w:sz="4" w:space="0" w:color="auto"/>
            </w:tcBorders>
            <w:vAlign w:val="center"/>
          </w:tcPr>
          <w:p w14:paraId="0A5026C7" w14:textId="63DC705B"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Maximum Score</w:t>
            </w:r>
          </w:p>
        </w:tc>
        <w:tc>
          <w:tcPr>
            <w:tcW w:w="1080" w:type="dxa"/>
            <w:tcBorders>
              <w:top w:val="single" w:sz="4" w:space="0" w:color="auto"/>
              <w:bottom w:val="single" w:sz="4" w:space="0" w:color="auto"/>
            </w:tcBorders>
            <w:vAlign w:val="center"/>
          </w:tcPr>
          <w:p w14:paraId="3FEC532B" w14:textId="13B19128"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Mean Score</w:t>
            </w:r>
          </w:p>
        </w:tc>
        <w:tc>
          <w:tcPr>
            <w:tcW w:w="1304" w:type="dxa"/>
            <w:tcBorders>
              <w:top w:val="single" w:sz="4" w:space="0" w:color="auto"/>
              <w:bottom w:val="single" w:sz="4" w:space="0" w:color="auto"/>
            </w:tcBorders>
            <w:vAlign w:val="center"/>
          </w:tcPr>
          <w:p w14:paraId="683F7F45" w14:textId="046676ED"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Percentage</w:t>
            </w:r>
          </w:p>
        </w:tc>
        <w:tc>
          <w:tcPr>
            <w:tcW w:w="1836" w:type="dxa"/>
            <w:tcBorders>
              <w:top w:val="single" w:sz="4" w:space="0" w:color="auto"/>
              <w:bottom w:val="single" w:sz="4" w:space="0" w:color="auto"/>
            </w:tcBorders>
            <w:vAlign w:val="center"/>
          </w:tcPr>
          <w:p w14:paraId="6702746C" w14:textId="2727AF9B"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Category</w:t>
            </w:r>
          </w:p>
        </w:tc>
      </w:tr>
      <w:tr w:rsidR="00952652" w:rsidRPr="0009310C" w14:paraId="3E72DD97" w14:textId="77777777" w:rsidTr="00D46255">
        <w:trPr>
          <w:trHeight w:val="819"/>
        </w:trPr>
        <w:tc>
          <w:tcPr>
            <w:tcW w:w="0" w:type="auto"/>
            <w:tcBorders>
              <w:top w:val="single" w:sz="4" w:space="0" w:color="auto"/>
            </w:tcBorders>
            <w:vAlign w:val="center"/>
          </w:tcPr>
          <w:p w14:paraId="4A5E1722" w14:textId="27EB1175" w:rsidR="00952652" w:rsidRPr="0009310C" w:rsidRDefault="00D46255"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Overall Service Quality</w:t>
            </w:r>
          </w:p>
        </w:tc>
        <w:tc>
          <w:tcPr>
            <w:tcW w:w="1194" w:type="dxa"/>
            <w:tcBorders>
              <w:top w:val="single" w:sz="4" w:space="0" w:color="auto"/>
            </w:tcBorders>
            <w:vAlign w:val="center"/>
          </w:tcPr>
          <w:p w14:paraId="16AA4540" w14:textId="77777777"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150</w:t>
            </w:r>
          </w:p>
        </w:tc>
        <w:tc>
          <w:tcPr>
            <w:tcW w:w="1080" w:type="dxa"/>
            <w:tcBorders>
              <w:top w:val="single" w:sz="4" w:space="0" w:color="auto"/>
            </w:tcBorders>
            <w:vAlign w:val="center"/>
          </w:tcPr>
          <w:p w14:paraId="1D2F702F" w14:textId="28727F2D"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1</w:t>
            </w:r>
            <w:r w:rsidR="00D46255" w:rsidRPr="0009310C">
              <w:rPr>
                <w:rFonts w:ascii="Times New Roman" w:hAnsi="Times New Roman" w:cs="Times New Roman"/>
              </w:rPr>
              <w:t>38.56</w:t>
            </w:r>
          </w:p>
        </w:tc>
        <w:tc>
          <w:tcPr>
            <w:tcW w:w="1304" w:type="dxa"/>
            <w:tcBorders>
              <w:top w:val="single" w:sz="4" w:space="0" w:color="auto"/>
            </w:tcBorders>
            <w:vAlign w:val="center"/>
          </w:tcPr>
          <w:p w14:paraId="3FEF7CF0" w14:textId="1CBE2CEB" w:rsidR="00952652" w:rsidRPr="0009310C" w:rsidRDefault="00D46255"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92.37</w:t>
            </w:r>
          </w:p>
        </w:tc>
        <w:tc>
          <w:tcPr>
            <w:tcW w:w="1836" w:type="dxa"/>
            <w:tcBorders>
              <w:top w:val="single" w:sz="4" w:space="0" w:color="auto"/>
            </w:tcBorders>
            <w:vAlign w:val="center"/>
          </w:tcPr>
          <w:p w14:paraId="6198D010" w14:textId="4C74AD1A"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Very good</w:t>
            </w:r>
          </w:p>
        </w:tc>
      </w:tr>
    </w:tbl>
    <w:p w14:paraId="5EEC3EE9" w14:textId="495348EB" w:rsidR="000C1052" w:rsidRPr="000C1052" w:rsidRDefault="00767C55" w:rsidP="000C1052">
      <w:pPr>
        <w:widowControl w:val="0"/>
        <w:autoSpaceDE w:val="0"/>
        <w:autoSpaceDN w:val="0"/>
        <w:spacing w:after="0" w:line="360" w:lineRule="auto"/>
        <w:jc w:val="both"/>
        <w:rPr>
          <w:rFonts w:ascii="Times New Roman" w:hAnsi="Times New Roman" w:cs="Times New Roman"/>
          <w:lang w:val="en-US"/>
        </w:rPr>
      </w:pPr>
      <w:r w:rsidRPr="0009310C">
        <w:rPr>
          <w:rFonts w:ascii="Times New Roman" w:hAnsi="Times New Roman" w:cs="Times New Roman"/>
        </w:rPr>
        <w:t xml:space="preserve">Source: </w:t>
      </w:r>
      <w:r w:rsidR="000C1052">
        <w:rPr>
          <w:rFonts w:ascii="Times New Roman" w:hAnsi="Times New Roman" w:cs="Times New Roman"/>
          <w:lang w:val="en"/>
        </w:rPr>
        <w:t>P</w:t>
      </w:r>
      <w:r w:rsidR="000C1052" w:rsidRPr="000C1052">
        <w:rPr>
          <w:rFonts w:ascii="Times New Roman" w:hAnsi="Times New Roman" w:cs="Times New Roman"/>
          <w:lang w:val="en"/>
        </w:rPr>
        <w:t>rimary data processing results</w:t>
      </w:r>
      <w:r w:rsidR="000C1052">
        <w:rPr>
          <w:rFonts w:ascii="Times New Roman" w:hAnsi="Times New Roman" w:cs="Times New Roman"/>
          <w:lang w:val="en"/>
        </w:rPr>
        <w:t>, 2025.</w:t>
      </w:r>
    </w:p>
    <w:p w14:paraId="6D25FF4C" w14:textId="77777777" w:rsidR="000C1052" w:rsidRPr="0009310C" w:rsidRDefault="000C1052" w:rsidP="00341690">
      <w:pPr>
        <w:widowControl w:val="0"/>
        <w:autoSpaceDE w:val="0"/>
        <w:autoSpaceDN w:val="0"/>
        <w:spacing w:after="0" w:line="360" w:lineRule="auto"/>
        <w:jc w:val="both"/>
        <w:rPr>
          <w:rFonts w:ascii="Times New Roman" w:hAnsi="Times New Roman" w:cs="Times New Roman"/>
        </w:rPr>
      </w:pPr>
    </w:p>
    <w:p w14:paraId="7D8ABA64" w14:textId="465563F0" w:rsidR="00952652" w:rsidRPr="00952652" w:rsidRDefault="00952652" w:rsidP="00952652">
      <w:pPr>
        <w:widowControl w:val="0"/>
        <w:autoSpaceDE w:val="0"/>
        <w:autoSpaceDN w:val="0"/>
        <w:spacing w:after="0" w:line="360" w:lineRule="auto"/>
        <w:ind w:firstLine="709"/>
        <w:jc w:val="both"/>
        <w:rPr>
          <w:rFonts w:ascii="Times New Roman" w:hAnsi="Times New Roman" w:cs="Times New Roman"/>
          <w:lang w:val="en-US"/>
        </w:rPr>
      </w:pPr>
      <w:r w:rsidRPr="00952652">
        <w:rPr>
          <w:rFonts w:ascii="Times New Roman" w:hAnsi="Times New Roman" w:cs="Times New Roman"/>
          <w:lang w:val="en-US"/>
        </w:rPr>
        <w:t xml:space="preserve">The questionnaire data were analyzed using descriptive statistical analysis to determine the level of customer satisfaction after the implementation of the </w:t>
      </w:r>
      <w:r w:rsidR="0009310C" w:rsidRPr="0009310C">
        <w:rPr>
          <w:rFonts w:ascii="Times New Roman" w:hAnsi="Times New Roman" w:cs="Times New Roman"/>
          <w:lang w:val="en-US"/>
        </w:rPr>
        <w:t>Service Blueprint</w:t>
      </w:r>
      <w:r w:rsidRPr="00952652">
        <w:rPr>
          <w:rFonts w:ascii="Times New Roman" w:hAnsi="Times New Roman" w:cs="Times New Roman"/>
          <w:lang w:val="en-US"/>
        </w:rPr>
        <w:t xml:space="preserve"> and SOP. The analysis focused on calculating the mean score, percentage achievement, and Total Cumulative Rating (TCR).</w:t>
      </w:r>
    </w:p>
    <w:p w14:paraId="4E1D8158" w14:textId="5CBD7185" w:rsidR="00952652" w:rsidRPr="00952652" w:rsidRDefault="00952652" w:rsidP="00952652">
      <w:pPr>
        <w:widowControl w:val="0"/>
        <w:autoSpaceDE w:val="0"/>
        <w:autoSpaceDN w:val="0"/>
        <w:spacing w:after="0" w:line="360" w:lineRule="auto"/>
        <w:ind w:firstLine="709"/>
        <w:jc w:val="both"/>
        <w:rPr>
          <w:rFonts w:ascii="Times New Roman" w:hAnsi="Times New Roman" w:cs="Times New Roman"/>
          <w:lang w:val="en-US"/>
        </w:rPr>
      </w:pPr>
      <w:r w:rsidRPr="00952652">
        <w:rPr>
          <w:rFonts w:ascii="Times New Roman" w:hAnsi="Times New Roman" w:cs="Times New Roman"/>
          <w:lang w:val="en-US"/>
        </w:rPr>
        <w:t xml:space="preserve">The results show that the average score obtained from 30 respondents was </w:t>
      </w:r>
      <w:r w:rsidRPr="00952652">
        <w:rPr>
          <w:rFonts w:ascii="Times New Roman" w:hAnsi="Times New Roman" w:cs="Times New Roman"/>
          <w:lang w:val="en-US"/>
        </w:rPr>
        <w:lastRenderedPageBreak/>
        <w:t xml:space="preserve">138.56 out of a maximum score of 150. This indicates a percentage achievement of 92.37%, which falls into the "Very Good" category. The findings demonstrate that customers perceived significant improvements in service clarity, speed of process, order recording accuracy, and overall print quality after the implementation of the </w:t>
      </w:r>
      <w:r w:rsidR="0009310C" w:rsidRPr="0009310C">
        <w:rPr>
          <w:rFonts w:ascii="Times New Roman" w:hAnsi="Times New Roman" w:cs="Times New Roman"/>
          <w:lang w:val="en-US"/>
        </w:rPr>
        <w:t>Service Blueprint</w:t>
      </w:r>
      <w:r w:rsidRPr="00952652">
        <w:rPr>
          <w:rFonts w:ascii="Times New Roman" w:hAnsi="Times New Roman" w:cs="Times New Roman"/>
          <w:lang w:val="en-US"/>
        </w:rPr>
        <w:t>.</w:t>
      </w:r>
    </w:p>
    <w:p w14:paraId="5B3E13E2" w14:textId="5470BC2E"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 xml:space="preserve">Overall, the research results indicate that the implementation of the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and SOP has had a positive impact on operational efficiency and customer satisfaction at Ella Digital Printing. The developed product was deemed effective, feasible, and can be used as a permanent operational guideline to support more professional, consistent, and customer-oriented service.</w:t>
      </w:r>
    </w:p>
    <w:p w14:paraId="0A0A5818" w14:textId="6514C934" w:rsidR="00767C55" w:rsidRPr="0009310C" w:rsidRDefault="00767C55" w:rsidP="00767C55">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findings of this study align with those of </w:t>
      </w:r>
      <w:r w:rsidR="0014097F">
        <w:rPr>
          <w:rFonts w:ascii="Times New Roman" w:hAnsi="Times New Roman" w:cs="Times New Roman"/>
        </w:rPr>
        <w:fldChar w:fldCharType="begin" w:fldLock="1"/>
      </w:r>
      <w:r w:rsidR="0014097F">
        <w:rPr>
          <w:rFonts w:ascii="Times New Roman" w:hAnsi="Times New Roman" w:cs="Times New Roman"/>
        </w:rPr>
        <w:instrText>ADDIN CSL_CITATION {"citationItems":[{"id":"ITEM-1","itemData":{"DOI":"https://doi.org/10.1016/j.ijinfomgt.2021.102466","ISSN":"0268-4012","abstract":"It is no surprise that research on digital transformation (DT) has raised vast interest among academics in recent decades. Countries, cities, industries, companies, and people all face the same challenge of adapting to a digital world. The aim of the paper is twofold. First, map the thematic evolution of the DT research in the areas of business and management, because existing research in these areas to date has been limited to certain domains. To achieve this, articles were identified and reviewed that were published in the Chartered Association of Business Schools’ (ABS) ≥ 2-star journals. Based on these findings, the second objective of this paper will be to propose a synergistic framework that relates existing research on DT to the areas of business and management, which will help form the evolutionary perspective taken in this paper. Considering the emerging development of the topic under investigation, the framework is understood as a sound basis for continued discussion and forthcoming research.","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Management","id":"ITEM-1","issued":{"date-parts":[["2022"]]},"page":"102466","title":"Digital transformation in business and management research: An overview of the current status quo","type":"article-journal","volume":"63"},"uris":["http://www.mendeley.com/documents/?uuid=e9531b19-1d86-473b-96fd-f95f195b4073"]}],"mendeley":{"formattedCitation":"(Kraus et al., 2022)","manualFormatting":"Kraus et al. (2022)","plainTextFormattedCitation":"(Kraus et al., 2022)","previouslyFormattedCitation":"(Kraus et al., 2022)"},"properties":{"noteIndex":0},"schema":"https://github.com/citation-style-language/schema/raw/master/csl-citation.json"}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 xml:space="preserve">Kraus et al. </w:t>
      </w:r>
      <w:r w:rsidR="0014097F">
        <w:rPr>
          <w:rFonts w:ascii="Times New Roman" w:hAnsi="Times New Roman" w:cs="Times New Roman"/>
          <w:noProof/>
        </w:rPr>
        <w:t>(</w:t>
      </w:r>
      <w:r w:rsidR="0014097F" w:rsidRPr="0014097F">
        <w:rPr>
          <w:rFonts w:ascii="Times New Roman" w:hAnsi="Times New Roman" w:cs="Times New Roman"/>
          <w:noProof/>
        </w:rPr>
        <w:t>2022)</w:t>
      </w:r>
      <w:r w:rsidR="0014097F">
        <w:rPr>
          <w:rFonts w:ascii="Times New Roman" w:hAnsi="Times New Roman" w:cs="Times New Roman"/>
        </w:rPr>
        <w:fldChar w:fldCharType="end"/>
      </w:r>
      <w:r w:rsidRPr="0009310C">
        <w:rPr>
          <w:rFonts w:ascii="Times New Roman" w:hAnsi="Times New Roman" w:cs="Times New Roman"/>
        </w:rPr>
        <w:t xml:space="preserve"> which showed that systems-based business management and the use of digital approaches can improve the performance and success of MSMEs. The implementation of a </w:t>
      </w:r>
      <w:r w:rsidR="0009310C" w:rsidRPr="0009310C">
        <w:rPr>
          <w:rFonts w:ascii="Times New Roman" w:hAnsi="Times New Roman" w:cs="Times New Roman"/>
        </w:rPr>
        <w:t>Service Blueprint</w:t>
      </w:r>
      <w:r w:rsidRPr="0009310C">
        <w:rPr>
          <w:rFonts w:ascii="Times New Roman" w:hAnsi="Times New Roman" w:cs="Times New Roman"/>
        </w:rPr>
        <w:t xml:space="preserve"> at Ella Digital Printing contributed to improved service flow, clarity in task allocation, and increased speed and accuracy of service. These improvements directly impacted operational efficiency and customer satisfaction, thus strengthening the business's position in the competitive digital printing service market.</w:t>
      </w:r>
    </w:p>
    <w:p w14:paraId="53979DB3" w14:textId="77777777" w:rsidR="002B5F40" w:rsidRPr="0009310C" w:rsidRDefault="002B5F40" w:rsidP="00F033DA">
      <w:pPr>
        <w:rPr>
          <w:rFonts w:ascii="Times New Roman" w:hAnsi="Times New Roman" w:cs="Times New Roman"/>
          <w:b/>
          <w:bCs/>
          <w:lang w:val="en-US"/>
        </w:rPr>
      </w:pPr>
      <w:bookmarkStart w:id="6" w:name="_Toc215771214"/>
      <w:r w:rsidRPr="0009310C">
        <w:rPr>
          <w:rFonts w:ascii="Times New Roman" w:hAnsi="Times New Roman" w:cs="Times New Roman"/>
          <w:b/>
          <w:bCs/>
          <w:lang w:val="en-US"/>
        </w:rPr>
        <w:t>DISCUSSION</w:t>
      </w:r>
    </w:p>
    <w:bookmarkEnd w:id="6"/>
    <w:p w14:paraId="7FBF84E6" w14:textId="63F9D2AD" w:rsidR="002B5F40" w:rsidRPr="0009310C" w:rsidRDefault="0009310C"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Service Blueprint</w:t>
      </w:r>
      <w:r w:rsidR="002B5F40" w:rsidRPr="0009310C">
        <w:rPr>
          <w:rFonts w:ascii="Times New Roman" w:hAnsi="Times New Roman" w:cs="Times New Roman"/>
          <w:b/>
          <w:bCs/>
        </w:rPr>
        <w:t xml:space="preserve"> Design to Improve Operational Efficiency and Customer Satisfaction</w:t>
      </w:r>
    </w:p>
    <w:p w14:paraId="2219D712" w14:textId="37907F8B" w:rsidR="00324208" w:rsidRPr="0009310C" w:rsidRDefault="002B5F40" w:rsidP="00324208">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was developed based on observations, interviews, and a customer needs questionnaire, combined with service design principles.</w:t>
      </w:r>
      <w:r w:rsidR="00324208">
        <w:rPr>
          <w:rFonts w:ascii="Times New Roman" w:hAnsi="Times New Roman" w:cs="Times New Roman"/>
        </w:rPr>
        <w:t xml:space="preserve"> </w:t>
      </w: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results identified several critical service points at the order acceptance stage, employee coordination, and production time management. Prior to the blueprint implementation, the service flow was unstructured, leading to overlapping work and delays. Visual service mapping helped uncover inefficiencies and provide a basis for work process improvements, in line with the findings of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Hidayat et al. (2023)</w:t>
      </w:r>
      <w:r w:rsidR="009228EB" w:rsidRPr="0009310C">
        <w:rPr>
          <w:rFonts w:ascii="Times New Roman" w:hAnsi="Times New Roman" w:cs="Times New Roman"/>
        </w:rPr>
        <w:fldChar w:fldCharType="end"/>
      </w:r>
      <w:r w:rsidRPr="0009310C">
        <w:rPr>
          <w:rFonts w:ascii="Times New Roman" w:hAnsi="Times New Roman" w:cs="Times New Roman"/>
        </w:rPr>
        <w:t>.</w:t>
      </w:r>
    </w:p>
    <w:p w14:paraId="654626DD" w14:textId="59826069" w:rsidR="002B5F40" w:rsidRPr="0009310C" w:rsidRDefault="002B5F40" w:rsidP="002B5F40">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contributed to increased operational efficiency through clear division of tasks and employee workflows. The separation of front-</w:t>
      </w:r>
      <w:r w:rsidRPr="0009310C">
        <w:rPr>
          <w:rFonts w:ascii="Times New Roman" w:hAnsi="Times New Roman" w:cs="Times New Roman"/>
        </w:rPr>
        <w:lastRenderedPageBreak/>
        <w:t xml:space="preserve">stage and back-stage activities helped create a more orderly service process, reduced customer waiting time, and minimized production errors. These findings align with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{"citationItems":[{"id":"ITEM-1","itemData":{"DOI":"10.24002/ijieem.v4i1.5506","ISSN":"2685-4090","abstract":"&lt;p&gt;Restaurants should provide services that enable satisfy their customers. The study was conducted in a local Taiwan restaurant. The restaurant has been running since 2015 and, so far, has not shown significant progress. Service blueprinting was used to identify where substances could be improved and where customer satisfaction problems occurred. The purposes of the study are (1) to identify the service process by service blueprinting, (2) to find the potential failure points of the existing service process, and (3) to propose possible solutions to the failure points. The results show two categories of potential failures were recognized, i.e., receiving- delivering orders and waiting for food. The substitute order mechanism is proposed as the solution.&lt;/p&gt;","author":[{"dropping-particle":"","family":"Dewi","given":"Luciana Triani","non-dropping-particle":"","parse-names":false,"suffix":""},{"dropping-particle":"","family":"Nguyen Thi Chinh","given":"","non-dropping-particle":"","parse-names":false,"suffix":""},{"dropping-particle":"","family":"Keren Kerviona","given":"","non-dropping-particle":"","parse-names":false,"suffix":""}],"container-title":"International Journal of Industrial Engineering and Engineering Management","id":"ITEM-1","issue":"1","issued":{"date-parts":[["2022","6"]]},"page":"123-128","title":"Service Blueprinting to Enhance Restaurant’s Service Process","type":"article-journal","volume":"4"},"uris":["http://www.mendeley.com/documents/?uuid=592b1dc6-6681-4580-9a65-f39e9d024e0c"]}],"mendeley":{"formattedCitation":"(Dewi et al., 2022)","manualFormatting":"Dewi et al. (2022)","plainTextFormattedCitation":"(Dewi et al., 2022)","previouslyFormattedCitation":"(Dewi et al., 2022)"},"properties":{"noteIndex":0},"schema":"https://github.com/citation-style-language/schema/raw/master/csl-citation.json"}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Dewi et al. (2022)</w:t>
      </w:r>
      <w:r w:rsidR="009228EB" w:rsidRPr="0009310C">
        <w:rPr>
          <w:rFonts w:ascii="Times New Roman" w:hAnsi="Times New Roman" w:cs="Times New Roman"/>
        </w:rPr>
        <w:fldChar w:fldCharType="end"/>
      </w:r>
      <w:r w:rsidRPr="0009310C">
        <w:rPr>
          <w:rFonts w:ascii="Times New Roman" w:hAnsi="Times New Roman" w:cs="Times New Roman"/>
        </w:rPr>
        <w:t xml:space="preserve">, who stated that </w:t>
      </w:r>
      <w:r w:rsidR="0009310C" w:rsidRPr="0009310C">
        <w:rPr>
          <w:rFonts w:ascii="Times New Roman" w:hAnsi="Times New Roman" w:cs="Times New Roman"/>
        </w:rPr>
        <w:t>Service Blueprint</w:t>
      </w:r>
      <w:r w:rsidRPr="0009310C">
        <w:rPr>
          <w:rFonts w:ascii="Times New Roman" w:hAnsi="Times New Roman" w:cs="Times New Roman"/>
        </w:rPr>
        <w:t>s can improve service efficiency by streamlining workflows and reducing non-value-added activities.</w:t>
      </w:r>
    </w:p>
    <w:p w14:paraId="65C08668" w14:textId="0F3AF1A2" w:rsidR="002B5F40" w:rsidRPr="0009310C" w:rsidRDefault="0036755C" w:rsidP="002B5F40">
      <w:pPr>
        <w:widowControl w:val="0"/>
        <w:autoSpaceDE w:val="0"/>
        <w:autoSpaceDN w:val="0"/>
        <w:spacing w:after="0" w:line="360" w:lineRule="auto"/>
        <w:ind w:firstLine="709"/>
        <w:jc w:val="both"/>
        <w:rPr>
          <w:rFonts w:ascii="Times New Roman" w:hAnsi="Times New Roman" w:cs="Times New Roman"/>
        </w:rPr>
      </w:pPr>
      <w:r w:rsidRPr="0036755C">
        <w:rPr>
          <w:rFonts w:ascii="Times New Roman" w:hAnsi="Times New Roman" w:cs="Times New Roman"/>
        </w:rPr>
        <w:t>These findings are consistent with Berlianto,</w:t>
      </w:r>
      <w:r>
        <w:rPr>
          <w:rFonts w:ascii="Times New Roman" w:hAnsi="Times New Roman" w:cs="Times New Roman"/>
        </w:rPr>
        <w:t xml:space="preserve"> </w:t>
      </w:r>
      <w:r w:rsidR="00561E8D">
        <w:rPr>
          <w:rFonts w:ascii="Times New Roman" w:hAnsi="Times New Roman" w:cs="Times New Roman"/>
        </w:rPr>
        <w:fldChar w:fldCharType="begin" w:fldLock="1"/>
      </w:r>
      <w:r w:rsidR="00D8664E">
        <w:rPr>
          <w:rFonts w:ascii="Times New Roman" w:hAnsi="Times New Roman" w:cs="Times New Roman"/>
        </w:rPr>
        <w:instrText>ADDIN CSL_CITATION {"citationItems":[{"id":"ITEM-1","itemData":{"DOI":"https://doi.org/10.55927/ijis.v3i12.12994","author":[{"dropping-particle":"","family":"Berlianto","given":"Wawan Rudi","non-dropping-particle":"","parse-names":false,"suffix":""},{"dropping-particle":"","family":"Suhud","given":"Usep","non-dropping-particle":"","parse-names":false,"suffix":""},{"dropping-particle":"","family":"Hamida","given":"","non-dropping-particle":"","parse-names":false,"suffix":""}],"container-title":"Internasional Journal of Integrative Sciences (IJIS)","id":"ITEM-1","issue":"12","issued":{"date-parts":[["2024"]]},"page":"1573-1600","title":"The Effect of Operational Efficiency, Technology Innovation, and Service Quality on the Competitiveness ofLoading and Unloading Companies at the Port: Government Regulation as a Moderating Variable and Customer Satisfaction as a Mediation Variable","type":"article-journal","volume":"3"},"uris":["http://www.mendeley.com/documents/?uuid=27eddb53-08ca-4c8e-b9ef-8bf4b373adff","http://www.mendeley.com/documents/?uuid=46055862-b0df-4892-8b49-8aa6bf554c4a"]}],"mendeley":{"formattedCitation":"(Berlianto et al., 2024)","manualFormatting":"Berlianto et al. (2024)","plainTextFormattedCitation":"(Berlianto et al., 2024)","previouslyFormattedCitation":"(Berlianto et al., 2024)"},"properties":{"noteIndex":0},"schema":"https://github.com/citation-style-language/schema/raw/master/csl-citation.json"}</w:instrText>
      </w:r>
      <w:r w:rsidR="00561E8D">
        <w:rPr>
          <w:rFonts w:ascii="Times New Roman" w:hAnsi="Times New Roman" w:cs="Times New Roman"/>
        </w:rPr>
        <w:fldChar w:fldCharType="separate"/>
      </w:r>
      <w:r w:rsidR="00561E8D" w:rsidRPr="00561E8D">
        <w:rPr>
          <w:rFonts w:ascii="Times New Roman" w:hAnsi="Times New Roman" w:cs="Times New Roman"/>
          <w:noProof/>
        </w:rPr>
        <w:t xml:space="preserve">Berlianto et al. </w:t>
      </w:r>
      <w:r w:rsidR="00561E8D">
        <w:rPr>
          <w:rFonts w:ascii="Times New Roman" w:hAnsi="Times New Roman" w:cs="Times New Roman"/>
          <w:noProof/>
        </w:rPr>
        <w:t>(</w:t>
      </w:r>
      <w:r w:rsidR="00561E8D" w:rsidRPr="00561E8D">
        <w:rPr>
          <w:rFonts w:ascii="Times New Roman" w:hAnsi="Times New Roman" w:cs="Times New Roman"/>
          <w:noProof/>
        </w:rPr>
        <w:t>2024)</w:t>
      </w:r>
      <w:r w:rsidR="00561E8D">
        <w:rPr>
          <w:rFonts w:ascii="Times New Roman" w:hAnsi="Times New Roman" w:cs="Times New Roman"/>
        </w:rPr>
        <w:fldChar w:fldCharType="end"/>
      </w:r>
      <w:r w:rsidRPr="0036755C">
        <w:rPr>
          <w:rFonts w:ascii="Times New Roman" w:hAnsi="Times New Roman" w:cs="Times New Roman"/>
        </w:rPr>
        <w:t xml:space="preserve"> </w:t>
      </w:r>
      <w:r>
        <w:rPr>
          <w:rFonts w:ascii="Times New Roman" w:hAnsi="Times New Roman" w:cs="Times New Roman"/>
        </w:rPr>
        <w:t>,</w:t>
      </w:r>
      <w:r w:rsidRPr="0036755C">
        <w:rPr>
          <w:rFonts w:ascii="Times New Roman" w:hAnsi="Times New Roman" w:cs="Times New Roman"/>
        </w:rPr>
        <w:t>who found that operational efficiency and service quality significantly influence competitiveness through customer satisfaction as a mediating variable. Their study indicates that improvements in internal operational processes not only strengthen service quality but also enhance customer-centered performance outcomes. This reinforces the present study’s argument that structured service systems contribute to both efficiency and satisfaction improvement.</w:t>
      </w:r>
      <w:r>
        <w:rPr>
          <w:rFonts w:ascii="Times New Roman" w:hAnsi="Times New Roman" w:cs="Times New Roman"/>
        </w:rPr>
        <w:t xml:space="preserve"> </w:t>
      </w:r>
      <w:r w:rsidR="002B5F40" w:rsidRPr="0009310C">
        <w:rPr>
          <w:rFonts w:ascii="Times New Roman" w:hAnsi="Times New Roman" w:cs="Times New Roman"/>
        </w:rPr>
        <w:t xml:space="preserve">In this study, the </w:t>
      </w:r>
      <w:r w:rsidR="0009310C" w:rsidRPr="0009310C">
        <w:rPr>
          <w:rFonts w:ascii="Times New Roman" w:hAnsi="Times New Roman" w:cs="Times New Roman"/>
        </w:rPr>
        <w:t>Service Blueprint</w:t>
      </w:r>
      <w:r w:rsidR="002B5F40" w:rsidRPr="0009310C">
        <w:rPr>
          <w:rFonts w:ascii="Times New Roman" w:hAnsi="Times New Roman" w:cs="Times New Roman"/>
        </w:rPr>
        <w:t xml:space="preserve"> served as the basis for developing service SOPs tailored to business operational conditions. Blueprint-based SOPs enable more consistent service delivery by all employees and minimize procedural deviations, aligning with </w:t>
      </w:r>
      <w:r w:rsidR="00FC27F5">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FC27F5">
        <w:rPr>
          <w:rFonts w:ascii="Times New Roman" w:hAnsi="Times New Roman" w:cs="Times New Roman"/>
        </w:rPr>
        <w:fldChar w:fldCharType="separate"/>
      </w:r>
      <w:r w:rsidR="00FC27F5" w:rsidRPr="00FC27F5">
        <w:rPr>
          <w:rFonts w:ascii="Times New Roman" w:hAnsi="Times New Roman" w:cs="Times New Roman"/>
          <w:noProof/>
        </w:rPr>
        <w:t xml:space="preserve">Hidayat et al. </w:t>
      </w:r>
      <w:r w:rsidR="00FC27F5">
        <w:rPr>
          <w:rFonts w:ascii="Times New Roman" w:hAnsi="Times New Roman" w:cs="Times New Roman"/>
          <w:noProof/>
        </w:rPr>
        <w:t>(</w:t>
      </w:r>
      <w:r w:rsidR="00FC27F5" w:rsidRPr="00FC27F5">
        <w:rPr>
          <w:rFonts w:ascii="Times New Roman" w:hAnsi="Times New Roman" w:cs="Times New Roman"/>
          <w:noProof/>
        </w:rPr>
        <w:t>2023)</w:t>
      </w:r>
      <w:r w:rsidR="00FC27F5">
        <w:rPr>
          <w:rFonts w:ascii="Times New Roman" w:hAnsi="Times New Roman" w:cs="Times New Roman"/>
        </w:rPr>
        <w:fldChar w:fldCharType="end"/>
      </w:r>
      <w:r w:rsidR="00FC27F5">
        <w:rPr>
          <w:rFonts w:ascii="Times New Roman" w:hAnsi="Times New Roman" w:cs="Times New Roman"/>
        </w:rPr>
        <w:t xml:space="preserve"> </w:t>
      </w:r>
      <w:r w:rsidR="002B5F40" w:rsidRPr="0009310C">
        <w:rPr>
          <w:rFonts w:ascii="Times New Roman" w:hAnsi="Times New Roman" w:cs="Times New Roman"/>
        </w:rPr>
        <w:t xml:space="preserve">argument that </w:t>
      </w:r>
      <w:r w:rsidR="0009310C" w:rsidRPr="0009310C">
        <w:rPr>
          <w:rFonts w:ascii="Times New Roman" w:hAnsi="Times New Roman" w:cs="Times New Roman"/>
        </w:rPr>
        <w:t>Service Blueprint</w:t>
      </w:r>
      <w:r w:rsidR="002B5F40" w:rsidRPr="0009310C">
        <w:rPr>
          <w:rFonts w:ascii="Times New Roman" w:hAnsi="Times New Roman" w:cs="Times New Roman"/>
        </w:rPr>
        <w:t>s play a crucial role in SOP development and service quality control.</w:t>
      </w:r>
    </w:p>
    <w:p w14:paraId="675EFFAB" w14:textId="319D4EBD" w:rsidR="00C63911" w:rsidRPr="0009310C" w:rsidRDefault="002B5F40" w:rsidP="002B5F40">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serves a similar function to the study by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Hidayat et al. (2023)</w:t>
      </w:r>
      <w:r w:rsidR="009228EB" w:rsidRPr="0009310C">
        <w:rPr>
          <w:rFonts w:ascii="Times New Roman" w:hAnsi="Times New Roman" w:cs="Times New Roman"/>
        </w:rPr>
        <w:fldChar w:fldCharType="end"/>
      </w:r>
      <w:r w:rsidRPr="0009310C">
        <w:rPr>
          <w:rFonts w:ascii="Times New Roman" w:hAnsi="Times New Roman" w:cs="Times New Roman"/>
        </w:rPr>
        <w:t xml:space="preserve"> as a tool for improving service flow and increasing operational efficiency.</w:t>
      </w:r>
      <w:r w:rsidR="00324208">
        <w:rPr>
          <w:rFonts w:ascii="Times New Roman" w:hAnsi="Times New Roman" w:cs="Times New Roman"/>
        </w:rPr>
        <w:t xml:space="preserve"> </w:t>
      </w:r>
      <w:r w:rsidR="00324208" w:rsidRPr="00324208">
        <w:rPr>
          <w:rFonts w:ascii="Times New Roman" w:hAnsi="Times New Roman" w:cs="Times New Roman"/>
        </w:rPr>
        <w:t xml:space="preserve">The present findings resonate with broader developments in service design literature indicating the transformative role of service design practices in enhancing user experience and organizational quality. </w:t>
      </w:r>
      <w:r w:rsidR="00324208">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{"citationItems":[{"id":"ITEM-1","itemData":{"ISSN":"2071-1050","author":[{"dropping-particle":"","family":"Palazzo","given":"Angela Cristiana","non-dropping-particle":"","parse-names":false,"suffix":""},{"dropping-particle":"","family":"Bertelli","given":"Matteo","non-dropping-particle":"","parse-names":false,"suffix":""},{"dropping-particle":"","family":"Gaspari","given":"Jacopo","non-dropping-particle":"","parse-names":false,"suffix":""}],"container-title":"Sustainability","id":"ITEM-1","issue":"13","issued":{"date-parts":[["2024"]]},"page":"5595","publisher":"MDPI","title":"A systemic review on the adoption of service design practices to improve the quality of user experience and organization in the healthcare environment","type":"article-journal","volume":"16"},"uris":["http://www.mendeley.com/documents/?uuid=d71e25df-86c1-4fde-8722-c5fe6aa0d596","http://www.mendeley.com/documents/?uuid=f7d66657-83fd-4777-a3f0-e2f7b88abd6f"]}],"mendeley":{"formattedCitation":"(Palazzo et al., 2024)","manualFormatting":"Palazzo et al. (2024)","plainTextFormattedCitation":"(Palazzo et al., 2024)","previouslyFormattedCitation":"(Palazzo et al., 2024)"},"properties":{"noteIndex":0},"schema":"https://github.com/citation-style-language/schema/raw/master/csl-citation.json"}</w:instrText>
      </w:r>
      <w:r w:rsidR="00324208">
        <w:rPr>
          <w:rFonts w:ascii="Times New Roman" w:hAnsi="Times New Roman" w:cs="Times New Roman"/>
        </w:rPr>
        <w:fldChar w:fldCharType="separate"/>
      </w:r>
      <w:r w:rsidR="00324208" w:rsidRPr="00324208">
        <w:rPr>
          <w:rFonts w:ascii="Times New Roman" w:hAnsi="Times New Roman" w:cs="Times New Roman"/>
          <w:noProof/>
        </w:rPr>
        <w:t xml:space="preserve">Palazzo et al. </w:t>
      </w:r>
      <w:r w:rsidR="00324208">
        <w:rPr>
          <w:rFonts w:ascii="Times New Roman" w:hAnsi="Times New Roman" w:cs="Times New Roman"/>
          <w:noProof/>
        </w:rPr>
        <w:t>(</w:t>
      </w:r>
      <w:r w:rsidR="00324208" w:rsidRPr="00324208">
        <w:rPr>
          <w:rFonts w:ascii="Times New Roman" w:hAnsi="Times New Roman" w:cs="Times New Roman"/>
          <w:noProof/>
        </w:rPr>
        <w:t>2024)</w:t>
      </w:r>
      <w:r w:rsidR="00324208">
        <w:rPr>
          <w:rFonts w:ascii="Times New Roman" w:hAnsi="Times New Roman" w:cs="Times New Roman"/>
        </w:rPr>
        <w:fldChar w:fldCharType="end"/>
      </w:r>
      <w:r w:rsidR="00324208">
        <w:rPr>
          <w:rFonts w:ascii="Times New Roman" w:hAnsi="Times New Roman" w:cs="Times New Roman"/>
        </w:rPr>
        <w:t xml:space="preserve"> </w:t>
      </w:r>
      <w:r w:rsidR="00324208" w:rsidRPr="00324208">
        <w:rPr>
          <w:rFonts w:ascii="Times New Roman" w:hAnsi="Times New Roman" w:cs="Times New Roman"/>
        </w:rPr>
        <w:t>conducted a systemic review on service design applications and found that structured service design interventions—grounded in co-design and holistic stakeholder engagement—can improve the overall quality of user experiences and organizational performance. This supports the idea that improving service processes through intentional design frameworks, such as service blueprinting integrated with ADDIE, has the potential to yield positive outcomes in both operational and experiential domains.</w:t>
      </w:r>
      <w:r w:rsidRPr="0009310C">
        <w:rPr>
          <w:rFonts w:ascii="Times New Roman" w:hAnsi="Times New Roman" w:cs="Times New Roman"/>
        </w:rPr>
        <w:t xml:space="preserve"> The differences lie in the integration of the blueprint with the SOP and the testing of its effectiveness through direct field implementation, resulting in a more applicable and contextual product</w:t>
      </w:r>
      <w:r w:rsidR="00C63911" w:rsidRPr="0009310C">
        <w:rPr>
          <w:rFonts w:ascii="Times New Roman" w:hAnsi="Times New Roman" w:cs="Times New Roman"/>
        </w:rPr>
        <w:t>.</w:t>
      </w:r>
    </w:p>
    <w:p w14:paraId="7B225411" w14:textId="27D60340" w:rsidR="002B5F40" w:rsidRPr="0009310C" w:rsidRDefault="002B5F40"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lastRenderedPageBreak/>
        <w:t xml:space="preserve">Effectiveness of </w:t>
      </w:r>
      <w:r w:rsidR="0009310C" w:rsidRPr="0009310C">
        <w:rPr>
          <w:rFonts w:ascii="Times New Roman" w:hAnsi="Times New Roman" w:cs="Times New Roman"/>
          <w:b/>
          <w:bCs/>
        </w:rPr>
        <w:t>Service Blueprint</w:t>
      </w:r>
      <w:r w:rsidRPr="0009310C">
        <w:rPr>
          <w:rFonts w:ascii="Times New Roman" w:hAnsi="Times New Roman" w:cs="Times New Roman"/>
          <w:b/>
          <w:bCs/>
        </w:rPr>
        <w:t xml:space="preserve"> Implementation on Operational Efficiency and Customer Satisfaction</w:t>
      </w:r>
    </w:p>
    <w:p w14:paraId="3312D34B" w14:textId="48262F97" w:rsidR="00F033DA" w:rsidRPr="0009310C" w:rsidRDefault="002B5F40"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was compiled based on the results of observations, interviews, and customer needs questionnaires combined with service design principles. The blueprint maps the complete service flow from customer arrival to product delivery, covering frontstage activities, backstage activities, and supporting processes in a structured manner. The clarity of the division of roles and responsibilities in the blueprint reduces overlapping work, strengthens work coordination, and places proofing and quality control stages as error prevention mechanisms. In addition, the integration of the order recording and tracking system through order forms and service SOPs improves operational efficiency, service consistency, and process transparency, thus positively impacting service quality and customer satisfaction</w:t>
      </w:r>
      <w:r w:rsidR="00734062" w:rsidRPr="0009310C">
        <w:rPr>
          <w:rFonts w:ascii="Times New Roman" w:hAnsi="Times New Roman" w:cs="Times New Roman"/>
        </w:rPr>
        <w:t>.</w:t>
      </w:r>
    </w:p>
    <w:p w14:paraId="473FD0B9" w14:textId="1FE455EF" w:rsidR="00734062" w:rsidRPr="0009310C" w:rsidRDefault="002B5F40"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Quantitatively, the respondent achievement level (TCR) score in the very good category indicates a significant improvement in service quality, particularly in processing speed, accuracy of results, and ease of ordering process. This improvement is influenced by the implementation of a </w:t>
      </w:r>
      <w:r w:rsidR="0009310C" w:rsidRPr="0009310C">
        <w:rPr>
          <w:rFonts w:ascii="Times New Roman" w:hAnsi="Times New Roman" w:cs="Times New Roman"/>
        </w:rPr>
        <w:t>Service Blueprint</w:t>
      </w:r>
      <w:r w:rsidRPr="0009310C">
        <w:rPr>
          <w:rFonts w:ascii="Times New Roman" w:hAnsi="Times New Roman" w:cs="Times New Roman"/>
        </w:rPr>
        <w:t xml:space="preserve"> that clarifies the division of roles between frontstage and backstage activities, resulting in a more balanced employee workload and a more efficient production flow. This finding aligns with </w:t>
      </w:r>
      <w:r w:rsidR="005840E2"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5840E2" w:rsidRPr="0009310C">
        <w:rPr>
          <w:rFonts w:ascii="Times New Roman" w:hAnsi="Times New Roman" w:cs="Times New Roman"/>
        </w:rPr>
        <w:fldChar w:fldCharType="separate"/>
      </w:r>
      <w:r w:rsidR="005840E2" w:rsidRPr="0009310C">
        <w:rPr>
          <w:rFonts w:ascii="Times New Roman" w:hAnsi="Times New Roman" w:cs="Times New Roman"/>
          <w:noProof/>
        </w:rPr>
        <w:t>Hidayat et al. (2023)</w:t>
      </w:r>
      <w:r w:rsidR="005840E2" w:rsidRPr="0009310C">
        <w:rPr>
          <w:rFonts w:ascii="Times New Roman" w:hAnsi="Times New Roman" w:cs="Times New Roman"/>
        </w:rPr>
        <w:fldChar w:fldCharType="end"/>
      </w:r>
      <w:r w:rsidRPr="0009310C">
        <w:rPr>
          <w:rFonts w:ascii="Times New Roman" w:hAnsi="Times New Roman" w:cs="Times New Roman"/>
        </w:rPr>
        <w:t xml:space="preserve"> who stated that </w:t>
      </w:r>
      <w:r w:rsidR="0009310C" w:rsidRPr="0009310C">
        <w:rPr>
          <w:rFonts w:ascii="Times New Roman" w:hAnsi="Times New Roman" w:cs="Times New Roman"/>
        </w:rPr>
        <w:t>Service Blueprint</w:t>
      </w:r>
      <w:r w:rsidRPr="0009310C">
        <w:rPr>
          <w:rFonts w:ascii="Times New Roman" w:hAnsi="Times New Roman" w:cs="Times New Roman"/>
        </w:rPr>
        <w:t xml:space="preserve"> is effective in identifying process bottlenecks and improving operational smoothness in digital printing businesses.</w:t>
      </w:r>
      <w:r w:rsidR="00202151">
        <w:rPr>
          <w:rFonts w:ascii="Times New Roman" w:hAnsi="Times New Roman" w:cs="Times New Roman"/>
        </w:rPr>
        <w:t xml:space="preserve"> </w:t>
      </w:r>
      <w:r w:rsidR="00202151" w:rsidRPr="00202151">
        <w:rPr>
          <w:rFonts w:ascii="Times New Roman" w:hAnsi="Times New Roman" w:cs="Times New Roman"/>
        </w:rPr>
        <w:t>Furthermore,</w:t>
      </w:r>
      <w:r w:rsidR="00202151">
        <w:rPr>
          <w:rFonts w:ascii="Times New Roman" w:hAnsi="Times New Roman" w:cs="Times New Roman"/>
        </w:rPr>
        <w:t xml:space="preserve"> </w:t>
      </w:r>
      <w:r w:rsidR="00202151">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0960-4529","author":[{"dropping-particle":"","family":"Johnston","given":"Robert","non-dropping-particle":"","parse-names":false,"suffix":""},{"dropping-particle":"","family":"Kong","given":"Xiangyu","non-dropping-particle":"","parse-names":false,"suffix":""}],"container-title":"Managing Service Quality: An International Journal","id":"ITEM-1","issue":"1","issued":{"date-parts":[["2011"]]},"page":"5-24","publisher":"Emerald Group Publishing Limited","title":"The customer experience: a road‐map for improvement","type":"article-journal","volume":"21"},"uris":["http://www.mendeley.com/documents/?uuid=a5518c51-d727-49de-b783-f78c57058a20","http://www.mendeley.com/documents/?uuid=02992fa1-050b-4587-9b26-eaa75f68b42c"]}],"mendeley":{"formattedCitation":"(Johnston &amp; Kong, 2011)","manualFormatting":"Johnston &amp; Kong (2011)","plainTextFormattedCitation":"(Johnston &amp; Kong, 2011)","previouslyFormattedCitation":"(Johnston &amp; Kong, 2011)"},"properties":{"noteIndex":0},"schema":"https://github.com/citation-style-language/schema/raw/master/csl-citation.json"}</w:instrText>
      </w:r>
      <w:r w:rsidR="00202151">
        <w:rPr>
          <w:rFonts w:ascii="Times New Roman" w:hAnsi="Times New Roman" w:cs="Times New Roman"/>
        </w:rPr>
        <w:fldChar w:fldCharType="separate"/>
      </w:r>
      <w:r w:rsidR="00202151" w:rsidRPr="00202151">
        <w:rPr>
          <w:rFonts w:ascii="Times New Roman" w:hAnsi="Times New Roman" w:cs="Times New Roman"/>
          <w:noProof/>
        </w:rPr>
        <w:t xml:space="preserve">Johnston &amp; Kong </w:t>
      </w:r>
      <w:r w:rsidR="00202151">
        <w:rPr>
          <w:rFonts w:ascii="Times New Roman" w:hAnsi="Times New Roman" w:cs="Times New Roman"/>
          <w:noProof/>
        </w:rPr>
        <w:t>(</w:t>
      </w:r>
      <w:r w:rsidR="00202151" w:rsidRPr="00202151">
        <w:rPr>
          <w:rFonts w:ascii="Times New Roman" w:hAnsi="Times New Roman" w:cs="Times New Roman"/>
          <w:noProof/>
        </w:rPr>
        <w:t>2011)</w:t>
      </w:r>
      <w:r w:rsidR="00202151">
        <w:rPr>
          <w:rFonts w:ascii="Times New Roman" w:hAnsi="Times New Roman" w:cs="Times New Roman"/>
        </w:rPr>
        <w:fldChar w:fldCharType="end"/>
      </w:r>
      <w:r w:rsidRPr="0009310C">
        <w:rPr>
          <w:rFonts w:ascii="Times New Roman" w:hAnsi="Times New Roman" w:cs="Times New Roman"/>
        </w:rPr>
        <w:t xml:space="preserve"> </w:t>
      </w:r>
      <w:r w:rsidR="00202151" w:rsidRPr="00202151">
        <w:rPr>
          <w:rFonts w:ascii="Times New Roman" w:hAnsi="Times New Roman" w:cs="Times New Roman"/>
        </w:rPr>
        <w:t>emphasize that improving customer experience requires systematic redesign of service processes rather than isolated service enhancements. Their framework highlights the importance of aligning operational activities with customer expectations to create a seamless service journey. The results of this study demonstrate that implementing a structured Service Blueprint contributes to this alignment, thereby improving both operational efficiency and perceived service quality</w:t>
      </w:r>
      <w:r w:rsidR="00202151">
        <w:rPr>
          <w:rFonts w:ascii="Times New Roman" w:hAnsi="Times New Roman" w:cs="Times New Roman"/>
        </w:rPr>
        <w:t xml:space="preserve">. </w:t>
      </w:r>
      <w:r w:rsidRPr="0009310C">
        <w:rPr>
          <w:rFonts w:ascii="Times New Roman" w:hAnsi="Times New Roman" w:cs="Times New Roman"/>
        </w:rPr>
        <w:t>Thus, the changes occurring at Ella Digital Printing reflect structural improvements that have a positive impact on operational efficiency and overall service quality.</w:t>
      </w:r>
    </w:p>
    <w:p w14:paraId="263DC39B" w14:textId="5450B56F" w:rsidR="002B5F40" w:rsidRDefault="002B5F40" w:rsidP="002B5F40">
      <w:pPr>
        <w:spacing w:after="0" w:line="360" w:lineRule="auto"/>
        <w:ind w:firstLine="709"/>
        <w:jc w:val="both"/>
        <w:rPr>
          <w:rFonts w:ascii="Times New Roman" w:hAnsi="Times New Roman" w:cs="Times New Roman"/>
        </w:rPr>
      </w:pPr>
      <w:r w:rsidRPr="0009310C">
        <w:rPr>
          <w:rFonts w:ascii="Times New Roman" w:hAnsi="Times New Roman" w:cs="Times New Roman"/>
        </w:rPr>
        <w:lastRenderedPageBreak/>
        <w:t xml:space="preserve">Research by </w:t>
      </w:r>
      <w:r w:rsidR="0014097F">
        <w:rPr>
          <w:rFonts w:ascii="Times New Roman" w:hAnsi="Times New Roman" w:cs="Times New Roman"/>
        </w:rPr>
        <w:fldChar w:fldCharType="begin" w:fldLock="1"/>
      </w:r>
      <w:r w:rsidR="00535263">
        <w:rPr>
          <w:rFonts w:ascii="Times New Roman" w:hAnsi="Times New Roman" w:cs="Times New Roman"/>
        </w:rPr>
        <w:instrText>ADDIN CSL_CITATION {"citationItems":[{"id":"ITEM-1","itemData":{"author":[{"dropping-particle":"","family":"Amissah","given":"Eric Kwadwo","non-dropping-particle":"","parse-names":false,"suffix":""},{"dropping-particle":"","family":"Nduro","given":"Kwabena","non-dropping-particle":"","parse-names":false,"suffix":""},{"dropping-particle":"","family":"Kudjordjie","given":"Ernest Doe","non-dropping-particle":"","parse-names":false,"suffix":""}],"container-title":"International Journall for Multidisciplinary Research (IJFMR)","id":"ITEM-1","issue":"2","issued":{"date-parts":[["2024"]]},"page":"1-28","title":"Optimizing Workflow Efficiency in Digital Printing Imposition : A Visual Tutorial on Design Impact Printing Methods","type":"article-journal","volume":"6"},"uris":["http://www.mendeley.com/documents/?uuid=8e72248d-c2e5-48f2-acf4-afa8ab569db0"]}],"mendeley":{"formattedCitation":"(Amissah et al., 2024)","manualFormatting":"Amissah et al. 2024)","plainTextFormattedCitation":"(Amissah et al., 2024)","previouslyFormattedCitation":"(Amissah et al., 2024)"},"properties":{"noteIndex":0},"schema":"https://github.com/citation-style-language/schema/raw/master/csl-citation.json"}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Amissah et al. 2024)</w:t>
      </w:r>
      <w:r w:rsidR="0014097F">
        <w:rPr>
          <w:rFonts w:ascii="Times New Roman" w:hAnsi="Times New Roman" w:cs="Times New Roman"/>
        </w:rPr>
        <w:fldChar w:fldCharType="end"/>
      </w:r>
      <w:r w:rsidRPr="0009310C">
        <w:rPr>
          <w:rFonts w:ascii="Times New Roman" w:hAnsi="Times New Roman" w:cs="Times New Roman"/>
        </w:rPr>
        <w:t xml:space="preserve">confirms that quality control and work process organization play a crucial role in improving production efficiency. This finding aligns with the findings of this study, where developing a </w:t>
      </w:r>
      <w:r w:rsidR="0009310C" w:rsidRPr="0009310C">
        <w:rPr>
          <w:rFonts w:ascii="Times New Roman" w:hAnsi="Times New Roman" w:cs="Times New Roman"/>
        </w:rPr>
        <w:t>Service Blueprint</w:t>
      </w:r>
      <w:r w:rsidRPr="0009310C">
        <w:rPr>
          <w:rFonts w:ascii="Times New Roman" w:hAnsi="Times New Roman" w:cs="Times New Roman"/>
        </w:rPr>
        <w:t>-based SOP helps employees work in a more structured manner, reduces service errors, and accelerates order completion. Clarity of work standards and points of interaction between processes in the blueprint minimizes improvisation and optimizes the verification process, thereby consistently improving operational efficiency and the quality of digital printing services.</w:t>
      </w:r>
    </w:p>
    <w:p w14:paraId="3009C9C4" w14:textId="42262B25" w:rsidR="00086F28" w:rsidRPr="0009310C" w:rsidRDefault="00086F28" w:rsidP="002B5F40">
      <w:pPr>
        <w:spacing w:after="0" w:line="360" w:lineRule="auto"/>
        <w:ind w:firstLine="709"/>
        <w:jc w:val="both"/>
        <w:rPr>
          <w:rFonts w:ascii="Times New Roman" w:hAnsi="Times New Roman" w:cs="Times New Roman"/>
        </w:rPr>
      </w:pPr>
      <w:r w:rsidRPr="00086F28">
        <w:rPr>
          <w:rFonts w:ascii="Times New Roman" w:hAnsi="Times New Roman" w:cs="Times New Roman"/>
        </w:rPr>
        <w:t>The results of this study also align with the broader service science framework proposed by</w:t>
      </w:r>
      <w:r>
        <w:rPr>
          <w:rFonts w:ascii="Times New Roman" w:hAnsi="Times New Roman" w:cs="Times New Roman"/>
        </w:rPr>
        <w:t xml:space="preserve">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{"citationItems":[{"id":"ITEM-1","itemData":{"ISSN":"1094-6705","author":[{"dropping-particle":"","family":"Ostrom","given":"Amy L","non-dropping-particle":"","parse-names":false,"suffix":""},{"dropping-particle":"","family":"Bitner","given":"Mary Jo","non-dropping-particle":"","parse-names":false,"suffix":""},{"dropping-particle":"","family":"Brown","given":"Stephen W","non-dropping-particle":"","parse-names":false,"suffix":""},{"dropping-particle":"","family":"Burkhard","given":"Kevin A","non-dropping-particle":"","parse-names":false,"suffix":""},{"dropping-particle":"","family":"Goul","given":"Michael","non-dropping-particle":"","parse-names":false,"suffix":""},{"dropping-particle":"","family":"Smith-Daniels","given":"Vicki","non-dropping-particle":"","parse-names":false,"suffix":""},{"dropping-particle":"","family":"Demirkan","given":"Haluk","non-dropping-particle":"","parse-names":false,"suffix":""},{"dropping-particle":"","family":"Rabinovich","given":"Elliot","non-dropping-particle":"","parse-names":false,"suffix":""}],"container-title":"Journal of service research","id":"ITEM-1","issue":"1","issued":{"date-parts":[["2010"]]},"page":"4-36","publisher":"Sage Publications Sage CA: Los Angeles, CA","title":"Moving forward and making a difference: research priorities for the science of service","type":"article-journal","volume":"13"},"uris":["http://www.mendeley.com/documents/?uuid=435ce0b0-10e3-42f7-945b-26a38b1f5b45","http://www.mendeley.com/documents/?uuid=433471bb-8eb8-41a5-87a0-fa294de0d8f8"]}],"mendeley":{"formattedCitation":"(Ostrom et al., 2010)","manualFormatting":"Ostrom et al. (2010)","plainTextFormattedCitation":"(Ostrom et al., 2010)","previouslyFormattedCitation":"(Ostrom et al., 2010)"},"properties":{"noteIndex":0},"schema":"https://github.com/citation-style-language/schema/raw/master/csl-citation.json"}</w:instrText>
      </w:r>
      <w:r>
        <w:rPr>
          <w:rFonts w:ascii="Times New Roman" w:hAnsi="Times New Roman" w:cs="Times New Roman"/>
        </w:rPr>
        <w:fldChar w:fldCharType="separate"/>
      </w:r>
      <w:r w:rsidRPr="00086F28">
        <w:rPr>
          <w:rFonts w:ascii="Times New Roman" w:hAnsi="Times New Roman" w:cs="Times New Roman"/>
          <w:noProof/>
        </w:rPr>
        <w:t xml:space="preserve">Ostrom et al. </w:t>
      </w:r>
      <w:r>
        <w:rPr>
          <w:rFonts w:ascii="Times New Roman" w:hAnsi="Times New Roman" w:cs="Times New Roman"/>
          <w:noProof/>
        </w:rPr>
        <w:t>(</w:t>
      </w:r>
      <w:r w:rsidRPr="00086F28">
        <w:rPr>
          <w:rFonts w:ascii="Times New Roman" w:hAnsi="Times New Roman" w:cs="Times New Roman"/>
          <w:noProof/>
        </w:rPr>
        <w:t>2010)</w:t>
      </w:r>
      <w:r>
        <w:rPr>
          <w:rFonts w:ascii="Times New Roman" w:hAnsi="Times New Roman" w:cs="Times New Roman"/>
        </w:rPr>
        <w:fldChar w:fldCharType="end"/>
      </w:r>
      <w:r w:rsidRPr="00086F28">
        <w:rPr>
          <w:rFonts w:ascii="Times New Roman" w:hAnsi="Times New Roman" w:cs="Times New Roman"/>
        </w:rPr>
        <w:t>, who emphasize the importance of systematic service design in improving organizational and customer outcomes. They argue that structured service innovation approaches are essential for creating sustainable improvements in service systems. By developing and validating a Service Blueprint using the ADDIE framework, this study contributes to the service science literature by demonstrating how systematic service design can enhance both operational efficiency and customer satisfaction within small business contexts.</w:t>
      </w:r>
    </w:p>
    <w:p w14:paraId="46F4706C" w14:textId="32BFDCED" w:rsidR="002B5F40" w:rsidRPr="0009310C" w:rsidRDefault="002B5F40"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 xml:space="preserve">CONCLUSION </w:t>
      </w:r>
    </w:p>
    <w:p w14:paraId="691CA6AF" w14:textId="0E600C14" w:rsidR="00734062" w:rsidRPr="0009310C" w:rsidRDefault="002B5F40" w:rsidP="00D6523B">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rPr>
        <w:t xml:space="preserve">Based on all stages of research including analysis, design, development, implementation, and evaluation, it can be concluded that the implementation of the </w:t>
      </w:r>
      <w:r w:rsidR="0009310C" w:rsidRPr="0009310C">
        <w:rPr>
          <w:rFonts w:ascii="Times New Roman" w:hAnsi="Times New Roman" w:cs="Times New Roman"/>
        </w:rPr>
        <w:t>Service Blueprint</w:t>
      </w:r>
      <w:r w:rsidRPr="0009310C">
        <w:rPr>
          <w:rFonts w:ascii="Times New Roman" w:hAnsi="Times New Roman" w:cs="Times New Roman"/>
        </w:rPr>
        <w:t xml:space="preserve"> equipped with SOPs has successfully improved the service process at Ella Digital Printing. The Blueprint is able to map the service flow comprehensively, clarify the division of frontstage and backstage tasks, and overcome the problems of irregular workflow and the absence of service standards. The results of expert validation show that the Blueprint and SOP are in the very feasible category, while the results of implementation and customer evaluation prove an increase in operational efficiency, service speed, process consistency, and customer satisfaction with service quality and interaction with staff.</w:t>
      </w:r>
    </w:p>
    <w:p w14:paraId="2143E8A4" w14:textId="41DAAF95" w:rsidR="00086F28" w:rsidRDefault="002B5F40" w:rsidP="009A081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 xml:space="preserve">In line with these findings, Ella Digital Printing is advised to consistently implement a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and conduct regular updates according to business and technological developments, accompanied by regular training for employees to maintain service standards. Further research is recommended to expand the study </w:t>
      </w:r>
      <w:r w:rsidRPr="0009310C">
        <w:rPr>
          <w:rFonts w:ascii="Times New Roman" w:hAnsi="Times New Roman" w:cs="Times New Roman"/>
          <w:lang w:val="en-US"/>
        </w:rPr>
        <w:lastRenderedPageBreak/>
        <w:t xml:space="preserve">variables, use more diverse analysis methods, involve a wider range of respondents, and develop a digital-based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to improve service effectiveness and sustainability. Furthermore, the faculty is expected to provide official guidelines for development research so that the process of compiling scientific papers becomes more focused, uniform, and of high quality</w:t>
      </w:r>
      <w:r w:rsidR="009A0815">
        <w:rPr>
          <w:rFonts w:ascii="Times New Roman" w:hAnsi="Times New Roman" w:cs="Times New Roman"/>
          <w:lang w:val="en-US"/>
        </w:rPr>
        <w:t>.</w:t>
      </w:r>
    </w:p>
    <w:p w14:paraId="5A214DB8" w14:textId="77777777" w:rsidR="00086F28" w:rsidRPr="0009310C" w:rsidRDefault="00086F28" w:rsidP="00282AAB">
      <w:pPr>
        <w:widowControl w:val="0"/>
        <w:autoSpaceDE w:val="0"/>
        <w:autoSpaceDN w:val="0"/>
        <w:spacing w:after="0" w:line="360" w:lineRule="auto"/>
        <w:ind w:firstLine="709"/>
        <w:jc w:val="both"/>
        <w:rPr>
          <w:rFonts w:ascii="Times New Roman" w:hAnsi="Times New Roman" w:cs="Times New Roman"/>
          <w:lang w:val="en-US"/>
        </w:rPr>
      </w:pPr>
    </w:p>
    <w:p w14:paraId="043D4150" w14:textId="0EADD5F7" w:rsidR="00A13766" w:rsidRPr="0009310C" w:rsidRDefault="002B5F40" w:rsidP="005840E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REFERENCE</w:t>
      </w:r>
    </w:p>
    <w:p w14:paraId="7281B661" w14:textId="0B9A3844" w:rsidR="00535263" w:rsidRPr="00535263" w:rsidRDefault="005840E2"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09310C">
        <w:rPr>
          <w:rFonts w:ascii="Times New Roman" w:hAnsi="Times New Roman" w:cs="Times New Roman"/>
          <w:b/>
          <w:bCs/>
        </w:rPr>
        <w:fldChar w:fldCharType="begin" w:fldLock="1"/>
      </w:r>
      <w:r w:rsidRPr="0009310C">
        <w:rPr>
          <w:rFonts w:ascii="Times New Roman" w:hAnsi="Times New Roman" w:cs="Times New Roman"/>
          <w:b/>
          <w:bCs/>
        </w:rPr>
        <w:instrText xml:space="preserve">ADDIN Mendeley Bibliography CSL_BIBLIOGRAPHY </w:instrText>
      </w:r>
      <w:r w:rsidRPr="0009310C">
        <w:rPr>
          <w:rFonts w:ascii="Times New Roman" w:hAnsi="Times New Roman" w:cs="Times New Roman"/>
          <w:b/>
          <w:bCs/>
        </w:rPr>
        <w:fldChar w:fldCharType="separate"/>
      </w:r>
      <w:r w:rsidR="00535263" w:rsidRPr="00535263">
        <w:rPr>
          <w:rFonts w:ascii="Times New Roman" w:hAnsi="Times New Roman" w:cs="Times New Roman"/>
          <w:noProof/>
          <w:kern w:val="0"/>
        </w:rPr>
        <w:t xml:space="preserve">Amissah, E. K., Nduro, K., &amp; Kudjordjie, E. D. (2024). Optimizing Workflow Efficiency in Digital Printing Imposition : A Visual Tutorial on Design Impact Printing Methods. </w:t>
      </w:r>
      <w:r w:rsidR="00535263" w:rsidRPr="00535263">
        <w:rPr>
          <w:rFonts w:ascii="Times New Roman" w:hAnsi="Times New Roman" w:cs="Times New Roman"/>
          <w:i/>
          <w:iCs/>
          <w:noProof/>
          <w:kern w:val="0"/>
        </w:rPr>
        <w:t>International Journall for Multidisciplinary Research (IJFMR)</w:t>
      </w:r>
      <w:r w:rsidR="00535263" w:rsidRPr="00535263">
        <w:rPr>
          <w:rFonts w:ascii="Times New Roman" w:hAnsi="Times New Roman" w:cs="Times New Roman"/>
          <w:noProof/>
          <w:kern w:val="0"/>
        </w:rPr>
        <w:t xml:space="preserve">, </w:t>
      </w:r>
      <w:r w:rsidR="00535263" w:rsidRPr="00535263">
        <w:rPr>
          <w:rFonts w:ascii="Times New Roman" w:hAnsi="Times New Roman" w:cs="Times New Roman"/>
          <w:i/>
          <w:iCs/>
          <w:noProof/>
          <w:kern w:val="0"/>
        </w:rPr>
        <w:t>6</w:t>
      </w:r>
      <w:r w:rsidR="00535263" w:rsidRPr="00535263">
        <w:rPr>
          <w:rFonts w:ascii="Times New Roman" w:hAnsi="Times New Roman" w:cs="Times New Roman"/>
          <w:noProof/>
          <w:kern w:val="0"/>
        </w:rPr>
        <w:t>(2), 1–28.</w:t>
      </w:r>
    </w:p>
    <w:p w14:paraId="753EAC28"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Asrib, A. R., Rakib, M., Said, M. I., &amp; Hasan, M. (2023). Pengaruh Literasi Bisnis Digital dan Efikasi Diri terhadap Intensi Beriwirausaha Mahasiswa Pendidikan Ekonomi Fakultas Ekonomi Universitas Negeri Makassar. </w:t>
      </w:r>
      <w:r w:rsidRPr="00535263">
        <w:rPr>
          <w:rFonts w:ascii="Times New Roman" w:hAnsi="Times New Roman" w:cs="Times New Roman"/>
          <w:i/>
          <w:iCs/>
          <w:noProof/>
          <w:kern w:val="0"/>
        </w:rPr>
        <w:t>Journal of Economic Education and Entrepreneurship Studies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(2), 601–618.</w:t>
      </w:r>
    </w:p>
    <w:p w14:paraId="005F83BB"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Berlianto, W. R., Suhud, U., &amp; Hamida. (2024). The Effect of Operational Efficiency, Technology Innovation, and Service Quality on the Competitiveness ofLoading and Unloading Companies at the Port: Government Regulation as a Moderating Variable and Customer Satisfaction as a Mediation Variable. </w:t>
      </w:r>
      <w:r w:rsidRPr="00535263">
        <w:rPr>
          <w:rFonts w:ascii="Times New Roman" w:hAnsi="Times New Roman" w:cs="Times New Roman"/>
          <w:i/>
          <w:iCs/>
          <w:noProof/>
          <w:kern w:val="0"/>
        </w:rPr>
        <w:t>Internasional Journal of Integrative Sciences (IJIS)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3</w:t>
      </w:r>
      <w:r w:rsidRPr="00535263">
        <w:rPr>
          <w:rFonts w:ascii="Times New Roman" w:hAnsi="Times New Roman" w:cs="Times New Roman"/>
          <w:noProof/>
          <w:kern w:val="0"/>
        </w:rPr>
        <w:t>(12), 1573–1600. https://doi.org/https://doi.org/10.55927/ijis.v3i12.12994</w:t>
      </w:r>
    </w:p>
    <w:p w14:paraId="6B4D4086"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Bitner, M. J., Ostrom, A. L., &amp; Morgan, F. N. (2008). Service blueprinting: a practical technique for service innovation. </w:t>
      </w:r>
      <w:r w:rsidRPr="00535263">
        <w:rPr>
          <w:rFonts w:ascii="Times New Roman" w:hAnsi="Times New Roman" w:cs="Times New Roman"/>
          <w:i/>
          <w:iCs/>
          <w:noProof/>
          <w:kern w:val="0"/>
        </w:rPr>
        <w:t>California Management Review</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50</w:t>
      </w:r>
      <w:r w:rsidRPr="00535263">
        <w:rPr>
          <w:rFonts w:ascii="Times New Roman" w:hAnsi="Times New Roman" w:cs="Times New Roman"/>
          <w:noProof/>
          <w:kern w:val="0"/>
        </w:rPr>
        <w:t>(3), 66–94.</w:t>
      </w:r>
    </w:p>
    <w:p w14:paraId="0DB1393D"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Bitner, M. J., Patrício, L., Fisk, R. P., &amp; Gustafsson, A. (2016). Journal of Service Research Special Issue on Service Design and Innovation. </w:t>
      </w:r>
      <w:r w:rsidRPr="00535263">
        <w:rPr>
          <w:rFonts w:ascii="Times New Roman" w:hAnsi="Times New Roman" w:cs="Times New Roman"/>
          <w:i/>
          <w:iCs/>
          <w:noProof/>
          <w:kern w:val="0"/>
        </w:rPr>
        <w:t>Journal of Service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18</w:t>
      </w:r>
      <w:r w:rsidRPr="00535263">
        <w:rPr>
          <w:rFonts w:ascii="Times New Roman" w:hAnsi="Times New Roman" w:cs="Times New Roman"/>
          <w:noProof/>
          <w:kern w:val="0"/>
        </w:rPr>
        <w:t>(1), 3.</w:t>
      </w:r>
    </w:p>
    <w:p w14:paraId="62ED91E1"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Dewi, L. T., Nguyen Thi Chinh, &amp; Keren Kerviona. (2022). Service Blueprinting to Enhance Restaurant’s Service Process. </w:t>
      </w:r>
      <w:r w:rsidRPr="00535263">
        <w:rPr>
          <w:rFonts w:ascii="Times New Roman" w:hAnsi="Times New Roman" w:cs="Times New Roman"/>
          <w:i/>
          <w:iCs/>
          <w:noProof/>
          <w:kern w:val="0"/>
        </w:rPr>
        <w:t>International Journal of Industrial Engineering and Engineering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(1), 123–128. https://doi.org/10.24002/ijieem.v4i1.5506</w:t>
      </w:r>
    </w:p>
    <w:p w14:paraId="4F0251D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Fida, B. A., Ahmed, U., Al-Balushi, Y., &amp; Singh, D. (2020). Impact of Service Quality on Customer Loyalty and Customer Satisfaction in Islamic Banks in the Sultanate of Oman. </w:t>
      </w:r>
      <w:r w:rsidRPr="00535263">
        <w:rPr>
          <w:rFonts w:ascii="Times New Roman" w:hAnsi="Times New Roman" w:cs="Times New Roman"/>
          <w:i/>
          <w:iCs/>
          <w:noProof/>
          <w:kern w:val="0"/>
        </w:rPr>
        <w:t>Sage Open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10</w:t>
      </w:r>
      <w:r w:rsidRPr="00535263">
        <w:rPr>
          <w:rFonts w:ascii="Times New Roman" w:hAnsi="Times New Roman" w:cs="Times New Roman"/>
          <w:noProof/>
          <w:kern w:val="0"/>
        </w:rPr>
        <w:t>(2), 2158244020919517. https://doi.org/10.1177/2158244020919517</w:t>
      </w:r>
    </w:p>
    <w:p w14:paraId="4FE740FA"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Johnston, R., &amp; Kong, X. (2011). The customer experience: a road‐map for improvement. </w:t>
      </w:r>
      <w:r w:rsidRPr="00535263">
        <w:rPr>
          <w:rFonts w:ascii="Times New Roman" w:hAnsi="Times New Roman" w:cs="Times New Roman"/>
          <w:i/>
          <w:iCs/>
          <w:noProof/>
          <w:kern w:val="0"/>
        </w:rPr>
        <w:t>Managing Service Quality: An International Journal</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21</w:t>
      </w:r>
      <w:r w:rsidRPr="00535263">
        <w:rPr>
          <w:rFonts w:ascii="Times New Roman" w:hAnsi="Times New Roman" w:cs="Times New Roman"/>
          <w:noProof/>
          <w:kern w:val="0"/>
        </w:rPr>
        <w:t>(1), 5–24.</w:t>
      </w:r>
    </w:p>
    <w:p w14:paraId="75B49899"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Kraus, S., Durst, S., Ferreira, J. J., Veiga, P., Kailer, N., &amp; Weinmann, A. (2022). Digital transformation in business and management research: An overview of the current status quo. </w:t>
      </w:r>
      <w:r w:rsidRPr="00535263">
        <w:rPr>
          <w:rFonts w:ascii="Times New Roman" w:hAnsi="Times New Roman" w:cs="Times New Roman"/>
          <w:i/>
          <w:iCs/>
          <w:noProof/>
          <w:kern w:val="0"/>
        </w:rPr>
        <w:t>International Journal of Information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63</w:t>
      </w:r>
      <w:r w:rsidRPr="00535263">
        <w:rPr>
          <w:rFonts w:ascii="Times New Roman" w:hAnsi="Times New Roman" w:cs="Times New Roman"/>
          <w:noProof/>
          <w:kern w:val="0"/>
        </w:rPr>
        <w:t>, 102466. https://doi.org/https://doi.org/10.1016/j.ijinfomgt.2021.102466</w:t>
      </w:r>
    </w:p>
    <w:p w14:paraId="2C4F275C"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lastRenderedPageBreak/>
        <w:t xml:space="preserve">Marcell, N., Wongkar, J., Wirdayanti, W., Syahrullah, S., &amp; Lapatta, N. T. (2024). Design and Implementation of a Customer Relationship Management System for Medium-Sized Digital Printing Enterprises. </w:t>
      </w:r>
      <w:r w:rsidRPr="00535263">
        <w:rPr>
          <w:rFonts w:ascii="Times New Roman" w:hAnsi="Times New Roman" w:cs="Times New Roman"/>
          <w:i/>
          <w:iCs/>
          <w:noProof/>
          <w:kern w:val="0"/>
        </w:rPr>
        <w:t>JUSIFO: Jurnal Sistem Informasi</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10</w:t>
      </w:r>
      <w:r w:rsidRPr="00535263">
        <w:rPr>
          <w:rFonts w:ascii="Times New Roman" w:hAnsi="Times New Roman" w:cs="Times New Roman"/>
          <w:noProof/>
          <w:kern w:val="0"/>
        </w:rPr>
        <w:t>(2), 127–134.</w:t>
      </w:r>
    </w:p>
    <w:p w14:paraId="73A5BEF9"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Ostrom, A. L., Bitner, M. J., Brown, S. W., Burkhard, K. A., Goul, M., Smith-Daniels, V., Demirkan, H., &amp; Rabinovich, E. (2010). Moving forward and making a difference: research priorities for the science of service. </w:t>
      </w:r>
      <w:r w:rsidRPr="00535263">
        <w:rPr>
          <w:rFonts w:ascii="Times New Roman" w:hAnsi="Times New Roman" w:cs="Times New Roman"/>
          <w:i/>
          <w:iCs/>
          <w:noProof/>
          <w:kern w:val="0"/>
        </w:rPr>
        <w:t>Journal of Service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(1), 4–36.</w:t>
      </w:r>
    </w:p>
    <w:p w14:paraId="389C4C6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Palazzo, A. C., Bertelli, M., &amp; Gaspari, J. (2024). A systemic review on the adoption of service design practices to improve the quality of user experience and organization in the healthcare environment. </w:t>
      </w:r>
      <w:r w:rsidRPr="00535263">
        <w:rPr>
          <w:rFonts w:ascii="Times New Roman" w:hAnsi="Times New Roman" w:cs="Times New Roman"/>
          <w:i/>
          <w:iCs/>
          <w:noProof/>
          <w:kern w:val="0"/>
        </w:rPr>
        <w:t>Sustainability</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16</w:t>
      </w:r>
      <w:r w:rsidRPr="00535263">
        <w:rPr>
          <w:rFonts w:ascii="Times New Roman" w:hAnsi="Times New Roman" w:cs="Times New Roman"/>
          <w:noProof/>
          <w:kern w:val="0"/>
        </w:rPr>
        <w:t>(13), 5595.</w:t>
      </w:r>
    </w:p>
    <w:p w14:paraId="5F2B94EF"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Rafiki, M. I., &amp; Pratama, T. (2024). Pengaruh Efisiensi Pelayanan terhadap Kepuasan Pelanggan pada Coffee One Sekupang. </w:t>
      </w:r>
      <w:r w:rsidRPr="00535263">
        <w:rPr>
          <w:rFonts w:ascii="Times New Roman" w:hAnsi="Times New Roman" w:cs="Times New Roman"/>
          <w:i/>
          <w:iCs/>
          <w:noProof/>
          <w:kern w:val="0"/>
        </w:rPr>
        <w:t>JIRK: Journal of Innovation Research and Knowledge</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(6), 3705–3718.</w:t>
      </w:r>
    </w:p>
    <w:p w14:paraId="25FD714A"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(2024). Impact of digital literacy, business innovation, competitive advantage on the existence of SMEs: A quantitative study in Makassar City, Indonesia. </w:t>
      </w:r>
      <w:r w:rsidRPr="00535263">
        <w:rPr>
          <w:rFonts w:ascii="Times New Roman" w:hAnsi="Times New Roman" w:cs="Times New Roman"/>
          <w:i/>
          <w:iCs/>
          <w:noProof/>
          <w:kern w:val="0"/>
        </w:rPr>
        <w:t>Quality-Access to Success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25</w:t>
      </w:r>
      <w:r w:rsidRPr="00535263">
        <w:rPr>
          <w:rFonts w:ascii="Times New Roman" w:hAnsi="Times New Roman" w:cs="Times New Roman"/>
          <w:noProof/>
          <w:kern w:val="0"/>
        </w:rPr>
        <w:t>(198), 277–283.</w:t>
      </w:r>
    </w:p>
    <w:p w14:paraId="06EFDCE8"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Azis, M., Azis, F., &amp; Sanusi, D. A. (2023). The Effect of Self-Leadership and Self-Efficacy on Entrepreneurship Creativity: An Empirical Study on Online Business Students. </w:t>
      </w:r>
      <w:r w:rsidRPr="00535263">
        <w:rPr>
          <w:rFonts w:ascii="Times New Roman" w:hAnsi="Times New Roman" w:cs="Times New Roman"/>
          <w:i/>
          <w:iCs/>
          <w:noProof/>
          <w:kern w:val="0"/>
        </w:rPr>
        <w:t>Pegem Journal of Education and Instruction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(3), 209–214. https://doi.org/10.47750/pegegog.13.03.22</w:t>
      </w:r>
    </w:p>
    <w:p w14:paraId="3AFA6C86"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Azis, M., Putera, W., Samad, S., Jusuf, Y., Iriani, N., Elpisah, &amp; Saripuddin. (2023). Determinants of Entrepreneurial Attractiveness of MSMEs Café and Coffee Stalls. </w:t>
      </w:r>
      <w:r w:rsidRPr="00535263">
        <w:rPr>
          <w:rFonts w:ascii="Times New Roman" w:hAnsi="Times New Roman" w:cs="Times New Roman"/>
          <w:i/>
          <w:iCs/>
          <w:noProof/>
          <w:kern w:val="0"/>
        </w:rPr>
        <w:t>International Journal of Public Administration and Management Research (IJPAMR)</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8</w:t>
      </w:r>
      <w:r w:rsidRPr="00535263">
        <w:rPr>
          <w:rFonts w:ascii="Times New Roman" w:hAnsi="Times New Roman" w:cs="Times New Roman"/>
          <w:noProof/>
          <w:kern w:val="0"/>
        </w:rPr>
        <w:t>(6), 1–17. https://www.researchgate.net/publication/370944257_Determinants_of_Entrepreneurial_Attractiveness_of_MSMEs_Cafe_and_Coffee_Stalls</w:t>
      </w:r>
    </w:p>
    <w:p w14:paraId="34222C0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Najib, M., &amp; Taufik, M. (2022). Kompetensi, Orientasi Wirausaha, Keunggulan Bersaing dan Keberhasilan Usaha Kecil: Suatu Kajian Kuantitatif. </w:t>
      </w:r>
      <w:r w:rsidRPr="00535263">
        <w:rPr>
          <w:rFonts w:ascii="Times New Roman" w:hAnsi="Times New Roman" w:cs="Times New Roman"/>
          <w:i/>
          <w:iCs/>
          <w:noProof/>
          <w:kern w:val="0"/>
        </w:rPr>
        <w:t>Proceedings Of National Seminar</w:t>
      </w:r>
      <w:r w:rsidRPr="00535263">
        <w:rPr>
          <w:rFonts w:ascii="Times New Roman" w:hAnsi="Times New Roman" w:cs="Times New Roman"/>
          <w:noProof/>
          <w:kern w:val="0"/>
        </w:rPr>
        <w:t>. https://ojs.unm.ac.id/semnaslemlit/article/view/39870/18872</w:t>
      </w:r>
    </w:p>
    <w:p w14:paraId="1DFF7F67"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Setiawan, M. B. P., Azis, A. M., Siregar, K. R., &amp; Abdullah, K. (2025). The Influence of Service Quality, Work Efficiency, and Innovation on Loyalty through Satisfaction. </w:t>
      </w:r>
      <w:r w:rsidRPr="00535263">
        <w:rPr>
          <w:rFonts w:ascii="Times New Roman" w:hAnsi="Times New Roman" w:cs="Times New Roman"/>
          <w:i/>
          <w:iCs/>
          <w:noProof/>
          <w:kern w:val="0"/>
        </w:rPr>
        <w:t>Jurnal Ilmiah Manajemen Kesatuan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(5), 3965–3982.</w:t>
      </w:r>
    </w:p>
    <w:p w14:paraId="6DC7661C"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Setiono, B. A., &amp; Hidayat, S. (2022). Influence of Service Quality with the Dimensions of Reliability , Responsiveness , Assurance , Empathy and Tangibles on Customer Satisfaction. </w:t>
      </w:r>
      <w:r w:rsidRPr="00535263">
        <w:rPr>
          <w:rFonts w:ascii="Times New Roman" w:hAnsi="Times New Roman" w:cs="Times New Roman"/>
          <w:i/>
          <w:iCs/>
          <w:noProof/>
          <w:kern w:val="0"/>
        </w:rPr>
        <w:t>International Journal of Economics, Business and Management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6</w:t>
      </w:r>
      <w:r w:rsidRPr="00535263">
        <w:rPr>
          <w:rFonts w:ascii="Times New Roman" w:hAnsi="Times New Roman" w:cs="Times New Roman"/>
          <w:noProof/>
          <w:kern w:val="0"/>
        </w:rPr>
        <w:t>(09), 330–341. https://doi.org/10.51505/ijebmr.2022.6924</w:t>
      </w:r>
    </w:p>
    <w:p w14:paraId="15A53C42"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rPr>
      </w:pPr>
      <w:r w:rsidRPr="00535263">
        <w:rPr>
          <w:rFonts w:ascii="Times New Roman" w:hAnsi="Times New Roman" w:cs="Times New Roman"/>
          <w:noProof/>
          <w:kern w:val="0"/>
        </w:rPr>
        <w:t xml:space="preserve">Wang, C.-H., Chen, K.-Y., &amp; Chen, S.-C. (2012). Total quality management, market orientation and hotel performance: The moderating effects of external environmental factors. </w:t>
      </w:r>
      <w:r w:rsidRPr="00535263">
        <w:rPr>
          <w:rFonts w:ascii="Times New Roman" w:hAnsi="Times New Roman" w:cs="Times New Roman"/>
          <w:i/>
          <w:iCs/>
          <w:noProof/>
          <w:kern w:val="0"/>
        </w:rPr>
        <w:t>International Journal of Hospitality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31</w:t>
      </w:r>
      <w:r w:rsidRPr="00535263">
        <w:rPr>
          <w:rFonts w:ascii="Times New Roman" w:hAnsi="Times New Roman" w:cs="Times New Roman"/>
          <w:noProof/>
          <w:kern w:val="0"/>
        </w:rPr>
        <w:t>(1), 119–129.</w:t>
      </w:r>
    </w:p>
    <w:p w14:paraId="260E2F4A" w14:textId="6B3D4779" w:rsidR="005840E2" w:rsidRPr="0009310C" w:rsidRDefault="005840E2" w:rsidP="00D8664E">
      <w:pPr>
        <w:widowControl w:val="0"/>
        <w:autoSpaceDE w:val="0"/>
        <w:autoSpaceDN w:val="0"/>
        <w:spacing w:after="0" w:line="240" w:lineRule="auto"/>
        <w:ind w:left="709" w:hanging="709"/>
        <w:jc w:val="both"/>
        <w:rPr>
          <w:rFonts w:ascii="Times New Roman" w:hAnsi="Times New Roman" w:cs="Times New Roman"/>
          <w:b/>
          <w:bCs/>
        </w:rPr>
      </w:pPr>
      <w:r w:rsidRPr="0009310C">
        <w:rPr>
          <w:rFonts w:ascii="Times New Roman" w:hAnsi="Times New Roman" w:cs="Times New Roman"/>
          <w:b/>
          <w:bCs/>
        </w:rPr>
        <w:fldChar w:fldCharType="end"/>
      </w:r>
    </w:p>
    <w:p w14:paraId="4D0AB664" w14:textId="77777777" w:rsidR="00DF43D7" w:rsidRPr="0009310C" w:rsidRDefault="00DF43D7" w:rsidP="00C63911">
      <w:pPr>
        <w:rPr>
          <w:rFonts w:ascii="Times New Roman" w:hAnsi="Times New Roman" w:cs="Times New Roman"/>
        </w:rPr>
      </w:pPr>
    </w:p>
    <w:sectPr w:rsidR="00DF43D7" w:rsidRPr="0009310C" w:rsidSect="00DF43D7">
      <w:footerReference w:type="default" r:id="rId10"/>
      <w:pgSz w:w="11910" w:h="16840"/>
      <w:pgMar w:top="2268" w:right="1701" w:bottom="1701" w:left="2268" w:header="0"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C8EE" w14:textId="77777777" w:rsidR="00FF786F" w:rsidRDefault="00FF786F" w:rsidP="0074662A">
      <w:pPr>
        <w:spacing w:after="0" w:line="240" w:lineRule="auto"/>
      </w:pPr>
      <w:r>
        <w:separator/>
      </w:r>
    </w:p>
  </w:endnote>
  <w:endnote w:type="continuationSeparator" w:id="0">
    <w:p w14:paraId="38A0F40A" w14:textId="77777777" w:rsidR="00FF786F" w:rsidRDefault="00FF786F" w:rsidP="0074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4FA6" w14:textId="1437C946" w:rsidR="00DF43D7" w:rsidRDefault="00DF43D7">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4BA3" w14:textId="77777777" w:rsidR="00FF786F" w:rsidRDefault="00FF786F" w:rsidP="0074662A">
      <w:pPr>
        <w:spacing w:after="0" w:line="240" w:lineRule="auto"/>
      </w:pPr>
      <w:r>
        <w:separator/>
      </w:r>
    </w:p>
  </w:footnote>
  <w:footnote w:type="continuationSeparator" w:id="0">
    <w:p w14:paraId="1286E285" w14:textId="77777777" w:rsidR="00FF786F" w:rsidRDefault="00FF786F" w:rsidP="00746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F95"/>
    <w:multiLevelType w:val="hybridMultilevel"/>
    <w:tmpl w:val="9838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09B5"/>
    <w:multiLevelType w:val="hybridMultilevel"/>
    <w:tmpl w:val="99804928"/>
    <w:lvl w:ilvl="0" w:tplc="55F27F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8A34C85"/>
    <w:multiLevelType w:val="hybridMultilevel"/>
    <w:tmpl w:val="7DD2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A37E5"/>
    <w:multiLevelType w:val="hybridMultilevel"/>
    <w:tmpl w:val="F2C038F0"/>
    <w:lvl w:ilvl="0" w:tplc="04090011">
      <w:start w:val="1"/>
      <w:numFmt w:val="decimal"/>
      <w:lvlText w:val="%1)"/>
      <w:lvlJc w:val="left"/>
      <w:pPr>
        <w:ind w:left="1440" w:hanging="360"/>
      </w:pPr>
    </w:lvl>
    <w:lvl w:ilvl="1" w:tplc="2E305A0A">
      <w:start w:val="1"/>
      <w:numFmt w:val="decimal"/>
      <w:lvlText w:val="%2."/>
      <w:lvlJc w:val="left"/>
      <w:pPr>
        <w:ind w:left="2160" w:hanging="360"/>
      </w:pPr>
      <w:rPr>
        <w:rFonts w:hint="default"/>
      </w:rPr>
    </w:lvl>
    <w:lvl w:ilvl="2" w:tplc="ADA2BF18">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0DD0062"/>
    <w:multiLevelType w:val="multilevel"/>
    <w:tmpl w:val="B2BC83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B1ABF"/>
    <w:multiLevelType w:val="hybridMultilevel"/>
    <w:tmpl w:val="B30C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C6DC0"/>
    <w:multiLevelType w:val="hybridMultilevel"/>
    <w:tmpl w:val="CBB8F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E16A20"/>
    <w:multiLevelType w:val="hybridMultilevel"/>
    <w:tmpl w:val="51860E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397754908">
    <w:abstractNumId w:val="3"/>
  </w:num>
  <w:num w:numId="2" w16cid:durableId="1331637766">
    <w:abstractNumId w:val="4"/>
  </w:num>
  <w:num w:numId="3" w16cid:durableId="1187210838">
    <w:abstractNumId w:val="2"/>
  </w:num>
  <w:num w:numId="4" w16cid:durableId="1006127598">
    <w:abstractNumId w:val="6"/>
  </w:num>
  <w:num w:numId="5" w16cid:durableId="1436562513">
    <w:abstractNumId w:val="7"/>
  </w:num>
  <w:num w:numId="6" w16cid:durableId="1912689523">
    <w:abstractNumId w:val="1"/>
  </w:num>
  <w:num w:numId="7" w16cid:durableId="769351805">
    <w:abstractNumId w:val="5"/>
  </w:num>
  <w:num w:numId="8" w16cid:durableId="214669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D7"/>
    <w:rsid w:val="000429CE"/>
    <w:rsid w:val="000728FB"/>
    <w:rsid w:val="00075715"/>
    <w:rsid w:val="00076CC8"/>
    <w:rsid w:val="00083B49"/>
    <w:rsid w:val="00086BA8"/>
    <w:rsid w:val="00086F28"/>
    <w:rsid w:val="0009310C"/>
    <w:rsid w:val="000C1052"/>
    <w:rsid w:val="000C6AB6"/>
    <w:rsid w:val="000C7211"/>
    <w:rsid w:val="000E7E41"/>
    <w:rsid w:val="00110C90"/>
    <w:rsid w:val="001257DE"/>
    <w:rsid w:val="00126BCC"/>
    <w:rsid w:val="0014097F"/>
    <w:rsid w:val="00167C22"/>
    <w:rsid w:val="001A54D0"/>
    <w:rsid w:val="001C72D6"/>
    <w:rsid w:val="001D72A9"/>
    <w:rsid w:val="001D7569"/>
    <w:rsid w:val="00202151"/>
    <w:rsid w:val="002325C1"/>
    <w:rsid w:val="002342BF"/>
    <w:rsid w:val="0025723D"/>
    <w:rsid w:val="00274E1A"/>
    <w:rsid w:val="00282AAB"/>
    <w:rsid w:val="00285946"/>
    <w:rsid w:val="00297926"/>
    <w:rsid w:val="002B5F40"/>
    <w:rsid w:val="00311CDD"/>
    <w:rsid w:val="00320238"/>
    <w:rsid w:val="00324208"/>
    <w:rsid w:val="00341690"/>
    <w:rsid w:val="00352A33"/>
    <w:rsid w:val="00355733"/>
    <w:rsid w:val="00364A15"/>
    <w:rsid w:val="0036755C"/>
    <w:rsid w:val="003C539F"/>
    <w:rsid w:val="003D45A1"/>
    <w:rsid w:val="00415C7E"/>
    <w:rsid w:val="00422A4E"/>
    <w:rsid w:val="004632D8"/>
    <w:rsid w:val="004770C1"/>
    <w:rsid w:val="004D2714"/>
    <w:rsid w:val="004D4142"/>
    <w:rsid w:val="004E186D"/>
    <w:rsid w:val="004F6E0F"/>
    <w:rsid w:val="00504C38"/>
    <w:rsid w:val="00507F7E"/>
    <w:rsid w:val="00521708"/>
    <w:rsid w:val="00523936"/>
    <w:rsid w:val="00535263"/>
    <w:rsid w:val="0055153A"/>
    <w:rsid w:val="00561E8D"/>
    <w:rsid w:val="005840E2"/>
    <w:rsid w:val="00594DA5"/>
    <w:rsid w:val="005A1175"/>
    <w:rsid w:val="005F269D"/>
    <w:rsid w:val="005F51F7"/>
    <w:rsid w:val="00624B7D"/>
    <w:rsid w:val="00651754"/>
    <w:rsid w:val="006600A3"/>
    <w:rsid w:val="00663E14"/>
    <w:rsid w:val="00672F39"/>
    <w:rsid w:val="006764EB"/>
    <w:rsid w:val="00680807"/>
    <w:rsid w:val="006809A0"/>
    <w:rsid w:val="00697651"/>
    <w:rsid w:val="006C00E4"/>
    <w:rsid w:val="006C6DA7"/>
    <w:rsid w:val="006D2991"/>
    <w:rsid w:val="00704DB9"/>
    <w:rsid w:val="00723831"/>
    <w:rsid w:val="00724040"/>
    <w:rsid w:val="0072557F"/>
    <w:rsid w:val="00734062"/>
    <w:rsid w:val="0074662A"/>
    <w:rsid w:val="007632A7"/>
    <w:rsid w:val="00767C55"/>
    <w:rsid w:val="00786D41"/>
    <w:rsid w:val="007C7081"/>
    <w:rsid w:val="007D552E"/>
    <w:rsid w:val="00803AB0"/>
    <w:rsid w:val="00817E57"/>
    <w:rsid w:val="00822B9D"/>
    <w:rsid w:val="00856868"/>
    <w:rsid w:val="008775E9"/>
    <w:rsid w:val="00880AF2"/>
    <w:rsid w:val="008A06F0"/>
    <w:rsid w:val="008D1F72"/>
    <w:rsid w:val="008E50D1"/>
    <w:rsid w:val="0091511C"/>
    <w:rsid w:val="009228EB"/>
    <w:rsid w:val="00952652"/>
    <w:rsid w:val="00957C8F"/>
    <w:rsid w:val="00992B29"/>
    <w:rsid w:val="009A0815"/>
    <w:rsid w:val="00A019F7"/>
    <w:rsid w:val="00A0575A"/>
    <w:rsid w:val="00A13766"/>
    <w:rsid w:val="00A36721"/>
    <w:rsid w:val="00A457D9"/>
    <w:rsid w:val="00A57475"/>
    <w:rsid w:val="00A800C1"/>
    <w:rsid w:val="00A9112E"/>
    <w:rsid w:val="00AF0529"/>
    <w:rsid w:val="00AF2E17"/>
    <w:rsid w:val="00B0756F"/>
    <w:rsid w:val="00B56EF4"/>
    <w:rsid w:val="00B76351"/>
    <w:rsid w:val="00BA2874"/>
    <w:rsid w:val="00BF25D5"/>
    <w:rsid w:val="00C63911"/>
    <w:rsid w:val="00C65D27"/>
    <w:rsid w:val="00CC74BC"/>
    <w:rsid w:val="00D45D39"/>
    <w:rsid w:val="00D46255"/>
    <w:rsid w:val="00D6523B"/>
    <w:rsid w:val="00D672C8"/>
    <w:rsid w:val="00D759D6"/>
    <w:rsid w:val="00D8299F"/>
    <w:rsid w:val="00D8639A"/>
    <w:rsid w:val="00D8664E"/>
    <w:rsid w:val="00DA16BE"/>
    <w:rsid w:val="00DC4C9D"/>
    <w:rsid w:val="00DC71A2"/>
    <w:rsid w:val="00DD6B4B"/>
    <w:rsid w:val="00DF43D7"/>
    <w:rsid w:val="00E00764"/>
    <w:rsid w:val="00E051A7"/>
    <w:rsid w:val="00E063CC"/>
    <w:rsid w:val="00E177E9"/>
    <w:rsid w:val="00E32DE6"/>
    <w:rsid w:val="00E43AC9"/>
    <w:rsid w:val="00E70534"/>
    <w:rsid w:val="00E85A04"/>
    <w:rsid w:val="00EE0403"/>
    <w:rsid w:val="00EE104E"/>
    <w:rsid w:val="00F033DA"/>
    <w:rsid w:val="00F03785"/>
    <w:rsid w:val="00F573F6"/>
    <w:rsid w:val="00F80A9E"/>
    <w:rsid w:val="00F92D69"/>
    <w:rsid w:val="00FB3798"/>
    <w:rsid w:val="00FC27F5"/>
    <w:rsid w:val="00FE4D56"/>
    <w:rsid w:val="00FE6224"/>
    <w:rsid w:val="00FF14D2"/>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7B00"/>
  <w15:chartTrackingRefBased/>
  <w15:docId w15:val="{187C6719-4D2E-43C1-94B4-F507D8C1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DF4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4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D7"/>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DF43D7"/>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DF43D7"/>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F43D7"/>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DF43D7"/>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DF43D7"/>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F43D7"/>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F43D7"/>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F43D7"/>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F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D7"/>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F4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3D7"/>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F43D7"/>
    <w:pPr>
      <w:spacing w:before="160"/>
      <w:jc w:val="center"/>
    </w:pPr>
    <w:rPr>
      <w:i/>
      <w:iCs/>
      <w:color w:val="404040" w:themeColor="text1" w:themeTint="BF"/>
    </w:rPr>
  </w:style>
  <w:style w:type="character" w:customStyle="1" w:styleId="QuoteChar">
    <w:name w:val="Quote Char"/>
    <w:basedOn w:val="DefaultParagraphFont"/>
    <w:link w:val="Quote"/>
    <w:uiPriority w:val="29"/>
    <w:rsid w:val="00DF43D7"/>
    <w:rPr>
      <w:i/>
      <w:iCs/>
      <w:color w:val="404040" w:themeColor="text1" w:themeTint="BF"/>
      <w:lang w:val="id-ID"/>
    </w:rPr>
  </w:style>
  <w:style w:type="paragraph" w:styleId="ListParagraph">
    <w:name w:val="List Paragraph"/>
    <w:basedOn w:val="Normal"/>
    <w:uiPriority w:val="34"/>
    <w:qFormat/>
    <w:rsid w:val="00DF43D7"/>
    <w:pPr>
      <w:ind w:left="720"/>
      <w:contextualSpacing/>
    </w:pPr>
  </w:style>
  <w:style w:type="character" w:styleId="IntenseEmphasis">
    <w:name w:val="Intense Emphasis"/>
    <w:basedOn w:val="DefaultParagraphFont"/>
    <w:uiPriority w:val="21"/>
    <w:qFormat/>
    <w:rsid w:val="00DF43D7"/>
    <w:rPr>
      <w:i/>
      <w:iCs/>
      <w:color w:val="2F5496" w:themeColor="accent1" w:themeShade="BF"/>
    </w:rPr>
  </w:style>
  <w:style w:type="paragraph" w:styleId="IntenseQuote">
    <w:name w:val="Intense Quote"/>
    <w:basedOn w:val="Normal"/>
    <w:next w:val="Normal"/>
    <w:link w:val="IntenseQuoteChar"/>
    <w:uiPriority w:val="30"/>
    <w:qFormat/>
    <w:rsid w:val="00DF4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3D7"/>
    <w:rPr>
      <w:i/>
      <w:iCs/>
      <w:color w:val="2F5496" w:themeColor="accent1" w:themeShade="BF"/>
      <w:lang w:val="id-ID"/>
    </w:rPr>
  </w:style>
  <w:style w:type="character" w:styleId="IntenseReference">
    <w:name w:val="Intense Reference"/>
    <w:basedOn w:val="DefaultParagraphFont"/>
    <w:uiPriority w:val="32"/>
    <w:qFormat/>
    <w:rsid w:val="00DF43D7"/>
    <w:rPr>
      <w:b/>
      <w:bCs/>
      <w:smallCaps/>
      <w:color w:val="2F5496" w:themeColor="accent1" w:themeShade="BF"/>
      <w:spacing w:val="5"/>
    </w:rPr>
  </w:style>
  <w:style w:type="paragraph" w:styleId="BodyText">
    <w:name w:val="Body Text"/>
    <w:basedOn w:val="Normal"/>
    <w:link w:val="BodyTextChar"/>
    <w:uiPriority w:val="1"/>
    <w:qFormat/>
    <w:rsid w:val="00DF43D7"/>
    <w:pPr>
      <w:widowControl w:val="0"/>
      <w:autoSpaceDE w:val="0"/>
      <w:autoSpaceDN w:val="0"/>
      <w:spacing w:after="0" w:line="240" w:lineRule="auto"/>
      <w:ind w:left="372"/>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DF43D7"/>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DF43D7"/>
    <w:rPr>
      <w:color w:val="0563C1" w:themeColor="hyperlink"/>
      <w:u w:val="single"/>
    </w:rPr>
  </w:style>
  <w:style w:type="paragraph" w:styleId="Header">
    <w:name w:val="header"/>
    <w:basedOn w:val="Normal"/>
    <w:link w:val="HeaderChar"/>
    <w:uiPriority w:val="99"/>
    <w:unhideWhenUsed/>
    <w:rsid w:val="00DF43D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HeaderChar">
    <w:name w:val="Header Char"/>
    <w:basedOn w:val="DefaultParagraphFont"/>
    <w:link w:val="Header"/>
    <w:uiPriority w:val="99"/>
    <w:rsid w:val="00DF43D7"/>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DF43D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FooterChar">
    <w:name w:val="Footer Char"/>
    <w:basedOn w:val="DefaultParagraphFont"/>
    <w:link w:val="Footer"/>
    <w:uiPriority w:val="99"/>
    <w:rsid w:val="00DF43D7"/>
    <w:rPr>
      <w:rFonts w:ascii="Times New Roman" w:eastAsia="Times New Roman" w:hAnsi="Times New Roman" w:cs="Times New Roman"/>
      <w:kern w:val="0"/>
      <w:sz w:val="22"/>
      <w:szCs w:val="22"/>
      <w:lang w:val="id"/>
      <w14:ligatures w14:val="none"/>
    </w:rPr>
  </w:style>
  <w:style w:type="character" w:styleId="PlaceholderText">
    <w:name w:val="Placeholder Text"/>
    <w:basedOn w:val="DefaultParagraphFont"/>
    <w:uiPriority w:val="99"/>
    <w:semiHidden/>
    <w:rsid w:val="00DF43D7"/>
    <w:rPr>
      <w:color w:val="666666"/>
    </w:rPr>
  </w:style>
  <w:style w:type="paragraph" w:styleId="Caption">
    <w:name w:val="caption"/>
    <w:basedOn w:val="Normal"/>
    <w:next w:val="Normal"/>
    <w:uiPriority w:val="35"/>
    <w:unhideWhenUsed/>
    <w:qFormat/>
    <w:rsid w:val="00856868"/>
    <w:pPr>
      <w:spacing w:after="200" w:line="240" w:lineRule="auto"/>
      <w:jc w:val="both"/>
    </w:pPr>
    <w:rPr>
      <w:rFonts w:ascii="Times New Roman" w:hAnsi="Times New Roman"/>
      <w:i/>
      <w:iCs/>
      <w:color w:val="44546A" w:themeColor="text2"/>
      <w:sz w:val="18"/>
      <w:szCs w:val="18"/>
    </w:rPr>
  </w:style>
  <w:style w:type="paragraph" w:styleId="TOCHeading">
    <w:name w:val="TOC Heading"/>
    <w:basedOn w:val="Heading1"/>
    <w:next w:val="Normal"/>
    <w:uiPriority w:val="39"/>
    <w:unhideWhenUsed/>
    <w:qFormat/>
    <w:rsid w:val="00734062"/>
    <w:pPr>
      <w:spacing w:before="240" w:after="0" w:line="259" w:lineRule="auto"/>
      <w:outlineLvl w:val="9"/>
    </w:pPr>
    <w:rPr>
      <w:kern w:val="0"/>
      <w:sz w:val="32"/>
      <w:szCs w:val="32"/>
      <w:lang w:val="en-US"/>
      <w14:ligatures w14:val="none"/>
    </w:rPr>
  </w:style>
  <w:style w:type="table" w:styleId="TableGrid">
    <w:name w:val="Table Grid"/>
    <w:basedOn w:val="TableNormal"/>
    <w:uiPriority w:val="39"/>
    <w:rsid w:val="001D72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228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28EB"/>
    <w:rPr>
      <w:rFonts w:ascii="Consolas" w:hAnsi="Consolas"/>
      <w:sz w:val="20"/>
      <w:szCs w:val="20"/>
      <w:lang w:val="id-ID"/>
    </w:rPr>
  </w:style>
  <w:style w:type="character" w:styleId="UnresolvedMention">
    <w:name w:val="Unresolved Mention"/>
    <w:basedOn w:val="DefaultParagraphFont"/>
    <w:uiPriority w:val="99"/>
    <w:semiHidden/>
    <w:unhideWhenUsed/>
    <w:rsid w:val="0062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27">
      <w:marLeft w:val="480"/>
      <w:marRight w:val="0"/>
      <w:marTop w:val="0"/>
      <w:marBottom w:val="0"/>
      <w:divBdr>
        <w:top w:val="none" w:sz="0" w:space="0" w:color="auto"/>
        <w:left w:val="none" w:sz="0" w:space="0" w:color="auto"/>
        <w:bottom w:val="none" w:sz="0" w:space="0" w:color="auto"/>
        <w:right w:val="none" w:sz="0" w:space="0" w:color="auto"/>
      </w:divBdr>
    </w:div>
    <w:div w:id="90667704">
      <w:marLeft w:val="480"/>
      <w:marRight w:val="0"/>
      <w:marTop w:val="0"/>
      <w:marBottom w:val="0"/>
      <w:divBdr>
        <w:top w:val="none" w:sz="0" w:space="0" w:color="auto"/>
        <w:left w:val="none" w:sz="0" w:space="0" w:color="auto"/>
        <w:bottom w:val="none" w:sz="0" w:space="0" w:color="auto"/>
        <w:right w:val="none" w:sz="0" w:space="0" w:color="auto"/>
      </w:divBdr>
    </w:div>
    <w:div w:id="130291503">
      <w:marLeft w:val="480"/>
      <w:marRight w:val="0"/>
      <w:marTop w:val="0"/>
      <w:marBottom w:val="0"/>
      <w:divBdr>
        <w:top w:val="none" w:sz="0" w:space="0" w:color="auto"/>
        <w:left w:val="none" w:sz="0" w:space="0" w:color="auto"/>
        <w:bottom w:val="none" w:sz="0" w:space="0" w:color="auto"/>
        <w:right w:val="none" w:sz="0" w:space="0" w:color="auto"/>
      </w:divBdr>
    </w:div>
    <w:div w:id="130632865">
      <w:marLeft w:val="480"/>
      <w:marRight w:val="0"/>
      <w:marTop w:val="0"/>
      <w:marBottom w:val="0"/>
      <w:divBdr>
        <w:top w:val="none" w:sz="0" w:space="0" w:color="auto"/>
        <w:left w:val="none" w:sz="0" w:space="0" w:color="auto"/>
        <w:bottom w:val="none" w:sz="0" w:space="0" w:color="auto"/>
        <w:right w:val="none" w:sz="0" w:space="0" w:color="auto"/>
      </w:divBdr>
    </w:div>
    <w:div w:id="135725257">
      <w:marLeft w:val="480"/>
      <w:marRight w:val="0"/>
      <w:marTop w:val="0"/>
      <w:marBottom w:val="0"/>
      <w:divBdr>
        <w:top w:val="none" w:sz="0" w:space="0" w:color="auto"/>
        <w:left w:val="none" w:sz="0" w:space="0" w:color="auto"/>
        <w:bottom w:val="none" w:sz="0" w:space="0" w:color="auto"/>
        <w:right w:val="none" w:sz="0" w:space="0" w:color="auto"/>
      </w:divBdr>
    </w:div>
    <w:div w:id="142083268">
      <w:marLeft w:val="480"/>
      <w:marRight w:val="0"/>
      <w:marTop w:val="0"/>
      <w:marBottom w:val="0"/>
      <w:divBdr>
        <w:top w:val="none" w:sz="0" w:space="0" w:color="auto"/>
        <w:left w:val="none" w:sz="0" w:space="0" w:color="auto"/>
        <w:bottom w:val="none" w:sz="0" w:space="0" w:color="auto"/>
        <w:right w:val="none" w:sz="0" w:space="0" w:color="auto"/>
      </w:divBdr>
    </w:div>
    <w:div w:id="202442867">
      <w:marLeft w:val="480"/>
      <w:marRight w:val="0"/>
      <w:marTop w:val="0"/>
      <w:marBottom w:val="0"/>
      <w:divBdr>
        <w:top w:val="none" w:sz="0" w:space="0" w:color="auto"/>
        <w:left w:val="none" w:sz="0" w:space="0" w:color="auto"/>
        <w:bottom w:val="none" w:sz="0" w:space="0" w:color="auto"/>
        <w:right w:val="none" w:sz="0" w:space="0" w:color="auto"/>
      </w:divBdr>
    </w:div>
    <w:div w:id="216284156">
      <w:marLeft w:val="480"/>
      <w:marRight w:val="0"/>
      <w:marTop w:val="0"/>
      <w:marBottom w:val="0"/>
      <w:divBdr>
        <w:top w:val="none" w:sz="0" w:space="0" w:color="auto"/>
        <w:left w:val="none" w:sz="0" w:space="0" w:color="auto"/>
        <w:bottom w:val="none" w:sz="0" w:space="0" w:color="auto"/>
        <w:right w:val="none" w:sz="0" w:space="0" w:color="auto"/>
      </w:divBdr>
    </w:div>
    <w:div w:id="224724077">
      <w:marLeft w:val="480"/>
      <w:marRight w:val="0"/>
      <w:marTop w:val="0"/>
      <w:marBottom w:val="0"/>
      <w:divBdr>
        <w:top w:val="none" w:sz="0" w:space="0" w:color="auto"/>
        <w:left w:val="none" w:sz="0" w:space="0" w:color="auto"/>
        <w:bottom w:val="none" w:sz="0" w:space="0" w:color="auto"/>
        <w:right w:val="none" w:sz="0" w:space="0" w:color="auto"/>
      </w:divBdr>
    </w:div>
    <w:div w:id="238103993">
      <w:marLeft w:val="480"/>
      <w:marRight w:val="0"/>
      <w:marTop w:val="0"/>
      <w:marBottom w:val="0"/>
      <w:divBdr>
        <w:top w:val="none" w:sz="0" w:space="0" w:color="auto"/>
        <w:left w:val="none" w:sz="0" w:space="0" w:color="auto"/>
        <w:bottom w:val="none" w:sz="0" w:space="0" w:color="auto"/>
        <w:right w:val="none" w:sz="0" w:space="0" w:color="auto"/>
      </w:divBdr>
    </w:div>
    <w:div w:id="254898110">
      <w:marLeft w:val="480"/>
      <w:marRight w:val="0"/>
      <w:marTop w:val="0"/>
      <w:marBottom w:val="0"/>
      <w:divBdr>
        <w:top w:val="none" w:sz="0" w:space="0" w:color="auto"/>
        <w:left w:val="none" w:sz="0" w:space="0" w:color="auto"/>
        <w:bottom w:val="none" w:sz="0" w:space="0" w:color="auto"/>
        <w:right w:val="none" w:sz="0" w:space="0" w:color="auto"/>
      </w:divBdr>
    </w:div>
    <w:div w:id="322320956">
      <w:marLeft w:val="480"/>
      <w:marRight w:val="0"/>
      <w:marTop w:val="0"/>
      <w:marBottom w:val="0"/>
      <w:divBdr>
        <w:top w:val="none" w:sz="0" w:space="0" w:color="auto"/>
        <w:left w:val="none" w:sz="0" w:space="0" w:color="auto"/>
        <w:bottom w:val="none" w:sz="0" w:space="0" w:color="auto"/>
        <w:right w:val="none" w:sz="0" w:space="0" w:color="auto"/>
      </w:divBdr>
    </w:div>
    <w:div w:id="343016912">
      <w:marLeft w:val="480"/>
      <w:marRight w:val="0"/>
      <w:marTop w:val="0"/>
      <w:marBottom w:val="0"/>
      <w:divBdr>
        <w:top w:val="none" w:sz="0" w:space="0" w:color="auto"/>
        <w:left w:val="none" w:sz="0" w:space="0" w:color="auto"/>
        <w:bottom w:val="none" w:sz="0" w:space="0" w:color="auto"/>
        <w:right w:val="none" w:sz="0" w:space="0" w:color="auto"/>
      </w:divBdr>
    </w:div>
    <w:div w:id="357510976">
      <w:marLeft w:val="480"/>
      <w:marRight w:val="0"/>
      <w:marTop w:val="0"/>
      <w:marBottom w:val="0"/>
      <w:divBdr>
        <w:top w:val="none" w:sz="0" w:space="0" w:color="auto"/>
        <w:left w:val="none" w:sz="0" w:space="0" w:color="auto"/>
        <w:bottom w:val="none" w:sz="0" w:space="0" w:color="auto"/>
        <w:right w:val="none" w:sz="0" w:space="0" w:color="auto"/>
      </w:divBdr>
    </w:div>
    <w:div w:id="369574064">
      <w:marLeft w:val="480"/>
      <w:marRight w:val="0"/>
      <w:marTop w:val="0"/>
      <w:marBottom w:val="0"/>
      <w:divBdr>
        <w:top w:val="none" w:sz="0" w:space="0" w:color="auto"/>
        <w:left w:val="none" w:sz="0" w:space="0" w:color="auto"/>
        <w:bottom w:val="none" w:sz="0" w:space="0" w:color="auto"/>
        <w:right w:val="none" w:sz="0" w:space="0" w:color="auto"/>
      </w:divBdr>
    </w:div>
    <w:div w:id="375276417">
      <w:marLeft w:val="480"/>
      <w:marRight w:val="0"/>
      <w:marTop w:val="0"/>
      <w:marBottom w:val="0"/>
      <w:divBdr>
        <w:top w:val="none" w:sz="0" w:space="0" w:color="auto"/>
        <w:left w:val="none" w:sz="0" w:space="0" w:color="auto"/>
        <w:bottom w:val="none" w:sz="0" w:space="0" w:color="auto"/>
        <w:right w:val="none" w:sz="0" w:space="0" w:color="auto"/>
      </w:divBdr>
    </w:div>
    <w:div w:id="407382833">
      <w:marLeft w:val="480"/>
      <w:marRight w:val="0"/>
      <w:marTop w:val="0"/>
      <w:marBottom w:val="0"/>
      <w:divBdr>
        <w:top w:val="none" w:sz="0" w:space="0" w:color="auto"/>
        <w:left w:val="none" w:sz="0" w:space="0" w:color="auto"/>
        <w:bottom w:val="none" w:sz="0" w:space="0" w:color="auto"/>
        <w:right w:val="none" w:sz="0" w:space="0" w:color="auto"/>
      </w:divBdr>
    </w:div>
    <w:div w:id="417823321">
      <w:marLeft w:val="480"/>
      <w:marRight w:val="0"/>
      <w:marTop w:val="0"/>
      <w:marBottom w:val="0"/>
      <w:divBdr>
        <w:top w:val="none" w:sz="0" w:space="0" w:color="auto"/>
        <w:left w:val="none" w:sz="0" w:space="0" w:color="auto"/>
        <w:bottom w:val="none" w:sz="0" w:space="0" w:color="auto"/>
        <w:right w:val="none" w:sz="0" w:space="0" w:color="auto"/>
      </w:divBdr>
    </w:div>
    <w:div w:id="420568188">
      <w:marLeft w:val="480"/>
      <w:marRight w:val="0"/>
      <w:marTop w:val="0"/>
      <w:marBottom w:val="0"/>
      <w:divBdr>
        <w:top w:val="none" w:sz="0" w:space="0" w:color="auto"/>
        <w:left w:val="none" w:sz="0" w:space="0" w:color="auto"/>
        <w:bottom w:val="none" w:sz="0" w:space="0" w:color="auto"/>
        <w:right w:val="none" w:sz="0" w:space="0" w:color="auto"/>
      </w:divBdr>
    </w:div>
    <w:div w:id="425228391">
      <w:marLeft w:val="480"/>
      <w:marRight w:val="0"/>
      <w:marTop w:val="0"/>
      <w:marBottom w:val="0"/>
      <w:divBdr>
        <w:top w:val="none" w:sz="0" w:space="0" w:color="auto"/>
        <w:left w:val="none" w:sz="0" w:space="0" w:color="auto"/>
        <w:bottom w:val="none" w:sz="0" w:space="0" w:color="auto"/>
        <w:right w:val="none" w:sz="0" w:space="0" w:color="auto"/>
      </w:divBdr>
    </w:div>
    <w:div w:id="430008121">
      <w:marLeft w:val="480"/>
      <w:marRight w:val="0"/>
      <w:marTop w:val="0"/>
      <w:marBottom w:val="0"/>
      <w:divBdr>
        <w:top w:val="none" w:sz="0" w:space="0" w:color="auto"/>
        <w:left w:val="none" w:sz="0" w:space="0" w:color="auto"/>
        <w:bottom w:val="none" w:sz="0" w:space="0" w:color="auto"/>
        <w:right w:val="none" w:sz="0" w:space="0" w:color="auto"/>
      </w:divBdr>
    </w:div>
    <w:div w:id="433212735">
      <w:marLeft w:val="480"/>
      <w:marRight w:val="0"/>
      <w:marTop w:val="0"/>
      <w:marBottom w:val="0"/>
      <w:divBdr>
        <w:top w:val="none" w:sz="0" w:space="0" w:color="auto"/>
        <w:left w:val="none" w:sz="0" w:space="0" w:color="auto"/>
        <w:bottom w:val="none" w:sz="0" w:space="0" w:color="auto"/>
        <w:right w:val="none" w:sz="0" w:space="0" w:color="auto"/>
      </w:divBdr>
    </w:div>
    <w:div w:id="437455992">
      <w:marLeft w:val="480"/>
      <w:marRight w:val="0"/>
      <w:marTop w:val="0"/>
      <w:marBottom w:val="0"/>
      <w:divBdr>
        <w:top w:val="none" w:sz="0" w:space="0" w:color="auto"/>
        <w:left w:val="none" w:sz="0" w:space="0" w:color="auto"/>
        <w:bottom w:val="none" w:sz="0" w:space="0" w:color="auto"/>
        <w:right w:val="none" w:sz="0" w:space="0" w:color="auto"/>
      </w:divBdr>
    </w:div>
    <w:div w:id="442770921">
      <w:marLeft w:val="480"/>
      <w:marRight w:val="0"/>
      <w:marTop w:val="0"/>
      <w:marBottom w:val="0"/>
      <w:divBdr>
        <w:top w:val="none" w:sz="0" w:space="0" w:color="auto"/>
        <w:left w:val="none" w:sz="0" w:space="0" w:color="auto"/>
        <w:bottom w:val="none" w:sz="0" w:space="0" w:color="auto"/>
        <w:right w:val="none" w:sz="0" w:space="0" w:color="auto"/>
      </w:divBdr>
    </w:div>
    <w:div w:id="469638656">
      <w:marLeft w:val="480"/>
      <w:marRight w:val="0"/>
      <w:marTop w:val="0"/>
      <w:marBottom w:val="0"/>
      <w:divBdr>
        <w:top w:val="none" w:sz="0" w:space="0" w:color="auto"/>
        <w:left w:val="none" w:sz="0" w:space="0" w:color="auto"/>
        <w:bottom w:val="none" w:sz="0" w:space="0" w:color="auto"/>
        <w:right w:val="none" w:sz="0" w:space="0" w:color="auto"/>
      </w:divBdr>
    </w:div>
    <w:div w:id="475880356">
      <w:marLeft w:val="480"/>
      <w:marRight w:val="0"/>
      <w:marTop w:val="0"/>
      <w:marBottom w:val="0"/>
      <w:divBdr>
        <w:top w:val="none" w:sz="0" w:space="0" w:color="auto"/>
        <w:left w:val="none" w:sz="0" w:space="0" w:color="auto"/>
        <w:bottom w:val="none" w:sz="0" w:space="0" w:color="auto"/>
        <w:right w:val="none" w:sz="0" w:space="0" w:color="auto"/>
      </w:divBdr>
    </w:div>
    <w:div w:id="488399986">
      <w:marLeft w:val="480"/>
      <w:marRight w:val="0"/>
      <w:marTop w:val="0"/>
      <w:marBottom w:val="0"/>
      <w:divBdr>
        <w:top w:val="none" w:sz="0" w:space="0" w:color="auto"/>
        <w:left w:val="none" w:sz="0" w:space="0" w:color="auto"/>
        <w:bottom w:val="none" w:sz="0" w:space="0" w:color="auto"/>
        <w:right w:val="none" w:sz="0" w:space="0" w:color="auto"/>
      </w:divBdr>
    </w:div>
    <w:div w:id="516892795">
      <w:marLeft w:val="480"/>
      <w:marRight w:val="0"/>
      <w:marTop w:val="0"/>
      <w:marBottom w:val="0"/>
      <w:divBdr>
        <w:top w:val="none" w:sz="0" w:space="0" w:color="auto"/>
        <w:left w:val="none" w:sz="0" w:space="0" w:color="auto"/>
        <w:bottom w:val="none" w:sz="0" w:space="0" w:color="auto"/>
        <w:right w:val="none" w:sz="0" w:space="0" w:color="auto"/>
      </w:divBdr>
    </w:div>
    <w:div w:id="601306383">
      <w:marLeft w:val="480"/>
      <w:marRight w:val="0"/>
      <w:marTop w:val="0"/>
      <w:marBottom w:val="0"/>
      <w:divBdr>
        <w:top w:val="none" w:sz="0" w:space="0" w:color="auto"/>
        <w:left w:val="none" w:sz="0" w:space="0" w:color="auto"/>
        <w:bottom w:val="none" w:sz="0" w:space="0" w:color="auto"/>
        <w:right w:val="none" w:sz="0" w:space="0" w:color="auto"/>
      </w:divBdr>
    </w:div>
    <w:div w:id="618335912">
      <w:marLeft w:val="480"/>
      <w:marRight w:val="0"/>
      <w:marTop w:val="0"/>
      <w:marBottom w:val="0"/>
      <w:divBdr>
        <w:top w:val="none" w:sz="0" w:space="0" w:color="auto"/>
        <w:left w:val="none" w:sz="0" w:space="0" w:color="auto"/>
        <w:bottom w:val="none" w:sz="0" w:space="0" w:color="auto"/>
        <w:right w:val="none" w:sz="0" w:space="0" w:color="auto"/>
      </w:divBdr>
    </w:div>
    <w:div w:id="619145006">
      <w:marLeft w:val="480"/>
      <w:marRight w:val="0"/>
      <w:marTop w:val="0"/>
      <w:marBottom w:val="0"/>
      <w:divBdr>
        <w:top w:val="none" w:sz="0" w:space="0" w:color="auto"/>
        <w:left w:val="none" w:sz="0" w:space="0" w:color="auto"/>
        <w:bottom w:val="none" w:sz="0" w:space="0" w:color="auto"/>
        <w:right w:val="none" w:sz="0" w:space="0" w:color="auto"/>
      </w:divBdr>
    </w:div>
    <w:div w:id="638075098">
      <w:marLeft w:val="480"/>
      <w:marRight w:val="0"/>
      <w:marTop w:val="0"/>
      <w:marBottom w:val="0"/>
      <w:divBdr>
        <w:top w:val="none" w:sz="0" w:space="0" w:color="auto"/>
        <w:left w:val="none" w:sz="0" w:space="0" w:color="auto"/>
        <w:bottom w:val="none" w:sz="0" w:space="0" w:color="auto"/>
        <w:right w:val="none" w:sz="0" w:space="0" w:color="auto"/>
      </w:divBdr>
    </w:div>
    <w:div w:id="643125256">
      <w:marLeft w:val="480"/>
      <w:marRight w:val="0"/>
      <w:marTop w:val="0"/>
      <w:marBottom w:val="0"/>
      <w:divBdr>
        <w:top w:val="none" w:sz="0" w:space="0" w:color="auto"/>
        <w:left w:val="none" w:sz="0" w:space="0" w:color="auto"/>
        <w:bottom w:val="none" w:sz="0" w:space="0" w:color="auto"/>
        <w:right w:val="none" w:sz="0" w:space="0" w:color="auto"/>
      </w:divBdr>
    </w:div>
    <w:div w:id="658384165">
      <w:marLeft w:val="480"/>
      <w:marRight w:val="0"/>
      <w:marTop w:val="0"/>
      <w:marBottom w:val="0"/>
      <w:divBdr>
        <w:top w:val="none" w:sz="0" w:space="0" w:color="auto"/>
        <w:left w:val="none" w:sz="0" w:space="0" w:color="auto"/>
        <w:bottom w:val="none" w:sz="0" w:space="0" w:color="auto"/>
        <w:right w:val="none" w:sz="0" w:space="0" w:color="auto"/>
      </w:divBdr>
    </w:div>
    <w:div w:id="682973715">
      <w:marLeft w:val="480"/>
      <w:marRight w:val="0"/>
      <w:marTop w:val="0"/>
      <w:marBottom w:val="0"/>
      <w:divBdr>
        <w:top w:val="none" w:sz="0" w:space="0" w:color="auto"/>
        <w:left w:val="none" w:sz="0" w:space="0" w:color="auto"/>
        <w:bottom w:val="none" w:sz="0" w:space="0" w:color="auto"/>
        <w:right w:val="none" w:sz="0" w:space="0" w:color="auto"/>
      </w:divBdr>
    </w:div>
    <w:div w:id="698504477">
      <w:marLeft w:val="480"/>
      <w:marRight w:val="0"/>
      <w:marTop w:val="0"/>
      <w:marBottom w:val="0"/>
      <w:divBdr>
        <w:top w:val="none" w:sz="0" w:space="0" w:color="auto"/>
        <w:left w:val="none" w:sz="0" w:space="0" w:color="auto"/>
        <w:bottom w:val="none" w:sz="0" w:space="0" w:color="auto"/>
        <w:right w:val="none" w:sz="0" w:space="0" w:color="auto"/>
      </w:divBdr>
    </w:div>
    <w:div w:id="745565731">
      <w:marLeft w:val="480"/>
      <w:marRight w:val="0"/>
      <w:marTop w:val="0"/>
      <w:marBottom w:val="0"/>
      <w:divBdr>
        <w:top w:val="none" w:sz="0" w:space="0" w:color="auto"/>
        <w:left w:val="none" w:sz="0" w:space="0" w:color="auto"/>
        <w:bottom w:val="none" w:sz="0" w:space="0" w:color="auto"/>
        <w:right w:val="none" w:sz="0" w:space="0" w:color="auto"/>
      </w:divBdr>
    </w:div>
    <w:div w:id="770395209">
      <w:marLeft w:val="480"/>
      <w:marRight w:val="0"/>
      <w:marTop w:val="0"/>
      <w:marBottom w:val="0"/>
      <w:divBdr>
        <w:top w:val="none" w:sz="0" w:space="0" w:color="auto"/>
        <w:left w:val="none" w:sz="0" w:space="0" w:color="auto"/>
        <w:bottom w:val="none" w:sz="0" w:space="0" w:color="auto"/>
        <w:right w:val="none" w:sz="0" w:space="0" w:color="auto"/>
      </w:divBdr>
    </w:div>
    <w:div w:id="777796716">
      <w:marLeft w:val="480"/>
      <w:marRight w:val="0"/>
      <w:marTop w:val="0"/>
      <w:marBottom w:val="0"/>
      <w:divBdr>
        <w:top w:val="none" w:sz="0" w:space="0" w:color="auto"/>
        <w:left w:val="none" w:sz="0" w:space="0" w:color="auto"/>
        <w:bottom w:val="none" w:sz="0" w:space="0" w:color="auto"/>
        <w:right w:val="none" w:sz="0" w:space="0" w:color="auto"/>
      </w:divBdr>
    </w:div>
    <w:div w:id="797455803">
      <w:marLeft w:val="480"/>
      <w:marRight w:val="0"/>
      <w:marTop w:val="0"/>
      <w:marBottom w:val="0"/>
      <w:divBdr>
        <w:top w:val="none" w:sz="0" w:space="0" w:color="auto"/>
        <w:left w:val="none" w:sz="0" w:space="0" w:color="auto"/>
        <w:bottom w:val="none" w:sz="0" w:space="0" w:color="auto"/>
        <w:right w:val="none" w:sz="0" w:space="0" w:color="auto"/>
      </w:divBdr>
    </w:div>
    <w:div w:id="799154254">
      <w:marLeft w:val="480"/>
      <w:marRight w:val="0"/>
      <w:marTop w:val="0"/>
      <w:marBottom w:val="0"/>
      <w:divBdr>
        <w:top w:val="none" w:sz="0" w:space="0" w:color="auto"/>
        <w:left w:val="none" w:sz="0" w:space="0" w:color="auto"/>
        <w:bottom w:val="none" w:sz="0" w:space="0" w:color="auto"/>
        <w:right w:val="none" w:sz="0" w:space="0" w:color="auto"/>
      </w:divBdr>
    </w:div>
    <w:div w:id="802769038">
      <w:marLeft w:val="480"/>
      <w:marRight w:val="0"/>
      <w:marTop w:val="0"/>
      <w:marBottom w:val="0"/>
      <w:divBdr>
        <w:top w:val="none" w:sz="0" w:space="0" w:color="auto"/>
        <w:left w:val="none" w:sz="0" w:space="0" w:color="auto"/>
        <w:bottom w:val="none" w:sz="0" w:space="0" w:color="auto"/>
        <w:right w:val="none" w:sz="0" w:space="0" w:color="auto"/>
      </w:divBdr>
    </w:div>
    <w:div w:id="844172760">
      <w:marLeft w:val="480"/>
      <w:marRight w:val="0"/>
      <w:marTop w:val="0"/>
      <w:marBottom w:val="0"/>
      <w:divBdr>
        <w:top w:val="none" w:sz="0" w:space="0" w:color="auto"/>
        <w:left w:val="none" w:sz="0" w:space="0" w:color="auto"/>
        <w:bottom w:val="none" w:sz="0" w:space="0" w:color="auto"/>
        <w:right w:val="none" w:sz="0" w:space="0" w:color="auto"/>
      </w:divBdr>
    </w:div>
    <w:div w:id="932860123">
      <w:marLeft w:val="480"/>
      <w:marRight w:val="0"/>
      <w:marTop w:val="0"/>
      <w:marBottom w:val="0"/>
      <w:divBdr>
        <w:top w:val="none" w:sz="0" w:space="0" w:color="auto"/>
        <w:left w:val="none" w:sz="0" w:space="0" w:color="auto"/>
        <w:bottom w:val="none" w:sz="0" w:space="0" w:color="auto"/>
        <w:right w:val="none" w:sz="0" w:space="0" w:color="auto"/>
      </w:divBdr>
    </w:div>
    <w:div w:id="933444165">
      <w:marLeft w:val="480"/>
      <w:marRight w:val="0"/>
      <w:marTop w:val="0"/>
      <w:marBottom w:val="0"/>
      <w:divBdr>
        <w:top w:val="none" w:sz="0" w:space="0" w:color="auto"/>
        <w:left w:val="none" w:sz="0" w:space="0" w:color="auto"/>
        <w:bottom w:val="none" w:sz="0" w:space="0" w:color="auto"/>
        <w:right w:val="none" w:sz="0" w:space="0" w:color="auto"/>
      </w:divBdr>
    </w:div>
    <w:div w:id="996686291">
      <w:marLeft w:val="480"/>
      <w:marRight w:val="0"/>
      <w:marTop w:val="0"/>
      <w:marBottom w:val="0"/>
      <w:divBdr>
        <w:top w:val="none" w:sz="0" w:space="0" w:color="auto"/>
        <w:left w:val="none" w:sz="0" w:space="0" w:color="auto"/>
        <w:bottom w:val="none" w:sz="0" w:space="0" w:color="auto"/>
        <w:right w:val="none" w:sz="0" w:space="0" w:color="auto"/>
      </w:divBdr>
    </w:div>
    <w:div w:id="1068647497">
      <w:marLeft w:val="480"/>
      <w:marRight w:val="0"/>
      <w:marTop w:val="0"/>
      <w:marBottom w:val="0"/>
      <w:divBdr>
        <w:top w:val="none" w:sz="0" w:space="0" w:color="auto"/>
        <w:left w:val="none" w:sz="0" w:space="0" w:color="auto"/>
        <w:bottom w:val="none" w:sz="0" w:space="0" w:color="auto"/>
        <w:right w:val="none" w:sz="0" w:space="0" w:color="auto"/>
      </w:divBdr>
    </w:div>
    <w:div w:id="1073502645">
      <w:marLeft w:val="480"/>
      <w:marRight w:val="0"/>
      <w:marTop w:val="0"/>
      <w:marBottom w:val="0"/>
      <w:divBdr>
        <w:top w:val="none" w:sz="0" w:space="0" w:color="auto"/>
        <w:left w:val="none" w:sz="0" w:space="0" w:color="auto"/>
        <w:bottom w:val="none" w:sz="0" w:space="0" w:color="auto"/>
        <w:right w:val="none" w:sz="0" w:space="0" w:color="auto"/>
      </w:divBdr>
    </w:div>
    <w:div w:id="1127893378">
      <w:marLeft w:val="480"/>
      <w:marRight w:val="0"/>
      <w:marTop w:val="0"/>
      <w:marBottom w:val="0"/>
      <w:divBdr>
        <w:top w:val="none" w:sz="0" w:space="0" w:color="auto"/>
        <w:left w:val="none" w:sz="0" w:space="0" w:color="auto"/>
        <w:bottom w:val="none" w:sz="0" w:space="0" w:color="auto"/>
        <w:right w:val="none" w:sz="0" w:space="0" w:color="auto"/>
      </w:divBdr>
    </w:div>
    <w:div w:id="1178958502">
      <w:marLeft w:val="480"/>
      <w:marRight w:val="0"/>
      <w:marTop w:val="0"/>
      <w:marBottom w:val="0"/>
      <w:divBdr>
        <w:top w:val="none" w:sz="0" w:space="0" w:color="auto"/>
        <w:left w:val="none" w:sz="0" w:space="0" w:color="auto"/>
        <w:bottom w:val="none" w:sz="0" w:space="0" w:color="auto"/>
        <w:right w:val="none" w:sz="0" w:space="0" w:color="auto"/>
      </w:divBdr>
    </w:div>
    <w:div w:id="1202981993">
      <w:marLeft w:val="480"/>
      <w:marRight w:val="0"/>
      <w:marTop w:val="0"/>
      <w:marBottom w:val="0"/>
      <w:divBdr>
        <w:top w:val="none" w:sz="0" w:space="0" w:color="auto"/>
        <w:left w:val="none" w:sz="0" w:space="0" w:color="auto"/>
        <w:bottom w:val="none" w:sz="0" w:space="0" w:color="auto"/>
        <w:right w:val="none" w:sz="0" w:space="0" w:color="auto"/>
      </w:divBdr>
      <w:divsChild>
        <w:div w:id="23871456">
          <w:marLeft w:val="480"/>
          <w:marRight w:val="0"/>
          <w:marTop w:val="0"/>
          <w:marBottom w:val="0"/>
          <w:divBdr>
            <w:top w:val="none" w:sz="0" w:space="0" w:color="auto"/>
            <w:left w:val="none" w:sz="0" w:space="0" w:color="auto"/>
            <w:bottom w:val="none" w:sz="0" w:space="0" w:color="auto"/>
            <w:right w:val="none" w:sz="0" w:space="0" w:color="auto"/>
          </w:divBdr>
        </w:div>
        <w:div w:id="252053183">
          <w:marLeft w:val="480"/>
          <w:marRight w:val="0"/>
          <w:marTop w:val="0"/>
          <w:marBottom w:val="0"/>
          <w:divBdr>
            <w:top w:val="none" w:sz="0" w:space="0" w:color="auto"/>
            <w:left w:val="none" w:sz="0" w:space="0" w:color="auto"/>
            <w:bottom w:val="none" w:sz="0" w:space="0" w:color="auto"/>
            <w:right w:val="none" w:sz="0" w:space="0" w:color="auto"/>
          </w:divBdr>
        </w:div>
        <w:div w:id="253174573">
          <w:marLeft w:val="480"/>
          <w:marRight w:val="0"/>
          <w:marTop w:val="0"/>
          <w:marBottom w:val="0"/>
          <w:divBdr>
            <w:top w:val="none" w:sz="0" w:space="0" w:color="auto"/>
            <w:left w:val="none" w:sz="0" w:space="0" w:color="auto"/>
            <w:bottom w:val="none" w:sz="0" w:space="0" w:color="auto"/>
            <w:right w:val="none" w:sz="0" w:space="0" w:color="auto"/>
          </w:divBdr>
        </w:div>
        <w:div w:id="299308218">
          <w:marLeft w:val="480"/>
          <w:marRight w:val="0"/>
          <w:marTop w:val="0"/>
          <w:marBottom w:val="0"/>
          <w:divBdr>
            <w:top w:val="none" w:sz="0" w:space="0" w:color="auto"/>
            <w:left w:val="none" w:sz="0" w:space="0" w:color="auto"/>
            <w:bottom w:val="none" w:sz="0" w:space="0" w:color="auto"/>
            <w:right w:val="none" w:sz="0" w:space="0" w:color="auto"/>
          </w:divBdr>
        </w:div>
        <w:div w:id="801652864">
          <w:marLeft w:val="480"/>
          <w:marRight w:val="0"/>
          <w:marTop w:val="0"/>
          <w:marBottom w:val="0"/>
          <w:divBdr>
            <w:top w:val="none" w:sz="0" w:space="0" w:color="auto"/>
            <w:left w:val="none" w:sz="0" w:space="0" w:color="auto"/>
            <w:bottom w:val="none" w:sz="0" w:space="0" w:color="auto"/>
            <w:right w:val="none" w:sz="0" w:space="0" w:color="auto"/>
          </w:divBdr>
        </w:div>
        <w:div w:id="1182088866">
          <w:marLeft w:val="480"/>
          <w:marRight w:val="0"/>
          <w:marTop w:val="0"/>
          <w:marBottom w:val="0"/>
          <w:divBdr>
            <w:top w:val="none" w:sz="0" w:space="0" w:color="auto"/>
            <w:left w:val="none" w:sz="0" w:space="0" w:color="auto"/>
            <w:bottom w:val="none" w:sz="0" w:space="0" w:color="auto"/>
            <w:right w:val="none" w:sz="0" w:space="0" w:color="auto"/>
          </w:divBdr>
        </w:div>
        <w:div w:id="1182814585">
          <w:marLeft w:val="480"/>
          <w:marRight w:val="0"/>
          <w:marTop w:val="0"/>
          <w:marBottom w:val="0"/>
          <w:divBdr>
            <w:top w:val="none" w:sz="0" w:space="0" w:color="auto"/>
            <w:left w:val="none" w:sz="0" w:space="0" w:color="auto"/>
            <w:bottom w:val="none" w:sz="0" w:space="0" w:color="auto"/>
            <w:right w:val="none" w:sz="0" w:space="0" w:color="auto"/>
          </w:divBdr>
        </w:div>
        <w:div w:id="1208839554">
          <w:marLeft w:val="480"/>
          <w:marRight w:val="0"/>
          <w:marTop w:val="0"/>
          <w:marBottom w:val="0"/>
          <w:divBdr>
            <w:top w:val="none" w:sz="0" w:space="0" w:color="auto"/>
            <w:left w:val="none" w:sz="0" w:space="0" w:color="auto"/>
            <w:bottom w:val="none" w:sz="0" w:space="0" w:color="auto"/>
            <w:right w:val="none" w:sz="0" w:space="0" w:color="auto"/>
          </w:divBdr>
        </w:div>
        <w:div w:id="1478761145">
          <w:marLeft w:val="480"/>
          <w:marRight w:val="0"/>
          <w:marTop w:val="0"/>
          <w:marBottom w:val="0"/>
          <w:divBdr>
            <w:top w:val="none" w:sz="0" w:space="0" w:color="auto"/>
            <w:left w:val="none" w:sz="0" w:space="0" w:color="auto"/>
            <w:bottom w:val="none" w:sz="0" w:space="0" w:color="auto"/>
            <w:right w:val="none" w:sz="0" w:space="0" w:color="auto"/>
          </w:divBdr>
        </w:div>
        <w:div w:id="1716393366">
          <w:marLeft w:val="480"/>
          <w:marRight w:val="0"/>
          <w:marTop w:val="0"/>
          <w:marBottom w:val="0"/>
          <w:divBdr>
            <w:top w:val="none" w:sz="0" w:space="0" w:color="auto"/>
            <w:left w:val="none" w:sz="0" w:space="0" w:color="auto"/>
            <w:bottom w:val="none" w:sz="0" w:space="0" w:color="auto"/>
            <w:right w:val="none" w:sz="0" w:space="0" w:color="auto"/>
          </w:divBdr>
        </w:div>
        <w:div w:id="1860467285">
          <w:marLeft w:val="480"/>
          <w:marRight w:val="0"/>
          <w:marTop w:val="0"/>
          <w:marBottom w:val="0"/>
          <w:divBdr>
            <w:top w:val="none" w:sz="0" w:space="0" w:color="auto"/>
            <w:left w:val="none" w:sz="0" w:space="0" w:color="auto"/>
            <w:bottom w:val="none" w:sz="0" w:space="0" w:color="auto"/>
            <w:right w:val="none" w:sz="0" w:space="0" w:color="auto"/>
          </w:divBdr>
        </w:div>
        <w:div w:id="1925801742">
          <w:marLeft w:val="480"/>
          <w:marRight w:val="0"/>
          <w:marTop w:val="0"/>
          <w:marBottom w:val="0"/>
          <w:divBdr>
            <w:top w:val="none" w:sz="0" w:space="0" w:color="auto"/>
            <w:left w:val="none" w:sz="0" w:space="0" w:color="auto"/>
            <w:bottom w:val="none" w:sz="0" w:space="0" w:color="auto"/>
            <w:right w:val="none" w:sz="0" w:space="0" w:color="auto"/>
          </w:divBdr>
        </w:div>
        <w:div w:id="1935748198">
          <w:marLeft w:val="480"/>
          <w:marRight w:val="0"/>
          <w:marTop w:val="0"/>
          <w:marBottom w:val="0"/>
          <w:divBdr>
            <w:top w:val="none" w:sz="0" w:space="0" w:color="auto"/>
            <w:left w:val="none" w:sz="0" w:space="0" w:color="auto"/>
            <w:bottom w:val="none" w:sz="0" w:space="0" w:color="auto"/>
            <w:right w:val="none" w:sz="0" w:space="0" w:color="auto"/>
          </w:divBdr>
        </w:div>
      </w:divsChild>
    </w:div>
    <w:div w:id="1218976346">
      <w:marLeft w:val="480"/>
      <w:marRight w:val="0"/>
      <w:marTop w:val="0"/>
      <w:marBottom w:val="0"/>
      <w:divBdr>
        <w:top w:val="none" w:sz="0" w:space="0" w:color="auto"/>
        <w:left w:val="none" w:sz="0" w:space="0" w:color="auto"/>
        <w:bottom w:val="none" w:sz="0" w:space="0" w:color="auto"/>
        <w:right w:val="none" w:sz="0" w:space="0" w:color="auto"/>
      </w:divBdr>
    </w:div>
    <w:div w:id="1231235021">
      <w:marLeft w:val="480"/>
      <w:marRight w:val="0"/>
      <w:marTop w:val="0"/>
      <w:marBottom w:val="0"/>
      <w:divBdr>
        <w:top w:val="none" w:sz="0" w:space="0" w:color="auto"/>
        <w:left w:val="none" w:sz="0" w:space="0" w:color="auto"/>
        <w:bottom w:val="none" w:sz="0" w:space="0" w:color="auto"/>
        <w:right w:val="none" w:sz="0" w:space="0" w:color="auto"/>
      </w:divBdr>
    </w:div>
    <w:div w:id="1253511750">
      <w:marLeft w:val="480"/>
      <w:marRight w:val="0"/>
      <w:marTop w:val="0"/>
      <w:marBottom w:val="0"/>
      <w:divBdr>
        <w:top w:val="none" w:sz="0" w:space="0" w:color="auto"/>
        <w:left w:val="none" w:sz="0" w:space="0" w:color="auto"/>
        <w:bottom w:val="none" w:sz="0" w:space="0" w:color="auto"/>
        <w:right w:val="none" w:sz="0" w:space="0" w:color="auto"/>
      </w:divBdr>
    </w:div>
    <w:div w:id="1276214696">
      <w:marLeft w:val="480"/>
      <w:marRight w:val="0"/>
      <w:marTop w:val="0"/>
      <w:marBottom w:val="0"/>
      <w:divBdr>
        <w:top w:val="none" w:sz="0" w:space="0" w:color="auto"/>
        <w:left w:val="none" w:sz="0" w:space="0" w:color="auto"/>
        <w:bottom w:val="none" w:sz="0" w:space="0" w:color="auto"/>
        <w:right w:val="none" w:sz="0" w:space="0" w:color="auto"/>
      </w:divBdr>
    </w:div>
    <w:div w:id="1279139199">
      <w:marLeft w:val="480"/>
      <w:marRight w:val="0"/>
      <w:marTop w:val="0"/>
      <w:marBottom w:val="0"/>
      <w:divBdr>
        <w:top w:val="none" w:sz="0" w:space="0" w:color="auto"/>
        <w:left w:val="none" w:sz="0" w:space="0" w:color="auto"/>
        <w:bottom w:val="none" w:sz="0" w:space="0" w:color="auto"/>
        <w:right w:val="none" w:sz="0" w:space="0" w:color="auto"/>
      </w:divBdr>
    </w:div>
    <w:div w:id="1293439183">
      <w:marLeft w:val="480"/>
      <w:marRight w:val="0"/>
      <w:marTop w:val="0"/>
      <w:marBottom w:val="0"/>
      <w:divBdr>
        <w:top w:val="none" w:sz="0" w:space="0" w:color="auto"/>
        <w:left w:val="none" w:sz="0" w:space="0" w:color="auto"/>
        <w:bottom w:val="none" w:sz="0" w:space="0" w:color="auto"/>
        <w:right w:val="none" w:sz="0" w:space="0" w:color="auto"/>
      </w:divBdr>
    </w:div>
    <w:div w:id="1315060837">
      <w:marLeft w:val="480"/>
      <w:marRight w:val="0"/>
      <w:marTop w:val="0"/>
      <w:marBottom w:val="0"/>
      <w:divBdr>
        <w:top w:val="none" w:sz="0" w:space="0" w:color="auto"/>
        <w:left w:val="none" w:sz="0" w:space="0" w:color="auto"/>
        <w:bottom w:val="none" w:sz="0" w:space="0" w:color="auto"/>
        <w:right w:val="none" w:sz="0" w:space="0" w:color="auto"/>
      </w:divBdr>
    </w:div>
    <w:div w:id="1348370146">
      <w:marLeft w:val="480"/>
      <w:marRight w:val="0"/>
      <w:marTop w:val="0"/>
      <w:marBottom w:val="0"/>
      <w:divBdr>
        <w:top w:val="none" w:sz="0" w:space="0" w:color="auto"/>
        <w:left w:val="none" w:sz="0" w:space="0" w:color="auto"/>
        <w:bottom w:val="none" w:sz="0" w:space="0" w:color="auto"/>
        <w:right w:val="none" w:sz="0" w:space="0" w:color="auto"/>
      </w:divBdr>
    </w:div>
    <w:div w:id="1357199432">
      <w:marLeft w:val="480"/>
      <w:marRight w:val="0"/>
      <w:marTop w:val="0"/>
      <w:marBottom w:val="0"/>
      <w:divBdr>
        <w:top w:val="none" w:sz="0" w:space="0" w:color="auto"/>
        <w:left w:val="none" w:sz="0" w:space="0" w:color="auto"/>
        <w:bottom w:val="none" w:sz="0" w:space="0" w:color="auto"/>
        <w:right w:val="none" w:sz="0" w:space="0" w:color="auto"/>
      </w:divBdr>
    </w:div>
    <w:div w:id="1396509978">
      <w:marLeft w:val="480"/>
      <w:marRight w:val="0"/>
      <w:marTop w:val="0"/>
      <w:marBottom w:val="0"/>
      <w:divBdr>
        <w:top w:val="none" w:sz="0" w:space="0" w:color="auto"/>
        <w:left w:val="none" w:sz="0" w:space="0" w:color="auto"/>
        <w:bottom w:val="none" w:sz="0" w:space="0" w:color="auto"/>
        <w:right w:val="none" w:sz="0" w:space="0" w:color="auto"/>
      </w:divBdr>
    </w:div>
    <w:div w:id="1432776717">
      <w:marLeft w:val="480"/>
      <w:marRight w:val="0"/>
      <w:marTop w:val="0"/>
      <w:marBottom w:val="0"/>
      <w:divBdr>
        <w:top w:val="none" w:sz="0" w:space="0" w:color="auto"/>
        <w:left w:val="none" w:sz="0" w:space="0" w:color="auto"/>
        <w:bottom w:val="none" w:sz="0" w:space="0" w:color="auto"/>
        <w:right w:val="none" w:sz="0" w:space="0" w:color="auto"/>
      </w:divBdr>
    </w:div>
    <w:div w:id="1462963479">
      <w:marLeft w:val="480"/>
      <w:marRight w:val="0"/>
      <w:marTop w:val="0"/>
      <w:marBottom w:val="0"/>
      <w:divBdr>
        <w:top w:val="none" w:sz="0" w:space="0" w:color="auto"/>
        <w:left w:val="none" w:sz="0" w:space="0" w:color="auto"/>
        <w:bottom w:val="none" w:sz="0" w:space="0" w:color="auto"/>
        <w:right w:val="none" w:sz="0" w:space="0" w:color="auto"/>
      </w:divBdr>
    </w:div>
    <w:div w:id="1467813251">
      <w:marLeft w:val="480"/>
      <w:marRight w:val="0"/>
      <w:marTop w:val="0"/>
      <w:marBottom w:val="0"/>
      <w:divBdr>
        <w:top w:val="none" w:sz="0" w:space="0" w:color="auto"/>
        <w:left w:val="none" w:sz="0" w:space="0" w:color="auto"/>
        <w:bottom w:val="none" w:sz="0" w:space="0" w:color="auto"/>
        <w:right w:val="none" w:sz="0" w:space="0" w:color="auto"/>
      </w:divBdr>
    </w:div>
    <w:div w:id="1474516522">
      <w:marLeft w:val="480"/>
      <w:marRight w:val="0"/>
      <w:marTop w:val="0"/>
      <w:marBottom w:val="0"/>
      <w:divBdr>
        <w:top w:val="none" w:sz="0" w:space="0" w:color="auto"/>
        <w:left w:val="none" w:sz="0" w:space="0" w:color="auto"/>
        <w:bottom w:val="none" w:sz="0" w:space="0" w:color="auto"/>
        <w:right w:val="none" w:sz="0" w:space="0" w:color="auto"/>
      </w:divBdr>
    </w:div>
    <w:div w:id="1485857137">
      <w:marLeft w:val="480"/>
      <w:marRight w:val="0"/>
      <w:marTop w:val="0"/>
      <w:marBottom w:val="0"/>
      <w:divBdr>
        <w:top w:val="none" w:sz="0" w:space="0" w:color="auto"/>
        <w:left w:val="none" w:sz="0" w:space="0" w:color="auto"/>
        <w:bottom w:val="none" w:sz="0" w:space="0" w:color="auto"/>
        <w:right w:val="none" w:sz="0" w:space="0" w:color="auto"/>
      </w:divBdr>
    </w:div>
    <w:div w:id="1567521885">
      <w:marLeft w:val="480"/>
      <w:marRight w:val="0"/>
      <w:marTop w:val="0"/>
      <w:marBottom w:val="0"/>
      <w:divBdr>
        <w:top w:val="none" w:sz="0" w:space="0" w:color="auto"/>
        <w:left w:val="none" w:sz="0" w:space="0" w:color="auto"/>
        <w:bottom w:val="none" w:sz="0" w:space="0" w:color="auto"/>
        <w:right w:val="none" w:sz="0" w:space="0" w:color="auto"/>
      </w:divBdr>
    </w:div>
    <w:div w:id="1572035368">
      <w:marLeft w:val="480"/>
      <w:marRight w:val="0"/>
      <w:marTop w:val="0"/>
      <w:marBottom w:val="0"/>
      <w:divBdr>
        <w:top w:val="none" w:sz="0" w:space="0" w:color="auto"/>
        <w:left w:val="none" w:sz="0" w:space="0" w:color="auto"/>
        <w:bottom w:val="none" w:sz="0" w:space="0" w:color="auto"/>
        <w:right w:val="none" w:sz="0" w:space="0" w:color="auto"/>
      </w:divBdr>
    </w:div>
    <w:div w:id="1580553409">
      <w:marLeft w:val="480"/>
      <w:marRight w:val="0"/>
      <w:marTop w:val="0"/>
      <w:marBottom w:val="0"/>
      <w:divBdr>
        <w:top w:val="none" w:sz="0" w:space="0" w:color="auto"/>
        <w:left w:val="none" w:sz="0" w:space="0" w:color="auto"/>
        <w:bottom w:val="none" w:sz="0" w:space="0" w:color="auto"/>
        <w:right w:val="none" w:sz="0" w:space="0" w:color="auto"/>
      </w:divBdr>
    </w:div>
    <w:div w:id="1598054208">
      <w:marLeft w:val="480"/>
      <w:marRight w:val="0"/>
      <w:marTop w:val="0"/>
      <w:marBottom w:val="0"/>
      <w:divBdr>
        <w:top w:val="none" w:sz="0" w:space="0" w:color="auto"/>
        <w:left w:val="none" w:sz="0" w:space="0" w:color="auto"/>
        <w:bottom w:val="none" w:sz="0" w:space="0" w:color="auto"/>
        <w:right w:val="none" w:sz="0" w:space="0" w:color="auto"/>
      </w:divBdr>
    </w:div>
    <w:div w:id="1629356948">
      <w:marLeft w:val="480"/>
      <w:marRight w:val="0"/>
      <w:marTop w:val="0"/>
      <w:marBottom w:val="0"/>
      <w:divBdr>
        <w:top w:val="none" w:sz="0" w:space="0" w:color="auto"/>
        <w:left w:val="none" w:sz="0" w:space="0" w:color="auto"/>
        <w:bottom w:val="none" w:sz="0" w:space="0" w:color="auto"/>
        <w:right w:val="none" w:sz="0" w:space="0" w:color="auto"/>
      </w:divBdr>
    </w:div>
    <w:div w:id="1657491941">
      <w:marLeft w:val="480"/>
      <w:marRight w:val="0"/>
      <w:marTop w:val="0"/>
      <w:marBottom w:val="0"/>
      <w:divBdr>
        <w:top w:val="none" w:sz="0" w:space="0" w:color="auto"/>
        <w:left w:val="none" w:sz="0" w:space="0" w:color="auto"/>
        <w:bottom w:val="none" w:sz="0" w:space="0" w:color="auto"/>
        <w:right w:val="none" w:sz="0" w:space="0" w:color="auto"/>
      </w:divBdr>
    </w:div>
    <w:div w:id="1673797753">
      <w:marLeft w:val="480"/>
      <w:marRight w:val="0"/>
      <w:marTop w:val="0"/>
      <w:marBottom w:val="0"/>
      <w:divBdr>
        <w:top w:val="none" w:sz="0" w:space="0" w:color="auto"/>
        <w:left w:val="none" w:sz="0" w:space="0" w:color="auto"/>
        <w:bottom w:val="none" w:sz="0" w:space="0" w:color="auto"/>
        <w:right w:val="none" w:sz="0" w:space="0" w:color="auto"/>
      </w:divBdr>
    </w:div>
    <w:div w:id="1696080212">
      <w:marLeft w:val="480"/>
      <w:marRight w:val="0"/>
      <w:marTop w:val="0"/>
      <w:marBottom w:val="0"/>
      <w:divBdr>
        <w:top w:val="none" w:sz="0" w:space="0" w:color="auto"/>
        <w:left w:val="none" w:sz="0" w:space="0" w:color="auto"/>
        <w:bottom w:val="none" w:sz="0" w:space="0" w:color="auto"/>
        <w:right w:val="none" w:sz="0" w:space="0" w:color="auto"/>
      </w:divBdr>
    </w:div>
    <w:div w:id="1714840079">
      <w:marLeft w:val="480"/>
      <w:marRight w:val="0"/>
      <w:marTop w:val="0"/>
      <w:marBottom w:val="0"/>
      <w:divBdr>
        <w:top w:val="none" w:sz="0" w:space="0" w:color="auto"/>
        <w:left w:val="none" w:sz="0" w:space="0" w:color="auto"/>
        <w:bottom w:val="none" w:sz="0" w:space="0" w:color="auto"/>
        <w:right w:val="none" w:sz="0" w:space="0" w:color="auto"/>
      </w:divBdr>
    </w:div>
    <w:div w:id="1722711454">
      <w:marLeft w:val="480"/>
      <w:marRight w:val="0"/>
      <w:marTop w:val="0"/>
      <w:marBottom w:val="0"/>
      <w:divBdr>
        <w:top w:val="none" w:sz="0" w:space="0" w:color="auto"/>
        <w:left w:val="none" w:sz="0" w:space="0" w:color="auto"/>
        <w:bottom w:val="none" w:sz="0" w:space="0" w:color="auto"/>
        <w:right w:val="none" w:sz="0" w:space="0" w:color="auto"/>
      </w:divBdr>
    </w:div>
    <w:div w:id="1723362754">
      <w:marLeft w:val="480"/>
      <w:marRight w:val="0"/>
      <w:marTop w:val="0"/>
      <w:marBottom w:val="0"/>
      <w:divBdr>
        <w:top w:val="none" w:sz="0" w:space="0" w:color="auto"/>
        <w:left w:val="none" w:sz="0" w:space="0" w:color="auto"/>
        <w:bottom w:val="none" w:sz="0" w:space="0" w:color="auto"/>
        <w:right w:val="none" w:sz="0" w:space="0" w:color="auto"/>
      </w:divBdr>
    </w:div>
    <w:div w:id="1740201806">
      <w:marLeft w:val="480"/>
      <w:marRight w:val="0"/>
      <w:marTop w:val="0"/>
      <w:marBottom w:val="0"/>
      <w:divBdr>
        <w:top w:val="none" w:sz="0" w:space="0" w:color="auto"/>
        <w:left w:val="none" w:sz="0" w:space="0" w:color="auto"/>
        <w:bottom w:val="none" w:sz="0" w:space="0" w:color="auto"/>
        <w:right w:val="none" w:sz="0" w:space="0" w:color="auto"/>
      </w:divBdr>
    </w:div>
    <w:div w:id="1758090835">
      <w:marLeft w:val="480"/>
      <w:marRight w:val="0"/>
      <w:marTop w:val="0"/>
      <w:marBottom w:val="0"/>
      <w:divBdr>
        <w:top w:val="none" w:sz="0" w:space="0" w:color="auto"/>
        <w:left w:val="none" w:sz="0" w:space="0" w:color="auto"/>
        <w:bottom w:val="none" w:sz="0" w:space="0" w:color="auto"/>
        <w:right w:val="none" w:sz="0" w:space="0" w:color="auto"/>
      </w:divBdr>
    </w:div>
    <w:div w:id="1770003912">
      <w:marLeft w:val="480"/>
      <w:marRight w:val="0"/>
      <w:marTop w:val="0"/>
      <w:marBottom w:val="0"/>
      <w:divBdr>
        <w:top w:val="none" w:sz="0" w:space="0" w:color="auto"/>
        <w:left w:val="none" w:sz="0" w:space="0" w:color="auto"/>
        <w:bottom w:val="none" w:sz="0" w:space="0" w:color="auto"/>
        <w:right w:val="none" w:sz="0" w:space="0" w:color="auto"/>
      </w:divBdr>
    </w:div>
    <w:div w:id="1779981584">
      <w:marLeft w:val="480"/>
      <w:marRight w:val="0"/>
      <w:marTop w:val="0"/>
      <w:marBottom w:val="0"/>
      <w:divBdr>
        <w:top w:val="none" w:sz="0" w:space="0" w:color="auto"/>
        <w:left w:val="none" w:sz="0" w:space="0" w:color="auto"/>
        <w:bottom w:val="none" w:sz="0" w:space="0" w:color="auto"/>
        <w:right w:val="none" w:sz="0" w:space="0" w:color="auto"/>
      </w:divBdr>
    </w:div>
    <w:div w:id="1781951413">
      <w:marLeft w:val="480"/>
      <w:marRight w:val="0"/>
      <w:marTop w:val="0"/>
      <w:marBottom w:val="0"/>
      <w:divBdr>
        <w:top w:val="none" w:sz="0" w:space="0" w:color="auto"/>
        <w:left w:val="none" w:sz="0" w:space="0" w:color="auto"/>
        <w:bottom w:val="none" w:sz="0" w:space="0" w:color="auto"/>
        <w:right w:val="none" w:sz="0" w:space="0" w:color="auto"/>
      </w:divBdr>
    </w:div>
    <w:div w:id="1788771939">
      <w:marLeft w:val="480"/>
      <w:marRight w:val="0"/>
      <w:marTop w:val="0"/>
      <w:marBottom w:val="0"/>
      <w:divBdr>
        <w:top w:val="none" w:sz="0" w:space="0" w:color="auto"/>
        <w:left w:val="none" w:sz="0" w:space="0" w:color="auto"/>
        <w:bottom w:val="none" w:sz="0" w:space="0" w:color="auto"/>
        <w:right w:val="none" w:sz="0" w:space="0" w:color="auto"/>
      </w:divBdr>
    </w:div>
    <w:div w:id="1798181443">
      <w:marLeft w:val="480"/>
      <w:marRight w:val="0"/>
      <w:marTop w:val="0"/>
      <w:marBottom w:val="0"/>
      <w:divBdr>
        <w:top w:val="none" w:sz="0" w:space="0" w:color="auto"/>
        <w:left w:val="none" w:sz="0" w:space="0" w:color="auto"/>
        <w:bottom w:val="none" w:sz="0" w:space="0" w:color="auto"/>
        <w:right w:val="none" w:sz="0" w:space="0" w:color="auto"/>
      </w:divBdr>
    </w:div>
    <w:div w:id="1856381622">
      <w:marLeft w:val="480"/>
      <w:marRight w:val="0"/>
      <w:marTop w:val="0"/>
      <w:marBottom w:val="0"/>
      <w:divBdr>
        <w:top w:val="none" w:sz="0" w:space="0" w:color="auto"/>
        <w:left w:val="none" w:sz="0" w:space="0" w:color="auto"/>
        <w:bottom w:val="none" w:sz="0" w:space="0" w:color="auto"/>
        <w:right w:val="none" w:sz="0" w:space="0" w:color="auto"/>
      </w:divBdr>
    </w:div>
    <w:div w:id="1865438057">
      <w:marLeft w:val="480"/>
      <w:marRight w:val="0"/>
      <w:marTop w:val="0"/>
      <w:marBottom w:val="0"/>
      <w:divBdr>
        <w:top w:val="none" w:sz="0" w:space="0" w:color="auto"/>
        <w:left w:val="none" w:sz="0" w:space="0" w:color="auto"/>
        <w:bottom w:val="none" w:sz="0" w:space="0" w:color="auto"/>
        <w:right w:val="none" w:sz="0" w:space="0" w:color="auto"/>
      </w:divBdr>
    </w:div>
    <w:div w:id="1929657151">
      <w:marLeft w:val="480"/>
      <w:marRight w:val="0"/>
      <w:marTop w:val="0"/>
      <w:marBottom w:val="0"/>
      <w:divBdr>
        <w:top w:val="none" w:sz="0" w:space="0" w:color="auto"/>
        <w:left w:val="none" w:sz="0" w:space="0" w:color="auto"/>
        <w:bottom w:val="none" w:sz="0" w:space="0" w:color="auto"/>
        <w:right w:val="none" w:sz="0" w:space="0" w:color="auto"/>
      </w:divBdr>
    </w:div>
    <w:div w:id="1930460385">
      <w:marLeft w:val="480"/>
      <w:marRight w:val="0"/>
      <w:marTop w:val="0"/>
      <w:marBottom w:val="0"/>
      <w:divBdr>
        <w:top w:val="none" w:sz="0" w:space="0" w:color="auto"/>
        <w:left w:val="none" w:sz="0" w:space="0" w:color="auto"/>
        <w:bottom w:val="none" w:sz="0" w:space="0" w:color="auto"/>
        <w:right w:val="none" w:sz="0" w:space="0" w:color="auto"/>
      </w:divBdr>
    </w:div>
    <w:div w:id="2010668125">
      <w:marLeft w:val="480"/>
      <w:marRight w:val="0"/>
      <w:marTop w:val="0"/>
      <w:marBottom w:val="0"/>
      <w:divBdr>
        <w:top w:val="none" w:sz="0" w:space="0" w:color="auto"/>
        <w:left w:val="none" w:sz="0" w:space="0" w:color="auto"/>
        <w:bottom w:val="none" w:sz="0" w:space="0" w:color="auto"/>
        <w:right w:val="none" w:sz="0" w:space="0" w:color="auto"/>
      </w:divBdr>
    </w:div>
    <w:div w:id="2016951469">
      <w:marLeft w:val="480"/>
      <w:marRight w:val="0"/>
      <w:marTop w:val="0"/>
      <w:marBottom w:val="0"/>
      <w:divBdr>
        <w:top w:val="none" w:sz="0" w:space="0" w:color="auto"/>
        <w:left w:val="none" w:sz="0" w:space="0" w:color="auto"/>
        <w:bottom w:val="none" w:sz="0" w:space="0" w:color="auto"/>
        <w:right w:val="none" w:sz="0" w:space="0" w:color="auto"/>
      </w:divBdr>
    </w:div>
    <w:div w:id="2034072232">
      <w:marLeft w:val="480"/>
      <w:marRight w:val="0"/>
      <w:marTop w:val="0"/>
      <w:marBottom w:val="0"/>
      <w:divBdr>
        <w:top w:val="none" w:sz="0" w:space="0" w:color="auto"/>
        <w:left w:val="none" w:sz="0" w:space="0" w:color="auto"/>
        <w:bottom w:val="none" w:sz="0" w:space="0" w:color="auto"/>
        <w:right w:val="none" w:sz="0" w:space="0" w:color="auto"/>
      </w:divBdr>
    </w:div>
    <w:div w:id="2065398595">
      <w:marLeft w:val="480"/>
      <w:marRight w:val="0"/>
      <w:marTop w:val="0"/>
      <w:marBottom w:val="0"/>
      <w:divBdr>
        <w:top w:val="none" w:sz="0" w:space="0" w:color="auto"/>
        <w:left w:val="none" w:sz="0" w:space="0" w:color="auto"/>
        <w:bottom w:val="none" w:sz="0" w:space="0" w:color="auto"/>
        <w:right w:val="none" w:sz="0" w:space="0" w:color="auto"/>
      </w:divBdr>
    </w:div>
    <w:div w:id="2112774712">
      <w:marLeft w:val="480"/>
      <w:marRight w:val="0"/>
      <w:marTop w:val="0"/>
      <w:marBottom w:val="0"/>
      <w:divBdr>
        <w:top w:val="none" w:sz="0" w:space="0" w:color="auto"/>
        <w:left w:val="none" w:sz="0" w:space="0" w:color="auto"/>
        <w:bottom w:val="none" w:sz="0" w:space="0" w:color="auto"/>
        <w:right w:val="none" w:sz="0" w:space="0" w:color="auto"/>
      </w:divBdr>
    </w:div>
    <w:div w:id="212834770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56D000-969C-4D2A-887C-C877CBAE296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024310301"/>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6D10B-B966-4FEE-A3FD-17848936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20</Pages>
  <Words>12071</Words>
  <Characters>68809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YOGA</dc:creator>
  <cp:keywords/>
  <dc:description/>
  <cp:lastModifiedBy>theaisha1707@gmail.com</cp:lastModifiedBy>
  <cp:revision>22</cp:revision>
  <cp:lastPrinted>2026-01-07T18:12:00Z</cp:lastPrinted>
  <dcterms:created xsi:type="dcterms:W3CDTF">2026-02-25T05:48:00Z</dcterms:created>
  <dcterms:modified xsi:type="dcterms:W3CDTF">2026-04-01T08:19:00Z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dfefe6c8-b9e7-32c3-b565-50fb932317d0</vt:lpwstr>
  </property>
  <property fmtid="{D5CDD505-2E9C-101B-9397-08002B2CF9AE}" pid="24" name="Mendeley Citation Style_1">
    <vt:lpwstr>http://www.zotero.org/styles/apa</vt:lpwstr>
  </property>
</Properties>
</file>