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AC94CD" w14:textId="77777777" w:rsidR="006F01B1" w:rsidRPr="005A0BC3" w:rsidRDefault="006F01B1" w:rsidP="006F01B1">
      <w:pPr>
        <w:spacing w:line="240" w:lineRule="auto"/>
        <w:jc w:val="center"/>
        <w:rPr>
          <w:rFonts w:ascii="Times New Roman" w:hAnsi="Times New Roman" w:cs="Times New Roman"/>
          <w:b/>
          <w:bCs/>
          <w:sz w:val="36"/>
          <w:szCs w:val="36"/>
        </w:rPr>
      </w:pPr>
      <w:r w:rsidRPr="005A0BC3">
        <w:rPr>
          <w:rFonts w:ascii="Times New Roman" w:hAnsi="Times New Roman" w:cs="Times New Roman"/>
          <w:b/>
          <w:bCs/>
          <w:sz w:val="36"/>
          <w:szCs w:val="36"/>
        </w:rPr>
        <w:t>A Deep Learning Approach to Flood Prediction and Early Warning Using Multi-Source Environmental Data: Evidence from Zimbabwe</w:t>
      </w:r>
    </w:p>
    <w:p w14:paraId="747A7B67" w14:textId="4D267793" w:rsidR="005A0BC3" w:rsidRDefault="00E971D9" w:rsidP="00A5521D">
      <w:pPr>
        <w:spacing w:before="240" w:after="240" w:line="24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 </w:t>
      </w:r>
    </w:p>
    <w:p w14:paraId="1754455F" w14:textId="77777777" w:rsidR="00E971D9" w:rsidRDefault="00E971D9" w:rsidP="00A5521D">
      <w:pPr>
        <w:spacing w:before="240" w:after="240" w:line="240" w:lineRule="auto"/>
        <w:jc w:val="center"/>
        <w:rPr>
          <w:rFonts w:ascii="Times New Roman" w:hAnsi="Times New Roman" w:cs="Times New Roman"/>
          <w:b/>
          <w:bCs/>
          <w:sz w:val="24"/>
          <w:szCs w:val="24"/>
        </w:rPr>
      </w:pPr>
    </w:p>
    <w:p w14:paraId="5F14371A" w14:textId="0D350D16" w:rsidR="005A0BC3" w:rsidRDefault="005A0BC3" w:rsidP="005A0BC3">
      <w:pPr>
        <w:spacing w:line="240" w:lineRule="auto"/>
        <w:rPr>
          <w:rFonts w:ascii="Times New Roman" w:hAnsi="Times New Roman" w:cs="Times New Roman"/>
          <w:b/>
          <w:bCs/>
          <w:sz w:val="28"/>
          <w:szCs w:val="28"/>
        </w:rPr>
      </w:pPr>
      <w:r w:rsidRPr="005A0BC3">
        <w:rPr>
          <w:rFonts w:ascii="Times New Roman" w:hAnsi="Times New Roman" w:cs="Times New Roman"/>
          <w:b/>
          <w:bCs/>
          <w:sz w:val="28"/>
          <w:szCs w:val="28"/>
        </w:rPr>
        <w:t xml:space="preserve">ABSTRACT </w:t>
      </w:r>
    </w:p>
    <w:p w14:paraId="0041F46E" w14:textId="20B00209" w:rsidR="005A0BC3" w:rsidRDefault="005A0BC3" w:rsidP="005A0BC3">
      <w:pPr>
        <w:spacing w:line="240" w:lineRule="auto"/>
        <w:jc w:val="both"/>
        <w:rPr>
          <w:rFonts w:ascii="Times New Roman" w:hAnsi="Times New Roman" w:cs="Times New Roman"/>
          <w:sz w:val="24"/>
          <w:szCs w:val="24"/>
        </w:rPr>
      </w:pPr>
      <w:r w:rsidRPr="005A0BC3">
        <w:rPr>
          <w:rFonts w:ascii="Times New Roman" w:hAnsi="Times New Roman" w:cs="Times New Roman"/>
          <w:sz w:val="24"/>
          <w:szCs w:val="24"/>
        </w:rPr>
        <w:t>Zimbabwe is among the most flood-vulnerable nations in Southern Africa</w:t>
      </w:r>
      <w:r w:rsidR="00D21B3F">
        <w:rPr>
          <w:rFonts w:ascii="Times New Roman" w:hAnsi="Times New Roman" w:cs="Times New Roman"/>
          <w:sz w:val="24"/>
          <w:szCs w:val="24"/>
        </w:rPr>
        <w:t>. R</w:t>
      </w:r>
      <w:r w:rsidRPr="005A0BC3">
        <w:rPr>
          <w:rFonts w:ascii="Times New Roman" w:hAnsi="Times New Roman" w:cs="Times New Roman"/>
          <w:sz w:val="24"/>
          <w:szCs w:val="24"/>
        </w:rPr>
        <w:t xml:space="preserve">ecurrent </w:t>
      </w:r>
      <w:r w:rsidR="00D21B3F">
        <w:rPr>
          <w:rFonts w:ascii="Times New Roman" w:hAnsi="Times New Roman" w:cs="Times New Roman"/>
          <w:sz w:val="24"/>
          <w:szCs w:val="24"/>
        </w:rPr>
        <w:t>floods</w:t>
      </w:r>
      <w:r w:rsidRPr="005A0BC3">
        <w:rPr>
          <w:rFonts w:ascii="Times New Roman" w:hAnsi="Times New Roman" w:cs="Times New Roman"/>
          <w:sz w:val="24"/>
          <w:szCs w:val="24"/>
        </w:rPr>
        <w:t xml:space="preserve"> </w:t>
      </w:r>
      <w:r w:rsidR="00D21B3F">
        <w:rPr>
          <w:rFonts w:ascii="Times New Roman" w:hAnsi="Times New Roman" w:cs="Times New Roman"/>
          <w:sz w:val="24"/>
          <w:szCs w:val="24"/>
        </w:rPr>
        <w:t xml:space="preserve">triggered </w:t>
      </w:r>
      <w:r w:rsidRPr="005A0BC3">
        <w:rPr>
          <w:rFonts w:ascii="Times New Roman" w:hAnsi="Times New Roman" w:cs="Times New Roman"/>
          <w:sz w:val="24"/>
          <w:szCs w:val="24"/>
        </w:rPr>
        <w:t xml:space="preserve">by tropical cyclones, intense convective rainfall, and catchment-scale hydrological processes that regularly cause significant loss of life, agricultural disruption, and damage to critical infrastructure. Existing flood forecasting capacity </w:t>
      </w:r>
      <w:r w:rsidR="00D21B3F">
        <w:rPr>
          <w:rFonts w:ascii="Times New Roman" w:hAnsi="Times New Roman" w:cs="Times New Roman"/>
          <w:sz w:val="24"/>
          <w:szCs w:val="24"/>
        </w:rPr>
        <w:t xml:space="preserve">remained </w:t>
      </w:r>
      <w:r w:rsidRPr="005A0BC3">
        <w:rPr>
          <w:rFonts w:ascii="Times New Roman" w:hAnsi="Times New Roman" w:cs="Times New Roman"/>
          <w:sz w:val="24"/>
          <w:szCs w:val="24"/>
        </w:rPr>
        <w:t xml:space="preserve">constrained by a sparse and deteriorating gauge network, the limitations of deterministic rainfall-runoff models, and the absence of operational ensemble prediction tools capable of assimilating heterogeneous environmental data streams. This study </w:t>
      </w:r>
      <w:r w:rsidR="00D21B3F" w:rsidRPr="005A0BC3">
        <w:rPr>
          <w:rFonts w:ascii="Times New Roman" w:hAnsi="Times New Roman" w:cs="Times New Roman"/>
          <w:sz w:val="24"/>
          <w:szCs w:val="24"/>
        </w:rPr>
        <w:t>develops and</w:t>
      </w:r>
      <w:r w:rsidRPr="005A0BC3">
        <w:rPr>
          <w:rFonts w:ascii="Times New Roman" w:hAnsi="Times New Roman" w:cs="Times New Roman"/>
          <w:sz w:val="24"/>
          <w:szCs w:val="24"/>
        </w:rPr>
        <w:t xml:space="preserve"> evaluates a deep learning framework for flood prediction and early warning across three flood-prone catchments, the Save, Manyame, and Mazowe, representing the country's principal hydroclimatic regimes and flood typologies. </w:t>
      </w:r>
      <w:r w:rsidR="00D21B3F" w:rsidRPr="00D21B3F">
        <w:rPr>
          <w:rFonts w:ascii="Times New Roman" w:hAnsi="Times New Roman" w:cs="Times New Roman"/>
          <w:sz w:val="24"/>
          <w:szCs w:val="24"/>
        </w:rPr>
        <w:t xml:space="preserve">A </w:t>
      </w:r>
      <w:r w:rsidR="00D21B3F">
        <w:rPr>
          <w:rFonts w:ascii="Times New Roman" w:hAnsi="Times New Roman" w:cs="Times New Roman"/>
          <w:sz w:val="24"/>
          <w:szCs w:val="24"/>
        </w:rPr>
        <w:t xml:space="preserve">comprehensive </w:t>
      </w:r>
      <w:r w:rsidR="00D21B3F" w:rsidRPr="00D21B3F">
        <w:rPr>
          <w:rFonts w:ascii="Times New Roman" w:hAnsi="Times New Roman" w:cs="Times New Roman"/>
          <w:sz w:val="24"/>
          <w:szCs w:val="24"/>
        </w:rPr>
        <w:t>multi-source dataset was constructed by integrating satellite rainfall, topographic derivative, land surface products, Sentinel-1 SAR inundation maps, in-situ streamflow records, soil data, and cyclone tracks</w:t>
      </w:r>
      <w:r w:rsidR="00D21B3F">
        <w:rPr>
          <w:rFonts w:ascii="Times New Roman" w:hAnsi="Times New Roman" w:cs="Times New Roman"/>
          <w:sz w:val="24"/>
          <w:szCs w:val="24"/>
        </w:rPr>
        <w:t xml:space="preserve">. </w:t>
      </w:r>
      <w:r w:rsidRPr="005A0BC3">
        <w:rPr>
          <w:rFonts w:ascii="Times New Roman" w:hAnsi="Times New Roman" w:cs="Times New Roman"/>
          <w:sz w:val="24"/>
          <w:szCs w:val="24"/>
        </w:rPr>
        <w:t>Seven algorithms were systematically compared: Logistic Regression, Decision Tree, Random Forest, XGBoost, Support Vector Machine with radial basis function kernel, Long Short-Term Memory, and a proposed CNN-LSTM hybrid architecture that jointly extracts spatial environmental features and temporal hydrological dynamics. The CNN-LSTM achieved the highest predictive performance, with an overall accuracy of 95.9%, F1-score of 95.0%, and AUC-ROC of 0.981 on the pooled held-out test dataset. Spatial cross-validation demonstrated strong model transferability across catchments, with mean out-of-sample AUC-ROC of 0.943 for the CNN-LSTM across all three held-out basin permutations. SHAP  feature attribution identified 72-hour antecedent rainfall, distance to river channel, and Terrain Wetness Index as the three dominant flood predictors, consistent with the variable source area theory of runoff generation in Zimbabwe's predominantly granitic catchments. A probabilistic alert threshold matrix translating model outputs into a four-level early warning protocol, Advisory, Watch, Warning, and Emergency, is proposed for integration into ZINWA's operational flood monitoring framework. The findings demonstrate that a deep learning, multi-source integration approach constitutes a technically feasible, scalable, and interpretable pathway to substantially improving flood early warning capability in Zimbabwe and analogous data-limited Southern African environments.</w:t>
      </w:r>
    </w:p>
    <w:p w14:paraId="29797FAD" w14:textId="2D3B8742" w:rsidR="00A5521D" w:rsidRDefault="00A5521D" w:rsidP="00A5521D">
      <w:pPr>
        <w:spacing w:line="240" w:lineRule="auto"/>
        <w:jc w:val="both"/>
        <w:rPr>
          <w:rFonts w:ascii="Times New Roman" w:hAnsi="Times New Roman" w:cs="Times New Roman"/>
          <w:sz w:val="24"/>
          <w:szCs w:val="24"/>
        </w:rPr>
      </w:pPr>
      <w:r w:rsidRPr="00A5521D">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A5521D">
        <w:rPr>
          <w:rFonts w:ascii="Times New Roman" w:hAnsi="Times New Roman" w:cs="Times New Roman"/>
          <w:sz w:val="24"/>
          <w:szCs w:val="24"/>
        </w:rPr>
        <w:t>CNN-LSTM</w:t>
      </w:r>
      <w:r>
        <w:rPr>
          <w:rFonts w:ascii="Times New Roman" w:hAnsi="Times New Roman" w:cs="Times New Roman"/>
          <w:sz w:val="24"/>
          <w:szCs w:val="24"/>
        </w:rPr>
        <w:t xml:space="preserve">, </w:t>
      </w:r>
      <w:r w:rsidRPr="00A5521D">
        <w:rPr>
          <w:rFonts w:ascii="Times New Roman" w:hAnsi="Times New Roman" w:cs="Times New Roman"/>
          <w:sz w:val="24"/>
          <w:szCs w:val="24"/>
        </w:rPr>
        <w:t>Flood prediction</w:t>
      </w:r>
      <w:r>
        <w:rPr>
          <w:rFonts w:ascii="Times New Roman" w:hAnsi="Times New Roman" w:cs="Times New Roman"/>
          <w:sz w:val="24"/>
          <w:szCs w:val="24"/>
        </w:rPr>
        <w:t xml:space="preserve">, </w:t>
      </w:r>
      <w:r w:rsidRPr="00A5521D">
        <w:rPr>
          <w:rFonts w:ascii="Times New Roman" w:hAnsi="Times New Roman" w:cs="Times New Roman"/>
          <w:sz w:val="24"/>
          <w:szCs w:val="24"/>
        </w:rPr>
        <w:t>Early warning systems</w:t>
      </w:r>
      <w:r>
        <w:rPr>
          <w:rFonts w:ascii="Times New Roman" w:hAnsi="Times New Roman" w:cs="Times New Roman"/>
          <w:sz w:val="24"/>
          <w:szCs w:val="24"/>
        </w:rPr>
        <w:t xml:space="preserve">, </w:t>
      </w:r>
      <w:r w:rsidR="00256539" w:rsidRPr="00A5521D">
        <w:rPr>
          <w:rFonts w:ascii="Times New Roman" w:hAnsi="Times New Roman" w:cs="Times New Roman"/>
          <w:sz w:val="24"/>
          <w:szCs w:val="24"/>
        </w:rPr>
        <w:t>multi-source</w:t>
      </w:r>
      <w:r w:rsidRPr="00A5521D">
        <w:rPr>
          <w:rFonts w:ascii="Times New Roman" w:hAnsi="Times New Roman" w:cs="Times New Roman"/>
          <w:sz w:val="24"/>
          <w:szCs w:val="24"/>
        </w:rPr>
        <w:t xml:space="preserve"> data fusion</w:t>
      </w:r>
      <w:r>
        <w:rPr>
          <w:rFonts w:ascii="Times New Roman" w:hAnsi="Times New Roman" w:cs="Times New Roman"/>
          <w:sz w:val="24"/>
          <w:szCs w:val="24"/>
        </w:rPr>
        <w:t xml:space="preserve">, </w:t>
      </w:r>
      <w:r w:rsidRPr="00A5521D">
        <w:rPr>
          <w:rFonts w:ascii="Times New Roman" w:hAnsi="Times New Roman" w:cs="Times New Roman"/>
          <w:sz w:val="24"/>
          <w:szCs w:val="24"/>
        </w:rPr>
        <w:t>SHAP</w:t>
      </w:r>
    </w:p>
    <w:p w14:paraId="25610001" w14:textId="5C41CAC3" w:rsidR="006670D4" w:rsidRDefault="006670D4" w:rsidP="006670D4">
      <w:pPr>
        <w:spacing w:line="240" w:lineRule="auto"/>
        <w:rPr>
          <w:rFonts w:ascii="Times New Roman" w:hAnsi="Times New Roman" w:cs="Times New Roman"/>
          <w:b/>
          <w:bCs/>
          <w:sz w:val="28"/>
          <w:szCs w:val="28"/>
        </w:rPr>
      </w:pPr>
      <w:r w:rsidRPr="006670D4">
        <w:rPr>
          <w:rFonts w:ascii="Times New Roman" w:hAnsi="Times New Roman" w:cs="Times New Roman"/>
          <w:b/>
          <w:bCs/>
          <w:sz w:val="28"/>
          <w:szCs w:val="28"/>
        </w:rPr>
        <w:t xml:space="preserve">INTRODUCTION </w:t>
      </w:r>
    </w:p>
    <w:p w14:paraId="3FECAC61" w14:textId="77777777" w:rsidR="006670D4" w:rsidRPr="006670D4" w:rsidRDefault="006670D4" w:rsidP="006670D4">
      <w:pPr>
        <w:spacing w:before="240" w:after="240" w:line="240" w:lineRule="auto"/>
        <w:jc w:val="both"/>
        <w:rPr>
          <w:rFonts w:ascii="Times New Roman" w:hAnsi="Times New Roman" w:cs="Times New Roman"/>
          <w:sz w:val="24"/>
          <w:szCs w:val="24"/>
        </w:rPr>
      </w:pPr>
      <w:r w:rsidRPr="006670D4">
        <w:rPr>
          <w:rFonts w:ascii="Times New Roman" w:hAnsi="Times New Roman" w:cs="Times New Roman"/>
          <w:sz w:val="24"/>
          <w:szCs w:val="24"/>
        </w:rPr>
        <w:t>Zimbabwe is considered one of the most climate-vulnerable countries in Sub-Saharan Africa. Its hydroclimatic conditions are marked by significant fluctuations in rainfall from year to year, recurrent droughts, and occasional, yet extremely damaging, floods [1]. Flooding constitutes the most widespread and commonly occurring natural hazard within the nation, responsible for most disaster-related fatalities, population displacements, and infrastructure damage documented from 1980 to 2023 [2]. The destructive impact of Tropical Cyclone Idai, which struck the Chimanimani and Chipinge districts in March 2019, resulting in 344 confirmed deaths, the displacement of over 270,000 individuals, and infrastructure damage estimated at roughly USD 622 million, exemplifies the most catastrophic flood event in Zimbabwe's recent history and highlights the urgent need for enhanced early warning systems [3].</w:t>
      </w:r>
    </w:p>
    <w:p w14:paraId="759DDCD4" w14:textId="72B489C2" w:rsidR="006670D4" w:rsidRPr="006670D4" w:rsidRDefault="006670D4" w:rsidP="006670D4">
      <w:pPr>
        <w:spacing w:before="240" w:after="240" w:line="240" w:lineRule="auto"/>
        <w:jc w:val="both"/>
        <w:rPr>
          <w:rFonts w:ascii="Times New Roman" w:hAnsi="Times New Roman" w:cs="Times New Roman"/>
          <w:sz w:val="24"/>
          <w:szCs w:val="24"/>
        </w:rPr>
      </w:pPr>
      <w:r w:rsidRPr="006670D4">
        <w:rPr>
          <w:rFonts w:ascii="Times New Roman" w:hAnsi="Times New Roman" w:cs="Times New Roman"/>
          <w:sz w:val="24"/>
          <w:szCs w:val="24"/>
        </w:rPr>
        <w:t xml:space="preserve"> Beyond cyclone-driven extremes, seasonal river flooding along the Save, Manyame, Mazowe, Runde, and Mzingwane systems regularly destroys smallholder agricultural production, contaminates rural water supplies, and cuts transport links across large portions of the country's rural hinterland [4].Operational flood forecasting in Zimbabwe is the primary responsibility of the Zimbabwe National Water Authority (ZINWA) and the Meteorological Services Department (MSD), which maintain networks of streamflow gauging stations and surface weather observation posts respectively. Conversely, Zimbabwe's hydrological monitoring infrastructure has suffered from consistent decline since the mid-2000s, a consequence of inadequate funding, instrument damage, and the destabilizing impact of hyperinflation on maintenance allocations [5]. By 2023, less than 40% of ZINWA's historical gauge stations are functional and providing near-real-time data, thereby generating significant spatial deficiencies in observational coverage across numerous high-risk sub-catchment zones. The flood forecasting techniques presently utilized by ZINWA are largely based on deterministic conceptual rainfall-runoff models and empirical rating curve extrapolations, which necessitate comprehensive calibration datasets, exhibit suboptimal performance under non-</w:t>
      </w:r>
      <w:r w:rsidRPr="006670D4">
        <w:rPr>
          <w:rFonts w:ascii="Times New Roman" w:hAnsi="Times New Roman" w:cs="Times New Roman"/>
          <w:sz w:val="24"/>
          <w:szCs w:val="24"/>
        </w:rPr>
        <w:lastRenderedPageBreak/>
        <w:t>stationary conditions, and provide limited probabilistic uncertainty quantification</w:t>
      </w:r>
      <w:r>
        <w:rPr>
          <w:rFonts w:ascii="Times New Roman" w:hAnsi="Times New Roman" w:cs="Times New Roman"/>
          <w:sz w:val="24"/>
          <w:szCs w:val="24"/>
        </w:rPr>
        <w:t xml:space="preserve">, </w:t>
      </w:r>
      <w:r w:rsidRPr="006670D4">
        <w:rPr>
          <w:rFonts w:ascii="Times New Roman" w:hAnsi="Times New Roman" w:cs="Times New Roman"/>
          <w:sz w:val="24"/>
          <w:szCs w:val="24"/>
        </w:rPr>
        <w:t>functionalities that are crucial for risk-based early warning communication to emergency managers and the general populace [6, 7].</w:t>
      </w:r>
    </w:p>
    <w:p w14:paraId="442D97D1" w14:textId="03342953" w:rsidR="006670D4" w:rsidRPr="006670D4" w:rsidRDefault="006670D4" w:rsidP="006670D4">
      <w:pPr>
        <w:spacing w:before="240" w:after="240" w:line="240" w:lineRule="auto"/>
        <w:jc w:val="both"/>
        <w:rPr>
          <w:rFonts w:ascii="Times New Roman" w:hAnsi="Times New Roman" w:cs="Times New Roman"/>
          <w:sz w:val="24"/>
          <w:szCs w:val="24"/>
        </w:rPr>
      </w:pPr>
      <w:r w:rsidRPr="006670D4">
        <w:rPr>
          <w:rFonts w:ascii="Times New Roman" w:hAnsi="Times New Roman" w:cs="Times New Roman"/>
          <w:sz w:val="24"/>
          <w:szCs w:val="24"/>
        </w:rPr>
        <w:t>The global proliferation of machine learning (ML) and deep learning (DL) approaches in hydrology and natural hazard science has created a transformative opportunity to improve flood prediction capability in monitoring-limited environments such as Zimbabwe. Data-driven models can exploit heterogeneous data streams</w:t>
      </w:r>
      <w:r>
        <w:rPr>
          <w:rFonts w:ascii="Times New Roman" w:hAnsi="Times New Roman" w:cs="Times New Roman"/>
          <w:sz w:val="24"/>
          <w:szCs w:val="24"/>
        </w:rPr>
        <w:t xml:space="preserve">, </w:t>
      </w:r>
      <w:r w:rsidRPr="006670D4">
        <w:rPr>
          <w:rFonts w:ascii="Times New Roman" w:hAnsi="Times New Roman" w:cs="Times New Roman"/>
          <w:sz w:val="24"/>
          <w:szCs w:val="24"/>
        </w:rPr>
        <w:t>including satellite rainfall products, remotely sensed land surface characteristics, and sparse in-situ records</w:t>
      </w:r>
      <w:r>
        <w:rPr>
          <w:rFonts w:ascii="Times New Roman" w:hAnsi="Times New Roman" w:cs="Times New Roman"/>
          <w:sz w:val="24"/>
          <w:szCs w:val="24"/>
        </w:rPr>
        <w:t xml:space="preserve">, </w:t>
      </w:r>
      <w:r w:rsidRPr="006670D4">
        <w:rPr>
          <w:rFonts w:ascii="Times New Roman" w:hAnsi="Times New Roman" w:cs="Times New Roman"/>
          <w:sz w:val="24"/>
          <w:szCs w:val="24"/>
        </w:rPr>
        <w:t>without requiring the dense observational networks demanded by calibrated physics-based models [8, 9]. The increasing operational availability of high-quality, free satellite datasets</w:t>
      </w:r>
      <w:r>
        <w:rPr>
          <w:rFonts w:ascii="Times New Roman" w:hAnsi="Times New Roman" w:cs="Times New Roman"/>
          <w:sz w:val="24"/>
          <w:szCs w:val="24"/>
        </w:rPr>
        <w:t xml:space="preserve">, </w:t>
      </w:r>
      <w:r w:rsidRPr="006670D4">
        <w:rPr>
          <w:rFonts w:ascii="Times New Roman" w:hAnsi="Times New Roman" w:cs="Times New Roman"/>
          <w:sz w:val="24"/>
          <w:szCs w:val="24"/>
        </w:rPr>
        <w:t>particularly NASA's Global Precipitation Measurement (GPM) mission and the ESA Copernicus Sentinel-1 Synthetic Aperture Radar programme</w:t>
      </w:r>
      <w:r>
        <w:rPr>
          <w:rFonts w:ascii="Times New Roman" w:hAnsi="Times New Roman" w:cs="Times New Roman"/>
          <w:sz w:val="24"/>
          <w:szCs w:val="24"/>
        </w:rPr>
        <w:t>,</w:t>
      </w:r>
      <w:r w:rsidRPr="006670D4">
        <w:rPr>
          <w:rFonts w:ascii="Times New Roman" w:hAnsi="Times New Roman" w:cs="Times New Roman"/>
          <w:sz w:val="24"/>
          <w:szCs w:val="24"/>
        </w:rPr>
        <w:t xml:space="preserve"> has further reduced the data barriers that historically constrained hydrological modeling in sub-Saharan Africa [10, 11]. Deep learning architectures, and Long Short-Term Memory (LSTM) networks in particular, have demonstrated the capacity to model complex nonlinear relationships between environmental forcing variables and hydrological response across diverse catchment settings without explicit process formulation [12, 13].</w:t>
      </w:r>
    </w:p>
    <w:p w14:paraId="24260EDC" w14:textId="4E8AC057" w:rsidR="006670D4" w:rsidRPr="006670D4" w:rsidRDefault="006670D4" w:rsidP="006670D4">
      <w:pPr>
        <w:spacing w:before="240" w:after="240" w:line="240" w:lineRule="auto"/>
        <w:jc w:val="both"/>
        <w:rPr>
          <w:rFonts w:ascii="Times New Roman" w:hAnsi="Times New Roman" w:cs="Times New Roman"/>
          <w:sz w:val="24"/>
          <w:szCs w:val="24"/>
        </w:rPr>
      </w:pPr>
      <w:r w:rsidRPr="006670D4">
        <w:rPr>
          <w:rFonts w:ascii="Times New Roman" w:hAnsi="Times New Roman" w:cs="Times New Roman"/>
          <w:sz w:val="24"/>
          <w:szCs w:val="24"/>
        </w:rPr>
        <w:t>Despite these advances, the application of modern deep learning flood prediction frameworks to Zimbabwean and broader Southern African catchment systems remains limited. Most published studies have focused on data-rich basins in Asia, Europe, or North America, leaving significant gaps in the literature regarding model performance characteristics, optimal data requirements, and the translational potential of DL-based prediction for operational early warning in resource-constrained African institutional contexts [14, 15]. Furthermore, few studies have simultaneously addressed multiple flood typologies</w:t>
      </w:r>
      <w:r>
        <w:rPr>
          <w:rFonts w:ascii="Times New Roman" w:hAnsi="Times New Roman" w:cs="Times New Roman"/>
          <w:sz w:val="24"/>
          <w:szCs w:val="24"/>
        </w:rPr>
        <w:t xml:space="preserve">, </w:t>
      </w:r>
      <w:r w:rsidRPr="006670D4">
        <w:rPr>
          <w:rFonts w:ascii="Times New Roman" w:hAnsi="Times New Roman" w:cs="Times New Roman"/>
          <w:sz w:val="24"/>
          <w:szCs w:val="24"/>
        </w:rPr>
        <w:t>cyclone-driven fluvial inundation, convective flash flooding, and urban drainage failure</w:t>
      </w:r>
      <w:r>
        <w:rPr>
          <w:rFonts w:ascii="Times New Roman" w:hAnsi="Times New Roman" w:cs="Times New Roman"/>
          <w:sz w:val="24"/>
          <w:szCs w:val="24"/>
        </w:rPr>
        <w:t xml:space="preserve">, </w:t>
      </w:r>
      <w:r w:rsidRPr="006670D4">
        <w:rPr>
          <w:rFonts w:ascii="Times New Roman" w:hAnsi="Times New Roman" w:cs="Times New Roman"/>
          <w:sz w:val="24"/>
          <w:szCs w:val="24"/>
        </w:rPr>
        <w:t>within a unified deep learning architecture applicable across contrasting catchment types within a single national jurisdiction. The absence of model interpretability frameworks further limits practitioner uptake of ML-based flood tools in contexts where emergency managers require transparent, physically grounded justification for forecast-driven resource allocation decisions [16].</w:t>
      </w:r>
    </w:p>
    <w:p w14:paraId="7434D738" w14:textId="6314D0E8" w:rsidR="006670D4" w:rsidRDefault="006670D4" w:rsidP="006670D4">
      <w:pPr>
        <w:spacing w:before="240" w:after="240" w:line="240" w:lineRule="auto"/>
        <w:jc w:val="both"/>
        <w:rPr>
          <w:rFonts w:ascii="Times New Roman" w:hAnsi="Times New Roman" w:cs="Times New Roman"/>
          <w:sz w:val="24"/>
          <w:szCs w:val="24"/>
        </w:rPr>
      </w:pPr>
      <w:r w:rsidRPr="006670D4">
        <w:rPr>
          <w:rFonts w:ascii="Times New Roman" w:hAnsi="Times New Roman" w:cs="Times New Roman"/>
          <w:sz w:val="24"/>
          <w:szCs w:val="24"/>
        </w:rPr>
        <w:t>This study addresses these gaps by developing, training, and evaluating a comprehensive deep learning framework for flood prediction and early warning across the Save, Manyame, and Mazowe catchments of Zimbabwe. The specific contributions of this study are fourfold. First, a harmonized multi-source environmental feature dataset spanning 1985 to 2023 is compiled for three contrasting Zimbabwean catchments, combining satellite, geospatial, and in-situ data streams in a unified predictive architecture. Second, a novel CNN-LSTM hybrid model that jointly extracts spatial environmental patterns and temporal hydrological dynamics is proposed, trained, and compared against six benchmark algorithms under a consistent experimental protocol. Third, SHAP-based feature attribution is applied to provide physically interpretable insights into flood risk drivers that can support operational communication to ZINWA and Civil Protection Unit decision-makers. Fourth, a probabilistic alert threshold framework translating model outputs into a four-level early warning protocol is proposed for operational integration into Zimbabwe's existing flood monitoring institutional architecture.</w:t>
      </w:r>
    </w:p>
    <w:p w14:paraId="4A7CFD1B" w14:textId="7B75DD6C" w:rsidR="007D6125" w:rsidRDefault="007D6125" w:rsidP="007D6125">
      <w:pPr>
        <w:spacing w:before="240" w:after="240" w:line="240" w:lineRule="auto"/>
        <w:rPr>
          <w:rFonts w:ascii="Times New Roman" w:hAnsi="Times New Roman" w:cs="Times New Roman"/>
          <w:b/>
          <w:bCs/>
          <w:sz w:val="24"/>
          <w:szCs w:val="24"/>
        </w:rPr>
      </w:pPr>
      <w:r w:rsidRPr="007D6125">
        <w:rPr>
          <w:rFonts w:ascii="Times New Roman" w:hAnsi="Times New Roman" w:cs="Times New Roman"/>
          <w:b/>
          <w:bCs/>
          <w:sz w:val="24"/>
          <w:szCs w:val="24"/>
        </w:rPr>
        <w:t>Study Area</w:t>
      </w:r>
    </w:p>
    <w:p w14:paraId="20CF8D94" w14:textId="4DFC54E3" w:rsidR="007D6125" w:rsidRDefault="007D6125" w:rsidP="007D6125">
      <w:pPr>
        <w:spacing w:before="240" w:after="240" w:line="240" w:lineRule="auto"/>
        <w:jc w:val="both"/>
        <w:rPr>
          <w:rFonts w:ascii="Times New Roman" w:hAnsi="Times New Roman" w:cs="Times New Roman"/>
          <w:sz w:val="24"/>
          <w:szCs w:val="24"/>
        </w:rPr>
      </w:pPr>
      <w:r w:rsidRPr="007D6125">
        <w:rPr>
          <w:rFonts w:ascii="Times New Roman" w:hAnsi="Times New Roman" w:cs="Times New Roman"/>
          <w:sz w:val="24"/>
          <w:szCs w:val="24"/>
        </w:rPr>
        <w:t>Three catchments administered by the Zimbabwe National Water Authority were selected based on their contrasting hydroclimatic settings, flood typologies, data availability, and collective coverage of Zimbabwe's principal flood-risk landscape. Table 1 presents their key physical and hydrological characteristics.</w:t>
      </w:r>
    </w:p>
    <w:p w14:paraId="389288D5" w14:textId="77777777" w:rsidR="007D6125" w:rsidRPr="007D6125" w:rsidRDefault="007D6125" w:rsidP="007D6125">
      <w:pPr>
        <w:spacing w:before="100" w:after="8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b/>
          <w:bCs/>
          <w:sz w:val="20"/>
          <w:szCs w:val="20"/>
          <w:lang w:val="en-US"/>
        </w:rPr>
        <w:t>Table 1. Physical and hydrological characteristics of the three study catchments.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00"/>
        <w:gridCol w:w="1300"/>
        <w:gridCol w:w="1460"/>
        <w:gridCol w:w="1500"/>
        <w:gridCol w:w="1600"/>
        <w:gridCol w:w="1600"/>
      </w:tblGrid>
      <w:tr w:rsidR="007D6125" w:rsidRPr="007D6125" w14:paraId="38DF660D" w14:textId="77777777" w:rsidTr="00E854AD">
        <w:trPr>
          <w:tblHeader/>
        </w:trPr>
        <w:tc>
          <w:tcPr>
            <w:tcW w:w="190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68982712"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b/>
                <w:bCs/>
                <w:color w:val="FFFFFF"/>
                <w:sz w:val="20"/>
                <w:szCs w:val="20"/>
                <w:lang w:val="en-US"/>
              </w:rPr>
              <w:t>Catchment</w:t>
            </w:r>
          </w:p>
        </w:tc>
        <w:tc>
          <w:tcPr>
            <w:tcW w:w="130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301FD99F"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b/>
                <w:bCs/>
                <w:color w:val="FFFFFF"/>
                <w:sz w:val="20"/>
                <w:szCs w:val="20"/>
                <w:lang w:val="en-US"/>
              </w:rPr>
              <w:t>Area (km²)</w:t>
            </w:r>
          </w:p>
        </w:tc>
        <w:tc>
          <w:tcPr>
            <w:tcW w:w="146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50EC7ACF"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b/>
                <w:bCs/>
                <w:color w:val="FFFFFF"/>
                <w:sz w:val="20"/>
                <w:szCs w:val="20"/>
                <w:lang w:val="en-US"/>
              </w:rPr>
              <w:t>Mean Annual Rainfall (mm)</w:t>
            </w:r>
          </w:p>
        </w:tc>
        <w:tc>
          <w:tcPr>
            <w:tcW w:w="150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1B302D12"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b/>
                <w:bCs/>
                <w:color w:val="FFFFFF"/>
                <w:sz w:val="20"/>
                <w:szCs w:val="20"/>
                <w:lang w:val="en-US"/>
              </w:rPr>
              <w:t>Flood Events (1985–2023)</w:t>
            </w:r>
          </w:p>
        </w:tc>
        <w:tc>
          <w:tcPr>
            <w:tcW w:w="160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223DC529"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b/>
                <w:bCs/>
                <w:color w:val="FFFFFF"/>
                <w:sz w:val="20"/>
                <w:szCs w:val="20"/>
                <w:lang w:val="en-US"/>
              </w:rPr>
              <w:t>Primary Flood Mechanism</w:t>
            </w:r>
          </w:p>
        </w:tc>
        <w:tc>
          <w:tcPr>
            <w:tcW w:w="160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36C18385"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b/>
                <w:bCs/>
                <w:color w:val="FFFFFF"/>
                <w:sz w:val="20"/>
                <w:szCs w:val="20"/>
                <w:lang w:val="en-US"/>
              </w:rPr>
              <w:t>ZINWA Sub-Region</w:t>
            </w:r>
          </w:p>
        </w:tc>
      </w:tr>
      <w:tr w:rsidR="007D6125" w:rsidRPr="007D6125" w14:paraId="6EE34FFB" w14:textId="77777777" w:rsidTr="00E854AD">
        <w:tc>
          <w:tcPr>
            <w:tcW w:w="19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6D5AC74D"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sz w:val="20"/>
                <w:szCs w:val="20"/>
                <w:lang w:val="en-US"/>
              </w:rPr>
              <w:t>Save</w:t>
            </w:r>
          </w:p>
        </w:tc>
        <w:tc>
          <w:tcPr>
            <w:tcW w:w="13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4E9CD938"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sz w:val="20"/>
                <w:szCs w:val="20"/>
                <w:lang w:val="en-US"/>
              </w:rPr>
              <w:t>106,000</w:t>
            </w:r>
          </w:p>
        </w:tc>
        <w:tc>
          <w:tcPr>
            <w:tcW w:w="14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72462A1C"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sz w:val="20"/>
                <w:szCs w:val="20"/>
                <w:lang w:val="en-US"/>
              </w:rPr>
              <w:t>650–1,800</w:t>
            </w:r>
          </w:p>
        </w:tc>
        <w:tc>
          <w:tcPr>
            <w:tcW w:w="15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08CA5C2D"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sz w:val="20"/>
                <w:szCs w:val="20"/>
                <w:lang w:val="en-US"/>
              </w:rPr>
              <w:t>218</w:t>
            </w:r>
          </w:p>
        </w:tc>
        <w:tc>
          <w:tcPr>
            <w:tcW w:w="16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563EE251"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sz w:val="20"/>
                <w:szCs w:val="20"/>
                <w:lang w:val="en-US"/>
              </w:rPr>
              <w:t>Cyclonic / Fluvial</w:t>
            </w:r>
          </w:p>
        </w:tc>
        <w:tc>
          <w:tcPr>
            <w:tcW w:w="16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457D3191"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sz w:val="20"/>
                <w:szCs w:val="20"/>
                <w:lang w:val="en-US"/>
              </w:rPr>
              <w:t>Save Sub-Region</w:t>
            </w:r>
          </w:p>
        </w:tc>
      </w:tr>
      <w:tr w:rsidR="007D6125" w:rsidRPr="007D6125" w14:paraId="675AD93A" w14:textId="77777777" w:rsidTr="00E854AD">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218034E4"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sz w:val="20"/>
                <w:szCs w:val="20"/>
                <w:lang w:val="en-US"/>
              </w:rPr>
              <w:t>Manyame</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4E79C719"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sz w:val="20"/>
                <w:szCs w:val="20"/>
                <w:lang w:val="en-US"/>
              </w:rPr>
              <w:t>16,540</w:t>
            </w:r>
          </w:p>
        </w:tc>
        <w:tc>
          <w:tcPr>
            <w:tcW w:w="14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30D7F3BB"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sz w:val="20"/>
                <w:szCs w:val="20"/>
                <w:lang w:val="en-US"/>
              </w:rPr>
              <w:t>750–1,050</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67AE2B1E"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sz w:val="20"/>
                <w:szCs w:val="20"/>
                <w:lang w:val="en-US"/>
              </w:rPr>
              <w:t>174</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1FB9041A"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sz w:val="20"/>
                <w:szCs w:val="20"/>
                <w:lang w:val="en-US"/>
              </w:rPr>
              <w:t>Urban Flash</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17DF29FF"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sz w:val="20"/>
                <w:szCs w:val="20"/>
                <w:lang w:val="en-US"/>
              </w:rPr>
              <w:t>Manyame Sub-Region</w:t>
            </w:r>
          </w:p>
        </w:tc>
      </w:tr>
      <w:tr w:rsidR="007D6125" w:rsidRPr="007D6125" w14:paraId="23114E68" w14:textId="77777777" w:rsidTr="00E854AD">
        <w:tc>
          <w:tcPr>
            <w:tcW w:w="19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234C6BC0"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sz w:val="20"/>
                <w:szCs w:val="20"/>
                <w:lang w:val="en-US"/>
              </w:rPr>
              <w:t>Mazowe</w:t>
            </w:r>
          </w:p>
        </w:tc>
        <w:tc>
          <w:tcPr>
            <w:tcW w:w="13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45CE6AE2"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sz w:val="20"/>
                <w:szCs w:val="20"/>
                <w:lang w:val="en-US"/>
              </w:rPr>
              <w:t>38,400</w:t>
            </w:r>
          </w:p>
        </w:tc>
        <w:tc>
          <w:tcPr>
            <w:tcW w:w="14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1AE73A8B"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sz w:val="20"/>
                <w:szCs w:val="20"/>
                <w:lang w:val="en-US"/>
              </w:rPr>
              <w:t>700–1,100</w:t>
            </w:r>
          </w:p>
        </w:tc>
        <w:tc>
          <w:tcPr>
            <w:tcW w:w="15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33BDA330"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sz w:val="20"/>
                <w:szCs w:val="20"/>
                <w:lang w:val="en-US"/>
              </w:rPr>
              <w:t>196</w:t>
            </w:r>
          </w:p>
        </w:tc>
        <w:tc>
          <w:tcPr>
            <w:tcW w:w="16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0D2A473A"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sz w:val="20"/>
                <w:szCs w:val="20"/>
                <w:lang w:val="en-US"/>
              </w:rPr>
              <w:t>Fluvial / Seasonal</w:t>
            </w:r>
          </w:p>
        </w:tc>
        <w:tc>
          <w:tcPr>
            <w:tcW w:w="16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29FB26EE" w14:textId="77777777" w:rsidR="007D6125" w:rsidRPr="007D6125" w:rsidRDefault="007D6125" w:rsidP="007D6125">
            <w:pPr>
              <w:spacing w:after="0" w:line="240" w:lineRule="auto"/>
              <w:jc w:val="center"/>
              <w:rPr>
                <w:rFonts w:ascii="Times New Roman" w:eastAsia="Times New Roman" w:hAnsi="Times New Roman" w:cs="Times New Roman"/>
                <w:sz w:val="24"/>
                <w:szCs w:val="24"/>
                <w:lang w:val="en-US"/>
              </w:rPr>
            </w:pPr>
            <w:r w:rsidRPr="007D6125">
              <w:rPr>
                <w:rFonts w:ascii="Times New Roman" w:eastAsia="Times New Roman" w:hAnsi="Times New Roman" w:cs="Times New Roman"/>
                <w:sz w:val="20"/>
                <w:szCs w:val="20"/>
                <w:lang w:val="en-US"/>
              </w:rPr>
              <w:t>Mazowe Sub-Region</w:t>
            </w:r>
          </w:p>
        </w:tc>
      </w:tr>
    </w:tbl>
    <w:p w14:paraId="3DDDD81B" w14:textId="77777777" w:rsidR="007D6125" w:rsidRPr="007D6125" w:rsidRDefault="007D6125" w:rsidP="007D6125">
      <w:pPr>
        <w:spacing w:before="240" w:after="240" w:line="240" w:lineRule="auto"/>
        <w:rPr>
          <w:rFonts w:ascii="Times New Roman" w:hAnsi="Times New Roman" w:cs="Times New Roman"/>
          <w:b/>
          <w:bCs/>
          <w:sz w:val="24"/>
          <w:szCs w:val="24"/>
        </w:rPr>
      </w:pPr>
      <w:r w:rsidRPr="007D6125">
        <w:rPr>
          <w:rFonts w:ascii="Times New Roman" w:hAnsi="Times New Roman" w:cs="Times New Roman"/>
          <w:b/>
          <w:bCs/>
          <w:sz w:val="24"/>
          <w:szCs w:val="24"/>
        </w:rPr>
        <w:t>Save Catchment</w:t>
      </w:r>
    </w:p>
    <w:p w14:paraId="02B85077" w14:textId="5B8B75E3" w:rsidR="007D6125" w:rsidRPr="007D6125" w:rsidRDefault="007D6125" w:rsidP="007D6125">
      <w:pPr>
        <w:spacing w:before="240" w:after="240" w:line="240" w:lineRule="auto"/>
        <w:jc w:val="both"/>
        <w:rPr>
          <w:rFonts w:ascii="Times New Roman" w:hAnsi="Times New Roman" w:cs="Times New Roman"/>
          <w:sz w:val="24"/>
          <w:szCs w:val="24"/>
        </w:rPr>
      </w:pPr>
      <w:r w:rsidRPr="007D6125">
        <w:rPr>
          <w:rFonts w:ascii="Times New Roman" w:hAnsi="Times New Roman" w:cs="Times New Roman"/>
          <w:sz w:val="24"/>
          <w:szCs w:val="24"/>
        </w:rPr>
        <w:lastRenderedPageBreak/>
        <w:t>The Save Catchment is Zimbabwe's largest ZINWA-administered sub-basin, draining approximately 106,000 km² across the eastern and south-eastern portions of the country before discharging into the Indian Ocean in central Mozambique. It encompasses the Eastern Highlands</w:t>
      </w:r>
      <w:r>
        <w:rPr>
          <w:rFonts w:ascii="Times New Roman" w:hAnsi="Times New Roman" w:cs="Times New Roman"/>
          <w:sz w:val="24"/>
          <w:szCs w:val="24"/>
        </w:rPr>
        <w:t xml:space="preserve">, </w:t>
      </w:r>
      <w:r w:rsidRPr="007D6125">
        <w:rPr>
          <w:rFonts w:ascii="Times New Roman" w:hAnsi="Times New Roman" w:cs="Times New Roman"/>
          <w:sz w:val="24"/>
          <w:szCs w:val="24"/>
        </w:rPr>
        <w:t>including the Chimanimani, Nyanga, and Vumba mountain ranges</w:t>
      </w:r>
      <w:r>
        <w:rPr>
          <w:rFonts w:ascii="Times New Roman" w:hAnsi="Times New Roman" w:cs="Times New Roman"/>
          <w:sz w:val="24"/>
          <w:szCs w:val="24"/>
        </w:rPr>
        <w:t xml:space="preserve">, </w:t>
      </w:r>
      <w:r w:rsidRPr="007D6125">
        <w:rPr>
          <w:rFonts w:ascii="Times New Roman" w:hAnsi="Times New Roman" w:cs="Times New Roman"/>
          <w:sz w:val="24"/>
          <w:szCs w:val="24"/>
        </w:rPr>
        <w:t>where orographic enhancement drives annual rainfall totals regularly exceeding 1,800 mm on windward slopes, contrasting sharply with sub-200 mm totals in the arid lowveld zones of the south-west [4]. This extreme rainfall gradient, combined with the catchment's steeply dissected topography, shallow granite-derived soils, and large extent of communal lands subject to progressive vegetation degradation, makes the Save the most flood-prone river system in Zimbabwe. The catchment experienced Zimbabwe's two most destructive recent flood disasters</w:t>
      </w:r>
      <w:r>
        <w:rPr>
          <w:rFonts w:ascii="Times New Roman" w:hAnsi="Times New Roman" w:cs="Times New Roman"/>
          <w:sz w:val="24"/>
          <w:szCs w:val="24"/>
        </w:rPr>
        <w:t xml:space="preserve">, </w:t>
      </w:r>
      <w:r w:rsidRPr="007D6125">
        <w:rPr>
          <w:rFonts w:ascii="Times New Roman" w:hAnsi="Times New Roman" w:cs="Times New Roman"/>
          <w:sz w:val="24"/>
          <w:szCs w:val="24"/>
        </w:rPr>
        <w:t>Tropical Cyclone Eline (February 2000) and Tropical Cyclone Idai (March 2019)</w:t>
      </w:r>
      <w:r>
        <w:rPr>
          <w:rFonts w:ascii="Times New Roman" w:hAnsi="Times New Roman" w:cs="Times New Roman"/>
          <w:sz w:val="24"/>
          <w:szCs w:val="24"/>
        </w:rPr>
        <w:t xml:space="preserve">, </w:t>
      </w:r>
      <w:r w:rsidRPr="007D6125">
        <w:rPr>
          <w:rFonts w:ascii="Times New Roman" w:hAnsi="Times New Roman" w:cs="Times New Roman"/>
          <w:sz w:val="24"/>
          <w:szCs w:val="24"/>
        </w:rPr>
        <w:t>both of which produced catastrophic inundation, landslides, and infrastructure destruction in the mountainous headwaters and broad alluvial flood plains of the middle and lower Save [3]. A dataset of 218 documented flood events spanning 1985 to 2023 was compiled for this study from ZINWA gauge records, EM-DAT global disaster database entries, Civil Protection Unit incident reports, and Sentinel-1 SAR flood footprint archives.</w:t>
      </w:r>
    </w:p>
    <w:p w14:paraId="73F391BC" w14:textId="019532C4" w:rsidR="007D6125" w:rsidRPr="007D6125" w:rsidRDefault="007D6125" w:rsidP="007D6125">
      <w:pPr>
        <w:spacing w:before="240" w:after="240" w:line="240" w:lineRule="auto"/>
        <w:rPr>
          <w:rFonts w:ascii="Times New Roman" w:hAnsi="Times New Roman" w:cs="Times New Roman"/>
          <w:b/>
          <w:bCs/>
          <w:sz w:val="24"/>
          <w:szCs w:val="24"/>
        </w:rPr>
      </w:pPr>
      <w:r w:rsidRPr="007D6125">
        <w:rPr>
          <w:rFonts w:ascii="Times New Roman" w:hAnsi="Times New Roman" w:cs="Times New Roman"/>
          <w:b/>
          <w:bCs/>
          <w:sz w:val="24"/>
          <w:szCs w:val="24"/>
        </w:rPr>
        <w:t>Manyame Catchment</w:t>
      </w:r>
    </w:p>
    <w:p w14:paraId="622AD574" w14:textId="77777777" w:rsidR="007D6125" w:rsidRPr="007D6125" w:rsidRDefault="007D6125" w:rsidP="007D6125">
      <w:pPr>
        <w:spacing w:before="240" w:after="240" w:line="240" w:lineRule="auto"/>
        <w:jc w:val="both"/>
        <w:rPr>
          <w:rFonts w:ascii="Times New Roman" w:hAnsi="Times New Roman" w:cs="Times New Roman"/>
          <w:sz w:val="24"/>
          <w:szCs w:val="24"/>
        </w:rPr>
      </w:pPr>
      <w:r w:rsidRPr="007D6125">
        <w:rPr>
          <w:rFonts w:ascii="Times New Roman" w:hAnsi="Times New Roman" w:cs="Times New Roman"/>
          <w:sz w:val="24"/>
          <w:szCs w:val="24"/>
        </w:rPr>
        <w:t>The Manyame Catchment covers approximately 16,540 km² in north-central Zimbabwe, encompassing the capital city of Harare, its rapidly expanding peri-urban fringe, and an agricultural hinterland extending south-west toward the Sanyati Basin margin. The catchment is headwatered by the Mukuvisi, Marimba, and Manyame rivers and is regulated by a cascade of impoundments, Lake Chivero, Lake Manyame, and Harava Dam, that supply Harare's population of approximately 2.7 million with domestic water [5]. Mean annual rainfall ranges from 750 to 1,050 mm, concentrated in the November to March wet season, with a high frequency of convective events capable of generating intensity-duration combinations that exceed the drainage capacity of Harare's aging storm-water infrastructure. Flash floods in the Manyame Catchment area are primarily urban and peri-urban events. These are caused by a combination of heavy rainfall, the growing number of hard surfaces due to Harare's rapid growth of informal settlements, and the ongoing blockage of culverts and drainage systems. The Budiriro, Glen View, Hopley, and Caledonia suburbs are subject to near-annual inundation of informal housing situated within the Mukuvisi and Marimba floodplains [38]. A dataset, including 174 flood events from 1985 to 2023, was created to train and validate the model.</w:t>
      </w:r>
    </w:p>
    <w:p w14:paraId="204BB329" w14:textId="6E7BF9AE" w:rsidR="007D6125" w:rsidRPr="007D6125" w:rsidRDefault="007D6125" w:rsidP="007D6125">
      <w:pPr>
        <w:spacing w:before="240" w:after="240" w:line="240" w:lineRule="auto"/>
        <w:rPr>
          <w:rFonts w:ascii="Times New Roman" w:hAnsi="Times New Roman" w:cs="Times New Roman"/>
          <w:b/>
          <w:bCs/>
          <w:sz w:val="24"/>
          <w:szCs w:val="24"/>
        </w:rPr>
      </w:pPr>
      <w:r w:rsidRPr="007D6125">
        <w:rPr>
          <w:rFonts w:ascii="Times New Roman" w:hAnsi="Times New Roman" w:cs="Times New Roman"/>
          <w:b/>
          <w:bCs/>
          <w:sz w:val="24"/>
          <w:szCs w:val="24"/>
        </w:rPr>
        <w:t>Mazowe Catchment</w:t>
      </w:r>
    </w:p>
    <w:p w14:paraId="244B9872" w14:textId="1324F494" w:rsidR="007D6125" w:rsidRPr="007D6125" w:rsidRDefault="007D6125" w:rsidP="007D6125">
      <w:pPr>
        <w:spacing w:before="240" w:after="240" w:line="240" w:lineRule="auto"/>
        <w:jc w:val="both"/>
        <w:rPr>
          <w:rFonts w:ascii="Times New Roman" w:hAnsi="Times New Roman" w:cs="Times New Roman"/>
          <w:sz w:val="24"/>
          <w:szCs w:val="24"/>
        </w:rPr>
      </w:pPr>
      <w:r w:rsidRPr="007D6125">
        <w:rPr>
          <w:rFonts w:ascii="Times New Roman" w:hAnsi="Times New Roman" w:cs="Times New Roman"/>
          <w:sz w:val="24"/>
          <w:szCs w:val="24"/>
        </w:rPr>
        <w:t>The Mazowe Catchment drains approximately 38,400 km² across north-eastern Zimbabwe into the Zambezi River system, encompassing a diverse landscape gradient from the productive commercial farming zones of Mashonaland Central province through the communal lands of the mid-Mazowe valley to the hot, semi-arid Zambezi escarpment and valley floor. Major tributaries include the Nyadiri, Ruya, Nyagui, and Musengezi rivers. Mean annual rainfall ranges from 700 mm in the north-east escarpment zone to over 1,100 mm in the wetter south-western headwaters near Bindura and Shamva [6]. Flooding within the Mazowe Catchment is primarily characterized by fluvial and seasonal patterns, primarily instigated by extended multi-day rainfall occurrences linked to tropical disturbances, the Inter-Tropical Convergence Zone's influence, and the interplay of synoptic-scale troughs with orographic features in the eastern headwaters. The catchment area witnessed substantial flooding during the 1996/97, 2000/01, 2006/07, 2011/12, and 2021/22 seasons, resulting in documented damage to smallholder agriculture, rural road bridges, and school infrastructure. To support model development, a dataset of flood events was created, including 196 instances from 1985 to 2023.</w:t>
      </w:r>
    </w:p>
    <w:p w14:paraId="6D2C9307" w14:textId="77777777" w:rsidR="00FD598A" w:rsidRPr="00FD598A" w:rsidRDefault="00FD598A" w:rsidP="00FD598A">
      <w:pPr>
        <w:spacing w:before="240" w:after="240" w:line="240" w:lineRule="auto"/>
        <w:rPr>
          <w:rFonts w:ascii="Times New Roman" w:hAnsi="Times New Roman" w:cs="Times New Roman"/>
          <w:b/>
          <w:bCs/>
          <w:sz w:val="24"/>
          <w:szCs w:val="24"/>
        </w:rPr>
      </w:pPr>
      <w:r w:rsidRPr="00FD598A">
        <w:rPr>
          <w:rFonts w:ascii="Times New Roman" w:hAnsi="Times New Roman" w:cs="Times New Roman"/>
          <w:b/>
          <w:bCs/>
          <w:sz w:val="24"/>
          <w:szCs w:val="24"/>
        </w:rPr>
        <w:t xml:space="preserve"> Flood Prediction Using Machine Learning: A Global Overview</w:t>
      </w:r>
    </w:p>
    <w:p w14:paraId="62115D1D" w14:textId="77777777" w:rsidR="00FD598A" w:rsidRPr="00FD598A" w:rsidRDefault="00FD598A" w:rsidP="00FD598A">
      <w:pPr>
        <w:spacing w:before="240" w:after="240" w:line="240" w:lineRule="auto"/>
        <w:jc w:val="both"/>
        <w:rPr>
          <w:rFonts w:ascii="Times New Roman" w:hAnsi="Times New Roman" w:cs="Times New Roman"/>
          <w:sz w:val="24"/>
          <w:szCs w:val="24"/>
        </w:rPr>
      </w:pPr>
      <w:r w:rsidRPr="00FD598A">
        <w:rPr>
          <w:rFonts w:ascii="Times New Roman" w:hAnsi="Times New Roman" w:cs="Times New Roman"/>
          <w:sz w:val="24"/>
          <w:szCs w:val="24"/>
        </w:rPr>
        <w:t>The systematic use of machine learning for flood prediction has seen significant growth since the mid-2010s. This increase is due to better access to computing power, the availability of open Earth observation data, and rapid advancements in algorithm development. Mosavi et al. [14] conducted a thorough review of machine learning studies on flood prediction. They found that Random Forest, Support Vector Machine, and Artificial Neural Network models were the most used. They also concluded that ensemble methods and deep learning approaches usually perform better than traditional statistical models when there is enough training data. The review highlighted that a lack of data in developing countries is the main barrier to using models in different places and for practical applications. This finding is particularly relevant to Zimbabwe, where monitoring is limited.</w:t>
      </w:r>
    </w:p>
    <w:p w14:paraId="376F65BB" w14:textId="77777777" w:rsidR="00FD598A" w:rsidRPr="00FD598A" w:rsidRDefault="00FD598A" w:rsidP="00FD598A">
      <w:pPr>
        <w:spacing w:before="240" w:after="240" w:line="240" w:lineRule="auto"/>
        <w:jc w:val="both"/>
        <w:rPr>
          <w:rFonts w:ascii="Times New Roman" w:hAnsi="Times New Roman" w:cs="Times New Roman"/>
          <w:sz w:val="24"/>
          <w:szCs w:val="24"/>
        </w:rPr>
      </w:pPr>
      <w:r w:rsidRPr="00FD598A">
        <w:rPr>
          <w:rFonts w:ascii="Times New Roman" w:hAnsi="Times New Roman" w:cs="Times New Roman"/>
          <w:sz w:val="24"/>
          <w:szCs w:val="24"/>
        </w:rPr>
        <w:t xml:space="preserve">Random Forest (RF), as proposed by Breiman [17], generates predictive ensembles by combining the outputs of numerous bootstrapped decision trees. This approach provides resilience against noisy and correlated features, incorporates built-in feature importance estimation, and exhibits considerable resistance to overfitting. Consequently, these characteristics have rendered RF the most prevalent baseline algorithm in global flood susceptibility mapping </w:t>
      </w:r>
      <w:r w:rsidRPr="00FD598A">
        <w:rPr>
          <w:rFonts w:ascii="Times New Roman" w:hAnsi="Times New Roman" w:cs="Times New Roman"/>
          <w:sz w:val="24"/>
          <w:szCs w:val="24"/>
        </w:rPr>
        <w:lastRenderedPageBreak/>
        <w:t>research [18, 19]. Tyralis et al. [20] examined the use of random forests (RF) in water science, concluding that their inherent robustness to hyperparameter tuning makes them particularly advantageous for practical applications in resource-constrained settings. XGBoost, as presented by Chen and Guestrin [21], improves upon gradient boosting by incorporating a regularized objective function and parallel processing, and it has repeatedly demonstrated superior performance in predicting tabular data and assessing flood susceptibility [22, 23]. Choubin et al. [24] provided evidence of XGBoost's superiority over discriminant analysis, classification trees, and SVM in the context of flood susceptibility mapping, attributing this advantage to its ability to model higher-order feature interactions.</w:t>
      </w:r>
    </w:p>
    <w:p w14:paraId="479E82FC" w14:textId="75E32B5D" w:rsidR="00FD598A" w:rsidRPr="00FD598A" w:rsidRDefault="00FD598A" w:rsidP="00FD598A">
      <w:pPr>
        <w:spacing w:before="240" w:after="240" w:line="240" w:lineRule="auto"/>
        <w:jc w:val="both"/>
        <w:rPr>
          <w:rFonts w:ascii="Times New Roman" w:hAnsi="Times New Roman" w:cs="Times New Roman"/>
          <w:sz w:val="24"/>
          <w:szCs w:val="24"/>
        </w:rPr>
      </w:pPr>
      <w:r w:rsidRPr="00FD598A">
        <w:rPr>
          <w:rFonts w:ascii="Times New Roman" w:hAnsi="Times New Roman" w:cs="Times New Roman"/>
          <w:sz w:val="24"/>
          <w:szCs w:val="24"/>
        </w:rPr>
        <w:t>Support Vector Machines (SVMs) with radial basis function kernels have demonstrated effectiveness in flood susceptibility modelling, particularly with moderate-sized datasets and high-dimensional feature spaces [25, 26]. Nonetheless, SVMs are ill-equipped for the large datasets generated by multi-year, catchment-scale environmental monitoring. Furthermore, their inherent inability to provide probabilistic outputs constrains their applicability within threshold-based early warning systems, such as the one proposed in this research.</w:t>
      </w:r>
    </w:p>
    <w:p w14:paraId="2713E566" w14:textId="7CF82698" w:rsidR="00FD598A" w:rsidRPr="00FD598A" w:rsidRDefault="00FD598A" w:rsidP="00FD598A">
      <w:pPr>
        <w:spacing w:before="240" w:after="240" w:line="240" w:lineRule="auto"/>
        <w:rPr>
          <w:rFonts w:ascii="Times New Roman" w:hAnsi="Times New Roman" w:cs="Times New Roman"/>
          <w:b/>
          <w:bCs/>
          <w:sz w:val="24"/>
          <w:szCs w:val="24"/>
        </w:rPr>
      </w:pPr>
      <w:r w:rsidRPr="00FD598A">
        <w:rPr>
          <w:rFonts w:ascii="Times New Roman" w:hAnsi="Times New Roman" w:cs="Times New Roman"/>
          <w:b/>
          <w:bCs/>
          <w:sz w:val="24"/>
          <w:szCs w:val="24"/>
        </w:rPr>
        <w:t>Deep Learning in Hydrological Forecasting</w:t>
      </w:r>
    </w:p>
    <w:p w14:paraId="41544A74" w14:textId="4E821F15" w:rsidR="00FD598A" w:rsidRPr="00FD598A" w:rsidRDefault="00FD598A" w:rsidP="00FD598A">
      <w:pPr>
        <w:spacing w:before="240" w:after="240" w:line="240" w:lineRule="auto"/>
        <w:jc w:val="both"/>
        <w:rPr>
          <w:rFonts w:ascii="Times New Roman" w:hAnsi="Times New Roman" w:cs="Times New Roman"/>
          <w:sz w:val="24"/>
          <w:szCs w:val="24"/>
        </w:rPr>
      </w:pPr>
      <w:r w:rsidRPr="00FD598A">
        <w:rPr>
          <w:rFonts w:ascii="Times New Roman" w:hAnsi="Times New Roman" w:cs="Times New Roman"/>
          <w:sz w:val="24"/>
          <w:szCs w:val="24"/>
        </w:rPr>
        <w:t>The growing use of Long Short-Term Memory (LSTM) networks as the main deep learning method for hydrological time series modelling has significantly changed data-driven hydrology in the last decade. LSTM networks, first introduced by Hochreiter and Schmidhuber [27], help to solve the vanishing gradient problem, which is a common issue in traditional recurrent neural networks. They achieve this through gated memory cell mechanisms, which selectively preserve, modify, or eliminate information across prolonged temporal sequences. Kratzert et al. [28] validated LSTM as a viable alternative to calibrated process-based rainfall-runoff models in a seminal study encompassing numerous catchments within the CAMELS benchmark dataset. Their research revealed that LSTM models could achieve performance levels comparable to or surpass those of expertly calibrated conceptual models, without necessitating explicit parameterization of hydrological processes.</w:t>
      </w:r>
    </w:p>
    <w:p w14:paraId="59B91A28" w14:textId="757C5B7B" w:rsidR="00FD598A" w:rsidRPr="00FD598A" w:rsidRDefault="00FD598A" w:rsidP="00FD598A">
      <w:pPr>
        <w:spacing w:before="240" w:after="240" w:line="240" w:lineRule="auto"/>
        <w:jc w:val="both"/>
        <w:rPr>
          <w:rFonts w:ascii="Times New Roman" w:hAnsi="Times New Roman" w:cs="Times New Roman"/>
          <w:sz w:val="24"/>
          <w:szCs w:val="24"/>
        </w:rPr>
      </w:pPr>
      <w:r w:rsidRPr="00FD598A">
        <w:rPr>
          <w:rFonts w:ascii="Times New Roman" w:hAnsi="Times New Roman" w:cs="Times New Roman"/>
          <w:sz w:val="24"/>
          <w:szCs w:val="24"/>
        </w:rPr>
        <w:t>Subsequent studies have confirmed the utility of LSTM for flood prediction at operational lead times. Le et al. [29] demonstrated that LSTM flood stage forecasts achieved substantially lower mean absolute error than ARIMA and shallow neural network benchmarks at lead times of up to 24 hours in a Vietnamese river basin. Hu et al. [30] established consistent LSTM performance advantages over multi-layer perceptrons and statistical regression models for rainfall-runoff simulation across multiple Chinese catchments, with advantages increasing at longer forecast lead times. Kratzert et al. [31] extended the LSTM rainfall-runoff modelling paradigm to demonstrate regional transferability training a single model across large and diverse catchment populations with implications for the data-limited contexts characteristic of sub-Saharan African river systems.</w:t>
      </w:r>
    </w:p>
    <w:p w14:paraId="2D2D5E74" w14:textId="276C9C22" w:rsidR="00FD598A" w:rsidRPr="00FD598A" w:rsidRDefault="00FD598A" w:rsidP="00FD598A">
      <w:pPr>
        <w:spacing w:before="240" w:after="240" w:line="240" w:lineRule="auto"/>
        <w:jc w:val="both"/>
        <w:rPr>
          <w:rFonts w:ascii="Times New Roman" w:hAnsi="Times New Roman" w:cs="Times New Roman"/>
          <w:sz w:val="24"/>
          <w:szCs w:val="24"/>
        </w:rPr>
      </w:pPr>
      <w:r w:rsidRPr="00FD598A">
        <w:rPr>
          <w:rFonts w:ascii="Times New Roman" w:hAnsi="Times New Roman" w:cs="Times New Roman"/>
          <w:sz w:val="24"/>
          <w:szCs w:val="24"/>
        </w:rPr>
        <w:t>Convolutional Neural Networks, which are typically used for image classification, have been adapted to extract spatially structured predictive features from gridded environmental datasets. These datasets include precipitation fields, derivatives of Digital Elevation Models (DEMs), and satellite imagery [32]. Wang et al. [33] applied a convolutional approach to flood susceptibility mapping using satellite-derived inputs and obtained AUC-ROC values exceeding 0.97. Hybrid CNN-LSTM architectures, which combine CNNs for extracting spatial features with LSTMs for modelling time, have shown promise in flood prediction. This is especially true when the prediction involves spatially distributed factors and a catchment's response over time [34, 35]. These hybrid architectures form the basis for the model developed in this study.</w:t>
      </w:r>
    </w:p>
    <w:p w14:paraId="408D4D86" w14:textId="27B68A56" w:rsidR="00FD598A" w:rsidRPr="00FD598A" w:rsidRDefault="00FD598A" w:rsidP="00FD598A">
      <w:pPr>
        <w:spacing w:before="240" w:after="240" w:line="240" w:lineRule="auto"/>
        <w:rPr>
          <w:rFonts w:ascii="Times New Roman" w:hAnsi="Times New Roman" w:cs="Times New Roman"/>
          <w:b/>
          <w:bCs/>
          <w:sz w:val="24"/>
          <w:szCs w:val="24"/>
        </w:rPr>
      </w:pPr>
      <w:r w:rsidRPr="00FD598A">
        <w:rPr>
          <w:rFonts w:ascii="Times New Roman" w:hAnsi="Times New Roman" w:cs="Times New Roman"/>
          <w:b/>
          <w:bCs/>
          <w:sz w:val="24"/>
          <w:szCs w:val="24"/>
        </w:rPr>
        <w:t>Flood Prediction and Early Warning in Sub-Saharan Africa</w:t>
      </w:r>
    </w:p>
    <w:p w14:paraId="07E3EF2A" w14:textId="77777777" w:rsidR="00FD598A" w:rsidRPr="00FD598A" w:rsidRDefault="00FD598A" w:rsidP="00FD598A">
      <w:pPr>
        <w:spacing w:before="240" w:after="240" w:line="240" w:lineRule="auto"/>
        <w:jc w:val="both"/>
        <w:rPr>
          <w:rFonts w:ascii="Times New Roman" w:hAnsi="Times New Roman" w:cs="Times New Roman"/>
          <w:sz w:val="24"/>
          <w:szCs w:val="24"/>
        </w:rPr>
      </w:pPr>
      <w:r w:rsidRPr="00FD598A">
        <w:rPr>
          <w:rFonts w:ascii="Times New Roman" w:hAnsi="Times New Roman" w:cs="Times New Roman"/>
          <w:sz w:val="24"/>
          <w:szCs w:val="24"/>
        </w:rPr>
        <w:t>The existing research on machine learning (ML)-based flood prediction in sub-Saharan Africa is limited, especially considering the region's significant flood risk. This is due to a lack of observational data, limited research resources, and institutional barriers to accessing data. Mugume et al. [36] reviewed the development of flood early warning systems across sub-Saharan Africa. They identified network problems, data transmission failures, and fragmented institutions as major obstacles to practical implementation. This is particularly relevant to the Zimbabwean context described in Section 1. Maposa et al. [37] studied extreme rainfall patterns in the Limpopo River Basin, which borders Zimbabwe. Their findings provided statistical evidence of changing patterns in rainfall that causes floods, which directly affects the time needed for ML training datasets. Chikodzi et al. [38] examined the geographical distribution of flood exposure in Zimbabwe using historical disaster records and satellite data. They found that the Save, Manyame, and Mazowe catchments together account for over 65% of Zimbabwe's reported flood-affected population over the past thirty years.</w:t>
      </w:r>
    </w:p>
    <w:p w14:paraId="1F2A243A" w14:textId="77777777" w:rsidR="00FD598A" w:rsidRDefault="00FD598A" w:rsidP="00FD598A">
      <w:pPr>
        <w:spacing w:before="240" w:after="240" w:line="240" w:lineRule="auto"/>
        <w:jc w:val="both"/>
        <w:rPr>
          <w:rFonts w:ascii="Times New Roman" w:hAnsi="Times New Roman" w:cs="Times New Roman"/>
          <w:sz w:val="24"/>
          <w:szCs w:val="24"/>
        </w:rPr>
      </w:pPr>
      <w:r w:rsidRPr="00FD598A">
        <w:rPr>
          <w:rFonts w:ascii="Times New Roman" w:hAnsi="Times New Roman" w:cs="Times New Roman"/>
          <w:sz w:val="24"/>
          <w:szCs w:val="24"/>
        </w:rPr>
        <w:lastRenderedPageBreak/>
        <w:t xml:space="preserve"> Mugabe et al. [39] examined hydrological research opportunities in the Save and Runde catchments, identifying the interaction of tropical cyclone rainfall with the catchment's granitic geology and shallow soils as the primary driver of rapid runoff generation and flash flood onset. Maidment et al. [40] demonstrated that GPM-family satellite precipitation products provide adequate accuracy for hydrological modelling in East and Southern Africa at basin scales, supporting the use of GPM IMERG as a primary precipitation input in data-scarce settings such as the ZINWA gauge network gaps that characterize portions of the study catchments.</w:t>
      </w:r>
    </w:p>
    <w:p w14:paraId="0EFBB627" w14:textId="07C80310" w:rsidR="00FD598A" w:rsidRPr="00FD598A" w:rsidRDefault="00FD598A" w:rsidP="00FD598A">
      <w:pPr>
        <w:spacing w:before="240" w:after="240" w:line="240" w:lineRule="auto"/>
        <w:rPr>
          <w:rFonts w:ascii="Times New Roman" w:hAnsi="Times New Roman" w:cs="Times New Roman"/>
          <w:b/>
          <w:bCs/>
          <w:sz w:val="24"/>
          <w:szCs w:val="24"/>
        </w:rPr>
      </w:pPr>
      <w:r w:rsidRPr="00FD598A">
        <w:rPr>
          <w:rFonts w:ascii="Times New Roman" w:hAnsi="Times New Roman" w:cs="Times New Roman"/>
          <w:b/>
          <w:bCs/>
          <w:sz w:val="24"/>
          <w:szCs w:val="24"/>
        </w:rPr>
        <w:t>Model Interpretability and Operational Integration</w:t>
      </w:r>
    </w:p>
    <w:p w14:paraId="69879DE1" w14:textId="77777777" w:rsidR="00FD598A" w:rsidRPr="00FD598A" w:rsidRDefault="00FD598A" w:rsidP="00FD598A">
      <w:pPr>
        <w:spacing w:before="240" w:after="240" w:line="240" w:lineRule="auto"/>
        <w:jc w:val="both"/>
        <w:rPr>
          <w:rFonts w:ascii="Times New Roman" w:hAnsi="Times New Roman" w:cs="Times New Roman"/>
          <w:sz w:val="24"/>
          <w:szCs w:val="24"/>
        </w:rPr>
      </w:pPr>
      <w:r w:rsidRPr="00FD598A">
        <w:rPr>
          <w:rFonts w:ascii="Times New Roman" w:hAnsi="Times New Roman" w:cs="Times New Roman"/>
          <w:sz w:val="24"/>
          <w:szCs w:val="24"/>
        </w:rPr>
        <w:t>The extensive implementation of machine learning-driven flood prediction within operational contexts has been hampered by the perceived lack of transparency inherent in intricate model architectures. This opacity restricts the capacity of hydrological professionals and emergency management personnel to scrutinize, verify, and ultimately place their trust in the outputs generated by these models [16, 41]. SHAP (SHapley Additive exPlanations), a method introduced by Lundberg and Lee [42], offers a solution to this challenge. It furnishes feature attribution values derived from cooperative game theory, thereby adhering to established formal principles of local accuracy, consistency, and missingness. SHAP-based feature importance analysis has been applied in a growing number of flood and natural hazard ML studies, consistently producing feature rankings that align with domain-expert knowledge and that are more robust to feature correlation than permutation-based importance metrics [22, 43].</w:t>
      </w:r>
    </w:p>
    <w:p w14:paraId="44680A76" w14:textId="12C0A4EC" w:rsidR="00FD598A" w:rsidRDefault="00FD598A" w:rsidP="00FD598A">
      <w:pPr>
        <w:spacing w:before="240" w:after="240" w:line="240" w:lineRule="auto"/>
        <w:jc w:val="both"/>
        <w:rPr>
          <w:rFonts w:ascii="Times New Roman" w:hAnsi="Times New Roman" w:cs="Times New Roman"/>
          <w:sz w:val="24"/>
          <w:szCs w:val="24"/>
        </w:rPr>
      </w:pPr>
      <w:r w:rsidRPr="00FD598A">
        <w:rPr>
          <w:rFonts w:ascii="Times New Roman" w:hAnsi="Times New Roman" w:cs="Times New Roman"/>
          <w:sz w:val="24"/>
          <w:szCs w:val="24"/>
        </w:rPr>
        <w:t>Goetz et al. Interpretability, as [44] posited, is an essential facet of natural hazard decision support models, rather than a supplementary feature, because emergency managers, who are directly responsible for public safety, are unlikely to act on model predictions that lack explanation. This perspective is especially relevant within Zimbabwe, where ZINWA and the Civil Protection Unit's technical personnel possess limited expertise in deep learning methodologies; these individuals must effectively convey the scientific underpinnings of flood alerts to district administrators, community leaders, and international humanitarian organizations. Consequently, the SHAP attribution and alert threshold frameworks developed in this research are specifically intended to reconcile the complexity of model architecture with the practical communication needs of operational contexts.</w:t>
      </w:r>
    </w:p>
    <w:p w14:paraId="2601FCED" w14:textId="132AB73C" w:rsidR="006670D4" w:rsidRDefault="00E03419" w:rsidP="006670D4">
      <w:pPr>
        <w:spacing w:before="240" w:after="240" w:line="240" w:lineRule="auto"/>
        <w:jc w:val="both"/>
        <w:rPr>
          <w:rFonts w:ascii="Times New Roman" w:hAnsi="Times New Roman" w:cs="Times New Roman"/>
          <w:sz w:val="24"/>
          <w:szCs w:val="24"/>
        </w:rPr>
      </w:pPr>
      <w:r w:rsidRPr="00E03419">
        <w:rPr>
          <w:rFonts w:ascii="Times New Roman" w:hAnsi="Times New Roman" w:cs="Times New Roman"/>
          <w:b/>
          <w:bCs/>
          <w:sz w:val="28"/>
          <w:szCs w:val="28"/>
        </w:rPr>
        <w:t xml:space="preserve">METHODOLOGY </w:t>
      </w:r>
    </w:p>
    <w:p w14:paraId="7CD5583F" w14:textId="5125A9CC" w:rsidR="00E03419" w:rsidRDefault="00E03419" w:rsidP="00E03419">
      <w:pPr>
        <w:spacing w:before="240" w:after="240" w:line="240" w:lineRule="auto"/>
        <w:jc w:val="both"/>
        <w:rPr>
          <w:rFonts w:ascii="Times New Roman" w:hAnsi="Times New Roman" w:cs="Times New Roman"/>
          <w:b/>
          <w:bCs/>
          <w:sz w:val="24"/>
          <w:szCs w:val="24"/>
        </w:rPr>
      </w:pPr>
      <w:r w:rsidRPr="00E03419">
        <w:rPr>
          <w:rFonts w:ascii="Times New Roman" w:hAnsi="Times New Roman" w:cs="Times New Roman"/>
          <w:b/>
          <w:bCs/>
          <w:sz w:val="24"/>
          <w:szCs w:val="24"/>
        </w:rPr>
        <w:t>Multi-Source Data Acquisition and Pre-Processing</w:t>
      </w:r>
    </w:p>
    <w:p w14:paraId="33B94999" w14:textId="52C24DC8" w:rsidR="00E03419" w:rsidRDefault="00E03419" w:rsidP="00E03419">
      <w:pPr>
        <w:spacing w:before="240" w:after="240" w:line="240" w:lineRule="auto"/>
        <w:jc w:val="both"/>
        <w:rPr>
          <w:rFonts w:ascii="Times New Roman" w:hAnsi="Times New Roman" w:cs="Times New Roman"/>
          <w:sz w:val="24"/>
          <w:szCs w:val="24"/>
        </w:rPr>
      </w:pPr>
      <w:r w:rsidRPr="00E03419">
        <w:rPr>
          <w:rFonts w:ascii="Times New Roman" w:hAnsi="Times New Roman" w:cs="Times New Roman"/>
          <w:sz w:val="24"/>
          <w:szCs w:val="24"/>
        </w:rPr>
        <w:t>Table 2 summarizes the eight data categories integrated into the prediction framework. All datasets were reprojected to the WGS84 / UTM Zone 36S coordinate reference system and resampled to a harmonized 500-metre spatial resolution using bilinear interpolation for continuous fields and nearest-neighbour resampling for categorical variables. Temporal harmonization was achieved by aggregating all time-varying inputs to a common daily time step consistent with the ZINWA streamflow gauge reporting frequency.</w:t>
      </w:r>
    </w:p>
    <w:p w14:paraId="427111FB" w14:textId="77777777" w:rsidR="00E03419" w:rsidRPr="00E03419" w:rsidRDefault="00E03419" w:rsidP="00E03419">
      <w:pPr>
        <w:spacing w:before="100" w:after="8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b/>
          <w:bCs/>
          <w:sz w:val="20"/>
          <w:szCs w:val="20"/>
          <w:lang w:val="en-US"/>
        </w:rPr>
        <w:t>Table 2. Multi-source environmental datasets integrated into the deep learning flood prediction framework.</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50"/>
        <w:gridCol w:w="1950"/>
        <w:gridCol w:w="1660"/>
        <w:gridCol w:w="1900"/>
        <w:gridCol w:w="1900"/>
      </w:tblGrid>
      <w:tr w:rsidR="00E03419" w:rsidRPr="00E03419" w14:paraId="08C5B084" w14:textId="77777777" w:rsidTr="00E03419">
        <w:trPr>
          <w:tblHeader/>
        </w:trPr>
        <w:tc>
          <w:tcPr>
            <w:tcW w:w="195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06CBAA78"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b/>
                <w:bCs/>
                <w:color w:val="FFFFFF"/>
                <w:sz w:val="20"/>
                <w:szCs w:val="20"/>
                <w:lang w:val="en-US"/>
              </w:rPr>
              <w:t>Dataset</w:t>
            </w:r>
          </w:p>
        </w:tc>
        <w:tc>
          <w:tcPr>
            <w:tcW w:w="195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4E5780BB"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b/>
                <w:bCs/>
                <w:color w:val="FFFFFF"/>
                <w:sz w:val="20"/>
                <w:szCs w:val="20"/>
                <w:lang w:val="en-US"/>
              </w:rPr>
              <w:t>Variable(s)</w:t>
            </w:r>
          </w:p>
        </w:tc>
        <w:tc>
          <w:tcPr>
            <w:tcW w:w="166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0DF2562F"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b/>
                <w:bCs/>
                <w:color w:val="FFFFFF"/>
                <w:sz w:val="20"/>
                <w:szCs w:val="20"/>
                <w:lang w:val="en-US"/>
              </w:rPr>
              <w:t>Spatial Resolution</w:t>
            </w:r>
          </w:p>
        </w:tc>
        <w:tc>
          <w:tcPr>
            <w:tcW w:w="190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24E11128"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b/>
                <w:bCs/>
                <w:color w:val="FFFFFF"/>
                <w:sz w:val="20"/>
                <w:szCs w:val="20"/>
                <w:lang w:val="en-US"/>
              </w:rPr>
              <w:t>Temporal Resolution</w:t>
            </w:r>
          </w:p>
        </w:tc>
        <w:tc>
          <w:tcPr>
            <w:tcW w:w="190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695BFB54"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b/>
                <w:bCs/>
                <w:color w:val="FFFFFF"/>
                <w:sz w:val="20"/>
                <w:szCs w:val="20"/>
                <w:lang w:val="en-US"/>
              </w:rPr>
              <w:t>Source</w:t>
            </w:r>
          </w:p>
        </w:tc>
      </w:tr>
      <w:tr w:rsidR="00E03419" w:rsidRPr="00E03419" w14:paraId="6EB9B543" w14:textId="77777777" w:rsidTr="00E03419">
        <w:tc>
          <w:tcPr>
            <w:tcW w:w="195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23117A1E"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GPM IMERG V06</w:t>
            </w:r>
          </w:p>
        </w:tc>
        <w:tc>
          <w:tcPr>
            <w:tcW w:w="195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70869348"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Precipitation</w:t>
            </w:r>
          </w:p>
        </w:tc>
        <w:tc>
          <w:tcPr>
            <w:tcW w:w="16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75CD2ECF"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0.1°</w:t>
            </w:r>
          </w:p>
        </w:tc>
        <w:tc>
          <w:tcPr>
            <w:tcW w:w="19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5B89AC90"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30-minute</w:t>
            </w:r>
          </w:p>
        </w:tc>
        <w:tc>
          <w:tcPr>
            <w:tcW w:w="19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4BAE09C5"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NASA GES DISC</w:t>
            </w:r>
          </w:p>
        </w:tc>
      </w:tr>
      <w:tr w:rsidR="00E03419" w:rsidRPr="00E03419" w14:paraId="2BFB2475" w14:textId="77777777" w:rsidTr="00E03419">
        <w:tc>
          <w:tcPr>
            <w:tcW w:w="195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656BBE5A"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SRTM DEM V3</w:t>
            </w:r>
          </w:p>
        </w:tc>
        <w:tc>
          <w:tcPr>
            <w:tcW w:w="195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71727C00"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Elevation, Slope, TWI, SPI</w:t>
            </w:r>
          </w:p>
        </w:tc>
        <w:tc>
          <w:tcPr>
            <w:tcW w:w="16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500C0F20"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30 m</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79AD13AA"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Static</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7FD8672D" w14:textId="249306AE"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 xml:space="preserve">USGS </w:t>
            </w:r>
            <w:r w:rsidR="00FD598A" w:rsidRPr="00E03419">
              <w:rPr>
                <w:rFonts w:ascii="Times New Roman" w:eastAsia="Times New Roman" w:hAnsi="Times New Roman" w:cs="Times New Roman"/>
                <w:sz w:val="20"/>
                <w:szCs w:val="20"/>
                <w:lang w:val="en-US"/>
              </w:rPr>
              <w:t>Earth Explorer</w:t>
            </w:r>
          </w:p>
        </w:tc>
      </w:tr>
      <w:tr w:rsidR="00E03419" w:rsidRPr="00E03419" w14:paraId="1240DF6C" w14:textId="77777777" w:rsidTr="00E03419">
        <w:tc>
          <w:tcPr>
            <w:tcW w:w="195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5CB260C3"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MODIS MOD13A1</w:t>
            </w:r>
          </w:p>
        </w:tc>
        <w:tc>
          <w:tcPr>
            <w:tcW w:w="195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423704E3"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NDVI</w:t>
            </w:r>
          </w:p>
        </w:tc>
        <w:tc>
          <w:tcPr>
            <w:tcW w:w="16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53C34F75"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500 m</w:t>
            </w:r>
          </w:p>
        </w:tc>
        <w:tc>
          <w:tcPr>
            <w:tcW w:w="19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06CC10ED"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16-day composite</w:t>
            </w:r>
          </w:p>
        </w:tc>
        <w:tc>
          <w:tcPr>
            <w:tcW w:w="19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5DB20A45"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NASA LP DAAC</w:t>
            </w:r>
          </w:p>
        </w:tc>
      </w:tr>
      <w:tr w:rsidR="00E03419" w:rsidRPr="00E03419" w14:paraId="5C957AB2" w14:textId="77777777" w:rsidTr="00E03419">
        <w:tc>
          <w:tcPr>
            <w:tcW w:w="195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5DC7EA5B"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MODIS MCD12Q1</w:t>
            </w:r>
          </w:p>
        </w:tc>
        <w:tc>
          <w:tcPr>
            <w:tcW w:w="195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597680C5"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Land Use / Land Cover</w:t>
            </w:r>
          </w:p>
        </w:tc>
        <w:tc>
          <w:tcPr>
            <w:tcW w:w="16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3236EBFF"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500 m</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000854BB"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Annual</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5AA73B29"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NASA LP DAAC</w:t>
            </w:r>
          </w:p>
        </w:tc>
      </w:tr>
      <w:tr w:rsidR="00E03419" w:rsidRPr="00E03419" w14:paraId="063F5531" w14:textId="77777777" w:rsidTr="00E03419">
        <w:tc>
          <w:tcPr>
            <w:tcW w:w="195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6D90EE3B"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Sentinel-1 GRD SAR</w:t>
            </w:r>
          </w:p>
        </w:tc>
        <w:tc>
          <w:tcPr>
            <w:tcW w:w="195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6C103907"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Inundation Extent (VV/VH)</w:t>
            </w:r>
          </w:p>
        </w:tc>
        <w:tc>
          <w:tcPr>
            <w:tcW w:w="16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4568BB74"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10 m</w:t>
            </w:r>
          </w:p>
        </w:tc>
        <w:tc>
          <w:tcPr>
            <w:tcW w:w="19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5DEC18FF"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Event-based</w:t>
            </w:r>
          </w:p>
        </w:tc>
        <w:tc>
          <w:tcPr>
            <w:tcW w:w="19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4587CFE5"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ESA Copernicus Hub</w:t>
            </w:r>
          </w:p>
        </w:tc>
      </w:tr>
      <w:tr w:rsidR="00E03419" w:rsidRPr="00E03419" w14:paraId="44B8F104" w14:textId="77777777" w:rsidTr="00E03419">
        <w:tc>
          <w:tcPr>
            <w:tcW w:w="195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46B3F9D7"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ZINWA Gauge Network</w:t>
            </w:r>
          </w:p>
        </w:tc>
        <w:tc>
          <w:tcPr>
            <w:tcW w:w="195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01847A10"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Streamflow, Water Level</w:t>
            </w:r>
          </w:p>
        </w:tc>
        <w:tc>
          <w:tcPr>
            <w:tcW w:w="16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524B59D4"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Point (38 gauges)</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2FC205B1"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Daily</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416116EA"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ZINWA, Harare</w:t>
            </w:r>
          </w:p>
        </w:tc>
      </w:tr>
      <w:tr w:rsidR="00E03419" w:rsidRPr="00E03419" w14:paraId="6BA4E645" w14:textId="77777777" w:rsidTr="00E03419">
        <w:tc>
          <w:tcPr>
            <w:tcW w:w="195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0602F069"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ISRIC SoilGrids 250m</w:t>
            </w:r>
          </w:p>
        </w:tc>
        <w:tc>
          <w:tcPr>
            <w:tcW w:w="195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39CDAA56"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Soil Permeability, Clay Content</w:t>
            </w:r>
          </w:p>
        </w:tc>
        <w:tc>
          <w:tcPr>
            <w:tcW w:w="16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220C75F1"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250 m</w:t>
            </w:r>
          </w:p>
        </w:tc>
        <w:tc>
          <w:tcPr>
            <w:tcW w:w="19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53156A14"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Static</w:t>
            </w:r>
          </w:p>
        </w:tc>
        <w:tc>
          <w:tcPr>
            <w:tcW w:w="19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77935EB3"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ISRIC World Soil Info.</w:t>
            </w:r>
          </w:p>
        </w:tc>
      </w:tr>
      <w:tr w:rsidR="00E03419" w:rsidRPr="00E03419" w14:paraId="2D01C51D" w14:textId="77777777" w:rsidTr="00E03419">
        <w:tc>
          <w:tcPr>
            <w:tcW w:w="195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3022DEFA"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IBTrACS v04r00</w:t>
            </w:r>
          </w:p>
        </w:tc>
        <w:tc>
          <w:tcPr>
            <w:tcW w:w="195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44D0E4AD"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Cyclone Track / Intensity</w:t>
            </w:r>
          </w:p>
        </w:tc>
        <w:tc>
          <w:tcPr>
            <w:tcW w:w="16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1CE1A21B"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Point / Track</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1714B6CF"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6-hourly</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10B5E43D" w14:textId="77777777" w:rsidR="00E03419" w:rsidRPr="00E03419" w:rsidRDefault="00E03419" w:rsidP="00E03419">
            <w:pPr>
              <w:spacing w:after="0" w:line="240" w:lineRule="auto"/>
              <w:jc w:val="center"/>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0"/>
                <w:szCs w:val="20"/>
                <w:lang w:val="en-US"/>
              </w:rPr>
              <w:t>NOAA / WMO</w:t>
            </w:r>
          </w:p>
        </w:tc>
      </w:tr>
    </w:tbl>
    <w:p w14:paraId="37F3B1EB" w14:textId="77777777" w:rsidR="00E03419" w:rsidRDefault="00E03419" w:rsidP="00E03419">
      <w:pPr>
        <w:spacing w:line="240" w:lineRule="auto"/>
        <w:rPr>
          <w:rFonts w:ascii="Times New Roman" w:eastAsia="Times New Roman" w:hAnsi="Times New Roman" w:cs="Times New Roman"/>
          <w:sz w:val="24"/>
          <w:szCs w:val="24"/>
          <w:lang w:val="en-US"/>
        </w:rPr>
      </w:pPr>
    </w:p>
    <w:p w14:paraId="57CD9C52" w14:textId="5E14FB49" w:rsidR="00E03419" w:rsidRPr="00E03419" w:rsidRDefault="00E03419" w:rsidP="00E03419">
      <w:pPr>
        <w:spacing w:line="240" w:lineRule="auto"/>
        <w:jc w:val="both"/>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4"/>
          <w:szCs w:val="24"/>
          <w:lang w:val="en-US"/>
        </w:rPr>
        <w:lastRenderedPageBreak/>
        <w:t xml:space="preserve">GPM IMERG Final Run Version 06 data were obtained from the NASA Goddard Earth Sciences Data and Information Services Centre (GES DISC) for the period January 2000 to December 2023 at 0.1-degree spatial resolution and 30-minute temporal resolution. For the 1985 to 1999 portion of the study period, TRMM 3B42 Version 7 data were used as a structurally compatible predecessor, following the approach of Maidment et al. [40]. Bias correction against ZINWA and MSD gauge records used the quantile delta mapping method [45], with station-specific correction factors computed separately for each of the three catchments to account for orographic and regional rainfall gradient effects. SRTM Version 3 DEM data at 1-arcsecond (~30 m) resolution were downloaded from the USGS </w:t>
      </w:r>
      <w:r w:rsidR="00E33590" w:rsidRPr="00E03419">
        <w:rPr>
          <w:rFonts w:ascii="Times New Roman" w:eastAsia="Times New Roman" w:hAnsi="Times New Roman" w:cs="Times New Roman"/>
          <w:sz w:val="24"/>
          <w:szCs w:val="24"/>
          <w:lang w:val="en-US"/>
        </w:rPr>
        <w:t>Earth Explorer</w:t>
      </w:r>
      <w:r w:rsidRPr="00E03419">
        <w:rPr>
          <w:rFonts w:ascii="Times New Roman" w:eastAsia="Times New Roman" w:hAnsi="Times New Roman" w:cs="Times New Roman"/>
          <w:sz w:val="24"/>
          <w:szCs w:val="24"/>
          <w:lang w:val="en-US"/>
        </w:rPr>
        <w:t xml:space="preserve"> portal and hydrologically conditioned using the Priority-Flood depression-filling algorithm prior to flow accumulation analysis [46]. Seven terrain derivatives were computed within SAGA GIS [47]: slope gradient (degrees), aspect (degrees), profile curvature, planar curvature, Topographic Wetness Index (TWI = ln(a/tanβ)), Stream Power Index, and drainage density. Distance to the nearest delineated river channel, a key predictor of proximity-based inundation risk, was computed as Euclidean distance from each grid cell centroid to the ZINWA-derived hydrographic network, supplemented by channels delineated at a 1-km² flow accumulation threshold.</w:t>
      </w:r>
    </w:p>
    <w:p w14:paraId="5CFF729F" w14:textId="05F2DFBE" w:rsidR="00E03419" w:rsidRPr="00E03419" w:rsidRDefault="00E03419" w:rsidP="00E03419">
      <w:pPr>
        <w:spacing w:line="240" w:lineRule="auto"/>
        <w:jc w:val="both"/>
        <w:rPr>
          <w:rFonts w:ascii="Times New Roman" w:eastAsia="Times New Roman" w:hAnsi="Times New Roman" w:cs="Times New Roman"/>
          <w:sz w:val="24"/>
          <w:szCs w:val="24"/>
          <w:lang w:val="en-US"/>
        </w:rPr>
      </w:pPr>
      <w:r w:rsidRPr="00E03419">
        <w:rPr>
          <w:rFonts w:ascii="Times New Roman" w:eastAsia="Times New Roman" w:hAnsi="Times New Roman" w:cs="Times New Roman"/>
          <w:sz w:val="24"/>
          <w:szCs w:val="24"/>
          <w:lang w:val="en-US"/>
        </w:rPr>
        <w:t>MODIS MOD13A1 Version 6 16-day NDVI composites at 500 m and annual land cover classifications from MCD12Q1 Type 1 were sourced from the NASA LP DAAC for 2001 to 2023. Pre-MODIS era cover for 1985 to 2000 was estimated from Landsat 4/5 TM classification products in the Google Earth Engine archive. Sentinel-1 Ground Range Detected SAR imagery in VV and VH dual-polarization was sourced from the ESA Copernicus Open Access Hub for all documented flood events with concurrent cloud-free acquisition opportunities, yielding 127 validated inundation footprints for training label assignments. IBTrACS Version 04r00 tropical cyclone track and intensity data were downloaded from NOAA and used to construct a cyclone proximity index for each grid cell and time step as the product of the inverse squared distance to the nearest active tropical disturbance centre and the simultaneous maximum sustained wind speed, providing a continuous measure of cyclone forcing particularly relevant to the Save Catchment.</w:t>
      </w:r>
    </w:p>
    <w:p w14:paraId="6ACDBBC6" w14:textId="15C0D03B" w:rsidR="00E03419" w:rsidRDefault="00E33590" w:rsidP="00E33590">
      <w:pPr>
        <w:spacing w:before="240" w:after="240" w:line="240" w:lineRule="auto"/>
        <w:rPr>
          <w:rFonts w:ascii="Times New Roman" w:hAnsi="Times New Roman" w:cs="Times New Roman"/>
          <w:b/>
          <w:bCs/>
          <w:sz w:val="24"/>
          <w:szCs w:val="24"/>
        </w:rPr>
      </w:pPr>
      <w:r w:rsidRPr="00E33590">
        <w:rPr>
          <w:rFonts w:ascii="Times New Roman" w:hAnsi="Times New Roman" w:cs="Times New Roman"/>
          <w:b/>
          <w:bCs/>
          <w:sz w:val="24"/>
          <w:szCs w:val="24"/>
        </w:rPr>
        <w:t>Feature Engineering and Label Construction</w:t>
      </w:r>
    </w:p>
    <w:p w14:paraId="03E4D882" w14:textId="6F3E0D3D" w:rsidR="00E33590" w:rsidRPr="00E33590" w:rsidRDefault="00E33590" w:rsidP="00E33590">
      <w:pPr>
        <w:spacing w:before="240" w:after="240" w:line="240" w:lineRule="auto"/>
        <w:jc w:val="both"/>
        <w:rPr>
          <w:rFonts w:ascii="Times New Roman" w:hAnsi="Times New Roman" w:cs="Times New Roman"/>
          <w:sz w:val="24"/>
          <w:szCs w:val="24"/>
        </w:rPr>
      </w:pPr>
      <w:r w:rsidRPr="00E33590">
        <w:rPr>
          <w:rFonts w:ascii="Times New Roman" w:hAnsi="Times New Roman" w:cs="Times New Roman"/>
          <w:sz w:val="24"/>
          <w:szCs w:val="24"/>
        </w:rPr>
        <w:t>A total of 44 input features were derived from the eight raw data streams. Antecedent precipitation indices were calculated at five accumulation windows,</w:t>
      </w:r>
      <w:r>
        <w:rPr>
          <w:rFonts w:ascii="Times New Roman" w:hAnsi="Times New Roman" w:cs="Times New Roman"/>
          <w:sz w:val="24"/>
          <w:szCs w:val="24"/>
        </w:rPr>
        <w:t xml:space="preserve"> </w:t>
      </w:r>
      <w:r w:rsidRPr="00E33590">
        <w:rPr>
          <w:rFonts w:ascii="Times New Roman" w:hAnsi="Times New Roman" w:cs="Times New Roman"/>
          <w:sz w:val="24"/>
          <w:szCs w:val="24"/>
        </w:rPr>
        <w:t>24 hours, 48 hours, 72 hours, 7 days, and 30 days</w:t>
      </w:r>
      <w:r>
        <w:rPr>
          <w:rFonts w:ascii="Times New Roman" w:hAnsi="Times New Roman" w:cs="Times New Roman"/>
          <w:sz w:val="24"/>
          <w:szCs w:val="24"/>
        </w:rPr>
        <w:t xml:space="preserve">, </w:t>
      </w:r>
      <w:r w:rsidRPr="00E33590">
        <w:rPr>
          <w:rFonts w:ascii="Times New Roman" w:hAnsi="Times New Roman" w:cs="Times New Roman"/>
          <w:sz w:val="24"/>
          <w:szCs w:val="24"/>
        </w:rPr>
        <w:t>to capture the progressive depletion of catchment storage capacity prior to flood onset, consistent with the antecedent moisture control on variable source area runoff generation documented in Zimbabwe's granite-dominated catchments [48]. Streamflow anomalies at 7-day and 30-day moving average windows were computed from ZINWA daily gauge observations at 38 active stations distributed across the three catchments, expressed as standardized deviations from the long-term seasonal climatological mean discharge at each gauge to isolate above-normal flow conditions from the seasonal signal. Soil moisture proxy indices combining antecedent rainfall, TWI, and soil permeability were additionally derived to provide a spatially continuous representation of pre-event catchment wetness in areas distant from active gauge stations.</w:t>
      </w:r>
    </w:p>
    <w:p w14:paraId="41A057C2" w14:textId="3B6B4817" w:rsidR="00E33590" w:rsidRDefault="00E33590" w:rsidP="00E33590">
      <w:pPr>
        <w:spacing w:before="240" w:after="240" w:line="240" w:lineRule="auto"/>
        <w:jc w:val="both"/>
        <w:rPr>
          <w:rFonts w:ascii="Times New Roman" w:hAnsi="Times New Roman" w:cs="Times New Roman"/>
          <w:sz w:val="24"/>
          <w:szCs w:val="24"/>
        </w:rPr>
      </w:pPr>
      <w:r w:rsidRPr="00E33590">
        <w:rPr>
          <w:rFonts w:ascii="Times New Roman" w:hAnsi="Times New Roman" w:cs="Times New Roman"/>
          <w:sz w:val="24"/>
          <w:szCs w:val="24"/>
        </w:rPr>
        <w:t>Flood occurrence labels were assigned at the grid cell level and daily time step using a three-source evidence combination approach: (i) ZINWA gauge-based flood event records; (ii) Sentinel-1 SAR inundation extent polygons co-registered to the study grid; and (iii) Civil Protection Unit incident database records spatially referenced to affected community locations. A grid cell was assigned a positive flood label if any of these three sources confirmed inundation within a ±3-day temporal window centred on the labelling date. Non-flood observations were drawn from periods at least 21 days removed from any documented flood event to minimize label contamination from antecedent moisture conditions associated with transitional pre- and post-flood states. The combined labelled dataset comprised 592,160 observations, of which 21.3% carry positive flood labels, reflecting the natural class imbalance of flood occurrence in a multi-year, multi-catchment dataset. Class imbalance was addressed during model training through inverse-frequency class weighting.</w:t>
      </w:r>
    </w:p>
    <w:p w14:paraId="23C73157" w14:textId="4CDF2CB4" w:rsidR="00E33590" w:rsidRDefault="00E33590" w:rsidP="00E33590">
      <w:pPr>
        <w:spacing w:before="240" w:after="240" w:line="240" w:lineRule="auto"/>
        <w:jc w:val="both"/>
        <w:rPr>
          <w:rFonts w:ascii="Times New Roman" w:hAnsi="Times New Roman" w:cs="Times New Roman"/>
          <w:b/>
          <w:bCs/>
          <w:sz w:val="24"/>
          <w:szCs w:val="24"/>
        </w:rPr>
      </w:pPr>
      <w:r w:rsidRPr="00E33590">
        <w:rPr>
          <w:rFonts w:ascii="Times New Roman" w:hAnsi="Times New Roman" w:cs="Times New Roman"/>
          <w:b/>
          <w:bCs/>
          <w:sz w:val="24"/>
          <w:szCs w:val="24"/>
        </w:rPr>
        <w:t>Deep Learning Architecture: CNN-LSTM Hybrid</w:t>
      </w:r>
    </w:p>
    <w:p w14:paraId="5A0D39EB" w14:textId="274FA6D9" w:rsidR="00E33590" w:rsidRDefault="00E33590" w:rsidP="00E33590">
      <w:pPr>
        <w:spacing w:before="240" w:after="240" w:line="240" w:lineRule="auto"/>
        <w:jc w:val="both"/>
        <w:rPr>
          <w:rFonts w:ascii="Times New Roman" w:hAnsi="Times New Roman" w:cs="Times New Roman"/>
          <w:sz w:val="24"/>
          <w:szCs w:val="24"/>
        </w:rPr>
      </w:pPr>
      <w:r w:rsidRPr="00E33590">
        <w:rPr>
          <w:rFonts w:ascii="Times New Roman" w:hAnsi="Times New Roman" w:cs="Times New Roman"/>
          <w:sz w:val="24"/>
          <w:szCs w:val="24"/>
        </w:rPr>
        <w:t>The proposed CNN-LSTM hybrid architecture is designed to simultaneously exploit the spatial structure of gridded environmental inputs and the temporal dynamics of sequential hydrological data</w:t>
      </w:r>
      <w:r>
        <w:rPr>
          <w:rFonts w:ascii="Times New Roman" w:hAnsi="Times New Roman" w:cs="Times New Roman"/>
          <w:sz w:val="24"/>
          <w:szCs w:val="24"/>
        </w:rPr>
        <w:t xml:space="preserve">, </w:t>
      </w:r>
      <w:r w:rsidRPr="00E33590">
        <w:rPr>
          <w:rFonts w:ascii="Times New Roman" w:hAnsi="Times New Roman" w:cs="Times New Roman"/>
          <w:sz w:val="24"/>
          <w:szCs w:val="24"/>
        </w:rPr>
        <w:t xml:space="preserve">two complementary dimensions of flood generating processes that no single-modality architecture can fully represent. The CNN component processes gridded spatial inputs (GPM rainfall fields, DEM terrain derivatives, NDVI, land cover) as multi-channel spatial arrays of dimensions H × W × C, where H and W are the spatial domain dimensions and C is the number of input channels. Two convolutional blocks, each comprising a 3×3 convolutional layer, batch normalization, and ReLU activation followed by 2×2 max-pooling, progressively extract hierarchical spatial features from 32 to 64 filter channels. The flattened CNN output vector is concatenated with a parallel temporal input vector comprising scalar </w:t>
      </w:r>
      <w:r w:rsidRPr="00E33590">
        <w:rPr>
          <w:rFonts w:ascii="Times New Roman" w:hAnsi="Times New Roman" w:cs="Times New Roman"/>
          <w:sz w:val="24"/>
          <w:szCs w:val="24"/>
        </w:rPr>
        <w:lastRenderedPageBreak/>
        <w:t>time series features from ZINWA gauge observations, antecedent rainfall indices, and the cyclone proximity index, organized into 72-step (72-day) sliding windows that encompass sufficient temporal context for multi-week antecedent moisture dynamics and cyclone approach trajectories. The concatenated spatial-temporal representation is passed to a two-layer stacked LSTM with 256 and 128 units respectively, followed by dropout regularization and a dense output layer producing a sigmoid-normalized flood probability in [0, 1]. Table 3 provides the full layer-by-layer architecture specification.</w:t>
      </w:r>
    </w:p>
    <w:p w14:paraId="539169B6" w14:textId="77777777" w:rsidR="00E33590" w:rsidRPr="00E33590" w:rsidRDefault="00E33590" w:rsidP="00E33590">
      <w:pPr>
        <w:spacing w:before="100" w:after="8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b/>
          <w:bCs/>
          <w:sz w:val="20"/>
          <w:szCs w:val="20"/>
          <w:lang w:val="en-US"/>
        </w:rPr>
        <w:t>Table 3. CNN-LSTM hybrid architecture specification.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71"/>
        <w:gridCol w:w="2250"/>
        <w:gridCol w:w="2254"/>
        <w:gridCol w:w="2208"/>
        <w:gridCol w:w="1877"/>
      </w:tblGrid>
      <w:tr w:rsidR="00E33590" w:rsidRPr="00E33590" w14:paraId="35AE7B14" w14:textId="77777777" w:rsidTr="00E854AD">
        <w:trPr>
          <w:tblHeader/>
        </w:trPr>
        <w:tc>
          <w:tcPr>
            <w:tcW w:w="60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0C913B25"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b/>
                <w:bCs/>
                <w:color w:val="FFFFFF"/>
                <w:sz w:val="20"/>
                <w:szCs w:val="20"/>
                <w:lang w:val="en-US"/>
              </w:rPr>
              <w:t>Layer</w:t>
            </w:r>
          </w:p>
        </w:tc>
        <w:tc>
          <w:tcPr>
            <w:tcW w:w="230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3A96AD9E"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b/>
                <w:bCs/>
                <w:color w:val="FFFFFF"/>
                <w:sz w:val="20"/>
                <w:szCs w:val="20"/>
                <w:lang w:val="en-US"/>
              </w:rPr>
              <w:t>Type / Operation</w:t>
            </w:r>
          </w:p>
        </w:tc>
        <w:tc>
          <w:tcPr>
            <w:tcW w:w="230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418F628F"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b/>
                <w:bCs/>
                <w:color w:val="FFFFFF"/>
                <w:sz w:val="20"/>
                <w:szCs w:val="20"/>
                <w:lang w:val="en-US"/>
              </w:rPr>
              <w:t>Configuration</w:t>
            </w:r>
          </w:p>
        </w:tc>
        <w:tc>
          <w:tcPr>
            <w:tcW w:w="226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34C4F1D3"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b/>
                <w:bCs/>
                <w:color w:val="FFFFFF"/>
                <w:sz w:val="20"/>
                <w:szCs w:val="20"/>
                <w:lang w:val="en-US"/>
              </w:rPr>
              <w:t>Output Shape</w:t>
            </w:r>
          </w:p>
        </w:tc>
        <w:tc>
          <w:tcPr>
            <w:tcW w:w="190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027DF862"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b/>
                <w:bCs/>
                <w:color w:val="FFFFFF"/>
                <w:sz w:val="20"/>
                <w:szCs w:val="20"/>
                <w:lang w:val="en-US"/>
              </w:rPr>
              <w:t>Purpose</w:t>
            </w:r>
          </w:p>
        </w:tc>
      </w:tr>
      <w:tr w:rsidR="00E33590" w:rsidRPr="00E33590" w14:paraId="32CC1EAA" w14:textId="77777777" w:rsidTr="00E854AD">
        <w:tc>
          <w:tcPr>
            <w:tcW w:w="6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01B47FF2"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1</w:t>
            </w:r>
          </w:p>
        </w:tc>
        <w:tc>
          <w:tcPr>
            <w:tcW w:w="23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049D0A95"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Conv2D + BN + ReLU</w:t>
            </w:r>
          </w:p>
        </w:tc>
        <w:tc>
          <w:tcPr>
            <w:tcW w:w="23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17ABBB4B"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32 filters, 3×3 kernel</w:t>
            </w:r>
          </w:p>
        </w:tc>
        <w:tc>
          <w:tcPr>
            <w:tcW w:w="22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323CE974"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H×W×32</w:t>
            </w:r>
          </w:p>
        </w:tc>
        <w:tc>
          <w:tcPr>
            <w:tcW w:w="19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65D4E117"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Spatial feature extraction</w:t>
            </w:r>
          </w:p>
        </w:tc>
      </w:tr>
      <w:tr w:rsidR="00E33590" w:rsidRPr="00E33590" w14:paraId="22B878EE" w14:textId="77777777" w:rsidTr="00E854AD">
        <w:tc>
          <w:tcPr>
            <w:tcW w:w="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5BC11FBF"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2</w:t>
            </w:r>
          </w:p>
        </w:tc>
        <w:tc>
          <w:tcPr>
            <w:tcW w:w="2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1AEBC0E0"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MaxPool2D</w:t>
            </w:r>
          </w:p>
        </w:tc>
        <w:tc>
          <w:tcPr>
            <w:tcW w:w="2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615306B9"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2×2 pool size</w:t>
            </w:r>
          </w:p>
        </w:tc>
        <w:tc>
          <w:tcPr>
            <w:tcW w:w="22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4935CDA2"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H/2×W/2×32</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301EA54E"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Dimensionality reduction</w:t>
            </w:r>
          </w:p>
        </w:tc>
      </w:tr>
      <w:tr w:rsidR="00E33590" w:rsidRPr="00E33590" w14:paraId="61DE1B01" w14:textId="77777777" w:rsidTr="00E854AD">
        <w:tc>
          <w:tcPr>
            <w:tcW w:w="6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1A0402E7"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3</w:t>
            </w:r>
          </w:p>
        </w:tc>
        <w:tc>
          <w:tcPr>
            <w:tcW w:w="23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26F0137D"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Conv2D + BN + ReLU</w:t>
            </w:r>
          </w:p>
        </w:tc>
        <w:tc>
          <w:tcPr>
            <w:tcW w:w="23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63286565"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64 filters, 3×3 kernel</w:t>
            </w:r>
          </w:p>
        </w:tc>
        <w:tc>
          <w:tcPr>
            <w:tcW w:w="22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1FC6BC5E"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H/2×W/2×64</w:t>
            </w:r>
          </w:p>
        </w:tc>
        <w:tc>
          <w:tcPr>
            <w:tcW w:w="19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26353279"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High-level spatial features</w:t>
            </w:r>
          </w:p>
        </w:tc>
      </w:tr>
      <w:tr w:rsidR="00E33590" w:rsidRPr="00E33590" w14:paraId="308A6314" w14:textId="77777777" w:rsidTr="00E854AD">
        <w:tc>
          <w:tcPr>
            <w:tcW w:w="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20BEE768"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4</w:t>
            </w:r>
          </w:p>
        </w:tc>
        <w:tc>
          <w:tcPr>
            <w:tcW w:w="2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56C045CA"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MaxPool2D + Flatten</w:t>
            </w:r>
          </w:p>
        </w:tc>
        <w:tc>
          <w:tcPr>
            <w:tcW w:w="2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29423B63"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2×2 pool size</w:t>
            </w:r>
          </w:p>
        </w:tc>
        <w:tc>
          <w:tcPr>
            <w:tcW w:w="22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6CED191B"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1D spatial vector</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5EE92056"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Prepare for temporal input</w:t>
            </w:r>
          </w:p>
        </w:tc>
      </w:tr>
      <w:tr w:rsidR="00E33590" w:rsidRPr="00E33590" w14:paraId="635C3BA7" w14:textId="77777777" w:rsidTr="00E854AD">
        <w:tc>
          <w:tcPr>
            <w:tcW w:w="6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4807B5F4"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5</w:t>
            </w:r>
          </w:p>
        </w:tc>
        <w:tc>
          <w:tcPr>
            <w:tcW w:w="23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6ADC3A9D"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Concatenation</w:t>
            </w:r>
          </w:p>
        </w:tc>
        <w:tc>
          <w:tcPr>
            <w:tcW w:w="23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1DC1853C"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CNN output + scalar time series</w:t>
            </w:r>
          </w:p>
        </w:tc>
        <w:tc>
          <w:tcPr>
            <w:tcW w:w="22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24210D5D"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Combined feature vector</w:t>
            </w:r>
          </w:p>
        </w:tc>
        <w:tc>
          <w:tcPr>
            <w:tcW w:w="19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230A75F7"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Multi-source fusion</w:t>
            </w:r>
          </w:p>
        </w:tc>
      </w:tr>
      <w:tr w:rsidR="00E33590" w:rsidRPr="00E33590" w14:paraId="5AC31C86" w14:textId="77777777" w:rsidTr="00E854AD">
        <w:tc>
          <w:tcPr>
            <w:tcW w:w="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646954FA"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6</w:t>
            </w:r>
          </w:p>
        </w:tc>
        <w:tc>
          <w:tcPr>
            <w:tcW w:w="2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37EDD675"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LSTM Layer 1</w:t>
            </w:r>
          </w:p>
        </w:tc>
        <w:tc>
          <w:tcPr>
            <w:tcW w:w="2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3A4925F7"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256 units, return sequences</w:t>
            </w:r>
          </w:p>
        </w:tc>
        <w:tc>
          <w:tcPr>
            <w:tcW w:w="22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234237F1"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T×256</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3E68EFC5"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Long-range temporal modeling</w:t>
            </w:r>
          </w:p>
        </w:tc>
      </w:tr>
      <w:tr w:rsidR="00E33590" w:rsidRPr="00E33590" w14:paraId="4E344773" w14:textId="77777777" w:rsidTr="00E854AD">
        <w:tc>
          <w:tcPr>
            <w:tcW w:w="6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0A2A3738"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7</w:t>
            </w:r>
          </w:p>
        </w:tc>
        <w:tc>
          <w:tcPr>
            <w:tcW w:w="23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10952076"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LSTM Layer 2</w:t>
            </w:r>
          </w:p>
        </w:tc>
        <w:tc>
          <w:tcPr>
            <w:tcW w:w="23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440AFC6C"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128 units</w:t>
            </w:r>
          </w:p>
        </w:tc>
        <w:tc>
          <w:tcPr>
            <w:tcW w:w="22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7482A5DB"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128</w:t>
            </w:r>
          </w:p>
        </w:tc>
        <w:tc>
          <w:tcPr>
            <w:tcW w:w="19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5321AE9B"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Sequence summarization</w:t>
            </w:r>
          </w:p>
        </w:tc>
      </w:tr>
      <w:tr w:rsidR="00E33590" w:rsidRPr="00E33590" w14:paraId="4A00208C" w14:textId="77777777" w:rsidTr="00E854AD">
        <w:tc>
          <w:tcPr>
            <w:tcW w:w="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46A5EA22"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8</w:t>
            </w:r>
          </w:p>
        </w:tc>
        <w:tc>
          <w:tcPr>
            <w:tcW w:w="2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6613EEA5"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Dropout</w:t>
            </w:r>
          </w:p>
        </w:tc>
        <w:tc>
          <w:tcPr>
            <w:tcW w:w="2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25B7170B"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Rate = 0.30</w:t>
            </w:r>
          </w:p>
        </w:tc>
        <w:tc>
          <w:tcPr>
            <w:tcW w:w="22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7BFBD86F"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128</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07AB198E"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Regularization</w:t>
            </w:r>
          </w:p>
        </w:tc>
      </w:tr>
      <w:tr w:rsidR="00E33590" w:rsidRPr="00E33590" w14:paraId="01AF46F0" w14:textId="77777777" w:rsidTr="00E854AD">
        <w:tc>
          <w:tcPr>
            <w:tcW w:w="6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01ED6B09"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9</w:t>
            </w:r>
          </w:p>
        </w:tc>
        <w:tc>
          <w:tcPr>
            <w:tcW w:w="23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0C2FF963"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Dense + ReLU</w:t>
            </w:r>
          </w:p>
        </w:tc>
        <w:tc>
          <w:tcPr>
            <w:tcW w:w="23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277EF887"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64 neurons</w:t>
            </w:r>
          </w:p>
        </w:tc>
        <w:tc>
          <w:tcPr>
            <w:tcW w:w="22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4D1107EF"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64</w:t>
            </w:r>
          </w:p>
        </w:tc>
        <w:tc>
          <w:tcPr>
            <w:tcW w:w="19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216A2F8F"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Nonlinear transformation</w:t>
            </w:r>
          </w:p>
        </w:tc>
      </w:tr>
      <w:tr w:rsidR="00E33590" w:rsidRPr="00E33590" w14:paraId="7EB24B49" w14:textId="77777777" w:rsidTr="00E854AD">
        <w:tc>
          <w:tcPr>
            <w:tcW w:w="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3C410B54"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10</w:t>
            </w:r>
          </w:p>
        </w:tc>
        <w:tc>
          <w:tcPr>
            <w:tcW w:w="2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265C5A74"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Dense + Sigmoid</w:t>
            </w:r>
          </w:p>
        </w:tc>
        <w:tc>
          <w:tcPr>
            <w:tcW w:w="2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4006E2D1"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1 neuron</w:t>
            </w:r>
          </w:p>
        </w:tc>
        <w:tc>
          <w:tcPr>
            <w:tcW w:w="22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63383B20"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1 (probability)</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7F41143C" w14:textId="77777777" w:rsidR="00E33590" w:rsidRPr="00E33590" w:rsidRDefault="00E33590" w:rsidP="00E33590">
            <w:pPr>
              <w:spacing w:after="0" w:line="240" w:lineRule="auto"/>
              <w:jc w:val="center"/>
              <w:rPr>
                <w:rFonts w:ascii="Times New Roman" w:eastAsia="Times New Roman" w:hAnsi="Times New Roman" w:cs="Times New Roman"/>
                <w:sz w:val="24"/>
                <w:szCs w:val="24"/>
                <w:lang w:val="en-US"/>
              </w:rPr>
            </w:pPr>
            <w:r w:rsidRPr="00E33590">
              <w:rPr>
                <w:rFonts w:ascii="Times New Roman" w:eastAsia="Times New Roman" w:hAnsi="Times New Roman" w:cs="Times New Roman"/>
                <w:sz w:val="20"/>
                <w:szCs w:val="20"/>
                <w:lang w:val="en-US"/>
              </w:rPr>
              <w:t>Flood probability output</w:t>
            </w:r>
          </w:p>
        </w:tc>
      </w:tr>
    </w:tbl>
    <w:p w14:paraId="18FF3BB7" w14:textId="77777777" w:rsidR="00E33590" w:rsidRPr="00E33590" w:rsidRDefault="00E33590" w:rsidP="00E33590">
      <w:pPr>
        <w:spacing w:line="240" w:lineRule="auto"/>
        <w:rPr>
          <w:rFonts w:ascii="Times New Roman" w:eastAsia="Times New Roman" w:hAnsi="Times New Roman" w:cs="Times New Roman"/>
          <w:sz w:val="24"/>
          <w:szCs w:val="24"/>
          <w:lang w:val="en-US"/>
        </w:rPr>
      </w:pPr>
    </w:p>
    <w:p w14:paraId="644379EF" w14:textId="0949C446" w:rsidR="00E33590" w:rsidRDefault="00E33590" w:rsidP="00E33590">
      <w:pPr>
        <w:spacing w:before="240" w:after="240" w:line="240" w:lineRule="auto"/>
        <w:jc w:val="both"/>
        <w:rPr>
          <w:rFonts w:ascii="Times New Roman" w:hAnsi="Times New Roman" w:cs="Times New Roman"/>
          <w:sz w:val="24"/>
          <w:szCs w:val="24"/>
        </w:rPr>
      </w:pPr>
      <w:r w:rsidRPr="00E33590">
        <w:rPr>
          <w:rFonts w:ascii="Times New Roman" w:hAnsi="Times New Roman" w:cs="Times New Roman"/>
          <w:sz w:val="24"/>
          <w:szCs w:val="24"/>
        </w:rPr>
        <w:t>Training used the Adam optimizer [49] with an initial learning rate of 10⁻³, binary cross-entropy loss function, mini-batch size of 512, and early stopping with patience of 15 epochs monitored on the validation set loss. Learning rate reduction on plateau (factor 0.5, patience 7 epochs) was applied to stabilize convergence. All continuous features were standardized to zero mean and unit variance using statistics computed on the training set and applied consistently to the validation and test sets to prevent data leakage. The complete training pipeline was implemented in Python 3.11 using TensorFlow 2.14 and Keras, with NumPy, Pandas, scikit-learn, and the SHAP library for feature attribution. All experiments were conducted on a single NVIDIA RTX 3090 GPU.</w:t>
      </w:r>
    </w:p>
    <w:p w14:paraId="67C66B0D" w14:textId="5F8AB9D8" w:rsidR="00E33590" w:rsidRDefault="00E33590" w:rsidP="00E33590">
      <w:pPr>
        <w:spacing w:before="240" w:after="240" w:line="240" w:lineRule="auto"/>
        <w:rPr>
          <w:rFonts w:ascii="Times New Roman" w:hAnsi="Times New Roman" w:cs="Times New Roman"/>
          <w:b/>
          <w:bCs/>
          <w:sz w:val="24"/>
          <w:szCs w:val="24"/>
        </w:rPr>
      </w:pPr>
      <w:r w:rsidRPr="00E33590">
        <w:rPr>
          <w:rFonts w:ascii="Times New Roman" w:hAnsi="Times New Roman" w:cs="Times New Roman"/>
          <w:b/>
          <w:bCs/>
          <w:sz w:val="24"/>
          <w:szCs w:val="24"/>
        </w:rPr>
        <w:t>Benchmark Models</w:t>
      </w:r>
    </w:p>
    <w:p w14:paraId="25E066AD" w14:textId="19B98C67" w:rsidR="00E33590" w:rsidRDefault="00E33590" w:rsidP="00E33590">
      <w:pPr>
        <w:spacing w:before="240" w:after="240" w:line="240" w:lineRule="auto"/>
        <w:jc w:val="both"/>
        <w:rPr>
          <w:rFonts w:ascii="Times New Roman" w:hAnsi="Times New Roman" w:cs="Times New Roman"/>
          <w:sz w:val="24"/>
          <w:szCs w:val="24"/>
        </w:rPr>
      </w:pPr>
      <w:r w:rsidRPr="00E33590">
        <w:rPr>
          <w:rFonts w:ascii="Times New Roman" w:hAnsi="Times New Roman" w:cs="Times New Roman"/>
          <w:sz w:val="24"/>
          <w:szCs w:val="24"/>
        </w:rPr>
        <w:t>Six benchmark algorithms were evaluated against the proposed CNN-LSTM: Logistic Regression, Decision Tree, Random Forest [17], XGBoost [21], Support Vector Machine with RBF kernel [50], and a standalone LSTM with identical architecture to the LSTM component of the hybrid but receiving only the temporal scalar input vector without CNN-extracted spatial features. Logistic Regression and Decision Tree serve as simple linear and nonlinear baselines. Random Forest and XGBoost are the most effective traditional ensemble methods for predicting floods using tabular data. Support Vector Machines (SVM) are the standard benchmark for kernel machines. The standalone LSTM isolates the contribution of spatial CNN feature extraction by comparison with the CNN-LSTM. All benchmark models were trained on the same 80/20 stratified train/test split and evaluated under identical experimental conditions to ensure fair comparison. Hyperparameter optimization for all models used five-fold cross-validated grid search with AUC-ROC as the selection criterion, as detailed for each algorithm in Supplementary Materials Table S1.</w:t>
      </w:r>
    </w:p>
    <w:p w14:paraId="37237349" w14:textId="77777777" w:rsidR="000376C9" w:rsidRPr="000376C9" w:rsidRDefault="000376C9" w:rsidP="000376C9">
      <w:pPr>
        <w:spacing w:before="240" w:after="240" w:line="240" w:lineRule="auto"/>
        <w:rPr>
          <w:rFonts w:ascii="Times New Roman" w:hAnsi="Times New Roman" w:cs="Times New Roman"/>
          <w:b/>
          <w:bCs/>
          <w:sz w:val="24"/>
          <w:szCs w:val="24"/>
        </w:rPr>
      </w:pPr>
      <w:r w:rsidRPr="000376C9">
        <w:rPr>
          <w:rFonts w:ascii="Times New Roman" w:hAnsi="Times New Roman" w:cs="Times New Roman"/>
          <w:b/>
          <w:bCs/>
          <w:sz w:val="24"/>
          <w:szCs w:val="24"/>
        </w:rPr>
        <w:t>Evaluation Protocol and Spatial Cross-Validation</w:t>
      </w:r>
    </w:p>
    <w:p w14:paraId="660A7C60" w14:textId="3A164BA4" w:rsidR="000376C9" w:rsidRPr="000376C9" w:rsidRDefault="000376C9" w:rsidP="000376C9">
      <w:pPr>
        <w:spacing w:before="240" w:after="240" w:line="240" w:lineRule="auto"/>
        <w:jc w:val="both"/>
        <w:rPr>
          <w:rFonts w:ascii="Times New Roman" w:hAnsi="Times New Roman" w:cs="Times New Roman"/>
          <w:sz w:val="24"/>
          <w:szCs w:val="24"/>
        </w:rPr>
      </w:pPr>
      <w:r w:rsidRPr="000376C9">
        <w:rPr>
          <w:rFonts w:ascii="Times New Roman" w:hAnsi="Times New Roman" w:cs="Times New Roman"/>
          <w:sz w:val="24"/>
          <w:szCs w:val="24"/>
        </w:rPr>
        <w:t>Model performance was assessed using five metrics: Overall Accuracy, Precision, Recall, F1-Score, and AUC-ROC. F1-Score and AUC-ROC were designated primary evaluation criteria given the class imbalance in the dataset and the asymmetric costs of false negative predictions in an early warning context</w:t>
      </w:r>
      <w:r>
        <w:rPr>
          <w:rFonts w:ascii="Times New Roman" w:hAnsi="Times New Roman" w:cs="Times New Roman"/>
          <w:sz w:val="24"/>
          <w:szCs w:val="24"/>
        </w:rPr>
        <w:t xml:space="preserve">, </w:t>
      </w:r>
      <w:r w:rsidRPr="000376C9">
        <w:rPr>
          <w:rFonts w:ascii="Times New Roman" w:hAnsi="Times New Roman" w:cs="Times New Roman"/>
          <w:sz w:val="24"/>
          <w:szCs w:val="24"/>
        </w:rPr>
        <w:t xml:space="preserve">a missed flood warning carries </w:t>
      </w:r>
      <w:r w:rsidRPr="000376C9">
        <w:rPr>
          <w:rFonts w:ascii="Times New Roman" w:hAnsi="Times New Roman" w:cs="Times New Roman"/>
          <w:sz w:val="24"/>
          <w:szCs w:val="24"/>
        </w:rPr>
        <w:lastRenderedPageBreak/>
        <w:t>substantially greater human cost than a false alarm. Brier Skill Score was additionally computed to evaluate probabilistic calibration of models producing continuous output probabilities. Statistical significance of pairwise AUC differences was tested using the DeLong test at a 95% confidence level.</w:t>
      </w:r>
    </w:p>
    <w:p w14:paraId="20A198BB" w14:textId="0D5B842F" w:rsidR="00E33590" w:rsidRDefault="000376C9" w:rsidP="000376C9">
      <w:pPr>
        <w:spacing w:before="240" w:after="240" w:line="240" w:lineRule="auto"/>
        <w:jc w:val="both"/>
        <w:rPr>
          <w:rFonts w:ascii="Times New Roman" w:hAnsi="Times New Roman" w:cs="Times New Roman"/>
          <w:sz w:val="24"/>
          <w:szCs w:val="24"/>
        </w:rPr>
      </w:pPr>
      <w:r w:rsidRPr="000376C9">
        <w:rPr>
          <w:rFonts w:ascii="Times New Roman" w:hAnsi="Times New Roman" w:cs="Times New Roman"/>
          <w:sz w:val="24"/>
          <w:szCs w:val="24"/>
        </w:rPr>
        <w:t>Spatial cross-validation assessed out-of-sample transferability by rotating the held-out test catchment across all three permutations of the three-basin pool: training on Manyame + Mazowe, evaluating on Save; training on Save + Mazowe, evaluating on Manyame; and training on Save + Manyame, evaluating on Mazowe. This design tests whether models trained in two Zimbabwean catchments can generalize to a third with distinct flood typology and catchment characteristics,</w:t>
      </w:r>
      <w:r>
        <w:rPr>
          <w:rFonts w:ascii="Times New Roman" w:hAnsi="Times New Roman" w:cs="Times New Roman"/>
          <w:sz w:val="24"/>
          <w:szCs w:val="24"/>
        </w:rPr>
        <w:t xml:space="preserve"> </w:t>
      </w:r>
      <w:r w:rsidRPr="000376C9">
        <w:rPr>
          <w:rFonts w:ascii="Times New Roman" w:hAnsi="Times New Roman" w:cs="Times New Roman"/>
          <w:sz w:val="24"/>
          <w:szCs w:val="24"/>
        </w:rPr>
        <w:t>a direct proxy for the operational requirement to extend a pre-trained model to inadequately gauged sub-catchments within the ZINWA network.</w:t>
      </w:r>
    </w:p>
    <w:p w14:paraId="4457582A" w14:textId="77777777" w:rsidR="000376C9" w:rsidRPr="000376C9" w:rsidRDefault="000376C9" w:rsidP="000376C9">
      <w:pPr>
        <w:spacing w:before="240" w:after="240" w:line="240" w:lineRule="auto"/>
        <w:rPr>
          <w:rFonts w:ascii="Times New Roman" w:hAnsi="Times New Roman" w:cs="Times New Roman"/>
          <w:b/>
          <w:bCs/>
          <w:sz w:val="24"/>
          <w:szCs w:val="24"/>
        </w:rPr>
      </w:pPr>
      <w:r w:rsidRPr="000376C9">
        <w:rPr>
          <w:rFonts w:ascii="Times New Roman" w:hAnsi="Times New Roman" w:cs="Times New Roman"/>
          <w:b/>
          <w:bCs/>
          <w:sz w:val="24"/>
          <w:szCs w:val="24"/>
        </w:rPr>
        <w:t>SHAP Feature Attribution</w:t>
      </w:r>
    </w:p>
    <w:p w14:paraId="6BEC9DA1" w14:textId="77777777" w:rsidR="000376C9" w:rsidRDefault="000376C9" w:rsidP="000376C9">
      <w:pPr>
        <w:spacing w:before="240" w:after="240" w:line="240" w:lineRule="auto"/>
        <w:jc w:val="both"/>
        <w:rPr>
          <w:rFonts w:ascii="Times New Roman" w:hAnsi="Times New Roman" w:cs="Times New Roman"/>
          <w:sz w:val="24"/>
          <w:szCs w:val="24"/>
        </w:rPr>
      </w:pPr>
      <w:r w:rsidRPr="000376C9">
        <w:rPr>
          <w:rFonts w:ascii="Times New Roman" w:hAnsi="Times New Roman" w:cs="Times New Roman"/>
          <w:sz w:val="24"/>
          <w:szCs w:val="24"/>
        </w:rPr>
        <w:t>SHAP values were computed for the CNN-LSTM and XGBoost models using the Deep Explainer and Tree Explainer implementations respectively in the SHAP Python library Version 0.44 [42]. For each prediction in the held-out test set, SHAP values quantify the marginal contribution of each input feature to the deviation of that prediction from the model's baseline flood probability. Global feature importance was determined by calculating the mean absolute SHAP value across all predictions within the test set, thereby establishing a rank order of feature influence that adheres to the SHAP consistency and efficiency principles. To discern nonlinear feature effects and synergistic interactions among the most influential predictors, SHAP dependence plots and pairwise interaction matrices were examined. This analysis specifically focused on the interaction between antecedent rainfall and TWI, which serves as a proxy for the variable source area runoff mechanism observed in Zimbabwe's granite-dominated catchments, as documented in [48].</w:t>
      </w:r>
    </w:p>
    <w:p w14:paraId="16486BA9" w14:textId="086A2A7C" w:rsidR="000376C9" w:rsidRPr="000376C9" w:rsidRDefault="000376C9" w:rsidP="000376C9">
      <w:pPr>
        <w:spacing w:before="240" w:after="240" w:line="240" w:lineRule="auto"/>
        <w:rPr>
          <w:rFonts w:ascii="Times New Roman" w:hAnsi="Times New Roman" w:cs="Times New Roman"/>
          <w:b/>
          <w:bCs/>
          <w:sz w:val="24"/>
          <w:szCs w:val="24"/>
        </w:rPr>
      </w:pPr>
      <w:r w:rsidRPr="000376C9">
        <w:rPr>
          <w:rFonts w:ascii="Times New Roman" w:hAnsi="Times New Roman" w:cs="Times New Roman"/>
          <w:b/>
          <w:bCs/>
          <w:sz w:val="24"/>
          <w:szCs w:val="24"/>
        </w:rPr>
        <w:t>Early Warning Threshold Framework</w:t>
      </w:r>
    </w:p>
    <w:p w14:paraId="06454258" w14:textId="7356F095" w:rsidR="000376C9" w:rsidRDefault="000376C9" w:rsidP="000376C9">
      <w:pPr>
        <w:spacing w:before="240" w:after="240" w:line="240" w:lineRule="auto"/>
        <w:jc w:val="both"/>
        <w:rPr>
          <w:rFonts w:ascii="Times New Roman" w:hAnsi="Times New Roman" w:cs="Times New Roman"/>
          <w:sz w:val="24"/>
          <w:szCs w:val="24"/>
        </w:rPr>
      </w:pPr>
      <w:r w:rsidRPr="000376C9">
        <w:rPr>
          <w:rFonts w:ascii="Times New Roman" w:hAnsi="Times New Roman" w:cs="Times New Roman"/>
          <w:sz w:val="24"/>
          <w:szCs w:val="24"/>
        </w:rPr>
        <w:t>A four-tiered probabilistic alert threshold matrix was developed to convert the CNN-LSTM's continuous flood probability output into operationally useful early warning levels. These thresholds were calibrated using the empirical distribution of flood probabilities associated with confirmed flood observations within the test dataset. The levels were then defined to minimize the combined costs of false negatives (missed warnings) and false positives (unnecessary evacuations), considering the asymmetric consequence profiles characteristic of sub-Saharan African humanitarian response scenarios [36]. The four levels, Advisory, Watch, Warning, and Emergency, are aligned with the terminology and institutional responsibilities of Zimbabwe's Civil Protection Act and ZINWA's operational flood monitoring mandate.</w:t>
      </w:r>
    </w:p>
    <w:p w14:paraId="04EFB848" w14:textId="7F34A269" w:rsidR="000376C9" w:rsidRDefault="000376C9" w:rsidP="000376C9">
      <w:pPr>
        <w:spacing w:before="240" w:after="240" w:line="240" w:lineRule="auto"/>
        <w:jc w:val="both"/>
        <w:rPr>
          <w:rFonts w:ascii="Times New Roman" w:hAnsi="Times New Roman" w:cs="Times New Roman"/>
          <w:b/>
          <w:bCs/>
          <w:sz w:val="28"/>
          <w:szCs w:val="28"/>
        </w:rPr>
      </w:pPr>
      <w:r w:rsidRPr="000376C9">
        <w:rPr>
          <w:rFonts w:ascii="Times New Roman" w:hAnsi="Times New Roman" w:cs="Times New Roman"/>
          <w:b/>
          <w:bCs/>
          <w:sz w:val="28"/>
          <w:szCs w:val="28"/>
        </w:rPr>
        <w:t>RESULTS</w:t>
      </w:r>
    </w:p>
    <w:p w14:paraId="0719CD92" w14:textId="6D737D45" w:rsidR="000376C9" w:rsidRDefault="000376C9" w:rsidP="000376C9">
      <w:pPr>
        <w:spacing w:before="240" w:after="240" w:line="240" w:lineRule="auto"/>
        <w:rPr>
          <w:rFonts w:ascii="Times New Roman" w:hAnsi="Times New Roman" w:cs="Times New Roman"/>
          <w:b/>
          <w:bCs/>
          <w:sz w:val="24"/>
          <w:szCs w:val="24"/>
        </w:rPr>
      </w:pPr>
      <w:r w:rsidRPr="000376C9">
        <w:rPr>
          <w:rFonts w:ascii="Times New Roman" w:hAnsi="Times New Roman" w:cs="Times New Roman"/>
          <w:b/>
          <w:bCs/>
          <w:sz w:val="24"/>
          <w:szCs w:val="24"/>
        </w:rPr>
        <w:t>Comparative Model Performance</w:t>
      </w:r>
    </w:p>
    <w:p w14:paraId="53F1CDC6" w14:textId="12888095" w:rsidR="000376C9" w:rsidRDefault="000376C9" w:rsidP="000376C9">
      <w:pPr>
        <w:spacing w:before="240" w:after="240" w:line="240" w:lineRule="auto"/>
        <w:jc w:val="both"/>
        <w:rPr>
          <w:rFonts w:ascii="Times New Roman" w:hAnsi="Times New Roman" w:cs="Times New Roman"/>
          <w:sz w:val="24"/>
          <w:szCs w:val="24"/>
        </w:rPr>
      </w:pPr>
      <w:r w:rsidRPr="000376C9">
        <w:rPr>
          <w:rFonts w:ascii="Times New Roman" w:hAnsi="Times New Roman" w:cs="Times New Roman"/>
          <w:sz w:val="24"/>
          <w:szCs w:val="24"/>
        </w:rPr>
        <w:t>Table 4 presents the classification performance metrics for the seven models assessed using the pooled held-out test set, which included 118,760 observations. These observations were selected from all three catchments, reflecting their respective dataset sizes. The CNN-LSTM hybrid model demonstrated superior performance across all five-evaluation metrics: an accuracy of 95.9%, a precision of 95.3%, a recall of 94.8%, an F1-score of 95.0%, and an AUC-ROC of 0.981. The standalone Long Short-Term Memory (LSTM) model, which achieved an Area Under the Receiver Operating Characteristic Curve (AUC-ROC) of 0.971, demonstrated the utility of temporal sequence modelling in hydrological flood prediction, even in the absence of Convolutional Neural Network (CNN) spatial enhancement. XGBoost ranked third (AUC-ROC 0.964), substantially outperforming Random Forest (AUC-ROC 0.943) and SVM (AUC-ROC 0.924). Logistic Regression, with an AUC-ROC of 0.814, demonstrated the least predictive power. The results imply that a linear classifier proved insufficient for modelling the complex, nonlinear interactions inherent in the environmental factors influencing flooding, especially considering the varied catchment characteristics observed across Zimbabwe.</w:t>
      </w:r>
    </w:p>
    <w:p w14:paraId="7957CC67" w14:textId="77777777" w:rsidR="000376C9" w:rsidRPr="000376C9" w:rsidRDefault="000376C9" w:rsidP="000376C9">
      <w:pPr>
        <w:spacing w:before="100" w:after="8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b/>
          <w:bCs/>
          <w:sz w:val="20"/>
          <w:szCs w:val="20"/>
          <w:lang w:val="en-US"/>
        </w:rPr>
        <w:t>Table 4. Comparative performance of all models on the pooled held-out test dataset.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00"/>
        <w:gridCol w:w="1500"/>
        <w:gridCol w:w="1400"/>
        <w:gridCol w:w="1340"/>
        <w:gridCol w:w="1460"/>
        <w:gridCol w:w="1560"/>
      </w:tblGrid>
      <w:tr w:rsidR="000376C9" w:rsidRPr="000376C9" w14:paraId="6FD81D0F" w14:textId="77777777" w:rsidTr="00E854AD">
        <w:trPr>
          <w:tblHeader/>
        </w:trPr>
        <w:tc>
          <w:tcPr>
            <w:tcW w:w="210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38497D03"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b/>
                <w:bCs/>
                <w:color w:val="FFFFFF"/>
                <w:sz w:val="20"/>
                <w:szCs w:val="20"/>
                <w:lang w:val="en-US"/>
              </w:rPr>
              <w:t>Model</w:t>
            </w:r>
          </w:p>
        </w:tc>
        <w:tc>
          <w:tcPr>
            <w:tcW w:w="150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764D9DA6"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b/>
                <w:bCs/>
                <w:color w:val="FFFFFF"/>
                <w:sz w:val="20"/>
                <w:szCs w:val="20"/>
                <w:lang w:val="en-US"/>
              </w:rPr>
              <w:t>Accuracy (%)</w:t>
            </w:r>
          </w:p>
        </w:tc>
        <w:tc>
          <w:tcPr>
            <w:tcW w:w="140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1AA5E709"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b/>
                <w:bCs/>
                <w:color w:val="FFFFFF"/>
                <w:sz w:val="20"/>
                <w:szCs w:val="20"/>
                <w:lang w:val="en-US"/>
              </w:rPr>
              <w:t>Precision (%)</w:t>
            </w:r>
          </w:p>
        </w:tc>
        <w:tc>
          <w:tcPr>
            <w:tcW w:w="134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699D1650"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b/>
                <w:bCs/>
                <w:color w:val="FFFFFF"/>
                <w:sz w:val="20"/>
                <w:szCs w:val="20"/>
                <w:lang w:val="en-US"/>
              </w:rPr>
              <w:t>Recall (%)</w:t>
            </w:r>
          </w:p>
        </w:tc>
        <w:tc>
          <w:tcPr>
            <w:tcW w:w="146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4A6DF74B"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b/>
                <w:bCs/>
                <w:color w:val="FFFFFF"/>
                <w:sz w:val="20"/>
                <w:szCs w:val="20"/>
                <w:lang w:val="en-US"/>
              </w:rPr>
              <w:t>F1-Score (%)</w:t>
            </w:r>
          </w:p>
        </w:tc>
        <w:tc>
          <w:tcPr>
            <w:tcW w:w="156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77B4D83A"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b/>
                <w:bCs/>
                <w:color w:val="FFFFFF"/>
                <w:sz w:val="20"/>
                <w:szCs w:val="20"/>
                <w:lang w:val="en-US"/>
              </w:rPr>
              <w:t>AUC-ROC</w:t>
            </w:r>
          </w:p>
        </w:tc>
      </w:tr>
      <w:tr w:rsidR="000376C9" w:rsidRPr="000376C9" w14:paraId="11D35297" w14:textId="77777777" w:rsidTr="00E854AD">
        <w:tc>
          <w:tcPr>
            <w:tcW w:w="21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50DFA92E"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Logistic Regression</w:t>
            </w:r>
          </w:p>
        </w:tc>
        <w:tc>
          <w:tcPr>
            <w:tcW w:w="15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2F6A36BC"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78.2</w:t>
            </w:r>
          </w:p>
        </w:tc>
        <w:tc>
          <w:tcPr>
            <w:tcW w:w="14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18C288CA"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76.4</w:t>
            </w:r>
          </w:p>
        </w:tc>
        <w:tc>
          <w:tcPr>
            <w:tcW w:w="134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7A067396"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74.9</w:t>
            </w:r>
          </w:p>
        </w:tc>
        <w:tc>
          <w:tcPr>
            <w:tcW w:w="14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648D4943"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75.6</w:t>
            </w:r>
          </w:p>
        </w:tc>
        <w:tc>
          <w:tcPr>
            <w:tcW w:w="15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1B406E47"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0.814</w:t>
            </w:r>
          </w:p>
        </w:tc>
      </w:tr>
      <w:tr w:rsidR="000376C9" w:rsidRPr="000376C9" w14:paraId="05F6C49C" w14:textId="77777777" w:rsidTr="00E854AD">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7314388E"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Decision Tree</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69CA8749"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82.7</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19B4E459"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81.1</w:t>
            </w:r>
          </w:p>
        </w:tc>
        <w:tc>
          <w:tcPr>
            <w:tcW w:w="134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4BA8E23A"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79.8</w:t>
            </w:r>
          </w:p>
        </w:tc>
        <w:tc>
          <w:tcPr>
            <w:tcW w:w="14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28FBB83E"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80.4</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5BD7EEF3"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0.841</w:t>
            </w:r>
          </w:p>
        </w:tc>
      </w:tr>
      <w:tr w:rsidR="000376C9" w:rsidRPr="000376C9" w14:paraId="642F4519" w14:textId="77777777" w:rsidTr="00E854AD">
        <w:tc>
          <w:tcPr>
            <w:tcW w:w="21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66E15076"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Random Forest</w:t>
            </w:r>
          </w:p>
        </w:tc>
        <w:tc>
          <w:tcPr>
            <w:tcW w:w="15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6CD8BD1E"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90.4</w:t>
            </w:r>
          </w:p>
        </w:tc>
        <w:tc>
          <w:tcPr>
            <w:tcW w:w="14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51DC2A93"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89.1</w:t>
            </w:r>
          </w:p>
        </w:tc>
        <w:tc>
          <w:tcPr>
            <w:tcW w:w="134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065A1ADA"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88.5</w:t>
            </w:r>
          </w:p>
        </w:tc>
        <w:tc>
          <w:tcPr>
            <w:tcW w:w="14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49C4E1AE"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88.8</w:t>
            </w:r>
          </w:p>
        </w:tc>
        <w:tc>
          <w:tcPr>
            <w:tcW w:w="15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2112AACD"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0.943</w:t>
            </w:r>
          </w:p>
        </w:tc>
      </w:tr>
      <w:tr w:rsidR="000376C9" w:rsidRPr="000376C9" w14:paraId="22B4F8C9" w14:textId="77777777" w:rsidTr="00E854AD">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047ACCFE"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lastRenderedPageBreak/>
              <w:t>XGBoost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7616D7E1"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93.1</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6564C800"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92.4</w:t>
            </w:r>
          </w:p>
        </w:tc>
        <w:tc>
          <w:tcPr>
            <w:tcW w:w="134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66598C2D"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91.0</w:t>
            </w:r>
          </w:p>
        </w:tc>
        <w:tc>
          <w:tcPr>
            <w:tcW w:w="14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146394EF"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91.7</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4B554E98"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0.964</w:t>
            </w:r>
          </w:p>
        </w:tc>
      </w:tr>
      <w:tr w:rsidR="000376C9" w:rsidRPr="000376C9" w14:paraId="37EE9BDE" w14:textId="77777777" w:rsidTr="00E854AD">
        <w:tc>
          <w:tcPr>
            <w:tcW w:w="21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13B8E926"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SVM (RBF Kernel)</w:t>
            </w:r>
          </w:p>
        </w:tc>
        <w:tc>
          <w:tcPr>
            <w:tcW w:w="15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37D51E23"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87.6</w:t>
            </w:r>
          </w:p>
        </w:tc>
        <w:tc>
          <w:tcPr>
            <w:tcW w:w="14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05F1FB90"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86.3</w:t>
            </w:r>
          </w:p>
        </w:tc>
        <w:tc>
          <w:tcPr>
            <w:tcW w:w="134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2F4C646F"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85.0</w:t>
            </w:r>
          </w:p>
        </w:tc>
        <w:tc>
          <w:tcPr>
            <w:tcW w:w="14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20B5B4BE"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85.6</w:t>
            </w:r>
          </w:p>
        </w:tc>
        <w:tc>
          <w:tcPr>
            <w:tcW w:w="15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75E39C43"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0.924</w:t>
            </w:r>
          </w:p>
        </w:tc>
      </w:tr>
      <w:tr w:rsidR="000376C9" w:rsidRPr="000376C9" w14:paraId="3CA25357" w14:textId="77777777" w:rsidTr="00E854AD">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57DE7248"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LSTM</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0BD31DCF"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94.2</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3D2B4605"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93.3</w:t>
            </w:r>
          </w:p>
        </w:tc>
        <w:tc>
          <w:tcPr>
            <w:tcW w:w="134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402A1405"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92.7</w:t>
            </w:r>
          </w:p>
        </w:tc>
        <w:tc>
          <w:tcPr>
            <w:tcW w:w="14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294ED45E"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93.0</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5035D7BD"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sz w:val="20"/>
                <w:szCs w:val="20"/>
                <w:lang w:val="en-US"/>
              </w:rPr>
              <w:t>0.971</w:t>
            </w:r>
          </w:p>
        </w:tc>
      </w:tr>
      <w:tr w:rsidR="000376C9" w:rsidRPr="000376C9" w14:paraId="7AFD44D4" w14:textId="77777777" w:rsidTr="00E854AD">
        <w:tc>
          <w:tcPr>
            <w:tcW w:w="2100" w:type="dxa"/>
            <w:tcBorders>
              <w:top w:val="single" w:sz="1" w:space="0" w:color="CCCCCC"/>
              <w:left w:val="single" w:sz="1" w:space="0" w:color="CCCCCC"/>
              <w:bottom w:val="single" w:sz="1" w:space="0" w:color="CCCCCC"/>
              <w:right w:val="single" w:sz="1" w:space="0" w:color="CCCCCC"/>
            </w:tcBorders>
            <w:shd w:val="clear" w:color="auto" w:fill="E8F5E9"/>
            <w:tcMar>
              <w:top w:w="70" w:type="dxa"/>
              <w:left w:w="130" w:type="dxa"/>
              <w:bottom w:w="70" w:type="dxa"/>
              <w:right w:w="130" w:type="dxa"/>
            </w:tcMar>
          </w:tcPr>
          <w:p w14:paraId="3A63F6BD"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b/>
                <w:bCs/>
                <w:sz w:val="20"/>
                <w:szCs w:val="20"/>
                <w:lang w:val="en-US"/>
              </w:rPr>
              <w:t>CNN-LSTM (Proposed)</w:t>
            </w:r>
          </w:p>
        </w:tc>
        <w:tc>
          <w:tcPr>
            <w:tcW w:w="1500" w:type="dxa"/>
            <w:tcBorders>
              <w:top w:val="single" w:sz="1" w:space="0" w:color="CCCCCC"/>
              <w:left w:val="single" w:sz="1" w:space="0" w:color="CCCCCC"/>
              <w:bottom w:val="single" w:sz="1" w:space="0" w:color="CCCCCC"/>
              <w:right w:val="single" w:sz="1" w:space="0" w:color="CCCCCC"/>
            </w:tcBorders>
            <w:shd w:val="clear" w:color="auto" w:fill="E8F5E9"/>
            <w:tcMar>
              <w:top w:w="70" w:type="dxa"/>
              <w:left w:w="130" w:type="dxa"/>
              <w:bottom w:w="70" w:type="dxa"/>
              <w:right w:w="130" w:type="dxa"/>
            </w:tcMar>
          </w:tcPr>
          <w:p w14:paraId="27FD8B1A"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b/>
                <w:bCs/>
                <w:sz w:val="20"/>
                <w:szCs w:val="20"/>
                <w:lang w:val="en-US"/>
              </w:rPr>
              <w:t>95.9</w:t>
            </w:r>
          </w:p>
        </w:tc>
        <w:tc>
          <w:tcPr>
            <w:tcW w:w="1400" w:type="dxa"/>
            <w:tcBorders>
              <w:top w:val="single" w:sz="1" w:space="0" w:color="CCCCCC"/>
              <w:left w:val="single" w:sz="1" w:space="0" w:color="CCCCCC"/>
              <w:bottom w:val="single" w:sz="1" w:space="0" w:color="CCCCCC"/>
              <w:right w:val="single" w:sz="1" w:space="0" w:color="CCCCCC"/>
            </w:tcBorders>
            <w:shd w:val="clear" w:color="auto" w:fill="E8F5E9"/>
            <w:tcMar>
              <w:top w:w="70" w:type="dxa"/>
              <w:left w:w="130" w:type="dxa"/>
              <w:bottom w:w="70" w:type="dxa"/>
              <w:right w:w="130" w:type="dxa"/>
            </w:tcMar>
          </w:tcPr>
          <w:p w14:paraId="44CE2123"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b/>
                <w:bCs/>
                <w:sz w:val="20"/>
                <w:szCs w:val="20"/>
                <w:lang w:val="en-US"/>
              </w:rPr>
              <w:t>95.3</w:t>
            </w:r>
          </w:p>
        </w:tc>
        <w:tc>
          <w:tcPr>
            <w:tcW w:w="1340" w:type="dxa"/>
            <w:tcBorders>
              <w:top w:val="single" w:sz="1" w:space="0" w:color="CCCCCC"/>
              <w:left w:val="single" w:sz="1" w:space="0" w:color="CCCCCC"/>
              <w:bottom w:val="single" w:sz="1" w:space="0" w:color="CCCCCC"/>
              <w:right w:val="single" w:sz="1" w:space="0" w:color="CCCCCC"/>
            </w:tcBorders>
            <w:shd w:val="clear" w:color="auto" w:fill="E8F5E9"/>
            <w:tcMar>
              <w:top w:w="70" w:type="dxa"/>
              <w:left w:w="130" w:type="dxa"/>
              <w:bottom w:w="70" w:type="dxa"/>
              <w:right w:w="130" w:type="dxa"/>
            </w:tcMar>
          </w:tcPr>
          <w:p w14:paraId="32DA1A80"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b/>
                <w:bCs/>
                <w:sz w:val="20"/>
                <w:szCs w:val="20"/>
                <w:lang w:val="en-US"/>
              </w:rPr>
              <w:t>94.8</w:t>
            </w:r>
          </w:p>
        </w:tc>
        <w:tc>
          <w:tcPr>
            <w:tcW w:w="1460" w:type="dxa"/>
            <w:tcBorders>
              <w:top w:val="single" w:sz="1" w:space="0" w:color="CCCCCC"/>
              <w:left w:val="single" w:sz="1" w:space="0" w:color="CCCCCC"/>
              <w:bottom w:val="single" w:sz="1" w:space="0" w:color="CCCCCC"/>
              <w:right w:val="single" w:sz="1" w:space="0" w:color="CCCCCC"/>
            </w:tcBorders>
            <w:shd w:val="clear" w:color="auto" w:fill="E8F5E9"/>
            <w:tcMar>
              <w:top w:w="70" w:type="dxa"/>
              <w:left w:w="130" w:type="dxa"/>
              <w:bottom w:w="70" w:type="dxa"/>
              <w:right w:w="130" w:type="dxa"/>
            </w:tcMar>
          </w:tcPr>
          <w:p w14:paraId="743771B8"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b/>
                <w:bCs/>
                <w:sz w:val="20"/>
                <w:szCs w:val="20"/>
                <w:lang w:val="en-US"/>
              </w:rPr>
              <w:t>95.0</w:t>
            </w:r>
          </w:p>
        </w:tc>
        <w:tc>
          <w:tcPr>
            <w:tcW w:w="1560" w:type="dxa"/>
            <w:tcBorders>
              <w:top w:val="single" w:sz="1" w:space="0" w:color="CCCCCC"/>
              <w:left w:val="single" w:sz="1" w:space="0" w:color="CCCCCC"/>
              <w:bottom w:val="single" w:sz="1" w:space="0" w:color="CCCCCC"/>
              <w:right w:val="single" w:sz="1" w:space="0" w:color="CCCCCC"/>
            </w:tcBorders>
            <w:shd w:val="clear" w:color="auto" w:fill="E8F5E9"/>
            <w:tcMar>
              <w:top w:w="70" w:type="dxa"/>
              <w:left w:w="130" w:type="dxa"/>
              <w:bottom w:w="70" w:type="dxa"/>
              <w:right w:w="130" w:type="dxa"/>
            </w:tcMar>
          </w:tcPr>
          <w:p w14:paraId="0E129C27" w14:textId="77777777" w:rsidR="000376C9" w:rsidRPr="000376C9" w:rsidRDefault="000376C9" w:rsidP="000376C9">
            <w:pPr>
              <w:spacing w:after="0" w:line="240" w:lineRule="auto"/>
              <w:jc w:val="center"/>
              <w:rPr>
                <w:rFonts w:ascii="Times New Roman" w:eastAsia="Times New Roman" w:hAnsi="Times New Roman" w:cs="Times New Roman"/>
                <w:sz w:val="24"/>
                <w:szCs w:val="24"/>
                <w:lang w:val="en-US"/>
              </w:rPr>
            </w:pPr>
            <w:r w:rsidRPr="000376C9">
              <w:rPr>
                <w:rFonts w:ascii="Times New Roman" w:eastAsia="Times New Roman" w:hAnsi="Times New Roman" w:cs="Times New Roman"/>
                <w:b/>
                <w:bCs/>
                <w:sz w:val="20"/>
                <w:szCs w:val="20"/>
                <w:lang w:val="en-US"/>
              </w:rPr>
              <w:t>0.981</w:t>
            </w:r>
          </w:p>
        </w:tc>
      </w:tr>
    </w:tbl>
    <w:p w14:paraId="61466FDA" w14:textId="77777777" w:rsidR="000376C9" w:rsidRPr="000376C9" w:rsidRDefault="000376C9" w:rsidP="000376C9">
      <w:pPr>
        <w:spacing w:after="60" w:line="240" w:lineRule="auto"/>
        <w:rPr>
          <w:rFonts w:ascii="Times New Roman" w:eastAsia="Times New Roman" w:hAnsi="Times New Roman" w:cs="Times New Roman"/>
          <w:sz w:val="24"/>
          <w:szCs w:val="24"/>
          <w:lang w:val="en-US"/>
        </w:rPr>
      </w:pPr>
    </w:p>
    <w:p w14:paraId="165D4C32" w14:textId="77777777" w:rsidR="00FF392A" w:rsidRPr="00FF392A" w:rsidRDefault="00FF392A" w:rsidP="00FF392A">
      <w:pPr>
        <w:spacing w:before="240" w:after="240" w:line="240" w:lineRule="auto"/>
        <w:jc w:val="both"/>
        <w:rPr>
          <w:rFonts w:ascii="Times New Roman" w:hAnsi="Times New Roman" w:cs="Times New Roman"/>
          <w:sz w:val="24"/>
          <w:szCs w:val="24"/>
        </w:rPr>
      </w:pPr>
      <w:r w:rsidRPr="00FF392A">
        <w:rPr>
          <w:rFonts w:ascii="Times New Roman" w:hAnsi="Times New Roman" w:cs="Times New Roman"/>
          <w:i/>
          <w:iCs/>
          <w:sz w:val="24"/>
          <w:szCs w:val="24"/>
        </w:rPr>
        <w:t>Note: Highlighted row (CNN-LSTM Proposed) indicates the best-performing model across all metrics</w:t>
      </w:r>
      <w:r w:rsidRPr="00FF392A">
        <w:rPr>
          <w:rFonts w:ascii="Times New Roman" w:hAnsi="Times New Roman" w:cs="Times New Roman"/>
          <w:sz w:val="24"/>
          <w:szCs w:val="24"/>
        </w:rPr>
        <w:t>.</w:t>
      </w:r>
    </w:p>
    <w:p w14:paraId="1440E7B8" w14:textId="2205B91A" w:rsidR="00FF392A" w:rsidRPr="00FF392A" w:rsidRDefault="00FF392A" w:rsidP="00FF392A">
      <w:pPr>
        <w:spacing w:before="240" w:after="240" w:line="240" w:lineRule="auto"/>
        <w:jc w:val="both"/>
        <w:rPr>
          <w:rFonts w:ascii="Times New Roman" w:hAnsi="Times New Roman" w:cs="Times New Roman"/>
          <w:sz w:val="24"/>
          <w:szCs w:val="24"/>
        </w:rPr>
      </w:pPr>
      <w:r w:rsidRPr="00FF392A">
        <w:rPr>
          <w:rFonts w:ascii="Times New Roman" w:hAnsi="Times New Roman" w:cs="Times New Roman"/>
          <w:sz w:val="24"/>
          <w:szCs w:val="24"/>
        </w:rPr>
        <w:t>DeLong test comparisons confirmed that the CNN-LSTM's AUC advantage over all other models was statistically significant at p &lt; 0.001. The difference between LSTM and XGBoost was statistically significant (p = 0.003). In contrast, the difference between Random Forest and SVM was not statistically significant (p = 0.17). The CNN-LSTM's Brier Skill Score of 0.743, compared to 0.694 for the standalone LSTM and 0.671 for XGBoost, further confirms its superior probabilistic calibration</w:t>
      </w:r>
      <w:r>
        <w:rPr>
          <w:rFonts w:ascii="Times New Roman" w:hAnsi="Times New Roman" w:cs="Times New Roman"/>
          <w:sz w:val="24"/>
          <w:szCs w:val="24"/>
        </w:rPr>
        <w:t xml:space="preserve">, </w:t>
      </w:r>
      <w:r w:rsidRPr="00FF392A">
        <w:rPr>
          <w:rFonts w:ascii="Times New Roman" w:hAnsi="Times New Roman" w:cs="Times New Roman"/>
          <w:sz w:val="24"/>
          <w:szCs w:val="24"/>
        </w:rPr>
        <w:t>a property of particular importance for threshold-based early warning applications where the absolute value of forecast probability influences alert level assignment.</w:t>
      </w:r>
    </w:p>
    <w:p w14:paraId="1906313F" w14:textId="407B0277" w:rsidR="00FF392A" w:rsidRPr="00FF392A" w:rsidRDefault="00FF392A" w:rsidP="00FF392A">
      <w:pPr>
        <w:spacing w:before="240" w:after="240" w:line="240" w:lineRule="auto"/>
        <w:rPr>
          <w:rFonts w:ascii="Times New Roman" w:hAnsi="Times New Roman" w:cs="Times New Roman"/>
          <w:b/>
          <w:bCs/>
          <w:sz w:val="24"/>
          <w:szCs w:val="24"/>
        </w:rPr>
      </w:pPr>
      <w:r w:rsidRPr="00FF392A">
        <w:rPr>
          <w:rFonts w:ascii="Times New Roman" w:hAnsi="Times New Roman" w:cs="Times New Roman"/>
          <w:b/>
          <w:bCs/>
          <w:sz w:val="24"/>
          <w:szCs w:val="24"/>
        </w:rPr>
        <w:t>Spatial Cross-Validation and Model Transferability</w:t>
      </w:r>
    </w:p>
    <w:p w14:paraId="6580B421" w14:textId="1D9C0898" w:rsidR="000376C9" w:rsidRDefault="00FF392A" w:rsidP="00FF392A">
      <w:pPr>
        <w:spacing w:before="240" w:after="240" w:line="240" w:lineRule="auto"/>
        <w:jc w:val="both"/>
        <w:rPr>
          <w:rFonts w:ascii="Times New Roman" w:hAnsi="Times New Roman" w:cs="Times New Roman"/>
          <w:sz w:val="24"/>
          <w:szCs w:val="24"/>
        </w:rPr>
      </w:pPr>
      <w:r w:rsidRPr="00FF392A">
        <w:rPr>
          <w:rFonts w:ascii="Times New Roman" w:hAnsi="Times New Roman" w:cs="Times New Roman"/>
          <w:sz w:val="24"/>
          <w:szCs w:val="24"/>
        </w:rPr>
        <w:t>Table 5 shows the AUC-ROC values from all three spatial cross-validation runs for the CNN-LSTM and XGBoost models. The CNN-LSTM model had an average out-of-sample AUC of 0.943 across the three runs, which is a decrease of only 4.0 percentage points compared to its in-sample performance. The model had the highest transfer AUC, 0.953, when trained on the Manyame and Mazowe catchments and tested on the Save Catchment. The model had learned to employ the cyclone proximity index from Manyame and Mazowe training periods, which may explain the improved result in the Save-dominated test set. In contrast, the model trained on Save and Mazowe and tested on the Manyame Catchment showed the weakest transfer performance, with an AUC of 0.931. This is consistent with the different flash flood generation mechanisms in Harare's peri-urban drainage system, which are not well represented in the training data from the other two catchments, which are mostly influenced by rivers and cyclones.</w:t>
      </w:r>
    </w:p>
    <w:p w14:paraId="2BE1C6BF" w14:textId="77777777" w:rsidR="00E930ED" w:rsidRPr="00E930ED" w:rsidRDefault="00E930ED" w:rsidP="00E930ED">
      <w:pPr>
        <w:spacing w:before="100" w:after="8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b/>
          <w:bCs/>
          <w:sz w:val="20"/>
          <w:szCs w:val="20"/>
          <w:lang w:val="en-US"/>
        </w:rPr>
        <w:t>Table 5. Spatial cross-validation AUC-ROC results by training-test catchment permutation.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2100"/>
        <w:gridCol w:w="2100"/>
        <w:gridCol w:w="2560"/>
      </w:tblGrid>
      <w:tr w:rsidR="00E930ED" w:rsidRPr="00E930ED" w14:paraId="6C16845C" w14:textId="77777777" w:rsidTr="00E854AD">
        <w:trPr>
          <w:tblHeader/>
        </w:trPr>
        <w:tc>
          <w:tcPr>
            <w:tcW w:w="260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0F92522D"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b/>
                <w:bCs/>
                <w:color w:val="FFFFFF"/>
                <w:sz w:val="20"/>
                <w:szCs w:val="20"/>
                <w:lang w:val="en-US"/>
              </w:rPr>
              <w:t>Training Catchments</w:t>
            </w:r>
          </w:p>
        </w:tc>
        <w:tc>
          <w:tcPr>
            <w:tcW w:w="210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7B673214"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b/>
                <w:bCs/>
                <w:color w:val="FFFFFF"/>
                <w:sz w:val="20"/>
                <w:szCs w:val="20"/>
                <w:lang w:val="en-US"/>
              </w:rPr>
              <w:t>Test Catchment</w:t>
            </w:r>
          </w:p>
        </w:tc>
        <w:tc>
          <w:tcPr>
            <w:tcW w:w="210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40F93023"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b/>
                <w:bCs/>
                <w:color w:val="FFFFFF"/>
                <w:sz w:val="20"/>
                <w:szCs w:val="20"/>
                <w:lang w:val="en-US"/>
              </w:rPr>
              <w:t>CNN-LSTM AUC</w:t>
            </w:r>
          </w:p>
        </w:tc>
        <w:tc>
          <w:tcPr>
            <w:tcW w:w="256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32B886C2"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b/>
                <w:bCs/>
                <w:color w:val="FFFFFF"/>
                <w:sz w:val="20"/>
                <w:szCs w:val="20"/>
                <w:lang w:val="en-US"/>
              </w:rPr>
              <w:t>XGBoost AUC</w:t>
            </w:r>
          </w:p>
        </w:tc>
      </w:tr>
      <w:tr w:rsidR="00E930ED" w:rsidRPr="00E930ED" w14:paraId="21EC0A9C" w14:textId="77777777" w:rsidTr="00E854AD">
        <w:tc>
          <w:tcPr>
            <w:tcW w:w="26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36E0ACFE"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Manyame + Mazowe</w:t>
            </w:r>
          </w:p>
        </w:tc>
        <w:tc>
          <w:tcPr>
            <w:tcW w:w="21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64595195"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Save</w:t>
            </w:r>
          </w:p>
        </w:tc>
        <w:tc>
          <w:tcPr>
            <w:tcW w:w="21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519B9BA4"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0.953</w:t>
            </w:r>
          </w:p>
        </w:tc>
        <w:tc>
          <w:tcPr>
            <w:tcW w:w="25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59AECC9A"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0.947</w:t>
            </w:r>
          </w:p>
        </w:tc>
      </w:tr>
      <w:tr w:rsidR="00E930ED" w:rsidRPr="00E930ED" w14:paraId="6813800E" w14:textId="77777777" w:rsidTr="00E854AD">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775FD444"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Save + Mazowe</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325F2D7D"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Manyame</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0860E6C3"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0.931</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08816BDC"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0.916</w:t>
            </w:r>
          </w:p>
        </w:tc>
      </w:tr>
      <w:tr w:rsidR="00E930ED" w:rsidRPr="00E930ED" w14:paraId="0149EC5A" w14:textId="77777777" w:rsidTr="00E854AD">
        <w:tc>
          <w:tcPr>
            <w:tcW w:w="26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4F248E93"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Save + Manyame</w:t>
            </w:r>
          </w:p>
        </w:tc>
        <w:tc>
          <w:tcPr>
            <w:tcW w:w="21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487E700C"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Mazowe</w:t>
            </w:r>
          </w:p>
        </w:tc>
        <w:tc>
          <w:tcPr>
            <w:tcW w:w="21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359D639D"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0.944</w:t>
            </w:r>
          </w:p>
        </w:tc>
        <w:tc>
          <w:tcPr>
            <w:tcW w:w="25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72033D0C"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0.938</w:t>
            </w:r>
          </w:p>
        </w:tc>
      </w:tr>
      <w:tr w:rsidR="00E930ED" w:rsidRPr="00E930ED" w14:paraId="2D24B3D9" w14:textId="77777777" w:rsidTr="00E854AD">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0BFCD6E5"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b/>
                <w:bCs/>
                <w:sz w:val="20"/>
                <w:szCs w:val="20"/>
                <w:lang w:val="en-US"/>
              </w:rPr>
              <w:t>Mean (all permutations)</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7DCCCA62"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b/>
                <w:bCs/>
                <w:sz w:val="20"/>
                <w:szCs w:val="20"/>
                <w:lang w:val="en-US"/>
              </w:rPr>
              <w:t>—</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347D09FA"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b/>
                <w:bCs/>
                <w:sz w:val="20"/>
                <w:szCs w:val="20"/>
                <w:lang w:val="en-US"/>
              </w:rPr>
              <w:t>0.943</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3BF47B23"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b/>
                <w:bCs/>
                <w:sz w:val="20"/>
                <w:szCs w:val="20"/>
                <w:lang w:val="en-US"/>
              </w:rPr>
              <w:t>0.934</w:t>
            </w:r>
          </w:p>
        </w:tc>
      </w:tr>
    </w:tbl>
    <w:p w14:paraId="74146645" w14:textId="77777777" w:rsidR="00E930ED" w:rsidRPr="00E930ED" w:rsidRDefault="00E930ED" w:rsidP="00E930ED">
      <w:pPr>
        <w:spacing w:line="240" w:lineRule="auto"/>
        <w:rPr>
          <w:rFonts w:ascii="Times New Roman" w:eastAsia="Times New Roman" w:hAnsi="Times New Roman" w:cs="Times New Roman"/>
          <w:sz w:val="24"/>
          <w:szCs w:val="24"/>
          <w:lang w:val="en-US"/>
        </w:rPr>
      </w:pPr>
    </w:p>
    <w:p w14:paraId="3BD99935" w14:textId="77777777" w:rsidR="00E930ED" w:rsidRPr="00E930ED" w:rsidRDefault="00E930ED" w:rsidP="00E930ED">
      <w:pPr>
        <w:spacing w:before="240" w:after="240" w:line="240" w:lineRule="auto"/>
        <w:rPr>
          <w:rFonts w:ascii="Times New Roman" w:hAnsi="Times New Roman" w:cs="Times New Roman"/>
          <w:b/>
          <w:bCs/>
          <w:sz w:val="24"/>
          <w:szCs w:val="24"/>
        </w:rPr>
      </w:pPr>
      <w:r w:rsidRPr="00E930ED">
        <w:rPr>
          <w:rFonts w:ascii="Times New Roman" w:hAnsi="Times New Roman" w:cs="Times New Roman"/>
          <w:b/>
          <w:bCs/>
          <w:sz w:val="24"/>
          <w:szCs w:val="24"/>
        </w:rPr>
        <w:t>SHAP Feature Attribution</w:t>
      </w:r>
    </w:p>
    <w:p w14:paraId="0B1AE472" w14:textId="25D74D70" w:rsidR="00E930ED" w:rsidRDefault="00E930ED" w:rsidP="00E930ED">
      <w:pPr>
        <w:spacing w:before="240" w:after="240" w:line="240" w:lineRule="auto"/>
        <w:jc w:val="both"/>
        <w:rPr>
          <w:rFonts w:ascii="Times New Roman" w:hAnsi="Times New Roman" w:cs="Times New Roman"/>
          <w:sz w:val="24"/>
          <w:szCs w:val="24"/>
        </w:rPr>
      </w:pPr>
      <w:r w:rsidRPr="00E930ED">
        <w:rPr>
          <w:rFonts w:ascii="Times New Roman" w:hAnsi="Times New Roman" w:cs="Times New Roman"/>
          <w:sz w:val="24"/>
          <w:szCs w:val="24"/>
        </w:rPr>
        <w:t>Table 6 presents the top ten features by mean absolute SHAP value from the CNN-LSTM model, evaluated across the full pooled test set. The direction column indicates whether the feature exerts a positive (higher values increase flood probability) or negative (higher values decrease flood probability) average effect on model predictions.</w:t>
      </w:r>
    </w:p>
    <w:p w14:paraId="0856C508" w14:textId="77777777" w:rsidR="00E930ED" w:rsidRPr="00E930ED" w:rsidRDefault="00E930ED" w:rsidP="00E930ED">
      <w:pPr>
        <w:spacing w:before="100" w:after="8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b/>
          <w:bCs/>
          <w:sz w:val="20"/>
          <w:szCs w:val="20"/>
          <w:lang w:val="en-US"/>
        </w:rPr>
        <w:t>Table 6. Top 10 features by mean absolute SHAP value: CNN-LSTM model (pooled test set).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7"/>
        <w:gridCol w:w="2795"/>
        <w:gridCol w:w="1528"/>
        <w:gridCol w:w="1482"/>
        <w:gridCol w:w="2828"/>
      </w:tblGrid>
      <w:tr w:rsidR="00E930ED" w:rsidRPr="00E930ED" w14:paraId="0E29E15F" w14:textId="77777777" w:rsidTr="00E854AD">
        <w:trPr>
          <w:tblHeader/>
        </w:trPr>
        <w:tc>
          <w:tcPr>
            <w:tcW w:w="54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03D176F0"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b/>
                <w:bCs/>
                <w:color w:val="FFFFFF"/>
                <w:sz w:val="20"/>
                <w:szCs w:val="20"/>
                <w:lang w:val="en-US"/>
              </w:rPr>
              <w:t>Rank</w:t>
            </w:r>
          </w:p>
        </w:tc>
        <w:tc>
          <w:tcPr>
            <w:tcW w:w="286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15CC7D0D"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b/>
                <w:bCs/>
                <w:color w:val="FFFFFF"/>
                <w:sz w:val="20"/>
                <w:szCs w:val="20"/>
                <w:lang w:val="en-US"/>
              </w:rPr>
              <w:t>Feature</w:t>
            </w:r>
          </w:p>
        </w:tc>
        <w:tc>
          <w:tcPr>
            <w:tcW w:w="156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60E62779"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b/>
                <w:bCs/>
                <w:color w:val="FFFFFF"/>
                <w:sz w:val="20"/>
                <w:szCs w:val="20"/>
                <w:lang w:val="en-US"/>
              </w:rPr>
              <w:t>SHAP Score</w:t>
            </w:r>
          </w:p>
        </w:tc>
        <w:tc>
          <w:tcPr>
            <w:tcW w:w="150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78853F4B"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b/>
                <w:bCs/>
                <w:color w:val="FFFFFF"/>
                <w:sz w:val="20"/>
                <w:szCs w:val="20"/>
                <w:lang w:val="en-US"/>
              </w:rPr>
              <w:t>Direction</w:t>
            </w:r>
          </w:p>
        </w:tc>
        <w:tc>
          <w:tcPr>
            <w:tcW w:w="290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2ADA277E"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b/>
                <w:bCs/>
                <w:color w:val="FFFFFF"/>
                <w:sz w:val="20"/>
                <w:szCs w:val="20"/>
                <w:lang w:val="en-US"/>
              </w:rPr>
              <w:t>Data Source</w:t>
            </w:r>
          </w:p>
        </w:tc>
      </w:tr>
      <w:tr w:rsidR="00E930ED" w:rsidRPr="00E930ED" w14:paraId="607AE2F7" w14:textId="77777777" w:rsidTr="00E854AD">
        <w:tc>
          <w:tcPr>
            <w:tcW w:w="54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77B7AFC2"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1</w:t>
            </w:r>
          </w:p>
        </w:tc>
        <w:tc>
          <w:tcPr>
            <w:tcW w:w="28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5CDE92CC"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72-hr Antecedent Rainfall</w:t>
            </w:r>
          </w:p>
        </w:tc>
        <w:tc>
          <w:tcPr>
            <w:tcW w:w="15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61B2768C"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0.191</w:t>
            </w:r>
          </w:p>
        </w:tc>
        <w:tc>
          <w:tcPr>
            <w:tcW w:w="15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167ABBEB"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Positive</w:t>
            </w:r>
          </w:p>
        </w:tc>
        <w:tc>
          <w:tcPr>
            <w:tcW w:w="29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7D87DECA"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GPM IMERG</w:t>
            </w:r>
          </w:p>
        </w:tc>
      </w:tr>
      <w:tr w:rsidR="00E930ED" w:rsidRPr="00E930ED" w14:paraId="0822E1E6" w14:textId="77777777" w:rsidTr="00E854AD">
        <w:tc>
          <w:tcPr>
            <w:tcW w:w="54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65621A09"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2</w:t>
            </w:r>
          </w:p>
        </w:tc>
        <w:tc>
          <w:tcPr>
            <w:tcW w:w="28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7F8DB238"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Distance to River Channel</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79FAFE35"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0.159</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2CF73ECD"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Negative</w:t>
            </w:r>
          </w:p>
        </w:tc>
        <w:tc>
          <w:tcPr>
            <w:tcW w:w="2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24310894"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SRTM DEM / ZINWA Hydro.</w:t>
            </w:r>
          </w:p>
        </w:tc>
      </w:tr>
      <w:tr w:rsidR="00E930ED" w:rsidRPr="00E930ED" w14:paraId="4BE26C02" w14:textId="77777777" w:rsidTr="00E854AD">
        <w:tc>
          <w:tcPr>
            <w:tcW w:w="54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3D40D6A6"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3</w:t>
            </w:r>
          </w:p>
        </w:tc>
        <w:tc>
          <w:tcPr>
            <w:tcW w:w="28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7B776A94"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Terrain Wetness Index (TWI)</w:t>
            </w:r>
          </w:p>
        </w:tc>
        <w:tc>
          <w:tcPr>
            <w:tcW w:w="15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2F40AC86"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0.138</w:t>
            </w:r>
          </w:p>
        </w:tc>
        <w:tc>
          <w:tcPr>
            <w:tcW w:w="15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5F2754CA"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Positive</w:t>
            </w:r>
          </w:p>
        </w:tc>
        <w:tc>
          <w:tcPr>
            <w:tcW w:w="29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02ECA77F"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SRTM DEM</w:t>
            </w:r>
          </w:p>
        </w:tc>
      </w:tr>
      <w:tr w:rsidR="00E930ED" w:rsidRPr="00E930ED" w14:paraId="0497EEFC" w14:textId="77777777" w:rsidTr="00E854AD">
        <w:tc>
          <w:tcPr>
            <w:tcW w:w="54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48565D66"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4</w:t>
            </w:r>
          </w:p>
        </w:tc>
        <w:tc>
          <w:tcPr>
            <w:tcW w:w="28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3449E646"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7-day Streamflow Anomaly</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1213EB91"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0.121</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2140CEE1"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Positive</w:t>
            </w:r>
          </w:p>
        </w:tc>
        <w:tc>
          <w:tcPr>
            <w:tcW w:w="2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4E4D3FDD"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ZINWA Gauge Network</w:t>
            </w:r>
          </w:p>
        </w:tc>
      </w:tr>
      <w:tr w:rsidR="00E930ED" w:rsidRPr="00E930ED" w14:paraId="40CC574D" w14:textId="77777777" w:rsidTr="00E854AD">
        <w:tc>
          <w:tcPr>
            <w:tcW w:w="54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53B7EA06"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5</w:t>
            </w:r>
          </w:p>
        </w:tc>
        <w:tc>
          <w:tcPr>
            <w:tcW w:w="28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5199D606"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Elevation</w:t>
            </w:r>
          </w:p>
        </w:tc>
        <w:tc>
          <w:tcPr>
            <w:tcW w:w="15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15B488F6"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0.097</w:t>
            </w:r>
          </w:p>
        </w:tc>
        <w:tc>
          <w:tcPr>
            <w:tcW w:w="15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49F7049B"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Negative</w:t>
            </w:r>
          </w:p>
        </w:tc>
        <w:tc>
          <w:tcPr>
            <w:tcW w:w="29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247893D7"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SRTM DEM</w:t>
            </w:r>
          </w:p>
        </w:tc>
      </w:tr>
      <w:tr w:rsidR="00E930ED" w:rsidRPr="00E930ED" w14:paraId="70647299" w14:textId="77777777" w:rsidTr="00E854AD">
        <w:tc>
          <w:tcPr>
            <w:tcW w:w="54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7A3E07A6"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6</w:t>
            </w:r>
          </w:p>
        </w:tc>
        <w:tc>
          <w:tcPr>
            <w:tcW w:w="28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38B873FA"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Soil Permeability Index</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1745FD4A"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0.083</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7312AD96"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Negative</w:t>
            </w:r>
          </w:p>
        </w:tc>
        <w:tc>
          <w:tcPr>
            <w:tcW w:w="2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2E9A4C0E"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ISRIC SoilGrids</w:t>
            </w:r>
          </w:p>
        </w:tc>
      </w:tr>
      <w:tr w:rsidR="00E930ED" w:rsidRPr="00E930ED" w14:paraId="3A42D302" w14:textId="77777777" w:rsidTr="00E854AD">
        <w:tc>
          <w:tcPr>
            <w:tcW w:w="54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588D5CA7"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7</w:t>
            </w:r>
          </w:p>
        </w:tc>
        <w:tc>
          <w:tcPr>
            <w:tcW w:w="28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42286349"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Cyclone Proximity Index</w:t>
            </w:r>
          </w:p>
        </w:tc>
        <w:tc>
          <w:tcPr>
            <w:tcW w:w="15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2275C196"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0.072</w:t>
            </w:r>
          </w:p>
        </w:tc>
        <w:tc>
          <w:tcPr>
            <w:tcW w:w="15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1A9057B5"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Positive</w:t>
            </w:r>
          </w:p>
        </w:tc>
        <w:tc>
          <w:tcPr>
            <w:tcW w:w="29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2E8187C8"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IBTrACS / RSMC La Réunion</w:t>
            </w:r>
          </w:p>
        </w:tc>
      </w:tr>
      <w:tr w:rsidR="00E930ED" w:rsidRPr="00E930ED" w14:paraId="27F6A3E5" w14:textId="77777777" w:rsidTr="00E854AD">
        <w:tc>
          <w:tcPr>
            <w:tcW w:w="54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30A5B4EA"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lastRenderedPageBreak/>
              <w:t>8</w:t>
            </w:r>
          </w:p>
        </w:tc>
        <w:tc>
          <w:tcPr>
            <w:tcW w:w="28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601A4FE5"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Slope Gradient</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6C77EAB1"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0.058</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4F7374B9"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Positive</w:t>
            </w:r>
          </w:p>
        </w:tc>
        <w:tc>
          <w:tcPr>
            <w:tcW w:w="2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1B51B0C1"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SRTM DEM</w:t>
            </w:r>
          </w:p>
        </w:tc>
      </w:tr>
      <w:tr w:rsidR="00E930ED" w:rsidRPr="00E930ED" w14:paraId="1FFC27DA" w14:textId="77777777" w:rsidTr="00E854AD">
        <w:tc>
          <w:tcPr>
            <w:tcW w:w="54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3BFA627B"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9</w:t>
            </w:r>
          </w:p>
        </w:tc>
        <w:tc>
          <w:tcPr>
            <w:tcW w:w="28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0FA0DDCE"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NDVI (16-day Composite)</w:t>
            </w:r>
          </w:p>
        </w:tc>
        <w:tc>
          <w:tcPr>
            <w:tcW w:w="156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2969E880"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0.047</w:t>
            </w:r>
          </w:p>
        </w:tc>
        <w:tc>
          <w:tcPr>
            <w:tcW w:w="15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5F0946F9"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Negative</w:t>
            </w:r>
          </w:p>
        </w:tc>
        <w:tc>
          <w:tcPr>
            <w:tcW w:w="2900" w:type="dxa"/>
            <w:tcBorders>
              <w:top w:val="single" w:sz="1" w:space="0" w:color="CCCCCC"/>
              <w:left w:val="single" w:sz="1" w:space="0" w:color="CCCCCC"/>
              <w:bottom w:val="single" w:sz="1" w:space="0" w:color="CCCCCC"/>
              <w:right w:val="single" w:sz="1" w:space="0" w:color="CCCCCC"/>
            </w:tcBorders>
            <w:shd w:val="clear" w:color="auto" w:fill="F1F8E9"/>
            <w:tcMar>
              <w:top w:w="70" w:type="dxa"/>
              <w:left w:w="130" w:type="dxa"/>
              <w:bottom w:w="70" w:type="dxa"/>
              <w:right w:w="130" w:type="dxa"/>
            </w:tcMar>
          </w:tcPr>
          <w:p w14:paraId="01F49B72"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MODIS MOD13A1</w:t>
            </w:r>
          </w:p>
        </w:tc>
      </w:tr>
      <w:tr w:rsidR="00E930ED" w:rsidRPr="00E930ED" w14:paraId="1374C4B2" w14:textId="77777777" w:rsidTr="00E854AD">
        <w:tc>
          <w:tcPr>
            <w:tcW w:w="54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27919BF5"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10</w:t>
            </w:r>
          </w:p>
        </w:tc>
        <w:tc>
          <w:tcPr>
            <w:tcW w:w="28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1818D49B"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SAR Backscatter Intensity (VV)</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0BA1068B"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0.034</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3B84B9DE"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Positive</w:t>
            </w:r>
          </w:p>
        </w:tc>
        <w:tc>
          <w:tcPr>
            <w:tcW w:w="2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30" w:type="dxa"/>
              <w:bottom w:w="70" w:type="dxa"/>
              <w:right w:w="130" w:type="dxa"/>
            </w:tcMar>
          </w:tcPr>
          <w:p w14:paraId="6DDB5C67" w14:textId="77777777" w:rsidR="00E930ED" w:rsidRPr="00E930ED" w:rsidRDefault="00E930ED" w:rsidP="00E930ED">
            <w:pPr>
              <w:spacing w:after="0" w:line="240" w:lineRule="auto"/>
              <w:jc w:val="center"/>
              <w:rPr>
                <w:rFonts w:ascii="Times New Roman" w:eastAsia="Times New Roman" w:hAnsi="Times New Roman" w:cs="Times New Roman"/>
                <w:sz w:val="24"/>
                <w:szCs w:val="24"/>
                <w:lang w:val="en-US"/>
              </w:rPr>
            </w:pPr>
            <w:r w:rsidRPr="00E930ED">
              <w:rPr>
                <w:rFonts w:ascii="Times New Roman" w:eastAsia="Times New Roman" w:hAnsi="Times New Roman" w:cs="Times New Roman"/>
                <w:sz w:val="20"/>
                <w:szCs w:val="20"/>
                <w:lang w:val="en-US"/>
              </w:rPr>
              <w:t>Sentinel-1 GRD</w:t>
            </w:r>
          </w:p>
        </w:tc>
      </w:tr>
    </w:tbl>
    <w:p w14:paraId="5FF34BE0" w14:textId="77777777" w:rsidR="00E930ED" w:rsidRPr="00E930ED" w:rsidRDefault="00E930ED" w:rsidP="00E930ED">
      <w:pPr>
        <w:spacing w:before="240" w:after="240" w:line="240" w:lineRule="auto"/>
        <w:jc w:val="both"/>
        <w:rPr>
          <w:rFonts w:ascii="Times New Roman" w:hAnsi="Times New Roman" w:cs="Times New Roman"/>
          <w:sz w:val="24"/>
          <w:szCs w:val="24"/>
        </w:rPr>
      </w:pPr>
      <w:r w:rsidRPr="00E930ED">
        <w:rPr>
          <w:rFonts w:ascii="Times New Roman" w:hAnsi="Times New Roman" w:cs="Times New Roman"/>
          <w:sz w:val="24"/>
          <w:szCs w:val="24"/>
        </w:rPr>
        <w:t>The 72-hour antecedent precipitation proved to be the most significant determinant, as indicated by its SHAP score of 0.191 and its positive correlation. This finding corroborates the hypothesis that the accumulation of rainfall over a period of several days is the primary driver of saturating Zimbabwe's shallow, clay-dominated granitic soils prior to the onset of flooding, a phenomenon documented in reference [48]. Distance to river channel ranked second (0.159, negative direction), reflecting the strong hydraulic control of proximity to the delineated channel network on inundation probability in the broad alluvial flood plains of the middle and lower Save and in the low-gradient reaches of the Mazowe Valley. TWI ranked third (0.138, positive direction), confirming the topographic convergence control on runoff routing toward valley floors that is characteristic of Zimbabwe's granite-gneiss basement geology.</w:t>
      </w:r>
    </w:p>
    <w:p w14:paraId="5F8BC793" w14:textId="13B2BBD3" w:rsidR="000376C9" w:rsidRDefault="00E930ED" w:rsidP="00E930ED">
      <w:pPr>
        <w:spacing w:before="240" w:after="240" w:line="240" w:lineRule="auto"/>
        <w:jc w:val="both"/>
        <w:rPr>
          <w:rFonts w:ascii="Times New Roman" w:hAnsi="Times New Roman" w:cs="Times New Roman"/>
          <w:sz w:val="24"/>
          <w:szCs w:val="24"/>
        </w:rPr>
      </w:pPr>
      <w:r w:rsidRPr="00E930ED">
        <w:rPr>
          <w:rFonts w:ascii="Times New Roman" w:hAnsi="Times New Roman" w:cs="Times New Roman"/>
          <w:sz w:val="24"/>
          <w:szCs w:val="24"/>
        </w:rPr>
        <w:t>The cyclone proximity index ranked seventh (0.072, positive direction), with SHAP dependence plots revealing a highly nonlinear response concentrated in the upper tail of the index distribution, consistent with the threshold behavior of cyclone-driven rainfall intensification as tropical systems approach the Save Catchment headwaters. SHAP interaction analysis identified a statistically significant positive synergistic effect between antecedent 72-hour rainfall and TWI: in grid cells with high TWI values, flood probability responded more steeply to accumulating antecedent rainfall than in lower-TWI cells, consistent with the variable source area theory of runoff generation in which saturated contributing areas expand nonlinearly from convergent landscape positions as catchment wetness increases [48]. NDVI exerted a consistent negative effect on flood probability (rank 9, SHAP score 0.047), reflecting the attenuation of runoff generation by vegetated surfaces through interception and enhanced infiltration, particularly relevant in the miombo woodland areas of the Mazowe headwaters where NDVI values vary substantially between wet and dry seasons.</w:t>
      </w:r>
    </w:p>
    <w:p w14:paraId="602CE6C4" w14:textId="77777777" w:rsidR="00E930ED" w:rsidRPr="00E930ED" w:rsidRDefault="00E930ED" w:rsidP="00E930ED">
      <w:pPr>
        <w:spacing w:before="240" w:after="240" w:line="240" w:lineRule="auto"/>
        <w:rPr>
          <w:rFonts w:ascii="Times New Roman" w:hAnsi="Times New Roman" w:cs="Times New Roman"/>
          <w:b/>
          <w:bCs/>
          <w:sz w:val="24"/>
          <w:szCs w:val="24"/>
        </w:rPr>
      </w:pPr>
      <w:r w:rsidRPr="00E930ED">
        <w:rPr>
          <w:rFonts w:ascii="Times New Roman" w:hAnsi="Times New Roman" w:cs="Times New Roman"/>
          <w:b/>
          <w:bCs/>
          <w:sz w:val="24"/>
          <w:szCs w:val="24"/>
        </w:rPr>
        <w:t>Proposed Early Warning Threshold Framework</w:t>
      </w:r>
    </w:p>
    <w:p w14:paraId="37B31A51" w14:textId="359DC8FE" w:rsidR="00E930ED" w:rsidRDefault="00E930ED" w:rsidP="00E930ED">
      <w:pPr>
        <w:spacing w:before="240" w:after="240" w:line="240" w:lineRule="auto"/>
        <w:jc w:val="both"/>
        <w:rPr>
          <w:rFonts w:ascii="Times New Roman" w:hAnsi="Times New Roman" w:cs="Times New Roman"/>
          <w:sz w:val="24"/>
          <w:szCs w:val="24"/>
        </w:rPr>
      </w:pPr>
      <w:r w:rsidRPr="00E930ED">
        <w:rPr>
          <w:rFonts w:ascii="Times New Roman" w:hAnsi="Times New Roman" w:cs="Times New Roman"/>
          <w:sz w:val="24"/>
          <w:szCs w:val="24"/>
        </w:rPr>
        <w:t>Table 7 presents the four-level probabilistic alert threshold framework, which is based on the CNN-LSTM flood probability output. The alert levels are defined by flood probability ranges. These ranges were calibrated using the real-world distribution of model outputs, which were derived from confirmed flood and non-flood observations in the test set. The thresholds were chosen to optimize the balance between sensitivity (reducing missed warnings) and specificity (reducing false alarms) at each level. The analysis was done with a focus on the unequal consequences that arose from humanitarian efforts in Southern Africa.</w:t>
      </w:r>
    </w:p>
    <w:p w14:paraId="6EE72AB8" w14:textId="77777777" w:rsidR="00032BDF" w:rsidRPr="00032BDF" w:rsidRDefault="00032BDF" w:rsidP="00032BDF">
      <w:pPr>
        <w:spacing w:before="100" w:after="8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b/>
          <w:bCs/>
          <w:sz w:val="20"/>
          <w:szCs w:val="20"/>
          <w:lang w:val="en-US"/>
        </w:rPr>
        <w:t>Table 7. Proposed four-level probabilistic early warning threshold matrix for Zimbabwe catchment operations.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0"/>
        <w:gridCol w:w="1760"/>
        <w:gridCol w:w="1700"/>
        <w:gridCol w:w="2100"/>
        <w:gridCol w:w="2100"/>
      </w:tblGrid>
      <w:tr w:rsidR="00032BDF" w:rsidRPr="00032BDF" w14:paraId="0D1F2A91" w14:textId="77777777" w:rsidTr="00E854AD">
        <w:trPr>
          <w:tblHeader/>
        </w:trPr>
        <w:tc>
          <w:tcPr>
            <w:tcW w:w="170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355EC35D"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b/>
                <w:bCs/>
                <w:color w:val="FFFFFF"/>
                <w:sz w:val="20"/>
                <w:szCs w:val="20"/>
                <w:lang w:val="en-US"/>
              </w:rPr>
              <w:t>Alert Level</w:t>
            </w:r>
          </w:p>
        </w:tc>
        <w:tc>
          <w:tcPr>
            <w:tcW w:w="176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0F799DA1"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b/>
                <w:bCs/>
                <w:color w:val="FFFFFF"/>
                <w:sz w:val="20"/>
                <w:szCs w:val="20"/>
                <w:lang w:val="en-US"/>
              </w:rPr>
              <w:t>Flood Probability Threshold</w:t>
            </w:r>
          </w:p>
        </w:tc>
        <w:tc>
          <w:tcPr>
            <w:tcW w:w="170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47A0F0F8"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b/>
                <w:bCs/>
                <w:color w:val="FFFFFF"/>
                <w:sz w:val="20"/>
                <w:szCs w:val="20"/>
                <w:lang w:val="en-US"/>
              </w:rPr>
              <w:t>Colour Code</w:t>
            </w:r>
          </w:p>
        </w:tc>
        <w:tc>
          <w:tcPr>
            <w:tcW w:w="210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04493EE0"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b/>
                <w:bCs/>
                <w:color w:val="FFFFFF"/>
                <w:sz w:val="20"/>
                <w:szCs w:val="20"/>
                <w:lang w:val="en-US"/>
              </w:rPr>
              <w:t>Recommended Action</w:t>
            </w:r>
          </w:p>
        </w:tc>
        <w:tc>
          <w:tcPr>
            <w:tcW w:w="2100" w:type="dxa"/>
            <w:tcBorders>
              <w:top w:val="single" w:sz="1" w:space="0" w:color="000000"/>
              <w:left w:val="single" w:sz="1" w:space="0" w:color="000000"/>
              <w:bottom w:val="single" w:sz="3" w:space="0" w:color="000000"/>
              <w:right w:val="single" w:sz="1" w:space="0" w:color="000000"/>
            </w:tcBorders>
            <w:shd w:val="clear" w:color="auto" w:fill="1B5E20"/>
            <w:tcMar>
              <w:top w:w="90" w:type="dxa"/>
              <w:left w:w="130" w:type="dxa"/>
              <w:bottom w:w="90" w:type="dxa"/>
              <w:right w:w="130" w:type="dxa"/>
            </w:tcMar>
          </w:tcPr>
          <w:p w14:paraId="08FDD69E"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b/>
                <w:bCs/>
                <w:color w:val="FFFFFF"/>
                <w:sz w:val="20"/>
                <w:szCs w:val="20"/>
                <w:lang w:val="en-US"/>
              </w:rPr>
              <w:t>Responsible Agency</w:t>
            </w:r>
          </w:p>
        </w:tc>
      </w:tr>
      <w:tr w:rsidR="00032BDF" w:rsidRPr="00032BDF" w14:paraId="4B44746B" w14:textId="77777777" w:rsidTr="00E854AD">
        <w:tc>
          <w:tcPr>
            <w:tcW w:w="1700" w:type="dxa"/>
            <w:tcBorders>
              <w:top w:val="single" w:sz="1" w:space="0" w:color="CCCCCC"/>
              <w:left w:val="single" w:sz="1" w:space="0" w:color="CCCCCC"/>
              <w:bottom w:val="single" w:sz="1" w:space="0" w:color="CCCCCC"/>
              <w:right w:val="single" w:sz="1" w:space="0" w:color="CCCCCC"/>
            </w:tcBorders>
            <w:shd w:val="clear" w:color="auto" w:fill="FFFDE7"/>
            <w:tcMar>
              <w:top w:w="70" w:type="dxa"/>
              <w:left w:w="130" w:type="dxa"/>
              <w:bottom w:w="70" w:type="dxa"/>
              <w:right w:w="130" w:type="dxa"/>
            </w:tcMar>
          </w:tcPr>
          <w:p w14:paraId="7FB0B4DE"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sz w:val="20"/>
                <w:szCs w:val="20"/>
                <w:lang w:val="en-US"/>
              </w:rPr>
              <w:t>Advisory</w:t>
            </w:r>
          </w:p>
        </w:tc>
        <w:tc>
          <w:tcPr>
            <w:tcW w:w="1760" w:type="dxa"/>
            <w:tcBorders>
              <w:top w:val="single" w:sz="1" w:space="0" w:color="CCCCCC"/>
              <w:left w:val="single" w:sz="1" w:space="0" w:color="CCCCCC"/>
              <w:bottom w:val="single" w:sz="1" w:space="0" w:color="CCCCCC"/>
              <w:right w:val="single" w:sz="1" w:space="0" w:color="CCCCCC"/>
            </w:tcBorders>
            <w:shd w:val="clear" w:color="auto" w:fill="FFFDE7"/>
            <w:tcMar>
              <w:top w:w="70" w:type="dxa"/>
              <w:left w:w="130" w:type="dxa"/>
              <w:bottom w:w="70" w:type="dxa"/>
              <w:right w:w="130" w:type="dxa"/>
            </w:tcMar>
          </w:tcPr>
          <w:p w14:paraId="3917B1B1"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sz w:val="20"/>
                <w:szCs w:val="20"/>
                <w:lang w:val="en-US"/>
              </w:rPr>
              <w:t>0.40 – 0.59</w:t>
            </w:r>
          </w:p>
        </w:tc>
        <w:tc>
          <w:tcPr>
            <w:tcW w:w="1700" w:type="dxa"/>
            <w:tcBorders>
              <w:top w:val="single" w:sz="1" w:space="0" w:color="CCCCCC"/>
              <w:left w:val="single" w:sz="1" w:space="0" w:color="CCCCCC"/>
              <w:bottom w:val="single" w:sz="1" w:space="0" w:color="CCCCCC"/>
              <w:right w:val="single" w:sz="1" w:space="0" w:color="CCCCCC"/>
            </w:tcBorders>
            <w:shd w:val="clear" w:color="auto" w:fill="FFFDE7"/>
            <w:tcMar>
              <w:top w:w="70" w:type="dxa"/>
              <w:left w:w="130" w:type="dxa"/>
              <w:bottom w:w="70" w:type="dxa"/>
              <w:right w:w="130" w:type="dxa"/>
            </w:tcMar>
          </w:tcPr>
          <w:p w14:paraId="5D08B5AE"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sz w:val="20"/>
                <w:szCs w:val="20"/>
                <w:lang w:val="en-US"/>
              </w:rPr>
              <w:t>Yellow</w:t>
            </w:r>
          </w:p>
        </w:tc>
        <w:tc>
          <w:tcPr>
            <w:tcW w:w="2100" w:type="dxa"/>
            <w:tcBorders>
              <w:top w:val="single" w:sz="1" w:space="0" w:color="CCCCCC"/>
              <w:left w:val="single" w:sz="1" w:space="0" w:color="CCCCCC"/>
              <w:bottom w:val="single" w:sz="1" w:space="0" w:color="CCCCCC"/>
              <w:right w:val="single" w:sz="1" w:space="0" w:color="CCCCCC"/>
            </w:tcBorders>
            <w:shd w:val="clear" w:color="auto" w:fill="FFFDE7"/>
            <w:tcMar>
              <w:top w:w="70" w:type="dxa"/>
              <w:left w:w="130" w:type="dxa"/>
              <w:bottom w:w="70" w:type="dxa"/>
              <w:right w:w="130" w:type="dxa"/>
            </w:tcMar>
          </w:tcPr>
          <w:p w14:paraId="322EC102"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sz w:val="20"/>
                <w:szCs w:val="20"/>
                <w:lang w:val="en-US"/>
              </w:rPr>
              <w:t>Public communication; monitoring intensified</w:t>
            </w:r>
          </w:p>
        </w:tc>
        <w:tc>
          <w:tcPr>
            <w:tcW w:w="2100" w:type="dxa"/>
            <w:tcBorders>
              <w:top w:val="single" w:sz="1" w:space="0" w:color="CCCCCC"/>
              <w:left w:val="single" w:sz="1" w:space="0" w:color="CCCCCC"/>
              <w:bottom w:val="single" w:sz="1" w:space="0" w:color="CCCCCC"/>
              <w:right w:val="single" w:sz="1" w:space="0" w:color="CCCCCC"/>
            </w:tcBorders>
            <w:shd w:val="clear" w:color="auto" w:fill="FFFDE7"/>
            <w:tcMar>
              <w:top w:w="70" w:type="dxa"/>
              <w:left w:w="130" w:type="dxa"/>
              <w:bottom w:w="70" w:type="dxa"/>
              <w:right w:w="130" w:type="dxa"/>
            </w:tcMar>
          </w:tcPr>
          <w:p w14:paraId="46AF39AD"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sz w:val="20"/>
                <w:szCs w:val="20"/>
                <w:lang w:val="en-US"/>
              </w:rPr>
              <w:t>ZINWA / MSD</w:t>
            </w:r>
          </w:p>
        </w:tc>
      </w:tr>
      <w:tr w:rsidR="00032BDF" w:rsidRPr="00032BDF" w14:paraId="77DBB77D" w14:textId="77777777" w:rsidTr="00E854AD">
        <w:tc>
          <w:tcPr>
            <w:tcW w:w="1700" w:type="dxa"/>
            <w:tcBorders>
              <w:top w:val="single" w:sz="1" w:space="0" w:color="CCCCCC"/>
              <w:left w:val="single" w:sz="1" w:space="0" w:color="CCCCCC"/>
              <w:bottom w:val="single" w:sz="1" w:space="0" w:color="CCCCCC"/>
              <w:right w:val="single" w:sz="1" w:space="0" w:color="CCCCCC"/>
            </w:tcBorders>
            <w:shd w:val="clear" w:color="auto" w:fill="FFF3E0"/>
            <w:tcMar>
              <w:top w:w="70" w:type="dxa"/>
              <w:left w:w="130" w:type="dxa"/>
              <w:bottom w:w="70" w:type="dxa"/>
              <w:right w:w="130" w:type="dxa"/>
            </w:tcMar>
          </w:tcPr>
          <w:p w14:paraId="1C330D28"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sz w:val="20"/>
                <w:szCs w:val="20"/>
                <w:lang w:val="en-US"/>
              </w:rPr>
              <w:t>Watch</w:t>
            </w:r>
          </w:p>
        </w:tc>
        <w:tc>
          <w:tcPr>
            <w:tcW w:w="1760" w:type="dxa"/>
            <w:tcBorders>
              <w:top w:val="single" w:sz="1" w:space="0" w:color="CCCCCC"/>
              <w:left w:val="single" w:sz="1" w:space="0" w:color="CCCCCC"/>
              <w:bottom w:val="single" w:sz="1" w:space="0" w:color="CCCCCC"/>
              <w:right w:val="single" w:sz="1" w:space="0" w:color="CCCCCC"/>
            </w:tcBorders>
            <w:shd w:val="clear" w:color="auto" w:fill="FFF3E0"/>
            <w:tcMar>
              <w:top w:w="70" w:type="dxa"/>
              <w:left w:w="130" w:type="dxa"/>
              <w:bottom w:w="70" w:type="dxa"/>
              <w:right w:w="130" w:type="dxa"/>
            </w:tcMar>
          </w:tcPr>
          <w:p w14:paraId="6D8C7AAA"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sz w:val="20"/>
                <w:szCs w:val="20"/>
                <w:lang w:val="en-US"/>
              </w:rPr>
              <w:t>0.60 – 0.74</w:t>
            </w:r>
          </w:p>
        </w:tc>
        <w:tc>
          <w:tcPr>
            <w:tcW w:w="1700" w:type="dxa"/>
            <w:tcBorders>
              <w:top w:val="single" w:sz="1" w:space="0" w:color="CCCCCC"/>
              <w:left w:val="single" w:sz="1" w:space="0" w:color="CCCCCC"/>
              <w:bottom w:val="single" w:sz="1" w:space="0" w:color="CCCCCC"/>
              <w:right w:val="single" w:sz="1" w:space="0" w:color="CCCCCC"/>
            </w:tcBorders>
            <w:shd w:val="clear" w:color="auto" w:fill="FFF3E0"/>
            <w:tcMar>
              <w:top w:w="70" w:type="dxa"/>
              <w:left w:w="130" w:type="dxa"/>
              <w:bottom w:w="70" w:type="dxa"/>
              <w:right w:w="130" w:type="dxa"/>
            </w:tcMar>
          </w:tcPr>
          <w:p w14:paraId="414AC25F"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sz w:val="20"/>
                <w:szCs w:val="20"/>
                <w:lang w:val="en-US"/>
              </w:rPr>
              <w:t>Amber</w:t>
            </w:r>
          </w:p>
        </w:tc>
        <w:tc>
          <w:tcPr>
            <w:tcW w:w="2100" w:type="dxa"/>
            <w:tcBorders>
              <w:top w:val="single" w:sz="1" w:space="0" w:color="CCCCCC"/>
              <w:left w:val="single" w:sz="1" w:space="0" w:color="CCCCCC"/>
              <w:bottom w:val="single" w:sz="1" w:space="0" w:color="CCCCCC"/>
              <w:right w:val="single" w:sz="1" w:space="0" w:color="CCCCCC"/>
            </w:tcBorders>
            <w:shd w:val="clear" w:color="auto" w:fill="FFF3E0"/>
            <w:tcMar>
              <w:top w:w="70" w:type="dxa"/>
              <w:left w:w="130" w:type="dxa"/>
              <w:bottom w:w="70" w:type="dxa"/>
              <w:right w:w="130" w:type="dxa"/>
            </w:tcMar>
          </w:tcPr>
          <w:p w14:paraId="6C0F7EAA"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sz w:val="20"/>
                <w:szCs w:val="20"/>
                <w:lang w:val="en-US"/>
              </w:rPr>
              <w:t>Activate response pre-positioning; community alerts</w:t>
            </w:r>
          </w:p>
        </w:tc>
        <w:tc>
          <w:tcPr>
            <w:tcW w:w="2100" w:type="dxa"/>
            <w:tcBorders>
              <w:top w:val="single" w:sz="1" w:space="0" w:color="CCCCCC"/>
              <w:left w:val="single" w:sz="1" w:space="0" w:color="CCCCCC"/>
              <w:bottom w:val="single" w:sz="1" w:space="0" w:color="CCCCCC"/>
              <w:right w:val="single" w:sz="1" w:space="0" w:color="CCCCCC"/>
            </w:tcBorders>
            <w:shd w:val="clear" w:color="auto" w:fill="FFF3E0"/>
            <w:tcMar>
              <w:top w:w="70" w:type="dxa"/>
              <w:left w:w="130" w:type="dxa"/>
              <w:bottom w:w="70" w:type="dxa"/>
              <w:right w:w="130" w:type="dxa"/>
            </w:tcMar>
          </w:tcPr>
          <w:p w14:paraId="297B3CE4"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sz w:val="20"/>
                <w:szCs w:val="20"/>
                <w:lang w:val="en-US"/>
              </w:rPr>
              <w:t>Civil Protection Unit</w:t>
            </w:r>
          </w:p>
        </w:tc>
      </w:tr>
      <w:tr w:rsidR="00032BDF" w:rsidRPr="00032BDF" w14:paraId="28B1D3C9" w14:textId="77777777" w:rsidTr="00E854AD">
        <w:tc>
          <w:tcPr>
            <w:tcW w:w="1700" w:type="dxa"/>
            <w:tcBorders>
              <w:top w:val="single" w:sz="1" w:space="0" w:color="CCCCCC"/>
              <w:left w:val="single" w:sz="1" w:space="0" w:color="CCCCCC"/>
              <w:bottom w:val="single" w:sz="1" w:space="0" w:color="CCCCCC"/>
              <w:right w:val="single" w:sz="1" w:space="0" w:color="CCCCCC"/>
            </w:tcBorders>
            <w:shd w:val="clear" w:color="auto" w:fill="FFEBEE"/>
            <w:tcMar>
              <w:top w:w="70" w:type="dxa"/>
              <w:left w:w="130" w:type="dxa"/>
              <w:bottom w:w="70" w:type="dxa"/>
              <w:right w:w="130" w:type="dxa"/>
            </w:tcMar>
          </w:tcPr>
          <w:p w14:paraId="431B2D3F"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sz w:val="20"/>
                <w:szCs w:val="20"/>
                <w:lang w:val="en-US"/>
              </w:rPr>
              <w:t>Warning</w:t>
            </w:r>
          </w:p>
        </w:tc>
        <w:tc>
          <w:tcPr>
            <w:tcW w:w="1760" w:type="dxa"/>
            <w:tcBorders>
              <w:top w:val="single" w:sz="1" w:space="0" w:color="CCCCCC"/>
              <w:left w:val="single" w:sz="1" w:space="0" w:color="CCCCCC"/>
              <w:bottom w:val="single" w:sz="1" w:space="0" w:color="CCCCCC"/>
              <w:right w:val="single" w:sz="1" w:space="0" w:color="CCCCCC"/>
            </w:tcBorders>
            <w:shd w:val="clear" w:color="auto" w:fill="FFEBEE"/>
            <w:tcMar>
              <w:top w:w="70" w:type="dxa"/>
              <w:left w:w="130" w:type="dxa"/>
              <w:bottom w:w="70" w:type="dxa"/>
              <w:right w:w="130" w:type="dxa"/>
            </w:tcMar>
          </w:tcPr>
          <w:p w14:paraId="04A3A707"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sz w:val="20"/>
                <w:szCs w:val="20"/>
                <w:lang w:val="en-US"/>
              </w:rPr>
              <w:t>0.75 – 0.89</w:t>
            </w:r>
          </w:p>
        </w:tc>
        <w:tc>
          <w:tcPr>
            <w:tcW w:w="1700" w:type="dxa"/>
            <w:tcBorders>
              <w:top w:val="single" w:sz="1" w:space="0" w:color="CCCCCC"/>
              <w:left w:val="single" w:sz="1" w:space="0" w:color="CCCCCC"/>
              <w:bottom w:val="single" w:sz="1" w:space="0" w:color="CCCCCC"/>
              <w:right w:val="single" w:sz="1" w:space="0" w:color="CCCCCC"/>
            </w:tcBorders>
            <w:shd w:val="clear" w:color="auto" w:fill="FFEBEE"/>
            <w:tcMar>
              <w:top w:w="70" w:type="dxa"/>
              <w:left w:w="130" w:type="dxa"/>
              <w:bottom w:w="70" w:type="dxa"/>
              <w:right w:w="130" w:type="dxa"/>
            </w:tcMar>
          </w:tcPr>
          <w:p w14:paraId="154B628E"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sz w:val="20"/>
                <w:szCs w:val="20"/>
                <w:lang w:val="en-US"/>
              </w:rPr>
              <w:t>Orange</w:t>
            </w:r>
          </w:p>
        </w:tc>
        <w:tc>
          <w:tcPr>
            <w:tcW w:w="2100" w:type="dxa"/>
            <w:tcBorders>
              <w:top w:val="single" w:sz="1" w:space="0" w:color="CCCCCC"/>
              <w:left w:val="single" w:sz="1" w:space="0" w:color="CCCCCC"/>
              <w:bottom w:val="single" w:sz="1" w:space="0" w:color="CCCCCC"/>
              <w:right w:val="single" w:sz="1" w:space="0" w:color="CCCCCC"/>
            </w:tcBorders>
            <w:shd w:val="clear" w:color="auto" w:fill="FFEBEE"/>
            <w:tcMar>
              <w:top w:w="70" w:type="dxa"/>
              <w:left w:w="130" w:type="dxa"/>
              <w:bottom w:w="70" w:type="dxa"/>
              <w:right w:w="130" w:type="dxa"/>
            </w:tcMar>
          </w:tcPr>
          <w:p w14:paraId="08109F1B"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sz w:val="20"/>
                <w:szCs w:val="20"/>
                <w:lang w:val="en-US"/>
              </w:rPr>
              <w:t>Evacuation of high-risk zones; road closures</w:t>
            </w:r>
          </w:p>
        </w:tc>
        <w:tc>
          <w:tcPr>
            <w:tcW w:w="2100" w:type="dxa"/>
            <w:tcBorders>
              <w:top w:val="single" w:sz="1" w:space="0" w:color="CCCCCC"/>
              <w:left w:val="single" w:sz="1" w:space="0" w:color="CCCCCC"/>
              <w:bottom w:val="single" w:sz="1" w:space="0" w:color="CCCCCC"/>
              <w:right w:val="single" w:sz="1" w:space="0" w:color="CCCCCC"/>
            </w:tcBorders>
            <w:shd w:val="clear" w:color="auto" w:fill="FFEBEE"/>
            <w:tcMar>
              <w:top w:w="70" w:type="dxa"/>
              <w:left w:w="130" w:type="dxa"/>
              <w:bottom w:w="70" w:type="dxa"/>
              <w:right w:w="130" w:type="dxa"/>
            </w:tcMar>
          </w:tcPr>
          <w:p w14:paraId="00B48729"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sz w:val="20"/>
                <w:szCs w:val="20"/>
                <w:lang w:val="en-US"/>
              </w:rPr>
              <w:t>CPU / District Administrators</w:t>
            </w:r>
          </w:p>
        </w:tc>
      </w:tr>
      <w:tr w:rsidR="00032BDF" w:rsidRPr="00032BDF" w14:paraId="3C8597A3" w14:textId="77777777" w:rsidTr="00E854AD">
        <w:tc>
          <w:tcPr>
            <w:tcW w:w="1700" w:type="dxa"/>
            <w:tcBorders>
              <w:top w:val="single" w:sz="1" w:space="0" w:color="CCCCCC"/>
              <w:left w:val="single" w:sz="1" w:space="0" w:color="CCCCCC"/>
              <w:bottom w:val="single" w:sz="1" w:space="0" w:color="CCCCCC"/>
              <w:right w:val="single" w:sz="1" w:space="0" w:color="CCCCCC"/>
            </w:tcBorders>
            <w:shd w:val="clear" w:color="auto" w:fill="FFCDD2"/>
            <w:tcMar>
              <w:top w:w="70" w:type="dxa"/>
              <w:left w:w="130" w:type="dxa"/>
              <w:bottom w:w="70" w:type="dxa"/>
              <w:right w:w="130" w:type="dxa"/>
            </w:tcMar>
          </w:tcPr>
          <w:p w14:paraId="4916A016"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b/>
                <w:bCs/>
                <w:sz w:val="20"/>
                <w:szCs w:val="20"/>
                <w:lang w:val="en-US"/>
              </w:rPr>
              <w:t>Emergency</w:t>
            </w:r>
          </w:p>
        </w:tc>
        <w:tc>
          <w:tcPr>
            <w:tcW w:w="1760" w:type="dxa"/>
            <w:tcBorders>
              <w:top w:val="single" w:sz="1" w:space="0" w:color="CCCCCC"/>
              <w:left w:val="single" w:sz="1" w:space="0" w:color="CCCCCC"/>
              <w:bottom w:val="single" w:sz="1" w:space="0" w:color="CCCCCC"/>
              <w:right w:val="single" w:sz="1" w:space="0" w:color="CCCCCC"/>
            </w:tcBorders>
            <w:shd w:val="clear" w:color="auto" w:fill="FFCDD2"/>
            <w:tcMar>
              <w:top w:w="70" w:type="dxa"/>
              <w:left w:w="130" w:type="dxa"/>
              <w:bottom w:w="70" w:type="dxa"/>
              <w:right w:w="130" w:type="dxa"/>
            </w:tcMar>
          </w:tcPr>
          <w:p w14:paraId="040837B6"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b/>
                <w:bCs/>
                <w:sz w:val="20"/>
                <w:szCs w:val="20"/>
                <w:lang w:val="en-US"/>
              </w:rPr>
              <w:t>≥ 0.90</w:t>
            </w:r>
          </w:p>
        </w:tc>
        <w:tc>
          <w:tcPr>
            <w:tcW w:w="1700" w:type="dxa"/>
            <w:tcBorders>
              <w:top w:val="single" w:sz="1" w:space="0" w:color="CCCCCC"/>
              <w:left w:val="single" w:sz="1" w:space="0" w:color="CCCCCC"/>
              <w:bottom w:val="single" w:sz="1" w:space="0" w:color="CCCCCC"/>
              <w:right w:val="single" w:sz="1" w:space="0" w:color="CCCCCC"/>
            </w:tcBorders>
            <w:shd w:val="clear" w:color="auto" w:fill="FFCDD2"/>
            <w:tcMar>
              <w:top w:w="70" w:type="dxa"/>
              <w:left w:w="130" w:type="dxa"/>
              <w:bottom w:w="70" w:type="dxa"/>
              <w:right w:w="130" w:type="dxa"/>
            </w:tcMar>
          </w:tcPr>
          <w:p w14:paraId="4A4DF677"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b/>
                <w:bCs/>
                <w:sz w:val="20"/>
                <w:szCs w:val="20"/>
                <w:lang w:val="en-US"/>
              </w:rPr>
              <w:t>Red</w:t>
            </w:r>
          </w:p>
        </w:tc>
        <w:tc>
          <w:tcPr>
            <w:tcW w:w="2100" w:type="dxa"/>
            <w:tcBorders>
              <w:top w:val="single" w:sz="1" w:space="0" w:color="CCCCCC"/>
              <w:left w:val="single" w:sz="1" w:space="0" w:color="CCCCCC"/>
              <w:bottom w:val="single" w:sz="1" w:space="0" w:color="CCCCCC"/>
              <w:right w:val="single" w:sz="1" w:space="0" w:color="CCCCCC"/>
            </w:tcBorders>
            <w:shd w:val="clear" w:color="auto" w:fill="FFCDD2"/>
            <w:tcMar>
              <w:top w:w="70" w:type="dxa"/>
              <w:left w:w="130" w:type="dxa"/>
              <w:bottom w:w="70" w:type="dxa"/>
              <w:right w:w="130" w:type="dxa"/>
            </w:tcMar>
          </w:tcPr>
          <w:p w14:paraId="2BF519A9"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b/>
                <w:bCs/>
                <w:sz w:val="20"/>
                <w:szCs w:val="20"/>
                <w:lang w:val="en-US"/>
              </w:rPr>
              <w:t>Full emergency declaration; search and rescue</w:t>
            </w:r>
          </w:p>
        </w:tc>
        <w:tc>
          <w:tcPr>
            <w:tcW w:w="2100" w:type="dxa"/>
            <w:tcBorders>
              <w:top w:val="single" w:sz="1" w:space="0" w:color="CCCCCC"/>
              <w:left w:val="single" w:sz="1" w:space="0" w:color="CCCCCC"/>
              <w:bottom w:val="single" w:sz="1" w:space="0" w:color="CCCCCC"/>
              <w:right w:val="single" w:sz="1" w:space="0" w:color="CCCCCC"/>
            </w:tcBorders>
            <w:shd w:val="clear" w:color="auto" w:fill="FFCDD2"/>
            <w:tcMar>
              <w:top w:w="70" w:type="dxa"/>
              <w:left w:w="130" w:type="dxa"/>
              <w:bottom w:w="70" w:type="dxa"/>
              <w:right w:w="130" w:type="dxa"/>
            </w:tcMar>
          </w:tcPr>
          <w:p w14:paraId="74E6277B" w14:textId="77777777" w:rsidR="00032BDF" w:rsidRPr="00032BDF" w:rsidRDefault="00032BDF" w:rsidP="00032BDF">
            <w:pPr>
              <w:spacing w:after="0" w:line="240" w:lineRule="auto"/>
              <w:jc w:val="center"/>
              <w:rPr>
                <w:rFonts w:ascii="Times New Roman" w:eastAsia="Times New Roman" w:hAnsi="Times New Roman" w:cs="Times New Roman"/>
                <w:sz w:val="24"/>
                <w:szCs w:val="24"/>
                <w:lang w:val="en-US"/>
              </w:rPr>
            </w:pPr>
            <w:r w:rsidRPr="00032BDF">
              <w:rPr>
                <w:rFonts w:ascii="Times New Roman" w:eastAsia="Times New Roman" w:hAnsi="Times New Roman" w:cs="Times New Roman"/>
                <w:b/>
                <w:bCs/>
                <w:sz w:val="20"/>
                <w:szCs w:val="20"/>
                <w:lang w:val="en-US"/>
              </w:rPr>
              <w:t>National Emergency / CPU</w:t>
            </w:r>
          </w:p>
        </w:tc>
      </w:tr>
    </w:tbl>
    <w:p w14:paraId="5BBCA2FC" w14:textId="7C21CFEE" w:rsidR="00032BDF" w:rsidRDefault="00032BDF" w:rsidP="00136FB0">
      <w:pPr>
        <w:spacing w:before="240" w:after="240" w:line="240" w:lineRule="auto"/>
        <w:jc w:val="both"/>
        <w:rPr>
          <w:rFonts w:ascii="Times New Roman" w:hAnsi="Times New Roman" w:cs="Times New Roman"/>
          <w:sz w:val="24"/>
          <w:szCs w:val="24"/>
        </w:rPr>
      </w:pPr>
      <w:r w:rsidRPr="00032BDF">
        <w:rPr>
          <w:rFonts w:ascii="Times New Roman" w:hAnsi="Times New Roman" w:cs="Times New Roman"/>
          <w:sz w:val="24"/>
          <w:szCs w:val="24"/>
        </w:rPr>
        <w:t>The Advisory level (probability 0.40–0.59) is designed to trigger enhanced monitoring and public communication without activating expensive emergency response pre-positioning, minimizing the opportunity cost of false alarms at the lower sensitivity threshold. The Emergency level (probability ≥ 0.90) is calibrated to the 95th percentile of probabilities assigned to major historical flood events in the test dataset</w:t>
      </w:r>
      <w:r>
        <w:rPr>
          <w:rFonts w:ascii="Times New Roman" w:hAnsi="Times New Roman" w:cs="Times New Roman"/>
          <w:sz w:val="24"/>
          <w:szCs w:val="24"/>
        </w:rPr>
        <w:t xml:space="preserve">, </w:t>
      </w:r>
      <w:r w:rsidRPr="00032BDF">
        <w:rPr>
          <w:rFonts w:ascii="Times New Roman" w:hAnsi="Times New Roman" w:cs="Times New Roman"/>
          <w:sz w:val="24"/>
          <w:szCs w:val="24"/>
        </w:rPr>
        <w:t xml:space="preserve">events resulting in confirmed fatalities or </w:t>
      </w:r>
      <w:r w:rsidRPr="00032BDF">
        <w:rPr>
          <w:rFonts w:ascii="Times New Roman" w:hAnsi="Times New Roman" w:cs="Times New Roman"/>
          <w:sz w:val="24"/>
          <w:szCs w:val="24"/>
        </w:rPr>
        <w:lastRenderedPageBreak/>
        <w:t>large-scale displacement</w:t>
      </w:r>
      <w:r>
        <w:rPr>
          <w:rFonts w:ascii="Times New Roman" w:hAnsi="Times New Roman" w:cs="Times New Roman"/>
          <w:sz w:val="24"/>
          <w:szCs w:val="24"/>
        </w:rPr>
        <w:t xml:space="preserve">, </w:t>
      </w:r>
      <w:r w:rsidRPr="00032BDF">
        <w:rPr>
          <w:rFonts w:ascii="Times New Roman" w:hAnsi="Times New Roman" w:cs="Times New Roman"/>
          <w:sz w:val="24"/>
          <w:szCs w:val="24"/>
        </w:rPr>
        <w:t>providing high confidence that a full emergency declaration is warranted before irreversible resource commitments are made. The framework is designed for integration into ZINWA's existing daily flood monitoring bulletin, replacing the current deterministic threshold-based alert system with probabilistic, model-driven alert classification.</w:t>
      </w:r>
    </w:p>
    <w:p w14:paraId="121298A5" w14:textId="06CAD8DA" w:rsidR="00032BDF" w:rsidRDefault="00032BDF" w:rsidP="00136FB0">
      <w:pPr>
        <w:spacing w:before="240" w:after="240" w:line="240" w:lineRule="auto"/>
        <w:rPr>
          <w:rFonts w:ascii="Times New Roman" w:hAnsi="Times New Roman" w:cs="Times New Roman"/>
          <w:b/>
          <w:bCs/>
          <w:sz w:val="28"/>
          <w:szCs w:val="28"/>
        </w:rPr>
      </w:pPr>
      <w:r w:rsidRPr="00032BDF">
        <w:rPr>
          <w:rFonts w:ascii="Times New Roman" w:hAnsi="Times New Roman" w:cs="Times New Roman"/>
          <w:b/>
          <w:bCs/>
          <w:sz w:val="28"/>
          <w:szCs w:val="28"/>
        </w:rPr>
        <w:t>DISCUSSION</w:t>
      </w:r>
    </w:p>
    <w:p w14:paraId="502E6C67" w14:textId="77777777" w:rsidR="00032BDF" w:rsidRPr="00032BDF" w:rsidRDefault="00032BDF" w:rsidP="00136FB0">
      <w:pPr>
        <w:spacing w:before="240" w:after="240" w:line="240" w:lineRule="auto"/>
        <w:rPr>
          <w:rFonts w:ascii="Times New Roman" w:hAnsi="Times New Roman" w:cs="Times New Roman"/>
          <w:b/>
          <w:bCs/>
          <w:sz w:val="24"/>
          <w:szCs w:val="24"/>
        </w:rPr>
      </w:pPr>
      <w:r w:rsidRPr="00032BDF">
        <w:rPr>
          <w:rFonts w:ascii="Times New Roman" w:hAnsi="Times New Roman" w:cs="Times New Roman"/>
          <w:b/>
          <w:bCs/>
          <w:sz w:val="24"/>
          <w:szCs w:val="24"/>
        </w:rPr>
        <w:t>Model Performance and Methodological Implications</w:t>
      </w:r>
    </w:p>
    <w:p w14:paraId="200180EA" w14:textId="77777777" w:rsidR="00032BDF" w:rsidRPr="00032BDF" w:rsidRDefault="00032BDF" w:rsidP="00136FB0">
      <w:pPr>
        <w:spacing w:before="240" w:after="240" w:line="240" w:lineRule="auto"/>
        <w:jc w:val="both"/>
        <w:rPr>
          <w:rFonts w:ascii="Times New Roman" w:hAnsi="Times New Roman" w:cs="Times New Roman"/>
          <w:sz w:val="24"/>
          <w:szCs w:val="24"/>
        </w:rPr>
      </w:pPr>
      <w:r w:rsidRPr="00032BDF">
        <w:rPr>
          <w:rFonts w:ascii="Times New Roman" w:hAnsi="Times New Roman" w:cs="Times New Roman"/>
          <w:sz w:val="24"/>
          <w:szCs w:val="24"/>
        </w:rPr>
        <w:t>The CNN-LSTM hybrid's AUC-ROC of 0.981 represents state-of-the-art flood prediction performance for a Southern African catchment system and substantially exceeds results reported in the limited available literature for comparable developing-world settings. Choubin et al. [24] reported AUC values of 0.87–0.92 for ensemble tree-based flood susceptibility models in Iranian catchments. Tehrany et al. [25] obtained AUC values of 0.88–0.93 for SVM-based flood mapping. The performance improvement demonstrated here is attributable to three methodological factors operating jointly: the richer multi-source feature space that integrates spatial, temporal, and meteorological information not available to single-source models; the CNN-LSTM's capacity to simultaneously extract spatial patterns from gridded inputs and temporal dynamics from sequential gauge and rainfall data; and the large and diverse training dataset assembled across three catchments spanning 38 years of documented flood history.</w:t>
      </w:r>
    </w:p>
    <w:p w14:paraId="74BB4E25" w14:textId="407CAFCA" w:rsidR="00032BDF" w:rsidRPr="00032BDF" w:rsidRDefault="00032BDF" w:rsidP="00136FB0">
      <w:pPr>
        <w:spacing w:before="240" w:after="240" w:line="240" w:lineRule="auto"/>
        <w:jc w:val="both"/>
        <w:rPr>
          <w:rFonts w:ascii="Times New Roman" w:hAnsi="Times New Roman" w:cs="Times New Roman"/>
          <w:sz w:val="24"/>
          <w:szCs w:val="24"/>
        </w:rPr>
      </w:pPr>
      <w:r w:rsidRPr="00032BDF">
        <w:rPr>
          <w:rFonts w:ascii="Times New Roman" w:hAnsi="Times New Roman" w:cs="Times New Roman"/>
          <w:sz w:val="24"/>
          <w:szCs w:val="24"/>
        </w:rPr>
        <w:t xml:space="preserve">The performance differences seen across algorithm types, where deep learning performed best, followed by gradient boosting, kernel methods, and linear models, aligns with the overall findings of Mosavi et al.'s meta-analysis. [14] and with the theoretical expectations of each model class's representational capacity. The substantial performance gap between the standalone LSTM and the CNN-LSTM (AUC 0.971 vs 0.981) specifically isolates the contribution of CNN spatial feature extraction as an additive improvement beyond temporal </w:t>
      </w:r>
      <w:r w:rsidR="00136FB0" w:rsidRPr="00032BDF">
        <w:rPr>
          <w:rFonts w:ascii="Times New Roman" w:hAnsi="Times New Roman" w:cs="Times New Roman"/>
          <w:sz w:val="24"/>
          <w:szCs w:val="24"/>
        </w:rPr>
        <w:t>modelling</w:t>
      </w:r>
      <w:r w:rsidRPr="00032BDF">
        <w:rPr>
          <w:rFonts w:ascii="Times New Roman" w:hAnsi="Times New Roman" w:cs="Times New Roman"/>
          <w:sz w:val="24"/>
          <w:szCs w:val="24"/>
        </w:rPr>
        <w:t xml:space="preserve"> alone, confirming that the spatial distribution of rainfall, topography, and land cover within the catchment</w:t>
      </w:r>
      <w:r w:rsidR="00136FB0">
        <w:rPr>
          <w:rFonts w:ascii="Times New Roman" w:hAnsi="Times New Roman" w:cs="Times New Roman"/>
          <w:sz w:val="24"/>
          <w:szCs w:val="24"/>
        </w:rPr>
        <w:t xml:space="preserve">, </w:t>
      </w:r>
      <w:r w:rsidRPr="00032BDF">
        <w:rPr>
          <w:rFonts w:ascii="Times New Roman" w:hAnsi="Times New Roman" w:cs="Times New Roman"/>
          <w:sz w:val="24"/>
          <w:szCs w:val="24"/>
        </w:rPr>
        <w:t>not just their temporal evolution</w:t>
      </w:r>
      <w:r w:rsidR="00136FB0">
        <w:rPr>
          <w:rFonts w:ascii="Times New Roman" w:hAnsi="Times New Roman" w:cs="Times New Roman"/>
          <w:sz w:val="24"/>
          <w:szCs w:val="24"/>
        </w:rPr>
        <w:t xml:space="preserve">, </w:t>
      </w:r>
      <w:r w:rsidRPr="00032BDF">
        <w:rPr>
          <w:rFonts w:ascii="Times New Roman" w:hAnsi="Times New Roman" w:cs="Times New Roman"/>
          <w:sz w:val="24"/>
          <w:szCs w:val="24"/>
        </w:rPr>
        <w:t>carries predictive information not captured by point-scale time series modelling. This finding has practical implications for the design of operational DL flood prediction systems: the additional computational cost of CNN spatial feature processing is justified by a statistically significant performance improvement.</w:t>
      </w:r>
    </w:p>
    <w:p w14:paraId="50B1EA09" w14:textId="7EE19244" w:rsidR="00032BDF" w:rsidRPr="00032BDF" w:rsidRDefault="00032BDF" w:rsidP="00136FB0">
      <w:pPr>
        <w:spacing w:before="240" w:after="240" w:line="240" w:lineRule="auto"/>
        <w:rPr>
          <w:rFonts w:ascii="Times New Roman" w:hAnsi="Times New Roman" w:cs="Times New Roman"/>
          <w:b/>
          <w:bCs/>
          <w:sz w:val="24"/>
          <w:szCs w:val="24"/>
        </w:rPr>
      </w:pPr>
      <w:r w:rsidRPr="00032BDF">
        <w:rPr>
          <w:rFonts w:ascii="Times New Roman" w:hAnsi="Times New Roman" w:cs="Times New Roman"/>
          <w:b/>
          <w:bCs/>
          <w:sz w:val="24"/>
          <w:szCs w:val="24"/>
        </w:rPr>
        <w:t>Transferability and Implications for Zimbabwe's National System</w:t>
      </w:r>
    </w:p>
    <w:p w14:paraId="546C3A34" w14:textId="5441DE53" w:rsidR="00032BDF" w:rsidRPr="00032BDF" w:rsidRDefault="00032BDF" w:rsidP="00136FB0">
      <w:pPr>
        <w:spacing w:before="240" w:after="240" w:line="240" w:lineRule="auto"/>
        <w:jc w:val="both"/>
        <w:rPr>
          <w:rFonts w:ascii="Times New Roman" w:hAnsi="Times New Roman" w:cs="Times New Roman"/>
          <w:sz w:val="24"/>
          <w:szCs w:val="24"/>
        </w:rPr>
      </w:pPr>
      <w:r w:rsidRPr="00032BDF">
        <w:rPr>
          <w:rFonts w:ascii="Times New Roman" w:hAnsi="Times New Roman" w:cs="Times New Roman"/>
          <w:sz w:val="24"/>
          <w:szCs w:val="24"/>
        </w:rPr>
        <w:t>The spatial cross-validation results, with CNN-LSTM out-of-sample AUC consistently above 0.93 across all three catchment permutations, are of direct practical significance for Zimbabwe's national flood management architecture. ZINWA currently lacks the technical capacity to maintain and recalibrate independent catchment-specific models for each of its seven sub-regions. The demonstrated transferability of the CNN-LSTM across Zimbabwe's three largest and most hydrologically distinct flood-prone catchments suggests that a single national model, retrained annually with incoming GPM and ZINWA gauge data, could serve the operational forecasting needs of multiple sub-regions simultaneously</w:t>
      </w:r>
      <w:r>
        <w:rPr>
          <w:rFonts w:ascii="Times New Roman" w:hAnsi="Times New Roman" w:cs="Times New Roman"/>
          <w:sz w:val="24"/>
          <w:szCs w:val="24"/>
        </w:rPr>
        <w:t xml:space="preserve">, </w:t>
      </w:r>
      <w:r w:rsidRPr="00032BDF">
        <w:rPr>
          <w:rFonts w:ascii="Times New Roman" w:hAnsi="Times New Roman" w:cs="Times New Roman"/>
          <w:sz w:val="24"/>
          <w:szCs w:val="24"/>
        </w:rPr>
        <w:t>a finding aligned with the universal hydrological model concepts explored by Kratzert et al. [31] in the CAMELS context.</w:t>
      </w:r>
    </w:p>
    <w:p w14:paraId="5701BC0C" w14:textId="7600CF91" w:rsidR="00032BDF" w:rsidRPr="00032BDF" w:rsidRDefault="00032BDF" w:rsidP="00136FB0">
      <w:pPr>
        <w:spacing w:before="240" w:after="240" w:line="240" w:lineRule="auto"/>
        <w:jc w:val="both"/>
        <w:rPr>
          <w:rFonts w:ascii="Times New Roman" w:hAnsi="Times New Roman" w:cs="Times New Roman"/>
          <w:sz w:val="24"/>
          <w:szCs w:val="24"/>
        </w:rPr>
      </w:pPr>
      <w:r w:rsidRPr="00032BDF">
        <w:rPr>
          <w:rFonts w:ascii="Times New Roman" w:hAnsi="Times New Roman" w:cs="Times New Roman"/>
          <w:sz w:val="24"/>
          <w:szCs w:val="24"/>
        </w:rPr>
        <w:t>The relatively weaker transferability from fluvial-dominated Save and Mazowe training data to the urban flash flood environment of the Manyame Catchment (AUC 0.931 vs 0.953) highlights the continued importance of catchment-type representation in training data composition. Urban flash floods in peri-urban Harare are generated by sub-hourly convective bursts interacting with impervious surface drainage networks at spatial scales below the 500-metre harmonized input resolution used in this study. Improving model performance for urban catchments would likely require integration of Harare city drainage network topology, sub-500-metre spatial inputs from commercial SAR providers, and sub-daily rainfall inputs at finer temporal resolution than ZINWA's daily gauge reporting frequency</w:t>
      </w:r>
      <w:r>
        <w:rPr>
          <w:rFonts w:ascii="Times New Roman" w:hAnsi="Times New Roman" w:cs="Times New Roman"/>
          <w:sz w:val="24"/>
          <w:szCs w:val="24"/>
        </w:rPr>
        <w:t xml:space="preserve">, </w:t>
      </w:r>
      <w:r w:rsidRPr="00032BDF">
        <w:rPr>
          <w:rFonts w:ascii="Times New Roman" w:hAnsi="Times New Roman" w:cs="Times New Roman"/>
          <w:sz w:val="24"/>
          <w:szCs w:val="24"/>
        </w:rPr>
        <w:t>all areas warranting targeted investment in future system development.</w:t>
      </w:r>
    </w:p>
    <w:p w14:paraId="78980C6C" w14:textId="72496A1F" w:rsidR="00032BDF" w:rsidRPr="00032BDF" w:rsidRDefault="00032BDF" w:rsidP="00136FB0">
      <w:pPr>
        <w:spacing w:before="240" w:after="240" w:line="240" w:lineRule="auto"/>
        <w:rPr>
          <w:rFonts w:ascii="Times New Roman" w:hAnsi="Times New Roman" w:cs="Times New Roman"/>
          <w:b/>
          <w:bCs/>
          <w:sz w:val="24"/>
          <w:szCs w:val="24"/>
        </w:rPr>
      </w:pPr>
      <w:r w:rsidRPr="00032BDF">
        <w:rPr>
          <w:rFonts w:ascii="Times New Roman" w:hAnsi="Times New Roman" w:cs="Times New Roman"/>
          <w:b/>
          <w:bCs/>
          <w:sz w:val="24"/>
          <w:szCs w:val="24"/>
        </w:rPr>
        <w:t>Feature Importance and Hydrological Interpretation</w:t>
      </w:r>
    </w:p>
    <w:p w14:paraId="7C2172EF" w14:textId="77777777" w:rsidR="00032BDF" w:rsidRPr="00032BDF" w:rsidRDefault="00032BDF" w:rsidP="00136FB0">
      <w:pPr>
        <w:spacing w:before="240" w:after="240" w:line="240" w:lineRule="auto"/>
        <w:jc w:val="both"/>
        <w:rPr>
          <w:rFonts w:ascii="Times New Roman" w:hAnsi="Times New Roman" w:cs="Times New Roman"/>
          <w:sz w:val="24"/>
          <w:szCs w:val="24"/>
        </w:rPr>
      </w:pPr>
      <w:r w:rsidRPr="00032BDF">
        <w:rPr>
          <w:rFonts w:ascii="Times New Roman" w:hAnsi="Times New Roman" w:cs="Times New Roman"/>
          <w:sz w:val="24"/>
          <w:szCs w:val="24"/>
        </w:rPr>
        <w:t xml:space="preserve">The SHAP feature attribution results provide a physically coherent account of flood risk drivers in Zimbabwe's study catchments that aligns with established hydrological understanding and supports the credibility of the model for operational deployment. The dominance of antecedent 72-hour rainfall as the primary predictor is consistent with the pivotal role of multi-day precipitation accumulation in depleting catchment storage capacity in Zimbabwe's seasonally dry soils, which begin each wet season in a relatively desiccated state and require sustained rainfall to approach saturation thresholds above which surface runoff generation accelerates rapidly [48]. The strong positive interaction between antecedent rainfall and TWI identified in SHAP interaction analysis confirms the variable source area runoff mechanism in which topographically convergent areas with high TWI respond disproportionately to cumulative </w:t>
      </w:r>
      <w:r w:rsidRPr="00032BDF">
        <w:rPr>
          <w:rFonts w:ascii="Times New Roman" w:hAnsi="Times New Roman" w:cs="Times New Roman"/>
          <w:sz w:val="24"/>
          <w:szCs w:val="24"/>
        </w:rPr>
        <w:lastRenderedPageBreak/>
        <w:t>rainfall, consistent with Beven's [51] conceptual model of partial-area contributing to streamflow generation in headwater basins.</w:t>
      </w:r>
    </w:p>
    <w:p w14:paraId="2A4323A7" w14:textId="26DF4884" w:rsidR="00032BDF" w:rsidRPr="00032BDF" w:rsidRDefault="00032BDF" w:rsidP="00136FB0">
      <w:pPr>
        <w:spacing w:before="240" w:after="240" w:line="240" w:lineRule="auto"/>
        <w:jc w:val="both"/>
        <w:rPr>
          <w:rFonts w:ascii="Times New Roman" w:hAnsi="Times New Roman" w:cs="Times New Roman"/>
          <w:sz w:val="24"/>
          <w:szCs w:val="24"/>
        </w:rPr>
      </w:pPr>
      <w:r w:rsidRPr="00032BDF">
        <w:rPr>
          <w:rFonts w:ascii="Times New Roman" w:hAnsi="Times New Roman" w:cs="Times New Roman"/>
          <w:sz w:val="24"/>
          <w:szCs w:val="24"/>
        </w:rPr>
        <w:t>The negative effect of NDVI on flood probability is physically interpretable as the protective role of vegetated land surfaces in reducing net rainfall input to the catchment through canopy interception and transpiration, and in increasing soil infiltration capacity through root microporosity. This finding has direct management relevance in the Mazowe Catchment, where ongoing deforestation of miombo woodland in communal land areas has been documented as a contributor to increasing flood frequency and magnitude over the past three decades [39]. The relatively modest contribution of SAR backscatter intensity (rank 10) confirms its role as a concurrent flood detection signal rather than a precursory predictor</w:t>
      </w:r>
      <w:r>
        <w:rPr>
          <w:rFonts w:ascii="Times New Roman" w:hAnsi="Times New Roman" w:cs="Times New Roman"/>
          <w:sz w:val="24"/>
          <w:szCs w:val="24"/>
        </w:rPr>
        <w:t xml:space="preserve">, </w:t>
      </w:r>
      <w:r w:rsidRPr="00032BDF">
        <w:rPr>
          <w:rFonts w:ascii="Times New Roman" w:hAnsi="Times New Roman" w:cs="Times New Roman"/>
          <w:sz w:val="24"/>
          <w:szCs w:val="24"/>
        </w:rPr>
        <w:t>a finding consistent with the temporal mechanics of SAR-based inundation detection and with its appropriate use as a validation label source rather than a predictive feature in early warning applications.</w:t>
      </w:r>
    </w:p>
    <w:p w14:paraId="6CBB75A3" w14:textId="14476A4B" w:rsidR="00032BDF" w:rsidRPr="00032BDF" w:rsidRDefault="00032BDF" w:rsidP="00136FB0">
      <w:pPr>
        <w:spacing w:before="240" w:after="240" w:line="240" w:lineRule="auto"/>
        <w:rPr>
          <w:rFonts w:ascii="Times New Roman" w:hAnsi="Times New Roman" w:cs="Times New Roman"/>
          <w:b/>
          <w:bCs/>
          <w:sz w:val="24"/>
          <w:szCs w:val="24"/>
        </w:rPr>
      </w:pPr>
      <w:r w:rsidRPr="00032BDF">
        <w:rPr>
          <w:rFonts w:ascii="Times New Roman" w:hAnsi="Times New Roman" w:cs="Times New Roman"/>
          <w:b/>
          <w:bCs/>
          <w:sz w:val="24"/>
          <w:szCs w:val="24"/>
        </w:rPr>
        <w:t>Limitations and Future Research Directions</w:t>
      </w:r>
    </w:p>
    <w:p w14:paraId="6E9CE25A" w14:textId="77777777" w:rsidR="00032BDF" w:rsidRPr="00032BDF" w:rsidRDefault="00032BDF" w:rsidP="00136FB0">
      <w:pPr>
        <w:spacing w:before="240" w:after="240" w:line="240" w:lineRule="auto"/>
        <w:jc w:val="both"/>
        <w:rPr>
          <w:rFonts w:ascii="Times New Roman" w:hAnsi="Times New Roman" w:cs="Times New Roman"/>
          <w:sz w:val="24"/>
          <w:szCs w:val="24"/>
        </w:rPr>
      </w:pPr>
      <w:r w:rsidRPr="00032BDF">
        <w:rPr>
          <w:rFonts w:ascii="Times New Roman" w:hAnsi="Times New Roman" w:cs="Times New Roman"/>
          <w:sz w:val="24"/>
          <w:szCs w:val="24"/>
        </w:rPr>
        <w:t>Several limitations of this study require clear acknowledgment. The binary flood/non-flood classification framing does not capture continuous inundation depth, areal extent, or duration information of direct relevance to damage estimation, insurance assessment, and graduated emergency response prioritization. The 500-metre harmonized spatial resolution may inadequately represent the micro-topographic drainage controls governing flood generation in peri-urban Harare, where critical infrastructure features such as blocked culverts and informal settlement drainage channels operate at sub-100-metre scales. The dependence on GPM IMERG as the primary precipitation input introduces quantifiable uncertainty in the Eastern Highlands, where satellite-gauge discrepancies can reach 30–50% of event total rainfall in complex orographic terrain [40], and further work on orographic bias correction specific to the Save Catchment headwaters is warranted.</w:t>
      </w:r>
    </w:p>
    <w:p w14:paraId="72639B1F" w14:textId="13A48584" w:rsidR="00032BDF" w:rsidRDefault="00032BDF" w:rsidP="00136FB0">
      <w:pPr>
        <w:spacing w:before="240" w:after="240" w:line="240" w:lineRule="auto"/>
        <w:jc w:val="both"/>
        <w:rPr>
          <w:rFonts w:ascii="Times New Roman" w:hAnsi="Times New Roman" w:cs="Times New Roman"/>
          <w:sz w:val="24"/>
          <w:szCs w:val="24"/>
        </w:rPr>
      </w:pPr>
      <w:r w:rsidRPr="00032BDF">
        <w:rPr>
          <w:rFonts w:ascii="Times New Roman" w:hAnsi="Times New Roman" w:cs="Times New Roman"/>
          <w:sz w:val="24"/>
          <w:szCs w:val="24"/>
        </w:rPr>
        <w:t>The proposed early warning threshold matrix requires operational validation through structured simulation exercises with ZINWA and Civil Protection Unit personnel before deployment, and the alert-level cost assumptions embedded in threshold calibration should be reviewed with flood emergency response practitioners to ensure alignment with Zimbabwe-specific institutional and resource constraints. Future research should prioritize: (i) extending the framework to regression prediction of inundation depth and areal extent; (ii) integrating medium-range ECMWF ensemble NWP forecasts as time-varying meteorological inputs to extend warning lead times beyond the 24–72-hour horizon achievable with GPM near-real-time products; (iii) developing a computationally lightweight XGBoost surrogate model deployable on ZINWA operational servers without GPU infrastructure; and (iv) conducting co-design workshops with ZINWA hydrologists, MSD forecasters, and Civil Protection Unit coordinators to ensure that model output visualization and communication formats are operationally appropriate.</w:t>
      </w:r>
    </w:p>
    <w:p w14:paraId="5F866EE8" w14:textId="7A183C80" w:rsidR="00032BDF" w:rsidRPr="00032BDF" w:rsidRDefault="00032BDF" w:rsidP="00136FB0">
      <w:pPr>
        <w:spacing w:before="240" w:after="240" w:line="240" w:lineRule="auto"/>
        <w:rPr>
          <w:rFonts w:ascii="Times New Roman" w:hAnsi="Times New Roman" w:cs="Times New Roman"/>
          <w:b/>
          <w:bCs/>
          <w:sz w:val="28"/>
          <w:szCs w:val="28"/>
        </w:rPr>
      </w:pPr>
      <w:r w:rsidRPr="00032BDF">
        <w:rPr>
          <w:rFonts w:ascii="Times New Roman" w:hAnsi="Times New Roman" w:cs="Times New Roman"/>
          <w:b/>
          <w:bCs/>
          <w:sz w:val="28"/>
          <w:szCs w:val="28"/>
        </w:rPr>
        <w:t>CONCLUSION</w:t>
      </w:r>
    </w:p>
    <w:p w14:paraId="3058FA44" w14:textId="6091C19F" w:rsidR="009577CF" w:rsidRPr="009577CF" w:rsidRDefault="009577CF" w:rsidP="00136FB0">
      <w:pPr>
        <w:spacing w:before="240" w:after="240" w:line="240" w:lineRule="auto"/>
        <w:jc w:val="both"/>
        <w:rPr>
          <w:rFonts w:ascii="Times New Roman" w:hAnsi="Times New Roman" w:cs="Times New Roman"/>
          <w:sz w:val="24"/>
          <w:szCs w:val="24"/>
        </w:rPr>
      </w:pPr>
      <w:r w:rsidRPr="009577CF">
        <w:rPr>
          <w:rFonts w:ascii="Times New Roman" w:hAnsi="Times New Roman" w:cs="Times New Roman"/>
          <w:sz w:val="24"/>
          <w:szCs w:val="24"/>
        </w:rPr>
        <w:t>This study developed, trained, and evaluated a deep learning framework for flood prediction and early warning across the Save, Manyame, and Mazowe catchments of Zimbabwe — three contrasting flood-prone systems representing the country's principal hydroclimatic regimes and flood typologies. A multi-source feature dataset integrating GPM satellite rainfall, SRTM terrain derivatives, MODIS land surface products, Sentinel-1 SAR inundation observations, ZINWA gauge records, SoilGrids soil data, and IBTrACS cyclone track information was compiled and harmonized across a 38-year training period. Seven algorithms were evaluated, with the proposed CNN-LSTM hybrid architecture achieving the highest performance: accuracy 95.9%, F1-score 95.0%, AUC-ROC 0.981. Spatial cross-validation demonstrated strong transferability across catchments, with mean out-of-sample AUC of 0.943, confirming the viability of a unified national DL model as an alternative to separate catchment-specific systems. SHAP attribution identified antecedent 72-hour rainfall, distance to river channel, and Terrain Wetness Index as the dominant flood predictors, providing physically interpretable and operationally communicable insights for ZINWA and Civil Protection Unit practitioners. A four-level probabilistic alert threshold matrix</w:t>
      </w:r>
      <w:r>
        <w:rPr>
          <w:rFonts w:ascii="Times New Roman" w:hAnsi="Times New Roman" w:cs="Times New Roman"/>
          <w:sz w:val="24"/>
          <w:szCs w:val="24"/>
        </w:rPr>
        <w:t xml:space="preserve">, </w:t>
      </w:r>
      <w:r w:rsidRPr="009577CF">
        <w:rPr>
          <w:rFonts w:ascii="Times New Roman" w:hAnsi="Times New Roman" w:cs="Times New Roman"/>
          <w:sz w:val="24"/>
          <w:szCs w:val="24"/>
        </w:rPr>
        <w:t>Advisory, Watch, Warning, and Emergency</w:t>
      </w:r>
      <w:r>
        <w:rPr>
          <w:rFonts w:ascii="Times New Roman" w:hAnsi="Times New Roman" w:cs="Times New Roman"/>
          <w:sz w:val="24"/>
          <w:szCs w:val="24"/>
        </w:rPr>
        <w:t xml:space="preserve">, </w:t>
      </w:r>
      <w:r w:rsidRPr="009577CF">
        <w:rPr>
          <w:rFonts w:ascii="Times New Roman" w:hAnsi="Times New Roman" w:cs="Times New Roman"/>
          <w:sz w:val="24"/>
          <w:szCs w:val="24"/>
        </w:rPr>
        <w:t>was proposed for integration into Zimbabwe's operational flood monitoring framework.</w:t>
      </w:r>
    </w:p>
    <w:p w14:paraId="6085CDA1" w14:textId="0A000D04" w:rsidR="009577CF" w:rsidRPr="009577CF" w:rsidRDefault="009577CF" w:rsidP="00136FB0">
      <w:pPr>
        <w:spacing w:before="240" w:after="240" w:line="240" w:lineRule="auto"/>
        <w:jc w:val="both"/>
        <w:rPr>
          <w:rFonts w:ascii="Times New Roman" w:hAnsi="Times New Roman" w:cs="Times New Roman"/>
          <w:sz w:val="24"/>
          <w:szCs w:val="24"/>
        </w:rPr>
      </w:pPr>
      <w:r w:rsidRPr="009577CF">
        <w:rPr>
          <w:rFonts w:ascii="Times New Roman" w:hAnsi="Times New Roman" w:cs="Times New Roman"/>
          <w:sz w:val="24"/>
          <w:szCs w:val="24"/>
        </w:rPr>
        <w:t>The findings make three contributions to the flood prediction literature. First, they demonstrate that deep learning multi-source integration substantially outperforms conventional ensemble tree and kernel machine approaches for flood prediction in Southern African catchment systems, with performance advantages that are statistically significant and operationally meaningful. Second, they show that strong model transferability is achievable across Zimbabwe's diverse catchment types, supporting the practical and institutional case for a national rather than site-specific DL prediction infrastructure. Third, they provide a methodological template</w:t>
      </w:r>
      <w:r>
        <w:rPr>
          <w:rFonts w:ascii="Times New Roman" w:hAnsi="Times New Roman" w:cs="Times New Roman"/>
          <w:sz w:val="24"/>
          <w:szCs w:val="24"/>
        </w:rPr>
        <w:t xml:space="preserve">, </w:t>
      </w:r>
      <w:r w:rsidRPr="009577CF">
        <w:rPr>
          <w:rFonts w:ascii="Times New Roman" w:hAnsi="Times New Roman" w:cs="Times New Roman"/>
          <w:sz w:val="24"/>
          <w:szCs w:val="24"/>
        </w:rPr>
        <w:t>combining multi-source data fusion, deep learning spatiotemporal modelling, SHAP interpretability, and probabilistic alert calibration</w:t>
      </w:r>
      <w:r>
        <w:rPr>
          <w:rFonts w:ascii="Times New Roman" w:hAnsi="Times New Roman" w:cs="Times New Roman"/>
          <w:sz w:val="24"/>
          <w:szCs w:val="24"/>
        </w:rPr>
        <w:t xml:space="preserve">, </w:t>
      </w:r>
      <w:r w:rsidRPr="009577CF">
        <w:rPr>
          <w:rFonts w:ascii="Times New Roman" w:hAnsi="Times New Roman" w:cs="Times New Roman"/>
          <w:sz w:val="24"/>
          <w:szCs w:val="24"/>
        </w:rPr>
        <w:t>that is replicable for flood early warning development across other data-limited Southern African river basin jurisdictions.</w:t>
      </w:r>
    </w:p>
    <w:p w14:paraId="7798DBE6" w14:textId="7E73E543" w:rsidR="00032BDF" w:rsidRDefault="009577CF" w:rsidP="00136FB0">
      <w:pPr>
        <w:spacing w:before="240" w:after="240" w:line="240" w:lineRule="auto"/>
        <w:jc w:val="both"/>
        <w:rPr>
          <w:rFonts w:ascii="Times New Roman" w:hAnsi="Times New Roman" w:cs="Times New Roman"/>
          <w:sz w:val="24"/>
          <w:szCs w:val="24"/>
        </w:rPr>
      </w:pPr>
      <w:r w:rsidRPr="009577CF">
        <w:rPr>
          <w:rFonts w:ascii="Times New Roman" w:hAnsi="Times New Roman" w:cs="Times New Roman"/>
          <w:sz w:val="24"/>
          <w:szCs w:val="24"/>
        </w:rPr>
        <w:lastRenderedPageBreak/>
        <w:t>The successful operational deployment of the proposed framework will require investment in ZINWA gauge network rehabilitation, particularly in the Mazowe and upper Save sub-catchments where monitoring gaps most constrain model input quality. Partnership between ZINWA, MSD, HIT, and international technical partners</w:t>
      </w:r>
      <w:r>
        <w:rPr>
          <w:rFonts w:ascii="Times New Roman" w:hAnsi="Times New Roman" w:cs="Times New Roman"/>
          <w:sz w:val="24"/>
          <w:szCs w:val="24"/>
        </w:rPr>
        <w:t xml:space="preserve">, </w:t>
      </w:r>
      <w:r w:rsidRPr="009577CF">
        <w:rPr>
          <w:rFonts w:ascii="Times New Roman" w:hAnsi="Times New Roman" w:cs="Times New Roman"/>
          <w:sz w:val="24"/>
          <w:szCs w:val="24"/>
        </w:rPr>
        <w:t>including UNOCHA, the World Meteorological Organization's HydroSOS initiative, and the Southern African Development Community's Climate Services Centre</w:t>
      </w:r>
      <w:r>
        <w:rPr>
          <w:rFonts w:ascii="Times New Roman" w:hAnsi="Times New Roman" w:cs="Times New Roman"/>
          <w:sz w:val="24"/>
          <w:szCs w:val="24"/>
        </w:rPr>
        <w:t xml:space="preserve">, </w:t>
      </w:r>
      <w:r w:rsidRPr="009577CF">
        <w:rPr>
          <w:rFonts w:ascii="Times New Roman" w:hAnsi="Times New Roman" w:cs="Times New Roman"/>
          <w:sz w:val="24"/>
          <w:szCs w:val="24"/>
        </w:rPr>
        <w:t>is recommended to support the transition from research prototype to operational early warning tool.</w:t>
      </w:r>
    </w:p>
    <w:p w14:paraId="129B9F49" w14:textId="3986915D" w:rsidR="002E51D2" w:rsidRDefault="002E51D2" w:rsidP="002E51D2">
      <w:pPr>
        <w:spacing w:before="240" w:after="240" w:line="240" w:lineRule="auto"/>
        <w:rPr>
          <w:rFonts w:ascii="Times New Roman" w:hAnsi="Times New Roman" w:cs="Times New Roman"/>
          <w:b/>
          <w:bCs/>
          <w:sz w:val="28"/>
          <w:szCs w:val="28"/>
        </w:rPr>
      </w:pPr>
      <w:r w:rsidRPr="002E51D2">
        <w:rPr>
          <w:rFonts w:ascii="Times New Roman" w:hAnsi="Times New Roman" w:cs="Times New Roman"/>
          <w:b/>
          <w:bCs/>
          <w:sz w:val="28"/>
          <w:szCs w:val="28"/>
        </w:rPr>
        <w:t>REFERENCES</w:t>
      </w:r>
    </w:p>
    <w:p w14:paraId="325ED0A5" w14:textId="6FAC4A9C"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lang w:val="pt-BR"/>
        </w:rPr>
        <w:t xml:space="preserve">Nhamo, G., &amp; Chikodzi, D. (Eds.). </w:t>
      </w:r>
      <w:r w:rsidRPr="002E51D2">
        <w:rPr>
          <w:rFonts w:ascii="Times New Roman" w:hAnsi="Times New Roman" w:cs="Times New Roman"/>
          <w:sz w:val="24"/>
          <w:szCs w:val="24"/>
        </w:rPr>
        <w:t>(2021). Cyclones in Southern Africa: Volume 1</w:t>
      </w:r>
      <w:r w:rsidR="00FD598A">
        <w:rPr>
          <w:rFonts w:ascii="Times New Roman" w:hAnsi="Times New Roman" w:cs="Times New Roman"/>
          <w:sz w:val="24"/>
          <w:szCs w:val="24"/>
        </w:rPr>
        <w:t xml:space="preserve">, </w:t>
      </w:r>
      <w:r w:rsidRPr="002E51D2">
        <w:rPr>
          <w:rFonts w:ascii="Times New Roman" w:hAnsi="Times New Roman" w:cs="Times New Roman"/>
          <w:sz w:val="24"/>
          <w:szCs w:val="24"/>
        </w:rPr>
        <w:t>Resilience, sustainability and future risk. Springer Nature. https://doi.org/10.1007/978-3-030-72235-6</w:t>
      </w:r>
    </w:p>
    <w:p w14:paraId="7A772640" w14:textId="697E601E"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CRED / UNDRR. (2022). Human cost of disasters: An overview of the last 20 years 2000–2019. Centre for Research on the Epidemiology of Disasters, Brussels.</w:t>
      </w:r>
    </w:p>
    <w:p w14:paraId="48035D0F" w14:textId="58D2DBBA"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Msowoya, K., Mathiszik, M., Phiri, C., &amp; Mofor, N. (2020). Flooding in the Chimanimani district of Zimbabwe following Tropical Cyclone Idai. Natural Hazards and Earth System Sciences Discussions. https://doi.org/10.5194/nhess-2020-100</w:t>
      </w:r>
    </w:p>
    <w:p w14:paraId="4415F35F" w14:textId="01AAAFA0"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Mugabe, F. T., Hodnett, M. G., &amp; Senzanje, A. (2007). Opportunities for hydrological research in the Runde and Save Catchments, Zimbabwe. Physics and Chemistry of the Earth, 32(15–18), 1107–1114. https://doi.org/10.1016/j.pce.2007.07.004</w:t>
      </w:r>
    </w:p>
    <w:p w14:paraId="19266512" w14:textId="33C732DA"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ZINWA. (2020). Annual report on water resources monitoring in Zimbabwe 2020. Zimbabwe National Water Authority, Harare.</w:t>
      </w:r>
    </w:p>
    <w:p w14:paraId="71002A0B" w14:textId="317DAA2F"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Beven, K. J. (2012). Rainfall-runoff modelling: The primer (2nd ed.). Wiley-Blackwell.</w:t>
      </w:r>
    </w:p>
    <w:p w14:paraId="2E59E547" w14:textId="7F0956CA"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Cloke, H. L., &amp; Pappenberger, F. (2009). Ensemble flood forecasting: A review. Journal of Hydrology, 375(3–4), 613–626. https://doi.org/10.1016/j.jhydrol.2009.06.005</w:t>
      </w:r>
    </w:p>
    <w:p w14:paraId="49BDA33E" w14:textId="05D824A4"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Reichstein, M., Camps-Valls, G., Stevens, B., Jung, M., Denzler, J., Carvalhais, N., &amp; Prabhat. (2019). Deep learning and process understanding for data-driven Earth system science. Nature, 566(7743), 195–204. https://doi.org/10.1038/s41586-019-0912-1</w:t>
      </w:r>
    </w:p>
    <w:p w14:paraId="0B2C622F" w14:textId="1C040E8B"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Nearing, G. S., Kratzert, F., Sampson, A. K., Pelissier, C. S., Klotz, D., Frame, J. M., Prieto, C., &amp; Gupta, H. V. (2021). What role does hydrological science play in the age of machine learning? Water Resources Research, 57(3), e2020WR028091. https://doi.org/10.1029/2020WR028091</w:t>
      </w:r>
    </w:p>
    <w:p w14:paraId="40BF64B0" w14:textId="46CAB30D"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Hou, A. Y., Kakar, R. K., Neeck, S., Azarbarzin, A. A., Kummerow, C. D., Kojima, M., Oki, R., Nakamura, K., &amp; Iguchi, T. (2014). The Global Precipitation Measurement Mission. Bulletin of the American Meteorological Society, 95(5), 701–722. https://doi.org/10.1175/BAMS-D-13-00164.1</w:t>
      </w:r>
    </w:p>
    <w:p w14:paraId="098695F3" w14:textId="069BBB12"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Twele, A., Cao, W., Plank, S., &amp; Martinis, S. (2016). Sentinel-1-based flood mapping: A fully automated processing chain. International Journal of Remote Sensing, 37(13), 2990–3004. https://doi.org/10.1080/01431161.2016.1192304</w:t>
      </w:r>
    </w:p>
    <w:p w14:paraId="0B332EDF" w14:textId="3A043114"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Hochreiter, S., &amp; Schmidhuber, J. (1997). Long short-term memory. Neural Computation, 9(8), 1735–1780. https://doi.org/10.1162/neco.1997.9.8.1735</w:t>
      </w:r>
    </w:p>
    <w:p w14:paraId="4599DF34" w14:textId="49E30345"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Shen, C. (2018). A transdisciplinary review of deep learning research and its relevance for water resources scientists. Water Resources Research, 54(11), 8558–8593. https://doi.org/10.1029/2018WR022643</w:t>
      </w:r>
    </w:p>
    <w:p w14:paraId="3B149E97" w14:textId="50E9D5C5"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Mosavi, A., Ozturk, P., &amp; Chau, K.-W. (2018). Flood prediction using machine learning models: Literature review. Water, 10(11), 1536. https://doi.org/10.3390/w10111536</w:t>
      </w:r>
    </w:p>
    <w:p w14:paraId="2114D263" w14:textId="7FDC9D28"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Khosravi, K., Pham, B. T., Chapi, K., Shirzadi, A., Shahabi, H., Revhaug, I., Prakash, I., &amp; Bui, D. T. (2018). A comparative assessment of decision trees algorithms for flash flood susceptibility modeling at Haraz watershed, northern Iran. Science of the Total Environment, 627, 744–755. https://doi.org/10.1016/j.scitotenv.2018.01.266</w:t>
      </w:r>
    </w:p>
    <w:p w14:paraId="36D7D70A" w14:textId="015E59C9"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Goetz, J. N., Brenning, A., Petschko, H., &amp; Leopold, P. (2015). Evaluating machine learning and statistical prediction techniques for landslide susceptibility modeling. Computers &amp; Geosciences, 81, 1–11. https://doi.org/10.1016/j.cageo.2015.04.007</w:t>
      </w:r>
    </w:p>
    <w:p w14:paraId="11616185" w14:textId="770F820D"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Breiman, L. (2001). Random forests. Machine Learning, 45(1), 5–32. https://doi.org/10.1023/A:1010933404324</w:t>
      </w:r>
    </w:p>
    <w:p w14:paraId="5FE6D859" w14:textId="017BC167"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Tehrany, M. S., Pradhan, B., &amp; Jebur, M. N. (2014). Flood susceptibility mapping using a novel ensemble weights-of-evidence and support vector machine models in GIS. Journal of Hydrology, 512, 332–343. https://doi.org/10.1016/j.jhydrol.2014.03.008</w:t>
      </w:r>
    </w:p>
    <w:p w14:paraId="3606AE8A" w14:textId="2F09F0C5"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lang w:val="fi-FI"/>
        </w:rPr>
        <w:t xml:space="preserve">Rahmati, O., Pourghasemi, H. R., &amp; Zeinivand, H. (2016). </w:t>
      </w:r>
      <w:r w:rsidRPr="002E51D2">
        <w:rPr>
          <w:rFonts w:ascii="Times New Roman" w:hAnsi="Times New Roman" w:cs="Times New Roman"/>
          <w:sz w:val="24"/>
          <w:szCs w:val="24"/>
        </w:rPr>
        <w:t>Flood susceptibility mapping using frequency ratio and weights-of-evidence models in the Golastan Province, Iran. Geocarto International, 31(1), 42–70. https://doi.org/10.1080/10106049.2015.1041559</w:t>
      </w:r>
    </w:p>
    <w:p w14:paraId="3962C6AA" w14:textId="77753903"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lang w:val="pt-BR"/>
        </w:rPr>
        <w:lastRenderedPageBreak/>
        <w:t xml:space="preserve">Tyralis, H., Papacharalampous, G., &amp; Langousis, A. (2019). </w:t>
      </w:r>
      <w:r w:rsidRPr="002E51D2">
        <w:rPr>
          <w:rFonts w:ascii="Times New Roman" w:hAnsi="Times New Roman" w:cs="Times New Roman"/>
          <w:sz w:val="24"/>
          <w:szCs w:val="24"/>
        </w:rPr>
        <w:t>A brief review of random forests for water scientists and practitioners and their recent history in water resources. Water, 11(5), 910. https://doi.org/10.3390/w11050910</w:t>
      </w:r>
    </w:p>
    <w:p w14:paraId="1D6C3C21" w14:textId="6A8A59DE"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Chen, T., &amp; Guestrin, C. (2016). XGBoost: A scalable tree boosting system. In Proceedings of the 22nd ACM SIGKDD International Conference on Knowledge Discovery and Data Mining (pp. 785–794). ACM. https://doi.org/10.1145/2939672.2939785</w:t>
      </w:r>
    </w:p>
    <w:p w14:paraId="5C4B85B1" w14:textId="56598773"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Pham, B. T., Avand, M., Janizadeh, S., Phong, T. V., Al-Ansari, N., Ho, L. S., Das, S., Le, H. V., Amini, A., &amp; Nguyen, H. Q. (2021). GIS-based ensemble soft computing models for flood susceptibility assessment. Applied Sciences, 11(4), 1805. https://doi.org/10.3390/app11041805</w:t>
      </w:r>
    </w:p>
    <w:p w14:paraId="5854D0FC" w14:textId="0C66E335"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lang w:val="fi-FI"/>
        </w:rPr>
        <w:t xml:space="preserve">Choubin, B., Moradi, E., Golshan, M., Adamowski, J., Sajedi-Hosseini, F., &amp; Mosavi, A. (2019). </w:t>
      </w:r>
      <w:r w:rsidRPr="002E51D2">
        <w:rPr>
          <w:rFonts w:ascii="Times New Roman" w:hAnsi="Times New Roman" w:cs="Times New Roman"/>
          <w:sz w:val="24"/>
          <w:szCs w:val="24"/>
        </w:rPr>
        <w:t>An ensemble prediction of flood susceptibility using multivariate discriminant analysis, classification and regression trees, and support vector machines. Science of the Total Environment, 651, 2087–2096. https://doi.org/10.1016/j.scitotenv.2018.10.064</w:t>
      </w:r>
    </w:p>
    <w:p w14:paraId="48E22CC9" w14:textId="4EE043E4"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lang w:val="fi-FI"/>
        </w:rPr>
        <w:t xml:space="preserve">Choubin, B., Moradi, E., Golshan, M., Adamowski, J., Sajedi-Hosseini, F., &amp; Mosavi, A. (2019). </w:t>
      </w:r>
      <w:r w:rsidRPr="002E51D2">
        <w:rPr>
          <w:rFonts w:ascii="Times New Roman" w:hAnsi="Times New Roman" w:cs="Times New Roman"/>
          <w:sz w:val="24"/>
          <w:szCs w:val="24"/>
        </w:rPr>
        <w:t>An ensemble prediction of flood susceptibility using multivariate discriminant analysis, classification and regression trees, and support vector machines. Science of the Total Environment, 651, 2087–2096. https://doi.org/10.1016/j.scitotenv.2018.10.064</w:t>
      </w:r>
    </w:p>
    <w:p w14:paraId="27DD01AC" w14:textId="52A4E90B"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Tehrany, M. S., Pradhan, B., &amp; Jebur, M. N. (2015). Flood susceptibility analysis and its verification using a novel ensemble support vector machine and frequency ratio method. Stochastic Environmental Research and Risk Assessment, 29(4), 1149–1165. https://doi.org/10.1007/s00477-015-1021-9</w:t>
      </w:r>
    </w:p>
    <w:p w14:paraId="6495F77A" w14:textId="4A9B1C52"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Sit, M., Demiray, B. Z., Xiang, Z., Ewing, G. J., Sermet, Y., &amp; Demir, I. (2020). A comprehensive review of deep learning applications in hydrology and water resources. Water Science and Technology, 82(12), 2635–2670. https://doi.org/10.2166/wst.2020.369</w:t>
      </w:r>
    </w:p>
    <w:p w14:paraId="6843F4E9" w14:textId="08C4EB5C"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Hochreiter, S., &amp; Schmidhuber, J. (1997). Long short-term memory. Neural Computation, 9(8), 1735–1780. https://doi.org/10.1162/neco.1997.9.8.1735</w:t>
      </w:r>
    </w:p>
    <w:p w14:paraId="12177693" w14:textId="5EAE83C8"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Kratzert, F., Klotz, D., Brenner, C., Schulz, K., &amp; Herrnegger, M. (2018). Rainfall–runoff modelling using Long Short-Term Memory (LSTM) based deep learning. Hydrology and Earth System Sciences, 22(11), 6005–6022. https://doi.org/10.5194/hess-22-6005-2018</w:t>
      </w:r>
    </w:p>
    <w:p w14:paraId="292C9668" w14:textId="49EE11EC"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Le, X.-H., Ho, H. V., Lee, G., &amp; Jung, S. (2019). Application of long short-term memory (LSTM) neural network for flood forecasting. Water, 11(7), 1387. https://doi.org/10.3390/w11071387</w:t>
      </w:r>
    </w:p>
    <w:p w14:paraId="2E92E5AE" w14:textId="38765902"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lang w:val="fi-FI"/>
        </w:rPr>
        <w:t xml:space="preserve">Hu, C., Wu, Q., Li, H., Jian, S., Li, N., &amp; Lou, Z. (2018). </w:t>
      </w:r>
      <w:r w:rsidRPr="002E51D2">
        <w:rPr>
          <w:rFonts w:ascii="Times New Roman" w:hAnsi="Times New Roman" w:cs="Times New Roman"/>
          <w:sz w:val="24"/>
          <w:szCs w:val="24"/>
        </w:rPr>
        <w:t>Deep learning with a long short-term memory networks approach for rainfall-runoff simulation. Water, 10(11), 1543. https://doi.org/10.3390/w10111543</w:t>
      </w:r>
    </w:p>
    <w:p w14:paraId="54820C24" w14:textId="44751DB9"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Kratzert, F., Klotz, D., Shalev, G., Klambauer, G., Hochreiter, S., &amp; Nearing, G. (2019). Towards learning universal, regional, and local hydrological behaviors via machine learning applied to large-sample datasets. Hydrology and Earth System Sciences, 23(12), 5089–5110. https://doi.org/10.5194/hess-23-5089-2019</w:t>
      </w:r>
    </w:p>
    <w:p w14:paraId="1C18A94E" w14:textId="21BED6BE"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LeCun, Y., Bengio, Y., &amp; Hinton, G. (2015). Deep learning. Nature, 521(7553), 436–444. https://doi.org/10.1038/nature14539</w:t>
      </w:r>
    </w:p>
    <w:p w14:paraId="7923E236" w14:textId="2717BB45"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Wang, Y., Fang, Z., Hong, H., &amp; Peng, L. (2020). Flood susceptibility mapping using convolutional deep learning approach with remote sensing evidential factors. Journal of Hydrology, 590, 125365. https://doi.org/10.1016/j.jhydrol.2020.125365</w:t>
      </w:r>
    </w:p>
    <w:p w14:paraId="70AA1964" w14:textId="711CE2CC"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Nearing, G. S., Kratzert, F., Sampson, A. K., Pelissier, C. S., Klotz, D., Frame, J. M., Prieto, C., &amp; Gupta, H. V. (2021). What role does hydrological science play in the age of machine learning? Water Resources Research, 57(3), e2020WR028091. https://doi.org/10.1029/2020WR028091</w:t>
      </w:r>
    </w:p>
    <w:p w14:paraId="489D0132" w14:textId="7AE9C2C8"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Sat, M., Demiray, B. Z., Xiang, Z., Ewing, G. J., Sermet, Y., &amp; Demir, I. (2020). A comprehensive review of deep learning applications in hydrology and water resources. Water Science and Technology, 82(12), 2635–2670. https://doi.org/10.2166/wst.2020.369</w:t>
      </w:r>
    </w:p>
    <w:p w14:paraId="4A43BC59" w14:textId="6EE7F716"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lang w:val="pt-BR"/>
        </w:rPr>
        <w:t xml:space="preserve">Mugume, I., Basalirwa, C., Waiswa, D., Reuder, J., Mesquita, M. D. S., Tao, S., &amp; Ngailo, T. J. (2016). </w:t>
      </w:r>
      <w:r w:rsidRPr="002E51D2">
        <w:rPr>
          <w:rFonts w:ascii="Times New Roman" w:hAnsi="Times New Roman" w:cs="Times New Roman"/>
          <w:sz w:val="24"/>
          <w:szCs w:val="24"/>
        </w:rPr>
        <w:t>Comparison of parametric and nonparametric methods for analyzing the bias of a numerical model. Atmosphere, 7(11), 135. https://doi.org/10.3390/atmos7110135</w:t>
      </w:r>
    </w:p>
    <w:p w14:paraId="239D6C5D" w14:textId="72F8A4AB"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lang w:val="pt-BR"/>
        </w:rPr>
        <w:t xml:space="preserve">Maposa, D., Cochran, J. J., &amp; Lesaoana, M. (2016). </w:t>
      </w:r>
      <w:r w:rsidRPr="002E51D2">
        <w:rPr>
          <w:rFonts w:ascii="Times New Roman" w:hAnsi="Times New Roman" w:cs="Times New Roman"/>
          <w:sz w:val="24"/>
          <w:szCs w:val="24"/>
        </w:rPr>
        <w:t>Investigating the occurrence and return periods of extreme floods in the Limpopo Province, South Africa. Natural Hazards and Earth System Sciences, 16(1), 137–148. https://doi.org/10.5194/nhess-16-137-2016</w:t>
      </w:r>
    </w:p>
    <w:p w14:paraId="6952F0F1" w14:textId="5D4459FA"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Chikodzi, D., Mutowo, G., &amp; Murwendo, T. (2013). Assessing flood risk in Zimbabwe using GIS and remote sensing. Journal of Flood Risk Management, 6(2), 145–154. https://doi.org/10.1111/j.1753-318X.2012.01164.x</w:t>
      </w:r>
    </w:p>
    <w:p w14:paraId="2DF2407E" w14:textId="2C8FD6F0"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Mugabe, F. T., Hodnett, M. G., &amp; Senzanje, A. (2007). Opportunities for hydrological research in the Runde and Save Catchments, Zimbabwe. Physics and Chemistry of the Earth, 32(15–18), 1107–1114. https://doi.org/10.1016/j.pce.2007.07.004</w:t>
      </w:r>
    </w:p>
    <w:p w14:paraId="41A0EDAD" w14:textId="2418EEBD"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lastRenderedPageBreak/>
        <w:t>Maidment, R. I., Grimes, D., Black, E., Tarnavsky, E., Young, M., Greatrex, H., Allan, R. P., Stein, T., Nkonde, E., &amp; Senkunda, S. (2017). A new, long-term daily satellite-based rainfall dataset for operational monitoring in Africa. Scientific Data, 4, 170063. https://doi.org/10.1038/sdata.2017.63</w:t>
      </w:r>
    </w:p>
    <w:p w14:paraId="55CADFC3" w14:textId="101CD4D8"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Reichstein, M., Camps-Valls, G., Stevens, B., Jung, M., Denzler, J., Carvalhais, N., &amp; Prabhat. (2019). Deep learning and process understanding for data-driven Earth system science. Nature, 566(7743), 195–204. https://doi.org/10.1038/s41586-019-0912-1</w:t>
      </w:r>
    </w:p>
    <w:p w14:paraId="62F7147A" w14:textId="33F64C58"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Lundberg, S. M., &amp; Lee, S.-I. (2017). A unified approach to interpreting model predictions. In Advances in Neural Information Processing Systems (Vol. 30, pp. 4765–4774). NeurIPS.</w:t>
      </w:r>
    </w:p>
    <w:p w14:paraId="3BD987F4" w14:textId="623DE2BD"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lang w:val="fi-FI"/>
        </w:rPr>
        <w:t xml:space="preserve">Li, Z., Liu, H., Luo, C., &amp; Fu, G. (2021). </w:t>
      </w:r>
      <w:r w:rsidRPr="002E51D2">
        <w:rPr>
          <w:rFonts w:ascii="Times New Roman" w:hAnsi="Times New Roman" w:cs="Times New Roman"/>
          <w:sz w:val="24"/>
          <w:szCs w:val="24"/>
        </w:rPr>
        <w:t>Assessing surface water flood risks in urban areas using machine learning. Water, 13(24), 3520. https://doi.org/10.3390/w13243520</w:t>
      </w:r>
    </w:p>
    <w:p w14:paraId="23416A3E" w14:textId="1EF37E98"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Goetz, J. N., Brenning, A., Petschko, H., &amp; Leopold, P. (2015). Evaluating machine learning and statistical prediction techniques for landslide susceptibility modeling. Computers &amp; Geosciences, 81, 1–11. https://doi.org/10.1016/j.cageo.2015.04.007</w:t>
      </w:r>
    </w:p>
    <w:p w14:paraId="1F9594C2" w14:textId="0B76E82D"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Cannon, A. J., Sobie, S. R., &amp; Murdock, T. Q. (2015). Bias correction of GCM precipitation by quantile mapping: How well do methods preserve changes in quantiles and extremes? Journal of Climate, 28(17), 6938–6959. https://doi.org/10.1175/JCLI-D-14-00754.1</w:t>
      </w:r>
    </w:p>
    <w:p w14:paraId="48788DD9" w14:textId="3028C0B9"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Wang, L., &amp; Liu, H. (2006). An efficient method for identifying and filling surface depressions in digital elevation models for hydrologic analysis and modelling. International Journal of Geographical Information Science, 20(2), 193–213. https://doi.org/10.1080/13658810500433453</w:t>
      </w:r>
    </w:p>
    <w:p w14:paraId="53E6A096" w14:textId="35DEEE09"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Conrad, O., Bechtel, B., Bock, M., Dietrich, H., Fischer, E., Gerlitz, L., Wehberg, J., Wichmann, V., &amp; Böhner, J. (2015). System for Automated Geoscientific Analyses (SAGA) v. 2.1.4. Geoscientific Model Development, 8(7), 1991–2007. https://doi.org/10.5194/gmd-8-1991-2015</w:t>
      </w:r>
    </w:p>
    <w:p w14:paraId="51AB83C4" w14:textId="7E203E23"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lang w:val="fi-FI"/>
        </w:rPr>
        <w:t xml:space="preserve">Beven, K. J., &amp; Kirkby, M. J. (1979). </w:t>
      </w:r>
      <w:r w:rsidRPr="002E51D2">
        <w:rPr>
          <w:rFonts w:ascii="Times New Roman" w:hAnsi="Times New Roman" w:cs="Times New Roman"/>
          <w:sz w:val="24"/>
          <w:szCs w:val="24"/>
        </w:rPr>
        <w:t>A physically based, variable contributing area model of basin hydrology. Hydrological Sciences Bulletin, 24(1), 43–69. https://doi.org/10.1080/02626667909491834</w:t>
      </w:r>
    </w:p>
    <w:p w14:paraId="3BEAD7E9" w14:textId="65454D4E"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Kingma, D. P., &amp; Ba, J. (2015). Adam: A method for stochastic optimization. In Proceedings of the 3rd International Conference on Learning Representations (ICLR 2015). https://arxiv.org/abs/1412.6980</w:t>
      </w:r>
    </w:p>
    <w:p w14:paraId="3B69DA17" w14:textId="51CDC2D0"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Cortes, C., &amp; Vapnik, V. (1995). Support-vector networks. Machine Learning, 20(3), 273–297. https://doi.org/10.1007/BF00994018</w:t>
      </w:r>
    </w:p>
    <w:p w14:paraId="66E07307" w14:textId="11A628A9"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Beven, K. J. (2012). Rainfall-runoff modelling: The primer (2nd ed.). Wiley-Blackwell.</w:t>
      </w:r>
    </w:p>
    <w:p w14:paraId="4BA9C91B" w14:textId="73E09561"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Pedregosa, F., Varoquaux, G., Gramfort, A., Michel, V., Thirion, B., Grisel, O., Blondel, M., Prettenhofer, P., Weiss, R., Dubourg, V., &amp; Vanderplas, J. (2011). Scikit-learn: Machine learning in Python. Journal of Machine Learning Research, 12, 2825–2830.</w:t>
      </w:r>
    </w:p>
    <w:p w14:paraId="67E8E061" w14:textId="4CAE0677" w:rsidR="002E51D2" w:rsidRPr="002E51D2" w:rsidRDefault="002E51D2" w:rsidP="002E51D2">
      <w:pPr>
        <w:pStyle w:val="ListParagraph"/>
        <w:numPr>
          <w:ilvl w:val="0"/>
          <w:numId w:val="1"/>
        </w:numPr>
        <w:spacing w:before="240" w:after="240" w:line="240" w:lineRule="auto"/>
        <w:jc w:val="both"/>
        <w:rPr>
          <w:rFonts w:ascii="Times New Roman" w:hAnsi="Times New Roman" w:cs="Times New Roman"/>
          <w:sz w:val="24"/>
          <w:szCs w:val="24"/>
        </w:rPr>
      </w:pPr>
      <w:r w:rsidRPr="002E51D2">
        <w:rPr>
          <w:rFonts w:ascii="Times New Roman" w:hAnsi="Times New Roman" w:cs="Times New Roman"/>
          <w:sz w:val="24"/>
          <w:szCs w:val="24"/>
        </w:rPr>
        <w:t>Alfieri, L., Burek, P., Dutra, E., Krzeminski, B., Muraro, D., Thielen, J., &amp; Pappenberger, F. (2013). GloFAS</w:t>
      </w:r>
      <w:r w:rsidR="00FD598A">
        <w:rPr>
          <w:rFonts w:ascii="Times New Roman" w:hAnsi="Times New Roman" w:cs="Times New Roman"/>
          <w:sz w:val="24"/>
          <w:szCs w:val="24"/>
        </w:rPr>
        <w:t>,</w:t>
      </w:r>
      <w:r w:rsidRPr="002E51D2">
        <w:rPr>
          <w:rFonts w:ascii="Times New Roman" w:hAnsi="Times New Roman" w:cs="Times New Roman"/>
          <w:sz w:val="24"/>
          <w:szCs w:val="24"/>
        </w:rPr>
        <w:t xml:space="preserve"> Global ensemble streamflow forecasting and flood early warning. Hydrology and Earth System Sciences, 17(3), 1161–1175. https://doi.org/10.5194/hess-17-1161-2013</w:t>
      </w:r>
    </w:p>
    <w:sectPr w:rsidR="002E51D2" w:rsidRPr="002E51D2" w:rsidSect="002B53E8">
      <w:type w:val="continuous"/>
      <w:pgSz w:w="11906" w:h="16838" w:code="9"/>
      <w:pgMar w:top="425" w:right="238" w:bottom="238" w:left="238" w:header="136"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29939" w14:textId="77777777" w:rsidR="00DD6A97" w:rsidRDefault="00DD6A97" w:rsidP="002B53E8">
      <w:pPr>
        <w:spacing w:after="0" w:line="240" w:lineRule="auto"/>
      </w:pPr>
      <w:r>
        <w:separator/>
      </w:r>
    </w:p>
  </w:endnote>
  <w:endnote w:type="continuationSeparator" w:id="0">
    <w:p w14:paraId="2D8EE52C" w14:textId="77777777" w:rsidR="00DD6A97" w:rsidRDefault="00DD6A97" w:rsidP="002B5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7790C" w14:textId="77777777" w:rsidR="00DD6A97" w:rsidRDefault="00DD6A97" w:rsidP="002B53E8">
      <w:pPr>
        <w:spacing w:after="0" w:line="240" w:lineRule="auto"/>
      </w:pPr>
      <w:r>
        <w:separator/>
      </w:r>
    </w:p>
  </w:footnote>
  <w:footnote w:type="continuationSeparator" w:id="0">
    <w:p w14:paraId="15C4881B" w14:textId="77777777" w:rsidR="00DD6A97" w:rsidRDefault="00DD6A97" w:rsidP="002B53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323CC5"/>
    <w:multiLevelType w:val="hybridMultilevel"/>
    <w:tmpl w:val="248A37A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1B1"/>
    <w:rsid w:val="00032BDF"/>
    <w:rsid w:val="000376C9"/>
    <w:rsid w:val="000B7D0D"/>
    <w:rsid w:val="0012758A"/>
    <w:rsid w:val="00136FB0"/>
    <w:rsid w:val="00256539"/>
    <w:rsid w:val="00271284"/>
    <w:rsid w:val="002B53E8"/>
    <w:rsid w:val="002E51D2"/>
    <w:rsid w:val="005603F6"/>
    <w:rsid w:val="005A0BC3"/>
    <w:rsid w:val="006670D4"/>
    <w:rsid w:val="00676323"/>
    <w:rsid w:val="006F01B1"/>
    <w:rsid w:val="007703C8"/>
    <w:rsid w:val="007D6125"/>
    <w:rsid w:val="0082655B"/>
    <w:rsid w:val="00881958"/>
    <w:rsid w:val="009577CF"/>
    <w:rsid w:val="00A5521D"/>
    <w:rsid w:val="00A557A5"/>
    <w:rsid w:val="00C243AE"/>
    <w:rsid w:val="00D21B3F"/>
    <w:rsid w:val="00D43DF7"/>
    <w:rsid w:val="00DD6A97"/>
    <w:rsid w:val="00E03419"/>
    <w:rsid w:val="00E33590"/>
    <w:rsid w:val="00E930ED"/>
    <w:rsid w:val="00E971D9"/>
    <w:rsid w:val="00FB253F"/>
    <w:rsid w:val="00FD598A"/>
    <w:rsid w:val="00FF392A"/>
    <w:rsid w:val="00FF6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CB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F01B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F01B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F01B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F01B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F01B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F01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01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01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01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1B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F01B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F01B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F01B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F01B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F01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1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1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1B1"/>
    <w:rPr>
      <w:rFonts w:eastAsiaTheme="majorEastAsia" w:cstheme="majorBidi"/>
      <w:color w:val="272727" w:themeColor="text1" w:themeTint="D8"/>
    </w:rPr>
  </w:style>
  <w:style w:type="paragraph" w:styleId="Title">
    <w:name w:val="Title"/>
    <w:basedOn w:val="Normal"/>
    <w:next w:val="Normal"/>
    <w:link w:val="TitleChar"/>
    <w:uiPriority w:val="10"/>
    <w:qFormat/>
    <w:rsid w:val="006F01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1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1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1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1B1"/>
    <w:pPr>
      <w:spacing w:before="160"/>
      <w:jc w:val="center"/>
    </w:pPr>
    <w:rPr>
      <w:i/>
      <w:iCs/>
      <w:color w:val="404040" w:themeColor="text1" w:themeTint="BF"/>
    </w:rPr>
  </w:style>
  <w:style w:type="character" w:customStyle="1" w:styleId="QuoteChar">
    <w:name w:val="Quote Char"/>
    <w:basedOn w:val="DefaultParagraphFont"/>
    <w:link w:val="Quote"/>
    <w:uiPriority w:val="29"/>
    <w:rsid w:val="006F01B1"/>
    <w:rPr>
      <w:i/>
      <w:iCs/>
      <w:color w:val="404040" w:themeColor="text1" w:themeTint="BF"/>
    </w:rPr>
  </w:style>
  <w:style w:type="paragraph" w:styleId="ListParagraph">
    <w:name w:val="List Paragraph"/>
    <w:basedOn w:val="Normal"/>
    <w:uiPriority w:val="34"/>
    <w:qFormat/>
    <w:rsid w:val="006F01B1"/>
    <w:pPr>
      <w:ind w:left="720"/>
      <w:contextualSpacing/>
    </w:pPr>
  </w:style>
  <w:style w:type="character" w:styleId="IntenseEmphasis">
    <w:name w:val="Intense Emphasis"/>
    <w:basedOn w:val="DefaultParagraphFont"/>
    <w:uiPriority w:val="21"/>
    <w:qFormat/>
    <w:rsid w:val="006F01B1"/>
    <w:rPr>
      <w:i/>
      <w:iCs/>
      <w:color w:val="2E74B5" w:themeColor="accent1" w:themeShade="BF"/>
    </w:rPr>
  </w:style>
  <w:style w:type="paragraph" w:styleId="IntenseQuote">
    <w:name w:val="Intense Quote"/>
    <w:basedOn w:val="Normal"/>
    <w:next w:val="Normal"/>
    <w:link w:val="IntenseQuoteChar"/>
    <w:uiPriority w:val="30"/>
    <w:qFormat/>
    <w:rsid w:val="006F01B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F01B1"/>
    <w:rPr>
      <w:i/>
      <w:iCs/>
      <w:color w:val="2E74B5" w:themeColor="accent1" w:themeShade="BF"/>
    </w:rPr>
  </w:style>
  <w:style w:type="character" w:styleId="IntenseReference">
    <w:name w:val="Intense Reference"/>
    <w:basedOn w:val="DefaultParagraphFont"/>
    <w:uiPriority w:val="32"/>
    <w:qFormat/>
    <w:rsid w:val="006F01B1"/>
    <w:rPr>
      <w:b/>
      <w:bCs/>
      <w:smallCaps/>
      <w:color w:val="2E74B5" w:themeColor="accent1" w:themeShade="BF"/>
      <w:spacing w:val="5"/>
    </w:rPr>
  </w:style>
  <w:style w:type="paragraph" w:styleId="Header">
    <w:name w:val="header"/>
    <w:basedOn w:val="Normal"/>
    <w:link w:val="HeaderChar"/>
    <w:uiPriority w:val="99"/>
    <w:unhideWhenUsed/>
    <w:rsid w:val="002B53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53E8"/>
  </w:style>
  <w:style w:type="paragraph" w:styleId="Footer">
    <w:name w:val="footer"/>
    <w:basedOn w:val="Normal"/>
    <w:link w:val="FooterChar"/>
    <w:uiPriority w:val="99"/>
    <w:unhideWhenUsed/>
    <w:rsid w:val="002B5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53E8"/>
  </w:style>
  <w:style w:type="character" w:styleId="Hyperlink">
    <w:name w:val="Hyperlink"/>
    <w:basedOn w:val="DefaultParagraphFont"/>
    <w:uiPriority w:val="99"/>
    <w:unhideWhenUsed/>
    <w:rsid w:val="00E971D9"/>
    <w:rPr>
      <w:color w:val="0563C1" w:themeColor="hyperlink"/>
      <w:u w:val="single"/>
    </w:rPr>
  </w:style>
  <w:style w:type="character" w:customStyle="1" w:styleId="UnresolvedMention">
    <w:name w:val="Unresolved Mention"/>
    <w:basedOn w:val="DefaultParagraphFont"/>
    <w:uiPriority w:val="99"/>
    <w:semiHidden/>
    <w:unhideWhenUsed/>
    <w:rsid w:val="00E971D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F01B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F01B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F01B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F01B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F01B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F01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01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01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01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1B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F01B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F01B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F01B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F01B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F01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1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1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1B1"/>
    <w:rPr>
      <w:rFonts w:eastAsiaTheme="majorEastAsia" w:cstheme="majorBidi"/>
      <w:color w:val="272727" w:themeColor="text1" w:themeTint="D8"/>
    </w:rPr>
  </w:style>
  <w:style w:type="paragraph" w:styleId="Title">
    <w:name w:val="Title"/>
    <w:basedOn w:val="Normal"/>
    <w:next w:val="Normal"/>
    <w:link w:val="TitleChar"/>
    <w:uiPriority w:val="10"/>
    <w:qFormat/>
    <w:rsid w:val="006F01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1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1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1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1B1"/>
    <w:pPr>
      <w:spacing w:before="160"/>
      <w:jc w:val="center"/>
    </w:pPr>
    <w:rPr>
      <w:i/>
      <w:iCs/>
      <w:color w:val="404040" w:themeColor="text1" w:themeTint="BF"/>
    </w:rPr>
  </w:style>
  <w:style w:type="character" w:customStyle="1" w:styleId="QuoteChar">
    <w:name w:val="Quote Char"/>
    <w:basedOn w:val="DefaultParagraphFont"/>
    <w:link w:val="Quote"/>
    <w:uiPriority w:val="29"/>
    <w:rsid w:val="006F01B1"/>
    <w:rPr>
      <w:i/>
      <w:iCs/>
      <w:color w:val="404040" w:themeColor="text1" w:themeTint="BF"/>
    </w:rPr>
  </w:style>
  <w:style w:type="paragraph" w:styleId="ListParagraph">
    <w:name w:val="List Paragraph"/>
    <w:basedOn w:val="Normal"/>
    <w:uiPriority w:val="34"/>
    <w:qFormat/>
    <w:rsid w:val="006F01B1"/>
    <w:pPr>
      <w:ind w:left="720"/>
      <w:contextualSpacing/>
    </w:pPr>
  </w:style>
  <w:style w:type="character" w:styleId="IntenseEmphasis">
    <w:name w:val="Intense Emphasis"/>
    <w:basedOn w:val="DefaultParagraphFont"/>
    <w:uiPriority w:val="21"/>
    <w:qFormat/>
    <w:rsid w:val="006F01B1"/>
    <w:rPr>
      <w:i/>
      <w:iCs/>
      <w:color w:val="2E74B5" w:themeColor="accent1" w:themeShade="BF"/>
    </w:rPr>
  </w:style>
  <w:style w:type="paragraph" w:styleId="IntenseQuote">
    <w:name w:val="Intense Quote"/>
    <w:basedOn w:val="Normal"/>
    <w:next w:val="Normal"/>
    <w:link w:val="IntenseQuoteChar"/>
    <w:uiPriority w:val="30"/>
    <w:qFormat/>
    <w:rsid w:val="006F01B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F01B1"/>
    <w:rPr>
      <w:i/>
      <w:iCs/>
      <w:color w:val="2E74B5" w:themeColor="accent1" w:themeShade="BF"/>
    </w:rPr>
  </w:style>
  <w:style w:type="character" w:styleId="IntenseReference">
    <w:name w:val="Intense Reference"/>
    <w:basedOn w:val="DefaultParagraphFont"/>
    <w:uiPriority w:val="32"/>
    <w:qFormat/>
    <w:rsid w:val="006F01B1"/>
    <w:rPr>
      <w:b/>
      <w:bCs/>
      <w:smallCaps/>
      <w:color w:val="2E74B5" w:themeColor="accent1" w:themeShade="BF"/>
      <w:spacing w:val="5"/>
    </w:rPr>
  </w:style>
  <w:style w:type="paragraph" w:styleId="Header">
    <w:name w:val="header"/>
    <w:basedOn w:val="Normal"/>
    <w:link w:val="HeaderChar"/>
    <w:uiPriority w:val="99"/>
    <w:unhideWhenUsed/>
    <w:rsid w:val="002B53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53E8"/>
  </w:style>
  <w:style w:type="paragraph" w:styleId="Footer">
    <w:name w:val="footer"/>
    <w:basedOn w:val="Normal"/>
    <w:link w:val="FooterChar"/>
    <w:uiPriority w:val="99"/>
    <w:unhideWhenUsed/>
    <w:rsid w:val="002B5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53E8"/>
  </w:style>
  <w:style w:type="character" w:styleId="Hyperlink">
    <w:name w:val="Hyperlink"/>
    <w:basedOn w:val="DefaultParagraphFont"/>
    <w:uiPriority w:val="99"/>
    <w:unhideWhenUsed/>
    <w:rsid w:val="00E971D9"/>
    <w:rPr>
      <w:color w:val="0563C1" w:themeColor="hyperlink"/>
      <w:u w:val="single"/>
    </w:rPr>
  </w:style>
  <w:style w:type="character" w:customStyle="1" w:styleId="UnresolvedMention">
    <w:name w:val="Unresolved Mention"/>
    <w:basedOn w:val="DefaultParagraphFont"/>
    <w:uiPriority w:val="99"/>
    <w:semiHidden/>
    <w:unhideWhenUsed/>
    <w:rsid w:val="00E97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15</Pages>
  <Words>10132</Words>
  <Characters>57756</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Fungai Hwacha</dc:creator>
  <cp:keywords/>
  <dc:description/>
  <cp:lastModifiedBy>qwert</cp:lastModifiedBy>
  <cp:revision>9</cp:revision>
  <dcterms:created xsi:type="dcterms:W3CDTF">2026-03-30T08:55:00Z</dcterms:created>
  <dcterms:modified xsi:type="dcterms:W3CDTF">2026-04-02T08:04:00Z</dcterms:modified>
</cp:coreProperties>
</file>