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785E4" w14:textId="03CD4662" w:rsidR="00AF1352" w:rsidRDefault="00AF1352" w:rsidP="008F64E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Comparative Study on the Effect of Moringa (Moringa oleifera) and Tulsi (Ocimum sanctum) Leaf Powder as Growth Promoters in Sonali Layer Chicks under Chitrakoot Region</w:t>
      </w:r>
    </w:p>
    <w:p w14:paraId="68786BFE" w14:textId="35A42612" w:rsidR="00AF1352" w:rsidRPr="00AF1352" w:rsidRDefault="00AF1352" w:rsidP="00AF1352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6ED3EC54" w14:textId="57288312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Abstract</w:t>
      </w:r>
      <w:r w:rsidR="008A33E2">
        <w:rPr>
          <w:rFonts w:ascii="Times New Roman" w:hAnsi="Times New Roman" w:cs="Times New Roman"/>
          <w:b/>
          <w:bCs/>
          <w:szCs w:val="24"/>
        </w:rPr>
        <w:t xml:space="preserve">: </w:t>
      </w:r>
    </w:p>
    <w:p w14:paraId="531E326C" w14:textId="1B48D544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The present review evaluates the comparative efficacy of </w:t>
      </w:r>
      <w:r w:rsidRPr="00AF1352">
        <w:rPr>
          <w:rFonts w:ascii="Times New Roman" w:hAnsi="Times New Roman" w:cs="Times New Roman"/>
          <w:i/>
          <w:iCs/>
          <w:szCs w:val="24"/>
        </w:rPr>
        <w:t>Moringa oleifera</w:t>
      </w:r>
      <w:r w:rsidRPr="00AF1352">
        <w:rPr>
          <w:rFonts w:ascii="Times New Roman" w:hAnsi="Times New Roman" w:cs="Times New Roman"/>
          <w:szCs w:val="24"/>
        </w:rPr>
        <w:t xml:space="preserve"> and </w:t>
      </w:r>
      <w:r w:rsidRPr="00AF1352">
        <w:rPr>
          <w:rFonts w:ascii="Times New Roman" w:hAnsi="Times New Roman" w:cs="Times New Roman"/>
          <w:i/>
          <w:iCs/>
          <w:szCs w:val="24"/>
        </w:rPr>
        <w:t>Ocimum sanctum</w:t>
      </w:r>
      <w:r w:rsidRPr="00AF1352">
        <w:rPr>
          <w:rFonts w:ascii="Times New Roman" w:hAnsi="Times New Roman" w:cs="Times New Roman"/>
          <w:szCs w:val="24"/>
        </w:rPr>
        <w:t xml:space="preserve"> (Tulsi) leaf powder as natural growth promoters in Sonali layer chicks under </w:t>
      </w:r>
      <w:r w:rsidR="008A33E2">
        <w:rPr>
          <w:rFonts w:ascii="Times New Roman" w:hAnsi="Times New Roman" w:cs="Times New Roman"/>
          <w:szCs w:val="24"/>
        </w:rPr>
        <w:t>A</w:t>
      </w:r>
      <w:r w:rsidRPr="00AF1352">
        <w:rPr>
          <w:rFonts w:ascii="Times New Roman" w:hAnsi="Times New Roman" w:cs="Times New Roman"/>
          <w:szCs w:val="24"/>
        </w:rPr>
        <w:t xml:space="preserve">gro-climatic conditions similar to the Chitrakoot region. With increasing restrictions on antibiotic growth promoters, phytogenic feed additives have gained attention due to their safety and multifunctional benefits. Both moringa and </w:t>
      </w:r>
      <w:r w:rsidR="008A33E2">
        <w:rPr>
          <w:rFonts w:ascii="Times New Roman" w:hAnsi="Times New Roman" w:cs="Times New Roman"/>
          <w:szCs w:val="24"/>
        </w:rPr>
        <w:t>T</w:t>
      </w:r>
      <w:r w:rsidRPr="00AF1352">
        <w:rPr>
          <w:rFonts w:ascii="Times New Roman" w:hAnsi="Times New Roman" w:cs="Times New Roman"/>
          <w:szCs w:val="24"/>
        </w:rPr>
        <w:t xml:space="preserve">ulsi possess bioactive compounds that enhance growth performance, immunity, gut health, and feed efficiency. This review synthesizes </w:t>
      </w:r>
      <w:proofErr w:type="gramStart"/>
      <w:r w:rsidRPr="00AF1352">
        <w:rPr>
          <w:rFonts w:ascii="Times New Roman" w:hAnsi="Times New Roman" w:cs="Times New Roman"/>
          <w:szCs w:val="24"/>
        </w:rPr>
        <w:t>findings</w:t>
      </w:r>
      <w:proofErr w:type="gramEnd"/>
      <w:r w:rsidRPr="00AF1352">
        <w:rPr>
          <w:rFonts w:ascii="Times New Roman" w:hAnsi="Times New Roman" w:cs="Times New Roman"/>
          <w:szCs w:val="24"/>
        </w:rPr>
        <w:t xml:space="preserve"> from recent studies and discusses their applicability to Sonali poultry production systems. Evidence indicates that moringa improves nutrient utilization and immune response, while </w:t>
      </w:r>
      <w:r w:rsidR="008A33E2">
        <w:rPr>
          <w:rFonts w:ascii="Times New Roman" w:hAnsi="Times New Roman" w:cs="Times New Roman"/>
          <w:szCs w:val="24"/>
        </w:rPr>
        <w:t>T</w:t>
      </w:r>
      <w:r w:rsidRPr="00AF1352">
        <w:rPr>
          <w:rFonts w:ascii="Times New Roman" w:hAnsi="Times New Roman" w:cs="Times New Roman"/>
          <w:szCs w:val="24"/>
        </w:rPr>
        <w:t xml:space="preserve">ulsi enhances growth rate and stress resistance. Comparative analysis suggests that while both herbs are effective, moringa shows superior performance in nutrient enrichment, whereas </w:t>
      </w:r>
      <w:r w:rsidR="008A33E2">
        <w:rPr>
          <w:rFonts w:ascii="Times New Roman" w:hAnsi="Times New Roman" w:cs="Times New Roman"/>
          <w:szCs w:val="24"/>
        </w:rPr>
        <w:t>T</w:t>
      </w:r>
      <w:r w:rsidRPr="00AF1352">
        <w:rPr>
          <w:rFonts w:ascii="Times New Roman" w:hAnsi="Times New Roman" w:cs="Times New Roman"/>
          <w:szCs w:val="24"/>
        </w:rPr>
        <w:t>ulsi excels in antioxidative and immunomodulatory effects.</w:t>
      </w:r>
    </w:p>
    <w:p w14:paraId="22711078" w14:textId="242A00D9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b/>
          <w:bCs/>
          <w:i/>
          <w:iCs/>
          <w:szCs w:val="24"/>
        </w:rPr>
        <w:t>Keywords:</w:t>
      </w:r>
      <w:r w:rsidRPr="00AF1352">
        <w:rPr>
          <w:rFonts w:ascii="Times New Roman" w:hAnsi="Times New Roman" w:cs="Times New Roman"/>
          <w:szCs w:val="24"/>
        </w:rPr>
        <w:t xml:space="preserve"> Moringa, Tulsi, Sonali chicks, phytogenic feed additive, growth promoter, Chitrakoot</w:t>
      </w:r>
    </w:p>
    <w:p w14:paraId="669191CD" w14:textId="7A6F51A1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1. Introduction</w:t>
      </w:r>
      <w:r w:rsidR="008A33E2">
        <w:rPr>
          <w:rFonts w:ascii="Times New Roman" w:hAnsi="Times New Roman" w:cs="Times New Roman"/>
          <w:b/>
          <w:bCs/>
          <w:szCs w:val="24"/>
        </w:rPr>
        <w:t>:</w:t>
      </w:r>
    </w:p>
    <w:p w14:paraId="799346E0" w14:textId="542A5A62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Poultry production is a rapidly expanding sector in India, particularly in semi-intensive systems like the Chitrakoot region. The Sonali chicken (dual-purpose hybrid) is widely adopted due to its adaptability and improved productivity. Traditionally, antibiotic growth promoters were used to enhance growth; however, concerns regarding antimicrobial resistance and residue in poultry products have led to a shift toward herbal alternatives. </w:t>
      </w:r>
    </w:p>
    <w:p w14:paraId="221304AD" w14:textId="0B40E30D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Phytogenic feed additives such as moringa and </w:t>
      </w:r>
      <w:r w:rsidR="008A33E2">
        <w:rPr>
          <w:rFonts w:ascii="Times New Roman" w:hAnsi="Times New Roman" w:cs="Times New Roman"/>
          <w:szCs w:val="24"/>
        </w:rPr>
        <w:t>T</w:t>
      </w:r>
      <w:r w:rsidRPr="00AF1352">
        <w:rPr>
          <w:rFonts w:ascii="Times New Roman" w:hAnsi="Times New Roman" w:cs="Times New Roman"/>
          <w:szCs w:val="24"/>
        </w:rPr>
        <w:t>ulsi are gaining importance due to their antimicrobial, antioxidant, and growth-promoting properties. These plants are locally available in rural regions like Chitrakoot, making them economically viable for smallholder poultry farmers.</w:t>
      </w:r>
    </w:p>
    <w:p w14:paraId="4EA719B8" w14:textId="637F4F2E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B927C82" w14:textId="1B9B94A9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2. Botanical and Nutritional Profile</w:t>
      </w:r>
      <w:r w:rsidR="008A33E2">
        <w:rPr>
          <w:rFonts w:ascii="Times New Roman" w:hAnsi="Times New Roman" w:cs="Times New Roman"/>
          <w:b/>
          <w:bCs/>
          <w:szCs w:val="24"/>
        </w:rPr>
        <w:t>:</w:t>
      </w:r>
    </w:p>
    <w:p w14:paraId="3DBF912C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lastRenderedPageBreak/>
        <w:t>2.1 Moringa (</w:t>
      </w:r>
      <w:r w:rsidRPr="00AF1352">
        <w:rPr>
          <w:rFonts w:ascii="Times New Roman" w:hAnsi="Times New Roman" w:cs="Times New Roman"/>
          <w:b/>
          <w:bCs/>
          <w:i/>
          <w:iCs/>
          <w:szCs w:val="24"/>
        </w:rPr>
        <w:t>Moringa oleifera</w:t>
      </w:r>
      <w:r w:rsidRPr="00AF1352">
        <w:rPr>
          <w:rFonts w:ascii="Times New Roman" w:hAnsi="Times New Roman" w:cs="Times New Roman"/>
          <w:b/>
          <w:bCs/>
          <w:szCs w:val="24"/>
        </w:rPr>
        <w:t>)</w:t>
      </w:r>
    </w:p>
    <w:p w14:paraId="793107E4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>Moringa leaves are rich in:</w:t>
      </w:r>
    </w:p>
    <w:p w14:paraId="6908BDE5" w14:textId="77777777" w:rsidR="00AF1352" w:rsidRPr="00AF1352" w:rsidRDefault="00AF1352" w:rsidP="008F64E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Proteins (20–30%) </w:t>
      </w:r>
    </w:p>
    <w:p w14:paraId="0F69F501" w14:textId="77777777" w:rsidR="00AF1352" w:rsidRPr="00AF1352" w:rsidRDefault="00AF1352" w:rsidP="008F64E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Vitamins (A, C, E) </w:t>
      </w:r>
    </w:p>
    <w:p w14:paraId="6EE8CFAC" w14:textId="77777777" w:rsidR="00AF1352" w:rsidRPr="00AF1352" w:rsidRDefault="00AF1352" w:rsidP="008F64E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Minerals (Ca, Fe, Zn) </w:t>
      </w:r>
    </w:p>
    <w:p w14:paraId="7473EF0B" w14:textId="77777777" w:rsidR="00AF1352" w:rsidRPr="00AF1352" w:rsidRDefault="00AF1352" w:rsidP="008F64E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Bioactive compounds (flavonoids, saponins, polyphenols) </w:t>
      </w:r>
    </w:p>
    <w:p w14:paraId="1EA6790D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These compounds enhance digestion, improve gut health, and stimulate immune response. </w:t>
      </w:r>
    </w:p>
    <w:p w14:paraId="737EAB88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2.2 Tulsi (</w:t>
      </w:r>
      <w:r w:rsidRPr="00AF1352">
        <w:rPr>
          <w:rFonts w:ascii="Times New Roman" w:hAnsi="Times New Roman" w:cs="Times New Roman"/>
          <w:b/>
          <w:bCs/>
          <w:i/>
          <w:iCs/>
          <w:szCs w:val="24"/>
        </w:rPr>
        <w:t>Ocimum sanctum</w:t>
      </w:r>
      <w:r w:rsidRPr="00AF1352">
        <w:rPr>
          <w:rFonts w:ascii="Times New Roman" w:hAnsi="Times New Roman" w:cs="Times New Roman"/>
          <w:b/>
          <w:bCs/>
          <w:szCs w:val="24"/>
        </w:rPr>
        <w:t>)</w:t>
      </w:r>
    </w:p>
    <w:p w14:paraId="5D876901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>Tulsi leaves contain:</w:t>
      </w:r>
    </w:p>
    <w:p w14:paraId="2ED43B15" w14:textId="77777777" w:rsidR="00AF1352" w:rsidRPr="00AF1352" w:rsidRDefault="00AF1352" w:rsidP="008F64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Essential oils (eugenol) </w:t>
      </w:r>
    </w:p>
    <w:p w14:paraId="1EEB67CD" w14:textId="77777777" w:rsidR="00AF1352" w:rsidRPr="00AF1352" w:rsidRDefault="00AF1352" w:rsidP="008F64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Flavonoids and phenolic compounds </w:t>
      </w:r>
    </w:p>
    <w:p w14:paraId="47F9EEC7" w14:textId="77777777" w:rsidR="00AF1352" w:rsidRPr="00AF1352" w:rsidRDefault="00AF1352" w:rsidP="008F64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Antioxidants and antimicrobial agents </w:t>
      </w:r>
    </w:p>
    <w:p w14:paraId="667441E5" w14:textId="2E856AEA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>Tulsi acts as a natural immunomodulator and stress reducer in poultry.</w:t>
      </w:r>
    </w:p>
    <w:p w14:paraId="1510E6D4" w14:textId="4F637085" w:rsid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3. Mechanism of Action as Growth Promoters</w:t>
      </w:r>
      <w:r w:rsidR="008A33E2">
        <w:rPr>
          <w:rFonts w:ascii="Times New Roman" w:hAnsi="Times New Roman" w:cs="Times New Roman"/>
          <w:b/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886C9C" w14:paraId="0C7309E6" w14:textId="77777777" w:rsidTr="00886C9C">
        <w:tc>
          <w:tcPr>
            <w:tcW w:w="2122" w:type="dxa"/>
          </w:tcPr>
          <w:p w14:paraId="18F46F1A" w14:textId="3C5BEFD7" w:rsidR="00886C9C" w:rsidRDefault="00886C9C" w:rsidP="00886C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b/>
                <w:bCs/>
                <w:szCs w:val="24"/>
              </w:rPr>
              <w:t>Parameter</w:t>
            </w:r>
          </w:p>
        </w:tc>
        <w:tc>
          <w:tcPr>
            <w:tcW w:w="3888" w:type="dxa"/>
          </w:tcPr>
          <w:p w14:paraId="74570432" w14:textId="360452DA" w:rsidR="00886C9C" w:rsidRDefault="00886C9C" w:rsidP="00886C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b/>
                <w:bCs/>
                <w:szCs w:val="24"/>
              </w:rPr>
              <w:t>Moringa</w:t>
            </w:r>
          </w:p>
        </w:tc>
        <w:tc>
          <w:tcPr>
            <w:tcW w:w="3006" w:type="dxa"/>
            <w:vAlign w:val="center"/>
          </w:tcPr>
          <w:p w14:paraId="4948E481" w14:textId="71F4AF7C" w:rsidR="00886C9C" w:rsidRDefault="00886C9C" w:rsidP="00886C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b/>
                <w:bCs/>
                <w:szCs w:val="24"/>
              </w:rPr>
              <w:t>Tulsi</w:t>
            </w:r>
          </w:p>
        </w:tc>
      </w:tr>
      <w:tr w:rsidR="00886C9C" w14:paraId="1D20B314" w14:textId="77777777" w:rsidTr="002F5E91">
        <w:trPr>
          <w:trHeight w:val="594"/>
        </w:trPr>
        <w:tc>
          <w:tcPr>
            <w:tcW w:w="21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9"/>
            </w:tblGrid>
            <w:tr w:rsidR="00AA23F8" w:rsidRPr="00AA23F8" w14:paraId="39DD06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9F6470" w14:textId="77777777" w:rsidR="00AA23F8" w:rsidRPr="00AA23F8" w:rsidRDefault="00AA23F8" w:rsidP="00FF3C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A23F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Digestive efficiency</w:t>
                  </w:r>
                </w:p>
              </w:tc>
            </w:tr>
          </w:tbl>
          <w:p w14:paraId="6F5FEE8A" w14:textId="77777777" w:rsidR="00AA23F8" w:rsidRPr="00AA23F8" w:rsidRDefault="00AA23F8" w:rsidP="00AA23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A23F8" w:rsidRPr="00AA23F8" w14:paraId="4C31F4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4F1DAA" w14:textId="7BAA76B1" w:rsidR="00AA23F8" w:rsidRPr="00AA23F8" w:rsidRDefault="00AA23F8" w:rsidP="00AA23F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38081DF" w14:textId="77777777" w:rsidR="00AA23F8" w:rsidRPr="00AA23F8" w:rsidRDefault="00AA23F8" w:rsidP="00AA23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A23F8" w:rsidRPr="00AA23F8" w14:paraId="64FD53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031303" w14:textId="1A222808" w:rsidR="00AA23F8" w:rsidRPr="00AA23F8" w:rsidRDefault="00AA23F8" w:rsidP="00AA23F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44F78A6" w14:textId="77777777" w:rsidR="00886C9C" w:rsidRPr="00782C65" w:rsidRDefault="00886C9C" w:rsidP="00886C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67D445B4" w14:textId="55985A29" w:rsidR="00886C9C" w:rsidRPr="00782C65" w:rsidRDefault="00AA23F8" w:rsidP="002F5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F8">
              <w:rPr>
                <w:rFonts w:ascii="Times New Roman" w:hAnsi="Times New Roman" w:cs="Times New Roman"/>
                <w:sz w:val="20"/>
                <w:szCs w:val="20"/>
              </w:rPr>
              <w:t>Improves enzyme activity and nutrient absorption</w:t>
            </w:r>
          </w:p>
        </w:tc>
        <w:tc>
          <w:tcPr>
            <w:tcW w:w="3006" w:type="dxa"/>
          </w:tcPr>
          <w:p w14:paraId="5582FC95" w14:textId="2B667A4C" w:rsidR="00886C9C" w:rsidRPr="00782C65" w:rsidRDefault="00AA23F8" w:rsidP="000551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F8">
              <w:rPr>
                <w:rFonts w:ascii="Times New Roman" w:hAnsi="Times New Roman" w:cs="Times New Roman"/>
                <w:sz w:val="20"/>
                <w:szCs w:val="20"/>
              </w:rPr>
              <w:t>Moderate improvement</w:t>
            </w:r>
          </w:p>
        </w:tc>
      </w:tr>
      <w:tr w:rsidR="00886C9C" w14:paraId="2C118438" w14:textId="77777777" w:rsidTr="00886C9C">
        <w:tc>
          <w:tcPr>
            <w:tcW w:w="2122" w:type="dxa"/>
          </w:tcPr>
          <w:p w14:paraId="0A82BCAB" w14:textId="4DB4F915" w:rsidR="00886C9C" w:rsidRPr="00782C65" w:rsidRDefault="00A65448" w:rsidP="00FF3C0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2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Antioxidant activity</w:t>
            </w:r>
          </w:p>
        </w:tc>
        <w:tc>
          <w:tcPr>
            <w:tcW w:w="3888" w:type="dxa"/>
          </w:tcPr>
          <w:p w14:paraId="548C9AA7" w14:textId="2A329BD2" w:rsidR="00886C9C" w:rsidRPr="00782C65" w:rsidRDefault="00A65448" w:rsidP="002F5E9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C65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3006" w:type="dxa"/>
          </w:tcPr>
          <w:p w14:paraId="3115CACA" w14:textId="63D86671" w:rsidR="00886C9C" w:rsidRPr="00782C65" w:rsidRDefault="00A65448" w:rsidP="002F5E9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C65">
              <w:rPr>
                <w:rFonts w:ascii="Times New Roman" w:hAnsi="Times New Roman" w:cs="Times New Roman"/>
                <w:sz w:val="20"/>
                <w:szCs w:val="20"/>
              </w:rPr>
              <w:t>Very High</w:t>
            </w:r>
          </w:p>
        </w:tc>
      </w:tr>
      <w:tr w:rsidR="00886C9C" w14:paraId="4A5E63FE" w14:textId="77777777" w:rsidTr="00886C9C">
        <w:tc>
          <w:tcPr>
            <w:tcW w:w="2122" w:type="dxa"/>
          </w:tcPr>
          <w:p w14:paraId="370A3435" w14:textId="522D335D" w:rsidR="00886C9C" w:rsidRPr="00782C65" w:rsidRDefault="009C027A" w:rsidP="009C027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2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Immune modulation</w:t>
            </w:r>
          </w:p>
        </w:tc>
        <w:tc>
          <w:tcPr>
            <w:tcW w:w="3888" w:type="dxa"/>
          </w:tcPr>
          <w:p w14:paraId="1D81A342" w14:textId="4E982379" w:rsidR="00886C9C" w:rsidRPr="00782C65" w:rsidRDefault="009C027A" w:rsidP="002F5E9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C65">
              <w:rPr>
                <w:rFonts w:ascii="Times New Roman" w:hAnsi="Times New Roman" w:cs="Times New Roman"/>
                <w:sz w:val="20"/>
                <w:szCs w:val="20"/>
              </w:rPr>
              <w:t>Strong</w:t>
            </w:r>
          </w:p>
        </w:tc>
        <w:tc>
          <w:tcPr>
            <w:tcW w:w="3006" w:type="dxa"/>
          </w:tcPr>
          <w:p w14:paraId="1160D1D4" w14:textId="6445E6A7" w:rsidR="00886C9C" w:rsidRPr="00782C65" w:rsidRDefault="009C027A" w:rsidP="002F5E9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C65">
              <w:rPr>
                <w:rFonts w:ascii="Times New Roman" w:hAnsi="Times New Roman" w:cs="Times New Roman"/>
                <w:sz w:val="20"/>
                <w:szCs w:val="20"/>
              </w:rPr>
              <w:t>Very strong</w:t>
            </w:r>
          </w:p>
        </w:tc>
      </w:tr>
      <w:tr w:rsidR="00886C9C" w14:paraId="0C6A0930" w14:textId="77777777" w:rsidTr="00886C9C">
        <w:tc>
          <w:tcPr>
            <w:tcW w:w="2122" w:type="dxa"/>
          </w:tcPr>
          <w:p w14:paraId="222EE709" w14:textId="79FDDDFB" w:rsidR="00886C9C" w:rsidRPr="00782C65" w:rsidRDefault="00FE7DFF" w:rsidP="00FE7DF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2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Antimicrobial effect</w:t>
            </w:r>
          </w:p>
        </w:tc>
        <w:tc>
          <w:tcPr>
            <w:tcW w:w="3888" w:type="dxa"/>
          </w:tcPr>
          <w:p w14:paraId="7C61FCFD" w14:textId="1517A18D" w:rsidR="00886C9C" w:rsidRPr="00782C65" w:rsidRDefault="00782C65" w:rsidP="00782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C65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3006" w:type="dxa"/>
          </w:tcPr>
          <w:p w14:paraId="56336301" w14:textId="429847DC" w:rsidR="00886C9C" w:rsidRPr="00782C65" w:rsidRDefault="00782C65" w:rsidP="00782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C65">
              <w:rPr>
                <w:rFonts w:ascii="Times New Roman" w:hAnsi="Times New Roman" w:cs="Times New Roman"/>
                <w:sz w:val="20"/>
                <w:szCs w:val="20"/>
              </w:rPr>
              <w:t>Strong</w:t>
            </w:r>
          </w:p>
        </w:tc>
      </w:tr>
      <w:tr w:rsidR="00886C9C" w14:paraId="7C96F4B5" w14:textId="77777777" w:rsidTr="00886C9C">
        <w:tc>
          <w:tcPr>
            <w:tcW w:w="2122" w:type="dxa"/>
          </w:tcPr>
          <w:p w14:paraId="5AEF3886" w14:textId="2E49B1EA" w:rsidR="00886C9C" w:rsidRDefault="00C50CB8" w:rsidP="00886C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0C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Gut microbiota</w:t>
            </w:r>
          </w:p>
        </w:tc>
        <w:tc>
          <w:tcPr>
            <w:tcW w:w="3888" w:type="dxa"/>
          </w:tcPr>
          <w:p w14:paraId="26584E77" w14:textId="15367419" w:rsidR="00886C9C" w:rsidRPr="00B44574" w:rsidRDefault="00B44574" w:rsidP="00B4457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4574">
              <w:rPr>
                <w:rFonts w:ascii="Times New Roman" w:hAnsi="Times New Roman" w:cs="Times New Roman"/>
                <w:sz w:val="20"/>
                <w:szCs w:val="20"/>
              </w:rPr>
              <w:t>Enhances beneficial bacteria</w:t>
            </w:r>
          </w:p>
        </w:tc>
        <w:tc>
          <w:tcPr>
            <w:tcW w:w="3006" w:type="dxa"/>
          </w:tcPr>
          <w:p w14:paraId="24C6E048" w14:textId="1EE44442" w:rsidR="00886C9C" w:rsidRPr="00B44574" w:rsidRDefault="00B44574" w:rsidP="00B4457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4574">
              <w:rPr>
                <w:rFonts w:ascii="Times New Roman" w:hAnsi="Times New Roman" w:cs="Times New Roman"/>
                <w:sz w:val="20"/>
                <w:szCs w:val="20"/>
              </w:rPr>
              <w:t>Controls pathogens</w:t>
            </w:r>
          </w:p>
        </w:tc>
      </w:tr>
    </w:tbl>
    <w:p w14:paraId="389E3F65" w14:textId="77777777" w:rsidR="00F1140B" w:rsidRPr="00AF1352" w:rsidRDefault="00F1140B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5CA6A23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Moringa improves nutrient utilization and growth performance, while </w:t>
      </w:r>
      <w:proofErr w:type="spellStart"/>
      <w:r w:rsidRPr="00AF1352">
        <w:rPr>
          <w:rFonts w:ascii="Times New Roman" w:hAnsi="Times New Roman" w:cs="Times New Roman"/>
          <w:szCs w:val="24"/>
        </w:rPr>
        <w:t>tulsi</w:t>
      </w:r>
      <w:proofErr w:type="spellEnd"/>
      <w:r w:rsidRPr="00AF1352">
        <w:rPr>
          <w:rFonts w:ascii="Times New Roman" w:hAnsi="Times New Roman" w:cs="Times New Roman"/>
          <w:szCs w:val="24"/>
        </w:rPr>
        <w:t xml:space="preserve"> primarily reduces oxidative stress and enhances immunity.</w:t>
      </w:r>
    </w:p>
    <w:p w14:paraId="5156B0E2" w14:textId="6F6AA1A1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5CCA4B9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4. Effects on Growth Performance</w:t>
      </w:r>
    </w:p>
    <w:p w14:paraId="16D7FFC9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4.1 Moringa Leaf Powder</w:t>
      </w:r>
    </w:p>
    <w:p w14:paraId="777C8CCB" w14:textId="77777777" w:rsidR="00AF1352" w:rsidRPr="00AF1352" w:rsidRDefault="00AF1352" w:rsidP="008F64E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lastRenderedPageBreak/>
        <w:t xml:space="preserve">Improves body weight gain and feed conversion ratio (FCR) </w:t>
      </w:r>
    </w:p>
    <w:p w14:paraId="00325298" w14:textId="77777777" w:rsidR="00AF1352" w:rsidRPr="00AF1352" w:rsidRDefault="00AF1352" w:rsidP="008F64E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Enhances carcass quality and blood parameters </w:t>
      </w:r>
    </w:p>
    <w:p w14:paraId="259734A9" w14:textId="77777777" w:rsidR="00AF1352" w:rsidRPr="00AF1352" w:rsidRDefault="00AF1352" w:rsidP="008F64E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Inclusion up to 5% shows positive effects without adverse impact </w:t>
      </w:r>
    </w:p>
    <w:p w14:paraId="34CC0E04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Studies report significant improvement in live body weight and immune parameters when moringa is included in poultry diets. </w:t>
      </w:r>
    </w:p>
    <w:p w14:paraId="1342706B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4.2 Tulsi Leaf Powder</w:t>
      </w:r>
    </w:p>
    <w:p w14:paraId="76DF7EDA" w14:textId="77777777" w:rsidR="00AF1352" w:rsidRPr="00AF1352" w:rsidRDefault="00AF1352" w:rsidP="008F64E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Increases body weight gain significantly </w:t>
      </w:r>
    </w:p>
    <w:p w14:paraId="7712640F" w14:textId="77777777" w:rsidR="00AF1352" w:rsidRPr="00AF1352" w:rsidRDefault="00AF1352" w:rsidP="008F64E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Enhances feed intake and stress tolerance </w:t>
      </w:r>
    </w:p>
    <w:p w14:paraId="17957ED3" w14:textId="77777777" w:rsidR="00AF1352" w:rsidRPr="00AF1352" w:rsidRDefault="00AF1352" w:rsidP="008F64E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Improves </w:t>
      </w:r>
      <w:proofErr w:type="spellStart"/>
      <w:r w:rsidRPr="00AF1352">
        <w:rPr>
          <w:rFonts w:ascii="Times New Roman" w:hAnsi="Times New Roman" w:cs="Times New Roman"/>
          <w:szCs w:val="24"/>
        </w:rPr>
        <w:t>hematological</w:t>
      </w:r>
      <w:proofErr w:type="spellEnd"/>
      <w:r w:rsidRPr="00AF1352">
        <w:rPr>
          <w:rFonts w:ascii="Times New Roman" w:hAnsi="Times New Roman" w:cs="Times New Roman"/>
          <w:szCs w:val="24"/>
        </w:rPr>
        <w:t xml:space="preserve"> parameters </w:t>
      </w:r>
    </w:p>
    <w:p w14:paraId="5D2F235E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Experimental findings show up to </w:t>
      </w:r>
      <w:r w:rsidRPr="00AF1352">
        <w:rPr>
          <w:rFonts w:ascii="Times New Roman" w:hAnsi="Times New Roman" w:cs="Times New Roman"/>
          <w:b/>
          <w:bCs/>
          <w:szCs w:val="24"/>
        </w:rPr>
        <w:t>16–17% higher body weight</w:t>
      </w:r>
      <w:r w:rsidRPr="00AF1352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AF1352">
        <w:rPr>
          <w:rFonts w:ascii="Times New Roman" w:hAnsi="Times New Roman" w:cs="Times New Roman"/>
          <w:szCs w:val="24"/>
        </w:rPr>
        <w:t>tulsi</w:t>
      </w:r>
      <w:proofErr w:type="spellEnd"/>
      <w:r w:rsidRPr="00AF1352">
        <w:rPr>
          <w:rFonts w:ascii="Times New Roman" w:hAnsi="Times New Roman" w:cs="Times New Roman"/>
          <w:szCs w:val="24"/>
        </w:rPr>
        <w:t xml:space="preserve">-supplemented broilers compared to control groups. </w:t>
      </w:r>
    </w:p>
    <w:p w14:paraId="746CA842" w14:textId="68C797FE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77FE763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5. Comparative Studies (Moringa vs Tulsi)</w:t>
      </w:r>
    </w:p>
    <w:p w14:paraId="50DC7ABC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>Recent phytogenic studies demonstrate:</w:t>
      </w:r>
    </w:p>
    <w:p w14:paraId="355D59DC" w14:textId="78FB0A20" w:rsidR="00AF1352" w:rsidRPr="00AF1352" w:rsidRDefault="00AF1352" w:rsidP="008F64E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>Tulsi supplementation significantly increases average daily gain (ADG) compared to control</w:t>
      </w:r>
      <w:r w:rsidR="00292FD1">
        <w:rPr>
          <w:rFonts w:ascii="Times New Roman" w:hAnsi="Times New Roman" w:cs="Times New Roman"/>
          <w:szCs w:val="24"/>
        </w:rPr>
        <w:t>.</w:t>
      </w:r>
      <w:r w:rsidRPr="00AF1352">
        <w:rPr>
          <w:rFonts w:ascii="Times New Roman" w:hAnsi="Times New Roman" w:cs="Times New Roman"/>
          <w:szCs w:val="24"/>
        </w:rPr>
        <w:t xml:space="preserve"> </w:t>
      </w:r>
    </w:p>
    <w:p w14:paraId="594D2569" w14:textId="1D9F07CD" w:rsidR="00AF1352" w:rsidRDefault="00AF1352" w:rsidP="008F64E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>Moringa improves gut microbiota, antioxidant status, and nutrient utilization more effectively</w:t>
      </w:r>
      <w:r w:rsidR="00292FD1">
        <w:rPr>
          <w:rFonts w:ascii="Times New Roman" w:hAnsi="Times New Roman" w:cs="Times New Roman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1843"/>
        <w:gridCol w:w="1559"/>
        <w:gridCol w:w="2642"/>
      </w:tblGrid>
      <w:tr w:rsidR="001D1D3E" w14:paraId="32978FF9" w14:textId="77777777" w:rsidTr="00725395">
        <w:tc>
          <w:tcPr>
            <w:tcW w:w="2252" w:type="dxa"/>
          </w:tcPr>
          <w:p w14:paraId="0D913A8B" w14:textId="27E65447" w:rsidR="001D1D3E" w:rsidRDefault="001D1D3E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b/>
                <w:bCs/>
                <w:szCs w:val="24"/>
              </w:rPr>
              <w:t>Trait</w:t>
            </w:r>
          </w:p>
        </w:tc>
        <w:tc>
          <w:tcPr>
            <w:tcW w:w="1843" w:type="dxa"/>
          </w:tcPr>
          <w:p w14:paraId="177F9208" w14:textId="451BE7E9" w:rsidR="001D1D3E" w:rsidRDefault="001D1D3E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b/>
                <w:bCs/>
                <w:szCs w:val="24"/>
              </w:rPr>
              <w:t>Moringa</w:t>
            </w:r>
          </w:p>
        </w:tc>
        <w:tc>
          <w:tcPr>
            <w:tcW w:w="1559" w:type="dxa"/>
          </w:tcPr>
          <w:p w14:paraId="141204D7" w14:textId="65A04F87" w:rsidR="001D1D3E" w:rsidRDefault="001D1D3E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b/>
                <w:bCs/>
                <w:szCs w:val="24"/>
              </w:rPr>
              <w:t>Tulsi</w:t>
            </w:r>
          </w:p>
        </w:tc>
        <w:tc>
          <w:tcPr>
            <w:tcW w:w="2642" w:type="dxa"/>
            <w:vAlign w:val="center"/>
          </w:tcPr>
          <w:p w14:paraId="12506DF8" w14:textId="6C9BE765" w:rsidR="001D1D3E" w:rsidRDefault="001D1D3E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b/>
                <w:bCs/>
                <w:szCs w:val="24"/>
              </w:rPr>
              <w:t>Comparative Outcome</w:t>
            </w:r>
          </w:p>
        </w:tc>
      </w:tr>
      <w:tr w:rsidR="001D1D3E" w14:paraId="774E8B73" w14:textId="77777777" w:rsidTr="00725395">
        <w:tc>
          <w:tcPr>
            <w:tcW w:w="2252" w:type="dxa"/>
          </w:tcPr>
          <w:p w14:paraId="7B7B04DE" w14:textId="4E490960" w:rsidR="001D1D3E" w:rsidRDefault="001D1D3E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Growth rate</w:t>
            </w:r>
          </w:p>
        </w:tc>
        <w:tc>
          <w:tcPr>
            <w:tcW w:w="1843" w:type="dxa"/>
          </w:tcPr>
          <w:p w14:paraId="3976A871" w14:textId="4F7A0419" w:rsidR="001D1D3E" w:rsidRDefault="00EC0F6C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High</w:t>
            </w:r>
          </w:p>
        </w:tc>
        <w:tc>
          <w:tcPr>
            <w:tcW w:w="1559" w:type="dxa"/>
          </w:tcPr>
          <w:p w14:paraId="1828D131" w14:textId="6228D3F9" w:rsidR="001D1D3E" w:rsidRDefault="00EC0F6C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High</w:t>
            </w:r>
          </w:p>
        </w:tc>
        <w:tc>
          <w:tcPr>
            <w:tcW w:w="2642" w:type="dxa"/>
          </w:tcPr>
          <w:p w14:paraId="70EE0BFB" w14:textId="3716CB80" w:rsidR="001D1D3E" w:rsidRDefault="00243AB0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Comparable</w:t>
            </w:r>
          </w:p>
        </w:tc>
      </w:tr>
      <w:tr w:rsidR="001D1D3E" w14:paraId="19EB8760" w14:textId="77777777" w:rsidTr="00725395">
        <w:tc>
          <w:tcPr>
            <w:tcW w:w="2252" w:type="dxa"/>
          </w:tcPr>
          <w:p w14:paraId="1B48B0F1" w14:textId="5D24AF32" w:rsidR="001D1D3E" w:rsidRDefault="001D1D3E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Feed efficiency</w:t>
            </w:r>
          </w:p>
        </w:tc>
        <w:tc>
          <w:tcPr>
            <w:tcW w:w="1843" w:type="dxa"/>
          </w:tcPr>
          <w:p w14:paraId="4EB8D242" w14:textId="336B4D1F" w:rsidR="001D1D3E" w:rsidRDefault="00EC0F6C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Better</w:t>
            </w:r>
          </w:p>
        </w:tc>
        <w:tc>
          <w:tcPr>
            <w:tcW w:w="1559" w:type="dxa"/>
          </w:tcPr>
          <w:p w14:paraId="23671D79" w14:textId="47FD88D4" w:rsidR="001D1D3E" w:rsidRDefault="00EC0F6C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Mod</w:t>
            </w:r>
            <w:r w:rsidR="00A978C3">
              <w:rPr>
                <w:rFonts w:ascii="Times New Roman" w:hAnsi="Times New Roman" w:cs="Times New Roman"/>
                <w:szCs w:val="24"/>
              </w:rPr>
              <w:t>erate</w:t>
            </w:r>
          </w:p>
        </w:tc>
        <w:tc>
          <w:tcPr>
            <w:tcW w:w="2642" w:type="dxa"/>
          </w:tcPr>
          <w:p w14:paraId="45E26939" w14:textId="306330BE" w:rsidR="001D1D3E" w:rsidRDefault="00243AB0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Moringa superior</w:t>
            </w:r>
          </w:p>
        </w:tc>
      </w:tr>
      <w:tr w:rsidR="001D1D3E" w14:paraId="2B026733" w14:textId="77777777" w:rsidTr="00725395">
        <w:tc>
          <w:tcPr>
            <w:tcW w:w="2252" w:type="dxa"/>
          </w:tcPr>
          <w:p w14:paraId="7BB53547" w14:textId="5E040F56" w:rsidR="001D1D3E" w:rsidRDefault="001D1D3E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Immunity</w:t>
            </w:r>
          </w:p>
        </w:tc>
        <w:tc>
          <w:tcPr>
            <w:tcW w:w="1843" w:type="dxa"/>
          </w:tcPr>
          <w:p w14:paraId="71C9E8F7" w14:textId="0E014138" w:rsidR="001D1D3E" w:rsidRDefault="00EC0F6C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High</w:t>
            </w:r>
          </w:p>
        </w:tc>
        <w:tc>
          <w:tcPr>
            <w:tcW w:w="1559" w:type="dxa"/>
          </w:tcPr>
          <w:p w14:paraId="69FB3574" w14:textId="6186C15F" w:rsidR="001D1D3E" w:rsidRDefault="00A978C3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Very High</w:t>
            </w:r>
          </w:p>
        </w:tc>
        <w:tc>
          <w:tcPr>
            <w:tcW w:w="2642" w:type="dxa"/>
          </w:tcPr>
          <w:p w14:paraId="653E885E" w14:textId="4199A348" w:rsidR="001D1D3E" w:rsidRDefault="00243AB0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Tulsi superior</w:t>
            </w:r>
          </w:p>
        </w:tc>
      </w:tr>
      <w:tr w:rsidR="001D1D3E" w14:paraId="5B32443C" w14:textId="77777777" w:rsidTr="00725395">
        <w:tc>
          <w:tcPr>
            <w:tcW w:w="2252" w:type="dxa"/>
          </w:tcPr>
          <w:p w14:paraId="163DDC55" w14:textId="5C5A5FED" w:rsidR="001D1D3E" w:rsidRDefault="001D1D3E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Stress resistance</w:t>
            </w:r>
          </w:p>
        </w:tc>
        <w:tc>
          <w:tcPr>
            <w:tcW w:w="1843" w:type="dxa"/>
          </w:tcPr>
          <w:p w14:paraId="5E3A6352" w14:textId="2FFB016B" w:rsidR="001D1D3E" w:rsidRDefault="00EC0F6C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Moderate</w:t>
            </w:r>
          </w:p>
        </w:tc>
        <w:tc>
          <w:tcPr>
            <w:tcW w:w="1559" w:type="dxa"/>
          </w:tcPr>
          <w:p w14:paraId="010134B5" w14:textId="2D9ADE95" w:rsidR="001D1D3E" w:rsidRDefault="00243AB0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High</w:t>
            </w:r>
          </w:p>
        </w:tc>
        <w:tc>
          <w:tcPr>
            <w:tcW w:w="2642" w:type="dxa"/>
          </w:tcPr>
          <w:p w14:paraId="264FB728" w14:textId="421EDA03" w:rsidR="001D1D3E" w:rsidRDefault="00725395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Tulsi superior</w:t>
            </w:r>
          </w:p>
        </w:tc>
      </w:tr>
      <w:tr w:rsidR="00725395" w14:paraId="0AC29029" w14:textId="77777777" w:rsidTr="00725395">
        <w:tc>
          <w:tcPr>
            <w:tcW w:w="2252" w:type="dxa"/>
          </w:tcPr>
          <w:p w14:paraId="244E1388" w14:textId="17D2576A" w:rsidR="00725395" w:rsidRPr="00AF1352" w:rsidRDefault="00725395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Economic return</w:t>
            </w:r>
          </w:p>
        </w:tc>
        <w:tc>
          <w:tcPr>
            <w:tcW w:w="1843" w:type="dxa"/>
          </w:tcPr>
          <w:p w14:paraId="6250052C" w14:textId="67C2184F" w:rsidR="00725395" w:rsidRDefault="00725395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High</w:t>
            </w:r>
          </w:p>
        </w:tc>
        <w:tc>
          <w:tcPr>
            <w:tcW w:w="1559" w:type="dxa"/>
          </w:tcPr>
          <w:p w14:paraId="32E34EBD" w14:textId="311BDD39" w:rsidR="00725395" w:rsidRDefault="00725395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Moderate</w:t>
            </w:r>
          </w:p>
        </w:tc>
        <w:tc>
          <w:tcPr>
            <w:tcW w:w="2642" w:type="dxa"/>
            <w:vAlign w:val="center"/>
          </w:tcPr>
          <w:p w14:paraId="555075C3" w14:textId="2CEBDDD9" w:rsidR="00725395" w:rsidRDefault="00725395" w:rsidP="007253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Moringa slightly better</w:t>
            </w:r>
          </w:p>
        </w:tc>
      </w:tr>
    </w:tbl>
    <w:p w14:paraId="215E9F7A" w14:textId="4C1EEAE0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618DC78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6. Relevance to Sonali Layer Chicks</w:t>
      </w:r>
    </w:p>
    <w:p w14:paraId="42CEB691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lastRenderedPageBreak/>
        <w:t xml:space="preserve">Sonali chickens are hardy and suitable for rural poultry systems. Studies on Sonali birds show significant variation in growth and productivity depending on feed supplementation. </w:t>
      </w:r>
    </w:p>
    <w:p w14:paraId="0F3EC3C0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>In the Chitrakoot region:</w:t>
      </w:r>
    </w:p>
    <w:p w14:paraId="75E865E1" w14:textId="77777777" w:rsidR="00AF1352" w:rsidRPr="00AF1352" w:rsidRDefault="00AF1352" w:rsidP="008F64E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Climatic stress (heat, humidity) affects growth </w:t>
      </w:r>
    </w:p>
    <w:p w14:paraId="6F994D5D" w14:textId="77777777" w:rsidR="00AF1352" w:rsidRPr="00AF1352" w:rsidRDefault="00AF1352" w:rsidP="008F64E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Low-cost feed alternatives are required </w:t>
      </w:r>
    </w:p>
    <w:p w14:paraId="6739E6E3" w14:textId="77777777" w:rsidR="00AF1352" w:rsidRPr="00AF1352" w:rsidRDefault="00AF1352" w:rsidP="008F64E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Herbal supplements are easily accessible </w:t>
      </w:r>
    </w:p>
    <w:p w14:paraId="335B8747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Implications:</w:t>
      </w:r>
    </w:p>
    <w:p w14:paraId="59618F73" w14:textId="77777777" w:rsidR="00AF1352" w:rsidRPr="00AF1352" w:rsidRDefault="00AF1352" w:rsidP="008F64E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Tulsi is beneficial under stress conditions (summer, disease exposure) </w:t>
      </w:r>
    </w:p>
    <w:p w14:paraId="0EC914C2" w14:textId="77777777" w:rsidR="00AF1352" w:rsidRPr="00AF1352" w:rsidRDefault="00AF1352" w:rsidP="008F64E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Moringa is ideal for improving production and feed efficiency </w:t>
      </w:r>
    </w:p>
    <w:p w14:paraId="532E121E" w14:textId="59257A0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979F938" w14:textId="77777777" w:rsid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7. Application Strategy for Chitrakoot Region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71AB" w14:paraId="4D858588" w14:textId="77777777" w:rsidTr="00DD71AB">
        <w:tc>
          <w:tcPr>
            <w:tcW w:w="4508" w:type="dxa"/>
          </w:tcPr>
          <w:p w14:paraId="00EF8C6D" w14:textId="1562634E" w:rsidR="00DD71AB" w:rsidRDefault="00DD71AB" w:rsidP="008F6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b/>
                <w:bCs/>
                <w:szCs w:val="24"/>
              </w:rPr>
              <w:t>Parameter</w:t>
            </w:r>
          </w:p>
        </w:tc>
        <w:tc>
          <w:tcPr>
            <w:tcW w:w="4508" w:type="dxa"/>
          </w:tcPr>
          <w:p w14:paraId="00EADF4F" w14:textId="030C2BCC" w:rsidR="00DD71AB" w:rsidRDefault="00DD71AB" w:rsidP="008F6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b/>
                <w:bCs/>
                <w:szCs w:val="24"/>
              </w:rPr>
              <w:t>Recommendation</w:t>
            </w:r>
          </w:p>
        </w:tc>
      </w:tr>
      <w:tr w:rsidR="00DD71AB" w14:paraId="738AA6A6" w14:textId="77777777" w:rsidTr="00DD71AB">
        <w:tc>
          <w:tcPr>
            <w:tcW w:w="4508" w:type="dxa"/>
          </w:tcPr>
          <w:p w14:paraId="1660A1B6" w14:textId="5CB747B3" w:rsidR="00DD71AB" w:rsidRDefault="00DD71AB" w:rsidP="008F6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Moringa inclusion</w:t>
            </w:r>
          </w:p>
        </w:tc>
        <w:tc>
          <w:tcPr>
            <w:tcW w:w="4508" w:type="dxa"/>
          </w:tcPr>
          <w:p w14:paraId="1428928B" w14:textId="7C063992" w:rsidR="00DD71AB" w:rsidRDefault="00DD71AB" w:rsidP="008F6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2–5% in feed</w:t>
            </w:r>
          </w:p>
        </w:tc>
      </w:tr>
      <w:tr w:rsidR="00DD71AB" w14:paraId="6473D52B" w14:textId="77777777" w:rsidTr="00DD71AB">
        <w:tc>
          <w:tcPr>
            <w:tcW w:w="4508" w:type="dxa"/>
          </w:tcPr>
          <w:p w14:paraId="29282B70" w14:textId="5EF01D86" w:rsidR="00DD71AB" w:rsidRDefault="00E82BD8" w:rsidP="008F6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Tulsi inclusion</w:t>
            </w:r>
          </w:p>
        </w:tc>
        <w:tc>
          <w:tcPr>
            <w:tcW w:w="4508" w:type="dxa"/>
          </w:tcPr>
          <w:p w14:paraId="0517285B" w14:textId="6EBE0D74" w:rsidR="00DD71AB" w:rsidRDefault="00E82BD8" w:rsidP="008F6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1–2% in feed</w:t>
            </w:r>
          </w:p>
        </w:tc>
      </w:tr>
      <w:tr w:rsidR="00E82BD8" w14:paraId="0CF372EF" w14:textId="77777777" w:rsidTr="006B7BF6">
        <w:tc>
          <w:tcPr>
            <w:tcW w:w="4508" w:type="dxa"/>
            <w:vAlign w:val="center"/>
          </w:tcPr>
          <w:p w14:paraId="4AC5AF9B" w14:textId="585DDCD7" w:rsidR="00E82BD8" w:rsidRDefault="00E82BD8" w:rsidP="00E82B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Feeding stage</w:t>
            </w:r>
          </w:p>
        </w:tc>
        <w:tc>
          <w:tcPr>
            <w:tcW w:w="4508" w:type="dxa"/>
          </w:tcPr>
          <w:p w14:paraId="1CEEB71C" w14:textId="046BA7E0" w:rsidR="00E82BD8" w:rsidRDefault="00E82BD8" w:rsidP="00E82B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Starter + grower phase</w:t>
            </w:r>
          </w:p>
        </w:tc>
      </w:tr>
      <w:tr w:rsidR="00E82BD8" w14:paraId="4FFE4064" w14:textId="77777777" w:rsidTr="00DD71AB">
        <w:tc>
          <w:tcPr>
            <w:tcW w:w="4508" w:type="dxa"/>
          </w:tcPr>
          <w:p w14:paraId="728CF26B" w14:textId="312B4159" w:rsidR="00E82BD8" w:rsidRDefault="00E82BD8" w:rsidP="00E82B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Form</w:t>
            </w:r>
          </w:p>
        </w:tc>
        <w:tc>
          <w:tcPr>
            <w:tcW w:w="4508" w:type="dxa"/>
          </w:tcPr>
          <w:p w14:paraId="243CEA89" w14:textId="408CBDD4" w:rsidR="00E82BD8" w:rsidRDefault="00E82BD8" w:rsidP="00E82B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Dried leaf powder</w:t>
            </w:r>
          </w:p>
        </w:tc>
      </w:tr>
      <w:tr w:rsidR="00E82BD8" w14:paraId="7F6FCE58" w14:textId="77777777" w:rsidTr="00197199">
        <w:tc>
          <w:tcPr>
            <w:tcW w:w="4508" w:type="dxa"/>
          </w:tcPr>
          <w:p w14:paraId="67F92620" w14:textId="1077F5C1" w:rsidR="00E82BD8" w:rsidRDefault="00E82BD8" w:rsidP="00E82B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System</w:t>
            </w:r>
          </w:p>
        </w:tc>
        <w:tc>
          <w:tcPr>
            <w:tcW w:w="4508" w:type="dxa"/>
            <w:vAlign w:val="center"/>
          </w:tcPr>
          <w:p w14:paraId="5C3885BF" w14:textId="577BCD5A" w:rsidR="00E82BD8" w:rsidRDefault="00E82BD8" w:rsidP="00E82B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F1352">
              <w:rPr>
                <w:rFonts w:ascii="Times New Roman" w:hAnsi="Times New Roman" w:cs="Times New Roman"/>
                <w:szCs w:val="24"/>
              </w:rPr>
              <w:t>Deep litter or semi-intensive</w:t>
            </w:r>
          </w:p>
        </w:tc>
      </w:tr>
    </w:tbl>
    <w:p w14:paraId="1D72C988" w14:textId="77777777" w:rsidR="00703F4A" w:rsidRDefault="00703F4A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2D8D9355" w14:textId="530DBC08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Combined use</w:t>
      </w:r>
      <w:r w:rsidRPr="00AF1352">
        <w:rPr>
          <w:rFonts w:ascii="Times New Roman" w:hAnsi="Times New Roman" w:cs="Times New Roman"/>
          <w:szCs w:val="24"/>
        </w:rPr>
        <w:t xml:space="preserve"> (Moringa + Tulsi) may provide synergistic benefits.</w:t>
      </w:r>
    </w:p>
    <w:p w14:paraId="2B59E97D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8. Advantages over Antibiotic Growth Promoters</w:t>
      </w:r>
    </w:p>
    <w:p w14:paraId="335F306F" w14:textId="77777777" w:rsidR="00AF1352" w:rsidRPr="00AF1352" w:rsidRDefault="00AF1352" w:rsidP="008F64E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No residue in meat and eggs </w:t>
      </w:r>
    </w:p>
    <w:p w14:paraId="65D1EBDD" w14:textId="77777777" w:rsidR="00AF1352" w:rsidRPr="00AF1352" w:rsidRDefault="00AF1352" w:rsidP="008F64E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Environment-friendly </w:t>
      </w:r>
    </w:p>
    <w:p w14:paraId="41525972" w14:textId="77777777" w:rsidR="00AF1352" w:rsidRPr="00AF1352" w:rsidRDefault="00AF1352" w:rsidP="008F64E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Locally available and cost-effective </w:t>
      </w:r>
    </w:p>
    <w:p w14:paraId="0F3E544B" w14:textId="77777777" w:rsidR="00AF1352" w:rsidRPr="00AF1352" w:rsidRDefault="00AF1352" w:rsidP="008F64E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Enhances immunity and reduces disease incidence </w:t>
      </w:r>
    </w:p>
    <w:p w14:paraId="6534679C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Phytogenic additives are now considered safe alternatives to AGPs in poultry nutrition. </w:t>
      </w:r>
    </w:p>
    <w:p w14:paraId="2677A583" w14:textId="2DEAA35D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7156443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lastRenderedPageBreak/>
        <w:t>9. Research Gaps</w:t>
      </w:r>
    </w:p>
    <w:p w14:paraId="6AB437BA" w14:textId="77777777" w:rsidR="00AF1352" w:rsidRPr="00AF1352" w:rsidRDefault="00AF1352" w:rsidP="008F64E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Limited studies specifically on Sonali layer chicks </w:t>
      </w:r>
    </w:p>
    <w:p w14:paraId="1ECACF29" w14:textId="77777777" w:rsidR="00AF1352" w:rsidRPr="00AF1352" w:rsidRDefault="00AF1352" w:rsidP="008F64E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>Lack of region-specific trials (</w:t>
      </w:r>
      <w:proofErr w:type="spellStart"/>
      <w:r w:rsidRPr="00AF1352">
        <w:rPr>
          <w:rFonts w:ascii="Times New Roman" w:hAnsi="Times New Roman" w:cs="Times New Roman"/>
          <w:szCs w:val="24"/>
        </w:rPr>
        <w:t>Chitrakoot</w:t>
      </w:r>
      <w:proofErr w:type="spellEnd"/>
      <w:r w:rsidRPr="00AF1352">
        <w:rPr>
          <w:rFonts w:ascii="Times New Roman" w:hAnsi="Times New Roman" w:cs="Times New Roman"/>
          <w:szCs w:val="24"/>
        </w:rPr>
        <w:t xml:space="preserve"> agro-climate) </w:t>
      </w:r>
    </w:p>
    <w:p w14:paraId="657A23A5" w14:textId="77777777" w:rsidR="00AF1352" w:rsidRPr="00AF1352" w:rsidRDefault="00AF1352" w:rsidP="008F64E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Need for dose optimization and long-term studies </w:t>
      </w:r>
    </w:p>
    <w:p w14:paraId="19B66349" w14:textId="77777777" w:rsidR="00AF1352" w:rsidRPr="00AF1352" w:rsidRDefault="00AF1352" w:rsidP="008F64E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Interaction effects of combined herbal supplementation </w:t>
      </w:r>
    </w:p>
    <w:p w14:paraId="050BA20B" w14:textId="1D89E85A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A542E27" w14:textId="77777777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10. Conclusion</w:t>
      </w:r>
    </w:p>
    <w:p w14:paraId="7A7B63CF" w14:textId="17083300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1352">
        <w:rPr>
          <w:rFonts w:ascii="Times New Roman" w:hAnsi="Times New Roman" w:cs="Times New Roman"/>
          <w:szCs w:val="24"/>
        </w:rPr>
        <w:t xml:space="preserve">Both </w:t>
      </w:r>
      <w:r w:rsidR="008C1335">
        <w:rPr>
          <w:rFonts w:ascii="Times New Roman" w:hAnsi="Times New Roman" w:cs="Times New Roman"/>
          <w:szCs w:val="24"/>
        </w:rPr>
        <w:t>M</w:t>
      </w:r>
      <w:r w:rsidRPr="00AF1352">
        <w:rPr>
          <w:rFonts w:ascii="Times New Roman" w:hAnsi="Times New Roman" w:cs="Times New Roman"/>
          <w:szCs w:val="24"/>
        </w:rPr>
        <w:t xml:space="preserve">oringa and </w:t>
      </w:r>
      <w:r w:rsidR="008C1335">
        <w:rPr>
          <w:rFonts w:ascii="Times New Roman" w:hAnsi="Times New Roman" w:cs="Times New Roman"/>
          <w:szCs w:val="24"/>
        </w:rPr>
        <w:t>T</w:t>
      </w:r>
      <w:r w:rsidRPr="00AF1352">
        <w:rPr>
          <w:rFonts w:ascii="Times New Roman" w:hAnsi="Times New Roman" w:cs="Times New Roman"/>
          <w:szCs w:val="24"/>
        </w:rPr>
        <w:t xml:space="preserve">ulsi leaf powder are effective natural growth promoters in poultry production. Moringa demonstrates superior performance in improving feed efficiency, nutrient utilization, and economic returns, while </w:t>
      </w:r>
      <w:r w:rsidR="008C1335">
        <w:rPr>
          <w:rFonts w:ascii="Times New Roman" w:hAnsi="Times New Roman" w:cs="Times New Roman"/>
          <w:szCs w:val="24"/>
        </w:rPr>
        <w:t>T</w:t>
      </w:r>
      <w:r w:rsidRPr="00AF1352">
        <w:rPr>
          <w:rFonts w:ascii="Times New Roman" w:hAnsi="Times New Roman" w:cs="Times New Roman"/>
          <w:szCs w:val="24"/>
        </w:rPr>
        <w:t xml:space="preserve">ulsi shows stronger antioxidant, antimicrobial, and stress-reducing effects. For Sonali layer chicks in the Chitrakoot region, a combined supplementation strategy may yield optimal results by integrating the nutritional benefits of moringa with the immunomodulatory properties of </w:t>
      </w:r>
      <w:r w:rsidR="008C1335">
        <w:rPr>
          <w:rFonts w:ascii="Times New Roman" w:hAnsi="Times New Roman" w:cs="Times New Roman"/>
          <w:szCs w:val="24"/>
        </w:rPr>
        <w:t>T</w:t>
      </w:r>
      <w:r w:rsidRPr="00AF1352">
        <w:rPr>
          <w:rFonts w:ascii="Times New Roman" w:hAnsi="Times New Roman" w:cs="Times New Roman"/>
          <w:szCs w:val="24"/>
        </w:rPr>
        <w:t>ulsi.</w:t>
      </w:r>
    </w:p>
    <w:p w14:paraId="6AB0EDA3" w14:textId="4EA375B3" w:rsidR="00AF1352" w:rsidRPr="00AF1352" w:rsidRDefault="00AF1352" w:rsidP="008F64EF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4AE9DC5" w14:textId="17343313" w:rsidR="00AF1352" w:rsidRPr="008F64EF" w:rsidRDefault="00AF1352" w:rsidP="008F64EF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F1352">
        <w:rPr>
          <w:rFonts w:ascii="Times New Roman" w:hAnsi="Times New Roman" w:cs="Times New Roman"/>
          <w:b/>
          <w:bCs/>
          <w:szCs w:val="24"/>
        </w:rPr>
        <w:t>References</w:t>
      </w:r>
      <w:r w:rsidR="007B3A80">
        <w:rPr>
          <w:rFonts w:ascii="Times New Roman" w:hAnsi="Times New Roman" w:cs="Times New Roman"/>
          <w:b/>
          <w:bCs/>
          <w:szCs w:val="24"/>
        </w:rPr>
        <w:t>: -</w:t>
      </w:r>
      <w:r w:rsidRPr="00AF1352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4485DC8" w14:textId="18D33CE3" w:rsidR="00D12D05" w:rsidRPr="00D12D05" w:rsidRDefault="00D12D05" w:rsidP="00D12D05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12D05">
        <w:rPr>
          <w:rFonts w:ascii="Times New Roman" w:hAnsi="Times New Roman" w:cs="Times New Roman"/>
          <w:szCs w:val="24"/>
        </w:rPr>
        <w:t xml:space="preserve">Alom, F., </w:t>
      </w:r>
      <w:proofErr w:type="spellStart"/>
      <w:r w:rsidRPr="00D12D05">
        <w:rPr>
          <w:rFonts w:ascii="Times New Roman" w:hAnsi="Times New Roman" w:cs="Times New Roman"/>
          <w:szCs w:val="24"/>
        </w:rPr>
        <w:t>Mostofa</w:t>
      </w:r>
      <w:proofErr w:type="spellEnd"/>
      <w:r w:rsidRPr="00D12D05">
        <w:rPr>
          <w:rFonts w:ascii="Times New Roman" w:hAnsi="Times New Roman" w:cs="Times New Roman"/>
          <w:szCs w:val="24"/>
        </w:rPr>
        <w:t xml:space="preserve">, M., Alam, M. N., </w:t>
      </w:r>
      <w:proofErr w:type="spellStart"/>
      <w:r w:rsidRPr="00D12D05">
        <w:rPr>
          <w:rFonts w:ascii="Times New Roman" w:hAnsi="Times New Roman" w:cs="Times New Roman"/>
          <w:szCs w:val="24"/>
        </w:rPr>
        <w:t>Sorwar</w:t>
      </w:r>
      <w:proofErr w:type="spellEnd"/>
      <w:r w:rsidRPr="00D12D05">
        <w:rPr>
          <w:rFonts w:ascii="Times New Roman" w:hAnsi="Times New Roman" w:cs="Times New Roman"/>
          <w:szCs w:val="24"/>
        </w:rPr>
        <w:t>, M. G., Uddin, J., &amp; Rahman, M. M. (2015).</w:t>
      </w:r>
      <w:r w:rsidR="00414282">
        <w:rPr>
          <w:rFonts w:ascii="Times New Roman" w:hAnsi="Times New Roman" w:cs="Times New Roman"/>
          <w:szCs w:val="24"/>
        </w:rPr>
        <w:t xml:space="preserve"> </w:t>
      </w:r>
      <w:r w:rsidRPr="00D12D05">
        <w:rPr>
          <w:rFonts w:ascii="Times New Roman" w:hAnsi="Times New Roman" w:cs="Times New Roman"/>
          <w:i/>
          <w:iCs/>
          <w:szCs w:val="24"/>
        </w:rPr>
        <w:t>Effects of indigenous medicinal plant Tulsi (Ocimum sanctum) leaves extract as</w:t>
      </w:r>
      <w:r w:rsidR="00414282">
        <w:rPr>
          <w:rFonts w:ascii="Times New Roman" w:hAnsi="Times New Roman" w:cs="Times New Roman"/>
          <w:i/>
          <w:iCs/>
          <w:szCs w:val="24"/>
        </w:rPr>
        <w:t xml:space="preserve"> </w:t>
      </w:r>
      <w:r w:rsidRPr="00D12D05">
        <w:rPr>
          <w:rFonts w:ascii="Times New Roman" w:hAnsi="Times New Roman" w:cs="Times New Roman"/>
          <w:i/>
          <w:iCs/>
          <w:szCs w:val="24"/>
        </w:rPr>
        <w:t>a growth promoter in broiler.</w:t>
      </w:r>
      <w:r w:rsidRPr="00D12D05">
        <w:rPr>
          <w:rFonts w:ascii="Times New Roman" w:hAnsi="Times New Roman" w:cs="Times New Roman"/>
          <w:szCs w:val="24"/>
        </w:rPr>
        <w:br/>
        <w:t>Research in Agriculture Livestock and Fisheries, 2(1), 97–102.</w:t>
      </w:r>
      <w:r w:rsidRPr="00D12D05">
        <w:rPr>
          <w:rFonts w:ascii="Times New Roman" w:hAnsi="Times New Roman" w:cs="Times New Roman"/>
          <w:szCs w:val="24"/>
        </w:rPr>
        <w:br/>
        <w:t xml:space="preserve">https://doi.org/10.3329/ralf.v2i1.23034 </w:t>
      </w:r>
    </w:p>
    <w:p w14:paraId="2742A77C" w14:textId="148FBF61" w:rsidR="00D12D05" w:rsidRPr="00D12D05" w:rsidRDefault="00D12D05" w:rsidP="00D12D05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12D05">
        <w:rPr>
          <w:rFonts w:ascii="Times New Roman" w:hAnsi="Times New Roman" w:cs="Times New Roman"/>
          <w:szCs w:val="24"/>
        </w:rPr>
        <w:t>Rameshwar,</w:t>
      </w:r>
      <w:r w:rsidR="00414282">
        <w:rPr>
          <w:rFonts w:ascii="Times New Roman" w:hAnsi="Times New Roman" w:cs="Times New Roman"/>
          <w:szCs w:val="24"/>
        </w:rPr>
        <w:t xml:space="preserve"> </w:t>
      </w:r>
      <w:r w:rsidRPr="00D12D05">
        <w:rPr>
          <w:rFonts w:ascii="Times New Roman" w:hAnsi="Times New Roman" w:cs="Times New Roman"/>
          <w:szCs w:val="24"/>
        </w:rPr>
        <w:t>et al. (2025).</w:t>
      </w:r>
      <w:r w:rsidRPr="00D12D05">
        <w:rPr>
          <w:rFonts w:ascii="Times New Roman" w:hAnsi="Times New Roman" w:cs="Times New Roman"/>
          <w:szCs w:val="24"/>
        </w:rPr>
        <w:br/>
      </w:r>
      <w:r w:rsidRPr="00D12D05">
        <w:rPr>
          <w:rFonts w:ascii="Times New Roman" w:hAnsi="Times New Roman" w:cs="Times New Roman"/>
          <w:i/>
          <w:iCs/>
          <w:szCs w:val="24"/>
        </w:rPr>
        <w:t>Effect of feed additive supplement Tulsi (Ocimum sanctum) leaf powder on feed consumption and feed conversion ratio in broiler chicks.</w:t>
      </w:r>
      <w:r w:rsidRPr="00D12D05">
        <w:rPr>
          <w:rFonts w:ascii="Times New Roman" w:hAnsi="Times New Roman" w:cs="Times New Roman"/>
          <w:szCs w:val="24"/>
        </w:rPr>
        <w:br/>
        <w:t xml:space="preserve">International Journal of Veterinary Sciences and Animal Husbandry, 10(3), 308–311. </w:t>
      </w:r>
    </w:p>
    <w:p w14:paraId="4320141E" w14:textId="2CF3D5F9" w:rsidR="00D12D05" w:rsidRPr="00D12D05" w:rsidRDefault="00D12D05" w:rsidP="00D12D05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12D05">
        <w:rPr>
          <w:rFonts w:ascii="Times New Roman" w:hAnsi="Times New Roman" w:cs="Times New Roman"/>
          <w:szCs w:val="24"/>
        </w:rPr>
        <w:t>Bhosale, D. S., Bhagwat, S. R., Pawar, M. M., &amp; Kulkarni, R. C. (2015).</w:t>
      </w:r>
      <w:r w:rsidRPr="00D12D05">
        <w:rPr>
          <w:rFonts w:ascii="Times New Roman" w:hAnsi="Times New Roman" w:cs="Times New Roman"/>
          <w:szCs w:val="24"/>
        </w:rPr>
        <w:br/>
      </w:r>
      <w:r w:rsidRPr="00D12D05">
        <w:rPr>
          <w:rFonts w:ascii="Times New Roman" w:hAnsi="Times New Roman" w:cs="Times New Roman"/>
          <w:i/>
          <w:iCs/>
          <w:szCs w:val="24"/>
        </w:rPr>
        <w:t>Comparative efficacy of dietary addition of Tulsi leaf powder and Vitamin E on broiler performance.</w:t>
      </w:r>
      <w:r w:rsidR="00414282">
        <w:rPr>
          <w:rFonts w:ascii="Times New Roman" w:hAnsi="Times New Roman" w:cs="Times New Roman"/>
          <w:szCs w:val="24"/>
        </w:rPr>
        <w:t xml:space="preserve"> </w:t>
      </w:r>
      <w:r w:rsidRPr="00D12D05">
        <w:rPr>
          <w:rFonts w:ascii="Times New Roman" w:hAnsi="Times New Roman" w:cs="Times New Roman"/>
          <w:szCs w:val="24"/>
        </w:rPr>
        <w:t xml:space="preserve">Indian Journal of Animal Nutrition, 32(3), 348–350. </w:t>
      </w:r>
    </w:p>
    <w:p w14:paraId="40B09518" w14:textId="3E750E92" w:rsidR="00D12D05" w:rsidRPr="00D12D05" w:rsidRDefault="00D12D05" w:rsidP="00D12D05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12D05">
        <w:rPr>
          <w:rFonts w:ascii="Times New Roman" w:hAnsi="Times New Roman" w:cs="Times New Roman"/>
          <w:szCs w:val="24"/>
        </w:rPr>
        <w:t>Biswas, A. K., et al. (2017).</w:t>
      </w:r>
      <w:r w:rsidRPr="00D12D05">
        <w:rPr>
          <w:rFonts w:ascii="Times New Roman" w:hAnsi="Times New Roman" w:cs="Times New Roman"/>
          <w:szCs w:val="24"/>
        </w:rPr>
        <w:br/>
      </w:r>
      <w:r w:rsidRPr="00D12D05">
        <w:rPr>
          <w:rFonts w:ascii="Times New Roman" w:hAnsi="Times New Roman" w:cs="Times New Roman"/>
          <w:i/>
          <w:iCs/>
          <w:szCs w:val="24"/>
        </w:rPr>
        <w:t>Effect of Tulsi leaves extract as a growth promoter in broiler production.</w:t>
      </w:r>
      <w:r w:rsidRPr="00D12D05">
        <w:rPr>
          <w:rFonts w:ascii="Times New Roman" w:hAnsi="Times New Roman" w:cs="Times New Roman"/>
          <w:szCs w:val="24"/>
        </w:rPr>
        <w:br/>
        <w:t xml:space="preserve">Asian Journal of Medical and Biological Research, 3(2), 226–232. </w:t>
      </w:r>
    </w:p>
    <w:p w14:paraId="51549D86" w14:textId="61E340A4" w:rsidR="00D12D05" w:rsidRPr="00D12D05" w:rsidRDefault="00D12D05" w:rsidP="00D12D05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D12D05">
        <w:rPr>
          <w:rFonts w:ascii="Times New Roman" w:hAnsi="Times New Roman" w:cs="Times New Roman"/>
          <w:szCs w:val="24"/>
        </w:rPr>
        <w:lastRenderedPageBreak/>
        <w:t>Akhouri</w:t>
      </w:r>
      <w:proofErr w:type="spellEnd"/>
      <w:r w:rsidRPr="00D12D05">
        <w:rPr>
          <w:rFonts w:ascii="Times New Roman" w:hAnsi="Times New Roman" w:cs="Times New Roman"/>
          <w:szCs w:val="24"/>
        </w:rPr>
        <w:t>, S., Prasad, A., &amp; Ganguly, S. (2014).</w:t>
      </w:r>
      <w:r w:rsidRPr="00D12D05">
        <w:rPr>
          <w:rFonts w:ascii="Times New Roman" w:hAnsi="Times New Roman" w:cs="Times New Roman"/>
          <w:szCs w:val="24"/>
        </w:rPr>
        <w:br/>
      </w:r>
      <w:r w:rsidRPr="00D12D05">
        <w:rPr>
          <w:rFonts w:ascii="Times New Roman" w:hAnsi="Times New Roman" w:cs="Times New Roman"/>
          <w:i/>
          <w:iCs/>
          <w:szCs w:val="24"/>
        </w:rPr>
        <w:t xml:space="preserve">Effect of supplementation of Moringa oleifera leaf extract on </w:t>
      </w:r>
      <w:proofErr w:type="spellStart"/>
      <w:r w:rsidRPr="00D12D05">
        <w:rPr>
          <w:rFonts w:ascii="Times New Roman" w:hAnsi="Times New Roman" w:cs="Times New Roman"/>
          <w:i/>
          <w:iCs/>
          <w:szCs w:val="24"/>
        </w:rPr>
        <w:t>hematological</w:t>
      </w:r>
      <w:proofErr w:type="spellEnd"/>
      <w:r w:rsidRPr="00D12D05">
        <w:rPr>
          <w:rFonts w:ascii="Times New Roman" w:hAnsi="Times New Roman" w:cs="Times New Roman"/>
          <w:i/>
          <w:iCs/>
          <w:szCs w:val="24"/>
        </w:rPr>
        <w:t xml:space="preserve"> parameters of broiler chicks.</w:t>
      </w:r>
      <w:r w:rsidRPr="00D12D05">
        <w:rPr>
          <w:rFonts w:ascii="Times New Roman" w:hAnsi="Times New Roman" w:cs="Times New Roman"/>
          <w:szCs w:val="24"/>
        </w:rPr>
        <w:br/>
        <w:t xml:space="preserve">International Journal of Pharmacy and Natural Medicines, 2(1), 102–106. </w:t>
      </w:r>
    </w:p>
    <w:p w14:paraId="1577D0AA" w14:textId="436008A2" w:rsidR="00AF1352" w:rsidRDefault="00D12D05" w:rsidP="00D12D05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12D05">
        <w:rPr>
          <w:rFonts w:ascii="Times New Roman" w:hAnsi="Times New Roman" w:cs="Times New Roman"/>
          <w:szCs w:val="24"/>
        </w:rPr>
        <w:t>Mahfuz, S., &amp; Piao, X. S. (2019).</w:t>
      </w:r>
      <w:r w:rsidRPr="00D12D05">
        <w:rPr>
          <w:rFonts w:ascii="Times New Roman" w:hAnsi="Times New Roman" w:cs="Times New Roman"/>
          <w:szCs w:val="24"/>
        </w:rPr>
        <w:br/>
      </w:r>
      <w:r w:rsidRPr="00D12D05">
        <w:rPr>
          <w:rFonts w:ascii="Times New Roman" w:hAnsi="Times New Roman" w:cs="Times New Roman"/>
          <w:i/>
          <w:iCs/>
          <w:szCs w:val="24"/>
        </w:rPr>
        <w:t>Application of Moringa oleifera as feed additive in poultry diets.</w:t>
      </w:r>
      <w:r w:rsidRPr="00D12D05">
        <w:rPr>
          <w:rFonts w:ascii="Times New Roman" w:hAnsi="Times New Roman" w:cs="Times New Roman"/>
          <w:szCs w:val="24"/>
        </w:rPr>
        <w:br/>
        <w:t>(Cited in multiple reviews)</w:t>
      </w:r>
      <w:r w:rsidR="00414282">
        <w:rPr>
          <w:rFonts w:ascii="Times New Roman" w:hAnsi="Times New Roman" w:cs="Times New Roman"/>
          <w:szCs w:val="24"/>
        </w:rPr>
        <w:t>.</w:t>
      </w:r>
    </w:p>
    <w:p w14:paraId="3027AAD3" w14:textId="7240C395" w:rsidR="00860FCD" w:rsidRPr="007B3A80" w:rsidRDefault="00860FCD" w:rsidP="00414282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14282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Gopalakrishnan, L., et al. (2024).</w:t>
      </w:r>
      <w:r w:rsidR="00414282" w:rsidRPr="00414282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414282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Moringa oleifera products as nutraceuticals for sustainable poultry production.</w:t>
      </w:r>
      <w:r w:rsidR="00414282" w:rsidRPr="00414282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414282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Agriculture &amp; Food Security Journal. </w:t>
      </w:r>
    </w:p>
    <w:p w14:paraId="2528D407" w14:textId="77777777" w:rsidR="007B3A80" w:rsidRPr="007B3A80" w:rsidRDefault="00860FCD" w:rsidP="007B3A80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B3A80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Islam, Z., et al. (2021).</w:t>
      </w:r>
      <w:r w:rsidRPr="007B3A80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br/>
      </w:r>
      <w:r w:rsidRPr="007B3A80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Antioxidant and immunomodulatory properties of Moringa in poultry.</w:t>
      </w:r>
      <w:r w:rsidRPr="007B3A80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br/>
        <w:t>(Cited in phytogenic studies)</w:t>
      </w:r>
    </w:p>
    <w:p w14:paraId="61AE3E72" w14:textId="77777777" w:rsidR="007B3A80" w:rsidRPr="007B3A80" w:rsidRDefault="00A214BA" w:rsidP="007B3A80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B3A80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Effect of powdered leaves of Tulsi (Ocimum sanctum) and Moringa (Moringa oleifera) as herbal feed additives on growth performance.</w:t>
      </w:r>
      <w:r w:rsidRPr="007B3A80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br/>
        <w:t xml:space="preserve">Indian Journal of Poultry Science (2025). </w:t>
      </w:r>
    </w:p>
    <w:p w14:paraId="0B2445BB" w14:textId="7FC5C89D" w:rsidR="00A214BA" w:rsidRPr="007B3A80" w:rsidRDefault="00A214BA" w:rsidP="007B3A80">
      <w:pPr>
        <w:pStyle w:val="ListParagraph"/>
        <w:numPr>
          <w:ilvl w:val="0"/>
          <w:numId w:val="1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B3A80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Agostini, P. S., et al. (2012).</w:t>
      </w:r>
      <w:r w:rsidRPr="007B3A80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br/>
      </w:r>
      <w:r w:rsidRPr="007B3A80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Impact of phytogenic additives on gut morphology and performance in poultry.</w:t>
      </w:r>
    </w:p>
    <w:sectPr w:rsidR="00A214BA" w:rsidRPr="007B3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3E9"/>
    <w:multiLevelType w:val="hybridMultilevel"/>
    <w:tmpl w:val="22EC3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282C"/>
    <w:multiLevelType w:val="multilevel"/>
    <w:tmpl w:val="D230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B2E18"/>
    <w:multiLevelType w:val="multilevel"/>
    <w:tmpl w:val="32A4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91D9B"/>
    <w:multiLevelType w:val="multilevel"/>
    <w:tmpl w:val="DEF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E53B8"/>
    <w:multiLevelType w:val="hybridMultilevel"/>
    <w:tmpl w:val="CB2A7FFA"/>
    <w:lvl w:ilvl="0" w:tplc="00B208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A447F"/>
    <w:multiLevelType w:val="multilevel"/>
    <w:tmpl w:val="DB22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D718D"/>
    <w:multiLevelType w:val="multilevel"/>
    <w:tmpl w:val="DE9C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D1708"/>
    <w:multiLevelType w:val="multilevel"/>
    <w:tmpl w:val="623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A732B"/>
    <w:multiLevelType w:val="multilevel"/>
    <w:tmpl w:val="FDD0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44F5F"/>
    <w:multiLevelType w:val="hybridMultilevel"/>
    <w:tmpl w:val="22EC3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A27FF"/>
    <w:multiLevelType w:val="multilevel"/>
    <w:tmpl w:val="341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2D5A02"/>
    <w:multiLevelType w:val="multilevel"/>
    <w:tmpl w:val="A21C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D063D"/>
    <w:multiLevelType w:val="multilevel"/>
    <w:tmpl w:val="E4B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5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52"/>
    <w:rsid w:val="00027B14"/>
    <w:rsid w:val="00033CB4"/>
    <w:rsid w:val="000551A6"/>
    <w:rsid w:val="000D4BA2"/>
    <w:rsid w:val="001D1D3E"/>
    <w:rsid w:val="00243AB0"/>
    <w:rsid w:val="00292FD1"/>
    <w:rsid w:val="002F5E91"/>
    <w:rsid w:val="0039400D"/>
    <w:rsid w:val="00414282"/>
    <w:rsid w:val="005D10C8"/>
    <w:rsid w:val="005F3C3B"/>
    <w:rsid w:val="00703F4A"/>
    <w:rsid w:val="00725395"/>
    <w:rsid w:val="00782C65"/>
    <w:rsid w:val="007B3A80"/>
    <w:rsid w:val="00860FCD"/>
    <w:rsid w:val="008635BC"/>
    <w:rsid w:val="00886C9C"/>
    <w:rsid w:val="008A33E2"/>
    <w:rsid w:val="008C1335"/>
    <w:rsid w:val="008F64EF"/>
    <w:rsid w:val="009477E5"/>
    <w:rsid w:val="009C027A"/>
    <w:rsid w:val="00A214BA"/>
    <w:rsid w:val="00A65448"/>
    <w:rsid w:val="00A978C3"/>
    <w:rsid w:val="00AA23F8"/>
    <w:rsid w:val="00AB3BC2"/>
    <w:rsid w:val="00AF1352"/>
    <w:rsid w:val="00B44574"/>
    <w:rsid w:val="00BB711B"/>
    <w:rsid w:val="00C467DA"/>
    <w:rsid w:val="00C50CB8"/>
    <w:rsid w:val="00C74E6A"/>
    <w:rsid w:val="00C75C98"/>
    <w:rsid w:val="00D12D05"/>
    <w:rsid w:val="00DD71AB"/>
    <w:rsid w:val="00DF1C04"/>
    <w:rsid w:val="00E23BE7"/>
    <w:rsid w:val="00E50F6B"/>
    <w:rsid w:val="00E82BD8"/>
    <w:rsid w:val="00EC0F6C"/>
    <w:rsid w:val="00F1140B"/>
    <w:rsid w:val="00FE7DFF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E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35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35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35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3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3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F135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F135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F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3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3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3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6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60F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35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35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35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3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3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F135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F135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F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3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3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3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6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60F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up.livelihoodsme1@outlook.com</dc:creator>
  <cp:keywords/>
  <dc:description/>
  <cp:lastModifiedBy>qwert</cp:lastModifiedBy>
  <cp:revision>43</cp:revision>
  <dcterms:created xsi:type="dcterms:W3CDTF">2026-04-01T16:18:00Z</dcterms:created>
  <dcterms:modified xsi:type="dcterms:W3CDTF">2026-04-07T08:09:00Z</dcterms:modified>
</cp:coreProperties>
</file>