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C626" w14:textId="20956CD4" w:rsidR="00D40EF9" w:rsidRPr="00F44CC7" w:rsidRDefault="00000000" w:rsidP="00DC3E58">
      <w:pPr>
        <w:jc w:val="center"/>
        <w:rPr>
          <w:rFonts w:eastAsia="Courier New"/>
          <w:sz w:val="48"/>
          <w:szCs w:val="48"/>
        </w:rPr>
      </w:pPr>
      <w:r w:rsidRPr="00F44CC7">
        <w:rPr>
          <w:rFonts w:eastAsia="Courier New"/>
          <w:sz w:val="48"/>
          <w:szCs w:val="48"/>
        </w:rPr>
        <w:t>KnowHub: A Digital Archive of BSIT Resources for Pangasinan State University - Alaminos City Campus</w:t>
      </w:r>
    </w:p>
    <w:p w14:paraId="497A7EC9" w14:textId="77777777" w:rsidR="00FA3495" w:rsidRPr="00CD586D" w:rsidRDefault="00FA3495" w:rsidP="009A223A">
      <w:pPr>
        <w:rPr>
          <w:rFonts w:eastAsia="Courier New"/>
        </w:rPr>
      </w:pPr>
    </w:p>
    <w:p w14:paraId="6AB6E3C7" w14:textId="77777777" w:rsidR="001D47F9" w:rsidRDefault="001D47F9" w:rsidP="00DC3E58">
      <w:pPr>
        <w:jc w:val="center"/>
        <w:rPr>
          <w:rFonts w:eastAsia="Courier New"/>
        </w:rPr>
        <w:sectPr w:rsidR="001D47F9" w:rsidSect="00265DC4">
          <w:headerReference w:type="default" r:id="rId9"/>
          <w:footerReference w:type="default" r:id="rId10"/>
          <w:pgSz w:w="12240" w:h="15840"/>
          <w:pgMar w:top="1080" w:right="907" w:bottom="1440" w:left="907" w:header="720" w:footer="720" w:gutter="0"/>
          <w:pgNumType w:start="20"/>
          <w:cols w:space="720"/>
          <w:titlePg/>
          <w:docGrid w:linePitch="326"/>
        </w:sectPr>
      </w:pPr>
    </w:p>
    <w:p w14:paraId="70B8558D" w14:textId="77777777" w:rsidR="001D47F9" w:rsidRPr="009A223A" w:rsidRDefault="001D47F9" w:rsidP="00DC3E58">
      <w:pPr>
        <w:rPr>
          <w:rFonts w:eastAsia="Courier New"/>
          <w:sz w:val="20"/>
          <w:szCs w:val="20"/>
        </w:rPr>
      </w:pPr>
    </w:p>
    <w:p w14:paraId="0AD99716" w14:textId="77777777" w:rsidR="00F44CC7" w:rsidRDefault="00F44CC7" w:rsidP="00B003FA">
      <w:pPr>
        <w:jc w:val="both"/>
        <w:rPr>
          <w:rFonts w:eastAsia="Courier New"/>
          <w:b/>
          <w:bCs/>
          <w:sz w:val="20"/>
          <w:szCs w:val="20"/>
        </w:rPr>
        <w:sectPr w:rsidR="00F44CC7" w:rsidSect="00265DC4">
          <w:type w:val="continuous"/>
          <w:pgSz w:w="12240" w:h="15840"/>
          <w:pgMar w:top="1080" w:right="907" w:bottom="1440" w:left="907" w:header="720" w:footer="720" w:gutter="0"/>
          <w:pgNumType w:start="20"/>
          <w:cols w:num="2" w:space="720"/>
          <w:titlePg/>
          <w:docGrid w:linePitch="326"/>
        </w:sectPr>
      </w:pPr>
    </w:p>
    <w:p w14:paraId="797C1426" w14:textId="566A905D" w:rsidR="0019361A" w:rsidRPr="00AA4699" w:rsidRDefault="00813205" w:rsidP="00B003FA">
      <w:pPr>
        <w:jc w:val="both"/>
        <w:rPr>
          <w:rFonts w:eastAsia="Courier New"/>
          <w:b/>
          <w:bCs/>
          <w:sz w:val="20"/>
          <w:szCs w:val="20"/>
        </w:rPr>
      </w:pPr>
      <w:r w:rsidRPr="00F44CC7">
        <w:rPr>
          <w:rFonts w:eastAsia="Courier New"/>
          <w:i/>
          <w:iCs/>
          <w:sz w:val="20"/>
          <w:szCs w:val="20"/>
        </w:rPr>
        <w:t>Abstract</w:t>
      </w:r>
      <w:r w:rsidR="00F214DB" w:rsidRPr="00F214DB">
        <w:rPr>
          <w:sz w:val="20"/>
          <w:szCs w:val="20"/>
        </w:rPr>
        <w:t>—</w:t>
      </w:r>
      <w:r w:rsidR="00F214DB">
        <w:rPr>
          <w:sz w:val="20"/>
          <w:szCs w:val="20"/>
        </w:rPr>
        <w:t xml:space="preserve"> </w:t>
      </w:r>
      <w:r w:rsidR="009A223A" w:rsidRPr="00F44CC7">
        <w:rPr>
          <w:rFonts w:eastAsia="Courier New"/>
          <w:b/>
          <w:bCs/>
          <w:sz w:val="20"/>
          <w:szCs w:val="20"/>
        </w:rPr>
        <w:t xml:space="preserve">In the digital age, it is essential for the Bachelor of Science in Information Technology (BSIT) department to adapt to advancements in the educational system. Despite this digital transformation, students and faculty still encounter challenges because learning resources are dispersed across platforms such as Google Drives, USB drives, and chat groups. Faculty members also handle various responsibilities and designations, which often prevent them from immediately assisting students and cause delays in accessing important academic materials. To address these issues, KnowHub was </w:t>
      </w:r>
      <w:r w:rsidR="0057069F">
        <w:rPr>
          <w:rFonts w:eastAsia="Courier New"/>
          <w:b/>
          <w:bCs/>
          <w:sz w:val="20"/>
          <w:szCs w:val="20"/>
        </w:rPr>
        <w:t>proposed</w:t>
      </w:r>
      <w:r w:rsidR="009A223A" w:rsidRPr="00F44CC7">
        <w:rPr>
          <w:rFonts w:eastAsia="Courier New"/>
          <w:b/>
          <w:bCs/>
          <w:sz w:val="20"/>
          <w:szCs w:val="20"/>
        </w:rPr>
        <w:t xml:space="preserve"> to centralize and organize educational content, allowing users to access resources more efficiently. With </w:t>
      </w:r>
      <w:r w:rsidR="0057069F">
        <w:rPr>
          <w:rFonts w:eastAsia="Courier New"/>
          <w:b/>
          <w:bCs/>
          <w:sz w:val="20"/>
          <w:szCs w:val="20"/>
        </w:rPr>
        <w:t xml:space="preserve">proposed </w:t>
      </w:r>
      <w:r w:rsidR="009A223A" w:rsidRPr="00F44CC7">
        <w:rPr>
          <w:rFonts w:eastAsia="Courier New"/>
          <w:b/>
          <w:bCs/>
          <w:sz w:val="20"/>
          <w:szCs w:val="20"/>
        </w:rPr>
        <w:t>features such as version control, and secure role-based permissions to protect sensitive academic assets</w:t>
      </w:r>
      <w:r w:rsidR="0057069F">
        <w:rPr>
          <w:rFonts w:eastAsia="Courier New"/>
          <w:b/>
          <w:bCs/>
          <w:sz w:val="20"/>
          <w:szCs w:val="20"/>
        </w:rPr>
        <w:t xml:space="preserve">. </w:t>
      </w:r>
      <w:r w:rsidR="009A223A" w:rsidRPr="00F44CC7">
        <w:rPr>
          <w:rFonts w:eastAsia="Courier New"/>
          <w:b/>
          <w:bCs/>
          <w:sz w:val="20"/>
          <w:szCs w:val="20"/>
        </w:rPr>
        <w:t xml:space="preserve">By consolidating essential information into one platform, the system reduces confusion, minimizes redundancy, and ensures that academic materials are consistently available when needed. </w:t>
      </w:r>
      <w:r w:rsidR="009A223A" w:rsidRPr="00AA4699">
        <w:rPr>
          <w:rFonts w:eastAsia="Courier New"/>
          <w:b/>
          <w:bCs/>
          <w:sz w:val="20"/>
          <w:szCs w:val="20"/>
        </w:rPr>
        <w:t xml:space="preserve">This study </w:t>
      </w:r>
      <w:r w:rsidR="0057069F">
        <w:rPr>
          <w:rFonts w:eastAsia="Courier New"/>
          <w:b/>
          <w:bCs/>
          <w:sz w:val="20"/>
          <w:szCs w:val="20"/>
        </w:rPr>
        <w:t>presents a</w:t>
      </w:r>
      <w:r w:rsidR="009A223A" w:rsidRPr="00AA4699">
        <w:rPr>
          <w:rFonts w:eastAsia="Courier New"/>
          <w:b/>
          <w:bCs/>
          <w:sz w:val="20"/>
          <w:szCs w:val="20"/>
        </w:rPr>
        <w:t xml:space="preserve"> developmental and descriptive research approach and follows the Agile Model. Interviews were conducted, and purposive sampling was applied to gather evaluations through survey questionnaires completed by students and alumni. The</w:t>
      </w:r>
      <w:r w:rsidR="0057069F">
        <w:rPr>
          <w:rFonts w:eastAsia="Courier New"/>
          <w:b/>
          <w:bCs/>
          <w:sz w:val="20"/>
          <w:szCs w:val="20"/>
        </w:rPr>
        <w:t xml:space="preserve"> study </w:t>
      </w:r>
      <w:r w:rsidR="009A223A" w:rsidRPr="00AA4699">
        <w:rPr>
          <w:rFonts w:eastAsia="Courier New"/>
          <w:b/>
          <w:bCs/>
          <w:sz w:val="20"/>
          <w:szCs w:val="20"/>
        </w:rPr>
        <w:t xml:space="preserve">demonstrate that KnowHub </w:t>
      </w:r>
      <w:r w:rsidR="0057069F">
        <w:rPr>
          <w:rFonts w:eastAsia="Courier New"/>
          <w:b/>
          <w:bCs/>
          <w:sz w:val="20"/>
          <w:szCs w:val="20"/>
        </w:rPr>
        <w:t xml:space="preserve">will </w:t>
      </w:r>
      <w:r w:rsidR="009A223A" w:rsidRPr="00AA4699">
        <w:rPr>
          <w:rFonts w:eastAsia="Courier New"/>
          <w:b/>
          <w:bCs/>
          <w:sz w:val="20"/>
          <w:szCs w:val="20"/>
        </w:rPr>
        <w:t xml:space="preserve">effectively </w:t>
      </w:r>
      <w:r w:rsidR="0057069F" w:rsidRPr="00AA4699">
        <w:rPr>
          <w:rFonts w:eastAsia="Courier New"/>
          <w:b/>
          <w:bCs/>
          <w:sz w:val="20"/>
          <w:szCs w:val="20"/>
        </w:rPr>
        <w:t>address</w:t>
      </w:r>
      <w:r w:rsidR="009A223A" w:rsidRPr="00AA4699">
        <w:rPr>
          <w:rFonts w:eastAsia="Courier New"/>
          <w:b/>
          <w:bCs/>
          <w:sz w:val="20"/>
          <w:szCs w:val="20"/>
        </w:rPr>
        <w:t xml:space="preserve"> existing problems and provides a solution for improving resource management within the BSIT department. The system </w:t>
      </w:r>
      <w:r w:rsidR="0057069F">
        <w:rPr>
          <w:rFonts w:eastAsia="Courier New"/>
          <w:b/>
          <w:bCs/>
          <w:sz w:val="20"/>
          <w:szCs w:val="20"/>
        </w:rPr>
        <w:t xml:space="preserve">will </w:t>
      </w:r>
      <w:r w:rsidR="009A223A" w:rsidRPr="00AA4699">
        <w:rPr>
          <w:rFonts w:eastAsia="Courier New"/>
          <w:b/>
          <w:bCs/>
          <w:sz w:val="20"/>
          <w:szCs w:val="20"/>
        </w:rPr>
        <w:t xml:space="preserve">not only </w:t>
      </w:r>
      <w:r w:rsidR="0057069F" w:rsidRPr="00AA4699">
        <w:rPr>
          <w:rFonts w:eastAsia="Courier New"/>
          <w:b/>
          <w:bCs/>
          <w:sz w:val="20"/>
          <w:szCs w:val="20"/>
        </w:rPr>
        <w:t>enhance</w:t>
      </w:r>
      <w:r w:rsidR="009A223A" w:rsidRPr="00AA4699">
        <w:rPr>
          <w:rFonts w:eastAsia="Courier New"/>
          <w:b/>
          <w:bCs/>
          <w:sz w:val="20"/>
          <w:szCs w:val="20"/>
        </w:rPr>
        <w:t xml:space="preserve"> access to information but also supports more efficient academic workflow, contributing to a more organized and technology-responsive learning environment.</w:t>
      </w:r>
    </w:p>
    <w:p w14:paraId="642E03D9" w14:textId="77777777" w:rsidR="009A223A" w:rsidRPr="00B003FA" w:rsidRDefault="009A223A" w:rsidP="00DC3E58">
      <w:pPr>
        <w:jc w:val="both"/>
        <w:rPr>
          <w:rFonts w:eastAsia="Courier New"/>
          <w:b/>
          <w:bCs/>
          <w:sz w:val="20"/>
          <w:szCs w:val="20"/>
        </w:rPr>
      </w:pPr>
    </w:p>
    <w:p w14:paraId="53D2EAC2" w14:textId="1FE35D87" w:rsidR="00AA4699" w:rsidRPr="00AA4699" w:rsidRDefault="00FA3495" w:rsidP="00DC3E58">
      <w:pPr>
        <w:jc w:val="both"/>
        <w:rPr>
          <w:rFonts w:eastAsia="Courier New"/>
          <w:b/>
          <w:bCs/>
          <w:sz w:val="20"/>
          <w:szCs w:val="20"/>
        </w:rPr>
      </w:pPr>
      <w:r w:rsidRPr="00AA4699">
        <w:rPr>
          <w:rFonts w:eastAsia="Courier New"/>
          <w:b/>
          <w:bCs/>
          <w:i/>
          <w:iCs/>
          <w:sz w:val="20"/>
          <w:szCs w:val="20"/>
        </w:rPr>
        <w:t>Keyword</w:t>
      </w:r>
      <w:r w:rsidRPr="00F214DB">
        <w:rPr>
          <w:rFonts w:eastAsia="Courier New"/>
          <w:b/>
          <w:bCs/>
          <w:i/>
          <w:iCs/>
          <w:sz w:val="20"/>
          <w:szCs w:val="20"/>
        </w:rPr>
        <w:t>s</w:t>
      </w:r>
      <w:r w:rsidR="00F214DB" w:rsidRPr="00F214DB">
        <w:rPr>
          <w:b/>
          <w:bCs/>
          <w:sz w:val="20"/>
          <w:szCs w:val="20"/>
        </w:rPr>
        <w:t>—</w:t>
      </w:r>
      <w:r w:rsidR="00F214DB">
        <w:rPr>
          <w:sz w:val="20"/>
          <w:szCs w:val="20"/>
        </w:rPr>
        <w:t xml:space="preserve"> </w:t>
      </w:r>
      <w:r w:rsidRPr="00AA4699">
        <w:rPr>
          <w:rFonts w:eastAsia="Courier New"/>
          <w:b/>
          <w:bCs/>
          <w:sz w:val="20"/>
          <w:szCs w:val="20"/>
        </w:rPr>
        <w:t>digital, finding</w:t>
      </w:r>
      <w:r w:rsidR="0057069F">
        <w:rPr>
          <w:rFonts w:eastAsia="Courier New"/>
          <w:b/>
          <w:bCs/>
          <w:sz w:val="20"/>
          <w:szCs w:val="20"/>
        </w:rPr>
        <w:t xml:space="preserve"> </w:t>
      </w:r>
      <w:r w:rsidRPr="00AA4699">
        <w:rPr>
          <w:rFonts w:eastAsia="Courier New"/>
          <w:b/>
          <w:bCs/>
          <w:sz w:val="20"/>
          <w:szCs w:val="20"/>
        </w:rPr>
        <w:t>resources, repository, information system, bsi</w:t>
      </w:r>
      <w:r w:rsidR="00AA4699" w:rsidRPr="00AA4699">
        <w:rPr>
          <w:rFonts w:eastAsia="Courier New"/>
          <w:b/>
          <w:bCs/>
          <w:sz w:val="20"/>
          <w:szCs w:val="20"/>
        </w:rPr>
        <w:t>t</w:t>
      </w:r>
    </w:p>
    <w:p w14:paraId="4E9DB7C5" w14:textId="77777777" w:rsidR="00AA4699" w:rsidRPr="00AA4699" w:rsidRDefault="00AA4699" w:rsidP="00DC3E58">
      <w:pPr>
        <w:jc w:val="both"/>
        <w:rPr>
          <w:rFonts w:eastAsia="Courier New"/>
          <w:sz w:val="20"/>
          <w:szCs w:val="20"/>
        </w:rPr>
      </w:pPr>
    </w:p>
    <w:p w14:paraId="139FEE31" w14:textId="7DA1C542" w:rsidR="00AA4699" w:rsidRPr="00AA4699" w:rsidRDefault="00AA4699" w:rsidP="00AA4699">
      <w:pPr>
        <w:jc w:val="center"/>
        <w:rPr>
          <w:rFonts w:eastAsia="Courier New"/>
          <w:sz w:val="20"/>
          <w:szCs w:val="20"/>
        </w:rPr>
      </w:pPr>
      <w:r w:rsidRPr="00345E66">
        <w:rPr>
          <w:rFonts w:eastAsia="Courier New"/>
          <w:sz w:val="20"/>
          <w:szCs w:val="20"/>
        </w:rPr>
        <w:t>I. I</w:t>
      </w:r>
      <w:r w:rsidRPr="00345E66">
        <w:rPr>
          <w:rFonts w:eastAsia="Courier New"/>
          <w:smallCaps/>
          <w:sz w:val="16"/>
          <w:szCs w:val="16"/>
        </w:rPr>
        <w:t>NTRODUCTION</w:t>
      </w:r>
    </w:p>
    <w:p w14:paraId="7981774F" w14:textId="77777777" w:rsidR="00AA4699" w:rsidRPr="009A223A" w:rsidRDefault="00AA4699" w:rsidP="00AA4699">
      <w:pPr>
        <w:pStyle w:val="ListParagraph"/>
        <w:ind w:left="1080"/>
        <w:rPr>
          <w:rFonts w:eastAsia="Courier New"/>
          <w:b/>
          <w:bCs/>
          <w:sz w:val="20"/>
          <w:szCs w:val="20"/>
        </w:rPr>
      </w:pPr>
    </w:p>
    <w:p w14:paraId="1011B15B" w14:textId="5EA2BF63" w:rsidR="0057069F" w:rsidRDefault="00AA4699" w:rsidP="0057069F">
      <w:pPr>
        <w:jc w:val="both"/>
        <w:rPr>
          <w:rFonts w:eastAsia="Courier New"/>
          <w:sz w:val="20"/>
          <w:szCs w:val="20"/>
          <w:lang w:val="en-US"/>
        </w:rPr>
      </w:pPr>
      <w:r>
        <w:rPr>
          <w:rFonts w:eastAsia="Courier New"/>
          <w:sz w:val="20"/>
          <w:szCs w:val="20"/>
          <w:lang w:val="en-US"/>
        </w:rPr>
        <w:t xml:space="preserve">  </w:t>
      </w:r>
      <w:r w:rsidR="0057069F" w:rsidRPr="0057069F">
        <w:rPr>
          <w:rFonts w:eastAsia="Courier New"/>
          <w:sz w:val="20"/>
          <w:szCs w:val="20"/>
          <w:lang w:val="en-US"/>
        </w:rPr>
        <w:t xml:space="preserve">In today’s rapidly evolving education system on which we </w:t>
      </w:r>
      <w:r w:rsidR="0057069F">
        <w:rPr>
          <w:rFonts w:eastAsia="Courier New"/>
          <w:sz w:val="20"/>
          <w:szCs w:val="20"/>
          <w:lang w:val="en-US"/>
        </w:rPr>
        <w:t xml:space="preserve"> </w:t>
      </w:r>
      <w:r w:rsidR="0057069F" w:rsidRPr="0057069F">
        <w:rPr>
          <w:rFonts w:eastAsia="Courier New"/>
          <w:sz w:val="20"/>
          <w:szCs w:val="20"/>
          <w:lang w:val="en-US"/>
        </w:rPr>
        <w:t xml:space="preserve">are having the world at our fingertips and being integrated </w:t>
      </w:r>
      <w:r w:rsidR="0057069F">
        <w:rPr>
          <w:rFonts w:eastAsia="Courier New"/>
          <w:sz w:val="20"/>
          <w:szCs w:val="20"/>
          <w:lang w:val="en-US"/>
        </w:rPr>
        <w:t xml:space="preserve"> </w:t>
      </w:r>
      <w:r w:rsidR="0057069F" w:rsidRPr="0057069F">
        <w:rPr>
          <w:rFonts w:eastAsia="Courier New"/>
          <w:sz w:val="20"/>
          <w:szCs w:val="20"/>
          <w:lang w:val="en-US"/>
        </w:rPr>
        <w:t>with</w:t>
      </w:r>
      <w:r w:rsidR="0057069F">
        <w:rPr>
          <w:rFonts w:eastAsia="Courier New"/>
          <w:sz w:val="20"/>
          <w:szCs w:val="20"/>
          <w:lang w:val="en-US"/>
        </w:rPr>
        <w:t xml:space="preserve"> </w:t>
      </w:r>
      <w:r w:rsidR="0057069F" w:rsidRPr="0057069F">
        <w:rPr>
          <w:rFonts w:eastAsia="Courier New"/>
          <w:sz w:val="20"/>
          <w:szCs w:val="20"/>
          <w:lang w:val="en-US"/>
        </w:rPr>
        <w:t xml:space="preserve">advancement and innovation of technology, lies the </w:t>
      </w:r>
      <w:r w:rsidR="0057069F">
        <w:rPr>
          <w:rFonts w:eastAsia="Courier New"/>
          <w:sz w:val="20"/>
          <w:szCs w:val="20"/>
          <w:lang w:val="en-US"/>
        </w:rPr>
        <w:t xml:space="preserve"> </w:t>
      </w:r>
      <w:r w:rsidR="0057069F" w:rsidRPr="0057069F">
        <w:rPr>
          <w:rFonts w:eastAsia="Courier New"/>
          <w:sz w:val="20"/>
          <w:szCs w:val="20"/>
          <w:lang w:val="en-US"/>
        </w:rPr>
        <w:t xml:space="preserve">crucial role in how to make use of the internet to help </w:t>
      </w:r>
      <w:r w:rsidR="0057069F">
        <w:rPr>
          <w:rFonts w:eastAsia="Courier New"/>
          <w:sz w:val="20"/>
          <w:szCs w:val="20"/>
          <w:lang w:val="en-US"/>
        </w:rPr>
        <w:t xml:space="preserve"> </w:t>
      </w:r>
      <w:r w:rsidR="0057069F" w:rsidRPr="0057069F">
        <w:rPr>
          <w:rFonts w:eastAsia="Courier New"/>
          <w:sz w:val="20"/>
          <w:szCs w:val="20"/>
          <w:lang w:val="en-US"/>
        </w:rPr>
        <w:t xml:space="preserve">professors and students find institutional information with </w:t>
      </w:r>
      <w:r w:rsidR="0057069F">
        <w:rPr>
          <w:rFonts w:eastAsia="Courier New"/>
          <w:sz w:val="20"/>
          <w:szCs w:val="20"/>
          <w:lang w:val="en-US"/>
        </w:rPr>
        <w:t xml:space="preserve"> </w:t>
      </w:r>
      <w:r w:rsidR="0057069F" w:rsidRPr="0057069F">
        <w:rPr>
          <w:rFonts w:eastAsia="Courier New"/>
          <w:sz w:val="20"/>
          <w:szCs w:val="20"/>
          <w:lang w:val="en-US"/>
        </w:rPr>
        <w:t xml:space="preserve">ease. Having more convenient and comfortable </w:t>
      </w:r>
      <w:r w:rsidR="0057069F">
        <w:rPr>
          <w:rFonts w:eastAsia="Courier New"/>
          <w:sz w:val="20"/>
          <w:szCs w:val="20"/>
          <w:lang w:val="en-US"/>
        </w:rPr>
        <w:t xml:space="preserve"> </w:t>
      </w:r>
      <w:r w:rsidR="0057069F" w:rsidRPr="0057069F">
        <w:rPr>
          <w:rFonts w:eastAsia="Courier New"/>
          <w:sz w:val="20"/>
          <w:szCs w:val="20"/>
          <w:lang w:val="en-US"/>
        </w:rPr>
        <w:t xml:space="preserve">access to high-quality learning resources that can meet </w:t>
      </w:r>
      <w:r w:rsidR="0057069F">
        <w:rPr>
          <w:rFonts w:eastAsia="Courier New"/>
          <w:sz w:val="20"/>
          <w:szCs w:val="20"/>
          <w:lang w:val="en-US"/>
        </w:rPr>
        <w:t xml:space="preserve"> </w:t>
      </w:r>
      <w:r w:rsidR="0057069F" w:rsidRPr="0057069F">
        <w:rPr>
          <w:rFonts w:eastAsia="Courier New"/>
          <w:sz w:val="20"/>
          <w:szCs w:val="20"/>
          <w:lang w:val="en-US"/>
        </w:rPr>
        <w:t xml:space="preserve">everyone's satisfaction level and contentment is essential to </w:t>
      </w:r>
      <w:r w:rsidR="0057069F">
        <w:rPr>
          <w:rFonts w:eastAsia="Courier New"/>
          <w:sz w:val="20"/>
          <w:szCs w:val="20"/>
          <w:lang w:val="en-US"/>
        </w:rPr>
        <w:t xml:space="preserve"> </w:t>
      </w:r>
      <w:r w:rsidR="0057069F" w:rsidRPr="0057069F">
        <w:rPr>
          <w:rFonts w:eastAsia="Courier New"/>
          <w:sz w:val="20"/>
          <w:szCs w:val="20"/>
          <w:lang w:val="en-US"/>
        </w:rPr>
        <w:t xml:space="preserve">ensure organized, accessible and up to date resources </w:t>
      </w:r>
      <w:r w:rsidR="0057069F">
        <w:rPr>
          <w:rFonts w:eastAsia="Courier New"/>
          <w:sz w:val="20"/>
          <w:szCs w:val="20"/>
          <w:lang w:val="en-US"/>
        </w:rPr>
        <w:t xml:space="preserve"> </w:t>
      </w:r>
      <w:r w:rsidR="00556633">
        <w:rPr>
          <w:rFonts w:eastAsia="Courier New"/>
          <w:sz w:val="20"/>
          <w:szCs w:val="20"/>
          <w:lang w:val="en-US"/>
        </w:rPr>
        <w:t>[</w:t>
      </w:r>
      <w:r w:rsidR="00DA3AD0">
        <w:rPr>
          <w:rFonts w:eastAsia="Courier New"/>
          <w:sz w:val="20"/>
          <w:szCs w:val="20"/>
          <w:lang w:val="en-US"/>
        </w:rPr>
        <w:t>1</w:t>
      </w:r>
      <w:r w:rsidR="00556633">
        <w:rPr>
          <w:rFonts w:eastAsia="Courier New"/>
          <w:sz w:val="20"/>
          <w:szCs w:val="20"/>
          <w:lang w:val="en-US"/>
        </w:rPr>
        <w:t>]</w:t>
      </w:r>
      <w:r w:rsidR="0057069F" w:rsidRPr="0057069F">
        <w:rPr>
          <w:rFonts w:eastAsia="Courier New"/>
          <w:sz w:val="20"/>
          <w:szCs w:val="20"/>
          <w:lang w:val="en-US"/>
        </w:rPr>
        <w:t xml:space="preserve">. </w:t>
      </w:r>
    </w:p>
    <w:p w14:paraId="6558753C" w14:textId="1AB7F9DD" w:rsidR="00AA4699" w:rsidRPr="009A223A" w:rsidRDefault="0057069F" w:rsidP="00831EB2">
      <w:pPr>
        <w:jc w:val="both"/>
        <w:rPr>
          <w:rFonts w:eastAsia="Courier New"/>
          <w:sz w:val="20"/>
          <w:szCs w:val="20"/>
          <w:lang w:val="en-US"/>
        </w:rPr>
      </w:pPr>
      <w:r>
        <w:rPr>
          <w:rFonts w:eastAsia="Courier New"/>
          <w:sz w:val="20"/>
          <w:szCs w:val="20"/>
          <w:lang w:val="en-US"/>
        </w:rPr>
        <w:t xml:space="preserve">  </w:t>
      </w:r>
      <w:r w:rsidR="00AA4699" w:rsidRPr="009A223A">
        <w:rPr>
          <w:rFonts w:eastAsia="Courier New"/>
          <w:sz w:val="20"/>
          <w:szCs w:val="20"/>
          <w:lang w:val="en-US"/>
        </w:rPr>
        <w:t>Adapting digital repositories in education has become essential in ensuring accessible and efficient collaborative learning. Recent studies emphasize their role in supporting students’ learning and addressing challenges in fragmented storage and usability [</w:t>
      </w:r>
      <w:r w:rsidR="00DA3AD0">
        <w:rPr>
          <w:rFonts w:eastAsia="Courier New"/>
          <w:sz w:val="20"/>
          <w:szCs w:val="20"/>
          <w:lang w:val="en-US"/>
        </w:rPr>
        <w:t>2</w:t>
      </w:r>
      <w:r w:rsidR="00AA4699" w:rsidRPr="009A223A">
        <w:rPr>
          <w:rFonts w:eastAsia="Courier New"/>
          <w:sz w:val="20"/>
          <w:szCs w:val="20"/>
          <w:lang w:val="en-US"/>
        </w:rPr>
        <w:t xml:space="preserve">]. Furthermore, the shift to online and </w:t>
      </w:r>
      <w:r w:rsidR="00AA4699" w:rsidRPr="009A223A">
        <w:rPr>
          <w:rFonts w:eastAsia="Courier New"/>
          <w:sz w:val="20"/>
          <w:szCs w:val="20"/>
          <w:lang w:val="en-US"/>
        </w:rPr>
        <w:t>blended learning during the COVID-19 pandemic has highlighted the need for reliable systems that can sustain both students and educators in maintaining continuity of learning [</w:t>
      </w:r>
      <w:r w:rsidR="00DA3AD0">
        <w:rPr>
          <w:rFonts w:eastAsia="Courier New"/>
          <w:sz w:val="20"/>
          <w:szCs w:val="20"/>
          <w:lang w:val="en-US"/>
        </w:rPr>
        <w:t>3</w:t>
      </w:r>
      <w:r w:rsidR="00AA4699" w:rsidRPr="009A223A">
        <w:rPr>
          <w:rFonts w:eastAsia="Courier New"/>
          <w:sz w:val="20"/>
          <w:szCs w:val="20"/>
          <w:lang w:val="en-US"/>
        </w:rPr>
        <w:t>].</w:t>
      </w:r>
    </w:p>
    <w:p w14:paraId="5F2BD059" w14:textId="147DFA75" w:rsidR="00AA4699" w:rsidRPr="009A223A" w:rsidRDefault="00345E66" w:rsidP="00831EB2">
      <w:pPr>
        <w:jc w:val="both"/>
        <w:rPr>
          <w:rFonts w:eastAsia="Courier New"/>
          <w:sz w:val="20"/>
          <w:szCs w:val="20"/>
          <w:lang w:val="en-US"/>
        </w:rPr>
      </w:pPr>
      <w:r>
        <w:rPr>
          <w:rFonts w:eastAsia="Courier New"/>
          <w:sz w:val="20"/>
          <w:szCs w:val="20"/>
          <w:lang w:val="en-US"/>
        </w:rPr>
        <w:t xml:space="preserve">  </w:t>
      </w:r>
      <w:r w:rsidR="00AA4699" w:rsidRPr="009A223A">
        <w:rPr>
          <w:rFonts w:eastAsia="Courier New"/>
          <w:sz w:val="20"/>
          <w:szCs w:val="20"/>
          <w:lang w:val="en-US"/>
        </w:rPr>
        <w:t>In the Philippines, the importance of safeguarding and digitizing academic records is reinforced by Republic Act 9470, which mandates the preservation and proper management of institutional documents [</w:t>
      </w:r>
      <w:r w:rsidR="00DA3AD0">
        <w:rPr>
          <w:rFonts w:eastAsia="Courier New"/>
          <w:sz w:val="20"/>
          <w:szCs w:val="20"/>
          <w:lang w:val="en-US"/>
        </w:rPr>
        <w:t>4</w:t>
      </w:r>
      <w:r w:rsidR="00AA4699" w:rsidRPr="009A223A">
        <w:rPr>
          <w:rFonts w:eastAsia="Courier New"/>
          <w:sz w:val="20"/>
          <w:szCs w:val="20"/>
          <w:lang w:val="en-US"/>
        </w:rPr>
        <w:t>]. More recent initiatives, such as enhanced online repository services, demonstrate efforts to modernize document management, yet challenges in version control and accessibility remain [</w:t>
      </w:r>
      <w:r w:rsidR="00DA3AD0">
        <w:rPr>
          <w:rFonts w:eastAsia="Courier New"/>
          <w:sz w:val="20"/>
          <w:szCs w:val="20"/>
          <w:lang w:val="en-US"/>
        </w:rPr>
        <w:t>5</w:t>
      </w:r>
      <w:r w:rsidR="00AA4699" w:rsidRPr="009A223A">
        <w:rPr>
          <w:rFonts w:eastAsia="Courier New"/>
          <w:sz w:val="20"/>
          <w:szCs w:val="20"/>
          <w:lang w:val="en-US"/>
        </w:rPr>
        <w:t>]. Similarly, secure digital repository frameworks have been proposed to strengthen knowledge management in academic institutions, further underscoring the relevance of institutional archiving systems [</w:t>
      </w:r>
      <w:r w:rsidR="00DA3AD0">
        <w:rPr>
          <w:rFonts w:eastAsia="Courier New"/>
          <w:sz w:val="20"/>
          <w:szCs w:val="20"/>
          <w:lang w:val="en-US"/>
        </w:rPr>
        <w:t>6</w:t>
      </w:r>
      <w:r w:rsidR="00AA4699" w:rsidRPr="009A223A">
        <w:rPr>
          <w:rFonts w:eastAsia="Courier New"/>
          <w:sz w:val="20"/>
          <w:szCs w:val="20"/>
          <w:lang w:val="en-US"/>
        </w:rPr>
        <w:t>].</w:t>
      </w:r>
    </w:p>
    <w:p w14:paraId="188AAB36" w14:textId="3B265B93" w:rsidR="00AA4699" w:rsidRPr="009C4A5A" w:rsidRDefault="00345E66" w:rsidP="00831EB2">
      <w:pPr>
        <w:jc w:val="both"/>
        <w:rPr>
          <w:rFonts w:eastAsia="Courier New"/>
          <w:sz w:val="20"/>
          <w:szCs w:val="20"/>
          <w:lang w:val="en-US"/>
        </w:rPr>
      </w:pPr>
      <w:r>
        <w:rPr>
          <w:rFonts w:eastAsia="Courier New"/>
          <w:sz w:val="20"/>
          <w:szCs w:val="20"/>
          <w:lang w:val="en-US"/>
        </w:rPr>
        <w:t xml:space="preserve">  </w:t>
      </w:r>
      <w:r w:rsidR="00AA4699" w:rsidRPr="009A223A">
        <w:rPr>
          <w:rFonts w:eastAsia="Courier New"/>
          <w:sz w:val="20"/>
          <w:szCs w:val="20"/>
          <w:lang w:val="en-US"/>
        </w:rPr>
        <w:t xml:space="preserve">At Pangasinan State University–Alaminos City Campus (PSU-ACC), the BSIT program continues to experience similar difficulties in managing its academic resources. </w:t>
      </w:r>
      <w:r w:rsidR="00AA4699">
        <w:rPr>
          <w:rFonts w:eastAsia="Courier New"/>
          <w:sz w:val="20"/>
          <w:szCs w:val="20"/>
          <w:lang w:val="en-US"/>
        </w:rPr>
        <w:t xml:space="preserve">One </w:t>
      </w:r>
      <w:r w:rsidR="00AA4699" w:rsidRPr="009C4A5A">
        <w:rPr>
          <w:rFonts w:eastAsia="Courier New"/>
          <w:sz w:val="20"/>
          <w:szCs w:val="20"/>
          <w:lang w:val="en-US"/>
        </w:rPr>
        <w:t xml:space="preserve">of the gaps that the proponents observed was that students and faculty often face critical resources dispersed over drives, USB drives, and unofficial social media groups, leading to significant inefficiencies and version conflicts. Academic continuity is disrupted by knowledge attrition, which happens when retiring faculties and students take resources and expertise with them. Faculty members are not solely focused on teaching students, as they also hold various roles and responsibilities within the campus. As a result, they may not always be able to immediately address or tend to students' needs, especially when they are suddenly tasked with responsibilities related to their designated roles. Therefore, providing resources or assistance to students might be delayed. </w:t>
      </w:r>
    </w:p>
    <w:p w14:paraId="1AD6F4BC" w14:textId="13B28218" w:rsidR="00AA4699" w:rsidRDefault="00345E66" w:rsidP="00AA4699">
      <w:pPr>
        <w:jc w:val="both"/>
        <w:rPr>
          <w:rFonts w:eastAsia="Courier New"/>
          <w:sz w:val="20"/>
          <w:szCs w:val="20"/>
          <w:lang w:val="en-US"/>
        </w:rPr>
      </w:pPr>
      <w:r>
        <w:rPr>
          <w:rFonts w:eastAsia="Courier New"/>
          <w:sz w:val="20"/>
          <w:szCs w:val="20"/>
          <w:lang w:val="en-US"/>
        </w:rPr>
        <w:t xml:space="preserve">  </w:t>
      </w:r>
      <w:r w:rsidR="00AA4699" w:rsidRPr="009C4A5A">
        <w:rPr>
          <w:rFonts w:eastAsia="Courier New"/>
          <w:sz w:val="20"/>
          <w:szCs w:val="20"/>
          <w:lang w:val="en-US"/>
        </w:rPr>
        <w:t xml:space="preserve">Hence, to address these challenges and ensure learning materials are consistently available when needed, the proponents </w:t>
      </w:r>
      <w:r w:rsidR="0057069F">
        <w:rPr>
          <w:rFonts w:eastAsia="Courier New"/>
          <w:sz w:val="20"/>
          <w:szCs w:val="20"/>
          <w:lang w:val="en-US"/>
        </w:rPr>
        <w:t xml:space="preserve">proposed </w:t>
      </w:r>
      <w:r w:rsidR="00AA4699" w:rsidRPr="009C4A5A">
        <w:rPr>
          <w:rFonts w:eastAsia="Courier New"/>
          <w:sz w:val="20"/>
          <w:szCs w:val="20"/>
          <w:lang w:val="en-US"/>
        </w:rPr>
        <w:t>KnowHub, a system designed to centralize and organize educational content.</w:t>
      </w:r>
      <w:r w:rsidR="00AA4699">
        <w:rPr>
          <w:rFonts w:eastAsia="Courier New"/>
          <w:sz w:val="20"/>
          <w:szCs w:val="20"/>
          <w:lang w:val="en-US"/>
        </w:rPr>
        <w:t xml:space="preserve"> The system</w:t>
      </w:r>
      <w:r w:rsidR="00AA4699" w:rsidRPr="009A223A">
        <w:rPr>
          <w:rFonts w:eastAsia="Courier New"/>
          <w:sz w:val="20"/>
          <w:szCs w:val="20"/>
          <w:lang w:val="en-US"/>
        </w:rPr>
        <w:t xml:space="preserve"> aims to: (1) </w:t>
      </w:r>
      <w:r w:rsidR="00AA4699" w:rsidRPr="009A223A">
        <w:rPr>
          <w:rFonts w:eastAsia="Courier New"/>
          <w:sz w:val="20"/>
          <w:szCs w:val="20"/>
        </w:rPr>
        <w:t>analyze the existing process of storing, managing and accessing BSIT educational materials at PSU Alaminos City, Campus</w:t>
      </w:r>
      <w:r w:rsidR="00AA4699" w:rsidRPr="009A223A">
        <w:rPr>
          <w:rFonts w:eastAsia="Courier New"/>
          <w:sz w:val="20"/>
          <w:szCs w:val="20"/>
          <w:lang w:val="en-US"/>
        </w:rPr>
        <w:t xml:space="preserve">; (2) </w:t>
      </w:r>
      <w:r w:rsidR="00AA4699" w:rsidRPr="009A223A">
        <w:rPr>
          <w:rFonts w:eastAsia="Courier New"/>
          <w:sz w:val="20"/>
          <w:szCs w:val="20"/>
        </w:rPr>
        <w:t>identify the problems encountered by students and faculty in the current resource management system</w:t>
      </w:r>
      <w:r w:rsidR="00AA4699" w:rsidRPr="009A223A">
        <w:rPr>
          <w:rFonts w:eastAsia="Courier New"/>
          <w:sz w:val="20"/>
          <w:szCs w:val="20"/>
          <w:lang w:val="en-US"/>
        </w:rPr>
        <w:t xml:space="preserve">; (3) </w:t>
      </w:r>
      <w:r w:rsidR="00AA4699" w:rsidRPr="009A223A">
        <w:rPr>
          <w:rFonts w:eastAsia="Courier New"/>
          <w:sz w:val="20"/>
          <w:szCs w:val="20"/>
        </w:rPr>
        <w:t>design and develop features tailored to the needs of the BSIT program</w:t>
      </w:r>
      <w:r w:rsidR="00AA4699" w:rsidRPr="009A223A">
        <w:rPr>
          <w:rFonts w:eastAsia="Courier New"/>
          <w:sz w:val="20"/>
          <w:szCs w:val="20"/>
          <w:lang w:val="en-US"/>
        </w:rPr>
        <w:t xml:space="preserve">; and (4) </w:t>
      </w:r>
      <w:r w:rsidR="00AA4699" w:rsidRPr="009A223A">
        <w:rPr>
          <w:rFonts w:eastAsia="Courier New"/>
          <w:sz w:val="20"/>
          <w:szCs w:val="20"/>
        </w:rPr>
        <w:t>evaluate the effectiveness and usability of the developed system</w:t>
      </w:r>
      <w:r w:rsidR="00AA4699" w:rsidRPr="009A223A">
        <w:rPr>
          <w:rFonts w:eastAsia="Courier New"/>
          <w:sz w:val="20"/>
          <w:szCs w:val="20"/>
          <w:lang w:val="en-US"/>
        </w:rPr>
        <w:t>. By centralizing resources and improving accessibility, the project supports not only academic continuity but also PSU’s broader digital transformation [</w:t>
      </w:r>
      <w:r w:rsidR="00DA3AD0">
        <w:rPr>
          <w:rFonts w:eastAsia="Courier New"/>
          <w:sz w:val="20"/>
          <w:szCs w:val="20"/>
          <w:lang w:val="en-US"/>
        </w:rPr>
        <w:t>7</w:t>
      </w:r>
      <w:r w:rsidR="00AA4699" w:rsidRPr="009A223A">
        <w:rPr>
          <w:rFonts w:eastAsia="Courier New"/>
          <w:sz w:val="20"/>
          <w:szCs w:val="20"/>
          <w:lang w:val="en-US"/>
        </w:rPr>
        <w:t>].</w:t>
      </w:r>
    </w:p>
    <w:p w14:paraId="5FE3CBCF" w14:textId="77777777" w:rsidR="008A1795" w:rsidRDefault="008A1795" w:rsidP="00AA4699">
      <w:pPr>
        <w:jc w:val="both"/>
        <w:rPr>
          <w:rFonts w:eastAsia="Courier New"/>
          <w:sz w:val="20"/>
          <w:szCs w:val="20"/>
          <w:lang w:val="en-US"/>
        </w:rPr>
      </w:pPr>
    </w:p>
    <w:p w14:paraId="68B3728B" w14:textId="64EDAF97" w:rsidR="00E316EC" w:rsidRDefault="00345E66" w:rsidP="0057069F">
      <w:pPr>
        <w:jc w:val="center"/>
        <w:rPr>
          <w:rFonts w:eastAsia="Courier New"/>
          <w:sz w:val="16"/>
          <w:szCs w:val="16"/>
        </w:rPr>
      </w:pPr>
      <w:r w:rsidRPr="00345E66">
        <w:rPr>
          <w:rFonts w:eastAsia="Courier New"/>
          <w:sz w:val="20"/>
          <w:szCs w:val="20"/>
          <w:lang w:val="en-US"/>
        </w:rPr>
        <w:t xml:space="preserve">II. </w:t>
      </w:r>
      <w:r w:rsidRPr="00345E66">
        <w:rPr>
          <w:rFonts w:eastAsia="Courier New"/>
          <w:sz w:val="20"/>
          <w:szCs w:val="20"/>
        </w:rPr>
        <w:t>M</w:t>
      </w:r>
      <w:r w:rsidRPr="00345E66">
        <w:rPr>
          <w:rFonts w:eastAsia="Courier New"/>
          <w:sz w:val="16"/>
          <w:szCs w:val="16"/>
        </w:rPr>
        <w:t>ETHODOLOG</w:t>
      </w:r>
      <w:r w:rsidR="0057069F">
        <w:rPr>
          <w:rFonts w:eastAsia="Courier New"/>
          <w:sz w:val="16"/>
          <w:szCs w:val="16"/>
        </w:rPr>
        <w:t>Y</w:t>
      </w:r>
    </w:p>
    <w:p w14:paraId="3A560598" w14:textId="1109F005" w:rsidR="0057069F" w:rsidRPr="0057069F" w:rsidRDefault="0057069F" w:rsidP="0057069F">
      <w:pPr>
        <w:jc w:val="center"/>
        <w:rPr>
          <w:rFonts w:eastAsia="Courier New"/>
          <w:sz w:val="20"/>
          <w:szCs w:val="20"/>
          <w:lang w:val="en-US"/>
        </w:rPr>
      </w:pPr>
    </w:p>
    <w:p w14:paraId="3D44AD3E" w14:textId="29BE6114" w:rsidR="006D5383" w:rsidRPr="006D5383" w:rsidRDefault="006D5383" w:rsidP="006D5383">
      <w:pPr>
        <w:jc w:val="both"/>
        <w:rPr>
          <w:rFonts w:eastAsia="Courier New"/>
          <w:sz w:val="20"/>
          <w:szCs w:val="20"/>
        </w:rPr>
      </w:pPr>
      <w:r>
        <w:rPr>
          <w:rFonts w:eastAsia="Courier New"/>
          <w:sz w:val="20"/>
          <w:szCs w:val="20"/>
        </w:rPr>
        <w:t xml:space="preserve">  </w:t>
      </w:r>
      <w:r w:rsidRPr="006D5383">
        <w:rPr>
          <w:rFonts w:eastAsia="Courier New"/>
          <w:sz w:val="20"/>
          <w:szCs w:val="20"/>
        </w:rPr>
        <w:t>The proponents employed a descriptive-developmental research design to create the Educational Resource Archive System for the BSIT Program at PSU Alaminos City Campus.</w:t>
      </w:r>
    </w:p>
    <w:p w14:paraId="1F2DD2EC" w14:textId="1DFC14B6" w:rsidR="006D5383" w:rsidRPr="006D5383" w:rsidRDefault="006D5383" w:rsidP="006D5383">
      <w:pPr>
        <w:jc w:val="both"/>
        <w:rPr>
          <w:rFonts w:eastAsia="Courier New"/>
          <w:sz w:val="20"/>
          <w:szCs w:val="20"/>
        </w:rPr>
      </w:pPr>
      <w:r>
        <w:rPr>
          <w:rFonts w:eastAsia="Courier New"/>
          <w:sz w:val="20"/>
          <w:szCs w:val="20"/>
        </w:rPr>
        <w:lastRenderedPageBreak/>
        <w:t xml:space="preserve">  </w:t>
      </w:r>
      <w:r w:rsidR="00DA3AD0" w:rsidRPr="00DA3AD0">
        <w:rPr>
          <w:rFonts w:eastAsia="Courier New"/>
          <w:sz w:val="20"/>
          <w:szCs w:val="20"/>
        </w:rPr>
        <w:t xml:space="preserve">The descriptive study approach is used to identify and document underlying processes that are amenable to technological change, facilitating the transition of paper-based algorithms into accurate, effective, portable, and user-friendly digital interfaces </w:t>
      </w:r>
      <w:r w:rsidRPr="006D5383">
        <w:rPr>
          <w:rFonts w:eastAsia="Courier New"/>
          <w:sz w:val="20"/>
          <w:szCs w:val="20"/>
        </w:rPr>
        <w:t>[</w:t>
      </w:r>
      <w:r w:rsidR="00DA3AD0">
        <w:rPr>
          <w:rFonts w:eastAsia="Courier New"/>
          <w:sz w:val="20"/>
          <w:szCs w:val="20"/>
        </w:rPr>
        <w:t>8</w:t>
      </w:r>
      <w:r w:rsidRPr="006D5383">
        <w:rPr>
          <w:rFonts w:eastAsia="Courier New"/>
          <w:sz w:val="20"/>
          <w:szCs w:val="20"/>
        </w:rPr>
        <w:t>].</w:t>
      </w:r>
    </w:p>
    <w:p w14:paraId="4E6C3FB1" w14:textId="021082DD" w:rsidR="00E316EC" w:rsidRPr="00831EB2" w:rsidRDefault="006D5383" w:rsidP="006D5383">
      <w:pPr>
        <w:jc w:val="both"/>
        <w:rPr>
          <w:rFonts w:eastAsia="Courier New"/>
          <w:sz w:val="20"/>
          <w:szCs w:val="20"/>
        </w:rPr>
      </w:pPr>
      <w:r>
        <w:rPr>
          <w:rFonts w:eastAsia="Courier New"/>
          <w:sz w:val="20"/>
          <w:szCs w:val="20"/>
        </w:rPr>
        <w:t xml:space="preserve">  </w:t>
      </w:r>
      <w:r w:rsidRPr="006D5383">
        <w:rPr>
          <w:rFonts w:eastAsia="Courier New"/>
          <w:sz w:val="20"/>
          <w:szCs w:val="20"/>
        </w:rPr>
        <w:t xml:space="preserve">Consequently, </w:t>
      </w:r>
      <w:r w:rsidR="00DA3AD0">
        <w:rPr>
          <w:rFonts w:eastAsia="Courier New"/>
          <w:sz w:val="20"/>
          <w:szCs w:val="20"/>
        </w:rPr>
        <w:t>t</w:t>
      </w:r>
      <w:r w:rsidR="00DA3AD0" w:rsidRPr="00DA3AD0">
        <w:rPr>
          <w:rFonts w:eastAsia="Courier New"/>
          <w:sz w:val="20"/>
          <w:szCs w:val="20"/>
        </w:rPr>
        <w:t xml:space="preserve">he process of developmental research directs the study in building and engineering the software, ensuring that all features align with the client’s specifications. This methodology describes the iterative cycle paths necessary to produce a consistent and effective application through the systematic design, development, and evaluation of instructional or technological products </w:t>
      </w:r>
      <w:r w:rsidRPr="006D5383">
        <w:rPr>
          <w:rFonts w:eastAsia="Courier New"/>
          <w:sz w:val="20"/>
          <w:szCs w:val="20"/>
        </w:rPr>
        <w:t>[</w:t>
      </w:r>
      <w:r w:rsidR="00DA3AD0">
        <w:rPr>
          <w:rFonts w:eastAsia="Courier New"/>
          <w:sz w:val="20"/>
          <w:szCs w:val="20"/>
        </w:rPr>
        <w:t>9</w:t>
      </w:r>
      <w:r w:rsidRPr="006D5383">
        <w:rPr>
          <w:rFonts w:eastAsia="Courier New"/>
          <w:sz w:val="20"/>
          <w:szCs w:val="20"/>
        </w:rPr>
        <w:t>].</w:t>
      </w:r>
    </w:p>
    <w:p w14:paraId="17F160A4" w14:textId="1F9DE757" w:rsidR="00DA6D99" w:rsidRPr="009A223A" w:rsidRDefault="00345E66" w:rsidP="00B003FA">
      <w:pPr>
        <w:jc w:val="both"/>
        <w:rPr>
          <w:b/>
          <w:bCs/>
          <w:sz w:val="20"/>
          <w:szCs w:val="20"/>
        </w:rPr>
      </w:pPr>
      <w:r>
        <w:rPr>
          <w:sz w:val="20"/>
          <w:szCs w:val="20"/>
        </w:rPr>
        <w:t xml:space="preserve">  </w:t>
      </w:r>
      <w:r w:rsidR="00E316EC" w:rsidRPr="00E316EC">
        <w:rPr>
          <w:sz w:val="20"/>
          <w:szCs w:val="20"/>
        </w:rPr>
        <w:t>In developing the proposed system, the proponents chose to adopt the Agile methodology, see Fig</w:t>
      </w:r>
      <w:r w:rsidR="00E40AC3">
        <w:rPr>
          <w:sz w:val="20"/>
          <w:szCs w:val="20"/>
        </w:rPr>
        <w:t>.</w:t>
      </w:r>
      <w:r w:rsidR="00E316EC" w:rsidRPr="00E316EC">
        <w:rPr>
          <w:sz w:val="20"/>
          <w:szCs w:val="20"/>
        </w:rPr>
        <w:t xml:space="preserve"> 1, as the System Development Life Cycle (SDLC) approach</w:t>
      </w:r>
      <w:r w:rsidR="00DA6D99" w:rsidRPr="009A223A">
        <w:rPr>
          <w:sz w:val="20"/>
          <w:szCs w:val="20"/>
        </w:rPr>
        <w:t>.</w:t>
      </w:r>
      <w:r w:rsidR="00977D7A">
        <w:rPr>
          <w:sz w:val="20"/>
          <w:szCs w:val="20"/>
        </w:rPr>
        <w:t xml:space="preserve"> </w:t>
      </w:r>
      <w:r w:rsidR="00977D7A" w:rsidRPr="00977D7A">
        <w:rPr>
          <w:sz w:val="20"/>
          <w:szCs w:val="20"/>
        </w:rPr>
        <w:t>This model was selected due to its flexibility, adaptability, and focus on continuous improvement. Agile enables the team to build the system in short, manageable development cycles called sprints, allowing for regular feedback, rapid adjustments, and incremental delivery of functional components</w:t>
      </w:r>
      <w:r w:rsidR="00D01017">
        <w:rPr>
          <w:sz w:val="20"/>
          <w:szCs w:val="20"/>
        </w:rPr>
        <w:t xml:space="preserve"> [</w:t>
      </w:r>
      <w:r w:rsidR="007A6293">
        <w:rPr>
          <w:sz w:val="20"/>
          <w:szCs w:val="20"/>
        </w:rPr>
        <w:t>1</w:t>
      </w:r>
      <w:r w:rsidR="00DA3AD0">
        <w:rPr>
          <w:sz w:val="20"/>
          <w:szCs w:val="20"/>
        </w:rPr>
        <w:t>0</w:t>
      </w:r>
      <w:r w:rsidR="00D01017">
        <w:rPr>
          <w:sz w:val="20"/>
          <w:szCs w:val="20"/>
        </w:rPr>
        <w:t>].</w:t>
      </w:r>
      <w:r w:rsidR="00C23972">
        <w:rPr>
          <w:sz w:val="20"/>
          <w:szCs w:val="20"/>
        </w:rPr>
        <w:t xml:space="preserve"> Involving six phases – Requirements, Design, Development, Testing, Deployment, and Review. </w:t>
      </w:r>
    </w:p>
    <w:p w14:paraId="0344ED72" w14:textId="07C0AD41" w:rsidR="00345E66" w:rsidRDefault="008D1E68" w:rsidP="00345E66">
      <w:pPr>
        <w:jc w:val="both"/>
        <w:rPr>
          <w:sz w:val="16"/>
          <w:szCs w:val="16"/>
        </w:rPr>
      </w:pPr>
      <w:r w:rsidRPr="009A223A">
        <w:rPr>
          <w:noProof/>
          <w:sz w:val="20"/>
          <w:szCs w:val="20"/>
        </w:rPr>
        <w:drawing>
          <wp:anchor distT="0" distB="0" distL="114300" distR="114300" simplePos="0" relativeHeight="251659264" behindDoc="0" locked="0" layoutInCell="1" allowOverlap="1" wp14:anchorId="1E23A5DE" wp14:editId="52B86A87">
            <wp:simplePos x="0" y="0"/>
            <wp:positionH relativeFrom="column">
              <wp:posOffset>472440</wp:posOffset>
            </wp:positionH>
            <wp:positionV relativeFrom="paragraph">
              <wp:posOffset>132785</wp:posOffset>
            </wp:positionV>
            <wp:extent cx="2300605" cy="1830070"/>
            <wp:effectExtent l="19050" t="19050" r="23495" b="17780"/>
            <wp:wrapTopAndBottom/>
            <wp:docPr id="271422194" name="Picture 10" descr="Imported image from Web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ed image from Webflow"/>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22892" t="5527" r="22298" b="6047"/>
                    <a:stretch>
                      <a:fillRect/>
                    </a:stretch>
                  </pic:blipFill>
                  <pic:spPr bwMode="auto">
                    <a:xfrm>
                      <a:off x="0" y="0"/>
                      <a:ext cx="2300605" cy="183007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C8CA8D" w14:textId="6A0A0BF3" w:rsidR="00DA6D99" w:rsidRPr="00345E66" w:rsidRDefault="00345E66" w:rsidP="00345E66">
      <w:pPr>
        <w:jc w:val="center"/>
        <w:rPr>
          <w:sz w:val="16"/>
          <w:szCs w:val="16"/>
        </w:rPr>
      </w:pPr>
      <w:r w:rsidRPr="00345E66">
        <w:rPr>
          <w:sz w:val="16"/>
          <w:szCs w:val="16"/>
        </w:rPr>
        <w:t xml:space="preserve">Fig. 1  </w:t>
      </w:r>
      <w:r>
        <w:rPr>
          <w:sz w:val="16"/>
          <w:szCs w:val="16"/>
        </w:rPr>
        <w:t>Agile Methodology Model</w:t>
      </w:r>
    </w:p>
    <w:p w14:paraId="1A53848A" w14:textId="4596F146" w:rsidR="00E316EC" w:rsidRPr="00831EB2" w:rsidRDefault="00F214DB" w:rsidP="00831EB2">
      <w:pPr>
        <w:rPr>
          <w:rFonts w:eastAsia="Cambria Math"/>
          <w:sz w:val="20"/>
          <w:szCs w:val="20"/>
        </w:rPr>
      </w:pPr>
      <w:r>
        <w:rPr>
          <w:rFonts w:eastAsia="Cambria Math"/>
          <w:sz w:val="20"/>
          <w:szCs w:val="20"/>
        </w:rPr>
        <w:t xml:space="preserve">  </w:t>
      </w:r>
      <w:r w:rsidR="00E316EC" w:rsidRPr="00345E66">
        <w:rPr>
          <w:rFonts w:eastAsia="Cambria Math"/>
          <w:sz w:val="20"/>
          <w:szCs w:val="20"/>
        </w:rPr>
        <w:t>Source: https://tinyurl.com/y67kc6fz</w:t>
      </w:r>
    </w:p>
    <w:p w14:paraId="7283549F" w14:textId="18C73781" w:rsidR="00F214DB" w:rsidRPr="00F214DB" w:rsidRDefault="00F214DB" w:rsidP="00F214DB">
      <w:pPr>
        <w:jc w:val="both"/>
        <w:rPr>
          <w:sz w:val="20"/>
          <w:szCs w:val="20"/>
        </w:rPr>
      </w:pPr>
      <w:r>
        <w:rPr>
          <w:sz w:val="20"/>
          <w:szCs w:val="20"/>
        </w:rPr>
        <w:t xml:space="preserve">  </w:t>
      </w:r>
      <w:r w:rsidRPr="00F214DB">
        <w:rPr>
          <w:sz w:val="20"/>
          <w:szCs w:val="20"/>
        </w:rPr>
        <w:t>Requirement</w:t>
      </w:r>
      <w:r w:rsidR="00A90E0D">
        <w:rPr>
          <w:sz w:val="20"/>
          <w:szCs w:val="20"/>
        </w:rPr>
        <w:t xml:space="preserve">s </w:t>
      </w:r>
      <w:r w:rsidRPr="00F214DB">
        <w:rPr>
          <w:sz w:val="20"/>
          <w:szCs w:val="20"/>
        </w:rPr>
        <w:t>phase involves planning, and gathering data to identify the project’s requirements, objectives, and scope. It ensures that both functional and non-functional needs are clearly documented and understood by the team.</w:t>
      </w:r>
      <w:r>
        <w:rPr>
          <w:sz w:val="20"/>
          <w:szCs w:val="20"/>
        </w:rPr>
        <w:t xml:space="preserve"> </w:t>
      </w:r>
      <w:r w:rsidRPr="00F214DB">
        <w:rPr>
          <w:sz w:val="20"/>
          <w:szCs w:val="20"/>
        </w:rPr>
        <w:t>During this phase, the proponents conducted data collection through interviews and surveys with instructors and students of the BSIT program at Pangasinan State University – Alaminos City Campus.  The data collected was then analyzed and user requirements will be identified.</w:t>
      </w:r>
    </w:p>
    <w:p w14:paraId="76E908CA" w14:textId="31AA7FE1" w:rsidR="00F214DB" w:rsidRPr="00F214DB" w:rsidRDefault="00F214DB" w:rsidP="00F214DB">
      <w:pPr>
        <w:jc w:val="both"/>
        <w:rPr>
          <w:sz w:val="20"/>
          <w:szCs w:val="20"/>
        </w:rPr>
      </w:pPr>
      <w:r>
        <w:rPr>
          <w:sz w:val="20"/>
          <w:szCs w:val="20"/>
        </w:rPr>
        <w:t xml:space="preserve">  </w:t>
      </w:r>
      <w:r w:rsidRPr="00F214DB">
        <w:rPr>
          <w:sz w:val="20"/>
          <w:szCs w:val="20"/>
        </w:rPr>
        <w:t>Desig</w:t>
      </w:r>
      <w:r w:rsidR="00A90E0D">
        <w:rPr>
          <w:sz w:val="20"/>
          <w:szCs w:val="20"/>
        </w:rPr>
        <w:t>n</w:t>
      </w:r>
      <w:r w:rsidRPr="00F214DB">
        <w:rPr>
          <w:sz w:val="20"/>
          <w:szCs w:val="20"/>
        </w:rPr>
        <w:t xml:space="preserve"> phase focuses on designing the system architecture, user interface, and database structure. Wireframes and mockups are created to visualize how users will interact with the system.</w:t>
      </w:r>
      <w:r>
        <w:rPr>
          <w:sz w:val="20"/>
          <w:szCs w:val="20"/>
        </w:rPr>
        <w:t xml:space="preserve"> </w:t>
      </w:r>
      <w:r w:rsidRPr="00F214DB">
        <w:rPr>
          <w:sz w:val="20"/>
          <w:szCs w:val="20"/>
        </w:rPr>
        <w:t xml:space="preserve">During this phase, the proponents </w:t>
      </w:r>
      <w:r>
        <w:rPr>
          <w:sz w:val="20"/>
          <w:szCs w:val="20"/>
        </w:rPr>
        <w:t xml:space="preserve">will </w:t>
      </w:r>
      <w:r w:rsidRPr="00F214DB">
        <w:rPr>
          <w:sz w:val="20"/>
          <w:szCs w:val="20"/>
        </w:rPr>
        <w:t>use wireframing tools to sketch out the interface for each major feature. Database relationships are defined using ER diagrams, and the team will be preparing schema designs.</w:t>
      </w:r>
    </w:p>
    <w:p w14:paraId="42526F58" w14:textId="3870E48D" w:rsidR="00F214DB" w:rsidRPr="00F214DB" w:rsidRDefault="00F214DB" w:rsidP="00F214DB">
      <w:pPr>
        <w:jc w:val="both"/>
        <w:rPr>
          <w:sz w:val="20"/>
          <w:szCs w:val="20"/>
        </w:rPr>
      </w:pPr>
      <w:r>
        <w:rPr>
          <w:sz w:val="20"/>
          <w:szCs w:val="20"/>
        </w:rPr>
        <w:t xml:space="preserve">  Next is the d</w:t>
      </w:r>
      <w:r w:rsidRPr="00F214DB">
        <w:rPr>
          <w:sz w:val="20"/>
          <w:szCs w:val="20"/>
        </w:rPr>
        <w:t>evelopment</w:t>
      </w:r>
      <w:r>
        <w:rPr>
          <w:sz w:val="20"/>
          <w:szCs w:val="20"/>
        </w:rPr>
        <w:t xml:space="preserve"> </w:t>
      </w:r>
      <w:r w:rsidRPr="00F214DB">
        <w:rPr>
          <w:sz w:val="20"/>
          <w:szCs w:val="20"/>
        </w:rPr>
        <w:t>phase</w:t>
      </w:r>
      <w:r>
        <w:rPr>
          <w:sz w:val="20"/>
          <w:szCs w:val="20"/>
        </w:rPr>
        <w:t xml:space="preserve"> which</w:t>
      </w:r>
      <w:r w:rsidRPr="00F214DB">
        <w:rPr>
          <w:sz w:val="20"/>
          <w:szCs w:val="20"/>
        </w:rPr>
        <w:t xml:space="preserve"> refers to the actual development of the system, done incrementally over multiple sprints. Features are built, reviewed, and refined in cycles, </w:t>
      </w:r>
      <w:r w:rsidRPr="00F214DB">
        <w:rPr>
          <w:sz w:val="20"/>
          <w:szCs w:val="20"/>
        </w:rPr>
        <w:t>starting with the most critical components.</w:t>
      </w:r>
      <w:r>
        <w:rPr>
          <w:sz w:val="20"/>
          <w:szCs w:val="20"/>
        </w:rPr>
        <w:t xml:space="preserve"> </w:t>
      </w:r>
      <w:r w:rsidRPr="00F214DB">
        <w:rPr>
          <w:sz w:val="20"/>
          <w:szCs w:val="20"/>
        </w:rPr>
        <w:t xml:space="preserve">In this stage, the developer </w:t>
      </w:r>
      <w:r>
        <w:rPr>
          <w:sz w:val="20"/>
          <w:szCs w:val="20"/>
        </w:rPr>
        <w:t xml:space="preserve">will </w:t>
      </w:r>
      <w:r w:rsidRPr="00F214DB">
        <w:rPr>
          <w:sz w:val="20"/>
          <w:szCs w:val="20"/>
        </w:rPr>
        <w:t>beg</w:t>
      </w:r>
      <w:r>
        <w:rPr>
          <w:sz w:val="20"/>
          <w:szCs w:val="20"/>
        </w:rPr>
        <w:t>i</w:t>
      </w:r>
      <w:r w:rsidRPr="00F214DB">
        <w:rPr>
          <w:sz w:val="20"/>
          <w:szCs w:val="20"/>
        </w:rPr>
        <w:t xml:space="preserve">n coding the system using PHP for the backend. HTML, CSS, JavaScript, and Bootstrap were used to build responsive interfaces. MySQL serves as the database platform, managed through phpMyAdmin. Development </w:t>
      </w:r>
      <w:r>
        <w:rPr>
          <w:sz w:val="20"/>
          <w:szCs w:val="20"/>
        </w:rPr>
        <w:t>will be</w:t>
      </w:r>
      <w:r w:rsidRPr="00F214DB">
        <w:rPr>
          <w:sz w:val="20"/>
          <w:szCs w:val="20"/>
        </w:rPr>
        <w:t xml:space="preserve"> made in Visual Studio Code, and modules are tested and improved.</w:t>
      </w:r>
    </w:p>
    <w:p w14:paraId="1227516A" w14:textId="1DFFB7CB" w:rsidR="00F214DB" w:rsidRPr="00F214DB" w:rsidRDefault="00F214DB" w:rsidP="00F214DB">
      <w:pPr>
        <w:jc w:val="both"/>
        <w:rPr>
          <w:sz w:val="20"/>
          <w:szCs w:val="20"/>
        </w:rPr>
      </w:pPr>
      <w:r>
        <w:rPr>
          <w:sz w:val="20"/>
          <w:szCs w:val="20"/>
        </w:rPr>
        <w:t xml:space="preserve">  </w:t>
      </w:r>
      <w:r w:rsidRPr="00F214DB">
        <w:rPr>
          <w:sz w:val="20"/>
          <w:szCs w:val="20"/>
        </w:rPr>
        <w:t>Testing</w:t>
      </w:r>
      <w:r>
        <w:rPr>
          <w:sz w:val="20"/>
          <w:szCs w:val="20"/>
        </w:rPr>
        <w:t xml:space="preserve"> is the phase where the system will be tested</w:t>
      </w:r>
      <w:r w:rsidRPr="00F214DB">
        <w:rPr>
          <w:sz w:val="20"/>
          <w:szCs w:val="20"/>
        </w:rPr>
        <w:t xml:space="preserve"> continuously to ensure that each function meets user expectations and is free from errors. Unit, functional, and user acceptance testing are applied throughout.</w:t>
      </w:r>
      <w:r>
        <w:rPr>
          <w:sz w:val="20"/>
          <w:szCs w:val="20"/>
        </w:rPr>
        <w:t xml:space="preserve"> </w:t>
      </w:r>
      <w:r w:rsidRPr="00F214DB">
        <w:rPr>
          <w:sz w:val="20"/>
          <w:szCs w:val="20"/>
        </w:rPr>
        <w:t xml:space="preserve">The proponents </w:t>
      </w:r>
      <w:r>
        <w:rPr>
          <w:sz w:val="20"/>
          <w:szCs w:val="20"/>
        </w:rPr>
        <w:t>will test</w:t>
      </w:r>
      <w:r w:rsidRPr="00F214DB">
        <w:rPr>
          <w:sz w:val="20"/>
          <w:szCs w:val="20"/>
        </w:rPr>
        <w:t xml:space="preserve"> every complete module. Features like login validation and version detection were tested for both functionality and usability. Feedback from instructors and test users </w:t>
      </w:r>
      <w:r>
        <w:rPr>
          <w:sz w:val="20"/>
          <w:szCs w:val="20"/>
        </w:rPr>
        <w:t>will be</w:t>
      </w:r>
      <w:r w:rsidRPr="00F214DB">
        <w:rPr>
          <w:sz w:val="20"/>
          <w:szCs w:val="20"/>
        </w:rPr>
        <w:t xml:space="preserve"> helpful in identifying areas that require polishing.</w:t>
      </w:r>
    </w:p>
    <w:p w14:paraId="6C2CEEE3" w14:textId="78757944" w:rsidR="00F214DB" w:rsidRPr="00F214DB" w:rsidRDefault="00F214DB" w:rsidP="00F214DB">
      <w:pPr>
        <w:jc w:val="both"/>
        <w:rPr>
          <w:sz w:val="20"/>
          <w:szCs w:val="20"/>
        </w:rPr>
      </w:pPr>
      <w:r>
        <w:rPr>
          <w:sz w:val="20"/>
          <w:szCs w:val="20"/>
        </w:rPr>
        <w:t xml:space="preserve">  </w:t>
      </w:r>
      <w:r w:rsidRPr="00F214DB">
        <w:rPr>
          <w:sz w:val="20"/>
          <w:szCs w:val="20"/>
        </w:rPr>
        <w:t xml:space="preserve">During the deployment phase, the researchers are expected to transfer the fully tested system into a live environment where it can operate under real-world conditions. This involves setting up the hosting environment, configuring the necessary software and ensuring that all system components—such as the database, backend, and user interface— function seamlessly together. In this study, the system was </w:t>
      </w:r>
      <w:r>
        <w:rPr>
          <w:sz w:val="20"/>
          <w:szCs w:val="20"/>
        </w:rPr>
        <w:t xml:space="preserve">planned to </w:t>
      </w:r>
      <w:r w:rsidRPr="00F214DB">
        <w:rPr>
          <w:sz w:val="20"/>
          <w:szCs w:val="20"/>
        </w:rPr>
        <w:t xml:space="preserve">be published online and made live, allowing users to access it directly. The database and backend </w:t>
      </w:r>
      <w:r>
        <w:rPr>
          <w:sz w:val="20"/>
          <w:szCs w:val="20"/>
        </w:rPr>
        <w:t>will be</w:t>
      </w:r>
      <w:r w:rsidRPr="00F214DB">
        <w:rPr>
          <w:sz w:val="20"/>
          <w:szCs w:val="20"/>
        </w:rPr>
        <w:t xml:space="preserve"> properly linked, and user accounts were initialized for demonstration purposes. </w:t>
      </w:r>
    </w:p>
    <w:p w14:paraId="7E56314F" w14:textId="02019638" w:rsidR="00EF1A46" w:rsidRDefault="00F214DB" w:rsidP="00F214DB">
      <w:pPr>
        <w:jc w:val="both"/>
        <w:rPr>
          <w:sz w:val="20"/>
          <w:szCs w:val="20"/>
        </w:rPr>
      </w:pPr>
      <w:r>
        <w:rPr>
          <w:sz w:val="20"/>
          <w:szCs w:val="20"/>
        </w:rPr>
        <w:t xml:space="preserve">  Lastly, r</w:t>
      </w:r>
      <w:r w:rsidRPr="00F214DB">
        <w:rPr>
          <w:sz w:val="20"/>
          <w:szCs w:val="20"/>
        </w:rPr>
        <w:t>eview</w:t>
      </w:r>
      <w:r>
        <w:rPr>
          <w:sz w:val="20"/>
          <w:szCs w:val="20"/>
        </w:rPr>
        <w:t xml:space="preserve"> </w:t>
      </w:r>
      <w:r w:rsidRPr="00F214DB">
        <w:rPr>
          <w:sz w:val="20"/>
          <w:szCs w:val="20"/>
        </w:rPr>
        <w:t xml:space="preserve"> phase focuses on evaluating the system’s effectiveness and collecting feedback to plan future improvements. It ensures the system continues to meet user needs.</w:t>
      </w:r>
      <w:r>
        <w:rPr>
          <w:sz w:val="20"/>
          <w:szCs w:val="20"/>
        </w:rPr>
        <w:t xml:space="preserve"> </w:t>
      </w:r>
      <w:r w:rsidRPr="00F214DB">
        <w:rPr>
          <w:sz w:val="20"/>
          <w:szCs w:val="20"/>
        </w:rPr>
        <w:t xml:space="preserve">The proponents </w:t>
      </w:r>
      <w:r>
        <w:rPr>
          <w:sz w:val="20"/>
          <w:szCs w:val="20"/>
        </w:rPr>
        <w:t>will distribute</w:t>
      </w:r>
      <w:r w:rsidRPr="00F214DB">
        <w:rPr>
          <w:sz w:val="20"/>
          <w:szCs w:val="20"/>
        </w:rPr>
        <w:t xml:space="preserve"> evaluation forms to selected students and instructors after deployment. Responses </w:t>
      </w:r>
      <w:r>
        <w:rPr>
          <w:sz w:val="20"/>
          <w:szCs w:val="20"/>
        </w:rPr>
        <w:t>will be</w:t>
      </w:r>
      <w:r w:rsidRPr="00F214DB">
        <w:rPr>
          <w:sz w:val="20"/>
          <w:szCs w:val="20"/>
        </w:rPr>
        <w:t xml:space="preserve"> reviewed to assess satisfaction with features, ease of use, and interface design.</w:t>
      </w:r>
    </w:p>
    <w:p w14:paraId="1E62553B" w14:textId="2DF7BA94" w:rsidR="00E40AC3" w:rsidRDefault="00F214DB" w:rsidP="00DC3E58">
      <w:pPr>
        <w:jc w:val="both"/>
        <w:rPr>
          <w:sz w:val="20"/>
          <w:szCs w:val="20"/>
        </w:rPr>
      </w:pPr>
      <w:r>
        <w:rPr>
          <w:sz w:val="20"/>
          <w:szCs w:val="20"/>
        </w:rPr>
        <w:t xml:space="preserve">  </w:t>
      </w:r>
      <w:r w:rsidRPr="00F214DB">
        <w:rPr>
          <w:rFonts w:eastAsia="Courier New"/>
          <w:sz w:val="20"/>
          <w:szCs w:val="20"/>
        </w:rPr>
        <w:t xml:space="preserve">There are a total of four (4) interviewed faculty members of the IT Department and </w:t>
      </w:r>
      <w:r w:rsidR="00A90E0D">
        <w:rPr>
          <w:rFonts w:eastAsia="Courier New"/>
          <w:sz w:val="20"/>
          <w:szCs w:val="20"/>
        </w:rPr>
        <w:t>one (</w:t>
      </w:r>
      <w:r w:rsidRPr="00F214DB">
        <w:rPr>
          <w:rFonts w:eastAsia="Courier New"/>
          <w:sz w:val="20"/>
          <w:szCs w:val="20"/>
        </w:rPr>
        <w:t>1</w:t>
      </w:r>
      <w:r w:rsidR="00A90E0D">
        <w:rPr>
          <w:rFonts w:eastAsia="Courier New"/>
          <w:sz w:val="20"/>
          <w:szCs w:val="20"/>
        </w:rPr>
        <w:t>)</w:t>
      </w:r>
      <w:r w:rsidRPr="00F214DB">
        <w:rPr>
          <w:rFonts w:eastAsia="Courier New"/>
          <w:sz w:val="20"/>
          <w:szCs w:val="20"/>
        </w:rPr>
        <w:t xml:space="preserve"> IT expert complemented by a larger group of 97 student and graduate respondents, bringing the total study population to 102 participants.</w:t>
      </w:r>
      <w:r>
        <w:rPr>
          <w:rFonts w:eastAsia="Courier New"/>
          <w:sz w:val="20"/>
          <w:szCs w:val="20"/>
        </w:rPr>
        <w:t xml:space="preserve"> </w:t>
      </w:r>
      <w:r w:rsidRPr="009A223A">
        <w:rPr>
          <w:sz w:val="20"/>
          <w:szCs w:val="20"/>
        </w:rPr>
        <w:t>The researchers used</w:t>
      </w:r>
      <w:r w:rsidRPr="009A223A">
        <w:rPr>
          <w:rFonts w:eastAsia="Courier New"/>
          <w:sz w:val="20"/>
          <w:szCs w:val="20"/>
        </w:rPr>
        <w:t xml:space="preserve"> purposive sampling to select a number of students’ respondents from BSIT PSU-ACC</w:t>
      </w:r>
      <w:r w:rsidR="00A90E0D">
        <w:rPr>
          <w:rFonts w:eastAsia="Courier New"/>
          <w:sz w:val="20"/>
          <w:szCs w:val="20"/>
        </w:rPr>
        <w:t>,</w:t>
      </w:r>
      <w:r w:rsidRPr="009A223A">
        <w:rPr>
          <w:rFonts w:eastAsia="Courier New"/>
          <w:sz w:val="20"/>
          <w:szCs w:val="20"/>
        </w:rPr>
        <w:t xml:space="preserve"> as well as the alumni. </w:t>
      </w:r>
      <w:r w:rsidR="00700C8D" w:rsidRPr="00700C8D">
        <w:rPr>
          <w:rFonts w:eastAsia="Courier New"/>
          <w:sz w:val="20"/>
          <w:szCs w:val="20"/>
        </w:rPr>
        <w:t xml:space="preserve"> </w:t>
      </w:r>
      <w:r w:rsidR="00700C8D" w:rsidRPr="00C753B1">
        <w:rPr>
          <w:rFonts w:eastAsia="Courier New"/>
          <w:sz w:val="20"/>
          <w:szCs w:val="20"/>
        </w:rPr>
        <w:t>Information about educational resources, repositories, and digital libraries was derived from secondary data sources such as the internet.</w:t>
      </w:r>
    </w:p>
    <w:p w14:paraId="10EC30E5" w14:textId="77777777" w:rsidR="00CB3945" w:rsidRPr="00E40AC3" w:rsidRDefault="00CB3945" w:rsidP="00DC3E58">
      <w:pPr>
        <w:jc w:val="both"/>
        <w:rPr>
          <w:sz w:val="20"/>
          <w:szCs w:val="20"/>
        </w:rPr>
      </w:pPr>
    </w:p>
    <w:p w14:paraId="10C72070" w14:textId="5964A39C" w:rsidR="00345E66" w:rsidRDefault="00345E66" w:rsidP="00D01017">
      <w:pPr>
        <w:jc w:val="center"/>
        <w:rPr>
          <w:sz w:val="20"/>
          <w:szCs w:val="20"/>
        </w:rPr>
      </w:pPr>
      <w:r w:rsidRPr="009A223A">
        <w:rPr>
          <w:sz w:val="20"/>
          <w:szCs w:val="20"/>
        </w:rPr>
        <w:t xml:space="preserve">TABLE </w:t>
      </w:r>
      <w:r>
        <w:rPr>
          <w:sz w:val="20"/>
          <w:szCs w:val="20"/>
        </w:rPr>
        <w:t>I</w:t>
      </w:r>
      <w:r w:rsidRPr="009A223A">
        <w:rPr>
          <w:sz w:val="20"/>
          <w:szCs w:val="20"/>
        </w:rPr>
        <w:t xml:space="preserve"> </w:t>
      </w:r>
    </w:p>
    <w:p w14:paraId="4DBFC051" w14:textId="7109E2B7" w:rsidR="00DA6D99" w:rsidRPr="009A223A" w:rsidRDefault="00345E66" w:rsidP="00D01017">
      <w:pPr>
        <w:jc w:val="center"/>
        <w:rPr>
          <w:sz w:val="20"/>
          <w:szCs w:val="20"/>
          <w:u w:val="single"/>
        </w:rPr>
      </w:pPr>
      <w:r w:rsidRPr="00345E66">
        <w:rPr>
          <w:sz w:val="20"/>
          <w:szCs w:val="20"/>
        </w:rPr>
        <w:t>R</w:t>
      </w:r>
      <w:r w:rsidRPr="00345E66">
        <w:rPr>
          <w:sz w:val="16"/>
          <w:szCs w:val="16"/>
        </w:rPr>
        <w:t>ESPONDENTS OF THE</w:t>
      </w:r>
      <w:r w:rsidRPr="00C3196D">
        <w:rPr>
          <w:sz w:val="20"/>
          <w:szCs w:val="20"/>
        </w:rPr>
        <w:t xml:space="preserve"> S</w:t>
      </w:r>
      <w:r w:rsidRPr="00345E66">
        <w:rPr>
          <w:sz w:val="16"/>
          <w:szCs w:val="16"/>
        </w:rPr>
        <w:t>TUDY</w:t>
      </w:r>
    </w:p>
    <w:p w14:paraId="5ABD62CF" w14:textId="5276EA10" w:rsidR="001D47F9" w:rsidRPr="009A223A" w:rsidRDefault="001D47F9" w:rsidP="00DC3E58">
      <w:pPr>
        <w:jc w:val="both"/>
        <w:rPr>
          <w:sz w:val="20"/>
          <w:szCs w:val="20"/>
          <w:u w:val="single"/>
        </w:rPr>
      </w:pPr>
    </w:p>
    <w:tbl>
      <w:tblPr>
        <w:tblStyle w:val="TableGrid"/>
        <w:tblW w:w="5102" w:type="dxa"/>
        <w:jc w:val="center"/>
        <w:tblLook w:val="06A0" w:firstRow="1" w:lastRow="0" w:firstColumn="1" w:lastColumn="0" w:noHBand="1" w:noVBand="1"/>
      </w:tblPr>
      <w:tblGrid>
        <w:gridCol w:w="2785"/>
        <w:gridCol w:w="2317"/>
      </w:tblGrid>
      <w:tr w:rsidR="001D47F9" w:rsidRPr="00831EB2" w14:paraId="300BE8D7" w14:textId="77777777" w:rsidTr="00E40AC3">
        <w:trPr>
          <w:trHeight w:val="86"/>
          <w:jc w:val="center"/>
        </w:trPr>
        <w:tc>
          <w:tcPr>
            <w:tcW w:w="2785" w:type="dxa"/>
            <w:hideMark/>
          </w:tcPr>
          <w:p w14:paraId="7F2489C0" w14:textId="54609A3D" w:rsidR="001D47F9" w:rsidRPr="00831EB2" w:rsidRDefault="001D47F9" w:rsidP="00DC3E58">
            <w:pPr>
              <w:jc w:val="center"/>
              <w:rPr>
                <w:sz w:val="16"/>
                <w:szCs w:val="16"/>
              </w:rPr>
            </w:pPr>
            <w:r w:rsidRPr="00831EB2">
              <w:rPr>
                <w:sz w:val="16"/>
                <w:szCs w:val="16"/>
              </w:rPr>
              <w:t>Respondents</w:t>
            </w:r>
          </w:p>
        </w:tc>
        <w:tc>
          <w:tcPr>
            <w:tcW w:w="2317" w:type="dxa"/>
            <w:hideMark/>
          </w:tcPr>
          <w:p w14:paraId="37C58855" w14:textId="77777777" w:rsidR="001D47F9" w:rsidRPr="00831EB2" w:rsidRDefault="001D47F9" w:rsidP="00DC3E58">
            <w:pPr>
              <w:jc w:val="center"/>
              <w:rPr>
                <w:sz w:val="16"/>
                <w:szCs w:val="16"/>
              </w:rPr>
            </w:pPr>
            <w:r w:rsidRPr="00831EB2">
              <w:rPr>
                <w:rFonts w:eastAsia="Courier New"/>
                <w:sz w:val="16"/>
                <w:szCs w:val="16"/>
              </w:rPr>
              <w:t>Number of Respondent</w:t>
            </w:r>
          </w:p>
        </w:tc>
      </w:tr>
      <w:tr w:rsidR="001D47F9" w:rsidRPr="00831EB2" w14:paraId="740579FC" w14:textId="77777777" w:rsidTr="00E40AC3">
        <w:trPr>
          <w:trHeight w:val="86"/>
          <w:jc w:val="center"/>
        </w:trPr>
        <w:tc>
          <w:tcPr>
            <w:tcW w:w="2785" w:type="dxa"/>
            <w:hideMark/>
          </w:tcPr>
          <w:p w14:paraId="53F05047" w14:textId="41A22F41" w:rsidR="001D47F9" w:rsidRPr="00831EB2" w:rsidRDefault="001D47F9" w:rsidP="00DC3E58">
            <w:pPr>
              <w:rPr>
                <w:b/>
                <w:bCs/>
                <w:sz w:val="16"/>
                <w:szCs w:val="16"/>
              </w:rPr>
            </w:pPr>
            <w:r w:rsidRPr="00831EB2">
              <w:rPr>
                <w:sz w:val="16"/>
                <w:szCs w:val="16"/>
              </w:rPr>
              <w:t>IT Faculty Members</w:t>
            </w:r>
          </w:p>
        </w:tc>
        <w:tc>
          <w:tcPr>
            <w:tcW w:w="2317" w:type="dxa"/>
            <w:hideMark/>
          </w:tcPr>
          <w:p w14:paraId="45449B45" w14:textId="208A7B71" w:rsidR="001D47F9" w:rsidRPr="00831EB2" w:rsidRDefault="0019361A" w:rsidP="00DC3E58">
            <w:pPr>
              <w:jc w:val="center"/>
              <w:rPr>
                <w:sz w:val="16"/>
                <w:szCs w:val="16"/>
              </w:rPr>
            </w:pPr>
            <w:r w:rsidRPr="00831EB2">
              <w:rPr>
                <w:sz w:val="16"/>
                <w:szCs w:val="16"/>
              </w:rPr>
              <w:t>4</w:t>
            </w:r>
          </w:p>
        </w:tc>
      </w:tr>
      <w:tr w:rsidR="001D47F9" w:rsidRPr="00831EB2" w14:paraId="2DE41AFC" w14:textId="77777777" w:rsidTr="00E40AC3">
        <w:trPr>
          <w:trHeight w:val="86"/>
          <w:jc w:val="center"/>
        </w:trPr>
        <w:tc>
          <w:tcPr>
            <w:tcW w:w="2785" w:type="dxa"/>
            <w:hideMark/>
          </w:tcPr>
          <w:p w14:paraId="1125A32C" w14:textId="6DFF5909" w:rsidR="001D47F9" w:rsidRPr="00831EB2" w:rsidRDefault="001D47F9" w:rsidP="00DC3E58">
            <w:pPr>
              <w:rPr>
                <w:b/>
                <w:bCs/>
                <w:sz w:val="16"/>
                <w:szCs w:val="16"/>
              </w:rPr>
            </w:pPr>
            <w:r w:rsidRPr="00831EB2">
              <w:rPr>
                <w:sz w:val="16"/>
                <w:szCs w:val="16"/>
              </w:rPr>
              <w:t>BSIT 2nd Year Students</w:t>
            </w:r>
          </w:p>
        </w:tc>
        <w:tc>
          <w:tcPr>
            <w:tcW w:w="2317" w:type="dxa"/>
            <w:hideMark/>
          </w:tcPr>
          <w:p w14:paraId="6BF194BE" w14:textId="6B438526" w:rsidR="001D47F9" w:rsidRPr="00831EB2" w:rsidRDefault="001D47F9" w:rsidP="00DC3E58">
            <w:pPr>
              <w:jc w:val="center"/>
              <w:rPr>
                <w:sz w:val="16"/>
                <w:szCs w:val="16"/>
              </w:rPr>
            </w:pPr>
            <w:r w:rsidRPr="00831EB2">
              <w:rPr>
                <w:sz w:val="16"/>
                <w:szCs w:val="16"/>
              </w:rPr>
              <w:t>1</w:t>
            </w:r>
            <w:r w:rsidR="0019361A" w:rsidRPr="00831EB2">
              <w:rPr>
                <w:sz w:val="16"/>
                <w:szCs w:val="16"/>
              </w:rPr>
              <w:t>4</w:t>
            </w:r>
          </w:p>
        </w:tc>
      </w:tr>
      <w:tr w:rsidR="001D47F9" w:rsidRPr="00831EB2" w14:paraId="339764DA" w14:textId="77777777" w:rsidTr="00E40AC3">
        <w:trPr>
          <w:trHeight w:val="86"/>
          <w:jc w:val="center"/>
        </w:trPr>
        <w:tc>
          <w:tcPr>
            <w:tcW w:w="2785" w:type="dxa"/>
            <w:hideMark/>
          </w:tcPr>
          <w:p w14:paraId="22EC06FF" w14:textId="35D684C2" w:rsidR="001D47F9" w:rsidRPr="00831EB2" w:rsidRDefault="001D47F9" w:rsidP="00DC3E58">
            <w:pPr>
              <w:rPr>
                <w:b/>
                <w:bCs/>
                <w:sz w:val="16"/>
                <w:szCs w:val="16"/>
              </w:rPr>
            </w:pPr>
            <w:r w:rsidRPr="00831EB2">
              <w:rPr>
                <w:sz w:val="16"/>
                <w:szCs w:val="16"/>
              </w:rPr>
              <w:t>BSIT 3rd Year Students</w:t>
            </w:r>
          </w:p>
        </w:tc>
        <w:tc>
          <w:tcPr>
            <w:tcW w:w="2317" w:type="dxa"/>
            <w:hideMark/>
          </w:tcPr>
          <w:p w14:paraId="53D5291F" w14:textId="77777777" w:rsidR="001D47F9" w:rsidRPr="00831EB2" w:rsidRDefault="001D47F9" w:rsidP="00DC3E58">
            <w:pPr>
              <w:jc w:val="center"/>
              <w:rPr>
                <w:sz w:val="16"/>
                <w:szCs w:val="16"/>
              </w:rPr>
            </w:pPr>
            <w:r w:rsidRPr="00831EB2">
              <w:rPr>
                <w:sz w:val="16"/>
                <w:szCs w:val="16"/>
              </w:rPr>
              <w:t>32</w:t>
            </w:r>
          </w:p>
        </w:tc>
      </w:tr>
      <w:tr w:rsidR="001D47F9" w:rsidRPr="00831EB2" w14:paraId="78BFA222" w14:textId="77777777" w:rsidTr="00E40AC3">
        <w:trPr>
          <w:trHeight w:val="86"/>
          <w:jc w:val="center"/>
        </w:trPr>
        <w:tc>
          <w:tcPr>
            <w:tcW w:w="2785" w:type="dxa"/>
            <w:hideMark/>
          </w:tcPr>
          <w:p w14:paraId="5204C9D3" w14:textId="77777777" w:rsidR="001D47F9" w:rsidRPr="00831EB2" w:rsidRDefault="001D47F9" w:rsidP="00DC3E58">
            <w:pPr>
              <w:rPr>
                <w:b/>
                <w:bCs/>
                <w:sz w:val="16"/>
                <w:szCs w:val="16"/>
              </w:rPr>
            </w:pPr>
            <w:r w:rsidRPr="00831EB2">
              <w:rPr>
                <w:sz w:val="16"/>
                <w:szCs w:val="16"/>
              </w:rPr>
              <w:t>BSIT 4th Year Students</w:t>
            </w:r>
          </w:p>
        </w:tc>
        <w:tc>
          <w:tcPr>
            <w:tcW w:w="2317" w:type="dxa"/>
            <w:hideMark/>
          </w:tcPr>
          <w:p w14:paraId="1CBF7A32" w14:textId="77777777" w:rsidR="001D47F9" w:rsidRPr="00831EB2" w:rsidRDefault="001D47F9" w:rsidP="00DC3E58">
            <w:pPr>
              <w:jc w:val="center"/>
              <w:rPr>
                <w:sz w:val="16"/>
                <w:szCs w:val="16"/>
              </w:rPr>
            </w:pPr>
            <w:r w:rsidRPr="00831EB2">
              <w:rPr>
                <w:sz w:val="16"/>
                <w:szCs w:val="16"/>
              </w:rPr>
              <w:t>41</w:t>
            </w:r>
          </w:p>
        </w:tc>
      </w:tr>
      <w:tr w:rsidR="001D47F9" w:rsidRPr="00831EB2" w14:paraId="3F455033" w14:textId="77777777" w:rsidTr="00E40AC3">
        <w:trPr>
          <w:trHeight w:val="86"/>
          <w:jc w:val="center"/>
        </w:trPr>
        <w:tc>
          <w:tcPr>
            <w:tcW w:w="2785" w:type="dxa"/>
            <w:hideMark/>
          </w:tcPr>
          <w:p w14:paraId="6ABBE79D" w14:textId="77777777" w:rsidR="001D47F9" w:rsidRPr="00831EB2" w:rsidRDefault="001D47F9" w:rsidP="00DC3E58">
            <w:pPr>
              <w:rPr>
                <w:b/>
                <w:bCs/>
                <w:sz w:val="16"/>
                <w:szCs w:val="16"/>
              </w:rPr>
            </w:pPr>
            <w:r w:rsidRPr="00831EB2">
              <w:rPr>
                <w:sz w:val="16"/>
                <w:szCs w:val="16"/>
              </w:rPr>
              <w:t>BSIT Graduates</w:t>
            </w:r>
          </w:p>
        </w:tc>
        <w:tc>
          <w:tcPr>
            <w:tcW w:w="2317" w:type="dxa"/>
            <w:hideMark/>
          </w:tcPr>
          <w:p w14:paraId="45B15637" w14:textId="77777777" w:rsidR="001D47F9" w:rsidRPr="00831EB2" w:rsidRDefault="001D47F9" w:rsidP="00DC3E58">
            <w:pPr>
              <w:jc w:val="center"/>
              <w:rPr>
                <w:sz w:val="16"/>
                <w:szCs w:val="16"/>
              </w:rPr>
            </w:pPr>
            <w:r w:rsidRPr="00831EB2">
              <w:rPr>
                <w:sz w:val="16"/>
                <w:szCs w:val="16"/>
              </w:rPr>
              <w:t>10</w:t>
            </w:r>
          </w:p>
        </w:tc>
      </w:tr>
      <w:tr w:rsidR="001D47F9" w:rsidRPr="00831EB2" w14:paraId="5A4E797E" w14:textId="77777777" w:rsidTr="00E40AC3">
        <w:trPr>
          <w:trHeight w:val="86"/>
          <w:jc w:val="center"/>
        </w:trPr>
        <w:tc>
          <w:tcPr>
            <w:tcW w:w="2785" w:type="dxa"/>
          </w:tcPr>
          <w:p w14:paraId="612294A9" w14:textId="77777777" w:rsidR="001D47F9" w:rsidRPr="00831EB2" w:rsidRDefault="001D47F9" w:rsidP="00DC3E58">
            <w:pPr>
              <w:rPr>
                <w:b/>
                <w:bCs/>
                <w:sz w:val="16"/>
                <w:szCs w:val="16"/>
              </w:rPr>
            </w:pPr>
            <w:r w:rsidRPr="00831EB2">
              <w:rPr>
                <w:sz w:val="16"/>
                <w:szCs w:val="16"/>
              </w:rPr>
              <w:t>IT Expert</w:t>
            </w:r>
          </w:p>
        </w:tc>
        <w:tc>
          <w:tcPr>
            <w:tcW w:w="2317" w:type="dxa"/>
          </w:tcPr>
          <w:p w14:paraId="06ADF2F6" w14:textId="77777777" w:rsidR="001D47F9" w:rsidRPr="00831EB2" w:rsidRDefault="001D47F9" w:rsidP="00DC3E58">
            <w:pPr>
              <w:jc w:val="center"/>
              <w:rPr>
                <w:sz w:val="16"/>
                <w:szCs w:val="16"/>
              </w:rPr>
            </w:pPr>
            <w:r w:rsidRPr="00831EB2">
              <w:rPr>
                <w:sz w:val="16"/>
                <w:szCs w:val="16"/>
              </w:rPr>
              <w:t>1</w:t>
            </w:r>
          </w:p>
        </w:tc>
      </w:tr>
      <w:tr w:rsidR="001D47F9" w:rsidRPr="00831EB2" w14:paraId="0E58BE2C" w14:textId="77777777" w:rsidTr="00E40AC3">
        <w:trPr>
          <w:trHeight w:val="86"/>
          <w:jc w:val="center"/>
        </w:trPr>
        <w:tc>
          <w:tcPr>
            <w:tcW w:w="2785" w:type="dxa"/>
          </w:tcPr>
          <w:p w14:paraId="0F97C479" w14:textId="77777777" w:rsidR="001D47F9" w:rsidRPr="00831EB2" w:rsidRDefault="001D47F9" w:rsidP="00DC3E58">
            <w:pPr>
              <w:rPr>
                <w:sz w:val="16"/>
                <w:szCs w:val="16"/>
              </w:rPr>
            </w:pPr>
            <w:r w:rsidRPr="00831EB2">
              <w:rPr>
                <w:sz w:val="16"/>
                <w:szCs w:val="16"/>
              </w:rPr>
              <w:t>Total Respondents</w:t>
            </w:r>
          </w:p>
        </w:tc>
        <w:tc>
          <w:tcPr>
            <w:tcW w:w="2317" w:type="dxa"/>
          </w:tcPr>
          <w:p w14:paraId="4C59066F" w14:textId="77777777" w:rsidR="001D47F9" w:rsidRPr="00831EB2" w:rsidRDefault="001D47F9" w:rsidP="00DC3E58">
            <w:pPr>
              <w:jc w:val="center"/>
              <w:rPr>
                <w:sz w:val="16"/>
                <w:szCs w:val="16"/>
              </w:rPr>
            </w:pPr>
            <w:r w:rsidRPr="00831EB2">
              <w:rPr>
                <w:sz w:val="16"/>
                <w:szCs w:val="16"/>
              </w:rPr>
              <w:t>102</w:t>
            </w:r>
          </w:p>
        </w:tc>
      </w:tr>
    </w:tbl>
    <w:p w14:paraId="14845DAA" w14:textId="3A0827D3" w:rsidR="00C753B1" w:rsidRDefault="00C753B1" w:rsidP="00E316EC">
      <w:pPr>
        <w:ind w:firstLine="288"/>
        <w:jc w:val="both"/>
        <w:rPr>
          <w:sz w:val="20"/>
          <w:szCs w:val="20"/>
        </w:rPr>
      </w:pPr>
    </w:p>
    <w:p w14:paraId="194F22F6" w14:textId="3393ABB5" w:rsidR="00DA6D99" w:rsidRPr="009A223A" w:rsidRDefault="00831EB2" w:rsidP="00B003FA">
      <w:pPr>
        <w:jc w:val="both"/>
        <w:rPr>
          <w:sz w:val="20"/>
          <w:szCs w:val="20"/>
        </w:rPr>
      </w:pPr>
      <w:r>
        <w:rPr>
          <w:rFonts w:eastAsia="Courier New"/>
          <w:sz w:val="20"/>
          <w:szCs w:val="20"/>
        </w:rPr>
        <w:t xml:space="preserve">  </w:t>
      </w:r>
      <w:r w:rsidR="00A90E0D" w:rsidRPr="00A90E0D">
        <w:rPr>
          <w:sz w:val="20"/>
          <w:szCs w:val="20"/>
        </w:rPr>
        <w:t xml:space="preserve">To determine the acceptability of the proposed system, the researchers </w:t>
      </w:r>
      <w:r w:rsidR="00A90E0D">
        <w:rPr>
          <w:sz w:val="20"/>
          <w:szCs w:val="20"/>
        </w:rPr>
        <w:t>will use</w:t>
      </w:r>
      <w:r w:rsidR="00A90E0D" w:rsidRPr="00A90E0D">
        <w:rPr>
          <w:sz w:val="20"/>
          <w:szCs w:val="20"/>
        </w:rPr>
        <w:t xml:space="preserve"> a Scale of Measurement</w:t>
      </w:r>
      <w:r w:rsidR="00A90E0D">
        <w:rPr>
          <w:sz w:val="20"/>
          <w:szCs w:val="20"/>
        </w:rPr>
        <w:t xml:space="preserve"> to</w:t>
      </w:r>
      <w:r w:rsidR="00A90E0D" w:rsidRPr="00A90E0D">
        <w:rPr>
          <w:sz w:val="20"/>
          <w:szCs w:val="20"/>
        </w:rPr>
        <w:t xml:space="preserve"> rank feedback from 1 to </w:t>
      </w:r>
      <w:r w:rsidR="00A90E0D">
        <w:rPr>
          <w:sz w:val="20"/>
          <w:szCs w:val="20"/>
        </w:rPr>
        <w:t>5</w:t>
      </w:r>
      <w:r w:rsidR="00A90E0D" w:rsidRPr="00A90E0D">
        <w:rPr>
          <w:sz w:val="20"/>
          <w:szCs w:val="20"/>
        </w:rPr>
        <w:t xml:space="preserve">, where a higher score means a higher level of acceptability. To ensure accuracy, the researchers set specific </w:t>
      </w:r>
      <w:r w:rsidR="00A90E0D" w:rsidRPr="00A90E0D">
        <w:rPr>
          <w:sz w:val="20"/>
          <w:szCs w:val="20"/>
        </w:rPr>
        <w:lastRenderedPageBreak/>
        <w:t xml:space="preserve">statistical ranges to categorize the results. These limits and their meanings are shown in Table </w:t>
      </w:r>
      <w:r w:rsidR="00A90E0D">
        <w:rPr>
          <w:sz w:val="20"/>
          <w:szCs w:val="20"/>
        </w:rPr>
        <w:t>II</w:t>
      </w:r>
      <w:r w:rsidR="00A90E0D" w:rsidRPr="00A90E0D">
        <w:rPr>
          <w:sz w:val="20"/>
          <w:szCs w:val="20"/>
        </w:rPr>
        <w:t xml:space="preserve"> below.</w:t>
      </w:r>
    </w:p>
    <w:p w14:paraId="0BFD04C6" w14:textId="309D02CA" w:rsidR="00DA6D99" w:rsidRPr="009A223A" w:rsidRDefault="00DA6D99" w:rsidP="00DC3E58">
      <w:pPr>
        <w:jc w:val="both"/>
        <w:rPr>
          <w:sz w:val="20"/>
          <w:szCs w:val="20"/>
        </w:rPr>
      </w:pPr>
    </w:p>
    <w:p w14:paraId="56B120D6" w14:textId="588B4B44" w:rsidR="00831EB2" w:rsidRDefault="00831EB2" w:rsidP="00D01017">
      <w:pPr>
        <w:jc w:val="center"/>
        <w:rPr>
          <w:sz w:val="20"/>
          <w:szCs w:val="20"/>
        </w:rPr>
      </w:pPr>
      <w:r w:rsidRPr="009A223A">
        <w:rPr>
          <w:sz w:val="20"/>
          <w:szCs w:val="20"/>
        </w:rPr>
        <w:t xml:space="preserve">TABLE </w:t>
      </w:r>
      <w:r>
        <w:rPr>
          <w:sz w:val="20"/>
          <w:szCs w:val="20"/>
        </w:rPr>
        <w:t>II</w:t>
      </w:r>
      <w:r w:rsidRPr="009A223A">
        <w:rPr>
          <w:sz w:val="20"/>
          <w:szCs w:val="20"/>
        </w:rPr>
        <w:t xml:space="preserve"> </w:t>
      </w:r>
    </w:p>
    <w:p w14:paraId="04ACC566" w14:textId="125693B0" w:rsidR="00DA6D99" w:rsidRDefault="00831EB2" w:rsidP="00D01017">
      <w:pPr>
        <w:jc w:val="center"/>
        <w:rPr>
          <w:sz w:val="20"/>
          <w:szCs w:val="20"/>
        </w:rPr>
      </w:pPr>
      <w:r w:rsidRPr="00831EB2">
        <w:rPr>
          <w:sz w:val="20"/>
          <w:szCs w:val="20"/>
        </w:rPr>
        <w:t>S</w:t>
      </w:r>
      <w:r w:rsidRPr="00831EB2">
        <w:rPr>
          <w:sz w:val="16"/>
          <w:szCs w:val="16"/>
        </w:rPr>
        <w:t>CALE OF</w:t>
      </w:r>
      <w:r w:rsidRPr="00C3196D">
        <w:rPr>
          <w:sz w:val="20"/>
          <w:szCs w:val="20"/>
        </w:rPr>
        <w:t xml:space="preserve"> M</w:t>
      </w:r>
      <w:r w:rsidRPr="00831EB2">
        <w:rPr>
          <w:sz w:val="16"/>
          <w:szCs w:val="16"/>
        </w:rPr>
        <w:t>EASUREMENT</w:t>
      </w:r>
    </w:p>
    <w:p w14:paraId="717886D6" w14:textId="188EB9B7" w:rsidR="00B003FA" w:rsidRPr="009A223A" w:rsidRDefault="00B003FA" w:rsidP="00D01017">
      <w:pPr>
        <w:jc w:val="center"/>
        <w:rPr>
          <w:sz w:val="20"/>
          <w:szCs w:val="20"/>
          <w:u w:val="single"/>
        </w:rPr>
      </w:pPr>
    </w:p>
    <w:tbl>
      <w:tblPr>
        <w:tblStyle w:val="TableGrid"/>
        <w:tblW w:w="5048" w:type="dxa"/>
        <w:jc w:val="center"/>
        <w:tblLook w:val="06A0" w:firstRow="1" w:lastRow="0" w:firstColumn="1" w:lastColumn="0" w:noHBand="1" w:noVBand="1"/>
      </w:tblPr>
      <w:tblGrid>
        <w:gridCol w:w="563"/>
        <w:gridCol w:w="1322"/>
        <w:gridCol w:w="720"/>
        <w:gridCol w:w="2443"/>
      </w:tblGrid>
      <w:tr w:rsidR="008D1E68" w:rsidRPr="00831EB2" w14:paraId="642450AB" w14:textId="0A4A6B72" w:rsidTr="00FD43D8">
        <w:trPr>
          <w:trHeight w:val="193"/>
          <w:jc w:val="center"/>
        </w:trPr>
        <w:tc>
          <w:tcPr>
            <w:tcW w:w="563" w:type="dxa"/>
            <w:hideMark/>
          </w:tcPr>
          <w:p w14:paraId="265A0A11" w14:textId="77777777" w:rsidR="008D1E68" w:rsidRPr="00831EB2" w:rsidRDefault="008D1E68" w:rsidP="00E40AC3">
            <w:pPr>
              <w:jc w:val="center"/>
              <w:rPr>
                <w:sz w:val="16"/>
                <w:szCs w:val="16"/>
              </w:rPr>
            </w:pPr>
            <w:r w:rsidRPr="00831EB2">
              <w:rPr>
                <w:sz w:val="16"/>
                <w:szCs w:val="16"/>
              </w:rPr>
              <w:t>Scale</w:t>
            </w:r>
          </w:p>
        </w:tc>
        <w:tc>
          <w:tcPr>
            <w:tcW w:w="1322" w:type="dxa"/>
            <w:hideMark/>
          </w:tcPr>
          <w:p w14:paraId="67410790" w14:textId="539695BB" w:rsidR="008D1E68" w:rsidRPr="00831EB2" w:rsidRDefault="008D1E68" w:rsidP="00E40AC3">
            <w:pPr>
              <w:jc w:val="center"/>
              <w:rPr>
                <w:sz w:val="16"/>
                <w:szCs w:val="16"/>
              </w:rPr>
            </w:pPr>
            <w:r w:rsidRPr="00831EB2">
              <w:rPr>
                <w:sz w:val="16"/>
                <w:szCs w:val="16"/>
              </w:rPr>
              <w:t>Statistical Limits</w:t>
            </w:r>
          </w:p>
        </w:tc>
        <w:tc>
          <w:tcPr>
            <w:tcW w:w="720" w:type="dxa"/>
            <w:hideMark/>
          </w:tcPr>
          <w:p w14:paraId="44CC13E7" w14:textId="77777777" w:rsidR="008D1E68" w:rsidRPr="00831EB2" w:rsidRDefault="008D1E68" w:rsidP="00E40AC3">
            <w:pPr>
              <w:jc w:val="center"/>
              <w:rPr>
                <w:sz w:val="16"/>
                <w:szCs w:val="16"/>
              </w:rPr>
            </w:pPr>
            <w:r w:rsidRPr="00831EB2">
              <w:rPr>
                <w:sz w:val="16"/>
                <w:szCs w:val="16"/>
              </w:rPr>
              <w:t>Rating</w:t>
            </w:r>
          </w:p>
        </w:tc>
        <w:tc>
          <w:tcPr>
            <w:tcW w:w="2443" w:type="dxa"/>
          </w:tcPr>
          <w:p w14:paraId="640897DA" w14:textId="1C59BA73" w:rsidR="008D1E68" w:rsidRPr="00831EB2" w:rsidRDefault="008D1E68" w:rsidP="00E40AC3">
            <w:pPr>
              <w:jc w:val="center"/>
              <w:rPr>
                <w:sz w:val="16"/>
                <w:szCs w:val="16"/>
              </w:rPr>
            </w:pPr>
            <w:r>
              <w:rPr>
                <w:sz w:val="16"/>
                <w:szCs w:val="16"/>
              </w:rPr>
              <w:t>Descriptive Interpretation</w:t>
            </w:r>
          </w:p>
        </w:tc>
      </w:tr>
      <w:tr w:rsidR="008D1E68" w:rsidRPr="00831EB2" w14:paraId="0F478FB6" w14:textId="38B6832D" w:rsidTr="00FD43D8">
        <w:trPr>
          <w:trHeight w:val="193"/>
          <w:jc w:val="center"/>
        </w:trPr>
        <w:tc>
          <w:tcPr>
            <w:tcW w:w="563" w:type="dxa"/>
            <w:hideMark/>
          </w:tcPr>
          <w:p w14:paraId="6037A276" w14:textId="77777777" w:rsidR="008D1E68" w:rsidRPr="00831EB2" w:rsidRDefault="008D1E68" w:rsidP="00E40AC3">
            <w:pPr>
              <w:jc w:val="center"/>
              <w:rPr>
                <w:b/>
                <w:bCs/>
                <w:sz w:val="16"/>
                <w:szCs w:val="16"/>
              </w:rPr>
            </w:pPr>
            <w:r w:rsidRPr="00831EB2">
              <w:rPr>
                <w:sz w:val="16"/>
                <w:szCs w:val="16"/>
              </w:rPr>
              <w:t>1</w:t>
            </w:r>
          </w:p>
        </w:tc>
        <w:tc>
          <w:tcPr>
            <w:tcW w:w="1322" w:type="dxa"/>
            <w:hideMark/>
          </w:tcPr>
          <w:p w14:paraId="516069C0" w14:textId="29C69500" w:rsidR="008D1E68" w:rsidRPr="00831EB2" w:rsidRDefault="008D1E68" w:rsidP="00E40AC3">
            <w:pPr>
              <w:jc w:val="center"/>
              <w:rPr>
                <w:sz w:val="16"/>
                <w:szCs w:val="16"/>
              </w:rPr>
            </w:pPr>
            <w:r w:rsidRPr="00831EB2">
              <w:rPr>
                <w:sz w:val="16"/>
                <w:szCs w:val="16"/>
              </w:rPr>
              <w:t>1.00-1.80</w:t>
            </w:r>
          </w:p>
        </w:tc>
        <w:tc>
          <w:tcPr>
            <w:tcW w:w="720" w:type="dxa"/>
            <w:hideMark/>
          </w:tcPr>
          <w:p w14:paraId="7AC5BF44" w14:textId="77777777" w:rsidR="008D1E68" w:rsidRPr="00831EB2" w:rsidRDefault="008D1E68" w:rsidP="00E40AC3">
            <w:pPr>
              <w:jc w:val="center"/>
              <w:rPr>
                <w:sz w:val="16"/>
                <w:szCs w:val="16"/>
              </w:rPr>
            </w:pPr>
            <w:r w:rsidRPr="00831EB2">
              <w:rPr>
                <w:sz w:val="16"/>
                <w:szCs w:val="16"/>
              </w:rPr>
              <w:t>Not Evident</w:t>
            </w:r>
          </w:p>
        </w:tc>
        <w:tc>
          <w:tcPr>
            <w:tcW w:w="2443" w:type="dxa"/>
          </w:tcPr>
          <w:p w14:paraId="07D3BEEC" w14:textId="78BA3805" w:rsidR="008D1E68" w:rsidRPr="008D1E68" w:rsidRDefault="008D1E68" w:rsidP="00FD43D8">
            <w:pPr>
              <w:jc w:val="center"/>
              <w:rPr>
                <w:sz w:val="16"/>
                <w:szCs w:val="16"/>
              </w:rPr>
            </w:pPr>
            <w:r w:rsidRPr="008D1E68">
              <w:rPr>
                <w:sz w:val="16"/>
                <w:szCs w:val="16"/>
              </w:rPr>
              <w:t>Condition is needed or</w:t>
            </w:r>
          </w:p>
          <w:p w14:paraId="4CD32E49" w14:textId="61500AEC" w:rsidR="008D1E68" w:rsidRPr="00831EB2" w:rsidRDefault="008D1E68" w:rsidP="008D1E68">
            <w:pPr>
              <w:jc w:val="center"/>
              <w:rPr>
                <w:sz w:val="16"/>
                <w:szCs w:val="16"/>
              </w:rPr>
            </w:pPr>
            <w:r w:rsidRPr="008D1E68">
              <w:rPr>
                <w:sz w:val="16"/>
                <w:szCs w:val="16"/>
              </w:rPr>
              <w:t>missing.</w:t>
            </w:r>
          </w:p>
        </w:tc>
      </w:tr>
      <w:tr w:rsidR="008D1E68" w:rsidRPr="00831EB2" w14:paraId="27639AB8" w14:textId="5CA397A9" w:rsidTr="00FD43D8">
        <w:trPr>
          <w:trHeight w:val="193"/>
          <w:jc w:val="center"/>
        </w:trPr>
        <w:tc>
          <w:tcPr>
            <w:tcW w:w="563" w:type="dxa"/>
            <w:hideMark/>
          </w:tcPr>
          <w:p w14:paraId="47610445" w14:textId="77777777" w:rsidR="008D1E68" w:rsidRPr="00831EB2" w:rsidRDefault="008D1E68" w:rsidP="00E40AC3">
            <w:pPr>
              <w:jc w:val="center"/>
              <w:rPr>
                <w:b/>
                <w:bCs/>
                <w:sz w:val="16"/>
                <w:szCs w:val="16"/>
              </w:rPr>
            </w:pPr>
            <w:r w:rsidRPr="00831EB2">
              <w:rPr>
                <w:sz w:val="16"/>
                <w:szCs w:val="16"/>
              </w:rPr>
              <w:t>2</w:t>
            </w:r>
          </w:p>
        </w:tc>
        <w:tc>
          <w:tcPr>
            <w:tcW w:w="1322" w:type="dxa"/>
            <w:hideMark/>
          </w:tcPr>
          <w:p w14:paraId="6FEDAC05" w14:textId="3FF4A521" w:rsidR="008D1E68" w:rsidRPr="00831EB2" w:rsidRDefault="008D1E68" w:rsidP="00E40AC3">
            <w:pPr>
              <w:jc w:val="center"/>
              <w:rPr>
                <w:sz w:val="16"/>
                <w:szCs w:val="16"/>
              </w:rPr>
            </w:pPr>
            <w:r w:rsidRPr="00831EB2">
              <w:rPr>
                <w:sz w:val="16"/>
                <w:szCs w:val="16"/>
              </w:rPr>
              <w:t>1.81-2.60</w:t>
            </w:r>
          </w:p>
        </w:tc>
        <w:tc>
          <w:tcPr>
            <w:tcW w:w="720" w:type="dxa"/>
            <w:hideMark/>
          </w:tcPr>
          <w:p w14:paraId="0BED3DAC" w14:textId="77777777" w:rsidR="008D1E68" w:rsidRPr="00831EB2" w:rsidRDefault="008D1E68" w:rsidP="00E40AC3">
            <w:pPr>
              <w:jc w:val="center"/>
              <w:rPr>
                <w:sz w:val="16"/>
                <w:szCs w:val="16"/>
              </w:rPr>
            </w:pPr>
            <w:r w:rsidRPr="00831EB2">
              <w:rPr>
                <w:sz w:val="16"/>
                <w:szCs w:val="16"/>
              </w:rPr>
              <w:t>Less Evident</w:t>
            </w:r>
          </w:p>
        </w:tc>
        <w:tc>
          <w:tcPr>
            <w:tcW w:w="2443" w:type="dxa"/>
          </w:tcPr>
          <w:p w14:paraId="04C80CEB" w14:textId="77777777" w:rsidR="008D1E68" w:rsidRPr="008D1E68" w:rsidRDefault="008D1E68" w:rsidP="008D1E68">
            <w:pPr>
              <w:jc w:val="center"/>
              <w:rPr>
                <w:sz w:val="16"/>
                <w:szCs w:val="16"/>
              </w:rPr>
            </w:pPr>
            <w:r w:rsidRPr="008D1E68">
              <w:rPr>
                <w:sz w:val="16"/>
                <w:szCs w:val="16"/>
              </w:rPr>
              <w:t xml:space="preserve">Condition is adequate and </w:t>
            </w:r>
          </w:p>
          <w:p w14:paraId="0AFE12E0" w14:textId="09A4359E" w:rsidR="008D1E68" w:rsidRPr="00831EB2" w:rsidRDefault="008D1E68" w:rsidP="008D1E68">
            <w:pPr>
              <w:jc w:val="center"/>
              <w:rPr>
                <w:sz w:val="16"/>
                <w:szCs w:val="16"/>
              </w:rPr>
            </w:pPr>
            <w:r w:rsidRPr="008D1E68">
              <w:rPr>
                <w:sz w:val="16"/>
                <w:szCs w:val="16"/>
              </w:rPr>
              <w:t>functioning is fairly.</w:t>
            </w:r>
          </w:p>
        </w:tc>
      </w:tr>
      <w:tr w:rsidR="008D1E68" w:rsidRPr="00831EB2" w14:paraId="6FE0C8F1" w14:textId="5026E51B" w:rsidTr="00FD43D8">
        <w:trPr>
          <w:trHeight w:val="193"/>
          <w:jc w:val="center"/>
        </w:trPr>
        <w:tc>
          <w:tcPr>
            <w:tcW w:w="563" w:type="dxa"/>
            <w:hideMark/>
          </w:tcPr>
          <w:p w14:paraId="33335744" w14:textId="77777777" w:rsidR="008D1E68" w:rsidRPr="00831EB2" w:rsidRDefault="008D1E68" w:rsidP="00E40AC3">
            <w:pPr>
              <w:jc w:val="center"/>
              <w:rPr>
                <w:b/>
                <w:bCs/>
                <w:sz w:val="16"/>
                <w:szCs w:val="16"/>
              </w:rPr>
            </w:pPr>
            <w:r w:rsidRPr="00831EB2">
              <w:rPr>
                <w:sz w:val="16"/>
                <w:szCs w:val="16"/>
              </w:rPr>
              <w:t>3</w:t>
            </w:r>
          </w:p>
        </w:tc>
        <w:tc>
          <w:tcPr>
            <w:tcW w:w="1322" w:type="dxa"/>
            <w:hideMark/>
          </w:tcPr>
          <w:p w14:paraId="53A79E0C" w14:textId="30E8B6C1" w:rsidR="008D1E68" w:rsidRPr="00831EB2" w:rsidRDefault="008D1E68" w:rsidP="00E40AC3">
            <w:pPr>
              <w:jc w:val="center"/>
              <w:rPr>
                <w:sz w:val="16"/>
                <w:szCs w:val="16"/>
              </w:rPr>
            </w:pPr>
            <w:r w:rsidRPr="00831EB2">
              <w:rPr>
                <w:sz w:val="16"/>
                <w:szCs w:val="16"/>
              </w:rPr>
              <w:t>2.61-3.40</w:t>
            </w:r>
          </w:p>
        </w:tc>
        <w:tc>
          <w:tcPr>
            <w:tcW w:w="720" w:type="dxa"/>
            <w:hideMark/>
          </w:tcPr>
          <w:p w14:paraId="60672419" w14:textId="77777777" w:rsidR="008D1E68" w:rsidRPr="00831EB2" w:rsidRDefault="008D1E68" w:rsidP="00E40AC3">
            <w:pPr>
              <w:jc w:val="center"/>
              <w:rPr>
                <w:sz w:val="16"/>
                <w:szCs w:val="16"/>
              </w:rPr>
            </w:pPr>
            <w:r w:rsidRPr="00831EB2">
              <w:rPr>
                <w:sz w:val="16"/>
                <w:szCs w:val="16"/>
              </w:rPr>
              <w:t>Evident</w:t>
            </w:r>
          </w:p>
        </w:tc>
        <w:tc>
          <w:tcPr>
            <w:tcW w:w="2443" w:type="dxa"/>
          </w:tcPr>
          <w:p w14:paraId="09626CB0" w14:textId="77777777" w:rsidR="008D1E68" w:rsidRPr="008D1E68" w:rsidRDefault="008D1E68" w:rsidP="008D1E68">
            <w:pPr>
              <w:jc w:val="center"/>
              <w:rPr>
                <w:sz w:val="16"/>
                <w:szCs w:val="16"/>
              </w:rPr>
            </w:pPr>
            <w:r w:rsidRPr="008D1E68">
              <w:rPr>
                <w:sz w:val="16"/>
                <w:szCs w:val="16"/>
              </w:rPr>
              <w:t xml:space="preserve">Conditions are limited </w:t>
            </w:r>
          </w:p>
          <w:p w14:paraId="7F300C74" w14:textId="1FF05497" w:rsidR="008D1E68" w:rsidRPr="00831EB2" w:rsidRDefault="008D1E68" w:rsidP="008D1E68">
            <w:pPr>
              <w:jc w:val="center"/>
              <w:rPr>
                <w:sz w:val="16"/>
                <w:szCs w:val="16"/>
              </w:rPr>
            </w:pPr>
            <w:r w:rsidRPr="008D1E68">
              <w:rPr>
                <w:sz w:val="16"/>
                <w:szCs w:val="16"/>
              </w:rPr>
              <w:t>and function properly.</w:t>
            </w:r>
          </w:p>
        </w:tc>
      </w:tr>
      <w:tr w:rsidR="008D1E68" w:rsidRPr="00831EB2" w14:paraId="3ECF1360" w14:textId="715AC190" w:rsidTr="00FD43D8">
        <w:trPr>
          <w:trHeight w:val="193"/>
          <w:jc w:val="center"/>
        </w:trPr>
        <w:tc>
          <w:tcPr>
            <w:tcW w:w="563" w:type="dxa"/>
            <w:hideMark/>
          </w:tcPr>
          <w:p w14:paraId="1D89BB0A" w14:textId="77777777" w:rsidR="008D1E68" w:rsidRPr="00831EB2" w:rsidRDefault="008D1E68" w:rsidP="00E40AC3">
            <w:pPr>
              <w:jc w:val="center"/>
              <w:rPr>
                <w:b/>
                <w:bCs/>
                <w:sz w:val="16"/>
                <w:szCs w:val="16"/>
              </w:rPr>
            </w:pPr>
            <w:r w:rsidRPr="00831EB2">
              <w:rPr>
                <w:sz w:val="16"/>
                <w:szCs w:val="16"/>
              </w:rPr>
              <w:t>4</w:t>
            </w:r>
          </w:p>
        </w:tc>
        <w:tc>
          <w:tcPr>
            <w:tcW w:w="1322" w:type="dxa"/>
            <w:hideMark/>
          </w:tcPr>
          <w:p w14:paraId="47D94147" w14:textId="0750C580" w:rsidR="008D1E68" w:rsidRPr="00831EB2" w:rsidRDefault="008D1E68" w:rsidP="00E40AC3">
            <w:pPr>
              <w:jc w:val="center"/>
              <w:rPr>
                <w:sz w:val="16"/>
                <w:szCs w:val="16"/>
              </w:rPr>
            </w:pPr>
            <w:r w:rsidRPr="00831EB2">
              <w:rPr>
                <w:sz w:val="16"/>
                <w:szCs w:val="16"/>
              </w:rPr>
              <w:t>3.41-4.20</w:t>
            </w:r>
          </w:p>
        </w:tc>
        <w:tc>
          <w:tcPr>
            <w:tcW w:w="720" w:type="dxa"/>
            <w:hideMark/>
          </w:tcPr>
          <w:p w14:paraId="74AA280B" w14:textId="77777777" w:rsidR="008D1E68" w:rsidRPr="00831EB2" w:rsidRDefault="008D1E68" w:rsidP="00E40AC3">
            <w:pPr>
              <w:jc w:val="center"/>
              <w:rPr>
                <w:sz w:val="16"/>
                <w:szCs w:val="16"/>
              </w:rPr>
            </w:pPr>
            <w:r w:rsidRPr="00831EB2">
              <w:rPr>
                <w:sz w:val="16"/>
                <w:szCs w:val="16"/>
              </w:rPr>
              <w:t>More Evident</w:t>
            </w:r>
          </w:p>
        </w:tc>
        <w:tc>
          <w:tcPr>
            <w:tcW w:w="2443" w:type="dxa"/>
          </w:tcPr>
          <w:p w14:paraId="64A38986" w14:textId="77777777" w:rsidR="008D1E68" w:rsidRPr="008D1E68" w:rsidRDefault="008D1E68" w:rsidP="008D1E68">
            <w:pPr>
              <w:jc w:val="center"/>
              <w:rPr>
                <w:sz w:val="16"/>
                <w:szCs w:val="16"/>
              </w:rPr>
            </w:pPr>
            <w:r w:rsidRPr="008D1E68">
              <w:rPr>
                <w:sz w:val="16"/>
                <w:szCs w:val="16"/>
              </w:rPr>
              <w:t xml:space="preserve">Condition is functioning </w:t>
            </w:r>
          </w:p>
          <w:p w14:paraId="41C0A23B" w14:textId="70DFB7F0" w:rsidR="008D1E68" w:rsidRPr="00831EB2" w:rsidRDefault="008D1E68" w:rsidP="008D1E68">
            <w:pPr>
              <w:jc w:val="center"/>
              <w:rPr>
                <w:sz w:val="16"/>
                <w:szCs w:val="16"/>
              </w:rPr>
            </w:pPr>
            <w:r w:rsidRPr="008D1E68">
              <w:rPr>
                <w:sz w:val="16"/>
                <w:szCs w:val="16"/>
              </w:rPr>
              <w:t>properly.</w:t>
            </w:r>
          </w:p>
        </w:tc>
      </w:tr>
      <w:tr w:rsidR="008D1E68" w:rsidRPr="00831EB2" w14:paraId="294EAD70" w14:textId="161C8116" w:rsidTr="00FD43D8">
        <w:trPr>
          <w:trHeight w:val="193"/>
          <w:jc w:val="center"/>
        </w:trPr>
        <w:tc>
          <w:tcPr>
            <w:tcW w:w="563" w:type="dxa"/>
            <w:hideMark/>
          </w:tcPr>
          <w:p w14:paraId="29271A93" w14:textId="77777777" w:rsidR="008D1E68" w:rsidRPr="00831EB2" w:rsidRDefault="008D1E68" w:rsidP="00E40AC3">
            <w:pPr>
              <w:jc w:val="center"/>
              <w:rPr>
                <w:b/>
                <w:bCs/>
                <w:sz w:val="16"/>
                <w:szCs w:val="16"/>
              </w:rPr>
            </w:pPr>
            <w:r w:rsidRPr="00831EB2">
              <w:rPr>
                <w:sz w:val="16"/>
                <w:szCs w:val="16"/>
              </w:rPr>
              <w:t>5</w:t>
            </w:r>
          </w:p>
        </w:tc>
        <w:tc>
          <w:tcPr>
            <w:tcW w:w="1322" w:type="dxa"/>
            <w:hideMark/>
          </w:tcPr>
          <w:p w14:paraId="5C3344EE" w14:textId="0D93BAA4" w:rsidR="008D1E68" w:rsidRPr="00831EB2" w:rsidRDefault="008D1E68" w:rsidP="00E40AC3">
            <w:pPr>
              <w:jc w:val="center"/>
              <w:rPr>
                <w:sz w:val="16"/>
                <w:szCs w:val="16"/>
              </w:rPr>
            </w:pPr>
            <w:r w:rsidRPr="00831EB2">
              <w:rPr>
                <w:sz w:val="16"/>
                <w:szCs w:val="16"/>
              </w:rPr>
              <w:t>4.21-5.00</w:t>
            </w:r>
          </w:p>
        </w:tc>
        <w:tc>
          <w:tcPr>
            <w:tcW w:w="720" w:type="dxa"/>
            <w:hideMark/>
          </w:tcPr>
          <w:p w14:paraId="35E83BE6" w14:textId="77777777" w:rsidR="008D1E68" w:rsidRPr="00831EB2" w:rsidRDefault="008D1E68" w:rsidP="00E40AC3">
            <w:pPr>
              <w:jc w:val="center"/>
              <w:rPr>
                <w:sz w:val="16"/>
                <w:szCs w:val="16"/>
              </w:rPr>
            </w:pPr>
            <w:r w:rsidRPr="00831EB2">
              <w:rPr>
                <w:sz w:val="16"/>
                <w:szCs w:val="16"/>
              </w:rPr>
              <w:t>High Evident</w:t>
            </w:r>
          </w:p>
        </w:tc>
        <w:tc>
          <w:tcPr>
            <w:tcW w:w="2443" w:type="dxa"/>
          </w:tcPr>
          <w:p w14:paraId="7F21FDA4" w14:textId="77777777" w:rsidR="008D1E68" w:rsidRPr="008D1E68" w:rsidRDefault="008D1E68" w:rsidP="008D1E68">
            <w:pPr>
              <w:jc w:val="center"/>
              <w:rPr>
                <w:sz w:val="16"/>
                <w:szCs w:val="16"/>
              </w:rPr>
            </w:pPr>
            <w:r w:rsidRPr="008D1E68">
              <w:rPr>
                <w:sz w:val="16"/>
                <w:szCs w:val="16"/>
              </w:rPr>
              <w:t xml:space="preserve">The condition is very </w:t>
            </w:r>
          </w:p>
          <w:p w14:paraId="560C6A62" w14:textId="77777777" w:rsidR="008D1E68" w:rsidRPr="008D1E68" w:rsidRDefault="008D1E68" w:rsidP="008D1E68">
            <w:pPr>
              <w:jc w:val="center"/>
              <w:rPr>
                <w:sz w:val="16"/>
                <w:szCs w:val="16"/>
              </w:rPr>
            </w:pPr>
            <w:r w:rsidRPr="008D1E68">
              <w:rPr>
                <w:sz w:val="16"/>
                <w:szCs w:val="16"/>
              </w:rPr>
              <w:t xml:space="preserve">extensive and functions </w:t>
            </w:r>
          </w:p>
          <w:p w14:paraId="5E90DFB0" w14:textId="355A261E" w:rsidR="008D1E68" w:rsidRPr="00831EB2" w:rsidRDefault="008D1E68" w:rsidP="008D1E68">
            <w:pPr>
              <w:jc w:val="center"/>
              <w:rPr>
                <w:sz w:val="16"/>
                <w:szCs w:val="16"/>
              </w:rPr>
            </w:pPr>
            <w:r w:rsidRPr="008D1E68">
              <w:rPr>
                <w:sz w:val="16"/>
                <w:szCs w:val="16"/>
              </w:rPr>
              <w:t>very well.</w:t>
            </w:r>
          </w:p>
        </w:tc>
      </w:tr>
    </w:tbl>
    <w:p w14:paraId="728ECDA3" w14:textId="1BE5A1EE" w:rsidR="00977D7A" w:rsidRPr="009A223A" w:rsidRDefault="00977D7A" w:rsidP="00700C8D">
      <w:pPr>
        <w:jc w:val="both"/>
        <w:rPr>
          <w:rFonts w:eastAsia="Courier New"/>
          <w:sz w:val="20"/>
          <w:szCs w:val="20"/>
        </w:rPr>
      </w:pPr>
    </w:p>
    <w:p w14:paraId="7A1F1BC3" w14:textId="341F56D6" w:rsidR="00A755B1" w:rsidRPr="00831EB2" w:rsidRDefault="00831EB2" w:rsidP="00831EB2">
      <w:pPr>
        <w:jc w:val="center"/>
        <w:rPr>
          <w:rFonts w:eastAsia="Courier New"/>
          <w:sz w:val="20"/>
          <w:szCs w:val="20"/>
        </w:rPr>
      </w:pPr>
      <w:r w:rsidRPr="00831EB2">
        <w:rPr>
          <w:rFonts w:eastAsia="Courier New"/>
          <w:sz w:val="20"/>
          <w:szCs w:val="20"/>
        </w:rPr>
        <w:t>III.  R</w:t>
      </w:r>
      <w:r w:rsidRPr="00831EB2">
        <w:rPr>
          <w:rFonts w:eastAsia="Courier New"/>
          <w:sz w:val="16"/>
          <w:szCs w:val="16"/>
        </w:rPr>
        <w:t>ESULTS AND</w:t>
      </w:r>
      <w:r w:rsidRPr="00831EB2">
        <w:rPr>
          <w:rFonts w:eastAsia="Courier New"/>
          <w:sz w:val="20"/>
          <w:szCs w:val="20"/>
        </w:rPr>
        <w:t xml:space="preserve"> D</w:t>
      </w:r>
      <w:r w:rsidRPr="00831EB2">
        <w:rPr>
          <w:rFonts w:eastAsia="Courier New"/>
          <w:sz w:val="16"/>
          <w:szCs w:val="16"/>
        </w:rPr>
        <w:t>ISCUSSION</w:t>
      </w:r>
    </w:p>
    <w:p w14:paraId="3152BBC4" w14:textId="303FDA62" w:rsidR="00C3196D" w:rsidRPr="00C3196D" w:rsidRDefault="00C3196D" w:rsidP="00C3196D">
      <w:pPr>
        <w:pStyle w:val="ListParagraph"/>
        <w:ind w:left="1080"/>
        <w:rPr>
          <w:rFonts w:eastAsia="Courier New"/>
          <w:b/>
          <w:bCs/>
          <w:sz w:val="20"/>
          <w:szCs w:val="20"/>
        </w:rPr>
      </w:pPr>
    </w:p>
    <w:p w14:paraId="43D69CA3" w14:textId="21347892" w:rsidR="004C3989" w:rsidRDefault="00700C8D" w:rsidP="00B003FA">
      <w:pPr>
        <w:jc w:val="both"/>
        <w:rPr>
          <w:rFonts w:eastAsia="Courier New"/>
          <w:sz w:val="20"/>
          <w:szCs w:val="20"/>
        </w:rPr>
      </w:pPr>
      <w:r w:rsidRPr="00831EB2">
        <w:rPr>
          <w:rFonts w:eastAsia="Courier New"/>
          <w:noProof/>
          <w:sz w:val="16"/>
          <w:szCs w:val="16"/>
        </w:rPr>
        <w:drawing>
          <wp:anchor distT="0" distB="0" distL="114300" distR="114300" simplePos="0" relativeHeight="251660288" behindDoc="0" locked="0" layoutInCell="1" allowOverlap="1" wp14:anchorId="342F1480" wp14:editId="71CC85E5">
            <wp:simplePos x="0" y="0"/>
            <wp:positionH relativeFrom="column">
              <wp:posOffset>220435</wp:posOffset>
            </wp:positionH>
            <wp:positionV relativeFrom="paragraph">
              <wp:posOffset>1590675</wp:posOffset>
            </wp:positionV>
            <wp:extent cx="2824480" cy="2228850"/>
            <wp:effectExtent l="19050" t="19050" r="13970" b="19050"/>
            <wp:wrapTopAndBottom/>
            <wp:docPr id="190391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9867"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824480" cy="22288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31EB2">
        <w:rPr>
          <w:rFonts w:eastAsia="Courier New"/>
          <w:sz w:val="20"/>
          <w:szCs w:val="20"/>
        </w:rPr>
        <w:t xml:space="preserve">  </w:t>
      </w:r>
      <w:r w:rsidR="007A55E1" w:rsidRPr="007A55E1">
        <w:rPr>
          <w:rFonts w:eastAsia="Courier New"/>
          <w:sz w:val="20"/>
          <w:szCs w:val="20"/>
        </w:rPr>
        <w:t>KnowHub is a centralized digital archive system designed to enhance the management, accessibility, and organization of BSIT academic materials at Pangasinan State University, Alaminos City Campus. By providing a secure and unified platform, both faculty and students can manage and retrieve resources more efficiently than through fragmented traditional methods.</w:t>
      </w:r>
      <w:r w:rsidR="007A55E1">
        <w:rPr>
          <w:rFonts w:eastAsia="Courier New"/>
          <w:sz w:val="20"/>
          <w:szCs w:val="20"/>
        </w:rPr>
        <w:t xml:space="preserve"> The </w:t>
      </w:r>
      <w:r w:rsidR="00C27388" w:rsidRPr="00C27388">
        <w:rPr>
          <w:rFonts w:eastAsia="Courier New"/>
          <w:sz w:val="20"/>
          <w:szCs w:val="20"/>
        </w:rPr>
        <w:t>following discussion outlines the conceptual framework of KnowHub: A Digital Archive of BSIT Resources for Pangasinan State University – Alaminos City Campus.</w:t>
      </w:r>
      <w:r w:rsidR="00C10C5F">
        <w:rPr>
          <w:rFonts w:eastAsia="Courier New"/>
          <w:sz w:val="20"/>
          <w:szCs w:val="20"/>
        </w:rPr>
        <w:t xml:space="preserve"> </w:t>
      </w:r>
      <w:r w:rsidR="004C3989" w:rsidRPr="004C3989">
        <w:rPr>
          <w:rFonts w:eastAsia="Courier New"/>
          <w:sz w:val="20"/>
          <w:szCs w:val="20"/>
        </w:rPr>
        <w:t>Th</w:t>
      </w:r>
      <w:r w:rsidR="004C3989">
        <w:rPr>
          <w:rFonts w:eastAsia="Courier New"/>
          <w:sz w:val="20"/>
          <w:szCs w:val="20"/>
        </w:rPr>
        <w:t>e</w:t>
      </w:r>
      <w:r w:rsidR="004C3989" w:rsidRPr="004C3989">
        <w:rPr>
          <w:rFonts w:eastAsia="Courier New"/>
          <w:sz w:val="20"/>
          <w:szCs w:val="20"/>
        </w:rPr>
        <w:t xml:space="preserve"> system framework for </w:t>
      </w:r>
      <w:r w:rsidR="004C3989">
        <w:rPr>
          <w:rFonts w:eastAsia="Courier New"/>
          <w:sz w:val="20"/>
          <w:szCs w:val="20"/>
        </w:rPr>
        <w:t>KnowHub</w:t>
      </w:r>
      <w:r w:rsidR="004C3989" w:rsidRPr="004C3989">
        <w:rPr>
          <w:rFonts w:eastAsia="Courier New"/>
          <w:sz w:val="20"/>
          <w:szCs w:val="20"/>
        </w:rPr>
        <w:t xml:space="preserve"> is shown in Fig</w:t>
      </w:r>
      <w:r w:rsidR="00E40AC3">
        <w:rPr>
          <w:rFonts w:eastAsia="Courier New"/>
          <w:sz w:val="20"/>
          <w:szCs w:val="20"/>
        </w:rPr>
        <w:t>.</w:t>
      </w:r>
      <w:r w:rsidR="004C3989" w:rsidRPr="004C3989">
        <w:rPr>
          <w:rFonts w:eastAsia="Courier New"/>
          <w:sz w:val="20"/>
          <w:szCs w:val="20"/>
        </w:rPr>
        <w:t xml:space="preserve"> 2</w:t>
      </w:r>
      <w:r w:rsidR="004C3989">
        <w:rPr>
          <w:rFonts w:eastAsia="Courier New"/>
          <w:sz w:val="20"/>
          <w:szCs w:val="20"/>
        </w:rPr>
        <w:t xml:space="preserve"> below. </w:t>
      </w:r>
    </w:p>
    <w:p w14:paraId="17C5FDE5" w14:textId="780CE184" w:rsidR="00E40AC3" w:rsidRDefault="00E40AC3" w:rsidP="00831EB2">
      <w:pPr>
        <w:rPr>
          <w:rFonts w:eastAsia="Courier New"/>
          <w:sz w:val="16"/>
          <w:szCs w:val="16"/>
        </w:rPr>
      </w:pPr>
    </w:p>
    <w:p w14:paraId="1C2B5AEE" w14:textId="77777777" w:rsidR="00E40AC3" w:rsidRDefault="004C3989" w:rsidP="00E40AC3">
      <w:pPr>
        <w:rPr>
          <w:rFonts w:eastAsia="Courier New"/>
          <w:sz w:val="16"/>
          <w:szCs w:val="16"/>
        </w:rPr>
      </w:pPr>
      <w:r w:rsidRPr="00831EB2">
        <w:rPr>
          <w:rFonts w:eastAsia="Courier New"/>
          <w:sz w:val="16"/>
          <w:szCs w:val="16"/>
        </w:rPr>
        <w:t>Fig</w:t>
      </w:r>
      <w:r w:rsidR="00831EB2">
        <w:rPr>
          <w:rFonts w:eastAsia="Courier New"/>
          <w:sz w:val="16"/>
          <w:szCs w:val="16"/>
        </w:rPr>
        <w:t>.</w:t>
      </w:r>
      <w:r w:rsidRPr="00831EB2">
        <w:rPr>
          <w:rFonts w:eastAsia="Courier New"/>
          <w:sz w:val="16"/>
          <w:szCs w:val="16"/>
        </w:rPr>
        <w:t xml:space="preserve"> 2</w:t>
      </w:r>
      <w:r w:rsidR="00831EB2">
        <w:rPr>
          <w:rFonts w:eastAsia="Courier New"/>
          <w:sz w:val="16"/>
          <w:szCs w:val="16"/>
        </w:rPr>
        <w:t xml:space="preserve"> </w:t>
      </w:r>
      <w:r w:rsidRPr="00831EB2">
        <w:rPr>
          <w:rFonts w:eastAsia="Courier New"/>
          <w:sz w:val="16"/>
          <w:szCs w:val="16"/>
        </w:rPr>
        <w:t xml:space="preserve"> Input Process Output Framework Model</w:t>
      </w:r>
      <w:r w:rsidR="00681383" w:rsidRPr="00831EB2">
        <w:rPr>
          <w:rFonts w:eastAsia="Courier New"/>
          <w:sz w:val="16"/>
          <w:szCs w:val="16"/>
        </w:rPr>
        <w:t xml:space="preserve"> </w:t>
      </w:r>
      <w:r w:rsidR="00831EB2">
        <w:rPr>
          <w:rFonts w:eastAsia="Courier New"/>
          <w:sz w:val="16"/>
          <w:szCs w:val="16"/>
        </w:rPr>
        <w:t>C</w:t>
      </w:r>
      <w:r w:rsidR="00681383" w:rsidRPr="00831EB2">
        <w:rPr>
          <w:rFonts w:eastAsia="Courier New"/>
          <w:sz w:val="16"/>
          <w:szCs w:val="16"/>
        </w:rPr>
        <w:t xml:space="preserve">reated by the </w:t>
      </w:r>
      <w:r w:rsidR="00831EB2">
        <w:rPr>
          <w:rFonts w:eastAsia="Courier New"/>
          <w:sz w:val="16"/>
          <w:szCs w:val="16"/>
        </w:rPr>
        <w:t>A</w:t>
      </w:r>
      <w:r w:rsidR="00681383" w:rsidRPr="00831EB2">
        <w:rPr>
          <w:rFonts w:eastAsia="Courier New"/>
          <w:sz w:val="16"/>
          <w:szCs w:val="16"/>
        </w:rPr>
        <w:t>uthors</w:t>
      </w:r>
    </w:p>
    <w:p w14:paraId="7FB2BDB1" w14:textId="77777777" w:rsidR="00A90E0D" w:rsidRDefault="00A90E0D" w:rsidP="00E40AC3">
      <w:pPr>
        <w:rPr>
          <w:rFonts w:eastAsia="Courier New"/>
          <w:sz w:val="16"/>
          <w:szCs w:val="16"/>
        </w:rPr>
      </w:pPr>
    </w:p>
    <w:p w14:paraId="6B4837E3" w14:textId="3A749614" w:rsidR="00C27388" w:rsidRPr="000B5E40" w:rsidRDefault="00831EB2" w:rsidP="00CB3945">
      <w:pPr>
        <w:jc w:val="both"/>
        <w:rPr>
          <w:rFonts w:eastAsia="Courier New"/>
          <w:sz w:val="16"/>
          <w:szCs w:val="16"/>
        </w:rPr>
      </w:pPr>
      <w:r>
        <w:rPr>
          <w:rFonts w:eastAsia="Courier New"/>
          <w:sz w:val="20"/>
          <w:szCs w:val="20"/>
        </w:rPr>
        <w:t xml:space="preserve">  </w:t>
      </w:r>
      <w:r w:rsidR="004C3989" w:rsidRPr="004C3989">
        <w:rPr>
          <w:rFonts w:eastAsia="Courier New"/>
          <w:sz w:val="20"/>
          <w:szCs w:val="20"/>
        </w:rPr>
        <w:t xml:space="preserve">The Input-Process-Output (IPO) framework—also called an IPO model or IPO diagram—is a visual tool used to describe a workflow, the flow of information, or activities within a system. An IPO diagram helps the </w:t>
      </w:r>
      <w:r w:rsidR="00C10C5F">
        <w:rPr>
          <w:rFonts w:eastAsia="Courier New"/>
          <w:sz w:val="20"/>
          <w:szCs w:val="20"/>
        </w:rPr>
        <w:t>proponents</w:t>
      </w:r>
      <w:r w:rsidR="004C3989" w:rsidRPr="004C3989">
        <w:rPr>
          <w:rFonts w:eastAsia="Courier New"/>
          <w:sz w:val="20"/>
          <w:szCs w:val="20"/>
        </w:rPr>
        <w:t xml:space="preserve"> identify all the factors that influence a process and all the outcomes, providing a structured approach to analyzing and improving the system</w:t>
      </w:r>
      <w:r w:rsidR="004C3989">
        <w:rPr>
          <w:rFonts w:eastAsia="Courier New"/>
          <w:sz w:val="20"/>
          <w:szCs w:val="20"/>
        </w:rPr>
        <w:t xml:space="preserve"> [</w:t>
      </w:r>
      <w:r w:rsidR="007A6293">
        <w:rPr>
          <w:rFonts w:eastAsia="Courier New"/>
          <w:sz w:val="20"/>
          <w:szCs w:val="20"/>
        </w:rPr>
        <w:t>1</w:t>
      </w:r>
      <w:r w:rsidR="00DA3AD0">
        <w:rPr>
          <w:rFonts w:eastAsia="Courier New"/>
          <w:sz w:val="20"/>
          <w:szCs w:val="20"/>
        </w:rPr>
        <w:t>1</w:t>
      </w:r>
      <w:r w:rsidR="004C3989">
        <w:rPr>
          <w:rFonts w:eastAsia="Courier New"/>
          <w:sz w:val="20"/>
          <w:szCs w:val="20"/>
        </w:rPr>
        <w:t>].</w:t>
      </w:r>
      <w:r w:rsidR="004C3989" w:rsidRPr="004C3989">
        <w:rPr>
          <w:rFonts w:eastAsia="Courier New"/>
          <w:sz w:val="20"/>
          <w:szCs w:val="20"/>
        </w:rPr>
        <w:t xml:space="preserve"> This model serves as the foundational roadmap for the development of KnowHub, ensuring logical progression from initial requirements to the final implementation. </w:t>
      </w:r>
    </w:p>
    <w:p w14:paraId="6B5D890A" w14:textId="7003D152" w:rsidR="00C10C5F" w:rsidRPr="00C10C5F" w:rsidRDefault="00831EB2" w:rsidP="00B003FA">
      <w:pPr>
        <w:jc w:val="both"/>
        <w:rPr>
          <w:rFonts w:eastAsia="Courier New"/>
          <w:sz w:val="20"/>
          <w:szCs w:val="20"/>
        </w:rPr>
      </w:pPr>
      <w:r>
        <w:rPr>
          <w:rFonts w:eastAsia="Courier New"/>
          <w:sz w:val="20"/>
          <w:szCs w:val="20"/>
        </w:rPr>
        <w:t xml:space="preserve">  </w:t>
      </w:r>
      <w:r w:rsidR="00C10C5F" w:rsidRPr="00C10C5F">
        <w:rPr>
          <w:rFonts w:eastAsia="Courier New"/>
          <w:sz w:val="20"/>
          <w:szCs w:val="20"/>
        </w:rPr>
        <w:t>In the Input phase, the study establishes the Knowledge Requirements, which include research on the background of the study and related literature, the definition of project objectives, and collaborative brainstorming through group discussions. It also identifies the necessary Software Requirements, consisting of specific tools for development, and Hardware Requirements, such as the PC or laptop equipment required for system construction. These inputs provide the essential data and tools needed to drive the subsequent development phases.</w:t>
      </w:r>
    </w:p>
    <w:p w14:paraId="4B7E33CD" w14:textId="528BBE9C" w:rsidR="00C10C5F" w:rsidRPr="009A223A" w:rsidRDefault="00831EB2" w:rsidP="00B003FA">
      <w:pPr>
        <w:jc w:val="both"/>
        <w:rPr>
          <w:b/>
          <w:bCs/>
          <w:sz w:val="20"/>
          <w:szCs w:val="20"/>
        </w:rPr>
      </w:pPr>
      <w:r>
        <w:rPr>
          <w:rFonts w:eastAsia="Courier New"/>
          <w:sz w:val="20"/>
          <w:szCs w:val="20"/>
        </w:rPr>
        <w:t xml:space="preserve">  </w:t>
      </w:r>
      <w:r w:rsidR="00C10C5F" w:rsidRPr="00C10C5F">
        <w:rPr>
          <w:rFonts w:eastAsia="Courier New"/>
          <w:sz w:val="20"/>
          <w:szCs w:val="20"/>
        </w:rPr>
        <w:t xml:space="preserve">The Process phase follows a systematic lifecycle to transform these inputs into a functional digital archive. </w:t>
      </w:r>
      <w:r w:rsidR="00C10C5F">
        <w:rPr>
          <w:rFonts w:eastAsia="Courier New"/>
          <w:sz w:val="20"/>
          <w:szCs w:val="20"/>
        </w:rPr>
        <w:t xml:space="preserve">Here inserts the chosen Agile methodology </w:t>
      </w:r>
      <w:r w:rsidR="00874239">
        <w:rPr>
          <w:rFonts w:eastAsia="Courier New"/>
          <w:sz w:val="20"/>
          <w:szCs w:val="20"/>
        </w:rPr>
        <w:t xml:space="preserve">above </w:t>
      </w:r>
      <w:r w:rsidR="00C10C5F">
        <w:rPr>
          <w:rFonts w:eastAsia="Courier New"/>
          <w:sz w:val="20"/>
          <w:szCs w:val="20"/>
        </w:rPr>
        <w:t xml:space="preserve">with the following phases - </w:t>
      </w:r>
      <w:r w:rsidR="00C10C5F">
        <w:rPr>
          <w:sz w:val="20"/>
          <w:szCs w:val="20"/>
        </w:rPr>
        <w:t xml:space="preserve">Requirements, Design, Development, Testing, Deployment, and Review. </w:t>
      </w:r>
    </w:p>
    <w:p w14:paraId="4ACE5065" w14:textId="2FFA95D7" w:rsidR="00681383" w:rsidRDefault="00831EB2" w:rsidP="00B003FA">
      <w:pPr>
        <w:jc w:val="both"/>
        <w:rPr>
          <w:rFonts w:eastAsia="Courier New"/>
          <w:sz w:val="20"/>
          <w:szCs w:val="20"/>
        </w:rPr>
      </w:pPr>
      <w:r>
        <w:rPr>
          <w:rFonts w:eastAsia="Courier New"/>
          <w:sz w:val="20"/>
          <w:szCs w:val="20"/>
        </w:rPr>
        <w:t xml:space="preserve">  </w:t>
      </w:r>
      <w:r w:rsidR="00C10C5F" w:rsidRPr="00C10C5F">
        <w:rPr>
          <w:rFonts w:eastAsia="Courier New"/>
          <w:sz w:val="20"/>
          <w:szCs w:val="20"/>
        </w:rPr>
        <w:t xml:space="preserve">The Output tier presents the successful </w:t>
      </w:r>
      <w:r w:rsidR="00A90E0D">
        <w:rPr>
          <w:rFonts w:eastAsia="Courier New"/>
          <w:sz w:val="20"/>
          <w:szCs w:val="20"/>
        </w:rPr>
        <w:t xml:space="preserve">development and </w:t>
      </w:r>
      <w:r w:rsidR="00C10C5F" w:rsidRPr="00C10C5F">
        <w:rPr>
          <w:rFonts w:eastAsia="Courier New"/>
          <w:sz w:val="20"/>
          <w:szCs w:val="20"/>
        </w:rPr>
        <w:t xml:space="preserve">implementation of KnowHub: A Digital Archive of BSIT Resources for Pangasinan State University – Alaminos City Campus. This centralized archive </w:t>
      </w:r>
      <w:r w:rsidR="00A90E0D">
        <w:rPr>
          <w:rFonts w:eastAsia="Courier New"/>
          <w:sz w:val="20"/>
          <w:szCs w:val="20"/>
        </w:rPr>
        <w:t xml:space="preserve">aims to </w:t>
      </w:r>
      <w:r w:rsidR="00C10C5F" w:rsidRPr="00C10C5F">
        <w:rPr>
          <w:rFonts w:eastAsia="Courier New"/>
          <w:sz w:val="20"/>
          <w:szCs w:val="20"/>
        </w:rPr>
        <w:t>address previous challenges such as resource fragmentation and the lack of monitoring mechanisms by providing a secure, organized, and reliable platform for academic materials. By employing this structured IPO model, the project ensures that all academic resources are preserved and accessible, facilitating a more efficient academic workflow for the BSIT department.</w:t>
      </w:r>
    </w:p>
    <w:p w14:paraId="3096439F" w14:textId="77777777" w:rsidR="00831EB2" w:rsidRDefault="00831EB2" w:rsidP="00B003FA">
      <w:pPr>
        <w:jc w:val="both"/>
        <w:rPr>
          <w:rFonts w:eastAsia="Courier New"/>
          <w:sz w:val="20"/>
          <w:szCs w:val="20"/>
        </w:rPr>
      </w:pPr>
    </w:p>
    <w:p w14:paraId="7677F8B4" w14:textId="738CFD49" w:rsidR="002359DA" w:rsidRPr="002359DA" w:rsidRDefault="00874239" w:rsidP="00831EB2">
      <w:pPr>
        <w:rPr>
          <w:rFonts w:eastAsia="Courier New"/>
          <w:i/>
          <w:iCs/>
          <w:sz w:val="20"/>
          <w:szCs w:val="20"/>
        </w:rPr>
      </w:pPr>
      <w:r w:rsidRPr="002359DA">
        <w:rPr>
          <w:rFonts w:eastAsia="Courier New"/>
          <w:i/>
          <w:iCs/>
          <w:sz w:val="20"/>
          <w:szCs w:val="20"/>
        </w:rPr>
        <w:t>Problems and Proposed Solutions</w:t>
      </w:r>
    </w:p>
    <w:p w14:paraId="0FEF8A71" w14:textId="5E420F74" w:rsidR="00874239" w:rsidRDefault="002359DA" w:rsidP="002359DA">
      <w:pPr>
        <w:jc w:val="both"/>
        <w:rPr>
          <w:rFonts w:eastAsia="Courier New"/>
          <w:sz w:val="20"/>
          <w:szCs w:val="20"/>
        </w:rPr>
      </w:pPr>
      <w:r w:rsidRPr="002359DA">
        <w:rPr>
          <w:rFonts w:eastAsia="Courier New"/>
          <w:sz w:val="20"/>
          <w:szCs w:val="20"/>
        </w:rPr>
        <w:t xml:space="preserve">  To figure out the problem of the manual process on </w:t>
      </w:r>
      <w:r>
        <w:rPr>
          <w:rFonts w:eastAsia="Courier New"/>
          <w:sz w:val="20"/>
          <w:szCs w:val="20"/>
        </w:rPr>
        <w:t>accessing resources</w:t>
      </w:r>
      <w:r w:rsidRPr="002359DA">
        <w:rPr>
          <w:rFonts w:eastAsia="Courier New"/>
          <w:sz w:val="20"/>
          <w:szCs w:val="20"/>
        </w:rPr>
        <w:t>, the researchers conducted</w:t>
      </w:r>
      <w:r>
        <w:rPr>
          <w:rFonts w:eastAsia="Courier New"/>
          <w:sz w:val="20"/>
          <w:szCs w:val="20"/>
        </w:rPr>
        <w:t xml:space="preserve"> </w:t>
      </w:r>
      <w:r w:rsidRPr="002359DA">
        <w:rPr>
          <w:rFonts w:eastAsia="Courier New"/>
          <w:sz w:val="20"/>
          <w:szCs w:val="20"/>
        </w:rPr>
        <w:t xml:space="preserve">interviews, </w:t>
      </w:r>
      <w:r w:rsidR="00831418">
        <w:rPr>
          <w:rFonts w:eastAsia="Courier New"/>
          <w:sz w:val="20"/>
          <w:szCs w:val="20"/>
        </w:rPr>
        <w:t>helping</w:t>
      </w:r>
      <w:r w:rsidRPr="002359DA">
        <w:rPr>
          <w:rFonts w:eastAsia="Courier New"/>
          <w:sz w:val="20"/>
          <w:szCs w:val="20"/>
        </w:rPr>
        <w:t xml:space="preserve"> them further understand the current process, and </w:t>
      </w:r>
      <w:r w:rsidR="00556633">
        <w:rPr>
          <w:rFonts w:eastAsia="Courier New"/>
          <w:sz w:val="20"/>
          <w:szCs w:val="20"/>
        </w:rPr>
        <w:t xml:space="preserve">see the </w:t>
      </w:r>
      <w:r w:rsidRPr="002359DA">
        <w:rPr>
          <w:rFonts w:eastAsia="Courier New"/>
          <w:sz w:val="20"/>
          <w:szCs w:val="20"/>
        </w:rPr>
        <w:t xml:space="preserve">areas </w:t>
      </w:r>
      <w:r>
        <w:rPr>
          <w:rFonts w:eastAsia="Courier New"/>
          <w:sz w:val="20"/>
          <w:szCs w:val="20"/>
        </w:rPr>
        <w:t>that needed improvements</w:t>
      </w:r>
      <w:r w:rsidRPr="002359DA">
        <w:rPr>
          <w:rFonts w:eastAsia="Courier New"/>
          <w:sz w:val="20"/>
          <w:szCs w:val="20"/>
        </w:rPr>
        <w:t xml:space="preserve"> </w:t>
      </w:r>
      <w:r>
        <w:rPr>
          <w:rFonts w:eastAsia="Courier New"/>
          <w:sz w:val="20"/>
          <w:szCs w:val="20"/>
        </w:rPr>
        <w:t xml:space="preserve">for </w:t>
      </w:r>
      <w:r w:rsidR="00831418" w:rsidRPr="002359DA">
        <w:rPr>
          <w:rFonts w:eastAsia="Courier New"/>
          <w:sz w:val="20"/>
          <w:szCs w:val="20"/>
        </w:rPr>
        <w:t>better</w:t>
      </w:r>
      <w:r w:rsidRPr="002359DA">
        <w:rPr>
          <w:rFonts w:eastAsia="Courier New"/>
          <w:sz w:val="20"/>
          <w:szCs w:val="20"/>
        </w:rPr>
        <w:t xml:space="preserve"> and more effective </w:t>
      </w:r>
      <w:r>
        <w:rPr>
          <w:rFonts w:eastAsia="Courier New"/>
          <w:sz w:val="20"/>
          <w:szCs w:val="20"/>
        </w:rPr>
        <w:t>resource sharing and storing</w:t>
      </w:r>
      <w:r w:rsidRPr="002359DA">
        <w:rPr>
          <w:rFonts w:eastAsia="Courier New"/>
          <w:sz w:val="20"/>
          <w:szCs w:val="20"/>
        </w:rPr>
        <w:t>.</w:t>
      </w:r>
    </w:p>
    <w:p w14:paraId="444267FA" w14:textId="4D858D97" w:rsidR="00681383" w:rsidRDefault="00831418" w:rsidP="00A90E0D">
      <w:pPr>
        <w:jc w:val="both"/>
        <w:rPr>
          <w:rFonts w:eastAsia="Courier New"/>
          <w:sz w:val="20"/>
          <w:szCs w:val="20"/>
        </w:rPr>
      </w:pPr>
      <w:r>
        <w:rPr>
          <w:rFonts w:eastAsia="Courier New"/>
          <w:sz w:val="20"/>
          <w:szCs w:val="20"/>
        </w:rPr>
        <w:t xml:space="preserve">  However, t</w:t>
      </w:r>
      <w:r w:rsidRPr="00831418">
        <w:rPr>
          <w:rFonts w:eastAsia="Courier New"/>
          <w:sz w:val="20"/>
          <w:szCs w:val="20"/>
        </w:rPr>
        <w:t xml:space="preserve">he current preparation of learning materials at PSU-Alaminos City Campus is an annual routine where instructors gather resources from libraries, online books, and shared drives to update their subject modules. To address these inefficiencies, the proposed KnowHub system will introduce an </w:t>
      </w:r>
      <w:r w:rsidR="00A47FAB">
        <w:rPr>
          <w:rFonts w:eastAsia="Courier New"/>
          <w:sz w:val="20"/>
          <w:szCs w:val="20"/>
        </w:rPr>
        <w:t>i</w:t>
      </w:r>
      <w:r w:rsidRPr="00831418">
        <w:rPr>
          <w:rFonts w:eastAsia="Courier New"/>
          <w:sz w:val="20"/>
          <w:szCs w:val="20"/>
        </w:rPr>
        <w:t xml:space="preserve">ntegrated </w:t>
      </w:r>
      <w:r w:rsidR="00A47FAB">
        <w:rPr>
          <w:rFonts w:eastAsia="Courier New"/>
          <w:sz w:val="20"/>
          <w:szCs w:val="20"/>
        </w:rPr>
        <w:t xml:space="preserve"> document e</w:t>
      </w:r>
      <w:r w:rsidRPr="00831418">
        <w:rPr>
          <w:rFonts w:eastAsia="Courier New"/>
          <w:sz w:val="20"/>
          <w:szCs w:val="20"/>
        </w:rPr>
        <w:t>ditor and</w:t>
      </w:r>
      <w:r w:rsidR="00A47FAB">
        <w:rPr>
          <w:rFonts w:eastAsia="Courier New"/>
          <w:sz w:val="20"/>
          <w:szCs w:val="20"/>
        </w:rPr>
        <w:t xml:space="preserve"> an in-house document creator</w:t>
      </w:r>
      <w:r w:rsidRPr="00831418">
        <w:rPr>
          <w:rFonts w:eastAsia="Courier New"/>
          <w:sz w:val="20"/>
          <w:szCs w:val="20"/>
        </w:rPr>
        <w:t xml:space="preserve">, allowing faculty to create, edit, and collaborate on materials directly within the system. Additionally, the plan includes the development of a </w:t>
      </w:r>
      <w:r w:rsidR="00A47FAB">
        <w:rPr>
          <w:rFonts w:eastAsia="Courier New"/>
          <w:sz w:val="20"/>
          <w:szCs w:val="20"/>
        </w:rPr>
        <w:t xml:space="preserve">version history </w:t>
      </w:r>
      <w:r w:rsidRPr="00831418">
        <w:rPr>
          <w:rFonts w:eastAsia="Courier New"/>
          <w:sz w:val="20"/>
          <w:szCs w:val="20"/>
        </w:rPr>
        <w:t>feature, which is designed to automatically record every revision. This will allow instructors to save the latest changes while preserving older versions for reference, ensuring a transparent record of updates and a more streamlined workflow from initial drafting to final approval.</w:t>
      </w:r>
    </w:p>
    <w:p w14:paraId="161426AE" w14:textId="77777777" w:rsidR="00556633" w:rsidRDefault="00A47FAB" w:rsidP="0013644D">
      <w:pPr>
        <w:jc w:val="both"/>
        <w:rPr>
          <w:rFonts w:eastAsia="Courier New"/>
          <w:sz w:val="20"/>
          <w:szCs w:val="20"/>
        </w:rPr>
      </w:pPr>
      <w:r>
        <w:rPr>
          <w:rFonts w:eastAsia="Courier New"/>
          <w:sz w:val="20"/>
          <w:szCs w:val="20"/>
        </w:rPr>
        <w:t xml:space="preserve">  </w:t>
      </w:r>
      <w:r w:rsidRPr="00A47FAB">
        <w:rPr>
          <w:rFonts w:eastAsia="Courier New"/>
          <w:sz w:val="20"/>
          <w:szCs w:val="20"/>
        </w:rPr>
        <w:t xml:space="preserve">Currently, faculty members store academic files across a decentralized mix of personal Google Drives and local computer folders, which leads to issues like storage limits and fragmented organization. The proposed system will aim to solve these problems by providing a centralized repository with </w:t>
      </w:r>
      <w:r>
        <w:rPr>
          <w:rFonts w:eastAsia="Courier New"/>
          <w:sz w:val="20"/>
          <w:szCs w:val="20"/>
        </w:rPr>
        <w:t xml:space="preserve">archiving </w:t>
      </w:r>
      <w:r w:rsidRPr="00A47FAB">
        <w:rPr>
          <w:rFonts w:eastAsia="Courier New"/>
          <w:sz w:val="20"/>
          <w:szCs w:val="20"/>
        </w:rPr>
        <w:t xml:space="preserve">feature. Under this plan, the system will be designed to preserve </w:t>
      </w:r>
      <w:r>
        <w:rPr>
          <w:rFonts w:eastAsia="Courier New"/>
          <w:sz w:val="20"/>
          <w:szCs w:val="20"/>
        </w:rPr>
        <w:t xml:space="preserve">files </w:t>
      </w:r>
      <w:r w:rsidRPr="00A47FAB">
        <w:rPr>
          <w:rFonts w:eastAsia="Courier New"/>
          <w:sz w:val="20"/>
          <w:szCs w:val="20"/>
        </w:rPr>
        <w:t>rather than los</w:t>
      </w:r>
      <w:r>
        <w:rPr>
          <w:rFonts w:eastAsia="Courier New"/>
          <w:sz w:val="20"/>
          <w:szCs w:val="20"/>
        </w:rPr>
        <w:t xml:space="preserve">ing </w:t>
      </w:r>
      <w:r w:rsidRPr="00A47FAB">
        <w:rPr>
          <w:rFonts w:eastAsia="Courier New"/>
          <w:sz w:val="20"/>
          <w:szCs w:val="20"/>
        </w:rPr>
        <w:t>when personal storage is full. By establishing a unified platform with role-based access, the project intends to ensure that all BSIT materials are securely backed up, preventing the permanent loss of valuable educational data and facilitating easier retrieval for both faculty and students.</w:t>
      </w:r>
    </w:p>
    <w:p w14:paraId="366DE78F" w14:textId="492219E0" w:rsidR="004C3989" w:rsidRDefault="00556633" w:rsidP="0013644D">
      <w:pPr>
        <w:jc w:val="both"/>
        <w:rPr>
          <w:rFonts w:eastAsia="Courier New"/>
          <w:sz w:val="20"/>
          <w:szCs w:val="20"/>
        </w:rPr>
      </w:pPr>
      <w:r>
        <w:rPr>
          <w:rFonts w:eastAsia="Courier New"/>
          <w:sz w:val="20"/>
          <w:szCs w:val="20"/>
        </w:rPr>
        <w:lastRenderedPageBreak/>
        <w:t xml:space="preserve">  </w:t>
      </w:r>
      <w:r w:rsidRPr="00A47FAB">
        <w:rPr>
          <w:rFonts w:eastAsia="Courier New"/>
          <w:sz w:val="20"/>
          <w:szCs w:val="20"/>
        </w:rPr>
        <w:t xml:space="preserve">In the existing setup, instructors distribute materials via </w:t>
      </w:r>
      <w:r w:rsidR="00A47FAB" w:rsidRPr="00A47FAB">
        <w:rPr>
          <w:rFonts w:eastAsia="Courier New"/>
          <w:sz w:val="20"/>
          <w:szCs w:val="20"/>
        </w:rPr>
        <w:t xml:space="preserve">scattered channels like Google Classroom and Messenger, making it difficult to track if students have successfully accessed the resources. This lack of monitoring, combined with </w:t>
      </w:r>
      <w:r w:rsidR="00A47FAB">
        <w:rPr>
          <w:rFonts w:eastAsia="Courier New"/>
          <w:sz w:val="20"/>
          <w:szCs w:val="20"/>
        </w:rPr>
        <w:t>links expiring</w:t>
      </w:r>
      <w:r w:rsidR="00A47FAB" w:rsidRPr="00A47FAB">
        <w:rPr>
          <w:rFonts w:eastAsia="Courier New"/>
          <w:sz w:val="20"/>
          <w:szCs w:val="20"/>
        </w:rPr>
        <w:t xml:space="preserve"> and unstable internet, often results in students using outdated files. The proposed KnowHub system will address these gaps by centralizing all distribution through a</w:t>
      </w:r>
      <w:r w:rsidR="00A47FAB">
        <w:rPr>
          <w:rFonts w:eastAsia="Courier New"/>
          <w:sz w:val="20"/>
          <w:szCs w:val="20"/>
        </w:rPr>
        <w:t xml:space="preserve"> tracking of student views and downloads</w:t>
      </w:r>
      <w:r w:rsidR="00A47FAB" w:rsidRPr="00A47FAB">
        <w:rPr>
          <w:rFonts w:eastAsia="Courier New"/>
          <w:sz w:val="20"/>
          <w:szCs w:val="20"/>
        </w:rPr>
        <w:t xml:space="preserve">. The </w:t>
      </w:r>
      <w:r w:rsidR="00A47FAB">
        <w:rPr>
          <w:rFonts w:eastAsia="Courier New"/>
          <w:sz w:val="20"/>
          <w:szCs w:val="20"/>
        </w:rPr>
        <w:t>system</w:t>
      </w:r>
      <w:r w:rsidR="00A47FAB" w:rsidRPr="00A47FAB">
        <w:rPr>
          <w:rFonts w:eastAsia="Courier New"/>
          <w:sz w:val="20"/>
          <w:szCs w:val="20"/>
        </w:rPr>
        <w:t xml:space="preserve"> also </w:t>
      </w:r>
      <w:r w:rsidR="00A47FAB">
        <w:rPr>
          <w:rFonts w:eastAsia="Courier New"/>
          <w:sz w:val="20"/>
          <w:szCs w:val="20"/>
        </w:rPr>
        <w:t xml:space="preserve">propose to </w:t>
      </w:r>
      <w:r w:rsidR="00A47FAB" w:rsidRPr="00A47FAB">
        <w:rPr>
          <w:rFonts w:eastAsia="Courier New"/>
          <w:sz w:val="20"/>
          <w:szCs w:val="20"/>
        </w:rPr>
        <w:t xml:space="preserve">incorporate collaborative tools such as </w:t>
      </w:r>
      <w:r w:rsidR="00A47FAB">
        <w:rPr>
          <w:rFonts w:eastAsia="Courier New"/>
          <w:sz w:val="20"/>
          <w:szCs w:val="20"/>
        </w:rPr>
        <w:t>discussion</w:t>
      </w:r>
      <w:r w:rsidR="0013644D">
        <w:rPr>
          <w:rFonts w:eastAsia="Courier New"/>
          <w:sz w:val="20"/>
          <w:szCs w:val="20"/>
        </w:rPr>
        <w:t xml:space="preserve"> </w:t>
      </w:r>
      <w:r w:rsidR="00A47FAB">
        <w:rPr>
          <w:rFonts w:eastAsia="Courier New"/>
          <w:sz w:val="20"/>
          <w:szCs w:val="20"/>
        </w:rPr>
        <w:t xml:space="preserve">threads </w:t>
      </w:r>
      <w:r w:rsidR="00A47FAB" w:rsidRPr="00A47FAB">
        <w:rPr>
          <w:rFonts w:eastAsia="Courier New"/>
          <w:sz w:val="20"/>
          <w:szCs w:val="20"/>
        </w:rPr>
        <w:t xml:space="preserve">for interactive learning and </w:t>
      </w:r>
      <w:r w:rsidR="00A47FAB">
        <w:rPr>
          <w:rFonts w:eastAsia="Courier New"/>
          <w:sz w:val="20"/>
          <w:szCs w:val="20"/>
        </w:rPr>
        <w:t xml:space="preserve">a </w:t>
      </w:r>
      <w:r w:rsidR="00A47FAB" w:rsidRPr="00A47FAB">
        <w:rPr>
          <w:rFonts w:eastAsia="Courier New"/>
          <w:sz w:val="20"/>
          <w:szCs w:val="20"/>
        </w:rPr>
        <w:t>feature</w:t>
      </w:r>
      <w:r w:rsidR="00A47FAB">
        <w:rPr>
          <w:rFonts w:eastAsia="Courier New"/>
          <w:sz w:val="20"/>
          <w:szCs w:val="20"/>
        </w:rPr>
        <w:t xml:space="preserve"> where instructors can add comment on a certain file</w:t>
      </w:r>
      <w:r w:rsidR="00A47FAB" w:rsidRPr="00A47FAB">
        <w:rPr>
          <w:rFonts w:eastAsia="Courier New"/>
          <w:sz w:val="20"/>
          <w:szCs w:val="20"/>
        </w:rPr>
        <w:t>, which will allow faculty to collaborate and suggest edits directly on shared files within the platform. To protect the university’s intellectual property, the system is planned to include Automatic PDF Watermarking on all downloaded materials, ensuring that all distributed resources are authenticated and secure.</w:t>
      </w:r>
      <w:r w:rsidR="0013644D">
        <w:rPr>
          <w:rFonts w:eastAsia="Courier New"/>
          <w:sz w:val="20"/>
          <w:szCs w:val="20"/>
        </w:rPr>
        <w:t xml:space="preserve"> </w:t>
      </w:r>
    </w:p>
    <w:p w14:paraId="1D099EF6" w14:textId="77777777" w:rsidR="009C4A5A" w:rsidRDefault="009C4A5A" w:rsidP="00AE0A50">
      <w:pPr>
        <w:ind w:left="288" w:hanging="288"/>
        <w:jc w:val="both"/>
        <w:rPr>
          <w:rFonts w:eastAsia="Courier New"/>
          <w:sz w:val="20"/>
          <w:szCs w:val="20"/>
        </w:rPr>
      </w:pPr>
    </w:p>
    <w:p w14:paraId="28CB30DD" w14:textId="77777777" w:rsidR="00556633" w:rsidRPr="00556633" w:rsidRDefault="00556633" w:rsidP="00556633">
      <w:pPr>
        <w:jc w:val="center"/>
        <w:rPr>
          <w:rFonts w:eastAsia="Courier New"/>
          <w:sz w:val="20"/>
          <w:szCs w:val="20"/>
        </w:rPr>
      </w:pPr>
      <w:r w:rsidRPr="00556633">
        <w:rPr>
          <w:rFonts w:eastAsia="Courier New"/>
          <w:sz w:val="20"/>
          <w:szCs w:val="20"/>
        </w:rPr>
        <w:t>IV. C</w:t>
      </w:r>
      <w:r w:rsidRPr="00556633">
        <w:rPr>
          <w:rFonts w:eastAsia="Courier New"/>
          <w:sz w:val="16"/>
          <w:szCs w:val="16"/>
        </w:rPr>
        <w:t>ONCLUSION</w:t>
      </w:r>
    </w:p>
    <w:p w14:paraId="161E685A" w14:textId="77777777" w:rsidR="00556633" w:rsidRPr="00556633" w:rsidRDefault="00556633" w:rsidP="00556633">
      <w:pPr>
        <w:ind w:left="288" w:hanging="288"/>
        <w:jc w:val="both"/>
        <w:rPr>
          <w:rFonts w:eastAsia="Courier New"/>
          <w:sz w:val="20"/>
          <w:szCs w:val="20"/>
        </w:rPr>
      </w:pPr>
    </w:p>
    <w:p w14:paraId="279604E9" w14:textId="77777777" w:rsidR="00556633" w:rsidRPr="00556633" w:rsidRDefault="00556633" w:rsidP="00556633">
      <w:pPr>
        <w:jc w:val="both"/>
        <w:rPr>
          <w:rFonts w:eastAsia="Courier New"/>
          <w:sz w:val="20"/>
          <w:szCs w:val="20"/>
        </w:rPr>
      </w:pPr>
      <w:r w:rsidRPr="00556633">
        <w:rPr>
          <w:rFonts w:eastAsia="Courier New"/>
          <w:sz w:val="20"/>
          <w:szCs w:val="20"/>
        </w:rPr>
        <w:t xml:space="preserve">  Along with the rapid advancement of the digital landscape in education, continuous innovation in resource management is more than important to be in touch with a modern learning environment and to ensure academic sustainability. The design and development of the KnowHub framework for the BSIT program at Pangasinan State University – Alaminos City Campus that addresses critical challenges faced by both students and faculty illustrates such innovation. By replacing fragmented storage methods with a centralized digital archive, we not only simplify academic workflows but also increase user efficiency.</w:t>
      </w:r>
    </w:p>
    <w:p w14:paraId="626334D5" w14:textId="4B2B623C" w:rsidR="00556633" w:rsidRPr="00556633" w:rsidRDefault="00556633" w:rsidP="00556633">
      <w:pPr>
        <w:jc w:val="both"/>
        <w:rPr>
          <w:rFonts w:eastAsia="Courier New"/>
          <w:sz w:val="20"/>
          <w:szCs w:val="20"/>
        </w:rPr>
      </w:pPr>
      <w:r>
        <w:rPr>
          <w:rFonts w:eastAsia="Courier New"/>
          <w:sz w:val="20"/>
          <w:szCs w:val="20"/>
        </w:rPr>
        <w:t xml:space="preserve">  </w:t>
      </w:r>
      <w:r w:rsidRPr="00556633">
        <w:rPr>
          <w:rFonts w:eastAsia="Courier New"/>
          <w:sz w:val="20"/>
          <w:szCs w:val="20"/>
        </w:rPr>
        <w:t>This platform promotes a more organized approach to information sharing, thereby contributing to the long-term sustainability of the department’s institutional knowledge. Beyond just automating file storage, KnowHub enhances the overall educational experience in PSU-ACC, making academic materials more accessible and secure. As technology continues to evolve, future improvements could explore AI-driven content organization and advanced security protocols, ensuring that the BSIT department keeps pace with digital innovation in the long run.</w:t>
      </w:r>
    </w:p>
    <w:p w14:paraId="12EEB6EF" w14:textId="77777777" w:rsidR="00556633" w:rsidRPr="00556633" w:rsidRDefault="00556633" w:rsidP="00556633">
      <w:pPr>
        <w:jc w:val="both"/>
        <w:rPr>
          <w:rFonts w:eastAsia="Courier New"/>
          <w:sz w:val="20"/>
          <w:szCs w:val="20"/>
        </w:rPr>
      </w:pPr>
    </w:p>
    <w:p w14:paraId="6AECA359" w14:textId="77777777" w:rsidR="00556633" w:rsidRPr="00556633" w:rsidRDefault="00556633" w:rsidP="00556633">
      <w:pPr>
        <w:jc w:val="center"/>
        <w:rPr>
          <w:rFonts w:eastAsia="Courier New"/>
          <w:sz w:val="20"/>
          <w:szCs w:val="20"/>
        </w:rPr>
      </w:pPr>
      <w:r w:rsidRPr="00556633">
        <w:rPr>
          <w:rFonts w:eastAsia="Courier New"/>
          <w:sz w:val="20"/>
          <w:szCs w:val="20"/>
        </w:rPr>
        <w:t>A</w:t>
      </w:r>
      <w:r w:rsidRPr="00556633">
        <w:rPr>
          <w:rFonts w:eastAsia="Courier New"/>
          <w:sz w:val="16"/>
          <w:szCs w:val="16"/>
        </w:rPr>
        <w:t>CKNOWLEDGEMENT</w:t>
      </w:r>
    </w:p>
    <w:p w14:paraId="134373D6" w14:textId="77777777" w:rsidR="00556633" w:rsidRPr="00556633" w:rsidRDefault="00556633" w:rsidP="00556633">
      <w:pPr>
        <w:jc w:val="both"/>
        <w:rPr>
          <w:rFonts w:eastAsia="Courier New"/>
          <w:sz w:val="20"/>
          <w:szCs w:val="20"/>
        </w:rPr>
      </w:pPr>
    </w:p>
    <w:p w14:paraId="1DBF9ECD" w14:textId="49B53822" w:rsidR="00556633" w:rsidRPr="00556633" w:rsidRDefault="00556633" w:rsidP="00556633">
      <w:pPr>
        <w:jc w:val="both"/>
        <w:rPr>
          <w:rFonts w:eastAsia="Courier New"/>
          <w:sz w:val="20"/>
          <w:szCs w:val="20"/>
        </w:rPr>
      </w:pPr>
      <w:r w:rsidRPr="00556633">
        <w:rPr>
          <w:rFonts w:eastAsia="Courier New"/>
          <w:sz w:val="20"/>
          <w:szCs w:val="20"/>
        </w:rPr>
        <w:t xml:space="preserve">  The proponent</w:t>
      </w:r>
      <w:r>
        <w:rPr>
          <w:rFonts w:eastAsia="Courier New"/>
          <w:sz w:val="20"/>
          <w:szCs w:val="20"/>
        </w:rPr>
        <w:t>s</w:t>
      </w:r>
      <w:r w:rsidRPr="00556633">
        <w:rPr>
          <w:rFonts w:eastAsia="Courier New"/>
          <w:sz w:val="20"/>
          <w:szCs w:val="20"/>
        </w:rPr>
        <w:t xml:space="preserve"> wish to express </w:t>
      </w:r>
      <w:r>
        <w:rPr>
          <w:rFonts w:eastAsia="Courier New"/>
          <w:sz w:val="20"/>
          <w:szCs w:val="20"/>
        </w:rPr>
        <w:t>their</w:t>
      </w:r>
      <w:r w:rsidRPr="00556633">
        <w:rPr>
          <w:rFonts w:eastAsia="Courier New"/>
          <w:sz w:val="20"/>
          <w:szCs w:val="20"/>
        </w:rPr>
        <w:t xml:space="preserve"> deepest and sincerest gratitude to all individuals who shared their time, guidance, and support. This study would not have been possible without their presence and encouragement.</w:t>
      </w:r>
    </w:p>
    <w:p w14:paraId="5B3BF1F1" w14:textId="2EF28CFB" w:rsidR="00556633" w:rsidRPr="00556633" w:rsidRDefault="00556633" w:rsidP="00556633">
      <w:pPr>
        <w:jc w:val="both"/>
        <w:rPr>
          <w:rFonts w:eastAsia="Courier New"/>
          <w:sz w:val="20"/>
          <w:szCs w:val="20"/>
        </w:rPr>
      </w:pPr>
      <w:r w:rsidRPr="00556633">
        <w:rPr>
          <w:rFonts w:eastAsia="Courier New"/>
          <w:sz w:val="20"/>
          <w:szCs w:val="20"/>
        </w:rPr>
        <w:t xml:space="preserve">  To Sir Christian Paul Cruz, the capstone adviser, the proponent</w:t>
      </w:r>
      <w:r>
        <w:rPr>
          <w:rFonts w:eastAsia="Courier New"/>
          <w:sz w:val="20"/>
          <w:szCs w:val="20"/>
        </w:rPr>
        <w:t>s</w:t>
      </w:r>
      <w:r w:rsidRPr="00556633">
        <w:rPr>
          <w:rFonts w:eastAsia="Courier New"/>
          <w:sz w:val="20"/>
          <w:szCs w:val="20"/>
        </w:rPr>
        <w:t xml:space="preserve"> extend </w:t>
      </w:r>
      <w:r>
        <w:rPr>
          <w:rFonts w:eastAsia="Courier New"/>
          <w:sz w:val="20"/>
          <w:szCs w:val="20"/>
        </w:rPr>
        <w:t>their</w:t>
      </w:r>
      <w:r w:rsidRPr="00556633">
        <w:rPr>
          <w:rFonts w:eastAsia="Courier New"/>
          <w:sz w:val="20"/>
          <w:szCs w:val="20"/>
        </w:rPr>
        <w:t xml:space="preserve"> appreciation for his unwavering support, patience, and dedication. His wisdom, expertise, and guidance have been the proponents’ source of motivation and strength throughout the entire journey of this study.</w:t>
      </w:r>
    </w:p>
    <w:p w14:paraId="748C6AFA" w14:textId="30DAF9BE" w:rsidR="00556633" w:rsidRPr="00556633" w:rsidRDefault="00556633" w:rsidP="00556633">
      <w:pPr>
        <w:jc w:val="both"/>
        <w:rPr>
          <w:rFonts w:eastAsia="Courier New"/>
          <w:sz w:val="20"/>
          <w:szCs w:val="20"/>
        </w:rPr>
      </w:pPr>
      <w:r w:rsidRPr="00556633">
        <w:rPr>
          <w:rFonts w:eastAsia="Courier New"/>
          <w:sz w:val="20"/>
          <w:szCs w:val="20"/>
        </w:rPr>
        <w:t xml:space="preserve">  To Ms. Rosel Dela Cruz, Mr. Ruissan Ramos, and Mr. Carlo Genster Camposagrado, the panelists and chairman, the proponents are truly grateful for their thoughtful insights, suggestions, and commitment to help refine and improve the </w:t>
      </w:r>
      <w:r w:rsidR="00FD43D8">
        <w:rPr>
          <w:rFonts w:eastAsia="Courier New"/>
          <w:sz w:val="20"/>
          <w:szCs w:val="20"/>
        </w:rPr>
        <w:t xml:space="preserve"> </w:t>
      </w:r>
      <w:r w:rsidRPr="00556633">
        <w:rPr>
          <w:rFonts w:eastAsia="Courier New"/>
          <w:sz w:val="20"/>
          <w:szCs w:val="20"/>
        </w:rPr>
        <w:t>system. Their guidance shaped this research into what it is today.</w:t>
      </w:r>
    </w:p>
    <w:p w14:paraId="49F0F3ED" w14:textId="77777777" w:rsidR="00556633" w:rsidRPr="00556633" w:rsidRDefault="00556633" w:rsidP="00556633">
      <w:pPr>
        <w:jc w:val="both"/>
        <w:rPr>
          <w:rFonts w:eastAsia="Courier New"/>
          <w:sz w:val="20"/>
          <w:szCs w:val="20"/>
        </w:rPr>
      </w:pPr>
      <w:r w:rsidRPr="00556633">
        <w:rPr>
          <w:rFonts w:eastAsia="Courier New"/>
          <w:sz w:val="20"/>
          <w:szCs w:val="20"/>
        </w:rPr>
        <w:t xml:space="preserve">  Heartfelt thanks are also given to Ms. Rosel Dela Cruz, Mr. Ruissan Ramos, Mr. Mark Leslie Melendez, and Mr. Marino Bartolome for giving their time during the interviews. The proponents likewise extend their appreciation to the BSIT Department, as well as the BSIT alumni and students who participated and willingly shared their experiences. Their cooperation played a meaningful role in the success of this study.</w:t>
      </w:r>
    </w:p>
    <w:p w14:paraId="3BCAB5B9" w14:textId="5A4670F5" w:rsidR="00556633" w:rsidRPr="00556633" w:rsidRDefault="00556633" w:rsidP="00556633">
      <w:pPr>
        <w:jc w:val="both"/>
        <w:rPr>
          <w:rFonts w:eastAsia="Courier New"/>
          <w:sz w:val="20"/>
          <w:szCs w:val="20"/>
        </w:rPr>
      </w:pPr>
      <w:r>
        <w:rPr>
          <w:rFonts w:eastAsia="Courier New"/>
          <w:sz w:val="20"/>
          <w:szCs w:val="20"/>
        </w:rPr>
        <w:t xml:space="preserve">  </w:t>
      </w:r>
      <w:r w:rsidRPr="00556633">
        <w:rPr>
          <w:rFonts w:eastAsia="Courier New"/>
          <w:sz w:val="20"/>
          <w:szCs w:val="20"/>
        </w:rPr>
        <w:t>The proponents also extend gratitude to Ms. Mary Grace Lomo, the IT expert, for her time, expertise, and selfless dedication in reviewing and checking the system. Her support and technical guidance greatly contributed to improving the project’s quality and reliability.</w:t>
      </w:r>
    </w:p>
    <w:p w14:paraId="6AAA3FE3" w14:textId="77777777" w:rsidR="00556633" w:rsidRPr="00556633" w:rsidRDefault="00556633" w:rsidP="00556633">
      <w:pPr>
        <w:jc w:val="both"/>
        <w:rPr>
          <w:rFonts w:eastAsia="Courier New"/>
          <w:sz w:val="20"/>
          <w:szCs w:val="20"/>
        </w:rPr>
      </w:pPr>
      <w:r w:rsidRPr="00556633">
        <w:rPr>
          <w:rFonts w:eastAsia="Courier New"/>
          <w:sz w:val="20"/>
          <w:szCs w:val="20"/>
        </w:rPr>
        <w:t xml:space="preserve">  The Proponents</w:t>
      </w:r>
    </w:p>
    <w:p w14:paraId="2061E4D2" w14:textId="77777777" w:rsidR="00556633" w:rsidRPr="00556633" w:rsidRDefault="00556633" w:rsidP="00556633">
      <w:pPr>
        <w:ind w:left="288" w:hanging="288"/>
        <w:jc w:val="both"/>
        <w:rPr>
          <w:rFonts w:eastAsia="Courier New"/>
          <w:sz w:val="20"/>
          <w:szCs w:val="20"/>
        </w:rPr>
      </w:pPr>
    </w:p>
    <w:p w14:paraId="669421B5" w14:textId="77777777" w:rsidR="00556633" w:rsidRPr="00556633" w:rsidRDefault="00556633" w:rsidP="00556633">
      <w:pPr>
        <w:ind w:left="288" w:hanging="288"/>
        <w:jc w:val="center"/>
        <w:rPr>
          <w:rFonts w:eastAsia="Courier New"/>
          <w:sz w:val="20"/>
          <w:szCs w:val="20"/>
        </w:rPr>
      </w:pPr>
      <w:r w:rsidRPr="00556633">
        <w:rPr>
          <w:rFonts w:eastAsia="Courier New"/>
          <w:sz w:val="20"/>
          <w:szCs w:val="20"/>
        </w:rPr>
        <w:t>R</w:t>
      </w:r>
      <w:r w:rsidRPr="00556633">
        <w:rPr>
          <w:rFonts w:eastAsia="Courier New"/>
          <w:sz w:val="16"/>
          <w:szCs w:val="16"/>
        </w:rPr>
        <w:t>EFERENCES</w:t>
      </w:r>
    </w:p>
    <w:p w14:paraId="5BDDF94A" w14:textId="77777777" w:rsidR="00556633" w:rsidRPr="00556633" w:rsidRDefault="00556633" w:rsidP="00556633">
      <w:pPr>
        <w:ind w:left="288" w:hanging="288"/>
        <w:jc w:val="both"/>
        <w:rPr>
          <w:rFonts w:eastAsia="Courier New"/>
          <w:sz w:val="20"/>
          <w:szCs w:val="20"/>
        </w:rPr>
      </w:pPr>
    </w:p>
    <w:p w14:paraId="317CD1B1" w14:textId="40011E7B" w:rsidR="007A6293" w:rsidRDefault="007A6293" w:rsidP="00DA3AD0">
      <w:pPr>
        <w:ind w:left="720" w:hanging="720"/>
        <w:jc w:val="both"/>
        <w:rPr>
          <w:rFonts w:eastAsia="Courier New"/>
          <w:sz w:val="16"/>
          <w:szCs w:val="16"/>
        </w:rPr>
      </w:pPr>
      <w:r>
        <w:rPr>
          <w:rFonts w:eastAsia="Courier New"/>
          <w:sz w:val="16"/>
          <w:szCs w:val="16"/>
        </w:rPr>
        <w:t>[</w:t>
      </w:r>
      <w:r w:rsidR="00DA3AD0">
        <w:rPr>
          <w:rFonts w:eastAsia="Courier New"/>
          <w:sz w:val="16"/>
          <w:szCs w:val="16"/>
        </w:rPr>
        <w:t>1</w:t>
      </w:r>
      <w:r>
        <w:rPr>
          <w:rFonts w:eastAsia="Courier New"/>
          <w:sz w:val="16"/>
          <w:szCs w:val="16"/>
        </w:rPr>
        <w:t>]</w:t>
      </w:r>
      <w:r>
        <w:rPr>
          <w:rFonts w:eastAsia="Courier New"/>
          <w:sz w:val="20"/>
          <w:szCs w:val="20"/>
        </w:rPr>
        <w:t xml:space="preserve">   </w:t>
      </w:r>
      <w:r>
        <w:rPr>
          <w:rFonts w:eastAsia="Courier New"/>
          <w:sz w:val="20"/>
          <w:szCs w:val="20"/>
        </w:rPr>
        <w:tab/>
      </w:r>
      <w:r w:rsidRPr="007A6293">
        <w:rPr>
          <w:rFonts w:eastAsia="Courier New"/>
          <w:sz w:val="16"/>
          <w:szCs w:val="16"/>
        </w:rPr>
        <w:t>N. L. J. Mondero, R. F. Ereje, R. M. M. Bermejo, R. M. Dela Torre, K. Soberano, Y. M. R. Dusaran and M. T. Porquez, "Preserving Scholarly Endeavors: A System for Archiving Thesis and Dissertations," GAS Journal of Multidisciplinary Studies (GASJMS), vol. 02, no. 04, pp. 44-52, 2024.</w:t>
      </w:r>
    </w:p>
    <w:p w14:paraId="2420BE6E" w14:textId="77777777" w:rsidR="007A6293" w:rsidRDefault="007A6293" w:rsidP="00556633">
      <w:pPr>
        <w:ind w:left="720" w:hanging="720"/>
        <w:jc w:val="both"/>
        <w:rPr>
          <w:rFonts w:eastAsia="Courier New"/>
          <w:sz w:val="16"/>
          <w:szCs w:val="16"/>
        </w:rPr>
      </w:pPr>
    </w:p>
    <w:p w14:paraId="6DB1723B" w14:textId="113D1075"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2</w:t>
      </w:r>
      <w:r w:rsidRPr="00556633">
        <w:rPr>
          <w:rFonts w:eastAsia="Courier New"/>
          <w:sz w:val="16"/>
          <w:szCs w:val="16"/>
        </w:rPr>
        <w:t>]</w:t>
      </w:r>
      <w:r w:rsidRPr="00556633">
        <w:rPr>
          <w:rFonts w:eastAsia="Courier New"/>
          <w:sz w:val="20"/>
          <w:szCs w:val="20"/>
        </w:rPr>
        <w:t xml:space="preserve">   </w:t>
      </w:r>
      <w:r w:rsidRPr="00556633">
        <w:rPr>
          <w:rFonts w:eastAsia="Courier New"/>
          <w:sz w:val="20"/>
          <w:szCs w:val="20"/>
        </w:rPr>
        <w:tab/>
      </w:r>
      <w:r w:rsidRPr="00556633">
        <w:rPr>
          <w:rFonts w:eastAsia="Courier New"/>
          <w:sz w:val="16"/>
          <w:szCs w:val="16"/>
        </w:rPr>
        <w:t>M. Pinto and C. Leite, “Digital technologies in support of students learning in Higher Education: literature review,” Digital Education Review, vol. 37, no. 37, pp. 343–360, Jun. 2020, doi: https://doi.org/10.1344/der.2020.37.343-360.</w:t>
      </w:r>
    </w:p>
    <w:p w14:paraId="4B784648" w14:textId="77777777" w:rsidR="00556633" w:rsidRPr="00556633" w:rsidRDefault="00556633" w:rsidP="00556633">
      <w:pPr>
        <w:ind w:left="720" w:hanging="720"/>
        <w:jc w:val="both"/>
        <w:rPr>
          <w:rFonts w:eastAsia="Courier New"/>
          <w:sz w:val="16"/>
          <w:szCs w:val="16"/>
        </w:rPr>
      </w:pPr>
    </w:p>
    <w:p w14:paraId="602D13F1" w14:textId="004CA6E0"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3</w:t>
      </w:r>
      <w:r w:rsidRPr="00556633">
        <w:rPr>
          <w:rFonts w:eastAsia="Courier New"/>
          <w:sz w:val="16"/>
          <w:szCs w:val="16"/>
        </w:rPr>
        <w:t xml:space="preserve">]  </w:t>
      </w:r>
      <w:r w:rsidRPr="00556633">
        <w:rPr>
          <w:rFonts w:eastAsia="Courier New"/>
          <w:sz w:val="16"/>
          <w:szCs w:val="16"/>
        </w:rPr>
        <w:tab/>
        <w:t>F. Ferri, P. Grifoni, and T. Guzzo, “Online Learning and Emergency Remote Teaching: Opportunities and Challenges in Emergency Situations,” Societies, vol. 10, no. 4, p. 86, Nov. 2020, doi: https://doi.org/10.3390/soc10040086.</w:t>
      </w:r>
    </w:p>
    <w:p w14:paraId="3C62F1F2" w14:textId="77777777" w:rsidR="00556633" w:rsidRPr="00556633" w:rsidRDefault="00556633" w:rsidP="00556633">
      <w:pPr>
        <w:ind w:left="720" w:hanging="720"/>
        <w:jc w:val="both"/>
        <w:rPr>
          <w:rFonts w:eastAsia="Courier New"/>
          <w:sz w:val="16"/>
          <w:szCs w:val="16"/>
        </w:rPr>
      </w:pPr>
    </w:p>
    <w:p w14:paraId="3AE8B23F" w14:textId="06E47A75"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4</w:t>
      </w:r>
      <w:r w:rsidRPr="00556633">
        <w:rPr>
          <w:rFonts w:eastAsia="Courier New"/>
          <w:sz w:val="16"/>
          <w:szCs w:val="16"/>
        </w:rPr>
        <w:t xml:space="preserve">]   </w:t>
      </w:r>
      <w:r w:rsidRPr="00556633">
        <w:rPr>
          <w:rFonts w:eastAsia="Courier New"/>
          <w:sz w:val="16"/>
          <w:szCs w:val="16"/>
        </w:rPr>
        <w:tab/>
        <w:t>National Archives of the Philippines (NAP) Act, Republic Act No. 9470, 2007.</w:t>
      </w:r>
    </w:p>
    <w:p w14:paraId="0C0AF2DB" w14:textId="77777777" w:rsidR="00556633" w:rsidRPr="00556633" w:rsidRDefault="00556633" w:rsidP="00556633">
      <w:pPr>
        <w:ind w:left="720" w:hanging="720"/>
        <w:jc w:val="both"/>
        <w:rPr>
          <w:rFonts w:eastAsia="Courier New"/>
          <w:sz w:val="16"/>
          <w:szCs w:val="16"/>
        </w:rPr>
      </w:pPr>
    </w:p>
    <w:p w14:paraId="1B13787A" w14:textId="0FAFAC87"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5</w:t>
      </w:r>
      <w:r w:rsidRPr="00556633">
        <w:rPr>
          <w:rFonts w:eastAsia="Courier New"/>
          <w:sz w:val="16"/>
          <w:szCs w:val="16"/>
        </w:rPr>
        <w:t xml:space="preserve">] </w:t>
      </w:r>
      <w:r w:rsidRPr="00556633">
        <w:rPr>
          <w:rFonts w:eastAsia="Courier New"/>
          <w:sz w:val="16"/>
          <w:szCs w:val="16"/>
        </w:rPr>
        <w:tab/>
        <w:t>J. A. Amado and M. P. Gamba, “Assessment of Enhanced Online Documents Repository Service,” United International Journal for Research &amp; Technology (UIJRT), vol. 04, no. 06, pp. 36–46, Apr. 2023, Accessed: Jan. 10, 2026. [Online]. Available: https://uijrt.com/paper/assessment-enhanced-online-documents-repository-service</w:t>
      </w:r>
    </w:p>
    <w:p w14:paraId="5501ADA5" w14:textId="77777777" w:rsidR="00556633" w:rsidRPr="00556633" w:rsidRDefault="00556633" w:rsidP="00556633">
      <w:pPr>
        <w:ind w:left="720" w:hanging="720"/>
        <w:jc w:val="both"/>
        <w:rPr>
          <w:rFonts w:eastAsia="Courier New"/>
          <w:sz w:val="16"/>
          <w:szCs w:val="16"/>
        </w:rPr>
      </w:pPr>
    </w:p>
    <w:p w14:paraId="3C6F7E2A" w14:textId="330C2ABA"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6</w:t>
      </w:r>
      <w:r w:rsidRPr="00556633">
        <w:rPr>
          <w:rFonts w:eastAsia="Courier New"/>
          <w:sz w:val="16"/>
          <w:szCs w:val="16"/>
        </w:rPr>
        <w:t xml:space="preserve">]   </w:t>
      </w:r>
      <w:r w:rsidRPr="00556633">
        <w:rPr>
          <w:rFonts w:eastAsia="Courier New"/>
          <w:sz w:val="16"/>
          <w:szCs w:val="16"/>
        </w:rPr>
        <w:tab/>
        <w:t>N. Basabe et al., “UC CCS CAMPUSCORE: A Secure Digital Repository as Knowledge Management System,” Journal of Computer Science and Technology Studies, vol. 6, no. 5, pp. 01-20, Oct. 2024, doi: https://doi.org/10.32996/jcsts.2024.6.5.1.</w:t>
      </w:r>
    </w:p>
    <w:p w14:paraId="1C47E854" w14:textId="77777777" w:rsidR="00556633" w:rsidRPr="00556633" w:rsidRDefault="00556633" w:rsidP="00556633">
      <w:pPr>
        <w:ind w:left="720" w:hanging="720"/>
        <w:jc w:val="both"/>
        <w:rPr>
          <w:rFonts w:eastAsia="Courier New"/>
          <w:sz w:val="16"/>
          <w:szCs w:val="16"/>
        </w:rPr>
      </w:pPr>
    </w:p>
    <w:p w14:paraId="0DA8948B" w14:textId="1F35C436"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7</w:t>
      </w:r>
      <w:r w:rsidRPr="00556633">
        <w:rPr>
          <w:rFonts w:eastAsia="Courier New"/>
          <w:sz w:val="16"/>
          <w:szCs w:val="16"/>
        </w:rPr>
        <w:t xml:space="preserve">]   </w:t>
      </w:r>
      <w:r w:rsidRPr="00556633">
        <w:rPr>
          <w:rFonts w:eastAsia="Courier New"/>
          <w:sz w:val="16"/>
          <w:szCs w:val="16"/>
        </w:rPr>
        <w:tab/>
        <w:t>psumain_main, “PSU inks MOU with DOST-1, LGU Alaminos for Smart City Project | Pangasinan State University Region’s Premier University of Choice,” Psu.edu.ph, 2024. https://main.psu.edu.ph/psu-inks-mou-with-dost-1-lgu-alaminos-for-smart-city-project (accessed Jan. 10, 2026).</w:t>
      </w:r>
    </w:p>
    <w:p w14:paraId="17574A8D" w14:textId="77777777" w:rsidR="00556633" w:rsidRPr="00556633" w:rsidRDefault="00556633" w:rsidP="00556633">
      <w:pPr>
        <w:ind w:left="720" w:hanging="720"/>
        <w:jc w:val="both"/>
        <w:rPr>
          <w:rFonts w:eastAsia="Courier New"/>
          <w:sz w:val="16"/>
          <w:szCs w:val="16"/>
        </w:rPr>
      </w:pPr>
    </w:p>
    <w:p w14:paraId="17FF12AC" w14:textId="76ED2A6A" w:rsidR="006D5383" w:rsidRDefault="00556633" w:rsidP="00556633">
      <w:pPr>
        <w:ind w:left="720" w:hanging="720"/>
        <w:jc w:val="both"/>
        <w:rPr>
          <w:rFonts w:eastAsia="Courier New"/>
          <w:sz w:val="16"/>
          <w:szCs w:val="16"/>
        </w:rPr>
      </w:pPr>
      <w:r w:rsidRPr="00556633">
        <w:rPr>
          <w:rFonts w:eastAsia="Courier New"/>
          <w:sz w:val="16"/>
          <w:szCs w:val="16"/>
        </w:rPr>
        <w:t>[</w:t>
      </w:r>
      <w:r w:rsidR="00DA3AD0" w:rsidRPr="00556633">
        <w:rPr>
          <w:rFonts w:eastAsia="Courier New"/>
          <w:sz w:val="16"/>
          <w:szCs w:val="16"/>
        </w:rPr>
        <w:t>8</w:t>
      </w:r>
      <w:r w:rsidRPr="00556633">
        <w:rPr>
          <w:rFonts w:eastAsia="Courier New"/>
          <w:sz w:val="16"/>
          <w:szCs w:val="16"/>
        </w:rPr>
        <w:t xml:space="preserve">]  </w:t>
      </w:r>
      <w:r w:rsidRPr="00556633">
        <w:rPr>
          <w:rFonts w:eastAsia="Courier New"/>
          <w:sz w:val="16"/>
          <w:szCs w:val="16"/>
        </w:rPr>
        <w:tab/>
      </w:r>
      <w:r w:rsidR="00DA3AD0" w:rsidRPr="00DA3AD0">
        <w:rPr>
          <w:rFonts w:eastAsia="Courier New"/>
          <w:sz w:val="16"/>
          <w:szCs w:val="16"/>
        </w:rPr>
        <w:t>B. Longe, “Descriptive Research designs: Types, Examples &amp; Methods,” Formplus, 2020. https://www.formpl.us/blog/descriptive-research</w:t>
      </w:r>
    </w:p>
    <w:p w14:paraId="4A3119A2" w14:textId="16B8BEC0" w:rsidR="006D5383" w:rsidRDefault="006D538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9</w:t>
      </w:r>
      <w:r w:rsidRPr="00556633">
        <w:rPr>
          <w:rFonts w:eastAsia="Courier New"/>
          <w:sz w:val="16"/>
          <w:szCs w:val="16"/>
        </w:rPr>
        <w:t xml:space="preserve">]  </w:t>
      </w:r>
      <w:r w:rsidRPr="00556633">
        <w:rPr>
          <w:rFonts w:eastAsia="Courier New"/>
          <w:sz w:val="16"/>
          <w:szCs w:val="16"/>
        </w:rPr>
        <w:tab/>
      </w:r>
      <w:r w:rsidR="00DA3AD0" w:rsidRPr="00DA3AD0">
        <w:rPr>
          <w:rFonts w:eastAsia="Courier New"/>
          <w:sz w:val="16"/>
          <w:szCs w:val="16"/>
        </w:rPr>
        <w:t>C. DeMarco, “LibGuides: Section 2: Design and Development Research (DDR) For Instructional Design,” resources.nu.edu, 2023. https://resources.nu.edu/c.php?g=1013605&amp;p=8395580</w:t>
      </w:r>
    </w:p>
    <w:p w14:paraId="307CA2B1" w14:textId="77777777" w:rsidR="00DA3AD0" w:rsidRDefault="00DA3AD0" w:rsidP="00556633">
      <w:pPr>
        <w:ind w:left="720" w:hanging="720"/>
        <w:jc w:val="both"/>
        <w:rPr>
          <w:rFonts w:eastAsia="Courier New"/>
          <w:sz w:val="16"/>
          <w:szCs w:val="16"/>
        </w:rPr>
      </w:pPr>
    </w:p>
    <w:p w14:paraId="09CD4B9D" w14:textId="2257F8BD" w:rsidR="00556633" w:rsidRPr="00556633" w:rsidRDefault="00556633" w:rsidP="00556633">
      <w:pPr>
        <w:ind w:left="720" w:hanging="720"/>
        <w:jc w:val="both"/>
        <w:rPr>
          <w:rFonts w:eastAsia="Courier New"/>
          <w:sz w:val="16"/>
          <w:szCs w:val="16"/>
        </w:rPr>
      </w:pPr>
      <w:r w:rsidRPr="00556633">
        <w:rPr>
          <w:rFonts w:eastAsia="Courier New"/>
          <w:sz w:val="16"/>
          <w:szCs w:val="16"/>
        </w:rPr>
        <w:t>[</w:t>
      </w:r>
      <w:r>
        <w:rPr>
          <w:rFonts w:eastAsia="Courier New"/>
          <w:sz w:val="16"/>
          <w:szCs w:val="16"/>
        </w:rPr>
        <w:t>1</w:t>
      </w:r>
      <w:r w:rsidR="00DA3AD0">
        <w:rPr>
          <w:rFonts w:eastAsia="Courier New"/>
          <w:sz w:val="16"/>
          <w:szCs w:val="16"/>
        </w:rPr>
        <w:t>0</w:t>
      </w:r>
      <w:r w:rsidRPr="00556633">
        <w:rPr>
          <w:rFonts w:eastAsia="Courier New"/>
          <w:sz w:val="16"/>
          <w:szCs w:val="16"/>
        </w:rPr>
        <w:t xml:space="preserve">]  </w:t>
      </w:r>
      <w:r w:rsidRPr="00556633">
        <w:rPr>
          <w:rFonts w:eastAsia="Courier New"/>
          <w:sz w:val="16"/>
          <w:szCs w:val="16"/>
        </w:rPr>
        <w:tab/>
        <w:t>S. Laoyan, “What is agile methodology? (A beginner’s guide),” Asana, 2025. https://asana.com/resources/agile-methodology</w:t>
      </w:r>
    </w:p>
    <w:p w14:paraId="23DA880D" w14:textId="77777777" w:rsidR="00556633" w:rsidRPr="00556633" w:rsidRDefault="00556633" w:rsidP="00556633">
      <w:pPr>
        <w:ind w:left="720" w:hanging="720"/>
        <w:jc w:val="both"/>
        <w:rPr>
          <w:rFonts w:eastAsia="Courier New"/>
          <w:sz w:val="16"/>
          <w:szCs w:val="16"/>
        </w:rPr>
      </w:pPr>
    </w:p>
    <w:p w14:paraId="11A20F2D" w14:textId="04820E4D" w:rsidR="00556633" w:rsidRPr="00556633" w:rsidRDefault="00556633" w:rsidP="00556633">
      <w:pPr>
        <w:ind w:left="720" w:hanging="720"/>
        <w:jc w:val="both"/>
        <w:rPr>
          <w:rFonts w:eastAsia="Courier New"/>
          <w:sz w:val="16"/>
          <w:szCs w:val="16"/>
        </w:rPr>
      </w:pPr>
      <w:r w:rsidRPr="00556633">
        <w:rPr>
          <w:rFonts w:eastAsia="Courier New"/>
          <w:sz w:val="16"/>
          <w:szCs w:val="16"/>
        </w:rPr>
        <w:lastRenderedPageBreak/>
        <w:t>[</w:t>
      </w:r>
      <w:r>
        <w:rPr>
          <w:rFonts w:eastAsia="Courier New"/>
          <w:sz w:val="16"/>
          <w:szCs w:val="16"/>
        </w:rPr>
        <w:t>1</w:t>
      </w:r>
      <w:r w:rsidR="00DA3AD0">
        <w:rPr>
          <w:rFonts w:eastAsia="Courier New"/>
          <w:sz w:val="16"/>
          <w:szCs w:val="16"/>
        </w:rPr>
        <w:t>1</w:t>
      </w:r>
      <w:r w:rsidRPr="00556633">
        <w:rPr>
          <w:rFonts w:eastAsia="Courier New"/>
          <w:sz w:val="16"/>
          <w:szCs w:val="16"/>
        </w:rPr>
        <w:t xml:space="preserve">] </w:t>
      </w:r>
      <w:r w:rsidRPr="00556633">
        <w:rPr>
          <w:rFonts w:eastAsia="Courier New"/>
          <w:sz w:val="16"/>
          <w:szCs w:val="16"/>
        </w:rPr>
        <w:tab/>
        <w:t>Adobe Experience Cloud Team, “Learn how to use the input-process-output (IPO) model,” Adobe.com, 2023. https://business.adobe.com/blog/basics/learn-about-the-input-output-model</w:t>
      </w:r>
    </w:p>
    <w:p w14:paraId="65B28C27" w14:textId="08AB7ED6" w:rsidR="007A6293" w:rsidRPr="007A6293" w:rsidRDefault="00556633" w:rsidP="007A6293">
      <w:pPr>
        <w:ind w:left="720" w:hanging="720"/>
        <w:jc w:val="both"/>
        <w:rPr>
          <w:rFonts w:eastAsia="Courier New"/>
          <w:sz w:val="16"/>
          <w:szCs w:val="16"/>
        </w:rPr>
      </w:pPr>
      <w:r w:rsidRPr="00556633">
        <w:rPr>
          <w:rFonts w:eastAsia="Courier New"/>
          <w:sz w:val="16"/>
          <w:szCs w:val="16"/>
        </w:rPr>
        <w:t xml:space="preserve">  </w:t>
      </w:r>
    </w:p>
    <w:p w14:paraId="0C586D3C" w14:textId="77777777" w:rsidR="00556633" w:rsidRPr="00556633" w:rsidRDefault="00556633" w:rsidP="00556633">
      <w:pPr>
        <w:ind w:left="288" w:hanging="288"/>
        <w:jc w:val="both"/>
        <w:rPr>
          <w:rFonts w:eastAsia="Courier New"/>
          <w:sz w:val="20"/>
          <w:szCs w:val="20"/>
        </w:rPr>
      </w:pPr>
      <w:r w:rsidRPr="00556633">
        <w:rPr>
          <w:rFonts w:eastAsia="Courier New"/>
          <w:sz w:val="20"/>
          <w:szCs w:val="20"/>
        </w:rPr>
        <w:t xml:space="preserve"> </w:t>
      </w:r>
    </w:p>
    <w:p w14:paraId="211F4C59" w14:textId="77777777" w:rsidR="00556633" w:rsidRPr="009A223A" w:rsidRDefault="00556633" w:rsidP="00AE0A50">
      <w:pPr>
        <w:ind w:left="288" w:hanging="288"/>
        <w:jc w:val="both"/>
        <w:rPr>
          <w:rFonts w:eastAsia="Courier New"/>
          <w:sz w:val="20"/>
          <w:szCs w:val="20"/>
        </w:rPr>
      </w:pPr>
    </w:p>
    <w:sectPr w:rsidR="00556633" w:rsidRPr="009A223A" w:rsidSect="00265DC4">
      <w:type w:val="continuous"/>
      <w:pgSz w:w="12240" w:h="15840"/>
      <w:pgMar w:top="1080" w:right="907" w:bottom="1440" w:left="907" w:header="720" w:footer="720" w:gutter="0"/>
      <w:pgNumType w:start="20"/>
      <w:cols w:num="2"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9137" w14:textId="77777777" w:rsidR="008B2F0F" w:rsidRDefault="008B2F0F">
      <w:r>
        <w:separator/>
      </w:r>
    </w:p>
  </w:endnote>
  <w:endnote w:type="continuationSeparator" w:id="0">
    <w:p w14:paraId="74235BD1" w14:textId="77777777" w:rsidR="008B2F0F" w:rsidRDefault="008B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2DEC" w14:textId="488F9B03" w:rsidR="00D40EF9" w:rsidRDefault="00D40EF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E4A7" w14:textId="77777777" w:rsidR="008B2F0F" w:rsidRDefault="008B2F0F">
      <w:r>
        <w:separator/>
      </w:r>
    </w:p>
  </w:footnote>
  <w:footnote w:type="continuationSeparator" w:id="0">
    <w:p w14:paraId="04DBAEB8" w14:textId="77777777" w:rsidR="008B2F0F" w:rsidRDefault="008B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35EC" w14:textId="076ECC2D" w:rsidR="00D40EF9" w:rsidRDefault="00D40EF9">
    <w:pPr>
      <w:pBdr>
        <w:top w:val="nil"/>
        <w:left w:val="nil"/>
        <w:bottom w:val="nil"/>
        <w:right w:val="nil"/>
        <w:between w:val="nil"/>
      </w:pBdr>
      <w:jc w:val="right"/>
      <w:rPr>
        <w:rFonts w:ascii="Courier New" w:eastAsia="Courier New" w:hAnsi="Courier New" w:cs="Courier New"/>
        <w:color w:val="000000"/>
        <w:sz w:val="20"/>
        <w:szCs w:val="20"/>
      </w:rPr>
    </w:pPr>
  </w:p>
  <w:p w14:paraId="625B5F78" w14:textId="7ABBA5E0" w:rsidR="00D40EF9" w:rsidRDefault="00D40EF9" w:rsidP="00813205">
    <w:pPr>
      <w:pBdr>
        <w:top w:val="nil"/>
        <w:left w:val="nil"/>
        <w:bottom w:val="nil"/>
        <w:right w:val="nil"/>
        <w:between w:val="nil"/>
      </w:pBdr>
      <w:jc w:val="center"/>
      <w:rPr>
        <w:rFonts w:ascii="Courier New" w:eastAsia="Courier New" w:hAnsi="Courier New" w:cs="Courier Ne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CE9"/>
    <w:multiLevelType w:val="hybridMultilevel"/>
    <w:tmpl w:val="07B2ACB8"/>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21ED5"/>
    <w:multiLevelType w:val="hybridMultilevel"/>
    <w:tmpl w:val="A7723910"/>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A2E2E"/>
    <w:multiLevelType w:val="hybridMultilevel"/>
    <w:tmpl w:val="244CF51E"/>
    <w:lvl w:ilvl="0" w:tplc="6F1AD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0042"/>
    <w:multiLevelType w:val="multilevel"/>
    <w:tmpl w:val="0ED44E92"/>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B37E1F"/>
    <w:multiLevelType w:val="hybridMultilevel"/>
    <w:tmpl w:val="4ACE4540"/>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F29A2"/>
    <w:multiLevelType w:val="hybridMultilevel"/>
    <w:tmpl w:val="C31E12BA"/>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63955"/>
    <w:multiLevelType w:val="hybridMultilevel"/>
    <w:tmpl w:val="66C4E32E"/>
    <w:lvl w:ilvl="0" w:tplc="D85037B8">
      <w:start w:val="1"/>
      <w:numFmt w:val="upperRoman"/>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A613B"/>
    <w:multiLevelType w:val="hybridMultilevel"/>
    <w:tmpl w:val="00D2D572"/>
    <w:lvl w:ilvl="0" w:tplc="70E6B79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936F0A"/>
    <w:multiLevelType w:val="hybridMultilevel"/>
    <w:tmpl w:val="E3CCAD3A"/>
    <w:lvl w:ilvl="0" w:tplc="7988C454">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D365E8E"/>
    <w:multiLevelType w:val="hybridMultilevel"/>
    <w:tmpl w:val="0ED44E92"/>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03F00"/>
    <w:multiLevelType w:val="hybridMultilevel"/>
    <w:tmpl w:val="15EC5526"/>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952971">
    <w:abstractNumId w:val="2"/>
  </w:num>
  <w:num w:numId="2" w16cid:durableId="47072435">
    <w:abstractNumId w:val="7"/>
  </w:num>
  <w:num w:numId="3" w16cid:durableId="1043671949">
    <w:abstractNumId w:val="1"/>
  </w:num>
  <w:num w:numId="4" w16cid:durableId="276066133">
    <w:abstractNumId w:val="6"/>
  </w:num>
  <w:num w:numId="5" w16cid:durableId="1564675509">
    <w:abstractNumId w:val="9"/>
  </w:num>
  <w:num w:numId="6" w16cid:durableId="436294840">
    <w:abstractNumId w:val="3"/>
  </w:num>
  <w:num w:numId="7" w16cid:durableId="664862909">
    <w:abstractNumId w:val="10"/>
  </w:num>
  <w:num w:numId="8" w16cid:durableId="1780951098">
    <w:abstractNumId w:val="5"/>
  </w:num>
  <w:num w:numId="9" w16cid:durableId="546065703">
    <w:abstractNumId w:val="0"/>
  </w:num>
  <w:num w:numId="10" w16cid:durableId="455608630">
    <w:abstractNumId w:val="8"/>
  </w:num>
  <w:num w:numId="11" w16cid:durableId="172498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F9"/>
    <w:rsid w:val="0003014D"/>
    <w:rsid w:val="00046935"/>
    <w:rsid w:val="0007417F"/>
    <w:rsid w:val="000B5E40"/>
    <w:rsid w:val="0013644D"/>
    <w:rsid w:val="0019361A"/>
    <w:rsid w:val="00194354"/>
    <w:rsid w:val="001A25FF"/>
    <w:rsid w:val="001D0DFC"/>
    <w:rsid w:val="001D47F9"/>
    <w:rsid w:val="00223423"/>
    <w:rsid w:val="002359DA"/>
    <w:rsid w:val="0026512D"/>
    <w:rsid w:val="00265DC4"/>
    <w:rsid w:val="00294932"/>
    <w:rsid w:val="002A6E37"/>
    <w:rsid w:val="002C4B1F"/>
    <w:rsid w:val="003238EE"/>
    <w:rsid w:val="00345E66"/>
    <w:rsid w:val="00367AD7"/>
    <w:rsid w:val="00437ABE"/>
    <w:rsid w:val="004C3989"/>
    <w:rsid w:val="004D3BE9"/>
    <w:rsid w:val="00556633"/>
    <w:rsid w:val="00560B4D"/>
    <w:rsid w:val="0057069F"/>
    <w:rsid w:val="0064768A"/>
    <w:rsid w:val="00681383"/>
    <w:rsid w:val="00690CA3"/>
    <w:rsid w:val="006B005B"/>
    <w:rsid w:val="006C40F5"/>
    <w:rsid w:val="006D5383"/>
    <w:rsid w:val="006E583C"/>
    <w:rsid w:val="006E786A"/>
    <w:rsid w:val="00700C8D"/>
    <w:rsid w:val="007513AB"/>
    <w:rsid w:val="0077143C"/>
    <w:rsid w:val="007A55E1"/>
    <w:rsid w:val="007A6293"/>
    <w:rsid w:val="00813205"/>
    <w:rsid w:val="00831418"/>
    <w:rsid w:val="00831EB2"/>
    <w:rsid w:val="00836844"/>
    <w:rsid w:val="00860DCD"/>
    <w:rsid w:val="008732B5"/>
    <w:rsid w:val="00874239"/>
    <w:rsid w:val="00881E77"/>
    <w:rsid w:val="008A1795"/>
    <w:rsid w:val="008B2F0F"/>
    <w:rsid w:val="008B5B0B"/>
    <w:rsid w:val="008D1E68"/>
    <w:rsid w:val="008E14AB"/>
    <w:rsid w:val="008F79A3"/>
    <w:rsid w:val="009032F4"/>
    <w:rsid w:val="00940421"/>
    <w:rsid w:val="00977D7A"/>
    <w:rsid w:val="009A223A"/>
    <w:rsid w:val="009C4A5A"/>
    <w:rsid w:val="00A24189"/>
    <w:rsid w:val="00A47FAB"/>
    <w:rsid w:val="00A755B1"/>
    <w:rsid w:val="00A87918"/>
    <w:rsid w:val="00A90E0D"/>
    <w:rsid w:val="00AA4699"/>
    <w:rsid w:val="00AE0A50"/>
    <w:rsid w:val="00B003FA"/>
    <w:rsid w:val="00B01136"/>
    <w:rsid w:val="00B15901"/>
    <w:rsid w:val="00B23C21"/>
    <w:rsid w:val="00B55A10"/>
    <w:rsid w:val="00B60235"/>
    <w:rsid w:val="00B66706"/>
    <w:rsid w:val="00BE65CB"/>
    <w:rsid w:val="00C10C5F"/>
    <w:rsid w:val="00C23972"/>
    <w:rsid w:val="00C240E0"/>
    <w:rsid w:val="00C27388"/>
    <w:rsid w:val="00C305CE"/>
    <w:rsid w:val="00C3196D"/>
    <w:rsid w:val="00C753B1"/>
    <w:rsid w:val="00CB3945"/>
    <w:rsid w:val="00CD586D"/>
    <w:rsid w:val="00D01017"/>
    <w:rsid w:val="00D33B58"/>
    <w:rsid w:val="00D40EF9"/>
    <w:rsid w:val="00D540F2"/>
    <w:rsid w:val="00DA3AD0"/>
    <w:rsid w:val="00DA6D99"/>
    <w:rsid w:val="00DC3E58"/>
    <w:rsid w:val="00DC4779"/>
    <w:rsid w:val="00E316EC"/>
    <w:rsid w:val="00E40AC3"/>
    <w:rsid w:val="00EE421B"/>
    <w:rsid w:val="00EE5B4D"/>
    <w:rsid w:val="00EF1A46"/>
    <w:rsid w:val="00F214DB"/>
    <w:rsid w:val="00F44CC7"/>
    <w:rsid w:val="00F86895"/>
    <w:rsid w:val="00F97BAB"/>
    <w:rsid w:val="00FA3495"/>
    <w:rsid w:val="00FC1CC5"/>
    <w:rsid w:val="00FD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32D5"/>
  <w15:docId w15:val="{C93198A7-02B3-4EB9-BD5C-3BD6E2F2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8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3205"/>
    <w:pPr>
      <w:tabs>
        <w:tab w:val="center" w:pos="4680"/>
        <w:tab w:val="right" w:pos="9360"/>
      </w:tabs>
    </w:pPr>
  </w:style>
  <w:style w:type="character" w:customStyle="1" w:styleId="HeaderChar">
    <w:name w:val="Header Char"/>
    <w:basedOn w:val="DefaultParagraphFont"/>
    <w:link w:val="Header"/>
    <w:uiPriority w:val="99"/>
    <w:rsid w:val="00813205"/>
  </w:style>
  <w:style w:type="paragraph" w:styleId="Footer">
    <w:name w:val="footer"/>
    <w:basedOn w:val="Normal"/>
    <w:link w:val="FooterChar"/>
    <w:uiPriority w:val="99"/>
    <w:unhideWhenUsed/>
    <w:rsid w:val="00813205"/>
    <w:pPr>
      <w:tabs>
        <w:tab w:val="center" w:pos="4680"/>
        <w:tab w:val="right" w:pos="9360"/>
      </w:tabs>
    </w:pPr>
  </w:style>
  <w:style w:type="character" w:customStyle="1" w:styleId="FooterChar">
    <w:name w:val="Footer Char"/>
    <w:basedOn w:val="DefaultParagraphFont"/>
    <w:link w:val="Footer"/>
    <w:uiPriority w:val="99"/>
    <w:rsid w:val="00813205"/>
  </w:style>
  <w:style w:type="character" w:styleId="Hyperlink">
    <w:name w:val="Hyperlink"/>
    <w:basedOn w:val="DefaultParagraphFont"/>
    <w:uiPriority w:val="99"/>
    <w:unhideWhenUsed/>
    <w:rsid w:val="009032F4"/>
    <w:rPr>
      <w:color w:val="0000FF" w:themeColor="hyperlink"/>
      <w:u w:val="single"/>
    </w:rPr>
  </w:style>
  <w:style w:type="character" w:styleId="UnresolvedMention">
    <w:name w:val="Unresolved Mention"/>
    <w:basedOn w:val="DefaultParagraphFont"/>
    <w:uiPriority w:val="99"/>
    <w:semiHidden/>
    <w:unhideWhenUsed/>
    <w:rsid w:val="009032F4"/>
    <w:rPr>
      <w:color w:val="605E5C"/>
      <w:shd w:val="clear" w:color="auto" w:fill="E1DFDD"/>
    </w:rPr>
  </w:style>
  <w:style w:type="table" w:styleId="PlainTable2">
    <w:name w:val="Plain Table 2"/>
    <w:basedOn w:val="TableNormal"/>
    <w:uiPriority w:val="42"/>
    <w:rsid w:val="00DA6D99"/>
    <w:rPr>
      <w:rFonts w:asciiTheme="minorHAnsi" w:eastAsiaTheme="minorHAnsi" w:hAnsiTheme="minorHAnsi" w:cstheme="minorBidi"/>
      <w:kern w:val="2"/>
      <w:sz w:val="22"/>
      <w:szCs w:val="22"/>
      <w:lang w:val="en-US"/>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755B1"/>
    <w:pPr>
      <w:spacing w:before="100" w:beforeAutospacing="1" w:after="100" w:afterAutospacing="1"/>
    </w:pPr>
    <w:rPr>
      <w:lang w:val="en-US"/>
    </w:rPr>
  </w:style>
  <w:style w:type="paragraph" w:styleId="ListParagraph">
    <w:name w:val="List Paragraph"/>
    <w:basedOn w:val="Normal"/>
    <w:uiPriority w:val="34"/>
    <w:qFormat/>
    <w:rsid w:val="009A223A"/>
    <w:pPr>
      <w:ind w:left="720"/>
      <w:contextualSpacing/>
    </w:pPr>
  </w:style>
  <w:style w:type="numbering" w:customStyle="1" w:styleId="CurrentList1">
    <w:name w:val="Current List1"/>
    <w:uiPriority w:val="99"/>
    <w:rsid w:val="00881E77"/>
    <w:pPr>
      <w:numPr>
        <w:numId w:val="6"/>
      </w:numPr>
    </w:pPr>
  </w:style>
  <w:style w:type="table" w:styleId="TableGrid">
    <w:name w:val="Table Grid"/>
    <w:basedOn w:val="TableNormal"/>
    <w:uiPriority w:val="39"/>
    <w:rsid w:val="004D3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6633"/>
    <w:rPr>
      <w:b/>
      <w:sz w:val="48"/>
      <w:szCs w:val="48"/>
    </w:rPr>
  </w:style>
  <w:style w:type="paragraph" w:styleId="Bibliography">
    <w:name w:val="Bibliography"/>
    <w:basedOn w:val="Normal"/>
    <w:next w:val="Normal"/>
    <w:uiPriority w:val="37"/>
    <w:unhideWhenUsed/>
    <w:rsid w:val="0055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9480">
      <w:bodyDiv w:val="1"/>
      <w:marLeft w:val="0"/>
      <w:marRight w:val="0"/>
      <w:marTop w:val="0"/>
      <w:marBottom w:val="0"/>
      <w:divBdr>
        <w:top w:val="none" w:sz="0" w:space="0" w:color="auto"/>
        <w:left w:val="none" w:sz="0" w:space="0" w:color="auto"/>
        <w:bottom w:val="none" w:sz="0" w:space="0" w:color="auto"/>
        <w:right w:val="none" w:sz="0" w:space="0" w:color="auto"/>
      </w:divBdr>
    </w:div>
    <w:div w:id="1454789230">
      <w:bodyDiv w:val="1"/>
      <w:marLeft w:val="0"/>
      <w:marRight w:val="0"/>
      <w:marTop w:val="0"/>
      <w:marBottom w:val="0"/>
      <w:divBdr>
        <w:top w:val="none" w:sz="0" w:space="0" w:color="auto"/>
        <w:left w:val="none" w:sz="0" w:space="0" w:color="auto"/>
        <w:bottom w:val="none" w:sz="0" w:space="0" w:color="auto"/>
        <w:right w:val="none" w:sz="0" w:space="0" w:color="auto"/>
      </w:divBdr>
    </w:div>
    <w:div w:id="149463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G90K4gpEGDAKDYqDmMIh8jeaw==">CgMxLjA4AHIhMWlUSDN3d2tmT0s5VWZzMmZfcC0xRWdVdU1BdV92U21O</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Arc12</b:Tag>
    <b:SourceType>ElectronicSource</b:SourceType>
    <b:Guid>{4D4D7137-20F3-4896-AFE3-DEBE1F9DB706}</b:Guid>
    <b:Title>University of the Philippines Manila Institutional Repository</b:Title>
    <b:Year>2012</b:Year>
    <b:Month>October</b:Month>
    <b:Author>
      <b:Author>
        <b:NameList>
          <b:Person>
            <b:Last>Arceo</b:Last>
            <b:First>Ahmad</b:First>
            <b:Middle>A.</b:Middle>
          </b:Person>
        </b:NameList>
      </b:Author>
    </b:Author>
    <b:URL>http://cas.upm.edu.ph:8080/xmlui/handle/123456789/60	</b:URL>
    <b:RefOrder>1</b:RefOrder>
  </b:Source>
  <b:Source>
    <b:Tag>Mon24</b:Tag>
    <b:SourceType>JournalArticle</b:SourceType>
    <b:Guid>{4D3423C7-E0EF-436E-84CA-C296C0DE0FF8}</b:Guid>
    <b:Title>Preserving Scholarly Endeavors: A System for Archiving Thesis and Dissertations</b:Title>
    <b:JournalName>GAS Journal of Multidisciplinary Studies (GASJMS)</b:JournalName>
    <b:Year>2024</b:Year>
    <b:Pages>44-52</b:Pages>
    <b:Author>
      <b:Author>
        <b:NameList>
          <b:Person>
            <b:Last>Mondero</b:Last>
            <b:First>Norberto</b:First>
            <b:Middle>L. Jr.</b:Middle>
          </b:Person>
          <b:Person>
            <b:Last>Ereje</b:Last>
            <b:First>Raynor</b:First>
            <b:Middle>F.</b:Middle>
          </b:Person>
          <b:Person>
            <b:Last>Bermejo</b:Last>
            <b:First>Ruby</b:First>
            <b:Middle>Mae M.</b:Middle>
          </b:Person>
          <b:Person>
            <b:Last>Dela Torre</b:Last>
            <b:First>Russel</b:First>
            <b:Middle>M.</b:Middle>
          </b:Person>
          <b:Person>
            <b:Last>Soberano</b:Last>
            <b:First>Kristine</b:First>
          </b:Person>
          <b:Person>
            <b:Last>Dusaran</b:Last>
            <b:First>Yrika</b:First>
            <b:Middle>Marie R.</b:Middle>
          </b:Person>
          <b:Person>
            <b:Last>Porquez</b:Last>
            <b:First>Melanie</b:First>
            <b:Middle>T.</b:Middle>
          </b:Person>
        </b:NameList>
      </b:Author>
    </b:Author>
    <b:Volume>02</b:Volume>
    <b:Issue>04</b:Issue>
    <b:DOI>10.5281/zenodo.11063772</b:DOI>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0F2BE-3316-447A-ACFF-920F27C8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5</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mikee n.</dc:creator>
  <cp:lastModifiedBy>theaisha1707@gmail.com</cp:lastModifiedBy>
  <cp:revision>22</cp:revision>
  <cp:lastPrinted>2026-01-12T01:40:00Z</cp:lastPrinted>
  <dcterms:created xsi:type="dcterms:W3CDTF">2025-09-02T09:07:00Z</dcterms:created>
  <dcterms:modified xsi:type="dcterms:W3CDTF">2026-04-08T06:20:00Z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bb4e7663dc3623eab5c8e6e3a53863c6bbe98b1da85c6df70d353c0f2d090e14</vt:lpwstr>
  </property>
</Properties>
</file>