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972" w:rsidRDefault="009B2AAD">
      <w:pPr>
        <w:pStyle w:val="Title"/>
        <w:keepLines w:val="0"/>
        <w:spacing w:after="0"/>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TROPIMULCH: Development and Characterization of a Cardava Banana (</w:t>
      </w:r>
      <w:r>
        <w:rPr>
          <w:rFonts w:ascii="Times New Roman" w:eastAsia="Times New Roman" w:hAnsi="Times New Roman" w:cs="Times New Roman"/>
          <w:b/>
          <w:bCs/>
          <w:i/>
          <w:iCs/>
          <w:sz w:val="48"/>
          <w:szCs w:val="48"/>
        </w:rPr>
        <w:t xml:space="preserve">Musa acuminata x balbisiana) </w:t>
      </w:r>
      <w:r>
        <w:rPr>
          <w:rFonts w:ascii="Times New Roman" w:eastAsia="Times New Roman" w:hAnsi="Times New Roman" w:cs="Times New Roman"/>
          <w:b/>
          <w:bCs/>
          <w:sz w:val="48"/>
          <w:szCs w:val="48"/>
        </w:rPr>
        <w:t xml:space="preserve">and Rice </w:t>
      </w:r>
      <w:r>
        <w:rPr>
          <w:rFonts w:ascii="Times New Roman" w:eastAsia="Times New Roman" w:hAnsi="Times New Roman" w:cs="Times New Roman"/>
          <w:b/>
          <w:bCs/>
          <w:i/>
          <w:iCs/>
          <w:sz w:val="48"/>
          <w:szCs w:val="48"/>
        </w:rPr>
        <w:t xml:space="preserve">(Oryza sativa L.) </w:t>
      </w:r>
      <w:r>
        <w:rPr>
          <w:rFonts w:ascii="Times New Roman" w:eastAsia="Times New Roman" w:hAnsi="Times New Roman" w:cs="Times New Roman"/>
          <w:b/>
          <w:bCs/>
          <w:sz w:val="48"/>
          <w:szCs w:val="48"/>
        </w:rPr>
        <w:t xml:space="preserve">Starch-Based Bioplastic Mulching Material </w:t>
      </w:r>
    </w:p>
    <w:p w:rsidR="00466972" w:rsidRDefault="00466972"/>
    <w:p w:rsidR="00466972" w:rsidRDefault="00466972">
      <w:pPr>
        <w:jc w:val="center"/>
        <w:rPr>
          <w:rFonts w:ascii="Times New Roman" w:eastAsia="Times New Roman" w:hAnsi="Times New Roman" w:cs="Times New Roman"/>
          <w:sz w:val="24"/>
          <w:szCs w:val="24"/>
        </w:rPr>
      </w:pPr>
      <w:bookmarkStart w:id="0" w:name="_GoBack"/>
      <w:bookmarkEnd w:id="0"/>
    </w:p>
    <w:p w:rsidR="00466972" w:rsidRDefault="00466972">
      <w:pPr>
        <w:jc w:val="center"/>
        <w:rPr>
          <w:rFonts w:ascii="Times New Roman" w:eastAsia="Times New Roman" w:hAnsi="Times New Roman" w:cs="Times New Roman"/>
          <w:sz w:val="24"/>
          <w:szCs w:val="24"/>
        </w:rPr>
      </w:pPr>
    </w:p>
    <w:p w:rsidR="00466972" w:rsidRDefault="009B2AAD">
      <w:pPr>
        <w:pStyle w:val="Heading1"/>
        <w:spacing w:before="0" w:after="0"/>
        <w:ind w:left="397"/>
        <w:jc w:val="both"/>
      </w:pPr>
      <w:r>
        <w:rPr>
          <w:rFonts w:ascii="Times New Roman" w:eastAsia="Times New Roman" w:hAnsi="Times New Roman" w:cs="Times New Roman"/>
          <w:b/>
          <w:bCs/>
          <w:sz w:val="28"/>
          <w:szCs w:val="28"/>
        </w:rPr>
        <w:t>Abstract</w:t>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 mulch films are widely used in agriculture to improve soil moisture retention, suppress weeds, and enhance crop growth. However, the</w:t>
      </w:r>
      <w:r>
        <w:rPr>
          <w:rFonts w:ascii="Times New Roman" w:eastAsia="Times New Roman" w:hAnsi="Times New Roman" w:cs="Times New Roman"/>
          <w:sz w:val="24"/>
          <w:szCs w:val="24"/>
        </w:rPr>
        <w:t>ir non-biodegradable nature contributes to long-term soil contamination and environmental pollution, particularly in tropical regions where they gradually degrade into microplastics. This study aimed to evaluate the potential of novel biodegradable mulch f</w:t>
      </w:r>
      <w:r>
        <w:rPr>
          <w:rFonts w:ascii="Times New Roman" w:eastAsia="Times New Roman" w:hAnsi="Times New Roman" w:cs="Times New Roman"/>
          <w:sz w:val="24"/>
          <w:szCs w:val="24"/>
        </w:rPr>
        <w:t>ilms produced from banana (Musa spp.) peel starch and rice (Oryza sativa L.) starch reinforced with rice husk ash and carnauba wax as sustainable alternatives to conventional plastic mulch. A completely randomized design with three replications was employe</w:t>
      </w:r>
      <w:r>
        <w:rPr>
          <w:rFonts w:ascii="Times New Roman" w:eastAsia="Times New Roman" w:hAnsi="Times New Roman" w:cs="Times New Roman"/>
          <w:sz w:val="24"/>
          <w:szCs w:val="24"/>
        </w:rPr>
        <w:t>d. Biodegradable mulch films were produced through the solvent-casting method using three formulations: banana peel starch to rice starch ratios of 4:3, 3:4, and 1:1, while commercial plastic mulch served as the control. Data on durability and water resist</w:t>
      </w:r>
      <w:r>
        <w:rPr>
          <w:rFonts w:ascii="Times New Roman" w:eastAsia="Times New Roman" w:hAnsi="Times New Roman" w:cs="Times New Roman"/>
          <w:sz w:val="24"/>
          <w:szCs w:val="24"/>
        </w:rPr>
        <w:t>ance were analyzed using descriptive statistics, the Shapiro–Wilk test, one-way ANOVA, the Kruskal–Wallis test, and Dunn’s post hoc test. Results showed that the formulation containing 3:4 ratio of banana peel starch to rice starch exhibited the highest du</w:t>
      </w:r>
      <w:r>
        <w:rPr>
          <w:rFonts w:ascii="Times New Roman" w:eastAsia="Times New Roman" w:hAnsi="Times New Roman" w:cs="Times New Roman"/>
          <w:sz w:val="24"/>
          <w:szCs w:val="24"/>
        </w:rPr>
        <w:t>rability (0.2403 MPa) and high water resistance (88.29%). Statistical analysis indicated no significant difference in durability among treatments (p = 0.069) but revealed a significant difference in water resistance (p = 0.021). These findings suggest that</w:t>
      </w:r>
      <w:r>
        <w:rPr>
          <w:rFonts w:ascii="Times New Roman" w:eastAsia="Times New Roman" w:hAnsi="Times New Roman" w:cs="Times New Roman"/>
          <w:sz w:val="24"/>
          <w:szCs w:val="24"/>
        </w:rPr>
        <w:t xml:space="preserve"> these innovative biodegradable mulch films derived from agricultural waste materials have potential as eco-friendly alternatives for sustainable agricultural applications.</w:t>
      </w:r>
    </w:p>
    <w:p w:rsidR="00466972" w:rsidRDefault="00466972">
      <w:pPr>
        <w:jc w:val="both"/>
        <w:rPr>
          <w:rFonts w:ascii="Times New Roman" w:eastAsia="Times New Roman" w:hAnsi="Times New Roman" w:cs="Times New Roman"/>
          <w:sz w:val="24"/>
          <w:szCs w:val="24"/>
        </w:rPr>
      </w:pPr>
    </w:p>
    <w:p w:rsidR="00466972" w:rsidRDefault="009B2AAD">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bioplastic, Musa acuminata x balbisiana, Oryza sativa L., commercial pla</w:t>
      </w:r>
      <w:r>
        <w:rPr>
          <w:rFonts w:ascii="Times New Roman" w:eastAsia="Times New Roman" w:hAnsi="Times New Roman" w:cs="Times New Roman"/>
          <w:sz w:val="24"/>
          <w:szCs w:val="24"/>
        </w:rPr>
        <w:t>stics, plastic pollution, mulch film</w:t>
      </w:r>
    </w:p>
    <w:p w:rsidR="00466972" w:rsidRDefault="00466972">
      <w:pPr>
        <w:rPr>
          <w:rFonts w:ascii="Times New Roman" w:eastAsia="Times New Roman" w:hAnsi="Times New Roman" w:cs="Times New Roman"/>
          <w:sz w:val="24"/>
          <w:szCs w:val="24"/>
        </w:rPr>
      </w:pPr>
    </w:p>
    <w:p w:rsidR="00466972" w:rsidRDefault="00466972">
      <w:pPr>
        <w:rPr>
          <w:rFonts w:ascii="Times New Roman" w:eastAsia="Times New Roman" w:hAnsi="Times New Roman" w:cs="Times New Roman"/>
          <w:sz w:val="24"/>
          <w:szCs w:val="24"/>
        </w:rPr>
      </w:pPr>
    </w:p>
    <w:p w:rsidR="00466972" w:rsidRDefault="009B2AAD">
      <w:pPr>
        <w:pStyle w:val="Heading1"/>
        <w:spacing w:before="0"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Farming practices have become increasingly advanced and productive, resulting in higher crop production and greater efficiency. However, the widespread use of nonbiodegradable plastic </w:t>
      </w:r>
      <w:r>
        <w:rPr>
          <w:rFonts w:ascii="Times New Roman" w:eastAsia="Times New Roman" w:hAnsi="Times New Roman" w:cs="Times New Roman"/>
          <w:sz w:val="24"/>
          <w:szCs w:val="24"/>
        </w:rPr>
        <w:lastRenderedPageBreak/>
        <w:t>mulch films continues to pose significant environmental challenges, part</w:t>
      </w:r>
      <w:r>
        <w:rPr>
          <w:rFonts w:ascii="Times New Roman" w:eastAsia="Times New Roman" w:hAnsi="Times New Roman" w:cs="Times New Roman"/>
          <w:sz w:val="24"/>
          <w:szCs w:val="24"/>
        </w:rPr>
        <w:t>icularly in tropical regions where heat and humidity accelerate their degradation into harmful microplastics. The use of these petroleum-based plastics contributes to long-term soil contamination and goes against the goals of sustainable agriculture.Theref</w:t>
      </w:r>
      <w:r>
        <w:rPr>
          <w:rFonts w:ascii="Times New Roman" w:eastAsia="Times New Roman" w:hAnsi="Times New Roman" w:cs="Times New Roman"/>
          <w:sz w:val="24"/>
          <w:szCs w:val="24"/>
        </w:rPr>
        <w:t>ore, the growing dependence on plastic-based inputs shows the urgent need to develop and adopt eco-friendly alternatives that can maintain crop productivity while minimizing ecological harm. Biodegradable materials derived from natural sources, such as pla</w:t>
      </w:r>
      <w:r>
        <w:rPr>
          <w:rFonts w:ascii="Times New Roman" w:eastAsia="Times New Roman" w:hAnsi="Times New Roman" w:cs="Times New Roman"/>
          <w:sz w:val="24"/>
          <w:szCs w:val="24"/>
        </w:rPr>
        <w:t>nt starches or agricultural waste, offer a promising solution, as these alternatives not only reduce plastic pollution but also support a circular, more sustainable farming system suited for tropical environments.</w:t>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Plastics have become an essential part o</w:t>
      </w:r>
      <w:r>
        <w:rPr>
          <w:rFonts w:ascii="Times New Roman" w:eastAsia="Times New Roman" w:hAnsi="Times New Roman" w:cs="Times New Roman"/>
          <w:sz w:val="24"/>
          <w:szCs w:val="24"/>
        </w:rPr>
        <w:t>f daily routine operations, resulting in a high level dependency on them. Globally, 265 million tonnes of plastic were manufactured in 2010, with 57 million tonnes coming from Europe alone (Sultan &amp; Johari, 2017). In 2016, De Oliveira et al. (2019) reporte</w:t>
      </w:r>
      <w:r>
        <w:rPr>
          <w:rFonts w:ascii="Times New Roman" w:eastAsia="Times New Roman" w:hAnsi="Times New Roman" w:cs="Times New Roman"/>
          <w:sz w:val="24"/>
          <w:szCs w:val="24"/>
        </w:rPr>
        <w:t xml:space="preserve">d that worldwide plastic production reached 335 million tonnes, with approximately 3.3% of plastics produced in Europe allocated to agriculture and horticulture. More recent estimates indicate a continued increase in production, with global plastic output </w:t>
      </w:r>
      <w:r>
        <w:rPr>
          <w:rFonts w:ascii="Times New Roman" w:eastAsia="Times New Roman" w:hAnsi="Times New Roman" w:cs="Times New Roman"/>
          <w:sz w:val="24"/>
          <w:szCs w:val="24"/>
        </w:rPr>
        <w:t>reaching about 436 million tonnes annually in the 2020s (Global Trade Update (August 2025): Mobilising Trade to Curb Plastic Pollution, 2025). These plastics are also utilized for grain storage, energy conservation, water management, and crop and soil prot</w:t>
      </w:r>
      <w:r>
        <w:rPr>
          <w:rFonts w:ascii="Times New Roman" w:eastAsia="Times New Roman" w:hAnsi="Times New Roman" w:cs="Times New Roman"/>
          <w:sz w:val="24"/>
          <w:szCs w:val="24"/>
        </w:rPr>
        <w:t>ection, particularly in cultivation or ground cover films (mulch films), where polyethylene (PE) is one of the most widely used in mulching. However, the effects of these non-biodegradable plastics used in soil cover on the environment are becoming more an</w:t>
      </w:r>
      <w:r>
        <w:rPr>
          <w:rFonts w:ascii="Times New Roman" w:eastAsia="Times New Roman" w:hAnsi="Times New Roman" w:cs="Times New Roman"/>
          <w:sz w:val="24"/>
          <w:szCs w:val="24"/>
        </w:rPr>
        <w:t>d more apparent. These can accumulate in the field and result in major environmental and agronomic issues, such as agricultural contamination, land degradation, and costly waste management (Chalannavar et al., 2025). It is stated by Shafqat et al. (2020) t</w:t>
      </w:r>
      <w:r>
        <w:rPr>
          <w:rFonts w:ascii="Times New Roman" w:eastAsia="Times New Roman" w:hAnsi="Times New Roman" w:cs="Times New Roman"/>
          <w:sz w:val="24"/>
          <w:szCs w:val="24"/>
        </w:rPr>
        <w:t xml:space="preserve">hat around 8.3 billion metric tons of plastic have been produced until now, and approximately 6.3 thousand metric tons of plastic garbage have been created. </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international studies have examined the environmental problems caused by conventional pla</w:t>
      </w:r>
      <w:r>
        <w:rPr>
          <w:rFonts w:ascii="Times New Roman" w:eastAsia="Times New Roman" w:hAnsi="Times New Roman" w:cs="Times New Roman"/>
          <w:sz w:val="24"/>
          <w:szCs w:val="24"/>
        </w:rPr>
        <w:t>stic mulch films and the need for biodegradable alternatives.Researchers have explored agricultural wastes such as banana peel, rice starch, rice husk ash, and carnauba wax as raw materials for biodegradable mulch films. Yusuf et al. (2016) highlighted the</w:t>
      </w:r>
      <w:r>
        <w:rPr>
          <w:rFonts w:ascii="Times New Roman" w:eastAsia="Times New Roman" w:hAnsi="Times New Roman" w:cs="Times New Roman"/>
          <w:sz w:val="24"/>
          <w:szCs w:val="24"/>
        </w:rPr>
        <w:t xml:space="preserve"> starch granules and fibers in banana peel, which supported its suitability as a base material for biodegradable mulch films, although their soil burial tests showed that the films began to degrade over time, with pits and small pinholes appearing, demonst</w:t>
      </w:r>
      <w:r>
        <w:rPr>
          <w:rFonts w:ascii="Times New Roman" w:eastAsia="Times New Roman" w:hAnsi="Times New Roman" w:cs="Times New Roman"/>
          <w:sz w:val="24"/>
          <w:szCs w:val="24"/>
        </w:rPr>
        <w:t>rating biodegradability but reduced mechanical strength. Similarly,  Shiam et al. (2024) found that banana peel starch can form biodegradable films, but these films showed low tensile strength and poor moisture resistance. Aside from banana peel starch, ri</w:t>
      </w:r>
      <w:r>
        <w:rPr>
          <w:rFonts w:ascii="Times New Roman" w:eastAsia="Times New Roman" w:hAnsi="Times New Roman" w:cs="Times New Roman"/>
          <w:sz w:val="24"/>
          <w:szCs w:val="24"/>
        </w:rPr>
        <w:t>ce starch has also been widely studied as another biopolymer because of its properties. Shafqat et al. (2020) reported that rice starch is a biodegradable biopolymer; however, its tendency to absorb water reduces its stability. Their study further indicate</w:t>
      </w:r>
      <w:r>
        <w:rPr>
          <w:rFonts w:ascii="Times New Roman" w:eastAsia="Times New Roman" w:hAnsi="Times New Roman" w:cs="Times New Roman"/>
          <w:sz w:val="24"/>
          <w:szCs w:val="24"/>
        </w:rPr>
        <w:t xml:space="preserve">d that glycerol increased flexibility but lowered tensile strength, while sorbitol produced stronger and stiffer </w:t>
      </w:r>
      <w:r>
        <w:rPr>
          <w:rFonts w:ascii="Times New Roman" w:eastAsia="Times New Roman" w:hAnsi="Times New Roman" w:cs="Times New Roman"/>
          <w:sz w:val="24"/>
          <w:szCs w:val="24"/>
        </w:rPr>
        <w:lastRenderedPageBreak/>
        <w:t>films with tensile strengths ranging from 15 to 20 MPa. Altogether, these studies showed that banana peel starch and rice starch can produce bi</w:t>
      </w:r>
      <w:r>
        <w:rPr>
          <w:rFonts w:ascii="Times New Roman" w:eastAsia="Times New Roman" w:hAnsi="Times New Roman" w:cs="Times New Roman"/>
          <w:sz w:val="24"/>
          <w:szCs w:val="24"/>
        </w:rPr>
        <w:t>opolymer films; however, the films were easily damaged by water, indicating that reinforcements are needed to improve their performance.</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improve these properties, Asian studies have explored the use of natural reinforcement fillers and additives. Donat</w:t>
      </w:r>
      <w:r>
        <w:rPr>
          <w:rFonts w:ascii="Times New Roman" w:eastAsia="Times New Roman" w:hAnsi="Times New Roman" w:cs="Times New Roman"/>
          <w:sz w:val="24"/>
          <w:szCs w:val="24"/>
        </w:rPr>
        <w:t>i et al. (2022) showed that adding 20–40% rice husk ash to starch-based materials can improve thermal stability and reduce water absorption, while adding more than 50% may decrease mechanical stability. Additionally, De Oliveira et al. (2019) reported that</w:t>
      </w:r>
      <w:r>
        <w:rPr>
          <w:rFonts w:ascii="Times New Roman" w:eastAsia="Times New Roman" w:hAnsi="Times New Roman" w:cs="Times New Roman"/>
          <w:sz w:val="24"/>
          <w:szCs w:val="24"/>
        </w:rPr>
        <w:t xml:space="preserve"> the addition of carnauba wax enhanced the hydrophobicity and water resistance of biopolymer films, increasing tensile strength by 175% and reducing water vapor permeability by approximately 65%. Yang et al. (2025) also found that carnauba wax improved the</w:t>
      </w:r>
      <w:r>
        <w:rPr>
          <w:rFonts w:ascii="Times New Roman" w:eastAsia="Times New Roman" w:hAnsi="Times New Roman" w:cs="Times New Roman"/>
          <w:sz w:val="24"/>
          <w:szCs w:val="24"/>
        </w:rPr>
        <w:t xml:space="preserve"> mechanical properties, with a tensile strength reaching about 10 MPa and hydrophobicity reflected in a water contact angle of 124°. However, both De Oliveira et al. (2019) and Yang et al. (2025) showed that excessive wax reduced flexibility and transparen</w:t>
      </w:r>
      <w:r>
        <w:rPr>
          <w:rFonts w:ascii="Times New Roman" w:eastAsia="Times New Roman" w:hAnsi="Times New Roman" w:cs="Times New Roman"/>
          <w:sz w:val="24"/>
          <w:szCs w:val="24"/>
        </w:rPr>
        <w:t xml:space="preserve">cy.  These findings highlighted that agricultural waste materials such as banana peel starch, rice starch, carnauba wax, and rice husk ash can be developed into biopolymer films. However, challenges such as low tensile strength, poor water resistance, and </w:t>
      </w:r>
      <w:r>
        <w:rPr>
          <w:rFonts w:ascii="Times New Roman" w:eastAsia="Times New Roman" w:hAnsi="Times New Roman" w:cs="Times New Roman"/>
          <w:sz w:val="24"/>
          <w:szCs w:val="24"/>
        </w:rPr>
        <w:t>limited durability showed the need for reinforcements to improve the bioplastic properties of mulch films in tropical farming.</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continued use of plastic mulch in Philippine agriculture is a significant threat to both the environment and the soil, highlighting the need for renewable alternatives derived from plant-based materials such as banana peels, rice starch, rice husk ash,</w:t>
      </w:r>
      <w:r>
        <w:rPr>
          <w:rFonts w:ascii="Times New Roman" w:eastAsia="Times New Roman" w:hAnsi="Times New Roman" w:cs="Times New Roman"/>
          <w:sz w:val="24"/>
          <w:szCs w:val="24"/>
        </w:rPr>
        <w:t xml:space="preserve"> and carnauba wax. The Philippines produces approximately 2.7 million tons of plastic per year (World Bank, 2021), while local efforts like the DOST-FPRDI's biodegradable paper (produced from Abaca-stripping waste) provide the groundwork for a locally prod</w:t>
      </w:r>
      <w:r>
        <w:rPr>
          <w:rFonts w:ascii="Times New Roman" w:eastAsia="Times New Roman" w:hAnsi="Times New Roman" w:cs="Times New Roman"/>
          <w:sz w:val="24"/>
          <w:szCs w:val="24"/>
        </w:rPr>
        <w:t>uced renewable alternative to reduce the impact of conventional plastic mulch on the environment (DOST-FPRDI, 2024). Despite these efforts, the majority of the mulch films in use on farms throughout the Philippines today are non-biodegradable, leaving them</w:t>
      </w:r>
      <w:r>
        <w:rPr>
          <w:rFonts w:ascii="Times New Roman" w:eastAsia="Times New Roman" w:hAnsi="Times New Roman" w:cs="Times New Roman"/>
          <w:sz w:val="24"/>
          <w:szCs w:val="24"/>
        </w:rPr>
        <w:t xml:space="preserve"> in the ground and affecting its physical and chemical properties (Gonzales et al., 2024). Additionally, inadequate waste disposal and open burning of agricultural plastics remain commonplace, greatly contributing to plastic waste that is largely uncontrol</w:t>
      </w:r>
      <w:r>
        <w:rPr>
          <w:rFonts w:ascii="Times New Roman" w:eastAsia="Times New Roman" w:hAnsi="Times New Roman" w:cs="Times New Roman"/>
          <w:sz w:val="24"/>
          <w:szCs w:val="24"/>
        </w:rPr>
        <w:t>led throughout the country.</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local context, studies on biodegradable materials using agricultural waste in Davao del Sur remain limited. Despite the ample banana production in the region, particularly due to its strong farming industry, documented r</w:t>
      </w:r>
      <w:r>
        <w:rPr>
          <w:rFonts w:ascii="Times New Roman" w:eastAsia="Times New Roman" w:hAnsi="Times New Roman" w:cs="Times New Roman"/>
          <w:sz w:val="24"/>
          <w:szCs w:val="24"/>
        </w:rPr>
        <w:t>esearch focusing on banana peel-based bioplastics within the locality remains insufficient. For instance, studies primarily focus on single-material bioplastics or limited formulations under controlled laboratory conditions. For example, Ordaneza (2024) de</w:t>
      </w:r>
      <w:r>
        <w:rPr>
          <w:rFonts w:ascii="Times New Roman" w:eastAsia="Times New Roman" w:hAnsi="Times New Roman" w:cs="Times New Roman"/>
          <w:sz w:val="24"/>
          <w:szCs w:val="24"/>
        </w:rPr>
        <w:t>veloped a bioplastic from cardava banana starch reinforced with chitin-based materials; however, the study was found to have limited assessment of basic performance properties, such as water resistance and tensile strength, and their applicability in tropi</w:t>
      </w:r>
      <w:r>
        <w:rPr>
          <w:rFonts w:ascii="Times New Roman" w:eastAsia="Times New Roman" w:hAnsi="Times New Roman" w:cs="Times New Roman"/>
          <w:sz w:val="24"/>
          <w:szCs w:val="24"/>
        </w:rPr>
        <w:t xml:space="preserve">cal farming, which are </w:t>
      </w:r>
      <w:r>
        <w:rPr>
          <w:rFonts w:ascii="Times New Roman" w:eastAsia="Times New Roman" w:hAnsi="Times New Roman" w:cs="Times New Roman"/>
          <w:sz w:val="24"/>
          <w:szCs w:val="24"/>
        </w:rPr>
        <w:lastRenderedPageBreak/>
        <w:t>crucial for practical agricultural use. Similarly, rice-based materials, such as rice starch and rice husk ash, are readily available in areas near farms. However, no literature was found regarding the combination of banana peel star</w:t>
      </w:r>
      <w:r>
        <w:rPr>
          <w:rFonts w:ascii="Times New Roman" w:eastAsia="Times New Roman" w:hAnsi="Times New Roman" w:cs="Times New Roman"/>
          <w:sz w:val="24"/>
          <w:szCs w:val="24"/>
        </w:rPr>
        <w:t>ch, rice starch, rice husk ash, and carnauba wax for a single bioplastic mulch film. This highlights a significant gap in the formulation of bioplastic mulch films with enhanced water resistance and durability suitable for tropical farming conditions in Da</w:t>
      </w:r>
      <w:r>
        <w:rPr>
          <w:rFonts w:ascii="Times New Roman" w:eastAsia="Times New Roman" w:hAnsi="Times New Roman" w:cs="Times New Roman"/>
          <w:sz w:val="24"/>
          <w:szCs w:val="24"/>
        </w:rPr>
        <w:t xml:space="preserve">vao del Sur. </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banana peel starch (Shiam et al., 2024; Yusuf et al., 2016) and rice starch (Shafqat et al., 2020) showed promise as biodegradable film materials, studies reported weaknesses like poor tensile strength and high water absorption. Rei</w:t>
      </w:r>
      <w:r>
        <w:rPr>
          <w:rFonts w:ascii="Times New Roman" w:eastAsia="Times New Roman" w:hAnsi="Times New Roman" w:cs="Times New Roman"/>
          <w:sz w:val="24"/>
          <w:szCs w:val="24"/>
        </w:rPr>
        <w:t>nforcement with rice husk ash (Donati et al., 2022; Suhot et al., 2021) and carnauba wax (De Oliveira et al., 2019; Yang et al., 2025) improved properties such as thermal stability or hydrophobicity, but these were tested in isolation under lab conditions.</w:t>
      </w:r>
      <w:r>
        <w:rPr>
          <w:rFonts w:ascii="Times New Roman" w:eastAsia="Times New Roman" w:hAnsi="Times New Roman" w:cs="Times New Roman"/>
          <w:sz w:val="24"/>
          <w:szCs w:val="24"/>
        </w:rPr>
        <w:t xml:space="preserve"> Studies on combining all four agricultural wastes into a single mulch film for tropical farming remained limited, particularly regarding performance under high humidity, strong UV exposure, and variable tropical soils. The material drew on Biopolymer Film</w:t>
      </w:r>
      <w:r>
        <w:rPr>
          <w:rFonts w:ascii="Times New Roman" w:eastAsia="Times New Roman" w:hAnsi="Times New Roman" w:cs="Times New Roman"/>
          <w:sz w:val="24"/>
          <w:szCs w:val="24"/>
        </w:rPr>
        <w:t xml:space="preserve"> Formation Theory (Staudinger, 1920), which explains that natural polymers such as starch can form continuous, cohesive films through intermolecular forces like hydrogen bonding and chain entanglement (Staudinger, 1920), justifying banana peel and rice sta</w:t>
      </w:r>
      <w:r>
        <w:rPr>
          <w:rFonts w:ascii="Times New Roman" w:eastAsia="Times New Roman" w:hAnsi="Times New Roman" w:cs="Times New Roman"/>
          <w:sz w:val="24"/>
          <w:szCs w:val="24"/>
        </w:rPr>
        <w:t>rch as bases. It also applied Hydrophobic Modification Theory (Nilsson, 2006; Lin, 2024; Compart, 2023), which explains that introducing hydrophobic substances reduces water affinity and enhances moisture resistance of inherently hydrophilic materials (Nil</w:t>
      </w:r>
      <w:r>
        <w:rPr>
          <w:rFonts w:ascii="Times New Roman" w:eastAsia="Times New Roman" w:hAnsi="Times New Roman" w:cs="Times New Roman"/>
          <w:sz w:val="24"/>
          <w:szCs w:val="24"/>
        </w:rPr>
        <w:t>sson, 2006; Lin, 2024, Compart, 2023), to counter starch's hydrophilic nature with hydrophobic wax and reinforcing ash, balancing properties for resilient biodegradable mulch films in tropical agriculture.</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banana peel starch, rice starc</w:t>
      </w:r>
      <w:r>
        <w:rPr>
          <w:rFonts w:ascii="Times New Roman" w:eastAsia="Times New Roman" w:hAnsi="Times New Roman" w:cs="Times New Roman"/>
          <w:sz w:val="24"/>
          <w:szCs w:val="24"/>
        </w:rPr>
        <w:t xml:space="preserve">h, rice husk ash, and carnauba wax offers a promising approach to creating a biodegradable mulch film that combines strength, durability, and environmental sustainability. By blending these agricultural wastes, the film’s mechanical and thermal properties </w:t>
      </w:r>
      <w:r>
        <w:rPr>
          <w:rFonts w:ascii="Times New Roman" w:eastAsia="Times New Roman" w:hAnsi="Times New Roman" w:cs="Times New Roman"/>
          <w:sz w:val="24"/>
          <w:szCs w:val="24"/>
        </w:rPr>
        <w:t>are enhanced while maintaining eco-friendly characteristics suitable for tropical farming conditions. This study aims to develop and evaluate the bioplastic efficacy of mulch films formulated from banana peel starch and rice starch, reinforced with rice hu</w:t>
      </w:r>
      <w:r>
        <w:rPr>
          <w:rFonts w:ascii="Times New Roman" w:eastAsia="Times New Roman" w:hAnsi="Times New Roman" w:cs="Times New Roman"/>
          <w:sz w:val="24"/>
          <w:szCs w:val="24"/>
        </w:rPr>
        <w:t>sk ash and carnauba wax, focusing on its durability, and water resistance. By advancing this innovation, the research seeks to reduce dependence on petroleum-based plastics and align with global sustainability targets, particularly SDG 13 on Climate Action</w:t>
      </w:r>
      <w:r>
        <w:rPr>
          <w:rFonts w:ascii="Times New Roman" w:eastAsia="Times New Roman" w:hAnsi="Times New Roman" w:cs="Times New Roman"/>
          <w:sz w:val="24"/>
          <w:szCs w:val="24"/>
        </w:rPr>
        <w:t xml:space="preserve"> and SDG 15 on Life on Land, through improvements in soil health and the preservation of terrestrial ecosystems.</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Statement of the Problem</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evaluate the potential of banana peel starch and rice starch reinforced with rice husk ash and ca</w:t>
      </w:r>
      <w:r>
        <w:rPr>
          <w:rFonts w:ascii="Times New Roman" w:eastAsia="Times New Roman" w:hAnsi="Times New Roman" w:cs="Times New Roman"/>
          <w:sz w:val="24"/>
          <w:szCs w:val="24"/>
        </w:rPr>
        <w:t xml:space="preserve">rnauba wax serving as an eco-friendly mulch for tropical farming. This study also seeks to determine whether these bio-mulches, in different formulations, provide sufficient </w:t>
      </w:r>
      <w:r>
        <w:rPr>
          <w:rFonts w:ascii="Times New Roman" w:eastAsia="Times New Roman" w:hAnsi="Times New Roman" w:cs="Times New Roman"/>
          <w:sz w:val="24"/>
          <w:szCs w:val="24"/>
        </w:rPr>
        <w:lastRenderedPageBreak/>
        <w:t xml:space="preserve">durability and water absorption compared to traditional mulches. Specifically, it </w:t>
      </w:r>
      <w:r>
        <w:rPr>
          <w:rFonts w:ascii="Times New Roman" w:eastAsia="Times New Roman" w:hAnsi="Times New Roman" w:cs="Times New Roman"/>
          <w:sz w:val="24"/>
          <w:szCs w:val="24"/>
        </w:rPr>
        <w:t>aims to answer the following questions:</w:t>
      </w:r>
    </w:p>
    <w:p w:rsidR="00466972" w:rsidRDefault="00466972">
      <w:pPr>
        <w:jc w:val="both"/>
        <w:rPr>
          <w:rFonts w:ascii="Times New Roman" w:eastAsia="Times New Roman" w:hAnsi="Times New Roman" w:cs="Times New Roman"/>
          <w:sz w:val="24"/>
          <w:szCs w:val="24"/>
        </w:rPr>
      </w:pPr>
    </w:p>
    <w:p w:rsidR="00466972" w:rsidRDefault="009B2AA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level of durability of the mulches under the following formulations:</w:t>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1.1. 16 mL banana peel starch and 12 mL rice starch;</w:t>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1.2. 12 mL banana peel starch and 16 mL rice starch;</w:t>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1.3. 15 mL banana peel an</w:t>
      </w:r>
      <w:r>
        <w:rPr>
          <w:rFonts w:ascii="Times New Roman" w:eastAsia="Times New Roman" w:hAnsi="Times New Roman" w:cs="Times New Roman"/>
          <w:sz w:val="24"/>
          <w:szCs w:val="24"/>
        </w:rPr>
        <w:t>d 15 ml rice starch; and</w:t>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1.4. commercial mulch? </w:t>
      </w:r>
    </w:p>
    <w:p w:rsidR="00466972" w:rsidRDefault="00466972">
      <w:pPr>
        <w:jc w:val="both"/>
        <w:rPr>
          <w:rFonts w:ascii="Times New Roman" w:eastAsia="Times New Roman" w:hAnsi="Times New Roman" w:cs="Times New Roman"/>
          <w:sz w:val="24"/>
          <w:szCs w:val="24"/>
        </w:rPr>
      </w:pPr>
    </w:p>
    <w:p w:rsidR="00466972" w:rsidRDefault="009B2AA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level of water resistance of the mulches under the following formulations:</w:t>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2.1. T1-16 mL banana peel starch and 12 mL rice starch ;</w:t>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2.2. T2-12 mL banana peel starch and 16 mL rice starch;</w:t>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3. T3- 15 mL banana peel and 15 ml rice starch; and</w:t>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2.4. Commercial mulch? </w:t>
      </w:r>
    </w:p>
    <w:p w:rsidR="00466972" w:rsidRDefault="00466972">
      <w:pPr>
        <w:jc w:val="both"/>
        <w:rPr>
          <w:rFonts w:ascii="Times New Roman" w:eastAsia="Times New Roman" w:hAnsi="Times New Roman" w:cs="Times New Roman"/>
          <w:sz w:val="24"/>
          <w:szCs w:val="24"/>
        </w:rPr>
      </w:pPr>
    </w:p>
    <w:p w:rsidR="00466972" w:rsidRDefault="009B2AA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there a significant difference in the water resistance and durability of the banana peel or rice starch mulch film under different formulations or treatments? </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Hypothesis</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objectively answer the problems listed in the preceding section, the null hypothesis was formulated:</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H₀1: There is no significant difference in the durability of the banana peel/rice starch mulch film under different formulations or treatments.</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H₀2: T</w:t>
      </w:r>
      <w:r>
        <w:rPr>
          <w:rFonts w:ascii="Times New Roman" w:eastAsia="Times New Roman" w:hAnsi="Times New Roman" w:cs="Times New Roman"/>
          <w:sz w:val="24"/>
          <w:szCs w:val="24"/>
        </w:rPr>
        <w:t>here is no significant difference in the water resistance of the banana peel/rice starch mulch film under different formulations or treatments.</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 of the Study</w:t>
      </w:r>
    </w:p>
    <w:p w:rsidR="00466972" w:rsidRDefault="00466972">
      <w:pPr>
        <w:jc w:val="both"/>
        <w:rPr>
          <w:rFonts w:ascii="Times New Roman" w:eastAsia="Times New Roman" w:hAnsi="Times New Roman" w:cs="Times New Roman"/>
          <w:b/>
          <w:bCs/>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investigated the banana (M. acuminata x balbisiana) peel starch and rice (O. sativa) starch in creating bioplastic mulch films reinforced with rice husk ash and carnauba wax. It was particularly relevant as agriculture faced growing challenges i</w:t>
      </w:r>
      <w:r>
        <w:rPr>
          <w:rFonts w:ascii="Times New Roman" w:eastAsia="Times New Roman" w:hAnsi="Times New Roman" w:cs="Times New Roman"/>
          <w:sz w:val="24"/>
          <w:szCs w:val="24"/>
        </w:rPr>
        <w:t>n sustainability, soil health, and waste disposal concerns. Since tropical farming often required environmentally friendly materials that could endure humid conditions, this research aimed to develop a sustainable alternative to traditional plastic mulch f</w:t>
      </w:r>
      <w:r>
        <w:rPr>
          <w:rFonts w:ascii="Times New Roman" w:eastAsia="Times New Roman" w:hAnsi="Times New Roman" w:cs="Times New Roman"/>
          <w:sz w:val="24"/>
          <w:szCs w:val="24"/>
        </w:rPr>
        <w:t>ilms, which were known to pollute the environment over time. The results of this research were beneficial to the following:</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Department of Agriculture (DA) Officials</w:t>
      </w:r>
      <w:r>
        <w:rPr>
          <w:rFonts w:ascii="Times New Roman" w:eastAsia="Times New Roman" w:hAnsi="Times New Roman" w:cs="Times New Roman"/>
          <w:sz w:val="24"/>
          <w:szCs w:val="24"/>
        </w:rPr>
        <w:t>. The department will benefit from this research by enhancing sustainable farming, reducing</w:t>
      </w:r>
      <w:r>
        <w:rPr>
          <w:rFonts w:ascii="Times New Roman" w:eastAsia="Times New Roman" w:hAnsi="Times New Roman" w:cs="Times New Roman"/>
          <w:sz w:val="24"/>
          <w:szCs w:val="24"/>
        </w:rPr>
        <w:t xml:space="preserve"> reliance on non-biodegradable plastics in agriculture, and persuading farmers to adopt eco-friendly technologies. These improvements will contribute to better crop yields while protecting soil health.</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Department of Science and Technology (DOST) Official</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findings of this research will provide the DOST with valuable contributions to continued discovery and technological innovation. They also align with the agency’s goal of advancing agricultural productivity and promoting the practical use of local res</w:t>
      </w:r>
      <w:r>
        <w:rPr>
          <w:rFonts w:ascii="Times New Roman" w:eastAsia="Times New Roman" w:hAnsi="Times New Roman" w:cs="Times New Roman"/>
          <w:sz w:val="24"/>
          <w:szCs w:val="24"/>
        </w:rPr>
        <w:t>ources for national development.</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Local Farmers</w:t>
      </w:r>
      <w:r>
        <w:rPr>
          <w:rFonts w:ascii="Times New Roman" w:eastAsia="Times New Roman" w:hAnsi="Times New Roman" w:cs="Times New Roman"/>
          <w:sz w:val="24"/>
          <w:szCs w:val="24"/>
        </w:rPr>
        <w:t>. This study will benefit farmers by providing a bioplastic mulch layer that improves soil health, controls weeds, and retains moisture, thereby enhancing crop yield. Additionally, it offers a sustainable alte</w:t>
      </w:r>
      <w:r>
        <w:rPr>
          <w:rFonts w:ascii="Times New Roman" w:eastAsia="Times New Roman" w:hAnsi="Times New Roman" w:cs="Times New Roman"/>
          <w:sz w:val="24"/>
          <w:szCs w:val="24"/>
        </w:rPr>
        <w:t>rnative to traditional plastic mulch that can be adopted in other farming regions.</w:t>
      </w: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Communities. This study aims to benefit local communities by promoting cleaner environments through reduced open burning and plastic waste. It seeks to improve living </w:t>
      </w:r>
      <w:r>
        <w:rPr>
          <w:rFonts w:ascii="Times New Roman" w:eastAsia="Times New Roman" w:hAnsi="Times New Roman" w:cs="Times New Roman"/>
          <w:sz w:val="24"/>
          <w:szCs w:val="24"/>
        </w:rPr>
        <w:t>conditions and environmental-ecological relationships, and the widespread use of bioplastic mulch films may generate similar positive effects in other regions.</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Researchers</w:t>
      </w:r>
      <w:r>
        <w:rPr>
          <w:rFonts w:ascii="Times New Roman" w:eastAsia="Times New Roman" w:hAnsi="Times New Roman" w:cs="Times New Roman"/>
          <w:sz w:val="24"/>
          <w:szCs w:val="24"/>
        </w:rPr>
        <w:t>. Future researchers aim to build on these findings by exploring advanced bio</w:t>
      </w:r>
      <w:r>
        <w:rPr>
          <w:rFonts w:ascii="Times New Roman" w:eastAsia="Times New Roman" w:hAnsi="Times New Roman" w:cs="Times New Roman"/>
          <w:sz w:val="24"/>
          <w:szCs w:val="24"/>
        </w:rPr>
        <w:t>polymer formulations, reinforcements, and applications of bioplastic mulch films. This will mark the beginning of a new generation of materials derived from renewable agriculture.</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Scope and Limitations</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created a bioplastic mulch film made from</w:t>
      </w:r>
      <w:r>
        <w:rPr>
          <w:rFonts w:ascii="Times New Roman" w:eastAsia="Times New Roman" w:hAnsi="Times New Roman" w:cs="Times New Roman"/>
          <w:sz w:val="24"/>
          <w:szCs w:val="24"/>
        </w:rPr>
        <w:t xml:space="preserve"> banana peel starch, rice starch, reinforced with rice husk ash, and carnauba wax. The development of the bioplastic mulch film took place in the laboratory setting in Digos City, Davao del Sur. The researchers then evaluated the bio-mulch film, focusing o</w:t>
      </w:r>
      <w:r>
        <w:rPr>
          <w:rFonts w:ascii="Times New Roman" w:eastAsia="Times New Roman" w:hAnsi="Times New Roman" w:cs="Times New Roman"/>
          <w:sz w:val="24"/>
          <w:szCs w:val="24"/>
        </w:rPr>
        <w:t xml:space="preserve">n its durability and water resistance. This study was conducted during the school year 2025–2026. </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has certain limitations. The study only involved the creation of the bioplastic mulch film itself. It focused only on testing its properties and d</w:t>
      </w:r>
      <w:r>
        <w:rPr>
          <w:rFonts w:ascii="Times New Roman" w:eastAsia="Times New Roman" w:hAnsi="Times New Roman" w:cs="Times New Roman"/>
          <w:sz w:val="24"/>
          <w:szCs w:val="24"/>
        </w:rPr>
        <w:t>id not include biodegradability testing. Moreover, the findings are specific to the laboratory conditions and materials used in Digos City and may not be generalizable to other settings where materials and conditions may differ.</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 of Terms</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ha</w:t>
      </w:r>
      <w:r>
        <w:rPr>
          <w:rFonts w:ascii="Times New Roman" w:eastAsia="Times New Roman" w:hAnsi="Times New Roman" w:cs="Times New Roman"/>
          <w:sz w:val="24"/>
          <w:szCs w:val="24"/>
        </w:rPr>
        <w:t>ve a clearer understanding of this study, the following terminologies were conceptually and operationally defined:</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Banana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 acuminata x balbisiana</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Peel Starch</w:t>
      </w:r>
      <w:r>
        <w:rPr>
          <w:rFonts w:ascii="Times New Roman" w:eastAsia="Times New Roman" w:hAnsi="Times New Roman" w:cs="Times New Roman"/>
          <w:sz w:val="24"/>
          <w:szCs w:val="24"/>
        </w:rPr>
        <w:t>. Banana peel starch is a carbohydrate polymer extracted from banana peel waste, which has potential for use in biodegradable film production due to its amylose content (Kumar et al., 2018). In this study, banana peel starch is extracted from overripe bana</w:t>
      </w:r>
      <w:r>
        <w:rPr>
          <w:rFonts w:ascii="Times New Roman" w:eastAsia="Times New Roman" w:hAnsi="Times New Roman" w:cs="Times New Roman"/>
          <w:sz w:val="24"/>
          <w:szCs w:val="24"/>
        </w:rPr>
        <w:t>na peels, processed, and used as a primary component in creating biodegradable mulch films.</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Bioplastic</w:t>
      </w:r>
      <w:r>
        <w:rPr>
          <w:rFonts w:ascii="Times New Roman" w:eastAsia="Times New Roman" w:hAnsi="Times New Roman" w:cs="Times New Roman"/>
          <w:sz w:val="24"/>
          <w:szCs w:val="24"/>
        </w:rPr>
        <w:t>. Bioplastics are plastics derived from renewable biomass, such as plants and algae, providing an eco-friendly alternative to traditional plastics (Europ</w:t>
      </w:r>
      <w:r>
        <w:rPr>
          <w:rFonts w:ascii="Times New Roman" w:eastAsia="Times New Roman" w:hAnsi="Times New Roman" w:cs="Times New Roman"/>
          <w:sz w:val="24"/>
          <w:szCs w:val="24"/>
        </w:rPr>
        <w:t xml:space="preserve">ean Bioplastics, 2021). In this study, “bioplastic” refers to an eco-friendly alternative plastic made from banana peel starch and rice starch, which were combined to create the bioplastic mulch films. </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Mulch</w:t>
      </w:r>
      <w:r>
        <w:rPr>
          <w:rFonts w:ascii="Times New Roman" w:eastAsia="Times New Roman" w:hAnsi="Times New Roman" w:cs="Times New Roman"/>
          <w:sz w:val="24"/>
          <w:szCs w:val="24"/>
        </w:rPr>
        <w:t>. Mulch is a layer of organic or inorganic mate</w:t>
      </w:r>
      <w:r>
        <w:rPr>
          <w:rFonts w:ascii="Times New Roman" w:eastAsia="Times New Roman" w:hAnsi="Times New Roman" w:cs="Times New Roman"/>
          <w:sz w:val="24"/>
          <w:szCs w:val="24"/>
        </w:rPr>
        <w:t>rial placed on the surface of soil to conserve moisture, suppress weeds, and regulate temperature (Kasirajan &amp; Ngouajio, 2012). In this study, mulch refers to a biodegradable film composed of starches that is laid over tropical soil to improve crop-growing</w:t>
      </w:r>
      <w:r>
        <w:rPr>
          <w:rFonts w:ascii="Times New Roman" w:eastAsia="Times New Roman" w:hAnsi="Times New Roman" w:cs="Times New Roman"/>
          <w:sz w:val="24"/>
          <w:szCs w:val="24"/>
        </w:rPr>
        <w:t xml:space="preserve"> conditions.</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Rice</w:t>
      </w:r>
      <w:r>
        <w:rPr>
          <w:rFonts w:ascii="Times New Roman" w:eastAsia="Times New Roman" w:hAnsi="Times New Roman" w:cs="Times New Roman"/>
          <w:sz w:val="24"/>
          <w:szCs w:val="24"/>
        </w:rPr>
        <w:t xml:space="preserve"> (O. sativa) </w:t>
      </w:r>
      <w:r>
        <w:rPr>
          <w:rFonts w:ascii="Times New Roman" w:eastAsia="Times New Roman" w:hAnsi="Times New Roman" w:cs="Times New Roman"/>
          <w:b/>
          <w:bCs/>
          <w:sz w:val="24"/>
          <w:szCs w:val="24"/>
        </w:rPr>
        <w:t>Starch</w:t>
      </w:r>
      <w:r>
        <w:rPr>
          <w:rFonts w:ascii="Times New Roman" w:eastAsia="Times New Roman" w:hAnsi="Times New Roman" w:cs="Times New Roman"/>
          <w:sz w:val="24"/>
          <w:szCs w:val="24"/>
        </w:rPr>
        <w:t>. It refers to a natural carbohydrate polymer extracted from rice grains, widely used in filmmaking due to its biodegradability, but limited by weak resistance and mechanical strength (Wittaya, 2012).  In this study, ri</w:t>
      </w:r>
      <w:r>
        <w:rPr>
          <w:rFonts w:ascii="Times New Roman" w:eastAsia="Times New Roman" w:hAnsi="Times New Roman" w:cs="Times New Roman"/>
          <w:sz w:val="24"/>
          <w:szCs w:val="24"/>
        </w:rPr>
        <w:t>ce starch is extracted from white rice and combined with banana peel starch to enhance the mechanical and biodegradable properties of the mulch film.</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Tropimulch</w:t>
      </w:r>
      <w:r>
        <w:rPr>
          <w:rFonts w:ascii="Times New Roman" w:eastAsia="Times New Roman" w:hAnsi="Times New Roman" w:cs="Times New Roman"/>
          <w:sz w:val="24"/>
          <w:szCs w:val="24"/>
        </w:rPr>
        <w:t>. The term “Tropimulch” is derived from the words tropical and mulch, referring to a mulch mate</w:t>
      </w:r>
      <w:r>
        <w:rPr>
          <w:rFonts w:ascii="Times New Roman" w:eastAsia="Times New Roman" w:hAnsi="Times New Roman" w:cs="Times New Roman"/>
          <w:sz w:val="24"/>
          <w:szCs w:val="24"/>
        </w:rPr>
        <w:t>rial specifically developed for use in tropical agricultural conditions. In this study, Tropimulch refers to the formulated bioplastic mulch produced from banana peel and rice starch, reinforced with carnauba wax and rice husk ash, and intended for applica</w:t>
      </w:r>
      <w:r>
        <w:rPr>
          <w:rFonts w:ascii="Times New Roman" w:eastAsia="Times New Roman" w:hAnsi="Times New Roman" w:cs="Times New Roman"/>
          <w:sz w:val="24"/>
          <w:szCs w:val="24"/>
        </w:rPr>
        <w:t>tion in tropical farming environments.</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Tensile Strength</w:t>
      </w:r>
      <w:r>
        <w:rPr>
          <w:rFonts w:ascii="Times New Roman" w:eastAsia="Times New Roman" w:hAnsi="Times New Roman" w:cs="Times New Roman"/>
          <w:sz w:val="24"/>
          <w:szCs w:val="24"/>
        </w:rPr>
        <w:t>. Tensile strength is defined as the maximum tensile stress that a material can withstand while being stretched or pulled before breaking (Albihn, 2006). In this study, we use tensile strength to meas</w:t>
      </w:r>
      <w:r>
        <w:rPr>
          <w:rFonts w:ascii="Times New Roman" w:eastAsia="Times New Roman" w:hAnsi="Times New Roman" w:cs="Times New Roman"/>
          <w:sz w:val="24"/>
          <w:szCs w:val="24"/>
        </w:rPr>
        <w:t>ure the durability of the mulch.</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Water Resistance</w:t>
      </w:r>
      <w:r>
        <w:rPr>
          <w:rFonts w:ascii="Times New Roman" w:eastAsia="Times New Roman" w:hAnsi="Times New Roman" w:cs="Times New Roman"/>
          <w:sz w:val="24"/>
          <w:szCs w:val="24"/>
        </w:rPr>
        <w:t>. The property of a material which enables it to resist, but not completely prevent, the action or penetration of water (Etherington &amp; Roberts. Dictionary--water Resistance, n.d.). In this study, water resi</w:t>
      </w:r>
      <w:r>
        <w:rPr>
          <w:rFonts w:ascii="Times New Roman" w:eastAsia="Times New Roman" w:hAnsi="Times New Roman" w:cs="Times New Roman"/>
          <w:sz w:val="24"/>
          <w:szCs w:val="24"/>
        </w:rPr>
        <w:t>stance is used to measure the mulch film’s ability to limit water absorption when exposed to moisture.</w:t>
      </w:r>
    </w:p>
    <w:p w:rsidR="00466972" w:rsidRDefault="00466972">
      <w:pPr>
        <w:rPr>
          <w:rFonts w:ascii="Times New Roman" w:eastAsia="Times New Roman" w:hAnsi="Times New Roman" w:cs="Times New Roman"/>
          <w:sz w:val="24"/>
          <w:szCs w:val="24"/>
        </w:rPr>
      </w:pPr>
    </w:p>
    <w:p w:rsidR="00466972" w:rsidRDefault="00466972">
      <w:pPr>
        <w:rPr>
          <w:rFonts w:ascii="Times New Roman" w:eastAsia="Times New Roman" w:hAnsi="Times New Roman" w:cs="Times New Roman"/>
          <w:sz w:val="24"/>
          <w:szCs w:val="24"/>
        </w:rPr>
      </w:pPr>
    </w:p>
    <w:p w:rsidR="00466972" w:rsidRDefault="009B2AAD">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w:t>
      </w:r>
      <w:r>
        <w:rPr>
          <w:rFonts w:ascii="Times New Roman" w:eastAsia="Times New Roman" w:hAnsi="Times New Roman" w:cs="Times New Roman"/>
          <w:sz w:val="24"/>
          <w:szCs w:val="24"/>
        </w:rPr>
        <w:t xml:space="preserve"> </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outlines the methods used in conducting the study. It discusses the research design, subjects of the study, sampling procedures,</w:t>
      </w:r>
      <w:r>
        <w:rPr>
          <w:rFonts w:ascii="Times New Roman" w:eastAsia="Times New Roman" w:hAnsi="Times New Roman" w:cs="Times New Roman"/>
          <w:sz w:val="24"/>
          <w:szCs w:val="24"/>
        </w:rPr>
        <w:t xml:space="preserve"> data collection process, measurement tools, data analysis and interpretation, and the ethical considerations observed during the research.</w:t>
      </w:r>
    </w:p>
    <w:p w:rsidR="00466972" w:rsidRDefault="00466972">
      <w:pPr>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Design</w:t>
      </w:r>
    </w:p>
    <w:p w:rsidR="00466972" w:rsidRDefault="009B2AAD">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this study, a true experimental quantitative research design was used to determine the effect of different starch combinations on the quality of the bioplastic. By controlling the variables and comparing the results, the researchers were able to identif</w:t>
      </w:r>
      <w:r>
        <w:rPr>
          <w:rFonts w:ascii="Times New Roman" w:eastAsia="Times New Roman" w:hAnsi="Times New Roman" w:cs="Times New Roman"/>
          <w:sz w:val="24"/>
          <w:szCs w:val="24"/>
          <w:highlight w:val="white"/>
        </w:rPr>
        <w:t>y which formulation performed best (DeCarlo, 2022).</w:t>
      </w:r>
    </w:p>
    <w:p w:rsidR="00466972" w:rsidRDefault="00466972">
      <w:pPr>
        <w:shd w:val="clear" w:color="auto" w:fill="FFFFFF"/>
        <w:jc w:val="both"/>
        <w:rPr>
          <w:rFonts w:ascii="Times New Roman" w:eastAsia="Times New Roman" w:hAnsi="Times New Roman" w:cs="Times New Roman"/>
          <w:sz w:val="24"/>
          <w:szCs w:val="24"/>
          <w:highlight w:val="white"/>
        </w:rPr>
      </w:pPr>
    </w:p>
    <w:p w:rsidR="00466972" w:rsidRDefault="009B2AAD">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 used a posttest-only design, this design allowed the researchers to measure the results after treatment without conducting a pretest. This design was appropriate because the initial properties </w:t>
      </w:r>
      <w:r>
        <w:rPr>
          <w:rFonts w:ascii="Times New Roman" w:eastAsia="Times New Roman" w:hAnsi="Times New Roman" w:cs="Times New Roman"/>
          <w:sz w:val="24"/>
          <w:szCs w:val="24"/>
          <w:highlight w:val="white"/>
        </w:rPr>
        <w:t>of the starches were assumed to be uniform, eliminating the need for baseline measurements, consistent with a posttest-only experimental design (Morgan &amp; Renbarger, 2019).</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Sampling Techniques</w:t>
      </w:r>
    </w:p>
    <w:p w:rsidR="00466972" w:rsidRDefault="00466972">
      <w:pPr>
        <w:shd w:val="clear" w:color="auto" w:fill="FFFFFF"/>
        <w:jc w:val="both"/>
        <w:rPr>
          <w:rFonts w:ascii="Times New Roman" w:eastAsia="Times New Roman" w:hAnsi="Times New Roman" w:cs="Times New Roman"/>
          <w:b/>
          <w:bCs/>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used a complete random design (CRD) using simple ra</w:t>
      </w:r>
      <w:r>
        <w:rPr>
          <w:rFonts w:ascii="Times New Roman" w:eastAsia="Times New Roman" w:hAnsi="Times New Roman" w:cs="Times New Roman"/>
          <w:sz w:val="24"/>
          <w:szCs w:val="24"/>
        </w:rPr>
        <w:t>ndom sampling where each sample had an equal chance of being selected. Samples of banana peels, rice starch, rice husk ash, and carnauba wax were randomly chosen through a random method to ensure equal probability and to minimize selection bias. This appro</w:t>
      </w:r>
      <w:r>
        <w:rPr>
          <w:rFonts w:ascii="Times New Roman" w:eastAsia="Times New Roman" w:hAnsi="Times New Roman" w:cs="Times New Roman"/>
          <w:sz w:val="24"/>
          <w:szCs w:val="24"/>
        </w:rPr>
        <w:t>ach allowed an unbiased comparison of materials in the formulation of the bioplastic mulch film. (Creswell, 2014).</w:t>
      </w:r>
    </w:p>
    <w:p w:rsidR="00466972" w:rsidRDefault="00466972">
      <w:pPr>
        <w:shd w:val="clear" w:color="auto" w:fill="FFFFFF"/>
        <w:jc w:val="both"/>
        <w:rPr>
          <w:rFonts w:ascii="Times New Roman" w:eastAsia="Times New Roman" w:hAnsi="Times New Roman" w:cs="Times New Roman"/>
          <w:b/>
          <w:bCs/>
          <w:sz w:val="24"/>
          <w:szCs w:val="24"/>
        </w:rPr>
      </w:pP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Gathering Procedure</w:t>
      </w:r>
    </w:p>
    <w:p w:rsidR="00466972" w:rsidRDefault="009B2AAD">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process of gathering data for this study, the researchers followed specific procedures to collect information.</w:t>
      </w: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Collection of Samples</w:t>
      </w:r>
    </w:p>
    <w:p w:rsidR="00466972" w:rsidRDefault="00466972">
      <w:pPr>
        <w:shd w:val="clear" w:color="auto" w:fill="FFFFFF"/>
        <w:jc w:val="both"/>
        <w:rPr>
          <w:rFonts w:ascii="Times New Roman" w:eastAsia="Times New Roman" w:hAnsi="Times New Roman" w:cs="Times New Roman"/>
          <w:b/>
          <w:bCs/>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procedures were guided by  utilizing the study’s sampling techniques:</w:t>
      </w: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Banana peel waste was collecte</w:t>
      </w:r>
      <w:r>
        <w:rPr>
          <w:rFonts w:ascii="Times New Roman" w:eastAsia="Times New Roman" w:hAnsi="Times New Roman" w:cs="Times New Roman"/>
          <w:sz w:val="24"/>
          <w:szCs w:val="24"/>
        </w:rPr>
        <w:t>d and given by the canteen vendors from Cor Jesu College, Inc. while the rice starch was bought in the grocery store. Rice husk were consensually collected from a local farm in Bansalan, Davao del Sur and was   burned at 350°C until it turned into ash, whi</w:t>
      </w:r>
      <w:r>
        <w:rPr>
          <w:rFonts w:ascii="Times New Roman" w:eastAsia="Times New Roman" w:hAnsi="Times New Roman" w:cs="Times New Roman"/>
          <w:sz w:val="24"/>
          <w:szCs w:val="24"/>
        </w:rPr>
        <w:t xml:space="preserve">le the carnauba wax was bought online.  Commercial mulch was acquired from farmers located in Kapatagan, Digos City,  Davao del Sur.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Extraction and preparation of starches</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following procedures were adapted from the study of Shafqat et al. (2020) and</w:t>
      </w:r>
      <w:r>
        <w:rPr>
          <w:rFonts w:ascii="Times New Roman" w:eastAsia="Times New Roman" w:hAnsi="Times New Roman" w:cs="Times New Roman"/>
          <w:sz w:val="24"/>
          <w:szCs w:val="24"/>
        </w:rPr>
        <w:t xml:space="preserve"> Ishara et al. (2024): </w:t>
      </w: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 banana peels were washed thoroughly, cut into small </w:t>
      </w:r>
      <w:r>
        <w:rPr>
          <w:rFonts w:ascii="Times New Roman" w:eastAsia="Times New Roman" w:hAnsi="Times New Roman" w:cs="Times New Roman"/>
          <w:sz w:val="24"/>
          <w:szCs w:val="24"/>
        </w:rPr>
        <w:tab/>
        <w:t>pieces,followed by boiling in distilled water for 30 minutes to soften the peels and facilitate starch release. The boiled banana peels were then blended using a blender int</w:t>
      </w:r>
      <w:r>
        <w:rPr>
          <w:rFonts w:ascii="Times New Roman" w:eastAsia="Times New Roman" w:hAnsi="Times New Roman" w:cs="Times New Roman"/>
          <w:sz w:val="24"/>
          <w:szCs w:val="24"/>
        </w:rPr>
        <w:t xml:space="preserve">o a paste and sieved to obtain uniform starch particles. Rice starch was prepared by boiling 20 g of starch in 100 ml of distilled water at 90 °C for 30 minutes. The extracted starches were stored in airtight containers to be used for mulch formulation.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Preparation of the reinforcing and additive materials </w:t>
      </w:r>
    </w:p>
    <w:p w:rsidR="00466972" w:rsidRDefault="00466972">
      <w:pPr>
        <w:shd w:val="clear" w:color="auto" w:fill="FFFFFF"/>
        <w:jc w:val="both"/>
        <w:rPr>
          <w:rFonts w:ascii="Times New Roman" w:eastAsia="Times New Roman" w:hAnsi="Times New Roman" w:cs="Times New Roman"/>
          <w:b/>
          <w:bCs/>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procedures were adapted from the study of Donati et al. (2022):</w:t>
      </w: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Clean rice husks were then dried in the sun for 48 hours. Next, roast in a pan over </w:t>
      </w:r>
      <w:r>
        <w:rPr>
          <w:rFonts w:ascii="Times New Roman" w:eastAsia="Times New Roman" w:hAnsi="Times New Roman" w:cs="Times New Roman"/>
          <w:sz w:val="24"/>
          <w:szCs w:val="24"/>
        </w:rPr>
        <w:tab/>
        <w:t xml:space="preserve">low heat (equivalent to 350°C) for 1 </w:t>
      </w:r>
      <w:r>
        <w:rPr>
          <w:rFonts w:ascii="Times New Roman" w:eastAsia="Times New Roman" w:hAnsi="Times New Roman" w:cs="Times New Roman"/>
          <w:sz w:val="24"/>
          <w:szCs w:val="24"/>
        </w:rPr>
        <w:t>hour with constant stirring using a whisk. Grind the resulting material into powder using a grinder for use.Carnauba wax flakes were grinded into fine particles using a grinder at room temperature.</w:t>
      </w: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Preparation and making of film-forming solutions</w:t>
      </w:r>
      <w:r>
        <w:rPr>
          <w:rFonts w:ascii="Times New Roman" w:eastAsia="Times New Roman" w:hAnsi="Times New Roman" w:cs="Times New Roman"/>
          <w:sz w:val="24"/>
          <w:szCs w:val="24"/>
        </w:rPr>
        <w:t xml:space="preserve">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following procedures were adapted from the study of Shafqat et al. (2020):</w:t>
      </w: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Mixtures were then prepared with varying formulations of extracted banana peel starch and rice starch (T1=16ml of banana peel starch and 12ml rice starch, T2=12ml of rice starch and</w:t>
      </w:r>
      <w:r>
        <w:rPr>
          <w:rFonts w:ascii="Times New Roman" w:eastAsia="Times New Roman" w:hAnsi="Times New Roman" w:cs="Times New Roman"/>
          <w:sz w:val="24"/>
          <w:szCs w:val="24"/>
        </w:rPr>
        <w:t xml:space="preserve"> 16ml of banana peel starch, T3= 15ml of banana peel starch and 15 ml of rice starch), placed in 100 ml of distilled water, and stirred continuously using a wired whisk while heating at 100°C until gelatinization occurred. Using a measuring spoon,5 ml of G</w:t>
      </w:r>
      <w:r>
        <w:rPr>
          <w:rFonts w:ascii="Times New Roman" w:eastAsia="Times New Roman" w:hAnsi="Times New Roman" w:cs="Times New Roman"/>
          <w:sz w:val="24"/>
          <w:szCs w:val="24"/>
        </w:rPr>
        <w:t>lycerol was added as a plasticizer and stirred using a wired whisk until the solution became homogeneous. The reinforcing materials used, such as 8 grams each of rice husk ash and carnauba wax, were gradually added using a measuring spoon while stirring co</w:t>
      </w:r>
      <w:r>
        <w:rPr>
          <w:rFonts w:ascii="Times New Roman" w:eastAsia="Times New Roman" w:hAnsi="Times New Roman" w:cs="Times New Roman"/>
          <w:sz w:val="24"/>
          <w:szCs w:val="24"/>
        </w:rPr>
        <w:t xml:space="preserve">ntinuously using a whisk to obtain a uniform film-forming suspension by boiling the mixture at 70-90°C for 15 minutes.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Casting and drying of biodegradable mulch films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procedures were adapted from the study of Donati et al. (2022);</w:t>
      </w: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bioplastic mixtures were then poured slowly into the tray lined with aluminum foil from one corner, tilting to fill evenly; a spatula was used to spread and eliminate air bubbles by tapping the tray 15 times on a flat surface. The mixture was then  dri</w:t>
      </w:r>
      <w:r>
        <w:rPr>
          <w:rFonts w:ascii="Times New Roman" w:eastAsia="Times New Roman" w:hAnsi="Times New Roman" w:cs="Times New Roman"/>
          <w:sz w:val="24"/>
          <w:szCs w:val="24"/>
        </w:rPr>
        <w:t>ed at room temperature for 48 hours.After drying the film was then peeled from the tray and prepared for testing.</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Assessment of the Durability of the Samples</w:t>
      </w:r>
    </w:p>
    <w:p w:rsidR="00466972" w:rsidRDefault="00466972">
      <w:pPr>
        <w:shd w:val="clear" w:color="auto" w:fill="FFFFFF"/>
        <w:jc w:val="both"/>
        <w:rPr>
          <w:rFonts w:ascii="Times New Roman" w:eastAsia="Times New Roman" w:hAnsi="Times New Roman" w:cs="Times New Roman"/>
          <w:b/>
          <w:bCs/>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following procedures were adapted from the study of Agcang et al. (2025):</w:t>
      </w: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w:t>
      </w:r>
      <w:r>
        <w:rPr>
          <w:rFonts w:ascii="Times New Roman" w:eastAsia="Times New Roman" w:hAnsi="Times New Roman" w:cs="Times New Roman"/>
          <w:sz w:val="24"/>
          <w:szCs w:val="24"/>
        </w:rPr>
        <w:t>oplastic samples were sliced into uniform sizes, and their height and width were measured using a caliper to determine tensile strength: Each end of the sample, which measured 5x1 inches, was attached securely using a clamp and a universal C-clamp, positio</w:t>
      </w:r>
      <w:r>
        <w:rPr>
          <w:rFonts w:ascii="Times New Roman" w:eastAsia="Times New Roman" w:hAnsi="Times New Roman" w:cs="Times New Roman"/>
          <w:sz w:val="24"/>
          <w:szCs w:val="24"/>
        </w:rPr>
        <w:t xml:space="preserve">ned vertically.The weights were attached to </w:t>
      </w:r>
      <w:r>
        <w:rPr>
          <w:rFonts w:ascii="Times New Roman" w:eastAsia="Times New Roman" w:hAnsi="Times New Roman" w:cs="Times New Roman"/>
          <w:sz w:val="24"/>
          <w:szCs w:val="24"/>
        </w:rPr>
        <w:tab/>
        <w:t>the universal C-clamp using a thick cotton tie. For each test, weights were tied to the cotton tie and incrementally added to apply increasing force.</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force was gradually applied to the sample by adding smal</w:t>
      </w:r>
      <w:r>
        <w:rPr>
          <w:rFonts w:ascii="Times New Roman" w:eastAsia="Times New Roman" w:hAnsi="Times New Roman" w:cs="Times New Roman"/>
          <w:sz w:val="24"/>
          <w:szCs w:val="24"/>
        </w:rPr>
        <w:t>l cylinder weights  in every test until the bioplastic broke.The maximum weight the sample can hold  before breaking was recorded as its tensile strength.The same procedures were  repeated for the commercial mulch as our control group.</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following formulas were used to calculate the megapascals (MPa):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Figure 1</w:t>
      </w:r>
      <w:r>
        <w:rPr>
          <w:rFonts w:ascii="Times New Roman" w:eastAsia="Times New Roman" w:hAnsi="Times New Roman" w:cs="Times New Roman"/>
          <w:sz w:val="24"/>
          <w:szCs w:val="24"/>
        </w:rPr>
        <w:t xml:space="preserve">. Converting Grams to Kilograms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kg = </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g</m:t>
            </m:r>
          </m:num>
          <m:den>
            <m:r>
              <w:rPr>
                <w:rFonts w:ascii="Times New Roman" w:eastAsia="Times New Roman" w:hAnsi="Times New Roman" w:cs="Times New Roman"/>
                <w:sz w:val="24"/>
                <w:szCs w:val="24"/>
              </w:rPr>
              <m:t>1000</m:t>
            </m:r>
          </m:den>
        </m:f>
      </m:oMath>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 xml:space="preserve"> Figure 2</w:t>
      </w:r>
      <w:r>
        <w:rPr>
          <w:rFonts w:ascii="Times New Roman" w:eastAsia="Times New Roman" w:hAnsi="Times New Roman" w:cs="Times New Roman"/>
          <w:sz w:val="24"/>
          <w:szCs w:val="24"/>
        </w:rPr>
        <w:t>. Converting Kilograms to Newtons</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F =  kg × 9.81 m/s²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Figure 3</w:t>
      </w:r>
      <w:r>
        <w:rPr>
          <w:rFonts w:ascii="Times New Roman" w:eastAsia="Times New Roman" w:hAnsi="Times New Roman" w:cs="Times New Roman"/>
          <w:sz w:val="24"/>
          <w:szCs w:val="24"/>
        </w:rPr>
        <w:t xml:space="preserve">. Cross-sectional area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 = Width × Thickne</w:t>
      </w:r>
      <w:r>
        <w:rPr>
          <w:rFonts w:ascii="Times New Roman" w:eastAsia="Times New Roman" w:hAnsi="Times New Roman" w:cs="Times New Roman"/>
          <w:sz w:val="24"/>
          <w:szCs w:val="24"/>
        </w:rPr>
        <w:t>ss</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Figure 4</w:t>
      </w:r>
      <w:r>
        <w:rPr>
          <w:rFonts w:ascii="Times New Roman" w:eastAsia="Times New Roman" w:hAnsi="Times New Roman" w:cs="Times New Roman"/>
          <w:sz w:val="24"/>
          <w:szCs w:val="24"/>
        </w:rPr>
        <w:t>. Computation for Pascal (Pa)</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Pa = </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F</m:t>
            </m:r>
          </m:num>
          <m:den>
            <m:r>
              <w:rPr>
                <w:rFonts w:ascii="Times New Roman" w:eastAsia="Times New Roman" w:hAnsi="Times New Roman" w:cs="Times New Roman"/>
                <w:sz w:val="24"/>
                <w:szCs w:val="24"/>
              </w:rPr>
              <m:t>A</m:t>
            </m:r>
          </m:den>
        </m:f>
      </m:oMath>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Figure 5</w:t>
      </w:r>
      <w:r>
        <w:rPr>
          <w:rFonts w:ascii="Times New Roman" w:eastAsia="Times New Roman" w:hAnsi="Times New Roman" w:cs="Times New Roman"/>
          <w:sz w:val="24"/>
          <w:szCs w:val="24"/>
        </w:rPr>
        <w:t>. Converting Pascal (Pa) to MegaPascal (MPa)</w:t>
      </w:r>
    </w:p>
    <w:p w:rsidR="00466972" w:rsidRDefault="009B2AAD">
      <w:pPr>
        <w:shd w:val="clear" w:color="auto" w:fill="FFFFFF"/>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MPa =  Pa / 10</w:t>
      </w:r>
      <w:r>
        <w:rPr>
          <w:rFonts w:ascii="Times New Roman" w:eastAsia="Times New Roman" w:hAnsi="Times New Roman" w:cs="Times New Roman"/>
          <w:sz w:val="24"/>
          <w:szCs w:val="24"/>
          <w:vertAlign w:val="superscript"/>
        </w:rPr>
        <w:t>6</w:t>
      </w:r>
    </w:p>
    <w:p w:rsidR="00466972" w:rsidRDefault="00466972">
      <w:pPr>
        <w:shd w:val="clear" w:color="auto" w:fill="FFFFFF"/>
        <w:jc w:val="both"/>
        <w:rPr>
          <w:rFonts w:ascii="Times New Roman" w:eastAsia="Times New Roman" w:hAnsi="Times New Roman" w:cs="Times New Roman"/>
          <w:sz w:val="24"/>
          <w:szCs w:val="24"/>
          <w:vertAlign w:val="superscript"/>
        </w:rPr>
      </w:pP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Assessment of the Water Resistance of the Samples</w:t>
      </w: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procedures were adapted from the study of Dewi et al. (2024):</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bioplastic samples underwent a water resistance test adapted from Dewi et al. (2024),The bioplastic’s initial weight was weighed using a table scale before conducting the test</w:t>
      </w:r>
      <w:r>
        <w:rPr>
          <w:rFonts w:ascii="Times New Roman" w:eastAsia="Times New Roman" w:hAnsi="Times New Roman" w:cs="Times New Roman"/>
          <w:sz w:val="24"/>
          <w:szCs w:val="24"/>
        </w:rPr>
        <w:t>.The samples were immersed in 100 mL of distilled water at room temperature for 24 hours.</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 24 hours, the samples were removed, gently blotted with a dry napkin to eliminate surface water, and immediately weighed again  using a table scale to determin</w:t>
      </w:r>
      <w:r>
        <w:rPr>
          <w:rFonts w:ascii="Times New Roman" w:eastAsia="Times New Roman" w:hAnsi="Times New Roman" w:cs="Times New Roman"/>
          <w:sz w:val="24"/>
          <w:szCs w:val="24"/>
        </w:rPr>
        <w:t>e their final weight.Water resistance was determined by evaluating the degree of weight gain due to water uptake; lower weight gain indicates higher water resistance.</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same procedures were repeated for the commercial mulch as our control group.The foll</w:t>
      </w:r>
      <w:r>
        <w:rPr>
          <w:rFonts w:ascii="Times New Roman" w:eastAsia="Times New Roman" w:hAnsi="Times New Roman" w:cs="Times New Roman"/>
          <w:sz w:val="24"/>
          <w:szCs w:val="24"/>
        </w:rPr>
        <w:t>owing formula was used to calculate the water resistance, expressed as the percentage increase in weight due to water exposure:</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Figure 6</w:t>
      </w:r>
      <w:r>
        <w:rPr>
          <w:rFonts w:ascii="Times New Roman" w:eastAsia="Times New Roman" w:hAnsi="Times New Roman" w:cs="Times New Roman"/>
          <w:sz w:val="24"/>
          <w:szCs w:val="24"/>
        </w:rPr>
        <w:t>.  Water Resistance formula</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Water absorption (%) = </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m:t>
            </m:r>
            <m:r>
              <w:rPr>
                <w:rFonts w:ascii="Times New Roman" w:eastAsia="Times New Roman" w:hAnsi="Times New Roman" w:cs="Times New Roman"/>
                <w:sz w:val="24"/>
                <w:szCs w:val="24"/>
              </w:rPr>
              <m:t>Final</m:t>
            </m:r>
            <m:r>
              <w:rPr>
                <w:rFonts w:ascii="Times New Roman" w:eastAsia="Times New Roman" w:hAnsi="Times New Roman" w:cs="Times New Roman"/>
                <w:sz w:val="24"/>
                <w:szCs w:val="24"/>
              </w:rPr>
              <m:t xml:space="preserve"> </m:t>
            </m:r>
            <m:r>
              <w:rPr>
                <w:rFonts w:ascii="Times New Roman" w:eastAsia="Times New Roman" w:hAnsi="Times New Roman" w:cs="Times New Roman"/>
                <w:sz w:val="24"/>
                <w:szCs w:val="24"/>
              </w:rPr>
              <m:t>weig</m:t>
            </m:r>
            <m:r>
              <w:rPr>
                <w:rFonts w:ascii="Times New Roman" w:eastAsia="Times New Roman" w:hAnsi="Times New Roman" w:cs="Times New Roman"/>
                <w:sz w:val="24"/>
                <w:szCs w:val="24"/>
              </w:rPr>
              <m:t>h</m:t>
            </m:r>
            <m:r>
              <w:rPr>
                <w:rFonts w:ascii="Times New Roman" w:eastAsia="Times New Roman" w:hAnsi="Times New Roman" w:cs="Times New Roman"/>
                <w:sz w:val="24"/>
                <w:szCs w:val="24"/>
              </w:rPr>
              <m:t>t</m:t>
            </m:r>
            <m:r>
              <w:rPr>
                <w:rFonts w:ascii="Times New Roman" w:eastAsia="Times New Roman" w:hAnsi="Times New Roman" w:cs="Times New Roman"/>
                <w:sz w:val="24"/>
                <w:szCs w:val="24"/>
              </w:rPr>
              <m:t xml:space="preserve"> - </m:t>
            </m:r>
            <m:r>
              <w:rPr>
                <w:rFonts w:ascii="Times New Roman" w:eastAsia="Times New Roman" w:hAnsi="Times New Roman" w:cs="Times New Roman"/>
                <w:sz w:val="24"/>
                <w:szCs w:val="24"/>
              </w:rPr>
              <m:t>Initial</m:t>
            </m:r>
            <m:r>
              <w:rPr>
                <w:rFonts w:ascii="Times New Roman" w:eastAsia="Times New Roman" w:hAnsi="Times New Roman" w:cs="Times New Roman"/>
                <w:sz w:val="24"/>
                <w:szCs w:val="24"/>
              </w:rPr>
              <m:t xml:space="preserve"> </m:t>
            </m:r>
            <m:r>
              <w:rPr>
                <w:rFonts w:ascii="Times New Roman" w:eastAsia="Times New Roman" w:hAnsi="Times New Roman" w:cs="Times New Roman"/>
                <w:sz w:val="24"/>
                <w:szCs w:val="24"/>
              </w:rPr>
              <m:t>weig</m:t>
            </m:r>
            <m:r>
              <w:rPr>
                <w:rFonts w:ascii="Times New Roman" w:eastAsia="Times New Roman" w:hAnsi="Times New Roman" w:cs="Times New Roman"/>
                <w:sz w:val="24"/>
                <w:szCs w:val="24"/>
              </w:rPr>
              <m:t>h</m:t>
            </m:r>
            <m:r>
              <w:rPr>
                <w:rFonts w:ascii="Times New Roman" w:eastAsia="Times New Roman" w:hAnsi="Times New Roman" w:cs="Times New Roman"/>
                <w:sz w:val="24"/>
                <w:szCs w:val="24"/>
              </w:rPr>
              <m:t>t</m:t>
            </m:r>
            <m:r>
              <w:rPr>
                <w:rFonts w:ascii="Times New Roman" w:eastAsia="Times New Roman" w:hAnsi="Times New Roman" w:cs="Times New Roman"/>
                <w:sz w:val="24"/>
                <w:szCs w:val="24"/>
              </w:rPr>
              <m:t>)</m:t>
            </m:r>
          </m:num>
          <m:den>
            <m:r>
              <w:rPr>
                <w:rFonts w:ascii="Times New Roman" w:eastAsia="Times New Roman" w:hAnsi="Times New Roman" w:cs="Times New Roman"/>
                <w:sz w:val="24"/>
                <w:szCs w:val="24"/>
              </w:rPr>
              <m:t>Initia</m:t>
            </m:r>
            <m:r>
              <w:rPr>
                <w:rFonts w:ascii="Times New Roman" w:eastAsia="Times New Roman" w:hAnsi="Times New Roman" w:cs="Times New Roman"/>
                <w:sz w:val="24"/>
                <w:szCs w:val="24"/>
              </w:rPr>
              <m:t>l</m:t>
            </m:r>
            <m:r>
              <w:rPr>
                <w:rFonts w:ascii="Times New Roman" w:eastAsia="Times New Roman" w:hAnsi="Times New Roman" w:cs="Times New Roman"/>
                <w:sz w:val="24"/>
                <w:szCs w:val="24"/>
              </w:rPr>
              <m:t xml:space="preserve"> </m:t>
            </m:r>
            <m:r>
              <w:rPr>
                <w:rFonts w:ascii="Times New Roman" w:eastAsia="Times New Roman" w:hAnsi="Times New Roman" w:cs="Times New Roman"/>
                <w:sz w:val="24"/>
                <w:szCs w:val="24"/>
              </w:rPr>
              <m:t>weig</m:t>
            </m:r>
            <m:r>
              <w:rPr>
                <w:rFonts w:ascii="Times New Roman" w:eastAsia="Times New Roman" w:hAnsi="Times New Roman" w:cs="Times New Roman"/>
                <w:sz w:val="24"/>
                <w:szCs w:val="24"/>
              </w:rPr>
              <m:t>h</m:t>
            </m:r>
            <m:r>
              <w:rPr>
                <w:rFonts w:ascii="Times New Roman" w:eastAsia="Times New Roman" w:hAnsi="Times New Roman" w:cs="Times New Roman"/>
                <w:sz w:val="24"/>
                <w:szCs w:val="24"/>
              </w:rPr>
              <m:t>t</m:t>
            </m:r>
          </m:den>
        </m:f>
        <m:r>
          <w:rPr>
            <w:rFonts w:ascii="Times New Roman" w:eastAsia="Times New Roman" w:hAnsi="Times New Roman" w:cs="Times New Roman"/>
            <w:sz w:val="24"/>
            <w:szCs w:val="24"/>
          </w:rPr>
          <m:t xml:space="preserve"> </m:t>
        </m:r>
      </m:oMath>
      <w:r>
        <w:rPr>
          <w:rFonts w:ascii="Times New Roman" w:eastAsia="Times New Roman" w:hAnsi="Times New Roman" w:cs="Times New Roman"/>
          <w:sz w:val="24"/>
          <w:szCs w:val="24"/>
        </w:rPr>
        <w:t>x 100</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Gungsuh" w:eastAsia="Gungsuh" w:hAnsi="Gungsuh" w:cs="Gungsuh"/>
          <w:sz w:val="24"/>
          <w:szCs w:val="24"/>
        </w:rPr>
        <w:tab/>
        <w:t>Water Resistance (%) = 100−Water Absorption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Measures</w:t>
      </w:r>
      <w:r>
        <w:rPr>
          <w:rFonts w:ascii="Times New Roman" w:eastAsia="Times New Roman" w:hAnsi="Times New Roman" w:cs="Times New Roman"/>
          <w:sz w:val="24"/>
          <w:szCs w:val="24"/>
        </w:rPr>
        <w:t xml:space="preserve">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quantitative study adopted the experimental method, as used by Lee and Yeo (2021), to measure the effectiveness of bioplastic mulch films made from banana peel starch and rice starch reinforced with rice husk ash and carnauba wax. The mechanical prope</w:t>
      </w:r>
      <w:r>
        <w:rPr>
          <w:rFonts w:ascii="Times New Roman" w:eastAsia="Times New Roman" w:hAnsi="Times New Roman" w:cs="Times New Roman"/>
          <w:sz w:val="24"/>
          <w:szCs w:val="24"/>
        </w:rPr>
        <w:t>rties measured are the durability and water resistance. The durability was assessed using the solvent-casting method by Haider and Haider (2022) where bioplastics were cut into 80x10 cm uniform strips and were tested by adding weights one after the other u</w:t>
      </w:r>
      <w:r>
        <w:rPr>
          <w:rFonts w:ascii="Times New Roman" w:eastAsia="Times New Roman" w:hAnsi="Times New Roman" w:cs="Times New Roman"/>
          <w:sz w:val="24"/>
          <w:szCs w:val="24"/>
        </w:rPr>
        <w:t xml:space="preserve">ntil failure.The tensile strength was calculated in MegaPascals (MPa) using the formulas: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1</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Converting Grams to Kilograms </w:t>
      </w:r>
    </w:p>
    <w:p w:rsidR="00466972" w:rsidRDefault="00466972">
      <w:pPr>
        <w:shd w:val="clear" w:color="auto" w:fill="FFFFFF"/>
        <w:ind w:firstLine="720"/>
        <w:rPr>
          <w:rFonts w:ascii="Times New Roman" w:eastAsia="Times New Roman" w:hAnsi="Times New Roman" w:cs="Times New Roman"/>
          <w:i/>
          <w:iCs/>
          <w:sz w:val="24"/>
          <w:szCs w:val="24"/>
        </w:rPr>
      </w:pPr>
    </w:p>
    <w:p w:rsidR="00466972" w:rsidRDefault="009B2AAD">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kg = </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g</m:t>
            </m:r>
          </m:num>
          <m:den>
            <m:r>
              <w:rPr>
                <w:rFonts w:ascii="Times New Roman" w:eastAsia="Times New Roman" w:hAnsi="Times New Roman" w:cs="Times New Roman"/>
                <w:sz w:val="24"/>
                <w:szCs w:val="24"/>
              </w:rPr>
              <m:t>1000</m:t>
            </m:r>
          </m:den>
        </m:f>
      </m:oMath>
    </w:p>
    <w:p w:rsidR="00466972" w:rsidRDefault="00466972">
      <w:pPr>
        <w:shd w:val="clear" w:color="auto" w:fill="FFFFFF"/>
        <w:ind w:firstLine="720"/>
        <w:jc w:val="both"/>
        <w:rPr>
          <w:rFonts w:ascii="Times New Roman" w:eastAsia="Times New Roman" w:hAnsi="Times New Roman" w:cs="Times New Roman"/>
          <w:sz w:val="24"/>
          <w:szCs w:val="24"/>
        </w:rPr>
      </w:pPr>
    </w:p>
    <w:p w:rsidR="00466972" w:rsidRDefault="009B2AAD">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2</w:t>
      </w:r>
      <w:r>
        <w:rPr>
          <w:rFonts w:ascii="Times New Roman" w:eastAsia="Times New Roman" w:hAnsi="Times New Roman" w:cs="Times New Roman"/>
          <w:sz w:val="24"/>
          <w:szCs w:val="24"/>
        </w:rPr>
        <w:t>. Converting Kilograms to Newtons</w:t>
      </w:r>
    </w:p>
    <w:p w:rsidR="00466972" w:rsidRDefault="00466972">
      <w:pPr>
        <w:shd w:val="clear" w:color="auto" w:fill="FFFFFF"/>
        <w:ind w:firstLine="720"/>
        <w:rPr>
          <w:rFonts w:ascii="Times New Roman" w:eastAsia="Times New Roman" w:hAnsi="Times New Roman" w:cs="Times New Roman"/>
          <w:sz w:val="24"/>
          <w:szCs w:val="24"/>
        </w:rPr>
      </w:pPr>
    </w:p>
    <w:p w:rsidR="00466972" w:rsidRDefault="009B2AAD">
      <w:pPr>
        <w:shd w:val="clear" w:color="auto" w:fill="FFFFFF"/>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 =  kg × 9.81 m/s² </w:t>
      </w:r>
    </w:p>
    <w:p w:rsidR="00466972" w:rsidRDefault="00466972">
      <w:pPr>
        <w:shd w:val="clear" w:color="auto" w:fill="FFFFFF"/>
        <w:ind w:firstLine="720"/>
        <w:rPr>
          <w:rFonts w:ascii="Times New Roman" w:eastAsia="Times New Roman" w:hAnsi="Times New Roman" w:cs="Times New Roman"/>
          <w:sz w:val="24"/>
          <w:szCs w:val="24"/>
        </w:rPr>
      </w:pPr>
    </w:p>
    <w:p w:rsidR="00466972" w:rsidRDefault="009B2AAD">
      <w:pPr>
        <w:shd w:val="clear" w:color="auto" w:fill="FFFFFF"/>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3</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Cross-sectional area </w:t>
      </w:r>
    </w:p>
    <w:p w:rsidR="00466972" w:rsidRDefault="00466972">
      <w:pPr>
        <w:shd w:val="clear" w:color="auto" w:fill="FFFFFF"/>
        <w:ind w:firstLine="720"/>
        <w:jc w:val="both"/>
        <w:rPr>
          <w:rFonts w:ascii="Times New Roman" w:eastAsia="Times New Roman" w:hAnsi="Times New Roman" w:cs="Times New Roman"/>
          <w:sz w:val="24"/>
          <w:szCs w:val="24"/>
        </w:rPr>
      </w:pPr>
    </w:p>
    <w:p w:rsidR="00466972" w:rsidRDefault="009B2AAD">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Width × Thickness</w:t>
      </w:r>
    </w:p>
    <w:p w:rsidR="00466972" w:rsidRDefault="00466972">
      <w:pPr>
        <w:shd w:val="clear" w:color="auto" w:fill="FFFFFF"/>
        <w:ind w:firstLine="720"/>
        <w:jc w:val="both"/>
        <w:rPr>
          <w:rFonts w:ascii="Times New Roman" w:eastAsia="Times New Roman" w:hAnsi="Times New Roman" w:cs="Times New Roman"/>
          <w:sz w:val="24"/>
          <w:szCs w:val="24"/>
        </w:rPr>
      </w:pPr>
    </w:p>
    <w:p w:rsidR="00466972" w:rsidRDefault="009B2AAD">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4. </w:t>
      </w:r>
      <w:r>
        <w:rPr>
          <w:rFonts w:ascii="Times New Roman" w:eastAsia="Times New Roman" w:hAnsi="Times New Roman" w:cs="Times New Roman"/>
          <w:sz w:val="24"/>
          <w:szCs w:val="24"/>
        </w:rPr>
        <w:t>Computation for Pascal (Pa)</w:t>
      </w:r>
    </w:p>
    <w:p w:rsidR="00466972" w:rsidRDefault="009B2AAD">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 = </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F</m:t>
            </m:r>
          </m:num>
          <m:den>
            <m:r>
              <w:rPr>
                <w:rFonts w:ascii="Times New Roman" w:eastAsia="Times New Roman" w:hAnsi="Times New Roman" w:cs="Times New Roman"/>
                <w:sz w:val="24"/>
                <w:szCs w:val="24"/>
              </w:rPr>
              <m:t>A</m:t>
            </m:r>
          </m:den>
        </m:f>
      </m:oMath>
    </w:p>
    <w:p w:rsidR="00466972" w:rsidRDefault="00466972">
      <w:pPr>
        <w:shd w:val="clear" w:color="auto" w:fill="FFFFFF"/>
        <w:ind w:firstLine="720"/>
        <w:jc w:val="both"/>
        <w:rPr>
          <w:rFonts w:ascii="Times New Roman" w:eastAsia="Times New Roman" w:hAnsi="Times New Roman" w:cs="Times New Roman"/>
          <w:sz w:val="24"/>
          <w:szCs w:val="24"/>
        </w:rPr>
      </w:pPr>
    </w:p>
    <w:p w:rsidR="00466972" w:rsidRDefault="009B2AAD">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5</w:t>
      </w:r>
      <w:r>
        <w:rPr>
          <w:rFonts w:ascii="Times New Roman" w:eastAsia="Times New Roman" w:hAnsi="Times New Roman" w:cs="Times New Roman"/>
          <w:sz w:val="24"/>
          <w:szCs w:val="24"/>
        </w:rPr>
        <w:t>. Converting Pascal (Pa) to MegaPascal (MPa)</w:t>
      </w:r>
    </w:p>
    <w:p w:rsidR="00466972" w:rsidRDefault="00466972">
      <w:pPr>
        <w:shd w:val="clear" w:color="auto" w:fill="FFFFFF"/>
        <w:ind w:firstLine="720"/>
        <w:jc w:val="both"/>
        <w:rPr>
          <w:rFonts w:ascii="Times New Roman" w:eastAsia="Times New Roman" w:hAnsi="Times New Roman" w:cs="Times New Roman"/>
          <w:sz w:val="24"/>
          <w:szCs w:val="24"/>
        </w:rPr>
      </w:pPr>
    </w:p>
    <w:p w:rsidR="00466972" w:rsidRDefault="009B2AAD">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MPa = Pa / 10</w:t>
      </w:r>
      <w:r>
        <w:rPr>
          <w:rFonts w:ascii="Times New Roman" w:eastAsia="Times New Roman" w:hAnsi="Times New Roman" w:cs="Times New Roman"/>
          <w:sz w:val="24"/>
          <w:szCs w:val="24"/>
          <w:vertAlign w:val="superscript"/>
        </w:rPr>
        <w:t xml:space="preserve">6 </w:t>
      </w:r>
      <w:r>
        <w:rPr>
          <w:rFonts w:ascii="Times New Roman" w:eastAsia="Times New Roman" w:hAnsi="Times New Roman" w:cs="Times New Roman"/>
          <w:sz w:val="24"/>
          <w:szCs w:val="24"/>
        </w:rPr>
        <w:t xml:space="preserve"> </w:t>
      </w:r>
    </w:p>
    <w:p w:rsidR="00466972" w:rsidRDefault="00466972">
      <w:pPr>
        <w:shd w:val="clear" w:color="auto" w:fill="FFFFFF"/>
        <w:rPr>
          <w:rFonts w:ascii="Times New Roman" w:eastAsia="Times New Roman" w:hAnsi="Times New Roman" w:cs="Times New Roman"/>
          <w:sz w:val="24"/>
          <w:szCs w:val="24"/>
        </w:rPr>
      </w:pPr>
    </w:p>
    <w:p w:rsidR="00466972" w:rsidRDefault="009B2AAD">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results were interpreted according to Table 1.</w:t>
      </w:r>
    </w:p>
    <w:p w:rsidR="00466972" w:rsidRDefault="00466972">
      <w:pPr>
        <w:shd w:val="clear" w:color="auto" w:fill="FFFFFF"/>
        <w:rPr>
          <w:rFonts w:ascii="Times New Roman" w:eastAsia="Times New Roman" w:hAnsi="Times New Roman" w:cs="Times New Roman"/>
          <w:b/>
          <w:bCs/>
          <w:sz w:val="24"/>
          <w:szCs w:val="24"/>
        </w:rPr>
      </w:pPr>
    </w:p>
    <w:p w:rsidR="00466972" w:rsidRDefault="009B2AAD">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1. </w:t>
      </w:r>
      <w:r>
        <w:rPr>
          <w:rFonts w:ascii="Times New Roman" w:eastAsia="Times New Roman" w:hAnsi="Times New Roman" w:cs="Times New Roman"/>
          <w:sz w:val="24"/>
          <w:szCs w:val="24"/>
        </w:rPr>
        <w:t xml:space="preserve">Measure of Interpretation for the Durability (Tensile Strength) of Bioplastics and Commercial Plastics </w:t>
      </w:r>
    </w:p>
    <w:p w:rsidR="00466972" w:rsidRDefault="00466972">
      <w:pPr>
        <w:shd w:val="clear" w:color="auto" w:fill="FFFFFF"/>
        <w:jc w:val="center"/>
        <w:rPr>
          <w:rFonts w:ascii="Times New Roman" w:eastAsia="Times New Roman" w:hAnsi="Times New Roman" w:cs="Times New Roman"/>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66972">
        <w:tc>
          <w:tcPr>
            <w:tcW w:w="3120" w:type="dxa"/>
            <w:shd w:val="clear" w:color="auto" w:fill="auto"/>
            <w:tcMar>
              <w:top w:w="100" w:type="dxa"/>
              <w:left w:w="100" w:type="dxa"/>
              <w:bottom w:w="100" w:type="dxa"/>
              <w:right w:w="100" w:type="dxa"/>
            </w:tcMar>
          </w:tcPr>
          <w:p w:rsidR="00466972" w:rsidRDefault="009B2AAD">
            <w:pPr>
              <w:shd w:val="clear" w:color="auto" w:fill="FFFFFF"/>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Tensile Strength Range (MPa)</w:t>
            </w:r>
          </w:p>
        </w:tc>
        <w:tc>
          <w:tcPr>
            <w:tcW w:w="3120" w:type="dxa"/>
            <w:shd w:val="clear" w:color="auto" w:fill="auto"/>
            <w:tcMar>
              <w:top w:w="100" w:type="dxa"/>
              <w:left w:w="100" w:type="dxa"/>
              <w:bottom w:w="100" w:type="dxa"/>
              <w:right w:w="100" w:type="dxa"/>
            </w:tcMar>
          </w:tcPr>
          <w:p w:rsidR="00466972" w:rsidRDefault="009B2AAD">
            <w:pPr>
              <w:shd w:val="clear" w:color="auto" w:fill="FFFFFF"/>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Descriptive Equivalent</w:t>
            </w:r>
          </w:p>
        </w:tc>
        <w:tc>
          <w:tcPr>
            <w:tcW w:w="3120" w:type="dxa"/>
            <w:shd w:val="clear" w:color="auto" w:fill="auto"/>
            <w:tcMar>
              <w:top w:w="100" w:type="dxa"/>
              <w:left w:w="100" w:type="dxa"/>
              <w:bottom w:w="100" w:type="dxa"/>
              <w:right w:w="100" w:type="dxa"/>
            </w:tcMar>
          </w:tcPr>
          <w:p w:rsidR="00466972" w:rsidRDefault="009B2AAD">
            <w:pPr>
              <w:shd w:val="clear" w:color="auto" w:fill="FFFFFF"/>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r>
      <w:tr w:rsidR="00466972">
        <w:tc>
          <w:tcPr>
            <w:tcW w:w="3120" w:type="dxa"/>
            <w:shd w:val="clear" w:color="auto" w:fill="auto"/>
            <w:tcMar>
              <w:top w:w="100" w:type="dxa"/>
              <w:left w:w="100" w:type="dxa"/>
              <w:bottom w:w="100" w:type="dxa"/>
              <w:right w:w="100" w:type="dxa"/>
            </w:tcMar>
          </w:tcPr>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&gt;</w:t>
            </w:r>
            <w:r>
              <w:rPr>
                <w:rFonts w:ascii="Times New Roman" w:eastAsia="Times New Roman" w:hAnsi="Times New Roman" w:cs="Times New Roman"/>
                <w:sz w:val="24"/>
                <w:szCs w:val="24"/>
              </w:rPr>
              <w:t xml:space="preserve"> 0.30 MPa</w:t>
            </w:r>
          </w:p>
        </w:tc>
        <w:tc>
          <w:tcPr>
            <w:tcW w:w="3120" w:type="dxa"/>
            <w:shd w:val="clear" w:color="auto" w:fill="auto"/>
            <w:tcMar>
              <w:top w:w="100" w:type="dxa"/>
              <w:left w:w="100" w:type="dxa"/>
              <w:bottom w:w="100" w:type="dxa"/>
              <w:right w:w="100" w:type="dxa"/>
            </w:tcMar>
          </w:tcPr>
          <w:p w:rsidR="00466972" w:rsidRDefault="009B2AA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3120" w:type="dxa"/>
            <w:shd w:val="clear" w:color="auto" w:fill="auto"/>
            <w:tcMar>
              <w:top w:w="100" w:type="dxa"/>
              <w:left w:w="100" w:type="dxa"/>
              <w:bottom w:w="100" w:type="dxa"/>
              <w:right w:w="100" w:type="dxa"/>
            </w:tcMar>
          </w:tcPr>
          <w:p w:rsidR="00466972" w:rsidRDefault="009B2AA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mulch film exhibits high mechanical strength and can withstand tensile stress without breaking, indicating strong durability for tropical farming applications.</w:t>
            </w:r>
          </w:p>
        </w:tc>
      </w:tr>
      <w:tr w:rsidR="00466972">
        <w:tc>
          <w:tcPr>
            <w:tcW w:w="3120" w:type="dxa"/>
            <w:shd w:val="clear" w:color="auto" w:fill="auto"/>
            <w:tcMar>
              <w:top w:w="100" w:type="dxa"/>
              <w:left w:w="100" w:type="dxa"/>
              <w:bottom w:w="100" w:type="dxa"/>
              <w:right w:w="100" w:type="dxa"/>
            </w:tcMar>
          </w:tcPr>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0.15-0.30 MPa</w:t>
            </w:r>
          </w:p>
        </w:tc>
        <w:tc>
          <w:tcPr>
            <w:tcW w:w="3120" w:type="dxa"/>
            <w:shd w:val="clear" w:color="auto" w:fill="auto"/>
            <w:tcMar>
              <w:top w:w="100" w:type="dxa"/>
              <w:left w:w="100" w:type="dxa"/>
              <w:bottom w:w="100" w:type="dxa"/>
              <w:right w:w="100" w:type="dxa"/>
            </w:tcMar>
          </w:tcPr>
          <w:p w:rsidR="00466972" w:rsidRDefault="009B2AA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3120" w:type="dxa"/>
            <w:shd w:val="clear" w:color="auto" w:fill="auto"/>
            <w:tcMar>
              <w:top w:w="100" w:type="dxa"/>
              <w:left w:w="100" w:type="dxa"/>
              <w:bottom w:w="100" w:type="dxa"/>
              <w:right w:w="100" w:type="dxa"/>
            </w:tcMar>
          </w:tcPr>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mulch film demonstrates acceptable mechanical strength but may e</w:t>
            </w:r>
            <w:r>
              <w:rPr>
                <w:rFonts w:ascii="Times New Roman" w:eastAsia="Times New Roman" w:hAnsi="Times New Roman" w:cs="Times New Roman"/>
                <w:sz w:val="24"/>
                <w:szCs w:val="24"/>
              </w:rPr>
              <w:t>xperience tearing under prolonged stress or field exposure.</w:t>
            </w:r>
          </w:p>
        </w:tc>
      </w:tr>
      <w:tr w:rsidR="00466972">
        <w:tc>
          <w:tcPr>
            <w:tcW w:w="3120" w:type="dxa"/>
            <w:shd w:val="clear" w:color="auto" w:fill="auto"/>
            <w:tcMar>
              <w:top w:w="100" w:type="dxa"/>
              <w:left w:w="100" w:type="dxa"/>
              <w:bottom w:w="100" w:type="dxa"/>
              <w:right w:w="100" w:type="dxa"/>
            </w:tcMar>
          </w:tcPr>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 0.15 MPa</w:t>
            </w:r>
          </w:p>
        </w:tc>
        <w:tc>
          <w:tcPr>
            <w:tcW w:w="3120" w:type="dxa"/>
            <w:shd w:val="clear" w:color="auto" w:fill="auto"/>
            <w:tcMar>
              <w:top w:w="100" w:type="dxa"/>
              <w:left w:w="100" w:type="dxa"/>
              <w:bottom w:w="100" w:type="dxa"/>
              <w:right w:w="100" w:type="dxa"/>
            </w:tcMar>
          </w:tcPr>
          <w:p w:rsidR="00466972" w:rsidRDefault="009B2AA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w:t>
            </w:r>
          </w:p>
        </w:tc>
        <w:tc>
          <w:tcPr>
            <w:tcW w:w="3120" w:type="dxa"/>
            <w:shd w:val="clear" w:color="auto" w:fill="auto"/>
            <w:tcMar>
              <w:top w:w="100" w:type="dxa"/>
              <w:left w:w="100" w:type="dxa"/>
              <w:bottom w:w="100" w:type="dxa"/>
              <w:right w:w="100" w:type="dxa"/>
            </w:tcMar>
          </w:tcPr>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mulch film has weak tensile strength and is prone to tearing or breaking under minimal stress, indicating poor durability.</w:t>
            </w:r>
          </w:p>
        </w:tc>
      </w:tr>
    </w:tbl>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To measure water resistance, the study utilized a water resistance test supported by Guo et al. (2024). This test determined the ability of the bioplastic mulch film to resist moisture under controlled conditions. The bioplastic samples were submerged in w</w:t>
      </w:r>
      <w:r>
        <w:rPr>
          <w:rFonts w:ascii="Times New Roman" w:eastAsia="Times New Roman" w:hAnsi="Times New Roman" w:cs="Times New Roman"/>
          <w:sz w:val="24"/>
          <w:szCs w:val="24"/>
        </w:rPr>
        <w:t>ater for 24 hours, after which their initial weight and final weight were recorded. The difference between these measurements was used to calculate water absorption (%), which served as the indicator of water resistance, using the formulas:</w:t>
      </w:r>
    </w:p>
    <w:p w:rsidR="00466972" w:rsidRDefault="00466972">
      <w:pPr>
        <w:shd w:val="clear" w:color="auto" w:fill="FFFFFF"/>
        <w:ind w:firstLine="720"/>
        <w:jc w:val="both"/>
        <w:rPr>
          <w:rFonts w:ascii="Times New Roman" w:eastAsia="Times New Roman" w:hAnsi="Times New Roman" w:cs="Times New Roman"/>
          <w:b/>
          <w:bCs/>
          <w:sz w:val="24"/>
          <w:szCs w:val="24"/>
        </w:rPr>
      </w:pPr>
    </w:p>
    <w:p w:rsidR="00466972" w:rsidRDefault="009B2AAD">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w:t>
      </w:r>
      <w:r>
        <w:rPr>
          <w:rFonts w:ascii="Times New Roman" w:eastAsia="Times New Roman" w:hAnsi="Times New Roman" w:cs="Times New Roman"/>
          <w:sz w:val="24"/>
          <w:szCs w:val="24"/>
        </w:rPr>
        <w:t>6.  Wat</w:t>
      </w:r>
      <w:r>
        <w:rPr>
          <w:rFonts w:ascii="Times New Roman" w:eastAsia="Times New Roman" w:hAnsi="Times New Roman" w:cs="Times New Roman"/>
          <w:sz w:val="24"/>
          <w:szCs w:val="24"/>
        </w:rPr>
        <w:t>er Resistance formula</w:t>
      </w:r>
    </w:p>
    <w:p w:rsidR="00466972" w:rsidRDefault="00466972">
      <w:pPr>
        <w:shd w:val="clear" w:color="auto" w:fill="FFFFFF"/>
        <w:ind w:firstLine="720"/>
        <w:jc w:val="both"/>
        <w:rPr>
          <w:rFonts w:ascii="Times New Roman" w:eastAsia="Times New Roman" w:hAnsi="Times New Roman" w:cs="Times New Roman"/>
          <w:sz w:val="24"/>
          <w:szCs w:val="24"/>
        </w:rPr>
      </w:pPr>
    </w:p>
    <w:p w:rsidR="00466972" w:rsidRDefault="009B2AAD">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Water absorption (%) = </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m:t>
            </m:r>
            <m:r>
              <w:rPr>
                <w:rFonts w:ascii="Times New Roman" w:eastAsia="Times New Roman" w:hAnsi="Times New Roman" w:cs="Times New Roman"/>
                <w:sz w:val="24"/>
                <w:szCs w:val="24"/>
              </w:rPr>
              <m:t>Final</m:t>
            </m:r>
            <m:r>
              <w:rPr>
                <w:rFonts w:ascii="Times New Roman" w:eastAsia="Times New Roman" w:hAnsi="Times New Roman" w:cs="Times New Roman"/>
                <w:sz w:val="24"/>
                <w:szCs w:val="24"/>
              </w:rPr>
              <m:t xml:space="preserve"> </m:t>
            </m:r>
            <m:r>
              <w:rPr>
                <w:rFonts w:ascii="Times New Roman" w:eastAsia="Times New Roman" w:hAnsi="Times New Roman" w:cs="Times New Roman"/>
                <w:sz w:val="24"/>
                <w:szCs w:val="24"/>
              </w:rPr>
              <m:t>weig</m:t>
            </m:r>
            <m:r>
              <w:rPr>
                <w:rFonts w:ascii="Times New Roman" w:eastAsia="Times New Roman" w:hAnsi="Times New Roman" w:cs="Times New Roman"/>
                <w:sz w:val="24"/>
                <w:szCs w:val="24"/>
              </w:rPr>
              <m:t>h</m:t>
            </m:r>
            <m:r>
              <w:rPr>
                <w:rFonts w:ascii="Times New Roman" w:eastAsia="Times New Roman" w:hAnsi="Times New Roman" w:cs="Times New Roman"/>
                <w:sz w:val="24"/>
                <w:szCs w:val="24"/>
              </w:rPr>
              <m:t>t</m:t>
            </m:r>
            <m:r>
              <w:rPr>
                <w:rFonts w:ascii="Times New Roman" w:eastAsia="Times New Roman" w:hAnsi="Times New Roman" w:cs="Times New Roman"/>
                <w:sz w:val="24"/>
                <w:szCs w:val="24"/>
              </w:rPr>
              <m:t xml:space="preserve"> - </m:t>
            </m:r>
            <m:r>
              <w:rPr>
                <w:rFonts w:ascii="Times New Roman" w:eastAsia="Times New Roman" w:hAnsi="Times New Roman" w:cs="Times New Roman"/>
                <w:sz w:val="24"/>
                <w:szCs w:val="24"/>
              </w:rPr>
              <m:t>Initial</m:t>
            </m:r>
            <m:r>
              <w:rPr>
                <w:rFonts w:ascii="Times New Roman" w:eastAsia="Times New Roman" w:hAnsi="Times New Roman" w:cs="Times New Roman"/>
                <w:sz w:val="24"/>
                <w:szCs w:val="24"/>
              </w:rPr>
              <m:t xml:space="preserve"> </m:t>
            </m:r>
            <m:r>
              <w:rPr>
                <w:rFonts w:ascii="Times New Roman" w:eastAsia="Times New Roman" w:hAnsi="Times New Roman" w:cs="Times New Roman"/>
                <w:sz w:val="24"/>
                <w:szCs w:val="24"/>
              </w:rPr>
              <m:t>weig</m:t>
            </m:r>
            <m:r>
              <w:rPr>
                <w:rFonts w:ascii="Times New Roman" w:eastAsia="Times New Roman" w:hAnsi="Times New Roman" w:cs="Times New Roman"/>
                <w:sz w:val="24"/>
                <w:szCs w:val="24"/>
              </w:rPr>
              <m:t>h</m:t>
            </m:r>
            <m:r>
              <w:rPr>
                <w:rFonts w:ascii="Times New Roman" w:eastAsia="Times New Roman" w:hAnsi="Times New Roman" w:cs="Times New Roman"/>
                <w:sz w:val="24"/>
                <w:szCs w:val="24"/>
              </w:rPr>
              <m:t>t</m:t>
            </m:r>
            <m:r>
              <w:rPr>
                <w:rFonts w:ascii="Times New Roman" w:eastAsia="Times New Roman" w:hAnsi="Times New Roman" w:cs="Times New Roman"/>
                <w:sz w:val="24"/>
                <w:szCs w:val="24"/>
              </w:rPr>
              <m:t>)</m:t>
            </m:r>
          </m:num>
          <m:den>
            <m:r>
              <w:rPr>
                <w:rFonts w:ascii="Times New Roman" w:eastAsia="Times New Roman" w:hAnsi="Times New Roman" w:cs="Times New Roman"/>
                <w:sz w:val="24"/>
                <w:szCs w:val="24"/>
              </w:rPr>
              <m:t>Initial</m:t>
            </m:r>
            <m:r>
              <w:rPr>
                <w:rFonts w:ascii="Times New Roman" w:eastAsia="Times New Roman" w:hAnsi="Times New Roman" w:cs="Times New Roman"/>
                <w:sz w:val="24"/>
                <w:szCs w:val="24"/>
              </w:rPr>
              <m:t xml:space="preserve"> </m:t>
            </m:r>
            <m:r>
              <w:rPr>
                <w:rFonts w:ascii="Times New Roman" w:eastAsia="Times New Roman" w:hAnsi="Times New Roman" w:cs="Times New Roman"/>
                <w:sz w:val="24"/>
                <w:szCs w:val="24"/>
              </w:rPr>
              <m:t>weig</m:t>
            </m:r>
            <m:r>
              <w:rPr>
                <w:rFonts w:ascii="Times New Roman" w:eastAsia="Times New Roman" w:hAnsi="Times New Roman" w:cs="Times New Roman"/>
                <w:sz w:val="24"/>
                <w:szCs w:val="24"/>
              </w:rPr>
              <m:t>h</m:t>
            </m:r>
            <m:r>
              <w:rPr>
                <w:rFonts w:ascii="Times New Roman" w:eastAsia="Times New Roman" w:hAnsi="Times New Roman" w:cs="Times New Roman"/>
                <w:sz w:val="24"/>
                <w:szCs w:val="24"/>
              </w:rPr>
              <m:t>t</m:t>
            </m:r>
          </m:den>
        </m:f>
        <m:r>
          <w:rPr>
            <w:rFonts w:ascii="Times New Roman" w:eastAsia="Times New Roman" w:hAnsi="Times New Roman" w:cs="Times New Roman"/>
            <w:sz w:val="24"/>
            <w:szCs w:val="24"/>
          </w:rPr>
          <m:t xml:space="preserve"> </m:t>
        </m:r>
      </m:oMath>
      <w:r>
        <w:rPr>
          <w:rFonts w:ascii="Times New Roman" w:eastAsia="Times New Roman" w:hAnsi="Times New Roman" w:cs="Times New Roman"/>
          <w:sz w:val="24"/>
          <w:szCs w:val="24"/>
        </w:rPr>
        <w:t>x 100</w:t>
      </w:r>
    </w:p>
    <w:p w:rsidR="00466972" w:rsidRDefault="00466972">
      <w:pPr>
        <w:shd w:val="clear" w:color="auto" w:fill="FFFFFF"/>
        <w:ind w:firstLine="720"/>
        <w:jc w:val="both"/>
        <w:rPr>
          <w:rFonts w:ascii="Times New Roman" w:eastAsia="Times New Roman" w:hAnsi="Times New Roman" w:cs="Times New Roman"/>
          <w:sz w:val="24"/>
          <w:szCs w:val="24"/>
        </w:rPr>
      </w:pPr>
    </w:p>
    <w:p w:rsidR="00466972" w:rsidRDefault="009B2AAD">
      <w:pPr>
        <w:shd w:val="clear" w:color="auto" w:fill="FFFFFF"/>
        <w:ind w:firstLine="720"/>
        <w:jc w:val="both"/>
        <w:rPr>
          <w:rFonts w:ascii="Times New Roman" w:eastAsia="Times New Roman" w:hAnsi="Times New Roman" w:cs="Times New Roman"/>
          <w:sz w:val="24"/>
          <w:szCs w:val="24"/>
        </w:rPr>
      </w:pPr>
      <w:r>
        <w:rPr>
          <w:rFonts w:ascii="Gungsuh" w:eastAsia="Gungsuh" w:hAnsi="Gungsuh" w:cs="Gungsuh"/>
          <w:sz w:val="24"/>
          <w:szCs w:val="24"/>
        </w:rPr>
        <w:t>Water Resistance (%) = 100−Water Absorption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results were interpreted using the classification presented in Table </w:t>
      </w:r>
      <w:r>
        <w:rPr>
          <w:rFonts w:ascii="Times New Roman" w:eastAsia="Times New Roman" w:hAnsi="Times New Roman" w:cs="Times New Roman"/>
          <w:sz w:val="24"/>
          <w:szCs w:val="24"/>
        </w:rPr>
        <w:t>2.</w:t>
      </w:r>
    </w:p>
    <w:p w:rsidR="00466972" w:rsidRDefault="00466972">
      <w:pPr>
        <w:shd w:val="clear" w:color="auto" w:fill="FFFFFF"/>
        <w:jc w:val="center"/>
        <w:rPr>
          <w:rFonts w:ascii="Times New Roman" w:eastAsia="Times New Roman" w:hAnsi="Times New Roman" w:cs="Times New Roman"/>
          <w:b/>
          <w:bCs/>
          <w:sz w:val="24"/>
          <w:szCs w:val="24"/>
        </w:rPr>
      </w:pPr>
    </w:p>
    <w:p w:rsidR="00466972" w:rsidRDefault="009B2AAD">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2. </w:t>
      </w:r>
      <w:r>
        <w:rPr>
          <w:rFonts w:ascii="Times New Roman" w:eastAsia="Times New Roman" w:hAnsi="Times New Roman" w:cs="Times New Roman"/>
          <w:sz w:val="24"/>
          <w:szCs w:val="24"/>
        </w:rPr>
        <w:t>Water Resistance</w:t>
      </w:r>
    </w:p>
    <w:p w:rsidR="00466972" w:rsidRDefault="00466972">
      <w:pPr>
        <w:shd w:val="clear" w:color="auto" w:fill="FFFFFF"/>
        <w:jc w:val="center"/>
        <w:rPr>
          <w:rFonts w:ascii="Times New Roman" w:eastAsia="Times New Roman" w:hAnsi="Times New Roman" w:cs="Times New Roman"/>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66972">
        <w:tc>
          <w:tcPr>
            <w:tcW w:w="3120"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Water Resistance (%)</w:t>
            </w:r>
          </w:p>
        </w:tc>
        <w:tc>
          <w:tcPr>
            <w:tcW w:w="3120" w:type="dxa"/>
            <w:shd w:val="clear" w:color="auto" w:fill="auto"/>
            <w:tcMar>
              <w:top w:w="100" w:type="dxa"/>
              <w:left w:w="100" w:type="dxa"/>
              <w:bottom w:w="100" w:type="dxa"/>
              <w:right w:w="100" w:type="dxa"/>
            </w:tcMar>
          </w:tcPr>
          <w:p w:rsidR="00466972" w:rsidRDefault="009B2AAD">
            <w:pPr>
              <w:shd w:val="clear" w:color="auto" w:fill="FFFFFF"/>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Descriptive Equivalent</w:t>
            </w:r>
          </w:p>
        </w:tc>
        <w:tc>
          <w:tcPr>
            <w:tcW w:w="3120" w:type="dxa"/>
            <w:shd w:val="clear" w:color="auto" w:fill="auto"/>
            <w:tcMar>
              <w:top w:w="100" w:type="dxa"/>
              <w:left w:w="100" w:type="dxa"/>
              <w:bottom w:w="100" w:type="dxa"/>
              <w:right w:w="100" w:type="dxa"/>
            </w:tcMar>
          </w:tcPr>
          <w:p w:rsidR="00466972" w:rsidRDefault="009B2AAD">
            <w:pPr>
              <w:shd w:val="clear" w:color="auto" w:fill="FFFFFF"/>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r>
      <w:tr w:rsidR="00466972">
        <w:tc>
          <w:tcPr>
            <w:tcW w:w="3120" w:type="dxa"/>
            <w:shd w:val="clear" w:color="auto" w:fill="auto"/>
            <w:tcMar>
              <w:top w:w="100" w:type="dxa"/>
              <w:left w:w="100" w:type="dxa"/>
              <w:bottom w:w="100" w:type="dxa"/>
              <w:right w:w="100" w:type="dxa"/>
            </w:tcMar>
          </w:tcPr>
          <w:p w:rsidR="00466972" w:rsidRDefault="009B2AAD">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sz w:val="24"/>
                <w:szCs w:val="24"/>
              </w:rPr>
              <w:t>&gt; 80%</w:t>
            </w:r>
          </w:p>
        </w:tc>
        <w:tc>
          <w:tcPr>
            <w:tcW w:w="3120" w:type="dxa"/>
            <w:shd w:val="clear" w:color="auto" w:fill="auto"/>
            <w:tcMar>
              <w:top w:w="100" w:type="dxa"/>
              <w:left w:w="100" w:type="dxa"/>
              <w:bottom w:w="100" w:type="dxa"/>
              <w:right w:w="100" w:type="dxa"/>
            </w:tcMar>
          </w:tcPr>
          <w:p w:rsidR="00466972" w:rsidRDefault="009B2AA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3120" w:type="dxa"/>
            <w:shd w:val="clear" w:color="auto" w:fill="auto"/>
            <w:tcMar>
              <w:top w:w="100" w:type="dxa"/>
              <w:left w:w="100" w:type="dxa"/>
              <w:bottom w:w="100" w:type="dxa"/>
              <w:right w:w="100" w:type="dxa"/>
            </w:tcMar>
          </w:tcPr>
          <w:p w:rsidR="00466972" w:rsidRDefault="009B2AAD">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bioplastic mulch film strongly resists moisture and maintains its structure when exposed to water.</w:t>
            </w:r>
          </w:p>
        </w:tc>
      </w:tr>
      <w:tr w:rsidR="00466972">
        <w:tc>
          <w:tcPr>
            <w:tcW w:w="3120" w:type="dxa"/>
            <w:shd w:val="clear" w:color="auto" w:fill="auto"/>
            <w:tcMar>
              <w:top w:w="100" w:type="dxa"/>
              <w:left w:w="100" w:type="dxa"/>
              <w:bottom w:w="100" w:type="dxa"/>
              <w:right w:w="100" w:type="dxa"/>
            </w:tcMar>
          </w:tcPr>
          <w:p w:rsidR="00466972" w:rsidRDefault="009B2AA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120" w:type="dxa"/>
            <w:shd w:val="clear" w:color="auto" w:fill="auto"/>
            <w:tcMar>
              <w:top w:w="100" w:type="dxa"/>
              <w:left w:w="100" w:type="dxa"/>
              <w:bottom w:w="100" w:type="dxa"/>
              <w:right w:w="100" w:type="dxa"/>
            </w:tcMar>
          </w:tcPr>
          <w:p w:rsidR="00466972" w:rsidRDefault="009B2AA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3120" w:type="dxa"/>
            <w:shd w:val="clear" w:color="auto" w:fill="auto"/>
            <w:tcMar>
              <w:top w:w="100" w:type="dxa"/>
              <w:left w:w="100" w:type="dxa"/>
              <w:bottom w:w="100" w:type="dxa"/>
              <w:right w:w="100" w:type="dxa"/>
            </w:tcMar>
          </w:tcPr>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bioplastic mulch film shows moderate resistance to moisture but may absorb some water during prolonged exposure.</w:t>
            </w:r>
          </w:p>
        </w:tc>
      </w:tr>
      <w:tr w:rsidR="00466972">
        <w:tc>
          <w:tcPr>
            <w:tcW w:w="3120" w:type="dxa"/>
            <w:shd w:val="clear" w:color="auto" w:fill="auto"/>
            <w:tcMar>
              <w:top w:w="100" w:type="dxa"/>
              <w:left w:w="100" w:type="dxa"/>
              <w:bottom w:w="100" w:type="dxa"/>
              <w:right w:w="100" w:type="dxa"/>
            </w:tcMar>
          </w:tcPr>
          <w:p w:rsidR="00466972" w:rsidRDefault="009B2AA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&lt;60%</w:t>
            </w:r>
          </w:p>
        </w:tc>
        <w:tc>
          <w:tcPr>
            <w:tcW w:w="3120" w:type="dxa"/>
            <w:shd w:val="clear" w:color="auto" w:fill="auto"/>
            <w:tcMar>
              <w:top w:w="100" w:type="dxa"/>
              <w:left w:w="100" w:type="dxa"/>
              <w:bottom w:w="100" w:type="dxa"/>
              <w:right w:w="100" w:type="dxa"/>
            </w:tcMar>
          </w:tcPr>
          <w:p w:rsidR="00466972" w:rsidRDefault="009B2AA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absorption </w:t>
            </w:r>
          </w:p>
        </w:tc>
        <w:tc>
          <w:tcPr>
            <w:tcW w:w="3120" w:type="dxa"/>
            <w:shd w:val="clear" w:color="auto" w:fill="auto"/>
            <w:tcMar>
              <w:top w:w="100" w:type="dxa"/>
              <w:left w:w="100" w:type="dxa"/>
              <w:bottom w:w="100" w:type="dxa"/>
              <w:right w:w="100" w:type="dxa"/>
            </w:tcMar>
          </w:tcPr>
          <w:p w:rsidR="00466972" w:rsidRDefault="009B2AAD">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bioplastic mulch film has low resistance to water and may weaken or deform when exposed to moisture.</w:t>
            </w:r>
          </w:p>
        </w:tc>
      </w:tr>
    </w:tbl>
    <w:p w:rsidR="00466972" w:rsidRDefault="00466972">
      <w:pPr>
        <w:shd w:val="clear" w:color="auto" w:fill="FFFFFF"/>
        <w:jc w:val="both"/>
        <w:rPr>
          <w:rFonts w:ascii="Times New Roman" w:eastAsia="Times New Roman" w:hAnsi="Times New Roman" w:cs="Times New Roman"/>
          <w:b/>
          <w:bCs/>
          <w:sz w:val="24"/>
          <w:szCs w:val="24"/>
        </w:rPr>
      </w:pP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 and Interpretation</w:t>
      </w:r>
    </w:p>
    <w:p w:rsidR="00466972" w:rsidRDefault="00466972">
      <w:pPr>
        <w:shd w:val="clear" w:color="auto" w:fill="FFFFFF"/>
        <w:jc w:val="both"/>
        <w:rPr>
          <w:rFonts w:ascii="Times New Roman" w:eastAsia="Times New Roman" w:hAnsi="Times New Roman" w:cs="Times New Roman"/>
          <w:b/>
          <w:bCs/>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the data were analyzed using quantitative statistical methods to determine the effectiveness of the different formulations of bioplastic mulch films made from banana (</w:t>
      </w:r>
      <w:r>
        <w:rPr>
          <w:rFonts w:ascii="Times New Roman" w:eastAsia="Times New Roman" w:hAnsi="Times New Roman" w:cs="Times New Roman"/>
          <w:i/>
          <w:iCs/>
          <w:sz w:val="24"/>
          <w:szCs w:val="24"/>
        </w:rPr>
        <w:t>M. acuminata x balbisiana</w:t>
      </w:r>
      <w:r>
        <w:rPr>
          <w:rFonts w:ascii="Times New Roman" w:eastAsia="Times New Roman" w:hAnsi="Times New Roman" w:cs="Times New Roman"/>
          <w:sz w:val="24"/>
          <w:szCs w:val="24"/>
        </w:rPr>
        <w:t>) peel starch and ri</w:t>
      </w:r>
      <w:r>
        <w:rPr>
          <w:rFonts w:ascii="Times New Roman" w:eastAsia="Times New Roman" w:hAnsi="Times New Roman" w:cs="Times New Roman"/>
          <w:sz w:val="24"/>
          <w:szCs w:val="24"/>
        </w:rPr>
        <w:t>ce (</w:t>
      </w:r>
      <w:r>
        <w:rPr>
          <w:rFonts w:ascii="Times New Roman" w:eastAsia="Times New Roman" w:hAnsi="Times New Roman" w:cs="Times New Roman"/>
          <w:i/>
          <w:iCs/>
          <w:sz w:val="24"/>
          <w:szCs w:val="24"/>
        </w:rPr>
        <w:t>O. sativa L</w:t>
      </w:r>
      <w:r>
        <w:rPr>
          <w:rFonts w:ascii="Times New Roman" w:eastAsia="Times New Roman" w:hAnsi="Times New Roman" w:cs="Times New Roman"/>
          <w:sz w:val="24"/>
          <w:szCs w:val="24"/>
        </w:rPr>
        <w:t>) starch reinforced with rice husk ash and carnauba wax. Descriptive statistics, including the mean and standard deviation, were used to summarize and explain the data by providing an overview of each treatment’s performance across the measu</w:t>
      </w:r>
      <w:r>
        <w:rPr>
          <w:rFonts w:ascii="Times New Roman" w:eastAsia="Times New Roman" w:hAnsi="Times New Roman" w:cs="Times New Roman"/>
          <w:sz w:val="24"/>
          <w:szCs w:val="24"/>
        </w:rPr>
        <w:t>red variables of durability and water resistance. The mean was used to determine the central tendency of each mulch formulation, while the standard deviation was employed to measure the variability within treatments. A higher standard deviation indicated g</w:t>
      </w:r>
      <w:r>
        <w:rPr>
          <w:rFonts w:ascii="Times New Roman" w:eastAsia="Times New Roman" w:hAnsi="Times New Roman" w:cs="Times New Roman"/>
          <w:sz w:val="24"/>
          <w:szCs w:val="24"/>
        </w:rPr>
        <w:t xml:space="preserve">reater dispersion of data, whereas a lower standard deviation reflects more consistent results across replicates (Kotronoulas et al., 2023) </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ANOVA, a parametric method, compared means across three or more independent groups to determine if at least one fo</w:t>
      </w:r>
      <w:r>
        <w:rPr>
          <w:rFonts w:ascii="Times New Roman" w:eastAsia="Times New Roman" w:hAnsi="Times New Roman" w:cs="Times New Roman"/>
          <w:sz w:val="24"/>
          <w:szCs w:val="24"/>
        </w:rPr>
        <w:t>rmulation differed significantly in durability, using the F-statistic and p-value (p &lt; 0.05 indicating significance). The Kruskal-Wallis test similarly evaluated water resistance by comparing medians, accounting for non-normal data distributions. When sign</w:t>
      </w:r>
      <w:r>
        <w:rPr>
          <w:rFonts w:ascii="Times New Roman" w:eastAsia="Times New Roman" w:hAnsi="Times New Roman" w:cs="Times New Roman"/>
          <w:sz w:val="24"/>
          <w:szCs w:val="24"/>
        </w:rPr>
        <w:t>ificant differences were detected in water resistance, Dunn’s test was conducted as a post-hoc analysis to identify which specific formulations differed. These analyses enabled researchers to pinpoint the optimal combination of banana peel starch, rice sta</w:t>
      </w:r>
      <w:r>
        <w:rPr>
          <w:rFonts w:ascii="Times New Roman" w:eastAsia="Times New Roman" w:hAnsi="Times New Roman" w:cs="Times New Roman"/>
          <w:sz w:val="24"/>
          <w:szCs w:val="24"/>
        </w:rPr>
        <w:t>rch, rice husk ash, and carnauba wax, yielding superior durability, water resistance, and bioplastic efficacy. Ultimately, they confirmed the effectiveness of Tropimulch film as an eco-friendly, sustainable material for tropical farming.</w:t>
      </w:r>
    </w:p>
    <w:p w:rsidR="00466972" w:rsidRDefault="00466972">
      <w:pPr>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Ethical Considera</w:t>
      </w:r>
      <w:r>
        <w:rPr>
          <w:rFonts w:ascii="Times New Roman" w:eastAsia="Times New Roman" w:hAnsi="Times New Roman" w:cs="Times New Roman"/>
          <w:b/>
          <w:bCs/>
          <w:sz w:val="24"/>
          <w:szCs w:val="24"/>
        </w:rPr>
        <w:t>tions</w:t>
      </w:r>
    </w:p>
    <w:p w:rsidR="00466972" w:rsidRDefault="00466972">
      <w:pPr>
        <w:shd w:val="clear" w:color="auto" w:fill="FFFFFF"/>
        <w:jc w:val="both"/>
        <w:rPr>
          <w:rFonts w:ascii="Times New Roman" w:eastAsia="Times New Roman" w:hAnsi="Times New Roman" w:cs="Times New Roman"/>
          <w:b/>
          <w:bCs/>
          <w:sz w:val="24"/>
          <w:szCs w:val="24"/>
        </w:rPr>
      </w:pPr>
    </w:p>
    <w:p w:rsidR="00466972" w:rsidRDefault="009B2AAD">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recognizes the significance of ethical concerns in ensuring that all research techniques are conducted responsibly and honestly. Researchers adhered to ethical standards that promoted transparency, accountability, and consideration for th</w:t>
      </w:r>
      <w:r>
        <w:rPr>
          <w:rFonts w:ascii="Times New Roman" w:eastAsia="Times New Roman" w:hAnsi="Times New Roman" w:cs="Times New Roman"/>
          <w:sz w:val="24"/>
          <w:szCs w:val="24"/>
          <w:highlight w:val="white"/>
        </w:rPr>
        <w:t xml:space="preserve">e environment and the scientific community. These ethical principles not only protect the rights and well-being of all involved but also fostered public trust in the validity and value of scientific research (Allea, 2023). Therefore, this study adhered to </w:t>
      </w:r>
      <w:r>
        <w:rPr>
          <w:rFonts w:ascii="Times New Roman" w:eastAsia="Times New Roman" w:hAnsi="Times New Roman" w:cs="Times New Roman"/>
          <w:sz w:val="24"/>
          <w:szCs w:val="24"/>
          <w:highlight w:val="white"/>
        </w:rPr>
        <w:t>recognized ethical norms to ensure the accuracy of its findings, maintain safety, and advance sustainability.</w:t>
      </w:r>
    </w:p>
    <w:p w:rsidR="00466972" w:rsidRDefault="00466972">
      <w:pPr>
        <w:shd w:val="clear" w:color="auto" w:fill="FFFFFF"/>
        <w:jc w:val="both"/>
        <w:rPr>
          <w:rFonts w:ascii="Times New Roman" w:eastAsia="Times New Roman" w:hAnsi="Times New Roman" w:cs="Times New Roman"/>
          <w:sz w:val="24"/>
          <w:szCs w:val="24"/>
          <w:highlight w:val="white"/>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Artificial Intelligence Usage Disclosure</w:t>
      </w:r>
      <w:r>
        <w:rPr>
          <w:rFonts w:ascii="Times New Roman" w:eastAsia="Times New Roman" w:hAnsi="Times New Roman" w:cs="Times New Roman"/>
          <w:sz w:val="24"/>
          <w:szCs w:val="24"/>
        </w:rPr>
        <w:t>. Artificial intelligence tools including ChatGPT, Grammarly, Cici, QuillBot, Gemini, and Perplexity AI w</w:t>
      </w:r>
      <w:r>
        <w:rPr>
          <w:rFonts w:ascii="Times New Roman" w:eastAsia="Times New Roman" w:hAnsi="Times New Roman" w:cs="Times New Roman"/>
          <w:sz w:val="24"/>
          <w:szCs w:val="24"/>
        </w:rPr>
        <w:t xml:space="preserve">ere used in a limited supportive role for grammar checking, paraphrasing, enhancing clarity, and refining presentation (Dwivedi et al., 2023). They were not used to generate data, conduct analyses, interpret findings, or make methodological decisions. All </w:t>
      </w:r>
      <w:r>
        <w:rPr>
          <w:rFonts w:ascii="Times New Roman" w:eastAsia="Times New Roman" w:hAnsi="Times New Roman" w:cs="Times New Roman"/>
          <w:sz w:val="24"/>
          <w:szCs w:val="24"/>
        </w:rPr>
        <w:t>research design, data collection, analysis, and interpretation were led by the researchers, who took full accountability for the study's authenticity, precision, and ethical integrity, with critical thinking and independent evaluation guiding all stages.</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Biosafety and Risk Management</w:t>
      </w:r>
      <w:r>
        <w:rPr>
          <w:rFonts w:ascii="Times New Roman" w:eastAsia="Times New Roman" w:hAnsi="Times New Roman" w:cs="Times New Roman"/>
          <w:sz w:val="24"/>
          <w:szCs w:val="24"/>
        </w:rPr>
        <w:t>. The study complied with appropriate safety protocols to protect the resources, the environment, and the researchers. Each component utilized, such as rice (</w:t>
      </w:r>
      <w:r>
        <w:rPr>
          <w:rFonts w:ascii="Times New Roman" w:eastAsia="Times New Roman" w:hAnsi="Times New Roman" w:cs="Times New Roman"/>
          <w:i/>
          <w:iCs/>
          <w:sz w:val="24"/>
          <w:szCs w:val="24"/>
        </w:rPr>
        <w:t>O. sativa</w:t>
      </w:r>
      <w:r>
        <w:rPr>
          <w:rFonts w:ascii="Times New Roman" w:eastAsia="Times New Roman" w:hAnsi="Times New Roman" w:cs="Times New Roman"/>
          <w:sz w:val="24"/>
          <w:szCs w:val="24"/>
        </w:rPr>
        <w:t>) starch, rice husk ash, carnauba wax, and banana peel (</w:t>
      </w:r>
      <w:r>
        <w:rPr>
          <w:rFonts w:ascii="Times New Roman" w:eastAsia="Times New Roman" w:hAnsi="Times New Roman" w:cs="Times New Roman"/>
          <w:i/>
          <w:iCs/>
          <w:sz w:val="24"/>
          <w:szCs w:val="24"/>
        </w:rPr>
        <w:t>M. acuminata x balbisiana</w:t>
      </w:r>
      <w:r>
        <w:rPr>
          <w:rFonts w:ascii="Times New Roman" w:eastAsia="Times New Roman" w:hAnsi="Times New Roman" w:cs="Times New Roman"/>
          <w:sz w:val="24"/>
          <w:szCs w:val="24"/>
        </w:rPr>
        <w:t xml:space="preserve">) starch, was natural, non-toxic, and guaranteeing minimal danger. Lestido-Cardama et al. (2025) stated that in order to avoid hazardous exposure or contaminant migration, chemical safety and risk assessments had to be carried out </w:t>
      </w:r>
      <w:r>
        <w:rPr>
          <w:rFonts w:ascii="Times New Roman" w:eastAsia="Times New Roman" w:hAnsi="Times New Roman" w:cs="Times New Roman"/>
          <w:sz w:val="24"/>
          <w:szCs w:val="24"/>
        </w:rPr>
        <w:t>while creating bio-based or biodegradable materials. To prevent contamination, all waste produced during laboratory activities were appropriately disposed of, labeled, and managed.</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Data Integrity and Transparency</w:t>
      </w:r>
      <w:r>
        <w:rPr>
          <w:rFonts w:ascii="Times New Roman" w:eastAsia="Times New Roman" w:hAnsi="Times New Roman" w:cs="Times New Roman"/>
          <w:i/>
          <w:i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The study ensured accuracy and honesty in</w:t>
      </w:r>
      <w:r>
        <w:rPr>
          <w:rFonts w:ascii="Times New Roman" w:eastAsia="Times New Roman" w:hAnsi="Times New Roman" w:cs="Times New Roman"/>
          <w:sz w:val="24"/>
          <w:szCs w:val="24"/>
        </w:rPr>
        <w:t xml:space="preserve"> collecting, analyzing, and reporting all data gathered from laboratory and field testing. All findings, </w:t>
      </w:r>
      <w:r>
        <w:rPr>
          <w:rFonts w:ascii="Times New Roman" w:eastAsia="Times New Roman" w:hAnsi="Times New Roman" w:cs="Times New Roman"/>
          <w:sz w:val="24"/>
          <w:szCs w:val="24"/>
        </w:rPr>
        <w:lastRenderedPageBreak/>
        <w:t>including results related to water resistance and durability, were documented truthfully and were used only for academic purposes to maintain the credi</w:t>
      </w:r>
      <w:r>
        <w:rPr>
          <w:rFonts w:ascii="Times New Roman" w:eastAsia="Times New Roman" w:hAnsi="Times New Roman" w:cs="Times New Roman"/>
          <w:sz w:val="24"/>
          <w:szCs w:val="24"/>
        </w:rPr>
        <w:t>bility of the research. According to Wedderkopp and Rutz (2024), promoting scientific integrity and transparency in academic writing through clear reporting guidelines, open data sharing, and accountability practices strengthened research credibility.</w:t>
      </w: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Env</w:t>
      </w:r>
      <w:r>
        <w:rPr>
          <w:rFonts w:ascii="Times New Roman" w:eastAsia="Times New Roman" w:hAnsi="Times New Roman" w:cs="Times New Roman"/>
          <w:b/>
          <w:bCs/>
          <w:sz w:val="24"/>
          <w:szCs w:val="24"/>
        </w:rPr>
        <w:t>ironmental Responsibility and Sustainability</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The study made use of agricultural products like banana peels and rice husks to help reduce waste and contaminants. The development of a bioplastic mulch film also promoted sustainability by offering a greener </w:t>
      </w:r>
      <w:r>
        <w:rPr>
          <w:rFonts w:ascii="Times New Roman" w:eastAsia="Times New Roman" w:hAnsi="Times New Roman" w:cs="Times New Roman"/>
          <w:sz w:val="24"/>
          <w:szCs w:val="24"/>
        </w:rPr>
        <w:t>substitute for the plastic mulch films used in agriculture. Additionally, the film's organic decomposition reduced the accumulation of plastic pollution and agricultural waste, which was consistent with sustainable farming methods that put an importance on</w:t>
      </w:r>
      <w:r>
        <w:rPr>
          <w:rFonts w:ascii="Times New Roman" w:eastAsia="Times New Roman" w:hAnsi="Times New Roman" w:cs="Times New Roman"/>
          <w:sz w:val="24"/>
          <w:szCs w:val="24"/>
        </w:rPr>
        <w:t xml:space="preserve"> environmental preservation and soil health (Zhang et al., 2022). Hence, this research aimed to advance sustainable agriculture by mitigating the environmental impact of plastic waste.</w:t>
      </w:r>
    </w:p>
    <w:p w:rsidR="00466972" w:rsidRDefault="00466972">
      <w:pPr>
        <w:shd w:val="clear" w:color="auto" w:fill="FFFFFF"/>
        <w:jc w:val="both"/>
        <w:rPr>
          <w:rFonts w:ascii="Times New Roman" w:eastAsia="Times New Roman" w:hAnsi="Times New Roman" w:cs="Times New Roman"/>
          <w:sz w:val="24"/>
          <w:szCs w:val="24"/>
        </w:rPr>
      </w:pPr>
    </w:p>
    <w:p w:rsidR="00466972" w:rsidRDefault="00466972">
      <w:pPr>
        <w:shd w:val="clear" w:color="auto" w:fill="FFFFFF"/>
        <w:jc w:val="both"/>
        <w:rPr>
          <w:rFonts w:ascii="Times New Roman" w:eastAsia="Times New Roman" w:hAnsi="Times New Roman" w:cs="Times New Roman"/>
          <w:sz w:val="24"/>
          <w:szCs w:val="24"/>
        </w:rPr>
      </w:pPr>
    </w:p>
    <w:p w:rsidR="00466972" w:rsidRDefault="009B2AAD">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rsidR="00466972" w:rsidRDefault="00466972">
      <w:pPr>
        <w:widowControl w:val="0"/>
        <w:jc w:val="center"/>
        <w:rPr>
          <w:rFonts w:ascii="Times New Roman" w:eastAsia="Times New Roman" w:hAnsi="Times New Roman" w:cs="Times New Roman"/>
          <w:b/>
          <w:bCs/>
          <w:sz w:val="24"/>
          <w:szCs w:val="24"/>
        </w:rPr>
      </w:pPr>
    </w:p>
    <w:p w:rsidR="00466972" w:rsidRDefault="009B2AA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presents the gathered data, its </w:t>
      </w:r>
      <w:r>
        <w:rPr>
          <w:rFonts w:ascii="Times New Roman" w:eastAsia="Times New Roman" w:hAnsi="Times New Roman" w:cs="Times New Roman"/>
          <w:sz w:val="24"/>
          <w:szCs w:val="24"/>
        </w:rPr>
        <w:t>analysis and interpretation, and the study’s summary, conclusions, and recommendations. The first part describes the results of the experiments between the tensile strength of different mixtures of the banana (M. acuminata x balbisiana) peel starch and ric</w:t>
      </w:r>
      <w:r>
        <w:rPr>
          <w:rFonts w:ascii="Times New Roman" w:eastAsia="Times New Roman" w:hAnsi="Times New Roman" w:cs="Times New Roman"/>
          <w:sz w:val="24"/>
          <w:szCs w:val="24"/>
        </w:rPr>
        <w:t>e (O. sativa) starch bioplastic and control group, highlighting variations in mechanical durability among the samples. The second part presents the results of the water resistance of different banana peel starch and rice starch bioplastics, evaluating thei</w:t>
      </w:r>
      <w:r>
        <w:rPr>
          <w:rFonts w:ascii="Times New Roman" w:eastAsia="Times New Roman" w:hAnsi="Times New Roman" w:cs="Times New Roman"/>
          <w:sz w:val="24"/>
          <w:szCs w:val="24"/>
        </w:rPr>
        <w:t>r stability and moisture resistance under different conditions.</w:t>
      </w:r>
    </w:p>
    <w:p w:rsidR="00466972" w:rsidRDefault="00466972">
      <w:pPr>
        <w:widowControl w:val="0"/>
        <w:ind w:firstLine="720"/>
        <w:jc w:val="both"/>
        <w:rPr>
          <w:rFonts w:ascii="Times New Roman" w:eastAsia="Times New Roman" w:hAnsi="Times New Roman" w:cs="Times New Roman"/>
          <w:sz w:val="24"/>
          <w:szCs w:val="24"/>
        </w:rPr>
      </w:pPr>
    </w:p>
    <w:p w:rsidR="00466972" w:rsidRDefault="009B2AA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Durability of Biodegradable Cardava Banana Peel Starch and Rice Starch Mulch and Commercial Mulch</w:t>
      </w:r>
    </w:p>
    <w:p w:rsidR="00466972" w:rsidRDefault="00466972">
      <w:pPr>
        <w:rPr>
          <w:rFonts w:ascii="Times New Roman" w:eastAsia="Times New Roman" w:hAnsi="Times New Roman" w:cs="Times New Roman"/>
          <w:b/>
          <w:bCs/>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evaluated the durability of biodegradable mulch produced from cardava banana peel starch and rice starch compared with a commercial mulch. Three experimental setups were prepared: Setup 1 (S1) consisting of 16 mL banana peel starch and 12 mL rice</w:t>
      </w:r>
      <w:r>
        <w:rPr>
          <w:rFonts w:ascii="Times New Roman" w:eastAsia="Times New Roman" w:hAnsi="Times New Roman" w:cs="Times New Roman"/>
          <w:sz w:val="24"/>
          <w:szCs w:val="24"/>
        </w:rPr>
        <w:t xml:space="preserve"> starch, Setup 2 (S2) consisting of 12 mL banana peel starch and 16 mL rice starch, and Setup 3 (S3) consisting of 15 mL banana peel starch and 15 mL rice starch. All formulations included constant additives of 5 g glycerol, 8 g carnauba wax, and 8 g rice </w:t>
      </w:r>
      <w:r>
        <w:rPr>
          <w:rFonts w:ascii="Times New Roman" w:eastAsia="Times New Roman" w:hAnsi="Times New Roman" w:cs="Times New Roman"/>
          <w:sz w:val="24"/>
          <w:szCs w:val="24"/>
        </w:rPr>
        <w:t>husk ash to enhance film flexibility and structural strength. The commercial mulch served as the control treatment for comparison. Durability was measured in megapascals (MPa) through tensile strength testing, and the values were recorded for three replica</w:t>
      </w:r>
      <w:r>
        <w:rPr>
          <w:rFonts w:ascii="Times New Roman" w:eastAsia="Times New Roman" w:hAnsi="Times New Roman" w:cs="Times New Roman"/>
          <w:sz w:val="24"/>
          <w:szCs w:val="24"/>
        </w:rPr>
        <w:t>tions (R1, R2, and R3) for each setup.</w:t>
      </w:r>
    </w:p>
    <w:p w:rsidR="00466972" w:rsidRDefault="00466972">
      <w:pPr>
        <w:jc w:val="both"/>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1 presents the durability results of the experimental and control mulches. Among the experimental treatments, S2 obtained the highest mean durability 0.2403 MPa (SD = 0.03), indicating relatively stronger mecha</w:t>
      </w:r>
      <w:r>
        <w:rPr>
          <w:rFonts w:ascii="Times New Roman" w:eastAsia="Times New Roman" w:hAnsi="Times New Roman" w:cs="Times New Roman"/>
          <w:sz w:val="24"/>
          <w:szCs w:val="24"/>
        </w:rPr>
        <w:t xml:space="preserve">nical resistance compared to the other biodegradable formulations. This was followed by S3 with a mean of 0.1974 MPa (SD = 0.05), while S1 recorded the lowest mean durability of 0.1888 MPa (SD = 0.06). The commercial mulch exhibited the highest durability </w:t>
      </w:r>
      <w:r>
        <w:rPr>
          <w:rFonts w:ascii="Times New Roman" w:eastAsia="Times New Roman" w:hAnsi="Times New Roman" w:cs="Times New Roman"/>
          <w:sz w:val="24"/>
          <w:szCs w:val="24"/>
        </w:rPr>
        <w:t>overall of 0.2943 MPa (SD = 0.00), reflecting consistent mechanical strength across all trials. These findings suggest that although the bioplastic mulches demonstrated moderate durability, the formulation with a higher proportion of rice starch (S2) showe</w:t>
      </w:r>
      <w:r>
        <w:rPr>
          <w:rFonts w:ascii="Times New Roman" w:eastAsia="Times New Roman" w:hAnsi="Times New Roman" w:cs="Times New Roman"/>
          <w:sz w:val="24"/>
          <w:szCs w:val="24"/>
        </w:rPr>
        <w:t>d improved tensile strength among the experimental setups, making it the most durable biodegradable alternative under the conditions tested.</w:t>
      </w:r>
    </w:p>
    <w:p w:rsidR="00466972" w:rsidRDefault="00466972">
      <w:pPr>
        <w:jc w:val="center"/>
        <w:rPr>
          <w:rFonts w:ascii="Times New Roman" w:eastAsia="Times New Roman" w:hAnsi="Times New Roman" w:cs="Times New Roman"/>
          <w:b/>
          <w:bCs/>
          <w:sz w:val="24"/>
          <w:szCs w:val="24"/>
        </w:rPr>
      </w:pP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1. </w:t>
      </w:r>
      <w:r>
        <w:rPr>
          <w:rFonts w:ascii="Times New Roman" w:eastAsia="Times New Roman" w:hAnsi="Times New Roman" w:cs="Times New Roman"/>
          <w:sz w:val="24"/>
          <w:szCs w:val="24"/>
        </w:rPr>
        <w:t>Durability of Biodegradable Cardava Banana Peel Starch and Rice Starch Mulch and Commercial Mulch</w:t>
      </w:r>
    </w:p>
    <w:p w:rsidR="00466972" w:rsidRDefault="00466972">
      <w:pPr>
        <w:jc w:val="center"/>
        <w:rPr>
          <w:rFonts w:ascii="Times New Roman" w:eastAsia="Times New Roman" w:hAnsi="Times New Roman" w:cs="Times New Roman"/>
          <w:sz w:val="24"/>
          <w:szCs w:val="24"/>
        </w:rPr>
      </w:pPr>
    </w:p>
    <w:tbl>
      <w:tblPr>
        <w:tblStyle w:val="a1"/>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466972">
        <w:trPr>
          <w:trHeight w:val="440"/>
          <w:jc w:val="center"/>
        </w:trPr>
        <w:tc>
          <w:tcPr>
            <w:tcW w:w="1337" w:type="dxa"/>
            <w:vMerge w:val="restart"/>
            <w:shd w:val="clear" w:color="auto" w:fill="auto"/>
            <w:tcMar>
              <w:top w:w="100" w:type="dxa"/>
              <w:left w:w="100" w:type="dxa"/>
              <w:bottom w:w="100" w:type="dxa"/>
              <w:right w:w="100" w:type="dxa"/>
            </w:tcMar>
          </w:tcPr>
          <w:p w:rsidR="00466972" w:rsidRDefault="00466972">
            <w:pPr>
              <w:jc w:val="center"/>
              <w:rPr>
                <w:rFonts w:ascii="Times New Roman" w:eastAsia="Times New Roman" w:hAnsi="Times New Roman" w:cs="Times New Roman"/>
                <w:b/>
                <w:bCs/>
                <w:sz w:val="24"/>
                <w:szCs w:val="24"/>
              </w:rPr>
            </w:pP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Setup</w:t>
            </w:r>
          </w:p>
        </w:tc>
        <w:tc>
          <w:tcPr>
            <w:tcW w:w="4011" w:type="dxa"/>
            <w:gridSpan w:val="3"/>
            <w:tcBorders>
              <w:top w:val="single" w:sz="4" w:space="0" w:color="000000"/>
              <w:bottom w:val="single" w:sz="4" w:space="0" w:color="000000"/>
            </w:tcBorders>
            <w:tcMar>
              <w:top w:w="0" w:type="dxa"/>
              <w:left w:w="45" w:type="dxa"/>
              <w:bottom w:w="0" w:type="dxa"/>
              <w:right w:w="45" w:type="dxa"/>
            </w:tcMar>
            <w:vAlign w:val="center"/>
          </w:tcPr>
          <w:p w:rsidR="00466972" w:rsidRDefault="009B2AA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Durability</w:t>
            </w: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MPa)</w:t>
            </w:r>
          </w:p>
        </w:tc>
        <w:tc>
          <w:tcPr>
            <w:tcW w:w="1337" w:type="dxa"/>
            <w:vMerge w:val="restart"/>
            <w:shd w:val="clear" w:color="auto" w:fill="auto"/>
            <w:tcMar>
              <w:top w:w="100" w:type="dxa"/>
              <w:left w:w="100" w:type="dxa"/>
              <w:bottom w:w="100" w:type="dxa"/>
              <w:right w:w="100" w:type="dxa"/>
            </w:tcMar>
          </w:tcPr>
          <w:p w:rsidR="00466972" w:rsidRDefault="00466972">
            <w:pPr>
              <w:jc w:val="center"/>
              <w:rPr>
                <w:rFonts w:ascii="Times New Roman" w:eastAsia="Times New Roman" w:hAnsi="Times New Roman" w:cs="Times New Roman"/>
                <w:b/>
                <w:bCs/>
                <w:sz w:val="24"/>
                <w:szCs w:val="24"/>
              </w:rPr>
            </w:pP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Mean</w:t>
            </w:r>
          </w:p>
        </w:tc>
        <w:tc>
          <w:tcPr>
            <w:tcW w:w="1337" w:type="dxa"/>
            <w:vMerge w:val="restart"/>
            <w:shd w:val="clear" w:color="auto" w:fill="auto"/>
            <w:tcMar>
              <w:top w:w="100" w:type="dxa"/>
              <w:left w:w="100" w:type="dxa"/>
              <w:bottom w:w="100" w:type="dxa"/>
              <w:right w:w="100" w:type="dxa"/>
            </w:tcMar>
          </w:tcPr>
          <w:p w:rsidR="00466972" w:rsidRDefault="00466972">
            <w:pPr>
              <w:jc w:val="center"/>
              <w:rPr>
                <w:rFonts w:ascii="Times New Roman" w:eastAsia="Times New Roman" w:hAnsi="Times New Roman" w:cs="Times New Roman"/>
                <w:b/>
                <w:bCs/>
                <w:sz w:val="24"/>
                <w:szCs w:val="24"/>
              </w:rPr>
            </w:pP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SD</w:t>
            </w:r>
          </w:p>
        </w:tc>
        <w:tc>
          <w:tcPr>
            <w:tcW w:w="1337" w:type="dxa"/>
            <w:vMerge w:val="restart"/>
            <w:shd w:val="clear" w:color="auto" w:fill="auto"/>
            <w:tcMar>
              <w:top w:w="100" w:type="dxa"/>
              <w:left w:w="100" w:type="dxa"/>
              <w:bottom w:w="100" w:type="dxa"/>
              <w:right w:w="100" w:type="dxa"/>
            </w:tcMar>
          </w:tcPr>
          <w:p w:rsidR="00466972" w:rsidRDefault="00466972">
            <w:pPr>
              <w:jc w:val="center"/>
              <w:rPr>
                <w:rFonts w:ascii="Times New Roman" w:eastAsia="Times New Roman" w:hAnsi="Times New Roman" w:cs="Times New Roman"/>
                <w:b/>
                <w:bCs/>
                <w:sz w:val="24"/>
                <w:szCs w:val="24"/>
              </w:rPr>
            </w:pP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Description</w:t>
            </w:r>
          </w:p>
        </w:tc>
      </w:tr>
      <w:tr w:rsidR="00466972">
        <w:trPr>
          <w:trHeight w:val="440"/>
          <w:jc w:val="center"/>
        </w:trPr>
        <w:tc>
          <w:tcPr>
            <w:tcW w:w="1337" w:type="dxa"/>
            <w:vMerge/>
            <w:shd w:val="clear" w:color="auto" w:fill="auto"/>
            <w:tcMar>
              <w:top w:w="100" w:type="dxa"/>
              <w:left w:w="100" w:type="dxa"/>
              <w:bottom w:w="100" w:type="dxa"/>
              <w:right w:w="100" w:type="dxa"/>
            </w:tcMar>
          </w:tcPr>
          <w:p w:rsidR="00466972" w:rsidRDefault="00466972">
            <w:pPr>
              <w:widowControl w:val="0"/>
              <w:rPr>
                <w:rFonts w:ascii="Times New Roman" w:eastAsia="Times New Roman" w:hAnsi="Times New Roman" w:cs="Times New Roman"/>
                <w:sz w:val="24"/>
                <w:szCs w:val="24"/>
              </w:rPr>
            </w:pPr>
          </w:p>
        </w:tc>
        <w:tc>
          <w:tcPr>
            <w:tcW w:w="1337" w:type="dxa"/>
            <w:tcBorders>
              <w:top w:val="single" w:sz="4" w:space="0" w:color="000000"/>
              <w:bottom w:val="single" w:sz="4" w:space="0" w:color="000000"/>
            </w:tcBorders>
            <w:tcMar>
              <w:top w:w="0" w:type="dxa"/>
              <w:left w:w="45" w:type="dxa"/>
              <w:bottom w:w="0" w:type="dxa"/>
              <w:right w:w="45" w:type="dxa"/>
            </w:tcMar>
            <w:vAlign w:val="center"/>
          </w:tcPr>
          <w:p w:rsidR="00466972" w:rsidRDefault="009B2AA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R1</w:t>
            </w:r>
          </w:p>
        </w:tc>
        <w:tc>
          <w:tcPr>
            <w:tcW w:w="1337" w:type="dxa"/>
            <w:tcBorders>
              <w:top w:val="single" w:sz="4" w:space="0" w:color="000000"/>
              <w:bottom w:val="single" w:sz="4" w:space="0" w:color="000000"/>
            </w:tcBorders>
            <w:vAlign w:val="center"/>
          </w:tcPr>
          <w:p w:rsidR="00466972" w:rsidRDefault="009B2AA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R2</w:t>
            </w:r>
          </w:p>
        </w:tc>
        <w:tc>
          <w:tcPr>
            <w:tcW w:w="1337" w:type="dxa"/>
            <w:tcBorders>
              <w:top w:val="single" w:sz="4" w:space="0" w:color="000000"/>
              <w:bottom w:val="single" w:sz="4" w:space="0" w:color="000000"/>
            </w:tcBorders>
            <w:vAlign w:val="center"/>
          </w:tcPr>
          <w:p w:rsidR="00466972" w:rsidRDefault="009B2AA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R3</w:t>
            </w:r>
          </w:p>
        </w:tc>
        <w:tc>
          <w:tcPr>
            <w:tcW w:w="1337" w:type="dxa"/>
            <w:vMerge/>
            <w:shd w:val="clear" w:color="auto" w:fill="auto"/>
            <w:tcMar>
              <w:top w:w="100" w:type="dxa"/>
              <w:left w:w="100" w:type="dxa"/>
              <w:bottom w:w="100" w:type="dxa"/>
              <w:right w:w="100" w:type="dxa"/>
            </w:tcMar>
          </w:tcPr>
          <w:p w:rsidR="00466972" w:rsidRDefault="00466972">
            <w:pPr>
              <w:widowControl w:val="0"/>
              <w:rPr>
                <w:rFonts w:ascii="Times New Roman" w:eastAsia="Times New Roman" w:hAnsi="Times New Roman" w:cs="Times New Roman"/>
                <w:sz w:val="24"/>
                <w:szCs w:val="24"/>
              </w:rPr>
            </w:pPr>
          </w:p>
        </w:tc>
        <w:tc>
          <w:tcPr>
            <w:tcW w:w="1337" w:type="dxa"/>
            <w:vMerge/>
            <w:shd w:val="clear" w:color="auto" w:fill="auto"/>
            <w:tcMar>
              <w:top w:w="100" w:type="dxa"/>
              <w:left w:w="100" w:type="dxa"/>
              <w:bottom w:w="100" w:type="dxa"/>
              <w:right w:w="100" w:type="dxa"/>
            </w:tcMar>
          </w:tcPr>
          <w:p w:rsidR="00466972" w:rsidRDefault="00466972">
            <w:pPr>
              <w:widowControl w:val="0"/>
              <w:rPr>
                <w:rFonts w:ascii="Times New Roman" w:eastAsia="Times New Roman" w:hAnsi="Times New Roman" w:cs="Times New Roman"/>
                <w:sz w:val="24"/>
                <w:szCs w:val="24"/>
              </w:rPr>
            </w:pPr>
          </w:p>
        </w:tc>
        <w:tc>
          <w:tcPr>
            <w:tcW w:w="1337" w:type="dxa"/>
            <w:vMerge/>
            <w:shd w:val="clear" w:color="auto" w:fill="auto"/>
            <w:tcMar>
              <w:top w:w="100" w:type="dxa"/>
              <w:left w:w="100" w:type="dxa"/>
              <w:bottom w:w="100" w:type="dxa"/>
              <w:right w:w="100" w:type="dxa"/>
            </w:tcMar>
          </w:tcPr>
          <w:p w:rsidR="00466972" w:rsidRDefault="00466972">
            <w:pPr>
              <w:widowControl w:val="0"/>
              <w:rPr>
                <w:rFonts w:ascii="Times New Roman" w:eastAsia="Times New Roman" w:hAnsi="Times New Roman" w:cs="Times New Roman"/>
                <w:sz w:val="24"/>
                <w:szCs w:val="24"/>
              </w:rPr>
            </w:pPr>
          </w:p>
        </w:tc>
      </w:tr>
      <w:tr w:rsidR="00466972">
        <w:trPr>
          <w:jc w:val="center"/>
        </w:trPr>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0.1802</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0.1287</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0.2575</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0.1888</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466972">
        <w:trPr>
          <w:jc w:val="center"/>
        </w:trPr>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0.2575</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0.206</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0.2575</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0.2403</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466972">
        <w:trPr>
          <w:jc w:val="center"/>
        </w:trPr>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0.1545</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0.2575</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0.1802</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0.1974</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r w:rsidR="00466972">
        <w:trPr>
          <w:jc w:val="center"/>
        </w:trPr>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0.2943</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0.2943</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0.2943</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0.2943</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bl>
    <w:p w:rsidR="00466972" w:rsidRDefault="00466972">
      <w:pPr>
        <w:widowControl w:val="0"/>
        <w:ind w:firstLine="720"/>
        <w:jc w:val="both"/>
        <w:rPr>
          <w:rFonts w:ascii="Times New Roman" w:eastAsia="Times New Roman" w:hAnsi="Times New Roman" w:cs="Times New Roman"/>
          <w:sz w:val="24"/>
          <w:szCs w:val="24"/>
        </w:rPr>
      </w:pPr>
    </w:p>
    <w:p w:rsidR="00466972" w:rsidRDefault="009B2AA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finding supports the study of Shafqat et al. (2020), which reported that starch-based bio-films can exhibit improved mechanical strength depending on the proportion of starch used in the formulation. Their findings emphasized that the mechanical behav</w:t>
      </w:r>
      <w:r>
        <w:rPr>
          <w:rFonts w:ascii="Times New Roman" w:eastAsia="Times New Roman" w:hAnsi="Times New Roman" w:cs="Times New Roman"/>
          <w:sz w:val="24"/>
          <w:szCs w:val="24"/>
        </w:rPr>
        <w:t>ior of starch films is highly influenced by the interaction of polymer chains within the film matrix. Similarly, the present study showed that the formulation with a higher proportion of rice starch (S2) demonstrated the highest durability among the biopla</w:t>
      </w:r>
      <w:r>
        <w:rPr>
          <w:rFonts w:ascii="Times New Roman" w:eastAsia="Times New Roman" w:hAnsi="Times New Roman" w:cs="Times New Roman"/>
          <w:sz w:val="24"/>
          <w:szCs w:val="24"/>
        </w:rPr>
        <w:t xml:space="preserve">stic treatments, suggesting that increasing the starch component may enhance intermolecular bonding and improve the tensile strength of bioplastic mulch materials. </w:t>
      </w:r>
    </w:p>
    <w:p w:rsidR="00466972" w:rsidRDefault="00466972">
      <w:pPr>
        <w:widowControl w:val="0"/>
        <w:ind w:firstLine="720"/>
        <w:jc w:val="both"/>
        <w:rPr>
          <w:rFonts w:ascii="Times New Roman" w:eastAsia="Times New Roman" w:hAnsi="Times New Roman" w:cs="Times New Roman"/>
          <w:sz w:val="24"/>
          <w:szCs w:val="24"/>
        </w:rPr>
      </w:pPr>
    </w:p>
    <w:p w:rsidR="00466972" w:rsidRDefault="009B2AAD">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Water Resistance of Biodegradable Cardava Banana Peel Starch and Rice Starch Mulch and Com</w:t>
      </w:r>
      <w:r>
        <w:rPr>
          <w:rFonts w:ascii="Times New Roman" w:eastAsia="Times New Roman" w:hAnsi="Times New Roman" w:cs="Times New Roman"/>
          <w:b/>
          <w:bCs/>
          <w:sz w:val="24"/>
          <w:szCs w:val="24"/>
        </w:rPr>
        <w:t>mercial Mulch</w:t>
      </w:r>
    </w:p>
    <w:p w:rsidR="00466972" w:rsidRDefault="00466972">
      <w:pPr>
        <w:rPr>
          <w:rFonts w:ascii="Times New Roman" w:eastAsia="Times New Roman" w:hAnsi="Times New Roman" w:cs="Times New Roman"/>
          <w:sz w:val="24"/>
          <w:szCs w:val="24"/>
        </w:rPr>
      </w:pPr>
    </w:p>
    <w:p w:rsidR="00466972" w:rsidRDefault="009B2A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also evaluated the water resistance of bioplastic mulch produced from cardava banana peel starch and rice starch compared with a commercial mulch. Water resistance was determined </w:t>
      </w:r>
      <w:r>
        <w:rPr>
          <w:rFonts w:ascii="Times New Roman" w:eastAsia="Times New Roman" w:hAnsi="Times New Roman" w:cs="Times New Roman"/>
          <w:sz w:val="24"/>
          <w:szCs w:val="24"/>
        </w:rPr>
        <w:lastRenderedPageBreak/>
        <w:t>by measuring the percentage of water resistance of each mulch sampl</w:t>
      </w:r>
      <w:r>
        <w:rPr>
          <w:rFonts w:ascii="Times New Roman" w:eastAsia="Times New Roman" w:hAnsi="Times New Roman" w:cs="Times New Roman"/>
          <w:sz w:val="24"/>
          <w:szCs w:val="24"/>
        </w:rPr>
        <w:t xml:space="preserve">e across three replications (R1, R2, and R3) for every setup. Table 2 presents the results of the experimental and control mulches. Among the experimental treatments, S1 obtained the highest mean water resistance (M = 88.33%, SD = 0.19), indicating strong </w:t>
      </w:r>
      <w:r>
        <w:rPr>
          <w:rFonts w:ascii="Times New Roman" w:eastAsia="Times New Roman" w:hAnsi="Times New Roman" w:cs="Times New Roman"/>
          <w:sz w:val="24"/>
          <w:szCs w:val="24"/>
        </w:rPr>
        <w:t>resistance to water absorption and consistent performance across trials. This was closely followed by S2 with a mean of 88.29% (SD = 3.48), although the higher standard deviation suggests greater variability among the replicates. In contrast, S3 recorded t</w:t>
      </w:r>
      <w:r>
        <w:rPr>
          <w:rFonts w:ascii="Times New Roman" w:eastAsia="Times New Roman" w:hAnsi="Times New Roman" w:cs="Times New Roman"/>
          <w:sz w:val="24"/>
          <w:szCs w:val="24"/>
        </w:rPr>
        <w:t>he lowest mean water resistance (M = 24.44%, SD = 0.00), indicating poor resistance to water exposure. The commercial mulch demonstrated the highest water resistance overall (M = 98.00%, SD = 0.00), reflecting complete consistency and superior resistance c</w:t>
      </w:r>
      <w:r>
        <w:rPr>
          <w:rFonts w:ascii="Times New Roman" w:eastAsia="Times New Roman" w:hAnsi="Times New Roman" w:cs="Times New Roman"/>
          <w:sz w:val="24"/>
          <w:szCs w:val="24"/>
        </w:rPr>
        <w:t>ompared to the bioplastic mulch formulations. These findings suggest that while S1 and S2 exhibit relatively high water resistance among the experimental setups, their performance remains lower than that of the commercial mulch under the conditions tested.</w:t>
      </w:r>
    </w:p>
    <w:p w:rsidR="00466972" w:rsidRDefault="00466972">
      <w:pPr>
        <w:ind w:firstLine="720"/>
        <w:jc w:val="both"/>
        <w:rPr>
          <w:rFonts w:ascii="Times New Roman" w:eastAsia="Times New Roman" w:hAnsi="Times New Roman" w:cs="Times New Roman"/>
          <w:sz w:val="24"/>
          <w:szCs w:val="24"/>
        </w:rPr>
      </w:pP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2. </w:t>
      </w:r>
      <w:r>
        <w:rPr>
          <w:rFonts w:ascii="Times New Roman" w:eastAsia="Times New Roman" w:hAnsi="Times New Roman" w:cs="Times New Roman"/>
          <w:sz w:val="24"/>
          <w:szCs w:val="24"/>
        </w:rPr>
        <w:t>Water Resistance of Biodegradable Cardava Banana Peel Starch and Rice Starch Mulch and Commercial Mulch</w:t>
      </w:r>
    </w:p>
    <w:p w:rsidR="00466972" w:rsidRDefault="00466972">
      <w:pPr>
        <w:jc w:val="center"/>
        <w:rPr>
          <w:rFonts w:ascii="Times New Roman" w:eastAsia="Times New Roman" w:hAnsi="Times New Roman" w:cs="Times New Roman"/>
          <w:sz w:val="24"/>
          <w:szCs w:val="24"/>
        </w:rPr>
      </w:pPr>
    </w:p>
    <w:tbl>
      <w:tblPr>
        <w:tblStyle w:val="a2"/>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466972">
        <w:trPr>
          <w:trHeight w:val="440"/>
          <w:jc w:val="center"/>
        </w:trPr>
        <w:tc>
          <w:tcPr>
            <w:tcW w:w="1337" w:type="dxa"/>
            <w:vMerge w:val="restart"/>
            <w:shd w:val="clear" w:color="auto" w:fill="auto"/>
            <w:tcMar>
              <w:top w:w="100" w:type="dxa"/>
              <w:left w:w="100" w:type="dxa"/>
              <w:bottom w:w="100" w:type="dxa"/>
              <w:right w:w="100" w:type="dxa"/>
            </w:tcMar>
          </w:tcPr>
          <w:p w:rsidR="00466972" w:rsidRDefault="00466972">
            <w:pPr>
              <w:jc w:val="center"/>
              <w:rPr>
                <w:rFonts w:ascii="Times New Roman" w:eastAsia="Times New Roman" w:hAnsi="Times New Roman" w:cs="Times New Roman"/>
                <w:b/>
                <w:bCs/>
                <w:sz w:val="24"/>
                <w:szCs w:val="24"/>
              </w:rPr>
            </w:pP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Setup</w:t>
            </w:r>
          </w:p>
        </w:tc>
        <w:tc>
          <w:tcPr>
            <w:tcW w:w="4011" w:type="dxa"/>
            <w:gridSpan w:val="3"/>
            <w:tcBorders>
              <w:top w:val="single" w:sz="4" w:space="0" w:color="000000"/>
              <w:bottom w:val="single" w:sz="4" w:space="0" w:color="000000"/>
            </w:tcBorders>
            <w:tcMar>
              <w:top w:w="0" w:type="dxa"/>
              <w:left w:w="45" w:type="dxa"/>
              <w:bottom w:w="0" w:type="dxa"/>
              <w:right w:w="45" w:type="dxa"/>
            </w:tcMar>
            <w:vAlign w:val="center"/>
          </w:tcPr>
          <w:p w:rsidR="00466972" w:rsidRDefault="009B2AA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Water Resistance</w:t>
            </w: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w:t>
            </w:r>
          </w:p>
        </w:tc>
        <w:tc>
          <w:tcPr>
            <w:tcW w:w="1337" w:type="dxa"/>
            <w:vMerge w:val="restart"/>
            <w:shd w:val="clear" w:color="auto" w:fill="auto"/>
            <w:tcMar>
              <w:top w:w="100" w:type="dxa"/>
              <w:left w:w="100" w:type="dxa"/>
              <w:bottom w:w="100" w:type="dxa"/>
              <w:right w:w="100" w:type="dxa"/>
            </w:tcMar>
          </w:tcPr>
          <w:p w:rsidR="00466972" w:rsidRDefault="00466972">
            <w:pPr>
              <w:jc w:val="center"/>
              <w:rPr>
                <w:rFonts w:ascii="Times New Roman" w:eastAsia="Times New Roman" w:hAnsi="Times New Roman" w:cs="Times New Roman"/>
                <w:b/>
                <w:bCs/>
                <w:sz w:val="24"/>
                <w:szCs w:val="24"/>
              </w:rPr>
            </w:pP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Mean</w:t>
            </w:r>
          </w:p>
        </w:tc>
        <w:tc>
          <w:tcPr>
            <w:tcW w:w="1337" w:type="dxa"/>
            <w:vMerge w:val="restart"/>
            <w:shd w:val="clear" w:color="auto" w:fill="auto"/>
            <w:tcMar>
              <w:top w:w="100" w:type="dxa"/>
              <w:left w:w="100" w:type="dxa"/>
              <w:bottom w:w="100" w:type="dxa"/>
              <w:right w:w="100" w:type="dxa"/>
            </w:tcMar>
          </w:tcPr>
          <w:p w:rsidR="00466972" w:rsidRDefault="00466972">
            <w:pPr>
              <w:jc w:val="center"/>
              <w:rPr>
                <w:rFonts w:ascii="Times New Roman" w:eastAsia="Times New Roman" w:hAnsi="Times New Roman" w:cs="Times New Roman"/>
                <w:b/>
                <w:bCs/>
                <w:sz w:val="24"/>
                <w:szCs w:val="24"/>
              </w:rPr>
            </w:pP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SD</w:t>
            </w:r>
          </w:p>
        </w:tc>
        <w:tc>
          <w:tcPr>
            <w:tcW w:w="1337" w:type="dxa"/>
            <w:vMerge w:val="restart"/>
            <w:shd w:val="clear" w:color="auto" w:fill="auto"/>
            <w:tcMar>
              <w:top w:w="100" w:type="dxa"/>
              <w:left w:w="100" w:type="dxa"/>
              <w:bottom w:w="100" w:type="dxa"/>
              <w:right w:w="100" w:type="dxa"/>
            </w:tcMar>
          </w:tcPr>
          <w:p w:rsidR="00466972" w:rsidRDefault="00466972">
            <w:pPr>
              <w:jc w:val="center"/>
              <w:rPr>
                <w:rFonts w:ascii="Times New Roman" w:eastAsia="Times New Roman" w:hAnsi="Times New Roman" w:cs="Times New Roman"/>
                <w:b/>
                <w:bCs/>
                <w:sz w:val="24"/>
                <w:szCs w:val="24"/>
              </w:rPr>
            </w:pPr>
          </w:p>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Description</w:t>
            </w:r>
          </w:p>
        </w:tc>
      </w:tr>
      <w:tr w:rsidR="00466972">
        <w:trPr>
          <w:trHeight w:val="440"/>
          <w:jc w:val="center"/>
        </w:trPr>
        <w:tc>
          <w:tcPr>
            <w:tcW w:w="1337" w:type="dxa"/>
            <w:vMerge/>
            <w:shd w:val="clear" w:color="auto" w:fill="auto"/>
            <w:tcMar>
              <w:top w:w="100" w:type="dxa"/>
              <w:left w:w="100" w:type="dxa"/>
              <w:bottom w:w="100" w:type="dxa"/>
              <w:right w:w="100" w:type="dxa"/>
            </w:tcMar>
          </w:tcPr>
          <w:p w:rsidR="00466972" w:rsidRDefault="00466972">
            <w:pPr>
              <w:widowControl w:val="0"/>
              <w:rPr>
                <w:rFonts w:ascii="Times New Roman" w:eastAsia="Times New Roman" w:hAnsi="Times New Roman" w:cs="Times New Roman"/>
                <w:sz w:val="24"/>
                <w:szCs w:val="24"/>
              </w:rPr>
            </w:pPr>
          </w:p>
        </w:tc>
        <w:tc>
          <w:tcPr>
            <w:tcW w:w="1337" w:type="dxa"/>
            <w:tcBorders>
              <w:top w:val="single" w:sz="4" w:space="0" w:color="000000"/>
              <w:bottom w:val="single" w:sz="4" w:space="0" w:color="000000"/>
            </w:tcBorders>
            <w:tcMar>
              <w:top w:w="0" w:type="dxa"/>
              <w:left w:w="45" w:type="dxa"/>
              <w:bottom w:w="0" w:type="dxa"/>
              <w:right w:w="45" w:type="dxa"/>
            </w:tcMar>
            <w:vAlign w:val="center"/>
          </w:tcPr>
          <w:p w:rsidR="00466972" w:rsidRDefault="009B2AA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R1</w:t>
            </w:r>
          </w:p>
        </w:tc>
        <w:tc>
          <w:tcPr>
            <w:tcW w:w="1337" w:type="dxa"/>
            <w:tcBorders>
              <w:top w:val="single" w:sz="4" w:space="0" w:color="000000"/>
              <w:bottom w:val="single" w:sz="4" w:space="0" w:color="000000"/>
            </w:tcBorders>
            <w:vAlign w:val="center"/>
          </w:tcPr>
          <w:p w:rsidR="00466972" w:rsidRDefault="009B2AA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R2</w:t>
            </w:r>
          </w:p>
        </w:tc>
        <w:tc>
          <w:tcPr>
            <w:tcW w:w="1337" w:type="dxa"/>
            <w:tcBorders>
              <w:top w:val="single" w:sz="4" w:space="0" w:color="000000"/>
              <w:bottom w:val="single" w:sz="4" w:space="0" w:color="000000"/>
            </w:tcBorders>
            <w:vAlign w:val="center"/>
          </w:tcPr>
          <w:p w:rsidR="00466972" w:rsidRDefault="009B2AA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R3</w:t>
            </w:r>
          </w:p>
        </w:tc>
        <w:tc>
          <w:tcPr>
            <w:tcW w:w="1337" w:type="dxa"/>
            <w:vMerge/>
            <w:shd w:val="clear" w:color="auto" w:fill="auto"/>
            <w:tcMar>
              <w:top w:w="100" w:type="dxa"/>
              <w:left w:w="100" w:type="dxa"/>
              <w:bottom w:w="100" w:type="dxa"/>
              <w:right w:w="100" w:type="dxa"/>
            </w:tcMar>
          </w:tcPr>
          <w:p w:rsidR="00466972" w:rsidRDefault="00466972">
            <w:pPr>
              <w:widowControl w:val="0"/>
              <w:rPr>
                <w:rFonts w:ascii="Times New Roman" w:eastAsia="Times New Roman" w:hAnsi="Times New Roman" w:cs="Times New Roman"/>
                <w:sz w:val="24"/>
                <w:szCs w:val="24"/>
              </w:rPr>
            </w:pPr>
          </w:p>
        </w:tc>
        <w:tc>
          <w:tcPr>
            <w:tcW w:w="1337" w:type="dxa"/>
            <w:vMerge/>
            <w:shd w:val="clear" w:color="auto" w:fill="auto"/>
            <w:tcMar>
              <w:top w:w="100" w:type="dxa"/>
              <w:left w:w="100" w:type="dxa"/>
              <w:bottom w:w="100" w:type="dxa"/>
              <w:right w:w="100" w:type="dxa"/>
            </w:tcMar>
          </w:tcPr>
          <w:p w:rsidR="00466972" w:rsidRDefault="00466972">
            <w:pPr>
              <w:widowControl w:val="0"/>
              <w:rPr>
                <w:rFonts w:ascii="Times New Roman" w:eastAsia="Times New Roman" w:hAnsi="Times New Roman" w:cs="Times New Roman"/>
                <w:sz w:val="24"/>
                <w:szCs w:val="24"/>
              </w:rPr>
            </w:pPr>
          </w:p>
        </w:tc>
        <w:tc>
          <w:tcPr>
            <w:tcW w:w="1337" w:type="dxa"/>
            <w:vMerge/>
            <w:shd w:val="clear" w:color="auto" w:fill="auto"/>
            <w:tcMar>
              <w:top w:w="100" w:type="dxa"/>
              <w:left w:w="100" w:type="dxa"/>
              <w:bottom w:w="100" w:type="dxa"/>
              <w:right w:w="100" w:type="dxa"/>
            </w:tcMar>
          </w:tcPr>
          <w:p w:rsidR="00466972" w:rsidRDefault="00466972">
            <w:pPr>
              <w:widowControl w:val="0"/>
              <w:rPr>
                <w:rFonts w:ascii="Times New Roman" w:eastAsia="Times New Roman" w:hAnsi="Times New Roman" w:cs="Times New Roman"/>
                <w:sz w:val="24"/>
                <w:szCs w:val="24"/>
              </w:rPr>
            </w:pPr>
          </w:p>
        </w:tc>
      </w:tr>
      <w:tr w:rsidR="00466972">
        <w:trPr>
          <w:jc w:val="center"/>
        </w:trPr>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88.14</w:t>
            </w:r>
          </w:p>
        </w:tc>
        <w:tc>
          <w:tcPr>
            <w:tcW w:w="1337" w:type="dxa"/>
            <w:tcBorders>
              <w:top w:val="single" w:sz="4" w:space="0" w:color="000000"/>
            </w:tcBorders>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88.52</w:t>
            </w:r>
          </w:p>
        </w:tc>
        <w:tc>
          <w:tcPr>
            <w:tcW w:w="1337" w:type="dxa"/>
            <w:tcBorders>
              <w:top w:val="single" w:sz="4" w:space="0" w:color="000000"/>
            </w:tcBorders>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88.33</w:t>
            </w:r>
          </w:p>
        </w:tc>
        <w:tc>
          <w:tcPr>
            <w:tcW w:w="1337" w:type="dxa"/>
            <w:tcBorders>
              <w:top w:val="single" w:sz="4" w:space="0" w:color="000000"/>
            </w:tcBorders>
            <w:tcMar>
              <w:top w:w="0" w:type="dxa"/>
              <w:left w:w="45" w:type="dxa"/>
              <w:bottom w:w="0" w:type="dxa"/>
              <w:right w:w="45" w:type="dxa"/>
            </w:tcMar>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88.33</w:t>
            </w:r>
          </w:p>
        </w:tc>
        <w:tc>
          <w:tcPr>
            <w:tcW w:w="1337" w:type="dxa"/>
            <w:tcBorders>
              <w:top w:val="single" w:sz="4" w:space="0" w:color="000000"/>
            </w:tcBorders>
            <w:tcMar>
              <w:top w:w="0" w:type="dxa"/>
              <w:left w:w="45" w:type="dxa"/>
              <w:bottom w:w="0" w:type="dxa"/>
              <w:right w:w="45" w:type="dxa"/>
            </w:tcMar>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c>
          <w:tcPr>
            <w:tcW w:w="1337" w:type="dxa"/>
            <w:tcBorders>
              <w:top w:val="single" w:sz="4" w:space="0" w:color="000000"/>
            </w:tcBorders>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466972">
        <w:trPr>
          <w:jc w:val="center"/>
        </w:trPr>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87.93</w:t>
            </w:r>
          </w:p>
        </w:tc>
        <w:tc>
          <w:tcPr>
            <w:tcW w:w="1337" w:type="dxa"/>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337" w:type="dxa"/>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91.94</w:t>
            </w:r>
          </w:p>
        </w:tc>
        <w:tc>
          <w:tcPr>
            <w:tcW w:w="1337" w:type="dxa"/>
            <w:tcMar>
              <w:top w:w="0" w:type="dxa"/>
              <w:left w:w="45" w:type="dxa"/>
              <w:bottom w:w="0" w:type="dxa"/>
              <w:right w:w="45" w:type="dxa"/>
            </w:tcMar>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88.29</w:t>
            </w:r>
          </w:p>
        </w:tc>
        <w:tc>
          <w:tcPr>
            <w:tcW w:w="1337" w:type="dxa"/>
            <w:tcMar>
              <w:top w:w="0" w:type="dxa"/>
              <w:left w:w="45" w:type="dxa"/>
              <w:bottom w:w="0" w:type="dxa"/>
              <w:right w:w="45" w:type="dxa"/>
            </w:tcMar>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3.48</w:t>
            </w:r>
          </w:p>
        </w:tc>
        <w:tc>
          <w:tcPr>
            <w:tcW w:w="1337" w:type="dxa"/>
            <w:tcBorders>
              <w:top w:val="single" w:sz="4" w:space="0" w:color="000000"/>
            </w:tcBorders>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466972">
        <w:trPr>
          <w:jc w:val="center"/>
        </w:trPr>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24.44</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24.44</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24.44</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24.44</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337" w:type="dxa"/>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466972">
        <w:trPr>
          <w:jc w:val="center"/>
        </w:trPr>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337" w:type="dxa"/>
            <w:shd w:val="clear" w:color="auto" w:fill="auto"/>
            <w:tcMar>
              <w:top w:w="100" w:type="dxa"/>
              <w:left w:w="100" w:type="dxa"/>
              <w:bottom w:w="100" w:type="dxa"/>
              <w:right w:w="100" w:type="dxa"/>
            </w:tcMa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337" w:type="dxa"/>
            <w:tcBorders>
              <w:top w:val="single" w:sz="4" w:space="0" w:color="000000"/>
            </w:tcBorders>
            <w:vAlign w:val="center"/>
          </w:tcPr>
          <w:p w:rsidR="00466972" w:rsidRDefault="009B2A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bl>
    <w:p w:rsidR="00466972" w:rsidRDefault="009B2AAD">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reflect the work of Shiam et al. (2024), who reported that bioplastic films derived from banana peel starch are moisture absorbing due to their hydrophilic nature. Similarly, Yang et al. (2025) found that adding carnauba wax enhances the wat</w:t>
      </w:r>
      <w:r>
        <w:rPr>
          <w:rFonts w:ascii="Times New Roman" w:eastAsia="Times New Roman" w:hAnsi="Times New Roman" w:cs="Times New Roman"/>
          <w:sz w:val="24"/>
          <w:szCs w:val="24"/>
        </w:rPr>
        <w:t>er resistance of starch-based biopolymer films. Results showed S1 to be relevant in water resistance among the experimental treatments (88.33%), followed by S2 with a similar mean value (88.29%), indicating that its banana peel starch and rice starch ratio</w:t>
      </w:r>
      <w:r>
        <w:rPr>
          <w:rFonts w:ascii="Times New Roman" w:eastAsia="Times New Roman" w:hAnsi="Times New Roman" w:cs="Times New Roman"/>
          <w:sz w:val="24"/>
          <w:szCs w:val="24"/>
        </w:rPr>
        <w:t xml:space="preserve"> slowed its water absorption. S3 had the lowest water resistance (24.44%), which shows the limitations of the starch formulations. While the commercial mulch had the highest and most reliable water resistance (98.00%), the results proved that bioplastic mu</w:t>
      </w:r>
      <w:r>
        <w:rPr>
          <w:rFonts w:ascii="Times New Roman" w:eastAsia="Times New Roman" w:hAnsi="Times New Roman" w:cs="Times New Roman"/>
          <w:sz w:val="24"/>
          <w:szCs w:val="24"/>
        </w:rPr>
        <w:t>lches still have potential as sustainable alternatives to conventional commercial mulch.</w:t>
      </w:r>
    </w:p>
    <w:p w:rsidR="00466972" w:rsidRDefault="009B2AAD">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Significant Difference in the Durability of Biodegradable Cardava Banana Peel Starch and </w:t>
      </w:r>
      <w:r>
        <w:rPr>
          <w:rFonts w:ascii="Times New Roman" w:eastAsia="Times New Roman" w:hAnsi="Times New Roman" w:cs="Times New Roman"/>
          <w:b/>
          <w:bCs/>
          <w:sz w:val="24"/>
          <w:szCs w:val="24"/>
        </w:rPr>
        <w:lastRenderedPageBreak/>
        <w:t>Rice Starch Mulch and Commercial Mulch</w:t>
      </w:r>
    </w:p>
    <w:p w:rsidR="00466972" w:rsidRDefault="00466972">
      <w:pPr>
        <w:widowControl w:val="0"/>
        <w:rPr>
          <w:rFonts w:ascii="Times New Roman" w:eastAsia="Times New Roman" w:hAnsi="Times New Roman" w:cs="Times New Roman"/>
          <w:b/>
          <w:bCs/>
          <w:sz w:val="24"/>
          <w:szCs w:val="24"/>
        </w:rPr>
      </w:pPr>
    </w:p>
    <w:p w:rsidR="00466972" w:rsidRDefault="009B2AA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presents the results of the st</w:t>
      </w:r>
      <w:r>
        <w:rPr>
          <w:rFonts w:ascii="Times New Roman" w:eastAsia="Times New Roman" w:hAnsi="Times New Roman" w:cs="Times New Roman"/>
          <w:sz w:val="24"/>
          <w:szCs w:val="24"/>
        </w:rPr>
        <w:t>atistical analysis conducted to determine whether there is a significant difference in the durability of the cardava banana peel starch and rice starch mulch compared with the commercial mulch. Prior to hypothesis testing, a normality test was performed an</w:t>
      </w:r>
      <w:r>
        <w:rPr>
          <w:rFonts w:ascii="Times New Roman" w:eastAsia="Times New Roman" w:hAnsi="Times New Roman" w:cs="Times New Roman"/>
          <w:sz w:val="24"/>
          <w:szCs w:val="24"/>
        </w:rPr>
        <w:t xml:space="preserve">d the results indicated that the data satisfied the assumption of normal distribution (p &gt; 0.05). Consequently, a one-way analysis of variance (ANOVA) was employed to compare the durability values among the different treatments. The analysis resulted in a </w:t>
      </w:r>
      <w:r>
        <w:rPr>
          <w:rFonts w:ascii="Times New Roman" w:eastAsia="Times New Roman" w:hAnsi="Times New Roman" w:cs="Times New Roman"/>
          <w:sz w:val="24"/>
          <w:szCs w:val="24"/>
        </w:rPr>
        <w:t xml:space="preserve">test statistic value of 3.518 with a p-value of .069, which is greater than the 0.05 level of significance. Therefore, the study failed to reject the null hypothesis, indicating that there is no statistically significant difference in the durability among </w:t>
      </w:r>
      <w:r>
        <w:rPr>
          <w:rFonts w:ascii="Times New Roman" w:eastAsia="Times New Roman" w:hAnsi="Times New Roman" w:cs="Times New Roman"/>
          <w:sz w:val="24"/>
          <w:szCs w:val="24"/>
        </w:rPr>
        <w:t>the bioplastic mulch formulations and the commercial mulch. This suggests that the experimental mulch treatments demonstrate comparable durability performance under the conditions tested.</w:t>
      </w:r>
    </w:p>
    <w:p w:rsidR="00466972" w:rsidRDefault="00466972">
      <w:pPr>
        <w:widowControl w:val="0"/>
        <w:rPr>
          <w:rFonts w:ascii="Times New Roman" w:eastAsia="Times New Roman" w:hAnsi="Times New Roman" w:cs="Times New Roman"/>
          <w:sz w:val="24"/>
          <w:szCs w:val="24"/>
        </w:rPr>
      </w:pPr>
    </w:p>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3. </w:t>
      </w:r>
      <w:r>
        <w:rPr>
          <w:rFonts w:ascii="Times New Roman" w:eastAsia="Times New Roman" w:hAnsi="Times New Roman" w:cs="Times New Roman"/>
          <w:sz w:val="24"/>
          <w:szCs w:val="24"/>
        </w:rPr>
        <w:t xml:space="preserve">Significant Difference in the Durability of Biodegradable </w:t>
      </w:r>
      <w:r>
        <w:rPr>
          <w:rFonts w:ascii="Times New Roman" w:eastAsia="Times New Roman" w:hAnsi="Times New Roman" w:cs="Times New Roman"/>
          <w:sz w:val="24"/>
          <w:szCs w:val="24"/>
        </w:rPr>
        <w:t>Cardava Banana Peel Starch and Rice Starch Mulch and Commercial Mulch</w:t>
      </w:r>
    </w:p>
    <w:p w:rsidR="00466972" w:rsidRDefault="00466972">
      <w:pPr>
        <w:widowControl w:val="0"/>
        <w:jc w:val="center"/>
        <w:rPr>
          <w:rFonts w:ascii="Times New Roman" w:eastAsia="Times New Roman" w:hAnsi="Times New Roman" w:cs="Times New Roman"/>
          <w:sz w:val="24"/>
          <w:szCs w:val="24"/>
        </w:rPr>
      </w:pPr>
    </w:p>
    <w:tbl>
      <w:tblPr>
        <w:tblStyle w:val="a3"/>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466972">
        <w:trPr>
          <w:jc w:val="center"/>
        </w:trPr>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Variable Reviewed</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Test Statistic</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Decision</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Interpretation</w:t>
            </w:r>
            <w:r>
              <w:rPr>
                <w:rFonts w:ascii="Times New Roman" w:eastAsia="Times New Roman" w:hAnsi="Times New Roman" w:cs="Times New Roman"/>
                <w:sz w:val="24"/>
                <w:szCs w:val="24"/>
              </w:rPr>
              <w:t xml:space="preserve"> </w:t>
            </w:r>
          </w:p>
        </w:tc>
      </w:tr>
      <w:tr w:rsidR="00466972">
        <w:trPr>
          <w:jc w:val="center"/>
        </w:trPr>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Durability</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3.518</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Failed to </w:t>
            </w:r>
          </w:p>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Reject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H</m:t>
                  </m:r>
                </m:e>
                <m:sub>
                  <m:r>
                    <w:rPr>
                      <w:rFonts w:ascii="Times New Roman" w:eastAsia="Times New Roman" w:hAnsi="Times New Roman" w:cs="Times New Roman"/>
                      <w:sz w:val="24"/>
                      <w:szCs w:val="24"/>
                    </w:rPr>
                    <m:t>o</m:t>
                  </m:r>
                </m:sub>
              </m:sSub>
            </m:oMath>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Significant Difference</w:t>
            </w:r>
          </w:p>
        </w:tc>
      </w:tr>
    </w:tbl>
    <w:p w:rsidR="00466972" w:rsidRDefault="00466972">
      <w:pPr>
        <w:widowControl w:val="0"/>
        <w:jc w:val="center"/>
        <w:rPr>
          <w:rFonts w:ascii="Times New Roman" w:eastAsia="Times New Roman" w:hAnsi="Times New Roman" w:cs="Times New Roman"/>
          <w:sz w:val="24"/>
          <w:szCs w:val="24"/>
        </w:rPr>
      </w:pPr>
    </w:p>
    <w:p w:rsidR="00466972" w:rsidRDefault="009B2AA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supported the study of Shafqat et al. (2020), where starch-based mulch films combined with plasticizers and reinforcements can perform stable mechanical and tensile strength. Additionally, the study states that although the bioplastic mulch </w:t>
      </w:r>
      <w:r>
        <w:rPr>
          <w:rFonts w:ascii="Times New Roman" w:eastAsia="Times New Roman" w:hAnsi="Times New Roman" w:cs="Times New Roman"/>
          <w:sz w:val="24"/>
          <w:szCs w:val="24"/>
        </w:rPr>
        <w:t>formulations had different starch ratios, the use of the same additives such as glycerol, carnauba wax, and rice husk ash helped maintain similar durability among the treatments.</w:t>
      </w:r>
    </w:p>
    <w:p w:rsidR="00466972" w:rsidRDefault="00466972">
      <w:pPr>
        <w:widowControl w:val="0"/>
        <w:jc w:val="both"/>
        <w:rPr>
          <w:rFonts w:ascii="Times New Roman" w:eastAsia="Times New Roman" w:hAnsi="Times New Roman" w:cs="Times New Roman"/>
          <w:sz w:val="24"/>
          <w:szCs w:val="24"/>
        </w:rPr>
      </w:pPr>
    </w:p>
    <w:p w:rsidR="00466972" w:rsidRDefault="009B2AA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study supported the theories anchored in this study, part</w:t>
      </w:r>
      <w:r>
        <w:rPr>
          <w:rFonts w:ascii="Times New Roman" w:eastAsia="Times New Roman" w:hAnsi="Times New Roman" w:cs="Times New Roman"/>
          <w:sz w:val="24"/>
          <w:szCs w:val="24"/>
        </w:rPr>
        <w:t xml:space="preserve">icularly the Biopolymer Film Formation Theory (Staudinger, 1920). This theory explained that natural polymers like starch could form strong and continuous films through molecular bonding when they were properly processed. In this study, the combination of </w:t>
      </w:r>
      <w:r>
        <w:rPr>
          <w:rFonts w:ascii="Times New Roman" w:eastAsia="Times New Roman" w:hAnsi="Times New Roman" w:cs="Times New Roman"/>
          <w:sz w:val="24"/>
          <w:szCs w:val="24"/>
        </w:rPr>
        <w:t>banana peel starch and rice starch created a stable polymer structure that helped maintain the strength of the bioplastic mulch films. The addition of materials such as rice husk ash and carnauba wax also helped improve the stability of the films, which ex</w:t>
      </w:r>
      <w:r>
        <w:rPr>
          <w:rFonts w:ascii="Times New Roman" w:eastAsia="Times New Roman" w:hAnsi="Times New Roman" w:cs="Times New Roman"/>
          <w:sz w:val="24"/>
          <w:szCs w:val="24"/>
        </w:rPr>
        <w:t>plained why the durability of the different treatments showed similar results.</w:t>
      </w:r>
    </w:p>
    <w:p w:rsidR="00466972" w:rsidRDefault="00466972">
      <w:pPr>
        <w:widowControl w:val="0"/>
        <w:rPr>
          <w:rFonts w:ascii="Times New Roman" w:eastAsia="Times New Roman" w:hAnsi="Times New Roman" w:cs="Times New Roman"/>
          <w:b/>
          <w:bCs/>
          <w:sz w:val="24"/>
          <w:szCs w:val="24"/>
        </w:rPr>
      </w:pPr>
    </w:p>
    <w:p w:rsidR="00466972" w:rsidRDefault="009B2AAD">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Significant Difference in the Water Resistance of Biodegradable Cardava Banana Peel Starch and Rice Starch Mulch and Commercial Mulch</w:t>
      </w:r>
    </w:p>
    <w:p w:rsidR="00466972" w:rsidRDefault="00466972">
      <w:pPr>
        <w:widowControl w:val="0"/>
        <w:ind w:firstLine="361"/>
        <w:rPr>
          <w:rFonts w:ascii="Times New Roman" w:eastAsia="Times New Roman" w:hAnsi="Times New Roman" w:cs="Times New Roman"/>
          <w:b/>
          <w:bCs/>
          <w:sz w:val="24"/>
          <w:szCs w:val="24"/>
        </w:rPr>
      </w:pPr>
    </w:p>
    <w:p w:rsidR="00466972" w:rsidRDefault="009B2AA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presents the comparative analysis of the water resistance of the cardava banana peel starch and rice starch mulch and the commercial mulch. Prior to hypothesis testing, a Shapiro Wilk normality test was conducted and the results indicated a signifi</w:t>
      </w:r>
      <w:r>
        <w:rPr>
          <w:rFonts w:ascii="Times New Roman" w:eastAsia="Times New Roman" w:hAnsi="Times New Roman" w:cs="Times New Roman"/>
          <w:sz w:val="24"/>
          <w:szCs w:val="24"/>
        </w:rPr>
        <w:t>cant deviation from normal distribution (p &lt; .05), suggesting that the data did not meet the assumptions required for parametric analysis. Consequently, the Kruskal–Wallis H test was employed to determine whether significant differences existed among the t</w:t>
      </w:r>
      <w:r>
        <w:rPr>
          <w:rFonts w:ascii="Times New Roman" w:eastAsia="Times New Roman" w:hAnsi="Times New Roman" w:cs="Times New Roman"/>
          <w:sz w:val="24"/>
          <w:szCs w:val="24"/>
        </w:rPr>
        <w:t>reatments. The analysis yielded a test statistic value of 9.734 with a p-value of .021, which is less than the 0.05 level of significance. Therefore, the study rejected the null hypothesis, indicating that there is a statistically significant difference in</w:t>
      </w:r>
      <w:r>
        <w:rPr>
          <w:rFonts w:ascii="Times New Roman" w:eastAsia="Times New Roman" w:hAnsi="Times New Roman" w:cs="Times New Roman"/>
          <w:sz w:val="24"/>
          <w:szCs w:val="24"/>
        </w:rPr>
        <w:t xml:space="preserve"> the water resistance among the bioplastic mulch formulations and commercial mulch.</w:t>
      </w:r>
    </w:p>
    <w:p w:rsidR="00466972" w:rsidRDefault="00466972">
      <w:pPr>
        <w:widowControl w:val="0"/>
        <w:jc w:val="center"/>
        <w:rPr>
          <w:rFonts w:ascii="Times New Roman" w:eastAsia="Times New Roman" w:hAnsi="Times New Roman" w:cs="Times New Roman"/>
          <w:b/>
          <w:bCs/>
          <w:sz w:val="24"/>
          <w:szCs w:val="24"/>
        </w:rPr>
      </w:pPr>
    </w:p>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4. </w:t>
      </w:r>
      <w:r>
        <w:rPr>
          <w:rFonts w:ascii="Times New Roman" w:eastAsia="Times New Roman" w:hAnsi="Times New Roman" w:cs="Times New Roman"/>
          <w:sz w:val="24"/>
          <w:szCs w:val="24"/>
        </w:rPr>
        <w:t>Significant Difference in the Water Resistance of Biodegradable Cardava Banana Peel Starch and Rice Starch Mulch and Commercial Mulch</w:t>
      </w:r>
    </w:p>
    <w:p w:rsidR="00466972" w:rsidRDefault="00466972">
      <w:pPr>
        <w:widowControl w:val="0"/>
        <w:jc w:val="center"/>
        <w:rPr>
          <w:rFonts w:ascii="Times New Roman" w:eastAsia="Times New Roman" w:hAnsi="Times New Roman" w:cs="Times New Roman"/>
          <w:sz w:val="24"/>
          <w:szCs w:val="24"/>
        </w:rPr>
      </w:pPr>
    </w:p>
    <w:tbl>
      <w:tblPr>
        <w:tblStyle w:val="a4"/>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466972">
        <w:trPr>
          <w:jc w:val="center"/>
        </w:trPr>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Variable Reviewed</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Test Stat</w:t>
            </w:r>
            <w:r>
              <w:rPr>
                <w:rFonts w:ascii="Times New Roman" w:eastAsia="Times New Roman" w:hAnsi="Times New Roman" w:cs="Times New Roman"/>
                <w:b/>
                <w:bCs/>
                <w:sz w:val="24"/>
                <w:szCs w:val="24"/>
              </w:rPr>
              <w:t>istic</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Decision</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Interpretation</w:t>
            </w:r>
            <w:r>
              <w:rPr>
                <w:rFonts w:ascii="Times New Roman" w:eastAsia="Times New Roman" w:hAnsi="Times New Roman" w:cs="Times New Roman"/>
                <w:sz w:val="24"/>
                <w:szCs w:val="24"/>
              </w:rPr>
              <w:t xml:space="preserve"> </w:t>
            </w:r>
          </w:p>
        </w:tc>
      </w:tr>
      <w:tr w:rsidR="00466972">
        <w:trPr>
          <w:jc w:val="center"/>
        </w:trPr>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Resistance </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9.734</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Reject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H</m:t>
                  </m:r>
                </m:e>
                <m:sub>
                  <m:r>
                    <w:rPr>
                      <w:rFonts w:ascii="Times New Roman" w:eastAsia="Times New Roman" w:hAnsi="Times New Roman" w:cs="Times New Roman"/>
                      <w:sz w:val="24"/>
                      <w:szCs w:val="24"/>
                    </w:rPr>
                    <m:t>o</m:t>
                  </m:r>
                </m:sub>
              </m:sSub>
            </m:oMath>
          </w:p>
        </w:tc>
        <w:tc>
          <w:tcPr>
            <w:tcW w:w="1872"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Difference</w:t>
            </w:r>
          </w:p>
        </w:tc>
      </w:tr>
    </w:tbl>
    <w:p w:rsidR="00466972" w:rsidRDefault="00466972">
      <w:pPr>
        <w:widowControl w:val="0"/>
        <w:jc w:val="center"/>
        <w:rPr>
          <w:rFonts w:ascii="Times New Roman" w:eastAsia="Times New Roman" w:hAnsi="Times New Roman" w:cs="Times New Roman"/>
          <w:sz w:val="24"/>
          <w:szCs w:val="24"/>
        </w:rPr>
      </w:pPr>
    </w:p>
    <w:p w:rsidR="00466972" w:rsidRDefault="009B2AA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supported the study of Shiam et al. (2024), which reported that bioplastic films derived from banana peel starch exhibited high moisture absorption due to their hydrophilic nature, resulting in differences in water resistance among formulati</w:t>
      </w:r>
      <w:r>
        <w:rPr>
          <w:rFonts w:ascii="Times New Roman" w:eastAsia="Times New Roman" w:hAnsi="Times New Roman" w:cs="Times New Roman"/>
          <w:sz w:val="24"/>
          <w:szCs w:val="24"/>
        </w:rPr>
        <w:t>ons.To determine which treatments differed significantly from each other, a post hoc analysis using Dunn’s test was conducted for pairwise comparisons. The results revealed that a significant difference was observed between Set-up 3 and the Control (p = .0</w:t>
      </w:r>
      <w:r>
        <w:rPr>
          <w:rFonts w:ascii="Times New Roman" w:eastAsia="Times New Roman" w:hAnsi="Times New Roman" w:cs="Times New Roman"/>
          <w:sz w:val="24"/>
          <w:szCs w:val="24"/>
        </w:rPr>
        <w:t>02), indicating that the commercial mulch exhibited significantly different water resistance compared to the first bioplastic formulation. However, no significant differences were found between S1 and S2 (p = .730), S1 and S3 (p = .085), S2 and S3 (p = .16</w:t>
      </w:r>
      <w:r>
        <w:rPr>
          <w:rFonts w:ascii="Times New Roman" w:eastAsia="Times New Roman" w:hAnsi="Times New Roman" w:cs="Times New Roman"/>
          <w:sz w:val="24"/>
          <w:szCs w:val="24"/>
        </w:rPr>
        <w:t>8), S1 and the Control (p = .168), and S2 and Control (p = .085). These findings suggest that while the commercial mulch differs significantly from one bioplastic treatment, most of the experimental formulations demonstrate statistically comparable water r</w:t>
      </w:r>
      <w:r>
        <w:rPr>
          <w:rFonts w:ascii="Times New Roman" w:eastAsia="Times New Roman" w:hAnsi="Times New Roman" w:cs="Times New Roman"/>
          <w:sz w:val="24"/>
          <w:szCs w:val="24"/>
        </w:rPr>
        <w:t>esistance among each other under the conditions tested.</w:t>
      </w:r>
    </w:p>
    <w:p w:rsidR="00466972" w:rsidRDefault="00466972">
      <w:pPr>
        <w:widowControl w:val="0"/>
        <w:ind w:left="851"/>
        <w:jc w:val="center"/>
        <w:rPr>
          <w:rFonts w:ascii="Times New Roman" w:eastAsia="Times New Roman" w:hAnsi="Times New Roman" w:cs="Times New Roman"/>
          <w:b/>
          <w:bCs/>
          <w:sz w:val="24"/>
          <w:szCs w:val="24"/>
        </w:rPr>
      </w:pPr>
    </w:p>
    <w:p w:rsidR="00466972" w:rsidRDefault="009B2AAD">
      <w:pPr>
        <w:widowControl w:val="0"/>
        <w:ind w:left="85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5. </w:t>
      </w:r>
      <w:r>
        <w:rPr>
          <w:rFonts w:ascii="Times New Roman" w:eastAsia="Times New Roman" w:hAnsi="Times New Roman" w:cs="Times New Roman"/>
          <w:sz w:val="24"/>
          <w:szCs w:val="24"/>
        </w:rPr>
        <w:t>Post Hoc Comparisons using the Dunn’s Test</w:t>
      </w:r>
    </w:p>
    <w:p w:rsidR="00466972" w:rsidRDefault="00466972">
      <w:pPr>
        <w:widowControl w:val="0"/>
        <w:ind w:left="851"/>
        <w:jc w:val="center"/>
        <w:rPr>
          <w:rFonts w:ascii="Times New Roman" w:eastAsia="Times New Roman" w:hAnsi="Times New Roman" w:cs="Times New Roman"/>
          <w:sz w:val="24"/>
          <w:szCs w:val="24"/>
        </w:rPr>
      </w:pPr>
    </w:p>
    <w:tbl>
      <w:tblPr>
        <w:tblStyle w:val="a5"/>
        <w:tblW w:w="9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1545"/>
        <w:gridCol w:w="1455"/>
        <w:gridCol w:w="1995"/>
        <w:gridCol w:w="1995"/>
      </w:tblGrid>
      <w:tr w:rsidR="00466972">
        <w:tc>
          <w:tcPr>
            <w:tcW w:w="2985" w:type="dxa"/>
            <w:shd w:val="clear" w:color="auto" w:fill="auto"/>
            <w:tcMar>
              <w:top w:w="100" w:type="dxa"/>
              <w:left w:w="100" w:type="dxa"/>
              <w:bottom w:w="100" w:type="dxa"/>
              <w:right w:w="100" w:type="dxa"/>
            </w:tcMar>
          </w:tcPr>
          <w:p w:rsidR="00466972" w:rsidRDefault="00466972">
            <w:pPr>
              <w:widowControl w:val="0"/>
              <w:spacing w:line="240" w:lineRule="auto"/>
              <w:jc w:val="center"/>
              <w:rPr>
                <w:rFonts w:ascii="Times New Roman" w:eastAsia="Times New Roman" w:hAnsi="Times New Roman" w:cs="Times New Roman"/>
                <w:sz w:val="24"/>
                <w:szCs w:val="24"/>
              </w:rPr>
            </w:pPr>
          </w:p>
        </w:tc>
        <w:tc>
          <w:tcPr>
            <w:tcW w:w="1545" w:type="dxa"/>
            <w:shd w:val="clear" w:color="auto" w:fill="auto"/>
            <w:tcMar>
              <w:top w:w="100" w:type="dxa"/>
              <w:left w:w="100" w:type="dxa"/>
              <w:bottom w:w="100" w:type="dxa"/>
              <w:right w:w="100" w:type="dxa"/>
            </w:tcMar>
          </w:tcPr>
          <w:p w:rsidR="00466972" w:rsidRDefault="009B2AAD">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Statistic</w:t>
            </w:r>
          </w:p>
        </w:tc>
        <w:tc>
          <w:tcPr>
            <w:tcW w:w="1455" w:type="dxa"/>
            <w:shd w:val="clear" w:color="auto" w:fill="auto"/>
            <w:tcMar>
              <w:top w:w="100" w:type="dxa"/>
              <w:left w:w="100" w:type="dxa"/>
              <w:bottom w:w="100" w:type="dxa"/>
              <w:right w:w="100" w:type="dxa"/>
            </w:tcMar>
          </w:tcPr>
          <w:p w:rsidR="00466972" w:rsidRDefault="009B2AAD">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p>
        </w:tc>
        <w:tc>
          <w:tcPr>
            <w:tcW w:w="1995"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Decision</w:t>
            </w:r>
          </w:p>
        </w:tc>
        <w:tc>
          <w:tcPr>
            <w:tcW w:w="1995" w:type="dxa"/>
            <w:shd w:val="clear" w:color="auto" w:fill="auto"/>
            <w:tcMar>
              <w:top w:w="100" w:type="dxa"/>
              <w:left w:w="100" w:type="dxa"/>
              <w:bottom w:w="100" w:type="dxa"/>
              <w:right w:w="100" w:type="dxa"/>
            </w:tcMar>
          </w:tcPr>
          <w:p w:rsidR="00466972" w:rsidRDefault="009B2AAD">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r>
      <w:tr w:rsidR="00466972">
        <w:tc>
          <w:tcPr>
            <w:tcW w:w="2985" w:type="dxa"/>
            <w:shd w:val="clear" w:color="auto" w:fill="auto"/>
            <w:tcMar>
              <w:top w:w="100" w:type="dxa"/>
              <w:left w:w="100" w:type="dxa"/>
              <w:bottom w:w="100" w:type="dxa"/>
              <w:right w:w="100" w:type="dxa"/>
            </w:tcMa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Between S1 and S2</w:t>
            </w:r>
          </w:p>
        </w:tc>
        <w:tc>
          <w:tcPr>
            <w:tcW w:w="1545" w:type="dxa"/>
            <w:tcBorders>
              <w:top w:val="single" w:sz="4" w:space="0" w:color="000000"/>
            </w:tcBorders>
            <w:shd w:val="clear" w:color="auto" w:fill="FFFFFF"/>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0.345</w:t>
            </w:r>
          </w:p>
        </w:tc>
        <w:tc>
          <w:tcPr>
            <w:tcW w:w="1455" w:type="dxa"/>
            <w:shd w:val="clear" w:color="auto" w:fill="auto"/>
            <w:tcMar>
              <w:top w:w="100" w:type="dxa"/>
              <w:left w:w="100" w:type="dxa"/>
              <w:bottom w:w="100" w:type="dxa"/>
              <w:right w:w="100" w:type="dxa"/>
            </w:tcMa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.730</w:t>
            </w:r>
          </w:p>
        </w:tc>
        <w:tc>
          <w:tcPr>
            <w:tcW w:w="1995" w:type="dxa"/>
            <w:tcBorders>
              <w:top w:val="single" w:sz="4" w:space="0" w:color="000000"/>
            </w:tcBorders>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Failed to Reject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H</m:t>
                  </m:r>
                </m:e>
                <m:sub>
                  <m:r>
                    <w:rPr>
                      <w:rFonts w:ascii="Times New Roman" w:eastAsia="Times New Roman" w:hAnsi="Times New Roman" w:cs="Times New Roman"/>
                      <w:sz w:val="24"/>
                      <w:szCs w:val="24"/>
                    </w:rPr>
                    <m:t>o</m:t>
                  </m:r>
                </m:sub>
              </m:sSub>
            </m:oMath>
          </w:p>
        </w:tc>
        <w:tc>
          <w:tcPr>
            <w:tcW w:w="1995" w:type="dxa"/>
            <w:tcBorders>
              <w:top w:val="single" w:sz="4" w:space="0" w:color="000000"/>
            </w:tcBorders>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Significant </w:t>
            </w:r>
          </w:p>
        </w:tc>
      </w:tr>
      <w:tr w:rsidR="00466972">
        <w:tc>
          <w:tcPr>
            <w:tcW w:w="2985" w:type="dxa"/>
            <w:shd w:val="clear" w:color="auto" w:fill="auto"/>
            <w:tcMar>
              <w:top w:w="100" w:type="dxa"/>
              <w:left w:w="100" w:type="dxa"/>
              <w:bottom w:w="100" w:type="dxa"/>
              <w:right w:w="100" w:type="dxa"/>
            </w:tcMar>
          </w:tcPr>
          <w:p w:rsidR="00466972" w:rsidRDefault="009B2AA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Between S1 and S3</w:t>
            </w:r>
          </w:p>
        </w:tc>
        <w:tc>
          <w:tcPr>
            <w:tcW w:w="1545" w:type="dxa"/>
            <w:shd w:val="clear" w:color="auto" w:fill="FFFFFF"/>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1.723</w:t>
            </w:r>
          </w:p>
        </w:tc>
        <w:tc>
          <w:tcPr>
            <w:tcW w:w="1455" w:type="dxa"/>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c>
          <w:tcPr>
            <w:tcW w:w="1995" w:type="dxa"/>
            <w:tcBorders>
              <w:top w:val="single" w:sz="4" w:space="0" w:color="000000"/>
            </w:tcBorders>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Failed to Reject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H</m:t>
                  </m:r>
                </m:e>
                <m:sub>
                  <m:r>
                    <w:rPr>
                      <w:rFonts w:ascii="Times New Roman" w:eastAsia="Times New Roman" w:hAnsi="Times New Roman" w:cs="Times New Roman"/>
                      <w:sz w:val="24"/>
                      <w:szCs w:val="24"/>
                    </w:rPr>
                    <m:t>o</m:t>
                  </m:r>
                </m:sub>
              </m:sSub>
            </m:oMath>
          </w:p>
        </w:tc>
        <w:tc>
          <w:tcPr>
            <w:tcW w:w="1995" w:type="dxa"/>
            <w:tcBorders>
              <w:top w:val="single" w:sz="4" w:space="0" w:color="000000"/>
            </w:tcBorders>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Significant </w:t>
            </w:r>
          </w:p>
        </w:tc>
      </w:tr>
      <w:tr w:rsidR="00466972">
        <w:tc>
          <w:tcPr>
            <w:tcW w:w="2985" w:type="dxa"/>
            <w:shd w:val="clear" w:color="auto" w:fill="auto"/>
            <w:tcMar>
              <w:top w:w="100" w:type="dxa"/>
              <w:left w:w="100" w:type="dxa"/>
              <w:bottom w:w="100" w:type="dxa"/>
              <w:right w:w="100" w:type="dxa"/>
            </w:tcMar>
          </w:tcPr>
          <w:p w:rsidR="00466972" w:rsidRDefault="009B2AA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Between S2 and S3</w:t>
            </w:r>
          </w:p>
        </w:tc>
        <w:tc>
          <w:tcPr>
            <w:tcW w:w="1545" w:type="dxa"/>
            <w:shd w:val="clear" w:color="auto" w:fill="FFFFFF"/>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w:t>
            </w:r>
          </w:p>
        </w:tc>
        <w:tc>
          <w:tcPr>
            <w:tcW w:w="1455" w:type="dxa"/>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1995" w:type="dxa"/>
            <w:tcBorders>
              <w:top w:val="single" w:sz="4" w:space="0" w:color="000000"/>
            </w:tcBorders>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Failed to Reject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H</m:t>
                  </m:r>
                </m:e>
                <m:sub>
                  <m:r>
                    <w:rPr>
                      <w:rFonts w:ascii="Times New Roman" w:eastAsia="Times New Roman" w:hAnsi="Times New Roman" w:cs="Times New Roman"/>
                      <w:sz w:val="24"/>
                      <w:szCs w:val="24"/>
                    </w:rPr>
                    <m:t>o</m:t>
                  </m:r>
                </m:sub>
              </m:sSub>
            </m:oMath>
          </w:p>
        </w:tc>
        <w:tc>
          <w:tcPr>
            <w:tcW w:w="1995" w:type="dxa"/>
            <w:tcBorders>
              <w:top w:val="single" w:sz="4" w:space="0" w:color="000000"/>
            </w:tcBorders>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Significant </w:t>
            </w:r>
          </w:p>
        </w:tc>
      </w:tr>
      <w:tr w:rsidR="00466972">
        <w:tc>
          <w:tcPr>
            <w:tcW w:w="2985" w:type="dxa"/>
            <w:shd w:val="clear" w:color="auto" w:fill="auto"/>
            <w:tcMar>
              <w:top w:w="100" w:type="dxa"/>
              <w:left w:w="100" w:type="dxa"/>
              <w:bottom w:w="100" w:type="dxa"/>
              <w:right w:w="100" w:type="dxa"/>
            </w:tcMar>
          </w:tcPr>
          <w:p w:rsidR="00466972" w:rsidRDefault="009B2AA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Between S1 and Control</w:t>
            </w:r>
          </w:p>
        </w:tc>
        <w:tc>
          <w:tcPr>
            <w:tcW w:w="1545" w:type="dxa"/>
            <w:shd w:val="clear" w:color="auto" w:fill="FFFFFF"/>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w:t>
            </w:r>
          </w:p>
        </w:tc>
        <w:tc>
          <w:tcPr>
            <w:tcW w:w="1455" w:type="dxa"/>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1995" w:type="dxa"/>
            <w:tcBorders>
              <w:top w:val="single" w:sz="4" w:space="0" w:color="000000"/>
            </w:tcBorders>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Failed to Reject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H</m:t>
                  </m:r>
                </m:e>
                <m:sub>
                  <m:r>
                    <w:rPr>
                      <w:rFonts w:ascii="Times New Roman" w:eastAsia="Times New Roman" w:hAnsi="Times New Roman" w:cs="Times New Roman"/>
                      <w:sz w:val="24"/>
                      <w:szCs w:val="24"/>
                    </w:rPr>
                    <m:t>o</m:t>
                  </m:r>
                </m:sub>
              </m:sSub>
            </m:oMath>
          </w:p>
        </w:tc>
        <w:tc>
          <w:tcPr>
            <w:tcW w:w="1995" w:type="dxa"/>
            <w:tcBorders>
              <w:top w:val="single" w:sz="4" w:space="0" w:color="000000"/>
            </w:tcBorders>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Significant </w:t>
            </w:r>
          </w:p>
        </w:tc>
      </w:tr>
      <w:tr w:rsidR="00466972">
        <w:tc>
          <w:tcPr>
            <w:tcW w:w="2985" w:type="dxa"/>
            <w:shd w:val="clear" w:color="auto" w:fill="auto"/>
            <w:tcMar>
              <w:top w:w="100" w:type="dxa"/>
              <w:left w:w="100" w:type="dxa"/>
              <w:bottom w:w="100" w:type="dxa"/>
              <w:right w:w="100" w:type="dxa"/>
            </w:tcMar>
          </w:tcPr>
          <w:p w:rsidR="00466972" w:rsidRDefault="009B2AA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Between S2 and Control</w:t>
            </w:r>
          </w:p>
        </w:tc>
        <w:tc>
          <w:tcPr>
            <w:tcW w:w="1545" w:type="dxa"/>
            <w:shd w:val="clear" w:color="auto" w:fill="FFFFFF"/>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-1.723</w:t>
            </w:r>
          </w:p>
        </w:tc>
        <w:tc>
          <w:tcPr>
            <w:tcW w:w="1455" w:type="dxa"/>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c>
          <w:tcPr>
            <w:tcW w:w="1995" w:type="dxa"/>
            <w:tcBorders>
              <w:top w:val="single" w:sz="4" w:space="0" w:color="000000"/>
            </w:tcBorders>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Failed to Reject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H</m:t>
                  </m:r>
                </m:e>
                <m:sub>
                  <m:r>
                    <w:rPr>
                      <w:rFonts w:ascii="Times New Roman" w:eastAsia="Times New Roman" w:hAnsi="Times New Roman" w:cs="Times New Roman"/>
                      <w:sz w:val="24"/>
                      <w:szCs w:val="24"/>
                    </w:rPr>
                    <m:t>o</m:t>
                  </m:r>
                </m:sub>
              </m:sSub>
            </m:oMath>
          </w:p>
        </w:tc>
        <w:tc>
          <w:tcPr>
            <w:tcW w:w="1995" w:type="dxa"/>
            <w:tcBorders>
              <w:top w:val="single" w:sz="4" w:space="0" w:color="000000"/>
            </w:tcBorders>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Significant </w:t>
            </w:r>
          </w:p>
        </w:tc>
      </w:tr>
      <w:tr w:rsidR="00466972">
        <w:tc>
          <w:tcPr>
            <w:tcW w:w="2985" w:type="dxa"/>
            <w:shd w:val="clear" w:color="auto" w:fill="auto"/>
            <w:tcMar>
              <w:top w:w="100" w:type="dxa"/>
              <w:left w:w="100" w:type="dxa"/>
              <w:bottom w:w="100" w:type="dxa"/>
              <w:right w:w="100" w:type="dxa"/>
            </w:tcMar>
          </w:tcPr>
          <w:p w:rsidR="00466972" w:rsidRDefault="009B2AAD">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Between S3 and Control</w:t>
            </w:r>
          </w:p>
        </w:tc>
        <w:tc>
          <w:tcPr>
            <w:tcW w:w="1545" w:type="dxa"/>
            <w:shd w:val="clear" w:color="auto" w:fill="FFFFFF"/>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-3.101</w:t>
            </w:r>
          </w:p>
        </w:tc>
        <w:tc>
          <w:tcPr>
            <w:tcW w:w="1455" w:type="dxa"/>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995" w:type="dxa"/>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Reject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H</m:t>
                  </m:r>
                </m:e>
                <m:sub>
                  <m:r>
                    <w:rPr>
                      <w:rFonts w:ascii="Times New Roman" w:eastAsia="Times New Roman" w:hAnsi="Times New Roman" w:cs="Times New Roman"/>
                      <w:sz w:val="24"/>
                      <w:szCs w:val="24"/>
                    </w:rPr>
                    <m:t>o</m:t>
                  </m:r>
                </m:sub>
              </m:sSub>
            </m:oMath>
          </w:p>
        </w:tc>
        <w:tc>
          <w:tcPr>
            <w:tcW w:w="1995" w:type="dxa"/>
            <w:tcBorders>
              <w:top w:val="single" w:sz="4" w:space="0" w:color="000000"/>
            </w:tcBorders>
            <w:tcMar>
              <w:top w:w="0" w:type="dxa"/>
              <w:left w:w="45" w:type="dxa"/>
              <w:bottom w:w="0" w:type="dxa"/>
              <w:right w:w="45" w:type="dxa"/>
            </w:tcMar>
            <w:vAlign w:val="center"/>
          </w:tcPr>
          <w:p w:rsidR="00466972" w:rsidRDefault="009B2A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Significant </w:t>
            </w:r>
          </w:p>
        </w:tc>
      </w:tr>
    </w:tbl>
    <w:p w:rsidR="00466972" w:rsidRDefault="00466972">
      <w:pPr>
        <w:widowControl w:val="0"/>
        <w:jc w:val="both"/>
        <w:rPr>
          <w:rFonts w:ascii="Times New Roman" w:eastAsia="Times New Roman" w:hAnsi="Times New Roman" w:cs="Times New Roman"/>
          <w:sz w:val="24"/>
          <w:szCs w:val="24"/>
        </w:rPr>
      </w:pPr>
    </w:p>
    <w:p w:rsidR="00466972" w:rsidRDefault="009B2AA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supported the studies of Donati et al. (2022), De Oliveira et al. (2019), and Yang et al. (2025), which emphasized that the addition of reinforcing and hydrophobic components enhanced the structural stability and performance of starch-based </w:t>
      </w:r>
      <w:r>
        <w:rPr>
          <w:rFonts w:ascii="Times New Roman" w:eastAsia="Times New Roman" w:hAnsi="Times New Roman" w:cs="Times New Roman"/>
          <w:sz w:val="24"/>
          <w:szCs w:val="24"/>
        </w:rPr>
        <w:t>bioplastic films. Since the same additives were applied across all treatments, the post hoc comparison using Dunn’s Test revealed that most treatment combinations (S1–S2, S1–S3, S2–S3, S1–Control, and S2–Control) showed no statistically significant differe</w:t>
      </w:r>
      <w:r>
        <w:rPr>
          <w:rFonts w:ascii="Times New Roman" w:eastAsia="Times New Roman" w:hAnsi="Times New Roman" w:cs="Times New Roman"/>
          <w:sz w:val="24"/>
          <w:szCs w:val="24"/>
        </w:rPr>
        <w:t>nces, indicating that the starch-based formulations produced comparable material performance. However, a significant difference was observed between Set-up 3 (S3) and the control group (p = 0.002), suggesting that the developed bioplastic mulch film exhibi</w:t>
      </w:r>
      <w:r>
        <w:rPr>
          <w:rFonts w:ascii="Times New Roman" w:eastAsia="Times New Roman" w:hAnsi="Times New Roman" w:cs="Times New Roman"/>
          <w:sz w:val="24"/>
          <w:szCs w:val="24"/>
        </w:rPr>
        <w:t>ted distinct performance compared to the commercial mulch.</w:t>
      </w:r>
    </w:p>
    <w:p w:rsidR="00466972" w:rsidRDefault="00466972">
      <w:pPr>
        <w:widowControl w:val="0"/>
        <w:jc w:val="both"/>
        <w:rPr>
          <w:rFonts w:ascii="Times New Roman" w:eastAsia="Times New Roman" w:hAnsi="Times New Roman" w:cs="Times New Roman"/>
          <w:sz w:val="24"/>
          <w:szCs w:val="24"/>
        </w:rPr>
      </w:pPr>
    </w:p>
    <w:p w:rsidR="00466972" w:rsidRDefault="009B2AA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further supported previous studies highlighting the potential of banana peel–based materials as sustainable alternatives for biodegradable plastics, although improvements in durabil</w:t>
      </w:r>
      <w:r>
        <w:rPr>
          <w:rFonts w:ascii="Times New Roman" w:eastAsia="Times New Roman" w:hAnsi="Times New Roman" w:cs="Times New Roman"/>
          <w:sz w:val="24"/>
          <w:szCs w:val="24"/>
        </w:rPr>
        <w:t xml:space="preserve">ity and material properties were still necessary to match commercial plastic standards.The results of the study supported the theories anchored in this research, particularly Hermann Staudinger’s Biopolymer Film Formation Theory (1920) and the Hydrophobic </w:t>
      </w:r>
      <w:r>
        <w:rPr>
          <w:rFonts w:ascii="Times New Roman" w:eastAsia="Times New Roman" w:hAnsi="Times New Roman" w:cs="Times New Roman"/>
          <w:sz w:val="24"/>
          <w:szCs w:val="24"/>
        </w:rPr>
        <w:t>Modification Theory discussed by Mats Nilsson (2006), Lin (2024), and Compart (2023). Based on the post hoc analysis using Dunn’s Test, most comparisons among the experimental treatments (S1, S2, and S3) showed no statistically significant differences, ind</w:t>
      </w:r>
      <w:r>
        <w:rPr>
          <w:rFonts w:ascii="Times New Roman" w:eastAsia="Times New Roman" w:hAnsi="Times New Roman" w:cs="Times New Roman"/>
          <w:sz w:val="24"/>
          <w:szCs w:val="24"/>
        </w:rPr>
        <w:t>icating that the starch-based formulations produced relatively similar material behavior. This supported the Biopolymer Film Formation Theory, which explained that natural polymers such as starch could form cohesive and continuous films through intermolecu</w:t>
      </w:r>
      <w:r>
        <w:rPr>
          <w:rFonts w:ascii="Times New Roman" w:eastAsia="Times New Roman" w:hAnsi="Times New Roman" w:cs="Times New Roman"/>
          <w:sz w:val="24"/>
          <w:szCs w:val="24"/>
        </w:rPr>
        <w:t>lar bonding. However, a significant difference was observed between set-up 3 (S1) and the control group (p = .002), suggesting that the developed bioplastic mulch film exhibited different performance compared to the commercial mulch film. This finding alig</w:t>
      </w:r>
      <w:r>
        <w:rPr>
          <w:rFonts w:ascii="Times New Roman" w:eastAsia="Times New Roman" w:hAnsi="Times New Roman" w:cs="Times New Roman"/>
          <w:sz w:val="24"/>
          <w:szCs w:val="24"/>
        </w:rPr>
        <w:t xml:space="preserve">ned with the Hydrophobic Modification Theory, as the incorporation of carnauba wax and rice husk ash may have altered the hydrophilic nature of the starch matrix, improving its resistance to environmental conditions. Overall, the results demonstrated that </w:t>
      </w:r>
      <w:r>
        <w:rPr>
          <w:rFonts w:ascii="Times New Roman" w:eastAsia="Times New Roman" w:hAnsi="Times New Roman" w:cs="Times New Roman"/>
          <w:sz w:val="24"/>
          <w:szCs w:val="24"/>
        </w:rPr>
        <w:t xml:space="preserve">modifying starch-based biopolymers with hydrophobic and reinforcing components contributed to the development of a more stable and functional bioplastic mulch film suitable for tropical </w:t>
      </w:r>
      <w:r>
        <w:rPr>
          <w:rFonts w:ascii="Times New Roman" w:eastAsia="Times New Roman" w:hAnsi="Times New Roman" w:cs="Times New Roman"/>
          <w:sz w:val="24"/>
          <w:szCs w:val="24"/>
        </w:rPr>
        <w:lastRenderedPageBreak/>
        <w:t xml:space="preserve">agricultural applications. </w:t>
      </w:r>
    </w:p>
    <w:p w:rsidR="00466972" w:rsidRDefault="00466972">
      <w:pPr>
        <w:widowControl w:val="0"/>
        <w:jc w:val="both"/>
        <w:rPr>
          <w:rFonts w:ascii="Times New Roman" w:eastAsia="Times New Roman" w:hAnsi="Times New Roman" w:cs="Times New Roman"/>
          <w:b/>
          <w:bCs/>
          <w:sz w:val="24"/>
          <w:szCs w:val="24"/>
        </w:rPr>
      </w:pPr>
    </w:p>
    <w:p w:rsidR="00466972" w:rsidRDefault="009B2AAD">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w:t>
      </w:r>
    </w:p>
    <w:p w:rsidR="00466972" w:rsidRDefault="009B2AAD">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addressed the environm</w:t>
      </w:r>
      <w:r>
        <w:rPr>
          <w:rFonts w:ascii="Times New Roman" w:eastAsia="Times New Roman" w:hAnsi="Times New Roman" w:cs="Times New Roman"/>
          <w:sz w:val="24"/>
          <w:szCs w:val="24"/>
        </w:rPr>
        <w:t>ental issues caused by synthetic agricultural mulches by developing a sustainable, starch-based alternative. Using a true experimental quantitative design, three formulations were tested against a commercial control. The mulch used the Biopolymer Film Form</w:t>
      </w:r>
      <w:r>
        <w:rPr>
          <w:rFonts w:ascii="Times New Roman" w:eastAsia="Times New Roman" w:hAnsi="Times New Roman" w:cs="Times New Roman"/>
          <w:sz w:val="24"/>
          <w:szCs w:val="24"/>
        </w:rPr>
        <w:t>ation Theory (Staudinger, 1920), supporting the use of banana peel and rice starch, and the Hydrophobic Modification Theory (Nilsson, 2006; Lin, 2024; Compart, 2023) to reduce water absorption. Water resistance was evaluated through 24-hour interval submer</w:t>
      </w:r>
      <w:r>
        <w:rPr>
          <w:rFonts w:ascii="Times New Roman" w:eastAsia="Times New Roman" w:hAnsi="Times New Roman" w:cs="Times New Roman"/>
          <w:sz w:val="24"/>
          <w:szCs w:val="24"/>
        </w:rPr>
        <w:t>sion tests, this showed that lower starch content improved resistance in S1 and S2, though both remained inferior to commercial mulch. Durability was tested using a C-clamp and incremental weights until failure, while film thickness was measured using a ca</w:t>
      </w:r>
      <w:r>
        <w:rPr>
          <w:rFonts w:ascii="Times New Roman" w:eastAsia="Times New Roman" w:hAnsi="Times New Roman" w:cs="Times New Roman"/>
          <w:sz w:val="24"/>
          <w:szCs w:val="24"/>
        </w:rPr>
        <w:t>liper. It showed that rice husk ash and carnauba wax improved film stability and ensured consistent performance across treatments.</w:t>
      </w:r>
    </w:p>
    <w:p w:rsidR="00466972" w:rsidRDefault="009B2AAD">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confirmed that the developed films were a functional, eco-friendly alternative to commercial mulch. While durabil</w:t>
      </w:r>
      <w:r>
        <w:rPr>
          <w:rFonts w:ascii="Times New Roman" w:eastAsia="Times New Roman" w:hAnsi="Times New Roman" w:cs="Times New Roman"/>
          <w:sz w:val="24"/>
          <w:szCs w:val="24"/>
        </w:rPr>
        <w:t>ity and water resistance were moderate, all formulations remained suitable for agricultural use. S2 showed the highest durability (0.2403 MPa), outperforming S1 (0.1888 MPa). In water resistance, S1 performed best (88.33%), while S3 showed the lowest perfo</w:t>
      </w:r>
      <w:r>
        <w:rPr>
          <w:rFonts w:ascii="Times New Roman" w:eastAsia="Times New Roman" w:hAnsi="Times New Roman" w:cs="Times New Roman"/>
          <w:sz w:val="24"/>
          <w:szCs w:val="24"/>
        </w:rPr>
        <w:t>rmance (24.44%). Statistical tests (Shapiro–Wilk, Kruskal–Wallis, and Dunn’s post hoc) indicated no significant difference in durability among experimental setups, though the commercial control remained superior overall. Notably, water resistance was stati</w:t>
      </w:r>
      <w:r>
        <w:rPr>
          <w:rFonts w:ascii="Times New Roman" w:eastAsia="Times New Roman" w:hAnsi="Times New Roman" w:cs="Times New Roman"/>
          <w:sz w:val="24"/>
          <w:szCs w:val="24"/>
        </w:rPr>
        <w:t>stically comparable to commercial mulch, highlighting that rice husk ash and carnauba wax effectively improved the structural integrity of the starch-based films.</w:t>
      </w:r>
    </w:p>
    <w:p w:rsidR="00466972" w:rsidRDefault="009B2AAD">
      <w:pPr>
        <w:widowControl w:val="0"/>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Conclusions</w:t>
      </w:r>
    </w:p>
    <w:p w:rsidR="00466972" w:rsidRDefault="009B2AAD">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explored the potential of banana peel starch and rice starch reinforce</w:t>
      </w:r>
      <w:r>
        <w:rPr>
          <w:rFonts w:ascii="Times New Roman" w:eastAsia="Times New Roman" w:hAnsi="Times New Roman" w:cs="Times New Roman"/>
          <w:sz w:val="24"/>
          <w:szCs w:val="24"/>
        </w:rPr>
        <w:t>d with rice husk ash and carnauba wax as an eco-friendly mulch for tropical farming. Statistical analysis showed a significant difference between bioplastic mulches and the commercial mulch in both durability and water resistance. Based on the findings, th</w:t>
      </w:r>
      <w:r>
        <w:rPr>
          <w:rFonts w:ascii="Times New Roman" w:eastAsia="Times New Roman" w:hAnsi="Times New Roman" w:cs="Times New Roman"/>
          <w:sz w:val="24"/>
          <w:szCs w:val="24"/>
        </w:rPr>
        <w:t>e following conclusions were drawn, the results indicated that there was no significant difference in durability between the bioplastic mulch formulations and the commercial mulch. However, a statistical difference in water resistance was found, especially</w:t>
      </w:r>
      <w:r>
        <w:rPr>
          <w:rFonts w:ascii="Times New Roman" w:eastAsia="Times New Roman" w:hAnsi="Times New Roman" w:cs="Times New Roman"/>
          <w:sz w:val="24"/>
          <w:szCs w:val="24"/>
        </w:rPr>
        <w:t xml:space="preserve"> between Treatment 1 (T1) and the commercial mulch at 0.002 level of significance. Although the commercial mulch possessed the highest water resistance (98.00%), the bioplastic mulch formulations such as S1 and S2, demonstrated their potential as an altern</w:t>
      </w:r>
      <w:r>
        <w:rPr>
          <w:rFonts w:ascii="Times New Roman" w:eastAsia="Times New Roman" w:hAnsi="Times New Roman" w:cs="Times New Roman"/>
          <w:sz w:val="24"/>
          <w:szCs w:val="24"/>
        </w:rPr>
        <w:t xml:space="preserve">ative material in a sustainable manner.  </w:t>
      </w:r>
    </w:p>
    <w:p w:rsidR="00466972" w:rsidRDefault="009B2AAD">
      <w:pPr>
        <w:widowControl w:val="0"/>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p>
    <w:p w:rsidR="00466972" w:rsidRDefault="009B2AAD">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results and conclusion of our study, the following recommendations are made: </w:t>
      </w:r>
    </w:p>
    <w:p w:rsidR="00466972" w:rsidRDefault="009B2AAD">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recommends that the Department of Agriculture promote bioplastic mulches like TropiMulch, made f</w:t>
      </w:r>
      <w:r>
        <w:rPr>
          <w:rFonts w:ascii="Times New Roman" w:eastAsia="Times New Roman" w:hAnsi="Times New Roman" w:cs="Times New Roman"/>
          <w:sz w:val="24"/>
          <w:szCs w:val="24"/>
        </w:rPr>
        <w:t>rom banana peel and rice starch, to reduce plastic waste and improve sustainability in farming.</w:t>
      </w:r>
    </w:p>
    <w:p w:rsidR="00466972" w:rsidRDefault="009B2AAD">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recommends that the Department of Science and Technology explore the use of bioplastic mulches to support innovation and sustainable agriculture usin</w:t>
      </w:r>
      <w:r>
        <w:rPr>
          <w:rFonts w:ascii="Times New Roman" w:eastAsia="Times New Roman" w:hAnsi="Times New Roman" w:cs="Times New Roman"/>
          <w:sz w:val="24"/>
          <w:szCs w:val="24"/>
        </w:rPr>
        <w:t>g local resources.</w:t>
      </w:r>
    </w:p>
    <w:p w:rsidR="00466972" w:rsidRDefault="009B2AAD">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recommends that local farmers use bioplastic mulch from agricultural by-products to improve soil moisture retention, suppress weeds, and support sustainable farming.</w:t>
      </w:r>
    </w:p>
    <w:p w:rsidR="00466972" w:rsidRDefault="009B2AAD">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recommends that local communities utilize agricultural waste like banana peels to create sustainable farming materials and explore economic opportunities.</w:t>
      </w:r>
    </w:p>
    <w:p w:rsidR="00466972" w:rsidRDefault="009B2AAD">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recommends future researchers to focus on enhancing the water resistance and du</w:t>
      </w:r>
      <w:r>
        <w:rPr>
          <w:rFonts w:ascii="Times New Roman" w:eastAsia="Times New Roman" w:hAnsi="Times New Roman" w:cs="Times New Roman"/>
          <w:sz w:val="24"/>
          <w:szCs w:val="24"/>
        </w:rPr>
        <w:t xml:space="preserve">rability performance of TropiMulch and explore the addition of other natural materials for improved effectiveness. </w:t>
      </w:r>
    </w:p>
    <w:p w:rsidR="00466972" w:rsidRDefault="009B2AAD">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also recommends future researchers in conducting further biodegradability testing of TropiMulch under different environmental con</w:t>
      </w:r>
      <w:r>
        <w:rPr>
          <w:rFonts w:ascii="Times New Roman" w:eastAsia="Times New Roman" w:hAnsi="Times New Roman" w:cs="Times New Roman"/>
          <w:sz w:val="24"/>
          <w:szCs w:val="24"/>
        </w:rPr>
        <w:t xml:space="preserve">ditions to evaluate its decomposition rate and environmental impact. </w:t>
      </w:r>
    </w:p>
    <w:p w:rsidR="00466972" w:rsidRDefault="00466972">
      <w:pPr>
        <w:widowControl w:val="0"/>
        <w:spacing w:before="240" w:after="240"/>
        <w:jc w:val="both"/>
        <w:rPr>
          <w:rFonts w:ascii="Times New Roman" w:eastAsia="Times New Roman" w:hAnsi="Times New Roman" w:cs="Times New Roman"/>
          <w:sz w:val="24"/>
          <w:szCs w:val="24"/>
        </w:rPr>
      </w:pPr>
    </w:p>
    <w:p w:rsidR="00466972" w:rsidRDefault="009B2AA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p>
    <w:p w:rsidR="00466972" w:rsidRDefault="009B2AAD">
      <w:pPr>
        <w:numPr>
          <w:ilvl w:val="0"/>
          <w:numId w:val="2"/>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Agcang, A. Z. V., Aguilar, G. G. C., Ruda, X. A. V., Palamos, E. E. P., Bacan, C. J. D., Celeres, S. M. C., Dagatan, K. L., Ellaga, M. J. C., Gapasin, J. O., Gomito, L. V. D.</w:t>
      </w:r>
      <w:r>
        <w:rPr>
          <w:rFonts w:ascii="Times New Roman" w:eastAsia="Times New Roman" w:hAnsi="Times New Roman" w:cs="Times New Roman"/>
          <w:sz w:val="24"/>
          <w:szCs w:val="24"/>
        </w:rPr>
        <w:t>, &amp; Mante, A. M. J. M. (2025). AtisFlex: Utilizing atis (</w:t>
      </w:r>
      <w:r>
        <w:rPr>
          <w:rFonts w:ascii="Times New Roman" w:eastAsia="Times New Roman" w:hAnsi="Times New Roman" w:cs="Times New Roman"/>
          <w:i/>
          <w:iCs/>
          <w:sz w:val="24"/>
          <w:szCs w:val="24"/>
        </w:rPr>
        <w:t>Annona squamosa L.</w:t>
      </w:r>
      <w:r>
        <w:rPr>
          <w:rFonts w:ascii="Times New Roman" w:eastAsia="Times New Roman" w:hAnsi="Times New Roman" w:cs="Times New Roman"/>
          <w:sz w:val="24"/>
          <w:szCs w:val="24"/>
        </w:rPr>
        <w:t xml:space="preserve">) fiber for innovative and eco-friendly bioplastic production. </w:t>
      </w:r>
      <w:r>
        <w:rPr>
          <w:rFonts w:ascii="Times New Roman" w:eastAsia="Times New Roman" w:hAnsi="Times New Roman" w:cs="Times New Roman"/>
          <w:i/>
          <w:iCs/>
          <w:sz w:val="24"/>
          <w:szCs w:val="24"/>
        </w:rPr>
        <w:t>International Journal of Research and Scientific Innovation, 12</w:t>
      </w:r>
      <w:r>
        <w:rPr>
          <w:rFonts w:ascii="Times New Roman" w:eastAsia="Times New Roman" w:hAnsi="Times New Roman" w:cs="Times New Roman"/>
          <w:sz w:val="24"/>
          <w:szCs w:val="24"/>
        </w:rPr>
        <w:t>(4), 1680–1708.</w:t>
      </w:r>
      <w:hyperlink r:id="rId6">
        <w:r>
          <w:rPr>
            <w:rFonts w:ascii="Times New Roman" w:eastAsia="Times New Roman" w:hAnsi="Times New Roman" w:cs="Times New Roman"/>
            <w:sz w:val="24"/>
            <w:szCs w:val="24"/>
          </w:rPr>
          <w:t xml:space="preserve"> https://doi.org/10.51244/ijrsi.2025.12040134</w:t>
        </w:r>
      </w:hyperlink>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Albihn, P. (2006). The 5-year accelerated ageing project for thermoset and thermoplastic elastomeric materials: A service life prediction tool. </w:t>
      </w:r>
      <w:r>
        <w:rPr>
          <w:rFonts w:ascii="Times New Roman" w:eastAsia="Times New Roman" w:hAnsi="Times New Roman" w:cs="Times New Roman"/>
          <w:i/>
          <w:iCs/>
          <w:sz w:val="24"/>
          <w:szCs w:val="24"/>
        </w:rPr>
        <w:t>Else</w:t>
      </w:r>
      <w:r>
        <w:rPr>
          <w:rFonts w:ascii="Times New Roman" w:eastAsia="Times New Roman" w:hAnsi="Times New Roman" w:cs="Times New Roman"/>
          <w:i/>
          <w:iCs/>
          <w:sz w:val="24"/>
          <w:szCs w:val="24"/>
        </w:rPr>
        <w:t xml:space="preserve">vier eBooks </w:t>
      </w:r>
      <w:r>
        <w:rPr>
          <w:rFonts w:ascii="Times New Roman" w:eastAsia="Times New Roman" w:hAnsi="Times New Roman" w:cs="Times New Roman"/>
          <w:sz w:val="24"/>
          <w:szCs w:val="24"/>
        </w:rPr>
        <w:t>(pp. 3–25).</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Allea. (2023). The European code of conduct for research integrity: revised edition 2023. Berlin: All European academies. https://zenodo.org/records/12729678</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Apriyanto, A., Hidayat, S., &amp; Aslam, B. (2024). Optimization of banana pee</w:t>
      </w:r>
      <w:r>
        <w:rPr>
          <w:rFonts w:ascii="Times New Roman" w:eastAsia="Times New Roman" w:hAnsi="Times New Roman" w:cs="Times New Roman"/>
          <w:sz w:val="24"/>
          <w:szCs w:val="24"/>
        </w:rPr>
        <w:t xml:space="preserve">l waste as a raw material for making environmentally friendly bioplastic. </w:t>
      </w:r>
      <w:r>
        <w:rPr>
          <w:rFonts w:ascii="Times New Roman" w:eastAsia="Times New Roman" w:hAnsi="Times New Roman" w:cs="Times New Roman"/>
          <w:i/>
          <w:iCs/>
          <w:sz w:val="24"/>
          <w:szCs w:val="24"/>
        </w:rPr>
        <w:t>Journal Ligundi of Community Service,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(5), 256-266. https://doi.org/10.17323/ligundi.v1i1.12663</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Arjun, J., Manju, R., Rajeswaran, S. R., &amp; Chandhru, M. (2023). Banana peel starch to</w:t>
      </w:r>
      <w:r>
        <w:rPr>
          <w:rFonts w:ascii="Times New Roman" w:eastAsia="Times New Roman" w:hAnsi="Times New Roman" w:cs="Times New Roman"/>
          <w:sz w:val="24"/>
          <w:szCs w:val="24"/>
        </w:rPr>
        <w:t xml:space="preserve"> biodegradable alternative products for commercial plastics. </w:t>
      </w:r>
      <w:r>
        <w:rPr>
          <w:rFonts w:ascii="Times New Roman" w:eastAsia="Times New Roman" w:hAnsi="Times New Roman" w:cs="Times New Roman"/>
          <w:i/>
          <w:iCs/>
          <w:sz w:val="24"/>
          <w:szCs w:val="24"/>
        </w:rPr>
        <w:t xml:space="preserve">GSC Biological and </w:t>
      </w:r>
      <w:r>
        <w:rPr>
          <w:rFonts w:ascii="Times New Roman" w:eastAsia="Times New Roman" w:hAnsi="Times New Roman" w:cs="Times New Roman"/>
          <w:i/>
          <w:iCs/>
          <w:sz w:val="24"/>
          <w:szCs w:val="24"/>
        </w:rPr>
        <w:lastRenderedPageBreak/>
        <w:t>Pharmaceutical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22</w:t>
      </w:r>
      <w:r>
        <w:rPr>
          <w:rFonts w:ascii="Times New Roman" w:eastAsia="Times New Roman" w:hAnsi="Times New Roman" w:cs="Times New Roman"/>
          <w:sz w:val="24"/>
          <w:szCs w:val="24"/>
        </w:rPr>
        <w:t>(2), 234–244. https://doi.org/10.30574/gscbps.2023.22.2.0066</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Balmes, A. C. S., Garcia, M. E. M., &amp; Maligaya, M. L. (2025). A comparative analysis of </w:t>
      </w:r>
      <w:r>
        <w:rPr>
          <w:rFonts w:ascii="Times New Roman" w:eastAsia="Times New Roman" w:hAnsi="Times New Roman" w:cs="Times New Roman"/>
          <w:sz w:val="24"/>
          <w:szCs w:val="24"/>
        </w:rPr>
        <w:t xml:space="preserve">the chemical properties of bioplastic films derived from calamansi </w:t>
      </w:r>
      <w:r>
        <w:rPr>
          <w:rFonts w:ascii="Times New Roman" w:eastAsia="Times New Roman" w:hAnsi="Times New Roman" w:cs="Times New Roman"/>
          <w:i/>
          <w:iCs/>
          <w:sz w:val="24"/>
          <w:szCs w:val="24"/>
        </w:rPr>
        <w:t xml:space="preserve">(Citrofortunella microcarpa) </w:t>
      </w:r>
      <w:r>
        <w:rPr>
          <w:rFonts w:ascii="Times New Roman" w:eastAsia="Times New Roman" w:hAnsi="Times New Roman" w:cs="Times New Roman"/>
          <w:sz w:val="24"/>
          <w:szCs w:val="24"/>
        </w:rPr>
        <w:t>and Saba banana</w:t>
      </w:r>
      <w:r>
        <w:rPr>
          <w:rFonts w:ascii="Times New Roman" w:eastAsia="Times New Roman" w:hAnsi="Times New Roman" w:cs="Times New Roman"/>
          <w:i/>
          <w:iCs/>
          <w:sz w:val="24"/>
          <w:szCs w:val="24"/>
        </w:rPr>
        <w:t xml:space="preserve"> (Musa acuminata x balbisiana) </w:t>
      </w:r>
      <w:r>
        <w:rPr>
          <w:rFonts w:ascii="Times New Roman" w:eastAsia="Times New Roman" w:hAnsi="Times New Roman" w:cs="Times New Roman"/>
          <w:sz w:val="24"/>
          <w:szCs w:val="24"/>
        </w:rPr>
        <w:t>peels</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Paper presented at the </w:t>
      </w:r>
      <w:r>
        <w:rPr>
          <w:rFonts w:ascii="Times New Roman" w:eastAsia="Times New Roman" w:hAnsi="Times New Roman" w:cs="Times New Roman"/>
          <w:i/>
          <w:iCs/>
          <w:sz w:val="24"/>
          <w:szCs w:val="24"/>
        </w:rPr>
        <w:t xml:space="preserve">DLSU Senior High School Research Congress, </w:t>
      </w:r>
      <w:r>
        <w:rPr>
          <w:rFonts w:ascii="Times New Roman" w:eastAsia="Times New Roman" w:hAnsi="Times New Roman" w:cs="Times New Roman"/>
          <w:sz w:val="24"/>
          <w:szCs w:val="24"/>
        </w:rPr>
        <w:t>De La Salle University, Manila, Philippin</w:t>
      </w:r>
      <w:r>
        <w:rPr>
          <w:rFonts w:ascii="Times New Roman" w:eastAsia="Times New Roman" w:hAnsi="Times New Roman" w:cs="Times New Roman"/>
          <w:sz w:val="24"/>
          <w:szCs w:val="24"/>
        </w:rPr>
        <w:t>es.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https://animorepository.dlsu.edu.ph/conf_shsrescon/2025/paper_men/4/</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Chalannavar, N. R. K., Ms, N. D., Malabadi, N. R. B., Kamble, N. A. A., Swathi, N., Karamchand, N. K. S., Kolkar, N. K. P., Coronado, N. K. V. C., Munhoz, N. A. N. R., &amp; Mammadova, N.</w:t>
      </w:r>
      <w:r>
        <w:rPr>
          <w:rFonts w:ascii="Times New Roman" w:eastAsia="Times New Roman" w:hAnsi="Times New Roman" w:cs="Times New Roman"/>
          <w:sz w:val="24"/>
          <w:szCs w:val="24"/>
        </w:rPr>
        <w:t xml:space="preserve"> S. S. (2025). Plant derived starch for the production of biodegradable plastic. </w:t>
      </w:r>
      <w:r>
        <w:rPr>
          <w:rFonts w:ascii="Times New Roman" w:eastAsia="Times New Roman" w:hAnsi="Times New Roman" w:cs="Times New Roman"/>
          <w:i/>
          <w:iCs/>
          <w:sz w:val="24"/>
          <w:szCs w:val="24"/>
        </w:rPr>
        <w:t>Global Journal of Engineering and Technology Advances, 22</w:t>
      </w:r>
      <w:r>
        <w:rPr>
          <w:rFonts w:ascii="Times New Roman" w:eastAsia="Times New Roman" w:hAnsi="Times New Roman" w:cs="Times New Roman"/>
          <w:sz w:val="24"/>
          <w:szCs w:val="24"/>
        </w:rPr>
        <w:t>(3), 202–215. https://doi.org/10.30574/gjeta.2025.22.3.0058</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Compart, S. (2023). Surface modification strategies for im</w:t>
      </w:r>
      <w:r>
        <w:rPr>
          <w:rFonts w:ascii="Times New Roman" w:eastAsia="Times New Roman" w:hAnsi="Times New Roman" w:cs="Times New Roman"/>
          <w:sz w:val="24"/>
          <w:szCs w:val="24"/>
        </w:rPr>
        <w:t xml:space="preserve">proving water resistance in biodegradable polymers. </w:t>
      </w:r>
      <w:r>
        <w:rPr>
          <w:rFonts w:ascii="Times New Roman" w:eastAsia="Times New Roman" w:hAnsi="Times New Roman" w:cs="Times New Roman"/>
          <w:i/>
          <w:iCs/>
          <w:sz w:val="24"/>
          <w:szCs w:val="24"/>
        </w:rPr>
        <w:t>Journal of Applied Polymer Science</w:t>
      </w:r>
      <w:r>
        <w:rPr>
          <w:rFonts w:ascii="Times New Roman" w:eastAsia="Times New Roman" w:hAnsi="Times New Roman" w:cs="Times New Roman"/>
          <w:sz w:val="24"/>
          <w:szCs w:val="24"/>
        </w:rPr>
        <w:t>.</w:t>
      </w:r>
    </w:p>
    <w:p w:rsidR="00466972" w:rsidRDefault="009B2AAD">
      <w:pPr>
        <w:numPr>
          <w:ilvl w:val="0"/>
          <w:numId w:val="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Creswell, J. W. (2014). </w:t>
      </w:r>
      <w:r>
        <w:rPr>
          <w:rFonts w:ascii="Times New Roman" w:eastAsia="Times New Roman" w:hAnsi="Times New Roman" w:cs="Times New Roman"/>
          <w:i/>
          <w:iCs/>
          <w:sz w:val="24"/>
          <w:szCs w:val="24"/>
        </w:rPr>
        <w:t>Research design qualitative, quantitative and mixed methods approaches</w:t>
      </w:r>
      <w:r>
        <w:rPr>
          <w:rFonts w:ascii="Times New Roman" w:eastAsia="Times New Roman" w:hAnsi="Times New Roman" w:cs="Times New Roman"/>
          <w:sz w:val="24"/>
          <w:szCs w:val="24"/>
        </w:rPr>
        <w:t xml:space="preserve"> (4th ed.). SAGE Publications. https://www.scirp.org/reference/referencesp</w:t>
      </w:r>
      <w:r>
        <w:rPr>
          <w:rFonts w:ascii="Times New Roman" w:eastAsia="Times New Roman" w:hAnsi="Times New Roman" w:cs="Times New Roman"/>
          <w:sz w:val="24"/>
          <w:szCs w:val="24"/>
        </w:rPr>
        <w:t>apers?referenceid=3241946</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DeCarlo, M., Cummings, C., &amp; Agnelli, K. (2022, October 9). </w:t>
      </w:r>
      <w:r>
        <w:rPr>
          <w:rFonts w:ascii="Times New Roman" w:eastAsia="Times New Roman" w:hAnsi="Times New Roman" w:cs="Times New Roman"/>
          <w:i/>
          <w:iCs/>
          <w:sz w:val="24"/>
          <w:szCs w:val="24"/>
        </w:rPr>
        <w:t xml:space="preserve">13.2: </w:t>
      </w:r>
      <w:r>
        <w:rPr>
          <w:rFonts w:ascii="Times New Roman" w:eastAsia="Times New Roman" w:hAnsi="Times New Roman" w:cs="Times New Roman"/>
          <w:sz w:val="24"/>
          <w:szCs w:val="24"/>
        </w:rPr>
        <w:t>True experimental design.</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i/>
          <w:iCs/>
          <w:sz w:val="24"/>
          <w:szCs w:val="24"/>
        </w:rPr>
        <w:t>Graduate research methods in social work</w:t>
      </w:r>
      <w:r>
        <w:rPr>
          <w:rFonts w:ascii="Times New Roman" w:eastAsia="Times New Roman" w:hAnsi="Times New Roman" w:cs="Times New Roman"/>
          <w:sz w:val="24"/>
          <w:szCs w:val="24"/>
        </w:rPr>
        <w:t>. Social Sci LibreTexts. https://socialsci.libretexts.org/Under_Construction/Graduate_research_</w:t>
      </w:r>
      <w:r>
        <w:rPr>
          <w:rFonts w:ascii="Times New Roman" w:eastAsia="Times New Roman" w:hAnsi="Times New Roman" w:cs="Times New Roman"/>
          <w:sz w:val="24"/>
          <w:szCs w:val="24"/>
        </w:rPr>
        <w:t>methods_in_social_work_(DeCarlo_Cummings_and_Agnelli)/13%3A_Using_quantitative_methods_-_Experimental_design/13.02%3A_True_experimental_design</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Castro, J. N. T., Aventurado, J. A. B., Belan, X. A. A., &amp; Manuel, D. V. (2022). Efficacy of </w:t>
      </w:r>
      <w:r>
        <w:rPr>
          <w:rFonts w:ascii="Times New Roman" w:eastAsia="Times New Roman" w:hAnsi="Times New Roman" w:cs="Times New Roman"/>
          <w:i/>
          <w:iCs/>
          <w:sz w:val="24"/>
          <w:szCs w:val="24"/>
        </w:rPr>
        <w:t xml:space="preserve">Malus domestica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apple) pomace, </w:t>
      </w:r>
      <w:r>
        <w:rPr>
          <w:rFonts w:ascii="Times New Roman" w:eastAsia="Times New Roman" w:hAnsi="Times New Roman" w:cs="Times New Roman"/>
          <w:i/>
          <w:iCs/>
          <w:sz w:val="24"/>
          <w:szCs w:val="24"/>
        </w:rPr>
        <w:t>Musa acuminata</w:t>
      </w:r>
      <w:r>
        <w:rPr>
          <w:rFonts w:ascii="Times New Roman" w:eastAsia="Times New Roman" w:hAnsi="Times New Roman" w:cs="Times New Roman"/>
          <w:sz w:val="24"/>
          <w:szCs w:val="24"/>
        </w:rPr>
        <w:t xml:space="preserve"> (banana) peel, and </w:t>
      </w:r>
      <w:r>
        <w:rPr>
          <w:rFonts w:ascii="Times New Roman" w:eastAsia="Times New Roman" w:hAnsi="Times New Roman" w:cs="Times New Roman"/>
          <w:i/>
          <w:iCs/>
          <w:sz w:val="24"/>
          <w:szCs w:val="24"/>
        </w:rPr>
        <w:t>Cocos nucifera</w:t>
      </w:r>
      <w:r>
        <w:rPr>
          <w:rFonts w:ascii="Times New Roman" w:eastAsia="Times New Roman" w:hAnsi="Times New Roman" w:cs="Times New Roman"/>
          <w:sz w:val="24"/>
          <w:szCs w:val="24"/>
        </w:rPr>
        <w:t xml:space="preserve"> (coconut) fiber as biopolymers in producing biodegradable plant pots. </w:t>
      </w:r>
      <w:r>
        <w:rPr>
          <w:rFonts w:ascii="Times New Roman" w:eastAsia="Times New Roman" w:hAnsi="Times New Roman" w:cs="Times New Roman"/>
          <w:i/>
          <w:iCs/>
          <w:sz w:val="24"/>
          <w:szCs w:val="24"/>
        </w:rPr>
        <w:t xml:space="preserve">Paper presented at the 4th DLSU Senior High School Research Congress. </w:t>
      </w:r>
      <w:r>
        <w:rPr>
          <w:rFonts w:ascii="Times New Roman" w:eastAsia="Times New Roman" w:hAnsi="Times New Roman" w:cs="Times New Roman"/>
          <w:sz w:val="24"/>
          <w:szCs w:val="24"/>
        </w:rPr>
        <w:t>De La Salle University. https://animorepository.dlsu</w:t>
      </w:r>
      <w:r>
        <w:rPr>
          <w:rFonts w:ascii="Times New Roman" w:eastAsia="Times New Roman" w:hAnsi="Times New Roman" w:cs="Times New Roman"/>
          <w:sz w:val="24"/>
          <w:szCs w:val="24"/>
        </w:rPr>
        <w:t>.edu.ph/cgi/viewcontent.cgi?article=1041&amp;context=conf_shsrescon</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Dewi, R., Sylvia, N., Zulnazri, Z., Fithra, H., Riza, M., Siregar, J. P., Cionita, T., Fitriyana, D. F., &amp; Anis, S. (2024). The optimization of avocado-seed-starch-based degradable plastic syn</w:t>
      </w:r>
      <w:r>
        <w:rPr>
          <w:rFonts w:ascii="Times New Roman" w:eastAsia="Times New Roman" w:hAnsi="Times New Roman" w:cs="Times New Roman"/>
          <w:sz w:val="24"/>
          <w:szCs w:val="24"/>
        </w:rPr>
        <w:t xml:space="preserve">thesis with a polylactic acid (PLA) blend using response surface methodology (RSM). </w:t>
      </w:r>
      <w:r>
        <w:rPr>
          <w:rFonts w:ascii="Times New Roman" w:eastAsia="Times New Roman" w:hAnsi="Times New Roman" w:cs="Times New Roman"/>
          <w:i/>
          <w:iCs/>
          <w:sz w:val="24"/>
          <w:szCs w:val="24"/>
        </w:rPr>
        <w:t>Polymers, 16</w:t>
      </w:r>
      <w:r>
        <w:rPr>
          <w:rFonts w:ascii="Times New Roman" w:eastAsia="Times New Roman" w:hAnsi="Times New Roman" w:cs="Times New Roman"/>
          <w:sz w:val="24"/>
          <w:szCs w:val="24"/>
        </w:rPr>
        <w:t xml:space="preserve">(16), 2384. https://doi.org/10.3390/polym16162384,mn </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 Oliveira, T. A., De Oliveira Mota, I., De Carvalho, L. H., Barbosa, R., &amp; Alves, T. S. (2019). Influenc</w:t>
      </w:r>
      <w:r>
        <w:rPr>
          <w:rFonts w:ascii="Times New Roman" w:eastAsia="Times New Roman" w:hAnsi="Times New Roman" w:cs="Times New Roman"/>
          <w:sz w:val="24"/>
          <w:szCs w:val="24"/>
        </w:rPr>
        <w:t xml:space="preserve">e of carnauba wax on films of poly (Butylene adipate Co-Terephthalate) and sugarcane residue for application in soil cover (Mulching). </w:t>
      </w:r>
      <w:r>
        <w:rPr>
          <w:rFonts w:ascii="Times New Roman" w:eastAsia="Times New Roman" w:hAnsi="Times New Roman" w:cs="Times New Roman"/>
          <w:i/>
          <w:iCs/>
          <w:sz w:val="24"/>
          <w:szCs w:val="24"/>
        </w:rPr>
        <w:t>Materials Research, 22</w:t>
      </w:r>
      <w:r>
        <w:rPr>
          <w:rFonts w:ascii="Times New Roman" w:eastAsia="Times New Roman" w:hAnsi="Times New Roman" w:cs="Times New Roman"/>
          <w:sz w:val="24"/>
          <w:szCs w:val="24"/>
        </w:rPr>
        <w:t>(suppl 1).</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https://doi.org/10.1590/1980-5373-mr-2019-0040</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Donati, N., Spada, J. C., &amp;</w:t>
      </w:r>
      <w:r>
        <w:rPr>
          <w:rFonts w:ascii="Times New Roman" w:eastAsia="Times New Roman" w:hAnsi="Times New Roman" w:cs="Times New Roman"/>
          <w:sz w:val="24"/>
          <w:szCs w:val="24"/>
        </w:rPr>
        <w:t xml:space="preserve"> Tessaro, I. C. (2022). Recycling rice husk ash as a filler on biodegradable cassava starch-based foams. </w:t>
      </w:r>
      <w:r>
        <w:rPr>
          <w:rFonts w:ascii="Times New Roman" w:eastAsia="Times New Roman" w:hAnsi="Times New Roman" w:cs="Times New Roman"/>
          <w:i/>
          <w:iCs/>
          <w:sz w:val="24"/>
          <w:szCs w:val="24"/>
        </w:rPr>
        <w:t>Polymer Bulletin, 80</w:t>
      </w:r>
      <w:r>
        <w:rPr>
          <w:rFonts w:ascii="Times New Roman" w:eastAsia="Times New Roman" w:hAnsi="Times New Roman" w:cs="Times New Roman"/>
          <w:sz w:val="24"/>
          <w:szCs w:val="24"/>
        </w:rPr>
        <w:t xml:space="preserve">(9), 10231–10248. </w:t>
      </w:r>
      <w:hyperlink r:id="rId7">
        <w:r>
          <w:rPr>
            <w:rFonts w:ascii="Times New Roman" w:eastAsia="Times New Roman" w:hAnsi="Times New Roman" w:cs="Times New Roman"/>
            <w:sz w:val="24"/>
            <w:szCs w:val="24"/>
          </w:rPr>
          <w:t>https://doi.org/10.1007/s00289-022-04557-9</w:t>
        </w:r>
      </w:hyperlink>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DOST-FPRDI (2024). DOST-FPRDI develops sustainable paper mulch for agriculture, </w:t>
      </w:r>
      <w:hyperlink r:id="rId8">
        <w:r>
          <w:rPr>
            <w:rFonts w:ascii="Times New Roman" w:eastAsia="Times New Roman" w:hAnsi="Times New Roman" w:cs="Times New Roman"/>
            <w:sz w:val="24"/>
            <w:szCs w:val="24"/>
          </w:rPr>
          <w:t>https://fprdi.dost.gov.ph/index.php/571-dost-fprdi-develo</w:t>
        </w:r>
        <w:r>
          <w:rPr>
            <w:rFonts w:ascii="Times New Roman" w:eastAsia="Times New Roman" w:hAnsi="Times New Roman" w:cs="Times New Roman"/>
            <w:sz w:val="24"/>
            <w:szCs w:val="24"/>
          </w:rPr>
          <w:t>ps-sustainable-paper-mulch-for-agriculture</w:t>
        </w:r>
      </w:hyperlink>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Dwivedi, Y. K., Kshetri, N., Hughes, L., Slade, E. L., Jeyaraj, A., Kar, A. K., Baabdullah, A. M., Koohang, A., Raghavan, V., Ahuja, M., Albanna, H., Albashrawi, M. A., </w:t>
      </w:r>
      <w:r>
        <w:rPr>
          <w:rFonts w:ascii="Times New Roman" w:eastAsia="Times New Roman" w:hAnsi="Times New Roman" w:cs="Times New Roman"/>
          <w:sz w:val="24"/>
          <w:szCs w:val="24"/>
        </w:rPr>
        <w:tab/>
        <w:t>Al-Busaidi, K. A., Balakrishnan, J., Barle</w:t>
      </w:r>
      <w:r>
        <w:rPr>
          <w:rFonts w:ascii="Times New Roman" w:eastAsia="Times New Roman" w:hAnsi="Times New Roman" w:cs="Times New Roman"/>
          <w:sz w:val="24"/>
          <w:szCs w:val="24"/>
        </w:rPr>
        <w:t xml:space="preserve">tte, Y., Basu, S., Bose, I., Brooks, L., Buhalis, D., … Wright, R. (2023). Information Management, 71, 102642. </w:t>
      </w:r>
      <w:r>
        <w:rPr>
          <w:rFonts w:ascii="Times New Roman" w:eastAsia="Times New Roman" w:hAnsi="Times New Roman" w:cs="Times New Roman"/>
          <w:sz w:val="24"/>
          <w:szCs w:val="24"/>
        </w:rPr>
        <w:tab/>
      </w:r>
      <w:hyperlink r:id="rId9">
        <w:r>
          <w:rPr>
            <w:rFonts w:ascii="Times New Roman" w:eastAsia="Times New Roman" w:hAnsi="Times New Roman" w:cs="Times New Roman"/>
            <w:sz w:val="24"/>
            <w:szCs w:val="24"/>
          </w:rPr>
          <w:t>https://doi.org/10.1016/j.ijinfomgt.2023.102642</w:t>
        </w:r>
      </w:hyperlink>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Etherington &amp; Roberts. Dictio</w:t>
      </w:r>
      <w:r>
        <w:rPr>
          <w:rFonts w:ascii="Times New Roman" w:eastAsia="Times New Roman" w:hAnsi="Times New Roman" w:cs="Times New Roman"/>
          <w:sz w:val="24"/>
          <w:szCs w:val="24"/>
        </w:rPr>
        <w:t xml:space="preserve">nary--water resistance. (n.d.). https://cool.culturalheritage.org/don/dt/dt3742.html </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European Bioplastics. (2021). What are bioplastics? European Bioplastics. https://www.european-bioplastics.org/bioplastics/</w:t>
      </w:r>
    </w:p>
    <w:p w:rsidR="00466972" w:rsidRDefault="009B2AAD">
      <w:pPr>
        <w:numPr>
          <w:ilvl w:val="0"/>
          <w:numId w:val="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Global Trade Update (August 2025)</w:t>
      </w:r>
      <w:r>
        <w:rPr>
          <w:rFonts w:ascii="Times New Roman" w:eastAsia="Times New Roman" w:hAnsi="Times New Roman" w:cs="Times New Roman"/>
          <w:i/>
          <w:iCs/>
          <w:sz w:val="24"/>
          <w:szCs w:val="24"/>
        </w:rPr>
        <w:t xml:space="preserve">: Mobilising </w:t>
      </w:r>
      <w:r>
        <w:rPr>
          <w:rFonts w:ascii="Times New Roman" w:eastAsia="Times New Roman" w:hAnsi="Times New Roman" w:cs="Times New Roman"/>
          <w:i/>
          <w:iCs/>
          <w:sz w:val="24"/>
          <w:szCs w:val="24"/>
        </w:rPr>
        <w:t>trade to curb plastic pollution |</w:t>
      </w:r>
      <w:r>
        <w:rPr>
          <w:rFonts w:ascii="Times New Roman" w:eastAsia="Times New Roman" w:hAnsi="Times New Roman" w:cs="Times New Roman"/>
          <w:sz w:val="24"/>
          <w:szCs w:val="24"/>
        </w:rPr>
        <w:t>. (2025, August 1). UN Trade and Development (UNCTAD). https://unctad.org/publication/global-trade-update-august-2025-mobilising-trade-curb-plastic-pollution</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Gonzales, C., Shiu, R. F., &amp; Bacosa, H. P. (2024). Mesoplastic an</w:t>
      </w:r>
      <w:r>
        <w:rPr>
          <w:rFonts w:ascii="Times New Roman" w:eastAsia="Times New Roman" w:hAnsi="Times New Roman" w:cs="Times New Roman"/>
          <w:sz w:val="24"/>
          <w:szCs w:val="24"/>
        </w:rPr>
        <w:t xml:space="preserve">d Microplastic Pollution in the Soil of Small-Scale Agricultural Areas in Iligan, Mindanao, Philippines. </w:t>
      </w:r>
      <w:r>
        <w:rPr>
          <w:rFonts w:ascii="Times New Roman" w:eastAsia="Times New Roman" w:hAnsi="Times New Roman" w:cs="Times New Roman"/>
          <w:i/>
          <w:iCs/>
          <w:sz w:val="24"/>
          <w:szCs w:val="24"/>
        </w:rPr>
        <w:t>Soil and Sediment Contamination: An International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34</w:t>
      </w:r>
      <w:r>
        <w:rPr>
          <w:rFonts w:ascii="Times New Roman" w:eastAsia="Times New Roman" w:hAnsi="Times New Roman" w:cs="Times New Roman"/>
          <w:sz w:val="24"/>
          <w:szCs w:val="24"/>
        </w:rPr>
        <w:t xml:space="preserve">(5), 905–921. </w:t>
      </w:r>
      <w:hyperlink r:id="rId10">
        <w:r>
          <w:rPr>
            <w:rFonts w:ascii="Times New Roman" w:eastAsia="Times New Roman" w:hAnsi="Times New Roman" w:cs="Times New Roman"/>
            <w:sz w:val="24"/>
            <w:szCs w:val="24"/>
          </w:rPr>
          <w:t>https://doi</w:t>
        </w:r>
        <w:r>
          <w:rPr>
            <w:rFonts w:ascii="Times New Roman" w:eastAsia="Times New Roman" w:hAnsi="Times New Roman" w:cs="Times New Roman"/>
            <w:sz w:val="24"/>
            <w:szCs w:val="24"/>
          </w:rPr>
          <w:t>.org/10.1080/15320383.2024.2388750</w:t>
        </w:r>
      </w:hyperlink>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Guo, B., et al. (2024). </w:t>
      </w:r>
      <w:r>
        <w:rPr>
          <w:rFonts w:ascii="Times New Roman" w:eastAsia="Times New Roman" w:hAnsi="Times New Roman" w:cs="Times New Roman"/>
          <w:i/>
          <w:iCs/>
          <w:sz w:val="24"/>
          <w:szCs w:val="24"/>
        </w:rPr>
        <w:t>Modified composite biodegradable mulch for crop growth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Polymers</w:t>
      </w:r>
      <w:r>
        <w:rPr>
          <w:rFonts w:ascii="Times New Roman" w:eastAsia="Times New Roman" w:hAnsi="Times New Roman" w:cs="Times New Roman"/>
          <w:sz w:val="24"/>
          <w:szCs w:val="24"/>
        </w:rPr>
        <w:t>.</w:t>
      </w:r>
      <w:hyperlink r:id="rId11">
        <w:r>
          <w:rPr>
            <w:rFonts w:ascii="Times New Roman" w:eastAsia="Times New Roman" w:hAnsi="Times New Roman" w:cs="Times New Roman"/>
            <w:sz w:val="24"/>
            <w:szCs w:val="24"/>
          </w:rPr>
          <w:t xml:space="preserve"> https://pmc.ncbi.nlm.nih.gov/articles/PMC11085127/</w:t>
        </w:r>
      </w:hyperlink>
    </w:p>
    <w:p w:rsidR="00466972" w:rsidRDefault="009B2AAD">
      <w:pPr>
        <w:numPr>
          <w:ilvl w:val="0"/>
          <w:numId w:val="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Haider, S.</w:t>
      </w:r>
      <w:r>
        <w:rPr>
          <w:rFonts w:ascii="Times New Roman" w:eastAsia="Times New Roman" w:hAnsi="Times New Roman" w:cs="Times New Roman"/>
          <w:sz w:val="24"/>
          <w:szCs w:val="24"/>
        </w:rPr>
        <w:t xml:space="preserve">, &amp; Haider, A. (2022). </w:t>
      </w:r>
      <w:r>
        <w:rPr>
          <w:rFonts w:ascii="Times New Roman" w:eastAsia="Times New Roman" w:hAnsi="Times New Roman" w:cs="Times New Roman"/>
          <w:i/>
          <w:iCs/>
          <w:sz w:val="24"/>
          <w:szCs w:val="24"/>
        </w:rPr>
        <w:t>Renewable polymers and Polymer-Metal oxide composites: Synthesis, Properties, and Applications</w:t>
      </w:r>
      <w:r>
        <w:rPr>
          <w:rFonts w:ascii="Times New Roman" w:eastAsia="Times New Roman" w:hAnsi="Times New Roman" w:cs="Times New Roman"/>
          <w:sz w:val="24"/>
          <w:szCs w:val="24"/>
        </w:rPr>
        <w:t>. Elsevier.</w:t>
      </w:r>
    </w:p>
    <w:p w:rsidR="00466972" w:rsidRDefault="00466972">
      <w:pPr>
        <w:numPr>
          <w:ilvl w:val="0"/>
          <w:numId w:val="2"/>
        </w:numPr>
        <w:shd w:val="clear" w:color="auto" w:fill="FFFFFF"/>
        <w:rPr>
          <w:rFonts w:ascii="Times New Roman" w:eastAsia="Times New Roman" w:hAnsi="Times New Roman" w:cs="Times New Roman"/>
          <w:sz w:val="24"/>
          <w:szCs w:val="24"/>
        </w:rPr>
      </w:pPr>
    </w:p>
    <w:p w:rsidR="00466972" w:rsidRDefault="009B2AAD">
      <w:pPr>
        <w:numPr>
          <w:ilvl w:val="0"/>
          <w:numId w:val="2"/>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Ishara, G. K. K., Koliyabandara, P. A., &amp; Samarakoon, G. (2024). Eco-friendly bio-composite sheets: A study on the utilization</w:t>
      </w:r>
      <w:r>
        <w:rPr>
          <w:rFonts w:ascii="Times New Roman" w:eastAsia="Times New Roman" w:hAnsi="Times New Roman" w:cs="Times New Roman"/>
          <w:sz w:val="24"/>
          <w:szCs w:val="24"/>
        </w:rPr>
        <w:t xml:space="preserve"> of banana peels, cassava starch, and banana </w:t>
      </w:r>
      <w:r>
        <w:rPr>
          <w:rFonts w:ascii="Times New Roman" w:eastAsia="Times New Roman" w:hAnsi="Times New Roman" w:cs="Times New Roman"/>
          <w:sz w:val="24"/>
          <w:szCs w:val="24"/>
        </w:rPr>
        <w:lastRenderedPageBreak/>
        <w:t xml:space="preserve">stem fibers. </w:t>
      </w:r>
      <w:r>
        <w:rPr>
          <w:rFonts w:ascii="Times New Roman" w:eastAsia="Times New Roman" w:hAnsi="Times New Roman" w:cs="Times New Roman"/>
          <w:i/>
          <w:iCs/>
          <w:sz w:val="24"/>
          <w:szCs w:val="24"/>
        </w:rPr>
        <w:t>Frontiers in Sustainability, 5,</w:t>
      </w:r>
      <w:r>
        <w:rPr>
          <w:rFonts w:ascii="Times New Roman" w:eastAsia="Times New Roman" w:hAnsi="Times New Roman" w:cs="Times New Roman"/>
          <w:sz w:val="24"/>
          <w:szCs w:val="24"/>
        </w:rPr>
        <w:t xml:space="preserve"> Article 1410986. https://doi.org/10.3389/frsus.2024.1410986</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Kasirajan, S. and Ngouajio, M. (2012) Polyethylene and Biodegradable Mulches for Agricultural Applications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 Review. Agronomy for Sustainable Development,</w:t>
      </w:r>
      <w:r>
        <w:rPr>
          <w:rFonts w:ascii="Times New Roman" w:eastAsia="Times New Roman" w:hAnsi="Times New Roman" w:cs="Times New Roman"/>
          <w:sz w:val="24"/>
          <w:szCs w:val="24"/>
        </w:rPr>
        <w:t xml:space="preserve"> 32, 501-529. http://dx.doi.org/10.1007/s13593-011-0068-3</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Kotronoulas, G., Miguel, S., Dowling, M., Fernández-Ortega, P., Colomer-Lahiguera, S., Bağçivan, G., Papadopoulou, C. (2023). </w:t>
      </w:r>
      <w:r>
        <w:rPr>
          <w:rFonts w:ascii="Times New Roman" w:eastAsia="Times New Roman" w:hAnsi="Times New Roman" w:cs="Times New Roman"/>
          <w:i/>
          <w:iCs/>
          <w:sz w:val="24"/>
          <w:szCs w:val="24"/>
        </w:rPr>
        <w:t>An overview of the fund</w:t>
      </w:r>
      <w:r>
        <w:rPr>
          <w:rFonts w:ascii="Times New Roman" w:eastAsia="Times New Roman" w:hAnsi="Times New Roman" w:cs="Times New Roman"/>
          <w:i/>
          <w:iCs/>
          <w:sz w:val="24"/>
          <w:szCs w:val="24"/>
        </w:rPr>
        <w:t>amentals of data management, analysis, and interpretation in quantitative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Seminars in Oncology Nursing, 39</w:t>
      </w:r>
      <w:r>
        <w:rPr>
          <w:rFonts w:ascii="Times New Roman" w:eastAsia="Times New Roman" w:hAnsi="Times New Roman" w:cs="Times New Roman"/>
          <w:sz w:val="24"/>
          <w:szCs w:val="24"/>
        </w:rPr>
        <w:t>(2), 151398. https://doi.org/10.1016/j.soncn.2023.151398</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Kumar, V., Patel, P., &amp; Agarwal, S. (2018). "Comparative Study of Banana Peel Extra</w:t>
      </w:r>
      <w:r>
        <w:rPr>
          <w:rFonts w:ascii="Times New Roman" w:eastAsia="Times New Roman" w:hAnsi="Times New Roman" w:cs="Times New Roman"/>
          <w:sz w:val="24"/>
          <w:szCs w:val="24"/>
          <w:highlight w:val="white"/>
        </w:rPr>
        <w:t>ct and ConventionalCoagulants in Water Treatment."</w:t>
      </w:r>
      <w:r>
        <w:rPr>
          <w:rFonts w:ascii="Times New Roman" w:eastAsia="Times New Roman" w:hAnsi="Times New Roman" w:cs="Times New Roman"/>
          <w:i/>
          <w:iCs/>
          <w:sz w:val="24"/>
          <w:szCs w:val="24"/>
          <w:highlight w:val="white"/>
        </w:rPr>
        <w:t xml:space="preserve"> Desalination and Water Treatment</w:t>
      </w:r>
      <w:r>
        <w:rPr>
          <w:rFonts w:ascii="Times New Roman" w:eastAsia="Times New Roman" w:hAnsi="Times New Roman" w:cs="Times New Roman"/>
          <w:sz w:val="24"/>
          <w:szCs w:val="24"/>
          <w:highlight w:val="white"/>
        </w:rPr>
        <w:t>, 125, 170-182</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C. L. Y. ., &amp; Yeo, W. S. (2021). A Basic Characterisation Study of Bioplastics via Gelatinization of Corn Starch. </w:t>
      </w:r>
      <w:r>
        <w:rPr>
          <w:rFonts w:ascii="Times New Roman" w:eastAsia="Times New Roman" w:hAnsi="Times New Roman" w:cs="Times New Roman"/>
          <w:i/>
          <w:iCs/>
          <w:sz w:val="24"/>
          <w:szCs w:val="24"/>
        </w:rPr>
        <w:t>Journal of Applied Science &amp;</w:t>
      </w:r>
      <w:r>
        <w:rPr>
          <w:rFonts w:ascii="Times New Roman" w:eastAsia="Times New Roman" w:hAnsi="Times New Roman" w:cs="Times New Roman"/>
          <w:i/>
          <w:iCs/>
          <w:sz w:val="24"/>
          <w:szCs w:val="24"/>
        </w:rPr>
        <w:t>Amp; Process Engineering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(2), 820–833. https://doi.org/10.33736/jaspe.3445.2021</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Lestido-Cardama, A., Barbosa-Pereira, L., Sendón, R., &amp; Bustos, J. (20255). Chemical safety and risk assessment of bio-based and/or biodegradable polymers for food contact: </w:t>
      </w:r>
      <w:r>
        <w:rPr>
          <w:rFonts w:ascii="Times New Roman" w:eastAsia="Times New Roman" w:hAnsi="Times New Roman" w:cs="Times New Roman"/>
          <w:i/>
          <w:iCs/>
          <w:sz w:val="24"/>
          <w:szCs w:val="24"/>
        </w:rPr>
        <w:t>A</w:t>
      </w:r>
      <w:r>
        <w:rPr>
          <w:rFonts w:ascii="Times New Roman" w:eastAsia="Times New Roman" w:hAnsi="Times New Roman" w:cs="Times New Roman"/>
          <w:i/>
          <w:iCs/>
          <w:sz w:val="24"/>
          <w:szCs w:val="24"/>
        </w:rPr>
        <w:t xml:space="preserve"> review. Food Research International, </w:t>
      </w:r>
      <w:r>
        <w:rPr>
          <w:rFonts w:ascii="Times New Roman" w:eastAsia="Times New Roman" w:hAnsi="Times New Roman" w:cs="Times New Roman"/>
          <w:sz w:val="24"/>
          <w:szCs w:val="24"/>
        </w:rPr>
        <w:t>202, 115737. https://doi.org/10.1016/j.foodres.2025.115737</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 D. (2024). Recent advances in hydrophobic modification of starch-based materials. </w:t>
      </w:r>
      <w:r>
        <w:rPr>
          <w:rFonts w:ascii="Times New Roman" w:eastAsia="Times New Roman" w:hAnsi="Times New Roman" w:cs="Times New Roman"/>
          <w:i/>
          <w:iCs/>
          <w:sz w:val="24"/>
          <w:szCs w:val="24"/>
        </w:rPr>
        <w:t>Carbohydrate Polymers</w:t>
      </w:r>
      <w:r>
        <w:rPr>
          <w:rFonts w:ascii="Times New Roman" w:eastAsia="Times New Roman" w:hAnsi="Times New Roman" w:cs="Times New Roman"/>
          <w:sz w:val="24"/>
          <w:szCs w:val="24"/>
        </w:rPr>
        <w:t>.</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Morgan, G. B., &amp; Renbarger, R. L. (2019). Posttes</w:t>
      </w:r>
      <w:r>
        <w:rPr>
          <w:rFonts w:ascii="Times New Roman" w:eastAsia="Times New Roman" w:hAnsi="Times New Roman" w:cs="Times New Roman"/>
          <w:sz w:val="24"/>
          <w:szCs w:val="24"/>
        </w:rPr>
        <w:t xml:space="preserve">t-only control group design. In B. B. Frey (Ed.), The SAGE encyclopedia of educational research, measurement, and evaluation. </w:t>
      </w:r>
      <w:r>
        <w:rPr>
          <w:rFonts w:ascii="Times New Roman" w:eastAsia="Times New Roman" w:hAnsi="Times New Roman" w:cs="Times New Roman"/>
          <w:i/>
          <w:iCs/>
          <w:sz w:val="24"/>
          <w:szCs w:val="24"/>
        </w:rPr>
        <w:t>SAGE Publications.</w:t>
      </w:r>
      <w:r>
        <w:rPr>
          <w:rFonts w:ascii="Times New Roman" w:eastAsia="Times New Roman" w:hAnsi="Times New Roman" w:cs="Times New Roman"/>
          <w:sz w:val="24"/>
          <w:szCs w:val="24"/>
        </w:rPr>
        <w:t xml:space="preserve"> https://doi.org/10.4135/9781506326139.n530</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Nilsson, L. (2006). Hydrophobic interactions in food systems. In E. </w:t>
      </w:r>
      <w:r>
        <w:rPr>
          <w:rFonts w:ascii="Times New Roman" w:eastAsia="Times New Roman" w:hAnsi="Times New Roman" w:cs="Times New Roman"/>
          <w:sz w:val="24"/>
          <w:szCs w:val="24"/>
        </w:rPr>
        <w:t xml:space="preserve">Dickinson &amp; M. E. Leser (Eds.), </w:t>
      </w:r>
      <w:r>
        <w:rPr>
          <w:rFonts w:ascii="Times New Roman" w:eastAsia="Times New Roman" w:hAnsi="Times New Roman" w:cs="Times New Roman"/>
          <w:i/>
          <w:iCs/>
          <w:sz w:val="24"/>
          <w:szCs w:val="24"/>
        </w:rPr>
        <w:t>Food emulsions and foams: Interfaces, interactions and stability</w:t>
      </w:r>
      <w:r>
        <w:rPr>
          <w:rFonts w:ascii="Times New Roman" w:eastAsia="Times New Roman" w:hAnsi="Times New Roman" w:cs="Times New Roman"/>
          <w:sz w:val="24"/>
          <w:szCs w:val="24"/>
        </w:rPr>
        <w:t>. Royal Society of Chemistry.</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Ordaneza, A. M. C. (2024, June 1). Strength analysis of bioplastic made from cardava banana peel starch reinforced with different </w:t>
      </w:r>
      <w:r>
        <w:rPr>
          <w:rFonts w:ascii="Times New Roman" w:eastAsia="Times New Roman" w:hAnsi="Times New Roman" w:cs="Times New Roman"/>
          <w:sz w:val="24"/>
          <w:szCs w:val="24"/>
        </w:rPr>
        <w:t>chitin-based material. https://repository.dssc.edu.ph/items/6ebb7281-9f28-426b-a231-c1b47c4be89f/full</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Shafqat, A., Al-Zaqri, N., Tahir, A., &amp; Alsalme, A. (2020). Synthesis and characterization of starch based bioplastics using varying plant-based ingredien</w:t>
      </w:r>
      <w:r>
        <w:rPr>
          <w:rFonts w:ascii="Times New Roman" w:eastAsia="Times New Roman" w:hAnsi="Times New Roman" w:cs="Times New Roman"/>
          <w:sz w:val="24"/>
          <w:szCs w:val="24"/>
        </w:rPr>
        <w:t xml:space="preserve">ts, </w:t>
      </w:r>
      <w:r>
        <w:rPr>
          <w:rFonts w:ascii="Times New Roman" w:eastAsia="Times New Roman" w:hAnsi="Times New Roman" w:cs="Times New Roman"/>
          <w:sz w:val="24"/>
          <w:szCs w:val="24"/>
        </w:rPr>
        <w:lastRenderedPageBreak/>
        <w:t xml:space="preserve">plasticizers and natural fillers. </w:t>
      </w:r>
      <w:r>
        <w:rPr>
          <w:rFonts w:ascii="Times New Roman" w:eastAsia="Times New Roman" w:hAnsi="Times New Roman" w:cs="Times New Roman"/>
          <w:i/>
          <w:iCs/>
          <w:sz w:val="24"/>
          <w:szCs w:val="24"/>
        </w:rPr>
        <w:t>Saudi Journal of Biological Sciences, 28</w:t>
      </w:r>
      <w:r>
        <w:rPr>
          <w:rFonts w:ascii="Times New Roman" w:eastAsia="Times New Roman" w:hAnsi="Times New Roman" w:cs="Times New Roman"/>
          <w:sz w:val="24"/>
          <w:szCs w:val="24"/>
        </w:rPr>
        <w:t>(3), 1739–1749. https://doi.org/10.1016/j.sjbs.2020.12.015</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Shiam, M. A. H., Alam, A., Biswas, M., Alam, M., Misha, M. H., Ahmed, S., &amp; Hasan, M. K. (2024). A Review on Biodegrada</w:t>
      </w:r>
      <w:r>
        <w:rPr>
          <w:rFonts w:ascii="Times New Roman" w:eastAsia="Times New Roman" w:hAnsi="Times New Roman" w:cs="Times New Roman"/>
          <w:sz w:val="24"/>
          <w:szCs w:val="24"/>
        </w:rPr>
        <w:t xml:space="preserve">ble Films from Banana Peel. </w:t>
      </w:r>
      <w:r>
        <w:rPr>
          <w:rFonts w:ascii="Times New Roman" w:eastAsia="Times New Roman" w:hAnsi="Times New Roman" w:cs="Times New Roman"/>
          <w:i/>
          <w:iCs/>
          <w:sz w:val="24"/>
          <w:szCs w:val="24"/>
        </w:rPr>
        <w:t>Asian Food Science Journal, 23</w:t>
      </w:r>
      <w:r>
        <w:rPr>
          <w:rFonts w:ascii="Times New Roman" w:eastAsia="Times New Roman" w:hAnsi="Times New Roman" w:cs="Times New Roman"/>
          <w:sz w:val="24"/>
          <w:szCs w:val="24"/>
        </w:rPr>
        <w:t>(12), 33–46</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hyperlink r:id="rId12">
        <w:r>
          <w:rPr>
            <w:rFonts w:ascii="Times New Roman" w:eastAsia="Times New Roman" w:hAnsi="Times New Roman" w:cs="Times New Roman"/>
            <w:sz w:val="24"/>
            <w:szCs w:val="24"/>
          </w:rPr>
          <w:t>https://doi.org/10.9734/afsj/2024/v23i12756</w:t>
        </w:r>
      </w:hyperlink>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Staudinger, H. (1920). Über Polymerisation. Berichte der Deutschen Chemischen </w:t>
      </w:r>
      <w:r>
        <w:rPr>
          <w:rFonts w:ascii="Times New Roman" w:eastAsia="Times New Roman" w:hAnsi="Times New Roman" w:cs="Times New Roman"/>
          <w:sz w:val="24"/>
          <w:szCs w:val="24"/>
        </w:rPr>
        <w:t>Gesellschaft, 53, 1073–1085.</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Suhot, M. A., Hassan, M. Z., Aziz, S. A., &amp; Md Daud, M. Y. (2021). </w:t>
      </w:r>
      <w:r>
        <w:rPr>
          <w:rFonts w:ascii="Times New Roman" w:eastAsia="Times New Roman" w:hAnsi="Times New Roman" w:cs="Times New Roman"/>
          <w:i/>
          <w:iCs/>
          <w:sz w:val="24"/>
          <w:szCs w:val="24"/>
        </w:rPr>
        <w:t>Recent progress of rice husk reinforced polymer composites: A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Polymers, 13</w:t>
      </w:r>
      <w:r>
        <w:rPr>
          <w:rFonts w:ascii="Times New Roman" w:eastAsia="Times New Roman" w:hAnsi="Times New Roman" w:cs="Times New Roman"/>
          <w:sz w:val="24"/>
          <w:szCs w:val="24"/>
        </w:rPr>
        <w:t>(15), 2391. https://doi.org/10.3390/polym13152391</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Sultan, N. F. K. &amp;</w:t>
      </w:r>
      <w:r>
        <w:rPr>
          <w:rFonts w:ascii="Times New Roman" w:eastAsia="Times New Roman" w:hAnsi="Times New Roman" w:cs="Times New Roman"/>
          <w:sz w:val="24"/>
          <w:szCs w:val="24"/>
        </w:rPr>
        <w:t xml:space="preserve"> Johari, W. L. W. (2017). The development of banana peel/cor. starch bioplastic film: </w:t>
      </w:r>
      <w:r>
        <w:rPr>
          <w:rFonts w:ascii="Times New Roman" w:eastAsia="Times New Roman" w:hAnsi="Times New Roman" w:cs="Times New Roman"/>
          <w:i/>
          <w:iCs/>
          <w:sz w:val="24"/>
          <w:szCs w:val="24"/>
        </w:rPr>
        <w:t>a preliminary study</w:t>
      </w:r>
      <w:r>
        <w:rPr>
          <w:rFonts w:ascii="Times New Roman" w:eastAsia="Times New Roman" w:hAnsi="Times New Roman" w:cs="Times New Roman"/>
          <w:sz w:val="24"/>
          <w:szCs w:val="24"/>
        </w:rPr>
        <w:t>, https://www.researchgate.net/publication/359682185_The_development_of_banana_peelcorn_starch_bioplastic_film_a_preliminary_study</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United Nations Confe</w:t>
      </w:r>
      <w:r>
        <w:rPr>
          <w:rFonts w:ascii="Times New Roman" w:eastAsia="Times New Roman" w:hAnsi="Times New Roman" w:cs="Times New Roman"/>
          <w:sz w:val="24"/>
          <w:szCs w:val="24"/>
        </w:rPr>
        <w:t xml:space="preserve">rence on Trade and Development. (2025). Global trade update (August 2025): </w:t>
      </w:r>
      <w:r>
        <w:rPr>
          <w:rFonts w:ascii="Times New Roman" w:eastAsia="Times New Roman" w:hAnsi="Times New Roman" w:cs="Times New Roman"/>
          <w:i/>
          <w:iCs/>
          <w:sz w:val="24"/>
          <w:szCs w:val="24"/>
        </w:rPr>
        <w:t xml:space="preserve">Mobilising trade to curb plastic pollution. </w:t>
      </w:r>
      <w:r>
        <w:rPr>
          <w:rFonts w:ascii="Times New Roman" w:eastAsia="Times New Roman" w:hAnsi="Times New Roman" w:cs="Times New Roman"/>
          <w:sz w:val="24"/>
          <w:szCs w:val="24"/>
        </w:rPr>
        <w:t>https://unctad.org/publication/global-trade-update-august-2025-mobilising-trade-curb-plastic-pollution</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Wedderkopp, N., &amp; Rutz, E. (2024).</w:t>
      </w:r>
      <w:r>
        <w:rPr>
          <w:rFonts w:ascii="Times New Roman" w:eastAsia="Times New Roman" w:hAnsi="Times New Roman" w:cs="Times New Roman"/>
          <w:sz w:val="23"/>
          <w:szCs w:val="23"/>
        </w:rPr>
        <w:t xml:space="preserve"> Scientific integrity and transparency in academic writing: The foundation of credible science. </w:t>
      </w:r>
      <w:r>
        <w:rPr>
          <w:rFonts w:ascii="Times New Roman" w:eastAsia="Times New Roman" w:hAnsi="Times New Roman" w:cs="Times New Roman"/>
          <w:i/>
          <w:iCs/>
          <w:sz w:val="23"/>
          <w:szCs w:val="23"/>
        </w:rPr>
        <w:t>Children</w:t>
      </w:r>
      <w:r>
        <w:rPr>
          <w:rFonts w:ascii="Times New Roman" w:eastAsia="Times New Roman" w:hAnsi="Times New Roman" w:cs="Times New Roman"/>
          <w:sz w:val="23"/>
          <w:szCs w:val="23"/>
        </w:rPr>
        <w:t>, 11(10), 1191. https://doi.org/10.3390/children11101191</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Wittaya, T. (2012). Rice starch-based biodegradable films: Properties enhancement. </w:t>
      </w:r>
      <w:r>
        <w:rPr>
          <w:rFonts w:ascii="Times New Roman" w:eastAsia="Times New Roman" w:hAnsi="Times New Roman" w:cs="Times New Roman"/>
          <w:i/>
          <w:iCs/>
          <w:sz w:val="23"/>
          <w:szCs w:val="23"/>
        </w:rPr>
        <w:t>IntechOpen</w:t>
      </w:r>
      <w:r>
        <w:rPr>
          <w:rFonts w:ascii="Times New Roman" w:eastAsia="Times New Roman" w:hAnsi="Times New Roman" w:cs="Times New Roman"/>
          <w:sz w:val="23"/>
          <w:szCs w:val="23"/>
        </w:rPr>
        <w:t>. https://doi.org/10.5772/48167</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World Bank. (2021). </w:t>
      </w:r>
      <w:r>
        <w:rPr>
          <w:rFonts w:ascii="Times New Roman" w:eastAsia="Times New Roman" w:hAnsi="Times New Roman" w:cs="Times New Roman"/>
          <w:i/>
          <w:iCs/>
          <w:sz w:val="23"/>
          <w:szCs w:val="23"/>
        </w:rPr>
        <w:t xml:space="preserve">Philippines plastics circularity opportunities and barriers report. </w:t>
      </w:r>
      <w:r>
        <w:rPr>
          <w:rFonts w:ascii="Times New Roman" w:eastAsia="Times New Roman" w:hAnsi="Times New Roman" w:cs="Times New Roman"/>
          <w:sz w:val="23"/>
          <w:szCs w:val="23"/>
        </w:rPr>
        <w:t>https://www.worldbank.org/en/country/philippines/publication/market-study-for-philippines-plastics-circularity-opportunities-and-barrier</w:t>
      </w:r>
      <w:r>
        <w:rPr>
          <w:rFonts w:ascii="Times New Roman" w:eastAsia="Times New Roman" w:hAnsi="Times New Roman" w:cs="Times New Roman"/>
          <w:sz w:val="23"/>
          <w:szCs w:val="23"/>
        </w:rPr>
        <w:t>s-report-landing-page</w:t>
      </w:r>
    </w:p>
    <w:p w:rsidR="00466972" w:rsidRDefault="009B2AAD">
      <w:pPr>
        <w:numPr>
          <w:ilvl w:val="0"/>
          <w:numId w:val="2"/>
        </w:num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Yang, X., Tian, W., &amp; Yu, H. (2025). Hydrophobicity, UV resistance, and antioxidant properties of carnauba wax-reinforced CG bio-polymer film. </w:t>
      </w:r>
      <w:r>
        <w:rPr>
          <w:rFonts w:ascii="Times New Roman" w:eastAsia="Times New Roman" w:hAnsi="Times New Roman" w:cs="Times New Roman"/>
          <w:i/>
          <w:iCs/>
          <w:sz w:val="24"/>
          <w:szCs w:val="24"/>
        </w:rPr>
        <w:t>e-Polymers, 25</w:t>
      </w:r>
      <w:r>
        <w:rPr>
          <w:rFonts w:ascii="Times New Roman" w:eastAsia="Times New Roman" w:hAnsi="Times New Roman" w:cs="Times New Roman"/>
          <w:sz w:val="24"/>
          <w:szCs w:val="24"/>
        </w:rPr>
        <w:t>(1). https://doi.org/10.1515/epoly-2024-0099</w:t>
      </w:r>
    </w:p>
    <w:p w:rsidR="00466972" w:rsidRDefault="009B2AAD">
      <w:pPr>
        <w:numPr>
          <w:ilvl w:val="0"/>
          <w:numId w:val="2"/>
        </w:num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Yusuf, N. A. A. N., Rosly, E. S.</w:t>
      </w:r>
      <w:r>
        <w:rPr>
          <w:rFonts w:ascii="Times New Roman" w:eastAsia="Times New Roman" w:hAnsi="Times New Roman" w:cs="Times New Roman"/>
          <w:sz w:val="24"/>
          <w:szCs w:val="24"/>
        </w:rPr>
        <w:t xml:space="preserve">, Mohamed, M., Bakar, M. B. A., Yusoff, M., Sulaiman, M. A., &amp; Ahmad, M. I. (2016). Waste Banana Peel and its Potentialization in Agricultural Applications: </w:t>
      </w:r>
      <w:r>
        <w:rPr>
          <w:rFonts w:ascii="Times New Roman" w:eastAsia="Times New Roman" w:hAnsi="Times New Roman" w:cs="Times New Roman"/>
          <w:i/>
          <w:iCs/>
          <w:sz w:val="24"/>
          <w:szCs w:val="24"/>
        </w:rPr>
        <w:t>Morphology Overview. Materials Science Forum, 840,</w:t>
      </w:r>
      <w:r>
        <w:rPr>
          <w:rFonts w:ascii="Times New Roman" w:eastAsia="Times New Roman" w:hAnsi="Times New Roman" w:cs="Times New Roman"/>
          <w:sz w:val="24"/>
          <w:szCs w:val="24"/>
        </w:rPr>
        <w:t xml:space="preserve"> 394–398. https://doi.org/10.4028/www.scientific.</w:t>
      </w:r>
      <w:r>
        <w:rPr>
          <w:rFonts w:ascii="Times New Roman" w:eastAsia="Times New Roman" w:hAnsi="Times New Roman" w:cs="Times New Roman"/>
          <w:sz w:val="24"/>
          <w:szCs w:val="24"/>
        </w:rPr>
        <w:t>net/msf.840.394</w:t>
      </w:r>
    </w:p>
    <w:p w:rsidR="00466972" w:rsidRDefault="009B2AAD">
      <w:pPr>
        <w:numPr>
          <w:ilvl w:val="0"/>
          <w:numId w:val="2"/>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M., Li, H., Cui, X., &amp; Dai, Y. (2022). </w:t>
      </w:r>
      <w:r>
        <w:rPr>
          <w:rFonts w:ascii="Times New Roman" w:eastAsia="Times New Roman" w:hAnsi="Times New Roman" w:cs="Times New Roman"/>
          <w:i/>
          <w:iCs/>
          <w:sz w:val="24"/>
          <w:szCs w:val="24"/>
        </w:rPr>
        <w:t>Effect of long-term biodegradable film mulch on soil properties and microbial activity.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Toxics, 10</w:t>
      </w:r>
      <w:r>
        <w:rPr>
          <w:rFonts w:ascii="Times New Roman" w:eastAsia="Times New Roman" w:hAnsi="Times New Roman" w:cs="Times New Roman"/>
          <w:sz w:val="24"/>
          <w:szCs w:val="24"/>
        </w:rPr>
        <w:t>(3), 129.</w:t>
      </w:r>
      <w:hyperlink r:id="rId13">
        <w:r>
          <w:rPr>
            <w:rFonts w:ascii="Times New Roman" w:eastAsia="Times New Roman" w:hAnsi="Times New Roman" w:cs="Times New Roman"/>
            <w:sz w:val="24"/>
            <w:szCs w:val="24"/>
          </w:rPr>
          <w:t xml:space="preserve"> https://doi.org/10.3390/toxi</w:t>
        </w:r>
        <w:r>
          <w:rPr>
            <w:rFonts w:ascii="Times New Roman" w:eastAsia="Times New Roman" w:hAnsi="Times New Roman" w:cs="Times New Roman"/>
            <w:sz w:val="24"/>
            <w:szCs w:val="24"/>
          </w:rPr>
          <w:t>cs10030129</w:t>
        </w:r>
      </w:hyperlink>
    </w:p>
    <w:p w:rsidR="00466972" w:rsidRDefault="00466972">
      <w:pPr>
        <w:jc w:val="both"/>
        <w:rPr>
          <w:rFonts w:ascii="Times New Roman" w:eastAsia="Times New Roman" w:hAnsi="Times New Roman" w:cs="Times New Roman"/>
          <w:sz w:val="24"/>
          <w:szCs w:val="24"/>
        </w:rPr>
      </w:pPr>
    </w:p>
    <w:p w:rsidR="00466972" w:rsidRDefault="00466972">
      <w:pPr>
        <w:jc w:val="both"/>
        <w:rPr>
          <w:rFonts w:ascii="Times New Roman" w:eastAsia="Times New Roman" w:hAnsi="Times New Roman" w:cs="Times New Roman"/>
          <w:sz w:val="24"/>
          <w:szCs w:val="24"/>
        </w:rPr>
      </w:pPr>
    </w:p>
    <w:p w:rsidR="00466972" w:rsidRDefault="00466972">
      <w:pPr>
        <w:jc w:val="both"/>
        <w:rPr>
          <w:rFonts w:ascii="Times New Roman" w:eastAsia="Times New Roman" w:hAnsi="Times New Roman" w:cs="Times New Roman"/>
          <w:sz w:val="24"/>
          <w:szCs w:val="24"/>
        </w:rPr>
      </w:pPr>
    </w:p>
    <w:p w:rsidR="00466972" w:rsidRDefault="00466972">
      <w:pPr>
        <w:jc w:val="both"/>
        <w:rPr>
          <w:rFonts w:ascii="Times New Roman" w:eastAsia="Times New Roman" w:hAnsi="Times New Roman" w:cs="Times New Roman"/>
          <w:sz w:val="24"/>
          <w:szCs w:val="24"/>
        </w:rPr>
      </w:pPr>
    </w:p>
    <w:p w:rsidR="00466972" w:rsidRDefault="00466972"/>
    <w:sectPr w:rsidR="0046697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CC4A2586-894A-4794-A163-D4A0508505D2}"/>
  </w:font>
  <w:font w:name="Cambria">
    <w:panose1 w:val="02040503050406030204"/>
    <w:charset w:val="00"/>
    <w:family w:val="roman"/>
    <w:pitch w:val="variable"/>
    <w:sig w:usb0="E00006FF" w:usb1="420024FF" w:usb2="02000000" w:usb3="00000000" w:csb0="0000019F" w:csb1="00000000"/>
    <w:embedRegular r:id="rId2" w:fontKey="{CB347C9D-773C-4BE4-AA47-78DD1A12488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53C44"/>
    <w:multiLevelType w:val="multilevel"/>
    <w:tmpl w:val="5C2A4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1C7000D"/>
    <w:multiLevelType w:val="multilevel"/>
    <w:tmpl w:val="2D2EB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466972"/>
    <w:rsid w:val="00466972"/>
    <w:rsid w:val="009B2A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fprdi.dost.gov.ph/index.php/571-dost-fprdi-develops-sustainable-paper-mulch-for-agriculture" TargetMode="External"/><Relationship Id="rId13" Type="http://schemas.openxmlformats.org/officeDocument/2006/relationships/hyperlink" Target="https://doi.org/10.3390/toxics10030129" TargetMode="External"/><Relationship Id="rId3" Type="http://schemas.microsoft.com/office/2007/relationships/stylesWithEffects" Target="stylesWithEffects.xml"/><Relationship Id="rId7" Type="http://schemas.openxmlformats.org/officeDocument/2006/relationships/hyperlink" Target="https://doi.org/10.1007/s00289-022-04557-9" TargetMode="External"/><Relationship Id="rId12" Type="http://schemas.openxmlformats.org/officeDocument/2006/relationships/hyperlink" Target="https://doi.org/10.9734/afsj/2024/v23i1275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51244/ijrsi.2025.12040134" TargetMode="External"/><Relationship Id="rId11" Type="http://schemas.openxmlformats.org/officeDocument/2006/relationships/hyperlink" Target="https://pmc.ncbi.nlm.nih.gov/articles/PMC1108512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080/15320383.2024.2388750" TargetMode="External"/><Relationship Id="rId4" Type="http://schemas.openxmlformats.org/officeDocument/2006/relationships/settings" Target="settings.xml"/><Relationship Id="rId9" Type="http://schemas.openxmlformats.org/officeDocument/2006/relationships/hyperlink" Target="https://doi.org/10.1016/j.ijinfomgt.2023.10264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9419</Words>
  <Characters>53691</Characters>
  <Application>Microsoft Office Word</Application>
  <DocSecurity>0</DocSecurity>
  <Lines>447</Lines>
  <Paragraphs>125</Paragraphs>
  <ScaleCrop>false</ScaleCrop>
  <Company/>
  <LinksUpToDate>false</LinksUpToDate>
  <CharactersWithSpaces>62985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2026-04-08T13:12:00Z</dcterms:created>
  <dcterms:modified xsi:type="dcterms:W3CDTF">2026-04-08T13:12:00Z</dcterms:modified>
</cp:coreProperties>
</file>