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2AD7C6" w14:textId="737DC9F8" w:rsidR="008B29D4" w:rsidRPr="00950428" w:rsidRDefault="009C6BBF" w:rsidP="00950428">
      <w:pPr>
        <w:spacing w:before="240" w:after="240" w:line="240" w:lineRule="auto"/>
        <w:jc w:val="center"/>
        <w:rPr>
          <w:rFonts w:ascii="Times New Roman" w:hAnsi="Times New Roman" w:cs="Times New Roman"/>
          <w:b/>
          <w:bCs/>
          <w:sz w:val="36"/>
          <w:szCs w:val="36"/>
        </w:rPr>
      </w:pPr>
      <w:r w:rsidRPr="00950428">
        <w:rPr>
          <w:rFonts w:ascii="Times New Roman" w:hAnsi="Times New Roman" w:cs="Times New Roman"/>
          <w:b/>
          <w:bCs/>
          <w:sz w:val="36"/>
          <w:szCs w:val="36"/>
        </w:rPr>
        <w:t>Awareness of Students regarding Ethical Use of Artificial Intelligence</w:t>
      </w:r>
      <w:r w:rsidR="00DF12FF" w:rsidRPr="00950428">
        <w:rPr>
          <w:rFonts w:ascii="Times New Roman" w:hAnsi="Times New Roman" w:cs="Times New Roman"/>
          <w:b/>
          <w:bCs/>
          <w:sz w:val="36"/>
          <w:szCs w:val="36"/>
        </w:rPr>
        <w:t xml:space="preserve"> (AI)</w:t>
      </w:r>
    </w:p>
    <w:p w14:paraId="16B9B521" w14:textId="77777777" w:rsidR="0096235F" w:rsidRPr="00950428" w:rsidRDefault="0096235F" w:rsidP="00950428">
      <w:pPr>
        <w:spacing w:before="240" w:after="240" w:line="240" w:lineRule="auto"/>
        <w:jc w:val="both"/>
        <w:rPr>
          <w:rFonts w:ascii="Times New Roman" w:hAnsi="Times New Roman" w:cs="Times New Roman"/>
        </w:rPr>
      </w:pPr>
    </w:p>
    <w:p w14:paraId="1BA78DB3" w14:textId="77777777" w:rsidR="00950428" w:rsidRPr="00950428" w:rsidRDefault="00950428" w:rsidP="00950428">
      <w:pPr>
        <w:spacing w:before="240" w:after="240" w:line="240" w:lineRule="auto"/>
        <w:jc w:val="both"/>
        <w:rPr>
          <w:rFonts w:ascii="Times New Roman" w:hAnsi="Times New Roman" w:cs="Times New Roman"/>
          <w:b/>
          <w:bCs/>
          <w:sz w:val="28"/>
          <w:szCs w:val="28"/>
        </w:rPr>
      </w:pPr>
      <w:bookmarkStart w:id="0" w:name="_GoBack"/>
      <w:bookmarkEnd w:id="0"/>
      <w:r w:rsidRPr="00950428">
        <w:rPr>
          <w:rFonts w:ascii="Times New Roman" w:hAnsi="Times New Roman" w:cs="Times New Roman"/>
          <w:b/>
          <w:bCs/>
          <w:sz w:val="28"/>
          <w:szCs w:val="28"/>
        </w:rPr>
        <w:t>ABSTRACT</w:t>
      </w:r>
    </w:p>
    <w:p w14:paraId="29C87DEA" w14:textId="50490091" w:rsidR="009C6BBF" w:rsidRPr="00950428" w:rsidRDefault="00DF12FF" w:rsidP="00950428">
      <w:pPr>
        <w:spacing w:before="240" w:after="240" w:line="240" w:lineRule="auto"/>
        <w:jc w:val="both"/>
        <w:rPr>
          <w:rFonts w:ascii="Times New Roman" w:hAnsi="Times New Roman" w:cs="Times New Roman"/>
        </w:rPr>
      </w:pPr>
      <w:r w:rsidRPr="00950428">
        <w:rPr>
          <w:rFonts w:ascii="Times New Roman" w:hAnsi="Times New Roman" w:cs="Times New Roman"/>
        </w:rPr>
        <w:t xml:space="preserve">Students </w:t>
      </w:r>
      <w:r w:rsidR="0096235F" w:rsidRPr="00950428">
        <w:rPr>
          <w:rFonts w:ascii="Times New Roman" w:hAnsi="Times New Roman" w:cs="Times New Roman"/>
        </w:rPr>
        <w:t>engaged in</w:t>
      </w:r>
      <w:r w:rsidRPr="00950428">
        <w:rPr>
          <w:rFonts w:ascii="Times New Roman" w:hAnsi="Times New Roman" w:cs="Times New Roman"/>
        </w:rPr>
        <w:t xml:space="preserve"> higher education</w:t>
      </w:r>
      <w:r w:rsidR="0096235F" w:rsidRPr="00950428">
        <w:rPr>
          <w:rFonts w:ascii="Times New Roman" w:hAnsi="Times New Roman" w:cs="Times New Roman"/>
        </w:rPr>
        <w:t xml:space="preserve"> </w:t>
      </w:r>
      <w:r w:rsidRPr="00950428">
        <w:rPr>
          <w:rFonts w:ascii="Times New Roman" w:hAnsi="Times New Roman" w:cs="Times New Roman"/>
        </w:rPr>
        <w:t xml:space="preserve">are </w:t>
      </w:r>
      <w:r w:rsidR="00003592" w:rsidRPr="00950428">
        <w:rPr>
          <w:rFonts w:ascii="Times New Roman" w:hAnsi="Times New Roman" w:cs="Times New Roman"/>
        </w:rPr>
        <w:t xml:space="preserve">often </w:t>
      </w:r>
      <w:r w:rsidRPr="00950428">
        <w:rPr>
          <w:rFonts w:ascii="Times New Roman" w:hAnsi="Times New Roman" w:cs="Times New Roman"/>
        </w:rPr>
        <w:t>burdened with multiple assignments, projects and other academic activities on daily basis</w:t>
      </w:r>
      <w:r w:rsidR="00A03078" w:rsidRPr="00950428">
        <w:rPr>
          <w:rFonts w:ascii="Times New Roman" w:hAnsi="Times New Roman" w:cs="Times New Roman"/>
        </w:rPr>
        <w:t>,</w:t>
      </w:r>
      <w:r w:rsidRPr="00950428">
        <w:rPr>
          <w:rFonts w:ascii="Times New Roman" w:hAnsi="Times New Roman" w:cs="Times New Roman"/>
        </w:rPr>
        <w:t xml:space="preserve"> which they are required to complete in </w:t>
      </w:r>
      <w:r w:rsidR="00A03078" w:rsidRPr="00950428">
        <w:rPr>
          <w:rFonts w:ascii="Times New Roman" w:hAnsi="Times New Roman" w:cs="Times New Roman"/>
        </w:rPr>
        <w:t xml:space="preserve">a </w:t>
      </w:r>
      <w:r w:rsidRPr="00950428">
        <w:rPr>
          <w:rFonts w:ascii="Times New Roman" w:hAnsi="Times New Roman" w:cs="Times New Roman"/>
        </w:rPr>
        <w:t xml:space="preserve">stipulated time frame. In a world </w:t>
      </w:r>
      <w:proofErr w:type="gramStart"/>
      <w:r w:rsidRPr="00950428">
        <w:rPr>
          <w:rFonts w:ascii="Times New Roman" w:hAnsi="Times New Roman" w:cs="Times New Roman"/>
        </w:rPr>
        <w:t>where</w:t>
      </w:r>
      <w:proofErr w:type="gramEnd"/>
      <w:r w:rsidRPr="00950428">
        <w:rPr>
          <w:rFonts w:ascii="Times New Roman" w:hAnsi="Times New Roman" w:cs="Times New Roman"/>
        </w:rPr>
        <w:t xml:space="preserve"> tools with Artificial Intelligence (AI) are readily available at their fingertips, it is </w:t>
      </w:r>
      <w:r w:rsidR="00003592" w:rsidRPr="00950428">
        <w:rPr>
          <w:rFonts w:ascii="Times New Roman" w:hAnsi="Times New Roman" w:cs="Times New Roman"/>
        </w:rPr>
        <w:t>increasingly difficult</w:t>
      </w:r>
      <w:r w:rsidRPr="00950428">
        <w:rPr>
          <w:rFonts w:ascii="Times New Roman" w:hAnsi="Times New Roman" w:cs="Times New Roman"/>
        </w:rPr>
        <w:t xml:space="preserve"> to prevent </w:t>
      </w:r>
      <w:r w:rsidR="008D315E" w:rsidRPr="00950428">
        <w:rPr>
          <w:rFonts w:ascii="Times New Roman" w:hAnsi="Times New Roman" w:cs="Times New Roman"/>
        </w:rPr>
        <w:t>its use</w:t>
      </w:r>
      <w:r w:rsidRPr="00950428">
        <w:rPr>
          <w:rFonts w:ascii="Times New Roman" w:hAnsi="Times New Roman" w:cs="Times New Roman"/>
        </w:rPr>
        <w:t>.</w:t>
      </w:r>
      <w:r w:rsidR="008D315E" w:rsidRPr="00950428">
        <w:rPr>
          <w:rFonts w:ascii="Times New Roman" w:hAnsi="Times New Roman" w:cs="Times New Roman"/>
        </w:rPr>
        <w:t xml:space="preserve"> And recent studies have reported the increase in the frequency of use of these AI tools. The solution to this problem is to create awareness among the students about ethical use of AI tools. </w:t>
      </w:r>
      <w:r w:rsidR="00A03078" w:rsidRPr="00950428">
        <w:rPr>
          <w:rFonts w:ascii="Times New Roman" w:hAnsi="Times New Roman" w:cs="Times New Roman"/>
        </w:rPr>
        <w:t>Although AI adoption and related ethical concerns have been studied in education, significant gaps remain, particularly in higher education institutes of India. Generally, studies are focused on AI usage and academic integrity issues rather than students’ ethical awareness. AI ethics also receives limited and inconsistent attention in curricula, and students often use AI tools without adequate ethical guidance. As a result, students’ overall ethical awareness across multiple dimensions remains inadequate. Therefore</w:t>
      </w:r>
      <w:r w:rsidR="008D315E" w:rsidRPr="00950428">
        <w:rPr>
          <w:rFonts w:ascii="Times New Roman" w:hAnsi="Times New Roman" w:cs="Times New Roman"/>
        </w:rPr>
        <w:t>, the present study aims to find out the awareness of students regarding Ethical Use of Artificial Intelligence (AI).</w:t>
      </w:r>
      <w:r w:rsidR="00A03078" w:rsidRPr="00950428">
        <w:rPr>
          <w:rFonts w:ascii="Times New Roman" w:hAnsi="Times New Roman" w:cs="Times New Roman"/>
        </w:rPr>
        <w:t xml:space="preserve"> </w:t>
      </w:r>
      <w:r w:rsidR="0096235F" w:rsidRPr="00950428">
        <w:rPr>
          <w:rFonts w:ascii="Times New Roman" w:hAnsi="Times New Roman" w:cs="Times New Roman"/>
        </w:rPr>
        <w:t>Data of students from higher education institutions will be collected using a questionnaire. The results of the study will be instrumental in developing a medium for spreading awareness regarding ethical use of AI tools among students.</w:t>
      </w:r>
    </w:p>
    <w:p w14:paraId="0B1E6CD9" w14:textId="77777777" w:rsidR="00A03078" w:rsidRPr="00950428" w:rsidRDefault="00A03078" w:rsidP="00950428">
      <w:pPr>
        <w:spacing w:before="240" w:after="240" w:line="240" w:lineRule="auto"/>
        <w:jc w:val="both"/>
        <w:rPr>
          <w:rFonts w:ascii="Times New Roman" w:hAnsi="Times New Roman" w:cs="Times New Roman"/>
        </w:rPr>
      </w:pPr>
    </w:p>
    <w:p w14:paraId="51C84E9B" w14:textId="35DA3217" w:rsidR="009542C7" w:rsidRPr="00950428" w:rsidRDefault="0096235F" w:rsidP="00950428">
      <w:pPr>
        <w:spacing w:before="240" w:after="240" w:line="240" w:lineRule="auto"/>
        <w:jc w:val="both"/>
        <w:rPr>
          <w:rFonts w:ascii="Times New Roman" w:hAnsi="Times New Roman" w:cs="Times New Roman"/>
        </w:rPr>
      </w:pPr>
      <w:r w:rsidRPr="00950428">
        <w:rPr>
          <w:rFonts w:ascii="Times New Roman" w:hAnsi="Times New Roman" w:cs="Times New Roman"/>
          <w:b/>
          <w:bCs/>
        </w:rPr>
        <w:t>Keywords:</w:t>
      </w:r>
      <w:r w:rsidRPr="00950428">
        <w:rPr>
          <w:rFonts w:ascii="Times New Roman" w:hAnsi="Times New Roman" w:cs="Times New Roman"/>
        </w:rPr>
        <w:t xml:space="preserve"> Ethical Awareness, AI Tools, Students of Higher Education Institutions</w:t>
      </w:r>
      <w:r w:rsidR="00023D48">
        <w:rPr>
          <w:rFonts w:ascii="Times New Roman" w:hAnsi="Times New Roman" w:cs="Times New Roman"/>
        </w:rPr>
        <w:t xml:space="preserve">, </w:t>
      </w:r>
      <w:r w:rsidR="00023D48" w:rsidRPr="00023D48">
        <w:rPr>
          <w:rFonts w:ascii="Times New Roman" w:hAnsi="Times New Roman" w:cs="Times New Roman"/>
        </w:rPr>
        <w:t>Academic Integrity, Data Privacy</w:t>
      </w:r>
    </w:p>
    <w:p w14:paraId="1FB59EB5" w14:textId="77777777" w:rsidR="009542C7" w:rsidRPr="00950428" w:rsidRDefault="009542C7" w:rsidP="00950428">
      <w:pPr>
        <w:spacing w:before="240" w:after="240" w:line="240" w:lineRule="auto"/>
        <w:jc w:val="both"/>
        <w:rPr>
          <w:rFonts w:ascii="Times New Roman" w:hAnsi="Times New Roman" w:cs="Times New Roman"/>
        </w:rPr>
      </w:pPr>
      <w:r w:rsidRPr="00950428">
        <w:rPr>
          <w:rFonts w:ascii="Times New Roman" w:hAnsi="Times New Roman" w:cs="Times New Roman"/>
        </w:rPr>
        <w:br w:type="page"/>
      </w:r>
    </w:p>
    <w:p w14:paraId="60AD7C0C" w14:textId="1985DB7C" w:rsidR="009542C7" w:rsidRPr="00950428" w:rsidRDefault="00950428" w:rsidP="00950428">
      <w:pPr>
        <w:spacing w:before="240" w:after="240" w:line="240" w:lineRule="auto"/>
        <w:jc w:val="both"/>
        <w:rPr>
          <w:rFonts w:ascii="Times New Roman" w:hAnsi="Times New Roman" w:cs="Times New Roman"/>
          <w:b/>
          <w:bCs/>
          <w:sz w:val="28"/>
          <w:szCs w:val="28"/>
        </w:rPr>
      </w:pPr>
      <w:r w:rsidRPr="00950428">
        <w:rPr>
          <w:rFonts w:ascii="Times New Roman" w:hAnsi="Times New Roman" w:cs="Times New Roman"/>
          <w:b/>
          <w:bCs/>
          <w:sz w:val="28"/>
          <w:szCs w:val="28"/>
        </w:rPr>
        <w:lastRenderedPageBreak/>
        <w:t>INTRODUCTION</w:t>
      </w:r>
    </w:p>
    <w:p w14:paraId="64FC5512" w14:textId="7EDC46C9" w:rsidR="0027740B" w:rsidRPr="00950428" w:rsidRDefault="00085292" w:rsidP="00950428">
      <w:pPr>
        <w:spacing w:before="240" w:after="240" w:line="240" w:lineRule="auto"/>
        <w:jc w:val="both"/>
        <w:rPr>
          <w:rFonts w:ascii="Times New Roman" w:hAnsi="Times New Roman" w:cs="Times New Roman"/>
        </w:rPr>
      </w:pPr>
      <w:r w:rsidRPr="00950428">
        <w:rPr>
          <w:rFonts w:ascii="Times New Roman" w:hAnsi="Times New Roman" w:cs="Times New Roman"/>
        </w:rPr>
        <w:t xml:space="preserve">Artificial Intelligence (AI) is the new technology that allows machines to analyse human behaviour and responses in various situations and then emulate these responses in performing different tasks. The complexity of these tasks varies in different fields and accordingly different AI tools are developed to undertake these tasks. The world today is moving towards dependency on such AI tools, and so there is a rapid increase in </w:t>
      </w:r>
      <w:r w:rsidR="007426E3" w:rsidRPr="00950428">
        <w:rPr>
          <w:rFonts w:ascii="Times New Roman" w:hAnsi="Times New Roman" w:cs="Times New Roman"/>
        </w:rPr>
        <w:t xml:space="preserve">its </w:t>
      </w:r>
      <w:r w:rsidRPr="00950428">
        <w:rPr>
          <w:rFonts w:ascii="Times New Roman" w:hAnsi="Times New Roman" w:cs="Times New Roman"/>
        </w:rPr>
        <w:t xml:space="preserve">use </w:t>
      </w:r>
      <w:r w:rsidR="007426E3" w:rsidRPr="00950428">
        <w:rPr>
          <w:rFonts w:ascii="Times New Roman" w:hAnsi="Times New Roman" w:cs="Times New Roman"/>
        </w:rPr>
        <w:t xml:space="preserve">in the field of education. In the higher education system, there is a significant </w:t>
      </w:r>
      <w:r w:rsidR="00AB3753" w:rsidRPr="00950428">
        <w:rPr>
          <w:rFonts w:ascii="Times New Roman" w:hAnsi="Times New Roman" w:cs="Times New Roman"/>
        </w:rPr>
        <w:t xml:space="preserve">increase in </w:t>
      </w:r>
      <w:r w:rsidR="007426E3" w:rsidRPr="00950428">
        <w:rPr>
          <w:rFonts w:ascii="Times New Roman" w:hAnsi="Times New Roman" w:cs="Times New Roman"/>
        </w:rPr>
        <w:t xml:space="preserve">integration of AI tools </w:t>
      </w:r>
      <w:r w:rsidR="00AB3753" w:rsidRPr="00950428">
        <w:rPr>
          <w:rFonts w:ascii="Times New Roman" w:hAnsi="Times New Roman" w:cs="Times New Roman"/>
        </w:rPr>
        <w:t>at</w:t>
      </w:r>
      <w:r w:rsidR="007426E3" w:rsidRPr="00950428">
        <w:rPr>
          <w:rFonts w:ascii="Times New Roman" w:hAnsi="Times New Roman" w:cs="Times New Roman"/>
        </w:rPr>
        <w:t xml:space="preserve"> different </w:t>
      </w:r>
      <w:r w:rsidR="00AB3753" w:rsidRPr="00950428">
        <w:rPr>
          <w:rFonts w:ascii="Times New Roman" w:hAnsi="Times New Roman" w:cs="Times New Roman"/>
        </w:rPr>
        <w:t xml:space="preserve">levels. These tools are being frequently used for general as well as academic administration. Teachers use these tools for teaching and evaluation purposes. </w:t>
      </w:r>
      <w:r w:rsidR="00A4639B" w:rsidRPr="00950428">
        <w:rPr>
          <w:rFonts w:ascii="Times New Roman" w:hAnsi="Times New Roman" w:cs="Times New Roman"/>
        </w:rPr>
        <w:t xml:space="preserve">Applications such as intelligent tutoring systems, automated grading systems, and generative AI tools have enhanced the accessibility of knowledge and improved the efficiency of academic activities. These technologies provide personalized learning environments, automated feedback, and improved academic support for students (Nguyen et al., 2023). AI-based educational systems can </w:t>
      </w:r>
      <w:r w:rsidR="00034A68" w:rsidRPr="00950428">
        <w:rPr>
          <w:rFonts w:ascii="Times New Roman" w:hAnsi="Times New Roman" w:cs="Times New Roman"/>
        </w:rPr>
        <w:t>analyse</w:t>
      </w:r>
      <w:r w:rsidR="00A4639B" w:rsidRPr="00950428">
        <w:rPr>
          <w:rFonts w:ascii="Times New Roman" w:hAnsi="Times New Roman" w:cs="Times New Roman"/>
        </w:rPr>
        <w:t xml:space="preserve"> learner </w:t>
      </w:r>
      <w:r w:rsidR="00034A68" w:rsidRPr="00950428">
        <w:rPr>
          <w:rFonts w:ascii="Times New Roman" w:hAnsi="Times New Roman" w:cs="Times New Roman"/>
        </w:rPr>
        <w:t>behaviour</w:t>
      </w:r>
      <w:r w:rsidR="00A4639B" w:rsidRPr="00950428">
        <w:rPr>
          <w:rFonts w:ascii="Times New Roman" w:hAnsi="Times New Roman" w:cs="Times New Roman"/>
        </w:rPr>
        <w:t xml:space="preserve"> and adapt instructional strategies according to individual learning needs, thereby enhancing the overall learning experience. </w:t>
      </w:r>
      <w:r w:rsidR="00AB3753" w:rsidRPr="00950428">
        <w:rPr>
          <w:rFonts w:ascii="Times New Roman" w:hAnsi="Times New Roman" w:cs="Times New Roman"/>
        </w:rPr>
        <w:t xml:space="preserve">Similarly, even students are using more AI tools in the present times. There is </w:t>
      </w:r>
      <w:r w:rsidR="009F73EA" w:rsidRPr="00950428">
        <w:rPr>
          <w:rFonts w:ascii="Times New Roman" w:hAnsi="Times New Roman" w:cs="Times New Roman"/>
        </w:rPr>
        <w:t xml:space="preserve">an </w:t>
      </w:r>
      <w:r w:rsidR="00AB3753" w:rsidRPr="00950428">
        <w:rPr>
          <w:rFonts w:ascii="Times New Roman" w:hAnsi="Times New Roman" w:cs="Times New Roman"/>
        </w:rPr>
        <w:t xml:space="preserve">increased pressure </w:t>
      </w:r>
      <w:r w:rsidR="009F73EA" w:rsidRPr="00950428">
        <w:rPr>
          <w:rFonts w:ascii="Times New Roman" w:hAnsi="Times New Roman" w:cs="Times New Roman"/>
        </w:rPr>
        <w:t>of presenting</w:t>
      </w:r>
      <w:r w:rsidR="00AB3753" w:rsidRPr="00950428">
        <w:rPr>
          <w:rFonts w:ascii="Times New Roman" w:hAnsi="Times New Roman" w:cs="Times New Roman"/>
        </w:rPr>
        <w:t xml:space="preserve"> high quality work as well as </w:t>
      </w:r>
      <w:r w:rsidR="009F73EA" w:rsidRPr="00950428">
        <w:rPr>
          <w:rFonts w:ascii="Times New Roman" w:hAnsi="Times New Roman" w:cs="Times New Roman"/>
        </w:rPr>
        <w:t xml:space="preserve">making </w:t>
      </w:r>
      <w:r w:rsidR="00AB3753" w:rsidRPr="00950428">
        <w:rPr>
          <w:rFonts w:ascii="Times New Roman" w:hAnsi="Times New Roman" w:cs="Times New Roman"/>
        </w:rPr>
        <w:t xml:space="preserve">timely submissions </w:t>
      </w:r>
      <w:r w:rsidR="009F73EA" w:rsidRPr="00950428">
        <w:rPr>
          <w:rFonts w:ascii="Times New Roman" w:hAnsi="Times New Roman" w:cs="Times New Roman"/>
        </w:rPr>
        <w:t>of</w:t>
      </w:r>
      <w:r w:rsidR="00AB3753" w:rsidRPr="00950428">
        <w:rPr>
          <w:rFonts w:ascii="Times New Roman" w:hAnsi="Times New Roman" w:cs="Times New Roman"/>
        </w:rPr>
        <w:t xml:space="preserve"> the</w:t>
      </w:r>
      <w:r w:rsidR="009F73EA" w:rsidRPr="00950428">
        <w:rPr>
          <w:rFonts w:ascii="Times New Roman" w:hAnsi="Times New Roman" w:cs="Times New Roman"/>
        </w:rPr>
        <w:t xml:space="preserve"> </w:t>
      </w:r>
      <w:r w:rsidR="00AB3753" w:rsidRPr="00950428">
        <w:rPr>
          <w:rFonts w:ascii="Times New Roman" w:hAnsi="Times New Roman" w:cs="Times New Roman"/>
        </w:rPr>
        <w:t>academic tasks and assignments</w:t>
      </w:r>
      <w:r w:rsidR="009F73EA" w:rsidRPr="00950428">
        <w:rPr>
          <w:rFonts w:ascii="Times New Roman" w:hAnsi="Times New Roman" w:cs="Times New Roman"/>
        </w:rPr>
        <w:t xml:space="preserve"> given to the students engaged in higher education. In such scenarios, the AI tools are readily available at the tip of their fingers to help manage these pressures. These AI tools present various opportunities and benefits to them. Students in higher education institutions use AI tools for academic writing, research assistance, concept understanding, study support, programming tasks, content creation, and time management. </w:t>
      </w:r>
      <w:r w:rsidR="00A4639B" w:rsidRPr="00950428">
        <w:rPr>
          <w:rFonts w:ascii="Times New Roman" w:hAnsi="Times New Roman" w:cs="Times New Roman"/>
        </w:rPr>
        <w:t>Certain AI tools have the potential to generate ideas which reduces the student's ability to produce original work. The widespread availability of generative AI tools has therefore resulted in a significant increase in their usage among students. While these technologies can facilitate learning and improve academic productivity, their rapid adoption has also raised ethical concerns related to responsible use, academic integrity, and data privacy (Nguyen et al., 2023; Tang, 2024).</w:t>
      </w:r>
      <w:r w:rsidR="00721064" w:rsidRPr="00950428">
        <w:rPr>
          <w:rFonts w:ascii="Times New Roman" w:hAnsi="Times New Roman" w:cs="Times New Roman"/>
        </w:rPr>
        <w:t xml:space="preserve"> The presence of b</w:t>
      </w:r>
      <w:r w:rsidR="00B94B5B" w:rsidRPr="00950428">
        <w:rPr>
          <w:rFonts w:ascii="Times New Roman" w:hAnsi="Times New Roman" w:cs="Times New Roman"/>
        </w:rPr>
        <w:t xml:space="preserve">ias and </w:t>
      </w:r>
      <w:r w:rsidR="00721064" w:rsidRPr="00950428">
        <w:rPr>
          <w:rFonts w:ascii="Times New Roman" w:hAnsi="Times New Roman" w:cs="Times New Roman"/>
        </w:rPr>
        <w:t xml:space="preserve">the question of </w:t>
      </w:r>
      <w:r w:rsidR="00B94B5B" w:rsidRPr="00950428">
        <w:rPr>
          <w:rFonts w:ascii="Times New Roman" w:hAnsi="Times New Roman" w:cs="Times New Roman"/>
        </w:rPr>
        <w:t>reliability of AI outputs</w:t>
      </w:r>
      <w:r w:rsidR="00721064" w:rsidRPr="00950428">
        <w:rPr>
          <w:rFonts w:ascii="Times New Roman" w:hAnsi="Times New Roman" w:cs="Times New Roman"/>
        </w:rPr>
        <w:t xml:space="preserve"> is also a major concern, when students use these tools without awareness regarding the ethical use of AI tools. </w:t>
      </w:r>
      <w:r w:rsidR="00B94B5B" w:rsidRPr="00950428">
        <w:rPr>
          <w:rFonts w:ascii="Times New Roman" w:hAnsi="Times New Roman" w:cs="Times New Roman"/>
        </w:rPr>
        <w:t xml:space="preserve">Students </w:t>
      </w:r>
      <w:r w:rsidR="00721064" w:rsidRPr="00950428">
        <w:rPr>
          <w:rFonts w:ascii="Times New Roman" w:hAnsi="Times New Roman" w:cs="Times New Roman"/>
        </w:rPr>
        <w:t>need to</w:t>
      </w:r>
      <w:r w:rsidR="00B94B5B" w:rsidRPr="00950428">
        <w:rPr>
          <w:rFonts w:ascii="Times New Roman" w:hAnsi="Times New Roman" w:cs="Times New Roman"/>
        </w:rPr>
        <w:t xml:space="preserve"> develop awareness of responsible AI use</w:t>
      </w:r>
      <w:r w:rsidR="00721064" w:rsidRPr="00950428">
        <w:rPr>
          <w:rFonts w:ascii="Times New Roman" w:hAnsi="Times New Roman" w:cs="Times New Roman"/>
        </w:rPr>
        <w:t xml:space="preserve"> which will ensure </w:t>
      </w:r>
      <w:r w:rsidR="00B94B5B" w:rsidRPr="00950428">
        <w:rPr>
          <w:rFonts w:ascii="Times New Roman" w:hAnsi="Times New Roman" w:cs="Times New Roman"/>
        </w:rPr>
        <w:t>Ethical AI support</w:t>
      </w:r>
      <w:r w:rsidR="00721064" w:rsidRPr="00950428">
        <w:rPr>
          <w:rFonts w:ascii="Times New Roman" w:hAnsi="Times New Roman" w:cs="Times New Roman"/>
        </w:rPr>
        <w:t xml:space="preserve">ed </w:t>
      </w:r>
      <w:r w:rsidR="00B94B5B" w:rsidRPr="00950428">
        <w:rPr>
          <w:rFonts w:ascii="Times New Roman" w:hAnsi="Times New Roman" w:cs="Times New Roman"/>
        </w:rPr>
        <w:t>learning rather than</w:t>
      </w:r>
      <w:r w:rsidR="00721064" w:rsidRPr="00950428">
        <w:rPr>
          <w:rFonts w:ascii="Times New Roman" w:hAnsi="Times New Roman" w:cs="Times New Roman"/>
        </w:rPr>
        <w:t xml:space="preserve"> recycling of content available on internet</w:t>
      </w:r>
      <w:r w:rsidR="00B94B5B" w:rsidRPr="00950428">
        <w:rPr>
          <w:rFonts w:ascii="Times New Roman" w:hAnsi="Times New Roman" w:cs="Times New Roman"/>
        </w:rPr>
        <w:t>.</w:t>
      </w:r>
      <w:r w:rsidR="00DD17C6" w:rsidRPr="00950428">
        <w:rPr>
          <w:rFonts w:ascii="Times New Roman" w:hAnsi="Times New Roman" w:cs="Times New Roman"/>
        </w:rPr>
        <w:t xml:space="preserve"> The increasing reliance of students in higher education on AI tools for their academic tasks has transformed the learning environment. </w:t>
      </w:r>
      <w:r w:rsidR="007A7D4E" w:rsidRPr="00950428">
        <w:rPr>
          <w:rFonts w:ascii="Times New Roman" w:hAnsi="Times New Roman" w:cs="Times New Roman"/>
        </w:rPr>
        <w:t xml:space="preserve">These tools are providing numerous advantages to deal with menial or tedious tasks; their widespread use also raises several ethical concerns. As the students lack awareness of the ethical implications associated with use of AI tools and thus, </w:t>
      </w:r>
      <w:proofErr w:type="gramStart"/>
      <w:r w:rsidR="007A7D4E" w:rsidRPr="00950428">
        <w:rPr>
          <w:rFonts w:ascii="Times New Roman" w:hAnsi="Times New Roman" w:cs="Times New Roman"/>
        </w:rPr>
        <w:t>are</w:t>
      </w:r>
      <w:proofErr w:type="gramEnd"/>
      <w:r w:rsidR="007A7D4E" w:rsidRPr="00950428">
        <w:rPr>
          <w:rFonts w:ascii="Times New Roman" w:hAnsi="Times New Roman" w:cs="Times New Roman"/>
        </w:rPr>
        <w:t xml:space="preserve"> unable to adopt responsible way of doing so. Therefore, the present study was undertaken to study the awareness of students regarding Ethical </w:t>
      </w:r>
      <w:r w:rsidR="00023D48">
        <w:rPr>
          <w:rFonts w:ascii="Times New Roman" w:hAnsi="Times New Roman" w:cs="Times New Roman"/>
        </w:rPr>
        <w:t>u</w:t>
      </w:r>
      <w:r w:rsidR="007A7D4E" w:rsidRPr="00950428">
        <w:rPr>
          <w:rFonts w:ascii="Times New Roman" w:hAnsi="Times New Roman" w:cs="Times New Roman"/>
        </w:rPr>
        <w:t>se of Artificial Intelligence (AI).</w:t>
      </w:r>
    </w:p>
    <w:p w14:paraId="7521F7B0" w14:textId="6DECD0DF" w:rsidR="00376159" w:rsidRPr="000F6F84" w:rsidRDefault="000F6F84" w:rsidP="00067FB0">
      <w:pPr>
        <w:spacing w:before="240" w:after="240" w:line="240" w:lineRule="auto"/>
        <w:jc w:val="both"/>
        <w:rPr>
          <w:rFonts w:ascii="Times New Roman" w:hAnsi="Times New Roman" w:cs="Times New Roman"/>
          <w:b/>
          <w:bCs/>
        </w:rPr>
      </w:pPr>
      <w:r w:rsidRPr="000F6F84">
        <w:rPr>
          <w:rFonts w:ascii="Times New Roman" w:hAnsi="Times New Roman" w:cs="Times New Roman"/>
          <w:b/>
          <w:bCs/>
        </w:rPr>
        <w:t xml:space="preserve">Review of </w:t>
      </w:r>
      <w:r>
        <w:rPr>
          <w:rFonts w:ascii="Times New Roman" w:hAnsi="Times New Roman" w:cs="Times New Roman"/>
          <w:b/>
          <w:bCs/>
        </w:rPr>
        <w:t>L</w:t>
      </w:r>
      <w:r w:rsidRPr="000F6F84">
        <w:rPr>
          <w:rFonts w:ascii="Times New Roman" w:hAnsi="Times New Roman" w:cs="Times New Roman"/>
          <w:b/>
          <w:bCs/>
        </w:rPr>
        <w:t>iterature</w:t>
      </w:r>
    </w:p>
    <w:p w14:paraId="5F788375" w14:textId="77777777" w:rsidR="00054A04" w:rsidRPr="00950428" w:rsidRDefault="00054A04" w:rsidP="00950428">
      <w:pPr>
        <w:spacing w:before="240" w:after="240" w:line="240" w:lineRule="auto"/>
        <w:jc w:val="both"/>
        <w:rPr>
          <w:rFonts w:ascii="Times New Roman" w:hAnsi="Times New Roman" w:cs="Times New Roman"/>
        </w:rPr>
      </w:pPr>
      <w:r w:rsidRPr="00950428">
        <w:rPr>
          <w:rFonts w:ascii="Times New Roman" w:hAnsi="Times New Roman" w:cs="Times New Roman"/>
        </w:rPr>
        <w:t xml:space="preserve">Artificial Intelligence (AI) is increasingly integrated into education, enhancing learning, assessment, and academic productivity through tools such as intelligent tutoring systems and generative AI (Nguyen et al., 2023). While AI supports academic tasks like writing and research, its rapid adoption raises ethical concerns related to data privacy, bias, and academic integrity. Ethical frameworks by the UNESCO (2021) and OECD (2019) emphasize responsible AI use, including transparency, accountability, and data protection. Similarly, </w:t>
      </w:r>
      <w:proofErr w:type="spellStart"/>
      <w:r w:rsidRPr="00950428">
        <w:rPr>
          <w:rFonts w:ascii="Times New Roman" w:hAnsi="Times New Roman" w:cs="Times New Roman"/>
        </w:rPr>
        <w:t>Floridi</w:t>
      </w:r>
      <w:proofErr w:type="spellEnd"/>
      <w:r w:rsidRPr="00950428">
        <w:rPr>
          <w:rFonts w:ascii="Times New Roman" w:hAnsi="Times New Roman" w:cs="Times New Roman"/>
        </w:rPr>
        <w:t xml:space="preserve"> et al. (2018) highlight principles such as fairness and justice in AI systems. Concerns regarding bias and reliability have also been widely discussed, as AI-generated content may reflect inaccuracies or embedded biases (Akgun &amp; Greenhow, 2021; Bender et al., 2021). Academic integrity is another key issue, with studies indicating that AI-generated content challenges originality and proper attribution (Cotton et al., 2023; Dwivedi et al., 2023). Research also highlights the importance of AI literacy and ethical awareness among students (Holmes et al., 2019; </w:t>
      </w:r>
      <w:proofErr w:type="spellStart"/>
      <w:r w:rsidRPr="00950428">
        <w:rPr>
          <w:rFonts w:ascii="Times New Roman" w:hAnsi="Times New Roman" w:cs="Times New Roman"/>
        </w:rPr>
        <w:t>Kasneci</w:t>
      </w:r>
      <w:proofErr w:type="spellEnd"/>
      <w:r w:rsidRPr="00950428">
        <w:rPr>
          <w:rFonts w:ascii="Times New Roman" w:hAnsi="Times New Roman" w:cs="Times New Roman"/>
        </w:rPr>
        <w:t xml:space="preserve"> et al., 2023). However, despite widespread AI use, students’ ethical awareness remains inconsistent, indicating a need for focused research in higher education contexts.</w:t>
      </w:r>
    </w:p>
    <w:p w14:paraId="53F460F2" w14:textId="3067E05A" w:rsidR="00ED5350" w:rsidRPr="000F6F84" w:rsidRDefault="000F6F84" w:rsidP="000F6F84">
      <w:pPr>
        <w:spacing w:before="240" w:after="240" w:line="240" w:lineRule="auto"/>
        <w:jc w:val="both"/>
        <w:rPr>
          <w:rFonts w:ascii="Times New Roman" w:hAnsi="Times New Roman" w:cs="Times New Roman"/>
          <w:b/>
          <w:bCs/>
        </w:rPr>
      </w:pPr>
      <w:r w:rsidRPr="000F6F84">
        <w:rPr>
          <w:rFonts w:ascii="Times New Roman" w:hAnsi="Times New Roman" w:cs="Times New Roman"/>
          <w:b/>
          <w:bCs/>
        </w:rPr>
        <w:t xml:space="preserve">Objectives of the </w:t>
      </w:r>
      <w:r>
        <w:rPr>
          <w:rFonts w:ascii="Times New Roman" w:hAnsi="Times New Roman" w:cs="Times New Roman"/>
          <w:b/>
          <w:bCs/>
        </w:rPr>
        <w:t>S</w:t>
      </w:r>
      <w:r w:rsidRPr="000F6F84">
        <w:rPr>
          <w:rFonts w:ascii="Times New Roman" w:hAnsi="Times New Roman" w:cs="Times New Roman"/>
          <w:b/>
          <w:bCs/>
        </w:rPr>
        <w:t>tudy</w:t>
      </w:r>
    </w:p>
    <w:p w14:paraId="5DD217E8" w14:textId="77777777" w:rsidR="00CD1AA7" w:rsidRPr="000F6F84" w:rsidRDefault="00CD1AA7" w:rsidP="000F6F84">
      <w:pPr>
        <w:pStyle w:val="ListParagraph"/>
        <w:numPr>
          <w:ilvl w:val="0"/>
          <w:numId w:val="14"/>
        </w:numPr>
        <w:spacing w:before="240" w:after="240" w:line="240" w:lineRule="auto"/>
        <w:ind w:left="357" w:hanging="357"/>
        <w:contextualSpacing w:val="0"/>
        <w:jc w:val="both"/>
        <w:rPr>
          <w:rFonts w:ascii="Times New Roman" w:hAnsi="Times New Roman" w:cs="Times New Roman"/>
        </w:rPr>
      </w:pPr>
      <w:r w:rsidRPr="000F6F84">
        <w:rPr>
          <w:rFonts w:ascii="Times New Roman" w:hAnsi="Times New Roman" w:cs="Times New Roman"/>
        </w:rPr>
        <w:t>To understand AI usage patterns among students of higher education institutions.</w:t>
      </w:r>
    </w:p>
    <w:p w14:paraId="75BF4F38" w14:textId="556A4F0C" w:rsidR="00CD1AA7" w:rsidRPr="000F6F84" w:rsidRDefault="00CD1AA7" w:rsidP="000F6F84">
      <w:pPr>
        <w:pStyle w:val="ListParagraph"/>
        <w:numPr>
          <w:ilvl w:val="0"/>
          <w:numId w:val="14"/>
        </w:numPr>
        <w:spacing w:before="240" w:after="240" w:line="240" w:lineRule="auto"/>
        <w:ind w:left="357" w:hanging="357"/>
        <w:contextualSpacing w:val="0"/>
        <w:jc w:val="both"/>
        <w:rPr>
          <w:rFonts w:ascii="Times New Roman" w:hAnsi="Times New Roman" w:cs="Times New Roman"/>
          <w:b/>
          <w:bCs/>
        </w:rPr>
      </w:pPr>
      <w:r w:rsidRPr="000F6F84">
        <w:rPr>
          <w:rFonts w:ascii="Times New Roman" w:hAnsi="Times New Roman" w:cs="Times New Roman"/>
        </w:rPr>
        <w:t>To study the awareness of students regarding ethical use of Artificial Intelligence (AI).</w:t>
      </w:r>
    </w:p>
    <w:p w14:paraId="1AF8CC51" w14:textId="77777777" w:rsidR="000F6F84" w:rsidRDefault="000F6F84" w:rsidP="00067FB0">
      <w:pPr>
        <w:spacing w:before="240" w:after="240" w:line="240" w:lineRule="auto"/>
        <w:jc w:val="both"/>
        <w:rPr>
          <w:rFonts w:ascii="Times New Roman" w:hAnsi="Times New Roman" w:cs="Times New Roman"/>
          <w:b/>
          <w:bCs/>
          <w:sz w:val="28"/>
          <w:szCs w:val="28"/>
        </w:rPr>
      </w:pPr>
    </w:p>
    <w:p w14:paraId="79F8DD9E" w14:textId="634CF8FC" w:rsidR="00857B17" w:rsidRPr="00067FB0" w:rsidRDefault="00067FB0" w:rsidP="00067FB0">
      <w:pPr>
        <w:spacing w:before="240" w:after="240" w:line="240" w:lineRule="auto"/>
        <w:jc w:val="both"/>
        <w:rPr>
          <w:rFonts w:ascii="Times New Roman" w:hAnsi="Times New Roman" w:cs="Times New Roman"/>
          <w:b/>
          <w:bCs/>
          <w:sz w:val="28"/>
          <w:szCs w:val="28"/>
        </w:rPr>
      </w:pPr>
      <w:r w:rsidRPr="00067FB0">
        <w:rPr>
          <w:rFonts w:ascii="Times New Roman" w:hAnsi="Times New Roman" w:cs="Times New Roman"/>
          <w:b/>
          <w:bCs/>
          <w:sz w:val="28"/>
          <w:szCs w:val="28"/>
        </w:rPr>
        <w:t xml:space="preserve">METHODOLOGY </w:t>
      </w:r>
    </w:p>
    <w:p w14:paraId="4136FD6E" w14:textId="0A81079C" w:rsidR="007A7D4E" w:rsidRPr="00950428" w:rsidRDefault="007A7D4E" w:rsidP="00950428">
      <w:pPr>
        <w:spacing w:before="240" w:after="240" w:line="240" w:lineRule="auto"/>
        <w:jc w:val="both"/>
        <w:rPr>
          <w:rFonts w:ascii="Times New Roman" w:hAnsi="Times New Roman" w:cs="Times New Roman"/>
        </w:rPr>
      </w:pPr>
      <w:r w:rsidRPr="00950428">
        <w:rPr>
          <w:rFonts w:ascii="Times New Roman" w:hAnsi="Times New Roman" w:cs="Times New Roman"/>
        </w:rPr>
        <w:t>For the purpose of this study, a descriptive research design was selected. The data was collected from 105 students of higher education institutions</w:t>
      </w:r>
      <w:r w:rsidR="00B0325F" w:rsidRPr="00950428">
        <w:rPr>
          <w:rFonts w:ascii="Times New Roman" w:hAnsi="Times New Roman" w:cs="Times New Roman"/>
        </w:rPr>
        <w:t xml:space="preserve"> from Vadodara city using snowball sampling technique</w:t>
      </w:r>
      <w:r w:rsidRPr="00950428">
        <w:rPr>
          <w:rFonts w:ascii="Times New Roman" w:hAnsi="Times New Roman" w:cs="Times New Roman"/>
        </w:rPr>
        <w:t xml:space="preserve">. A questionnaire was used to gather the information </w:t>
      </w:r>
      <w:r w:rsidR="00B0325F" w:rsidRPr="00950428">
        <w:rPr>
          <w:rFonts w:ascii="Times New Roman" w:hAnsi="Times New Roman" w:cs="Times New Roman"/>
        </w:rPr>
        <w:t>which</w:t>
      </w:r>
      <w:r w:rsidRPr="00950428">
        <w:rPr>
          <w:rFonts w:ascii="Times New Roman" w:hAnsi="Times New Roman" w:cs="Times New Roman"/>
        </w:rPr>
        <w:t xml:space="preserve"> was divided into </w:t>
      </w:r>
      <w:r w:rsidR="00B0325F" w:rsidRPr="00950428">
        <w:rPr>
          <w:rFonts w:ascii="Times New Roman" w:hAnsi="Times New Roman" w:cs="Times New Roman"/>
        </w:rPr>
        <w:t xml:space="preserve">three sections. Section 1 collected background information of the respondents, section 2 focused on AI usage patterns of the respondents and section 3 focused on identifying awareness of respondents regarding ethical use of AI. A 3-point continuum scale was used to study the awareness of the students wherein statements were formed with response structure “Agree”, “Undecided” and “Disagree”. </w:t>
      </w:r>
      <w:r w:rsidR="00776703" w:rsidRPr="00950428">
        <w:rPr>
          <w:rFonts w:ascii="Times New Roman" w:hAnsi="Times New Roman" w:cs="Times New Roman"/>
        </w:rPr>
        <w:t xml:space="preserve">The reliability of the questionnaire was assessed using Cronbach’s Alpha to determine the internal consistency of the scale measuring students’ ethical awareness regarding the use of Artificial Intelligence. The instrument consisted of 30 items divided into three dimensions: Data Privacy, </w:t>
      </w:r>
      <w:r w:rsidR="008C750B" w:rsidRPr="00950428">
        <w:rPr>
          <w:rFonts w:ascii="Times New Roman" w:hAnsi="Times New Roman" w:cs="Times New Roman"/>
        </w:rPr>
        <w:t>AI Bias and Reliability</w:t>
      </w:r>
      <w:r w:rsidR="00776703" w:rsidRPr="00950428">
        <w:rPr>
          <w:rFonts w:ascii="Times New Roman" w:hAnsi="Times New Roman" w:cs="Times New Roman"/>
        </w:rPr>
        <w:t xml:space="preserve">, and Academic Integrity, measured using a three-point Likert scale (Agree, Undecided, Disagree). Negative statements were reverse coded before conducting the reliability analysis. The results indicated an overall Cronbach’s Alpha value of </w:t>
      </w:r>
      <w:r w:rsidR="00324A53" w:rsidRPr="00950428">
        <w:rPr>
          <w:rFonts w:ascii="Times New Roman" w:hAnsi="Times New Roman" w:cs="Times New Roman"/>
        </w:rPr>
        <w:t>0.865</w:t>
      </w:r>
      <w:r w:rsidR="00776703" w:rsidRPr="00950428">
        <w:rPr>
          <w:rFonts w:ascii="Times New Roman" w:hAnsi="Times New Roman" w:cs="Times New Roman"/>
        </w:rPr>
        <w:t>, suggesting acceptable internal consistency of the instrument.</w:t>
      </w:r>
      <w:r w:rsidR="00641049" w:rsidRPr="00950428">
        <w:rPr>
          <w:rFonts w:ascii="Times New Roman" w:hAnsi="Times New Roman" w:cs="Times New Roman"/>
        </w:rPr>
        <w:t xml:space="preserve"> The data was organised and presented as descriptive statistics. </w:t>
      </w:r>
    </w:p>
    <w:p w14:paraId="4A6A743C" w14:textId="77777777" w:rsidR="005E25E4" w:rsidRPr="00950428" w:rsidRDefault="005E25E4" w:rsidP="00950428">
      <w:pPr>
        <w:spacing w:before="240" w:after="240" w:line="240" w:lineRule="auto"/>
        <w:jc w:val="both"/>
        <w:rPr>
          <w:rFonts w:ascii="Times New Roman" w:hAnsi="Times New Roman" w:cs="Times New Roman"/>
        </w:rPr>
      </w:pPr>
    </w:p>
    <w:p w14:paraId="3160CE95" w14:textId="30FB42F5" w:rsidR="00857B17" w:rsidRPr="00067FB0" w:rsidRDefault="00067FB0" w:rsidP="00067FB0">
      <w:pPr>
        <w:spacing w:before="240" w:after="240" w:line="240" w:lineRule="auto"/>
        <w:jc w:val="both"/>
        <w:rPr>
          <w:rFonts w:ascii="Times New Roman" w:hAnsi="Times New Roman" w:cs="Times New Roman"/>
          <w:b/>
          <w:bCs/>
          <w:sz w:val="28"/>
          <w:szCs w:val="28"/>
        </w:rPr>
      </w:pPr>
      <w:r w:rsidRPr="00067FB0">
        <w:rPr>
          <w:rFonts w:ascii="Times New Roman" w:hAnsi="Times New Roman" w:cs="Times New Roman"/>
          <w:b/>
          <w:bCs/>
          <w:sz w:val="28"/>
          <w:szCs w:val="28"/>
        </w:rPr>
        <w:t xml:space="preserve">FINDINGS </w:t>
      </w:r>
    </w:p>
    <w:p w14:paraId="4F26EB7D" w14:textId="05968782" w:rsidR="004E12EE" w:rsidRPr="00950428" w:rsidRDefault="004E12EE" w:rsidP="00950428">
      <w:pPr>
        <w:spacing w:before="240" w:after="240" w:line="240" w:lineRule="auto"/>
        <w:jc w:val="both"/>
        <w:rPr>
          <w:rFonts w:ascii="Times New Roman" w:hAnsi="Times New Roman" w:cs="Times New Roman"/>
        </w:rPr>
      </w:pPr>
      <w:r w:rsidRPr="00950428">
        <w:rPr>
          <w:rFonts w:ascii="Times New Roman" w:hAnsi="Times New Roman" w:cs="Times New Roman"/>
        </w:rPr>
        <w:t>Following are the major findings of the study</w:t>
      </w:r>
      <w:r w:rsidR="00067FB0">
        <w:rPr>
          <w:rFonts w:ascii="Times New Roman" w:hAnsi="Times New Roman" w:cs="Times New Roman"/>
        </w:rPr>
        <w:t>.</w:t>
      </w:r>
    </w:p>
    <w:p w14:paraId="4F966110" w14:textId="06655FDE" w:rsidR="004E12EE" w:rsidRPr="00067FB0" w:rsidRDefault="004E12EE" w:rsidP="00950428">
      <w:pPr>
        <w:spacing w:before="240" w:after="240" w:line="240" w:lineRule="auto"/>
        <w:jc w:val="both"/>
        <w:rPr>
          <w:rFonts w:ascii="Times New Roman" w:hAnsi="Times New Roman" w:cs="Times New Roman"/>
          <w:b/>
          <w:bCs/>
        </w:rPr>
      </w:pPr>
      <w:r w:rsidRPr="00067FB0">
        <w:rPr>
          <w:rFonts w:ascii="Times New Roman" w:hAnsi="Times New Roman" w:cs="Times New Roman"/>
          <w:b/>
          <w:bCs/>
        </w:rPr>
        <w:t>Background information of the respondents</w:t>
      </w:r>
    </w:p>
    <w:p w14:paraId="12777E0C" w14:textId="77777777" w:rsidR="000F6F84" w:rsidRPr="00950428" w:rsidRDefault="000F6F84" w:rsidP="000F6F84">
      <w:pPr>
        <w:spacing w:before="240" w:after="240" w:line="240" w:lineRule="auto"/>
        <w:jc w:val="both"/>
        <w:rPr>
          <w:rFonts w:ascii="Times New Roman" w:hAnsi="Times New Roman" w:cs="Times New Roman"/>
        </w:rPr>
      </w:pPr>
      <w:r w:rsidRPr="00950428">
        <w:rPr>
          <w:rFonts w:ascii="Times New Roman" w:hAnsi="Times New Roman" w:cs="Times New Roman"/>
        </w:rPr>
        <w:t>More than one-half of the respondents (62.9%) belonged to the 18–20 years age group, followed by less than one-third (28.6%) in the 21–23 years category, and less than one-tenth (8.6%) were 24 years and above. More than two-thirds of the respondents (74.3%) were female, while less than one-third (25.7%) were male. A majority of respondents (88.6%) were undergraduate students, whereas only slightly more than one-tenth (11.4%) were postgraduates. With respect to the area of study, less than one-third (29.5%) were from Interior Design, followed by less than one-fifth (19.0%) from Arts, and smaller proportions from Commerce (14.3%), Human Development and Family Studies (11.4%), and Hospitality (11.4%). Less than one-tenth belonged to Clothing and Textile (8.6%) and Foods and Nutrition (5.7%)</w:t>
      </w:r>
      <w:r>
        <w:rPr>
          <w:rFonts w:ascii="Times New Roman" w:hAnsi="Times New Roman" w:cs="Times New Roman"/>
        </w:rPr>
        <w:t xml:space="preserve"> </w:t>
      </w:r>
      <w:proofErr w:type="gramStart"/>
      <w:r>
        <w:rPr>
          <w:rFonts w:ascii="Times New Roman" w:hAnsi="Times New Roman" w:cs="Times New Roman"/>
        </w:rPr>
        <w:t>(Figure 1)</w:t>
      </w:r>
      <w:r w:rsidRPr="00950428">
        <w:rPr>
          <w:rFonts w:ascii="Times New Roman" w:hAnsi="Times New Roman" w:cs="Times New Roman"/>
        </w:rPr>
        <w:t>.</w:t>
      </w:r>
      <w:proofErr w:type="gramEnd"/>
    </w:p>
    <w:p w14:paraId="1B595A7C" w14:textId="08154055" w:rsidR="000F6F84" w:rsidRPr="000F6F84" w:rsidRDefault="000F6F84" w:rsidP="00950428">
      <w:pPr>
        <w:spacing w:before="240" w:after="240" w:line="240" w:lineRule="auto"/>
        <w:jc w:val="both"/>
        <w:rPr>
          <w:rFonts w:ascii="Times New Roman" w:hAnsi="Times New Roman" w:cs="Times New Roman"/>
          <w:b/>
          <w:bCs/>
        </w:rPr>
      </w:pPr>
      <w:proofErr w:type="gramStart"/>
      <w:r w:rsidRPr="000F6F84">
        <w:rPr>
          <w:rFonts w:ascii="Times New Roman" w:hAnsi="Times New Roman" w:cs="Times New Roman"/>
          <w:b/>
          <w:bCs/>
        </w:rPr>
        <w:t>Figure 1.</w:t>
      </w:r>
      <w:proofErr w:type="gramEnd"/>
      <w:r w:rsidRPr="000F6F84">
        <w:rPr>
          <w:rFonts w:ascii="Times New Roman" w:hAnsi="Times New Roman" w:cs="Times New Roman"/>
          <w:b/>
          <w:bCs/>
        </w:rPr>
        <w:t xml:space="preserve"> Background information of the respondents</w:t>
      </w:r>
    </w:p>
    <w:p w14:paraId="2113D65A" w14:textId="5E064B49" w:rsidR="00067FB0" w:rsidRPr="00950428" w:rsidRDefault="00067FB0" w:rsidP="00950428">
      <w:pPr>
        <w:spacing w:before="240" w:after="240" w:line="240" w:lineRule="auto"/>
        <w:jc w:val="both"/>
        <w:rPr>
          <w:rFonts w:ascii="Times New Roman" w:hAnsi="Times New Roman" w:cs="Times New Roman"/>
        </w:rPr>
      </w:pPr>
      <w:r w:rsidRPr="00950428">
        <w:rPr>
          <w:rFonts w:ascii="Times New Roman" w:hAnsi="Times New Roman" w:cs="Times New Roman"/>
          <w:noProof/>
          <w:lang w:eastAsia="en-IN"/>
        </w:rPr>
        <w:lastRenderedPageBreak/>
        <w:drawing>
          <wp:inline distT="0" distB="0" distL="0" distR="0" wp14:anchorId="328315AF" wp14:editId="639479F7">
            <wp:extent cx="6260386" cy="3486364"/>
            <wp:effectExtent l="0" t="0" r="7620" b="0"/>
            <wp:docPr id="1704036664" name="Chart 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1075A26C-6D76-4DEA-19CF-3A21A531216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79E17B7" w14:textId="6796270F" w:rsidR="004E12EE" w:rsidRPr="00067FB0" w:rsidRDefault="00A4679F" w:rsidP="00950428">
      <w:pPr>
        <w:spacing w:before="240" w:after="240" w:line="240" w:lineRule="auto"/>
        <w:jc w:val="both"/>
        <w:rPr>
          <w:rFonts w:ascii="Times New Roman" w:hAnsi="Times New Roman" w:cs="Times New Roman"/>
          <w:b/>
          <w:bCs/>
        </w:rPr>
      </w:pPr>
      <w:r w:rsidRPr="00067FB0">
        <w:rPr>
          <w:rFonts w:ascii="Times New Roman" w:hAnsi="Times New Roman" w:cs="Times New Roman"/>
          <w:b/>
          <w:bCs/>
        </w:rPr>
        <w:t>AI</w:t>
      </w:r>
      <w:r w:rsidR="004E12EE" w:rsidRPr="00067FB0">
        <w:rPr>
          <w:rFonts w:ascii="Times New Roman" w:hAnsi="Times New Roman" w:cs="Times New Roman"/>
          <w:b/>
          <w:bCs/>
        </w:rPr>
        <w:t xml:space="preserve"> Use Patterns of the respondents</w:t>
      </w:r>
    </w:p>
    <w:p w14:paraId="1951D3C4" w14:textId="0E877930" w:rsidR="008B4620" w:rsidRDefault="008B4620" w:rsidP="00950428">
      <w:pPr>
        <w:spacing w:before="240" w:after="240" w:line="240" w:lineRule="auto"/>
        <w:jc w:val="both"/>
        <w:rPr>
          <w:rFonts w:ascii="Times New Roman" w:hAnsi="Times New Roman" w:cs="Times New Roman"/>
        </w:rPr>
      </w:pPr>
      <w:r w:rsidRPr="00950428">
        <w:rPr>
          <w:rFonts w:ascii="Times New Roman" w:hAnsi="Times New Roman" w:cs="Times New Roman"/>
        </w:rPr>
        <w:t xml:space="preserve">A majority of respondents (97.1%) were aware of AI tools, while only </w:t>
      </w:r>
      <w:proofErr w:type="gramStart"/>
      <w:r w:rsidRPr="00950428">
        <w:rPr>
          <w:rFonts w:ascii="Times New Roman" w:hAnsi="Times New Roman" w:cs="Times New Roman"/>
        </w:rPr>
        <w:t>a very small proportion (2.9%) were</w:t>
      </w:r>
      <w:proofErr w:type="gramEnd"/>
      <w:r w:rsidRPr="00950428">
        <w:rPr>
          <w:rFonts w:ascii="Times New Roman" w:hAnsi="Times New Roman" w:cs="Times New Roman"/>
        </w:rPr>
        <w:t xml:space="preserve"> not aware.</w:t>
      </w:r>
      <w:r w:rsidR="005E25E4" w:rsidRPr="00950428">
        <w:rPr>
          <w:rFonts w:ascii="Times New Roman" w:hAnsi="Times New Roman" w:cs="Times New Roman"/>
        </w:rPr>
        <w:t xml:space="preserve"> </w:t>
      </w:r>
      <w:r w:rsidRPr="00950428">
        <w:rPr>
          <w:rFonts w:ascii="Times New Roman" w:hAnsi="Times New Roman" w:cs="Times New Roman"/>
        </w:rPr>
        <w:t>Regarding frequency of use, more than one-third (40.0%) used AI tools several times a week, and slightly more than one-third (37.1%) used them daily, whereas less than one-fifth (14.3%) used them occasionally and less than one-tenth (8.6%) used them rarely.</w:t>
      </w:r>
      <w:r w:rsidR="00067FB0">
        <w:rPr>
          <w:rFonts w:ascii="Times New Roman" w:hAnsi="Times New Roman" w:cs="Times New Roman"/>
        </w:rPr>
        <w:t xml:space="preserve"> </w:t>
      </w:r>
      <w:r w:rsidRPr="00950428">
        <w:rPr>
          <w:rFonts w:ascii="Times New Roman" w:hAnsi="Times New Roman" w:cs="Times New Roman"/>
        </w:rPr>
        <w:t>In terms of time spent, more than one-half (65.7%) used AI tools for less than 30 minutes per day, while less than one-fourth (22.9%) spent 30–60 minutes, and slightly more than one-tenth (11.4%) spent 1–2 hours daily.</w:t>
      </w:r>
      <w:r w:rsidR="005E25E4" w:rsidRPr="00950428">
        <w:rPr>
          <w:rFonts w:ascii="Times New Roman" w:hAnsi="Times New Roman" w:cs="Times New Roman"/>
        </w:rPr>
        <w:t xml:space="preserve"> </w:t>
      </w:r>
      <w:r w:rsidRPr="00950428">
        <w:rPr>
          <w:rFonts w:ascii="Times New Roman" w:hAnsi="Times New Roman" w:cs="Times New Roman"/>
        </w:rPr>
        <w:t>More than one-half (65.7%) accessed AI tools using smartphones, whereas less than one-fifth (17.1%) used laptops/desktops and a similar proportion (17.1%) used multiple devices.</w:t>
      </w:r>
      <w:r w:rsidR="005E25E4" w:rsidRPr="00950428">
        <w:rPr>
          <w:rFonts w:ascii="Times New Roman" w:hAnsi="Times New Roman" w:cs="Times New Roman"/>
        </w:rPr>
        <w:t xml:space="preserve"> </w:t>
      </w:r>
      <w:r w:rsidRPr="00950428">
        <w:rPr>
          <w:rFonts w:ascii="Times New Roman" w:hAnsi="Times New Roman" w:cs="Times New Roman"/>
        </w:rPr>
        <w:t xml:space="preserve">More than one-half (57.1%) reported using AI tools anywhere as needed, while less than one-fourth (22.9%) used them in college, less than one-fifth (17.1%) at home, and </w:t>
      </w:r>
      <w:r w:rsidR="006A4987" w:rsidRPr="00950428">
        <w:rPr>
          <w:rFonts w:ascii="Times New Roman" w:hAnsi="Times New Roman" w:cs="Times New Roman"/>
        </w:rPr>
        <w:t>an exceedingly small</w:t>
      </w:r>
      <w:r w:rsidRPr="00950428">
        <w:rPr>
          <w:rFonts w:ascii="Times New Roman" w:hAnsi="Times New Roman" w:cs="Times New Roman"/>
        </w:rPr>
        <w:t xml:space="preserve"> proportion (2.9%) during travel.</w:t>
      </w:r>
      <w:r w:rsidR="005E25E4" w:rsidRPr="00950428">
        <w:rPr>
          <w:rFonts w:ascii="Times New Roman" w:hAnsi="Times New Roman" w:cs="Times New Roman"/>
        </w:rPr>
        <w:t xml:space="preserve"> </w:t>
      </w:r>
      <w:r w:rsidR="006A4987" w:rsidRPr="00950428">
        <w:rPr>
          <w:rFonts w:ascii="Times New Roman" w:hAnsi="Times New Roman" w:cs="Times New Roman"/>
        </w:rPr>
        <w:t>L</w:t>
      </w:r>
      <w:r w:rsidRPr="00950428">
        <w:rPr>
          <w:rFonts w:ascii="Times New Roman" w:hAnsi="Times New Roman" w:cs="Times New Roman"/>
        </w:rPr>
        <w:t>ess</w:t>
      </w:r>
      <w:r w:rsidR="006A4987" w:rsidRPr="00950428">
        <w:rPr>
          <w:rFonts w:ascii="Times New Roman" w:hAnsi="Times New Roman" w:cs="Times New Roman"/>
        </w:rPr>
        <w:t xml:space="preserve"> </w:t>
      </w:r>
      <w:r w:rsidRPr="00950428">
        <w:rPr>
          <w:rFonts w:ascii="Times New Roman" w:hAnsi="Times New Roman" w:cs="Times New Roman"/>
        </w:rPr>
        <w:t xml:space="preserve">than one-half of respondents (34.3%) often verified AI-generated </w:t>
      </w:r>
      <w:proofErr w:type="gramStart"/>
      <w:r w:rsidRPr="00950428">
        <w:rPr>
          <w:rFonts w:ascii="Times New Roman" w:hAnsi="Times New Roman" w:cs="Times New Roman"/>
        </w:rPr>
        <w:t>information,</w:t>
      </w:r>
      <w:proofErr w:type="gramEnd"/>
      <w:r w:rsidRPr="00950428">
        <w:rPr>
          <w:rFonts w:ascii="Times New Roman" w:hAnsi="Times New Roman" w:cs="Times New Roman"/>
        </w:rPr>
        <w:t xml:space="preserve"> while slightly more than one-fourth (28.6%) always or sometimes verified it. A very small proportion rarely (5.7%) or never (2.9%) verified information.</w:t>
      </w:r>
      <w:r w:rsidR="005E25E4" w:rsidRPr="00950428">
        <w:rPr>
          <w:rFonts w:ascii="Times New Roman" w:hAnsi="Times New Roman" w:cs="Times New Roman"/>
        </w:rPr>
        <w:t xml:space="preserve"> </w:t>
      </w:r>
      <w:r w:rsidRPr="00950428">
        <w:rPr>
          <w:rFonts w:ascii="Times New Roman" w:hAnsi="Times New Roman" w:cs="Times New Roman"/>
        </w:rPr>
        <w:t xml:space="preserve">Less than one-half (45.7%) reported being somewhat confident in using AI tools, while more than one-third (40.0%) were </w:t>
      </w:r>
      <w:proofErr w:type="gramStart"/>
      <w:r w:rsidRPr="00950428">
        <w:rPr>
          <w:rFonts w:ascii="Times New Roman" w:hAnsi="Times New Roman" w:cs="Times New Roman"/>
        </w:rPr>
        <w:t>neutral,</w:t>
      </w:r>
      <w:proofErr w:type="gramEnd"/>
      <w:r w:rsidRPr="00950428">
        <w:rPr>
          <w:rFonts w:ascii="Times New Roman" w:hAnsi="Times New Roman" w:cs="Times New Roman"/>
        </w:rPr>
        <w:t xml:space="preserve"> and slightly more than one-tenth (11.4%) were </w:t>
      </w:r>
      <w:r w:rsidR="00100DBC" w:rsidRPr="00950428">
        <w:rPr>
          <w:rFonts w:ascii="Times New Roman" w:hAnsi="Times New Roman" w:cs="Times New Roman"/>
        </w:rPr>
        <w:t>highly</w:t>
      </w:r>
      <w:r w:rsidR="006A4987" w:rsidRPr="00950428">
        <w:rPr>
          <w:rFonts w:ascii="Times New Roman" w:hAnsi="Times New Roman" w:cs="Times New Roman"/>
        </w:rPr>
        <w:t xml:space="preserve"> confident</w:t>
      </w:r>
      <w:r w:rsidRPr="00950428">
        <w:rPr>
          <w:rFonts w:ascii="Times New Roman" w:hAnsi="Times New Roman" w:cs="Times New Roman"/>
        </w:rPr>
        <w:t>. 2.9%</w:t>
      </w:r>
      <w:r w:rsidR="006A4987" w:rsidRPr="00950428">
        <w:rPr>
          <w:rFonts w:ascii="Times New Roman" w:hAnsi="Times New Roman" w:cs="Times New Roman"/>
        </w:rPr>
        <w:t xml:space="preserve"> of the respondents</w:t>
      </w:r>
      <w:r w:rsidRPr="00950428">
        <w:rPr>
          <w:rFonts w:ascii="Times New Roman" w:hAnsi="Times New Roman" w:cs="Times New Roman"/>
        </w:rPr>
        <w:t xml:space="preserve"> reported being not very confident. </w:t>
      </w:r>
      <w:r w:rsidR="006A4987" w:rsidRPr="00950428">
        <w:rPr>
          <w:rFonts w:ascii="Times New Roman" w:hAnsi="Times New Roman" w:cs="Times New Roman"/>
        </w:rPr>
        <w:t>L</w:t>
      </w:r>
      <w:r w:rsidRPr="00950428">
        <w:rPr>
          <w:rFonts w:ascii="Times New Roman" w:hAnsi="Times New Roman" w:cs="Times New Roman"/>
        </w:rPr>
        <w:t xml:space="preserve">ess than one-half of respondents (42.9%) sometimes used AI for academic work, followed by less than one-third (34.3%) who used it </w:t>
      </w:r>
      <w:proofErr w:type="gramStart"/>
      <w:r w:rsidRPr="00950428">
        <w:rPr>
          <w:rFonts w:ascii="Times New Roman" w:hAnsi="Times New Roman" w:cs="Times New Roman"/>
        </w:rPr>
        <w:t>often,</w:t>
      </w:r>
      <w:proofErr w:type="gramEnd"/>
      <w:r w:rsidRPr="00950428">
        <w:rPr>
          <w:rFonts w:ascii="Times New Roman" w:hAnsi="Times New Roman" w:cs="Times New Roman"/>
        </w:rPr>
        <w:t xml:space="preserve"> and less than one-fifth (14.3%) who used it always. A small proportion (8.6%) reported rare usage. Less than one-half of respondents (37.1%) reported that no institutional guidelines were available for AI use, while less than one-third (34.3%) indicated the presence of guidelines. More than one-fourth (28.6%) were uncertain about the existence of such guidelines</w:t>
      </w:r>
      <w:r w:rsidR="000F6F84">
        <w:rPr>
          <w:rFonts w:ascii="Times New Roman" w:hAnsi="Times New Roman" w:cs="Times New Roman"/>
        </w:rPr>
        <w:t xml:space="preserve"> (Figure 2)</w:t>
      </w:r>
      <w:r w:rsidRPr="00950428">
        <w:rPr>
          <w:rFonts w:ascii="Times New Roman" w:hAnsi="Times New Roman" w:cs="Times New Roman"/>
        </w:rPr>
        <w:t xml:space="preserve">. </w:t>
      </w:r>
    </w:p>
    <w:p w14:paraId="44E53E97" w14:textId="0335013E" w:rsidR="007E75BE" w:rsidRPr="00950428" w:rsidRDefault="00067FB0" w:rsidP="00067FB0">
      <w:pPr>
        <w:spacing w:before="240" w:after="240" w:line="240" w:lineRule="auto"/>
        <w:rPr>
          <w:rFonts w:ascii="Times New Roman" w:hAnsi="Times New Roman" w:cs="Times New Roman"/>
        </w:rPr>
      </w:pPr>
      <w:proofErr w:type="gramStart"/>
      <w:r w:rsidRPr="00067FB0">
        <w:rPr>
          <w:rFonts w:ascii="Times New Roman" w:hAnsi="Times New Roman" w:cs="Times New Roman"/>
          <w:b/>
          <w:bCs/>
        </w:rPr>
        <w:lastRenderedPageBreak/>
        <w:t xml:space="preserve">Figure </w:t>
      </w:r>
      <w:r w:rsidR="000F6F84">
        <w:rPr>
          <w:rFonts w:ascii="Times New Roman" w:hAnsi="Times New Roman" w:cs="Times New Roman"/>
          <w:b/>
          <w:bCs/>
        </w:rPr>
        <w:t>2</w:t>
      </w:r>
      <w:r w:rsidRPr="00067FB0">
        <w:rPr>
          <w:rFonts w:ascii="Times New Roman" w:hAnsi="Times New Roman" w:cs="Times New Roman"/>
          <w:b/>
          <w:bCs/>
        </w:rPr>
        <w:t>.</w:t>
      </w:r>
      <w:proofErr w:type="gramEnd"/>
      <w:r w:rsidRPr="00067FB0">
        <w:rPr>
          <w:rFonts w:ascii="Times New Roman" w:hAnsi="Times New Roman" w:cs="Times New Roman"/>
          <w:b/>
          <w:bCs/>
        </w:rPr>
        <w:t xml:space="preserve"> AI Use Patterns of the respondents</w:t>
      </w:r>
      <w:r w:rsidR="004B2C15" w:rsidRPr="00950428">
        <w:rPr>
          <w:rFonts w:ascii="Times New Roman" w:hAnsi="Times New Roman" w:cs="Times New Roman"/>
          <w:noProof/>
          <w:lang w:eastAsia="en-IN"/>
        </w:rPr>
        <w:drawing>
          <wp:inline distT="0" distB="0" distL="0" distR="0" wp14:anchorId="030B2204" wp14:editId="26C02C19">
            <wp:extent cx="5623388" cy="7150456"/>
            <wp:effectExtent l="0" t="0" r="0" b="0"/>
            <wp:docPr id="2005844839" name="Chart 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77C0CDDD-EE92-BE57-5FEE-BC2C58B8083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31C8D56" w14:textId="093004BE" w:rsidR="004E12EE" w:rsidRPr="00067FB0" w:rsidRDefault="00717287" w:rsidP="00950428">
      <w:pPr>
        <w:spacing w:before="240" w:after="240" w:line="240" w:lineRule="auto"/>
        <w:jc w:val="both"/>
        <w:rPr>
          <w:rFonts w:ascii="Times New Roman" w:hAnsi="Times New Roman" w:cs="Times New Roman"/>
          <w:b/>
          <w:bCs/>
        </w:rPr>
      </w:pPr>
      <w:r w:rsidRPr="00067FB0">
        <w:rPr>
          <w:rFonts w:ascii="Times New Roman" w:hAnsi="Times New Roman" w:cs="Times New Roman"/>
          <w:b/>
          <w:bCs/>
        </w:rPr>
        <w:t>Awareness of the respondents regarding Ethical Use of AI</w:t>
      </w:r>
    </w:p>
    <w:p w14:paraId="55C0BAF1" w14:textId="783AFE0F" w:rsidR="00067FB0" w:rsidRPr="00950428" w:rsidRDefault="00067FB0" w:rsidP="00067FB0">
      <w:pPr>
        <w:spacing w:before="240" w:after="240" w:line="240" w:lineRule="auto"/>
        <w:jc w:val="both"/>
        <w:rPr>
          <w:rFonts w:ascii="Times New Roman" w:hAnsi="Times New Roman" w:cs="Times New Roman"/>
        </w:rPr>
      </w:pPr>
      <w:r w:rsidRPr="00950428">
        <w:rPr>
          <w:rFonts w:ascii="Times New Roman" w:hAnsi="Times New Roman" w:cs="Times New Roman"/>
        </w:rPr>
        <w:t>The dimension-wise analysis reveals that students demonstrate high awareness in data privacy (Mean = 2.79), indicating strong concern regarding personal data protection. However, awareness related to AI bias and reliability (Mean = 2.49) and Academic Integrity (Mean = 2.33) is comparatively moderate. The overall awareness level (Mean = 2.44) suggests that while students are generally informed about ethical AI use, there is a need to strengthen understanding in areas such as critical evaluation of AI outputs and proper academic usage practices</w:t>
      </w:r>
      <w:r w:rsidR="000F6F84">
        <w:rPr>
          <w:rFonts w:ascii="Times New Roman" w:hAnsi="Times New Roman" w:cs="Times New Roman"/>
        </w:rPr>
        <w:t xml:space="preserve"> (Table 1)</w:t>
      </w:r>
      <w:r w:rsidRPr="00950428">
        <w:rPr>
          <w:rFonts w:ascii="Times New Roman" w:hAnsi="Times New Roman" w:cs="Times New Roman"/>
        </w:rPr>
        <w:t xml:space="preserve">. </w:t>
      </w:r>
    </w:p>
    <w:p w14:paraId="7F8886E1" w14:textId="77777777" w:rsidR="000F6F84" w:rsidRDefault="000F6F84" w:rsidP="00950428">
      <w:pPr>
        <w:spacing w:before="240" w:after="240" w:line="240" w:lineRule="auto"/>
        <w:jc w:val="both"/>
        <w:rPr>
          <w:rFonts w:ascii="Times New Roman" w:hAnsi="Times New Roman" w:cs="Times New Roman"/>
          <w:b/>
          <w:bCs/>
        </w:rPr>
      </w:pPr>
    </w:p>
    <w:p w14:paraId="53416B66" w14:textId="77777777" w:rsidR="000F6F84" w:rsidRDefault="000F6F84" w:rsidP="00950428">
      <w:pPr>
        <w:spacing w:before="240" w:after="240" w:line="240" w:lineRule="auto"/>
        <w:jc w:val="both"/>
        <w:rPr>
          <w:rFonts w:ascii="Times New Roman" w:hAnsi="Times New Roman" w:cs="Times New Roman"/>
          <w:b/>
          <w:bCs/>
        </w:rPr>
      </w:pPr>
    </w:p>
    <w:p w14:paraId="082F5651" w14:textId="33AB7201" w:rsidR="005C63F6" w:rsidRPr="00067FB0" w:rsidRDefault="005C63F6" w:rsidP="00950428">
      <w:pPr>
        <w:spacing w:before="240" w:after="240" w:line="240" w:lineRule="auto"/>
        <w:jc w:val="both"/>
        <w:rPr>
          <w:rFonts w:ascii="Times New Roman" w:hAnsi="Times New Roman" w:cs="Times New Roman"/>
          <w:b/>
          <w:bCs/>
        </w:rPr>
      </w:pPr>
      <w:r w:rsidRPr="00067FB0">
        <w:rPr>
          <w:rFonts w:ascii="Times New Roman" w:hAnsi="Times New Roman" w:cs="Times New Roman"/>
          <w:b/>
          <w:bCs/>
        </w:rPr>
        <w:lastRenderedPageBreak/>
        <w:t>Table 1: Dimension-wise level of awareness of the respondents regarding Ethical Use of AI</w:t>
      </w:r>
    </w:p>
    <w:tbl>
      <w:tblPr>
        <w:tblStyle w:val="GridTableLight"/>
        <w:tblW w:w="7131" w:type="dxa"/>
        <w:tblLook w:val="04A0" w:firstRow="1" w:lastRow="0" w:firstColumn="1" w:lastColumn="0" w:noHBand="0" w:noVBand="1"/>
      </w:tblPr>
      <w:tblGrid>
        <w:gridCol w:w="4553"/>
        <w:gridCol w:w="2578"/>
      </w:tblGrid>
      <w:tr w:rsidR="00EA40B2" w:rsidRPr="00950428" w14:paraId="25575900" w14:textId="77777777" w:rsidTr="000F6F84">
        <w:trPr>
          <w:trHeight w:val="20"/>
        </w:trPr>
        <w:tc>
          <w:tcPr>
            <w:tcW w:w="0" w:type="auto"/>
            <w:hideMark/>
          </w:tcPr>
          <w:p w14:paraId="6087EA30" w14:textId="172C20F0" w:rsidR="00EA40B2" w:rsidRPr="00950428" w:rsidRDefault="00EA40B2" w:rsidP="00950428">
            <w:pPr>
              <w:spacing w:before="240" w:after="240"/>
              <w:jc w:val="center"/>
              <w:rPr>
                <w:rFonts w:ascii="Times New Roman" w:eastAsia="Times New Roman" w:hAnsi="Times New Roman" w:cs="Times New Roman"/>
                <w:b/>
                <w:bCs/>
                <w:kern w:val="0"/>
                <w:lang w:eastAsia="en-IN"/>
                <w14:ligatures w14:val="none"/>
              </w:rPr>
            </w:pPr>
            <w:r w:rsidRPr="00950428">
              <w:rPr>
                <w:rFonts w:ascii="Times New Roman" w:eastAsia="Times New Roman" w:hAnsi="Times New Roman" w:cs="Times New Roman"/>
                <w:b/>
                <w:bCs/>
                <w:kern w:val="0"/>
                <w:lang w:eastAsia="en-IN"/>
                <w14:ligatures w14:val="none"/>
              </w:rPr>
              <w:t>Dimensions</w:t>
            </w:r>
          </w:p>
        </w:tc>
        <w:tc>
          <w:tcPr>
            <w:tcW w:w="0" w:type="auto"/>
            <w:hideMark/>
          </w:tcPr>
          <w:p w14:paraId="593019B7" w14:textId="77777777" w:rsidR="00EA40B2" w:rsidRPr="00950428" w:rsidRDefault="00EA40B2" w:rsidP="00950428">
            <w:pPr>
              <w:spacing w:before="240" w:after="240"/>
              <w:jc w:val="center"/>
              <w:rPr>
                <w:rFonts w:ascii="Times New Roman" w:eastAsia="Times New Roman" w:hAnsi="Times New Roman" w:cs="Times New Roman"/>
                <w:b/>
                <w:bCs/>
                <w:kern w:val="0"/>
                <w:lang w:eastAsia="en-IN"/>
                <w14:ligatures w14:val="none"/>
              </w:rPr>
            </w:pPr>
            <w:r w:rsidRPr="00950428">
              <w:rPr>
                <w:rFonts w:ascii="Times New Roman" w:eastAsia="Times New Roman" w:hAnsi="Times New Roman" w:cs="Times New Roman"/>
                <w:b/>
                <w:bCs/>
                <w:kern w:val="0"/>
                <w:lang w:eastAsia="en-IN"/>
                <w14:ligatures w14:val="none"/>
              </w:rPr>
              <w:t>Mean Score</w:t>
            </w:r>
          </w:p>
        </w:tc>
      </w:tr>
      <w:tr w:rsidR="00EA40B2" w:rsidRPr="00950428" w14:paraId="06925DEB" w14:textId="77777777" w:rsidTr="000F6F84">
        <w:trPr>
          <w:trHeight w:val="20"/>
        </w:trPr>
        <w:tc>
          <w:tcPr>
            <w:tcW w:w="0" w:type="auto"/>
            <w:hideMark/>
          </w:tcPr>
          <w:p w14:paraId="22FE0E79" w14:textId="77777777" w:rsidR="00EA40B2" w:rsidRPr="00950428" w:rsidRDefault="00EA40B2" w:rsidP="00950428">
            <w:pPr>
              <w:spacing w:before="240" w:after="240"/>
              <w:rPr>
                <w:rFonts w:ascii="Times New Roman" w:eastAsia="Times New Roman" w:hAnsi="Times New Roman" w:cs="Times New Roman"/>
                <w:kern w:val="0"/>
                <w:lang w:eastAsia="en-IN"/>
                <w14:ligatures w14:val="none"/>
              </w:rPr>
            </w:pPr>
            <w:r w:rsidRPr="00950428">
              <w:rPr>
                <w:rFonts w:ascii="Times New Roman" w:eastAsia="Times New Roman" w:hAnsi="Times New Roman" w:cs="Times New Roman"/>
                <w:kern w:val="0"/>
                <w:lang w:eastAsia="en-IN"/>
                <w14:ligatures w14:val="none"/>
              </w:rPr>
              <w:t>Data Privacy</w:t>
            </w:r>
          </w:p>
        </w:tc>
        <w:tc>
          <w:tcPr>
            <w:tcW w:w="0" w:type="auto"/>
            <w:hideMark/>
          </w:tcPr>
          <w:p w14:paraId="077DF7A6" w14:textId="77777777" w:rsidR="00EA40B2" w:rsidRPr="00950428" w:rsidRDefault="00EA40B2" w:rsidP="00950428">
            <w:pPr>
              <w:spacing w:before="240" w:after="240"/>
              <w:jc w:val="center"/>
              <w:rPr>
                <w:rFonts w:ascii="Times New Roman" w:eastAsia="Times New Roman" w:hAnsi="Times New Roman" w:cs="Times New Roman"/>
                <w:kern w:val="0"/>
                <w:lang w:eastAsia="en-IN"/>
                <w14:ligatures w14:val="none"/>
              </w:rPr>
            </w:pPr>
            <w:r w:rsidRPr="00950428">
              <w:rPr>
                <w:rFonts w:ascii="Times New Roman" w:eastAsia="Times New Roman" w:hAnsi="Times New Roman" w:cs="Times New Roman"/>
                <w:kern w:val="0"/>
                <w:lang w:eastAsia="en-IN"/>
                <w14:ligatures w14:val="none"/>
              </w:rPr>
              <w:t>2.79</w:t>
            </w:r>
          </w:p>
        </w:tc>
      </w:tr>
      <w:tr w:rsidR="00EA40B2" w:rsidRPr="00950428" w14:paraId="2DA44E77" w14:textId="77777777" w:rsidTr="000F6F84">
        <w:trPr>
          <w:trHeight w:val="20"/>
        </w:trPr>
        <w:tc>
          <w:tcPr>
            <w:tcW w:w="0" w:type="auto"/>
            <w:hideMark/>
          </w:tcPr>
          <w:p w14:paraId="3829C634" w14:textId="77777777" w:rsidR="00EA40B2" w:rsidRPr="00950428" w:rsidRDefault="00EA40B2" w:rsidP="00950428">
            <w:pPr>
              <w:spacing w:before="240" w:after="240"/>
              <w:rPr>
                <w:rFonts w:ascii="Times New Roman" w:eastAsia="Times New Roman" w:hAnsi="Times New Roman" w:cs="Times New Roman"/>
                <w:kern w:val="0"/>
                <w:lang w:eastAsia="en-IN"/>
                <w14:ligatures w14:val="none"/>
              </w:rPr>
            </w:pPr>
            <w:r w:rsidRPr="00950428">
              <w:rPr>
                <w:rFonts w:ascii="Times New Roman" w:eastAsia="Times New Roman" w:hAnsi="Times New Roman" w:cs="Times New Roman"/>
                <w:kern w:val="0"/>
                <w:lang w:eastAsia="en-IN"/>
                <w14:ligatures w14:val="none"/>
              </w:rPr>
              <w:t>AI Bias &amp; Reliability</w:t>
            </w:r>
          </w:p>
        </w:tc>
        <w:tc>
          <w:tcPr>
            <w:tcW w:w="0" w:type="auto"/>
            <w:hideMark/>
          </w:tcPr>
          <w:p w14:paraId="35A59DD2" w14:textId="77777777" w:rsidR="00EA40B2" w:rsidRPr="00950428" w:rsidRDefault="00EA40B2" w:rsidP="00950428">
            <w:pPr>
              <w:spacing w:before="240" w:after="240"/>
              <w:jc w:val="center"/>
              <w:rPr>
                <w:rFonts w:ascii="Times New Roman" w:eastAsia="Times New Roman" w:hAnsi="Times New Roman" w:cs="Times New Roman"/>
                <w:kern w:val="0"/>
                <w:lang w:eastAsia="en-IN"/>
                <w14:ligatures w14:val="none"/>
              </w:rPr>
            </w:pPr>
            <w:r w:rsidRPr="00950428">
              <w:rPr>
                <w:rFonts w:ascii="Times New Roman" w:eastAsia="Times New Roman" w:hAnsi="Times New Roman" w:cs="Times New Roman"/>
                <w:kern w:val="0"/>
                <w:lang w:eastAsia="en-IN"/>
                <w14:ligatures w14:val="none"/>
              </w:rPr>
              <w:t>2.49</w:t>
            </w:r>
          </w:p>
        </w:tc>
      </w:tr>
      <w:tr w:rsidR="00EA40B2" w:rsidRPr="00950428" w14:paraId="1C66D8FB" w14:textId="77777777" w:rsidTr="000F6F84">
        <w:trPr>
          <w:trHeight w:val="20"/>
        </w:trPr>
        <w:tc>
          <w:tcPr>
            <w:tcW w:w="0" w:type="auto"/>
            <w:hideMark/>
          </w:tcPr>
          <w:p w14:paraId="13630885" w14:textId="77777777" w:rsidR="00EA40B2" w:rsidRPr="00950428" w:rsidRDefault="00EA40B2" w:rsidP="00950428">
            <w:pPr>
              <w:spacing w:before="240" w:after="240"/>
              <w:rPr>
                <w:rFonts w:ascii="Times New Roman" w:eastAsia="Times New Roman" w:hAnsi="Times New Roman" w:cs="Times New Roman"/>
                <w:kern w:val="0"/>
                <w:lang w:eastAsia="en-IN"/>
                <w14:ligatures w14:val="none"/>
              </w:rPr>
            </w:pPr>
            <w:r w:rsidRPr="00950428">
              <w:rPr>
                <w:rFonts w:ascii="Times New Roman" w:eastAsia="Times New Roman" w:hAnsi="Times New Roman" w:cs="Times New Roman"/>
                <w:kern w:val="0"/>
                <w:lang w:eastAsia="en-IN"/>
                <w14:ligatures w14:val="none"/>
              </w:rPr>
              <w:t>Academic Integrity</w:t>
            </w:r>
          </w:p>
        </w:tc>
        <w:tc>
          <w:tcPr>
            <w:tcW w:w="0" w:type="auto"/>
            <w:hideMark/>
          </w:tcPr>
          <w:p w14:paraId="594A8F43" w14:textId="77777777" w:rsidR="00EA40B2" w:rsidRPr="00950428" w:rsidRDefault="00EA40B2" w:rsidP="00950428">
            <w:pPr>
              <w:spacing w:before="240" w:after="240"/>
              <w:jc w:val="center"/>
              <w:rPr>
                <w:rFonts w:ascii="Times New Roman" w:eastAsia="Times New Roman" w:hAnsi="Times New Roman" w:cs="Times New Roman"/>
                <w:kern w:val="0"/>
                <w:lang w:eastAsia="en-IN"/>
                <w14:ligatures w14:val="none"/>
              </w:rPr>
            </w:pPr>
            <w:r w:rsidRPr="00950428">
              <w:rPr>
                <w:rFonts w:ascii="Times New Roman" w:eastAsia="Times New Roman" w:hAnsi="Times New Roman" w:cs="Times New Roman"/>
                <w:kern w:val="0"/>
                <w:lang w:eastAsia="en-IN"/>
                <w14:ligatures w14:val="none"/>
              </w:rPr>
              <w:t>2.33</w:t>
            </w:r>
          </w:p>
        </w:tc>
      </w:tr>
      <w:tr w:rsidR="00EA40B2" w:rsidRPr="00950428" w14:paraId="0E5CE45E" w14:textId="77777777" w:rsidTr="000F6F84">
        <w:trPr>
          <w:trHeight w:val="20"/>
        </w:trPr>
        <w:tc>
          <w:tcPr>
            <w:tcW w:w="0" w:type="auto"/>
            <w:hideMark/>
          </w:tcPr>
          <w:p w14:paraId="309ECE48" w14:textId="77777777" w:rsidR="00EA40B2" w:rsidRPr="00950428" w:rsidRDefault="00EA40B2" w:rsidP="00950428">
            <w:pPr>
              <w:spacing w:before="240" w:after="240"/>
              <w:rPr>
                <w:rFonts w:ascii="Times New Roman" w:eastAsia="Times New Roman" w:hAnsi="Times New Roman" w:cs="Times New Roman"/>
                <w:kern w:val="0"/>
                <w:lang w:eastAsia="en-IN"/>
                <w14:ligatures w14:val="none"/>
              </w:rPr>
            </w:pPr>
            <w:r w:rsidRPr="00950428">
              <w:rPr>
                <w:rFonts w:ascii="Times New Roman" w:eastAsia="Times New Roman" w:hAnsi="Times New Roman" w:cs="Times New Roman"/>
                <w:kern w:val="0"/>
                <w:lang w:eastAsia="en-IN"/>
                <w14:ligatures w14:val="none"/>
              </w:rPr>
              <w:t>Overall Weighted Mean</w:t>
            </w:r>
          </w:p>
        </w:tc>
        <w:tc>
          <w:tcPr>
            <w:tcW w:w="0" w:type="auto"/>
            <w:hideMark/>
          </w:tcPr>
          <w:p w14:paraId="575C635E" w14:textId="77777777" w:rsidR="00EA40B2" w:rsidRPr="00950428" w:rsidRDefault="00EA40B2" w:rsidP="00950428">
            <w:pPr>
              <w:spacing w:before="240" w:after="240"/>
              <w:jc w:val="center"/>
              <w:rPr>
                <w:rFonts w:ascii="Times New Roman" w:eastAsia="Times New Roman" w:hAnsi="Times New Roman" w:cs="Times New Roman"/>
                <w:kern w:val="0"/>
                <w:lang w:eastAsia="en-IN"/>
                <w14:ligatures w14:val="none"/>
              </w:rPr>
            </w:pPr>
            <w:r w:rsidRPr="00950428">
              <w:rPr>
                <w:rFonts w:ascii="Times New Roman" w:eastAsia="Times New Roman" w:hAnsi="Times New Roman" w:cs="Times New Roman"/>
                <w:kern w:val="0"/>
                <w:lang w:eastAsia="en-IN"/>
                <w14:ligatures w14:val="none"/>
              </w:rPr>
              <w:t>2.44</w:t>
            </w:r>
          </w:p>
        </w:tc>
      </w:tr>
    </w:tbl>
    <w:p w14:paraId="0757EC61" w14:textId="77777777" w:rsidR="00067FB0" w:rsidRPr="00067FB0" w:rsidRDefault="00067FB0" w:rsidP="00067FB0">
      <w:pPr>
        <w:spacing w:before="240" w:after="240" w:line="240" w:lineRule="auto"/>
        <w:jc w:val="both"/>
        <w:rPr>
          <w:rFonts w:ascii="Times New Roman" w:hAnsi="Times New Roman" w:cs="Times New Roman"/>
          <w:b/>
          <w:bCs/>
        </w:rPr>
      </w:pPr>
      <w:r w:rsidRPr="00067FB0">
        <w:rPr>
          <w:rFonts w:ascii="Times New Roman" w:hAnsi="Times New Roman" w:cs="Times New Roman"/>
          <w:b/>
          <w:bCs/>
        </w:rPr>
        <w:t xml:space="preserve">Overall level of awareness regarding Ethical Use of AI </w:t>
      </w:r>
    </w:p>
    <w:p w14:paraId="262D2844" w14:textId="2F0AFFB8" w:rsidR="00067FB0" w:rsidRPr="00950428" w:rsidRDefault="00067FB0" w:rsidP="00067FB0">
      <w:pPr>
        <w:spacing w:before="240" w:after="240" w:line="240" w:lineRule="auto"/>
        <w:jc w:val="both"/>
        <w:rPr>
          <w:rFonts w:ascii="Times New Roman" w:hAnsi="Times New Roman" w:cs="Times New Roman"/>
        </w:rPr>
      </w:pPr>
      <w:r w:rsidRPr="00950428">
        <w:rPr>
          <w:rFonts w:ascii="Times New Roman" w:hAnsi="Times New Roman" w:cs="Times New Roman"/>
        </w:rPr>
        <w:t>More than two-thirds of respondents (68.6%) demonstrated high awareness regarding ethical use of AI. Slightly more than one-fourth (26.7%) showed moderate awareness. A very small proportion (4.7%) exhibited low awareness</w:t>
      </w:r>
      <w:r w:rsidR="000F6F84">
        <w:rPr>
          <w:rFonts w:ascii="Times New Roman" w:hAnsi="Times New Roman" w:cs="Times New Roman"/>
        </w:rPr>
        <w:t xml:space="preserve"> (Figure 3)</w:t>
      </w:r>
      <w:r w:rsidRPr="00950428">
        <w:rPr>
          <w:rFonts w:ascii="Times New Roman" w:hAnsi="Times New Roman" w:cs="Times New Roman"/>
        </w:rPr>
        <w:t>.</w:t>
      </w:r>
    </w:p>
    <w:p w14:paraId="2079259F" w14:textId="77777777" w:rsidR="000F6F84" w:rsidRPr="000F6F84" w:rsidRDefault="000F6F84" w:rsidP="000F6F84">
      <w:pPr>
        <w:spacing w:after="0"/>
        <w:jc w:val="both"/>
        <w:rPr>
          <w:rFonts w:ascii="Times New Roman" w:hAnsi="Times New Roman" w:cs="Times New Roman"/>
          <w:b/>
          <w:bCs/>
        </w:rPr>
      </w:pPr>
      <w:proofErr w:type="gramStart"/>
      <w:r w:rsidRPr="000F6F84">
        <w:rPr>
          <w:rFonts w:ascii="Times New Roman" w:hAnsi="Times New Roman" w:cs="Times New Roman"/>
          <w:b/>
          <w:bCs/>
        </w:rPr>
        <w:t>Figure 3.</w:t>
      </w:r>
      <w:proofErr w:type="gramEnd"/>
      <w:r w:rsidRPr="000F6F84">
        <w:rPr>
          <w:rFonts w:ascii="Times New Roman" w:hAnsi="Times New Roman" w:cs="Times New Roman"/>
          <w:b/>
          <w:bCs/>
        </w:rPr>
        <w:t xml:space="preserve"> Overall level of awareness regarding Ethical Use of AI </w:t>
      </w:r>
    </w:p>
    <w:p w14:paraId="4525818E" w14:textId="62A50CD7" w:rsidR="004E12EE" w:rsidRPr="00950428" w:rsidRDefault="00E72C13" w:rsidP="000F6F84">
      <w:pPr>
        <w:spacing w:after="0" w:line="240" w:lineRule="auto"/>
        <w:jc w:val="both"/>
        <w:rPr>
          <w:rFonts w:ascii="Times New Roman" w:hAnsi="Times New Roman" w:cs="Times New Roman"/>
        </w:rPr>
      </w:pPr>
      <w:r w:rsidRPr="00950428">
        <w:rPr>
          <w:rFonts w:ascii="Times New Roman" w:hAnsi="Times New Roman" w:cs="Times New Roman"/>
          <w:noProof/>
          <w:lang w:eastAsia="en-IN"/>
        </w:rPr>
        <w:drawing>
          <wp:inline distT="0" distB="0" distL="0" distR="0" wp14:anchorId="15B92256" wp14:editId="002AC211">
            <wp:extent cx="5269832" cy="3080084"/>
            <wp:effectExtent l="0" t="0" r="7620" b="6350"/>
            <wp:docPr id="1004195164" name="Chart 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D2C68171-332C-4588-C923-49A423ABEB5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8FBA1A3" w14:textId="42A3BBA2" w:rsidR="00857B17" w:rsidRPr="00067FB0" w:rsidRDefault="00067FB0" w:rsidP="00067FB0">
      <w:pPr>
        <w:spacing w:before="240" w:after="240" w:line="240" w:lineRule="auto"/>
        <w:jc w:val="both"/>
        <w:rPr>
          <w:rFonts w:ascii="Times New Roman" w:hAnsi="Times New Roman" w:cs="Times New Roman"/>
          <w:b/>
          <w:bCs/>
          <w:sz w:val="28"/>
          <w:szCs w:val="28"/>
        </w:rPr>
      </w:pPr>
      <w:r w:rsidRPr="00067FB0">
        <w:rPr>
          <w:rFonts w:ascii="Times New Roman" w:hAnsi="Times New Roman" w:cs="Times New Roman"/>
          <w:b/>
          <w:bCs/>
          <w:sz w:val="28"/>
          <w:szCs w:val="28"/>
        </w:rPr>
        <w:t xml:space="preserve">CONCLUSION </w:t>
      </w:r>
    </w:p>
    <w:p w14:paraId="2FF30E3E" w14:textId="1A8E0F6B" w:rsidR="008B4620" w:rsidRPr="00950428" w:rsidRDefault="008B4620" w:rsidP="00950428">
      <w:pPr>
        <w:spacing w:before="240" w:after="240" w:line="240" w:lineRule="auto"/>
        <w:jc w:val="both"/>
        <w:rPr>
          <w:rFonts w:ascii="Times New Roman" w:hAnsi="Times New Roman" w:cs="Times New Roman"/>
        </w:rPr>
      </w:pPr>
      <w:r w:rsidRPr="00950428">
        <w:rPr>
          <w:rFonts w:ascii="Times New Roman" w:hAnsi="Times New Roman" w:cs="Times New Roman"/>
          <w:lang w:eastAsia="en-IN"/>
        </w:rPr>
        <w:t>The results of the current investigation indicate that students exhibit a generally high level of awareness regarding the ethical application of artificial intelligence, particularly in the context of responsible utilisation and data privacy. This suggests that AI technologies are not only widely recognised but also comprehended in terms of their ethical implications, as a significant number of respondents demonstrate high levels of awareness.</w:t>
      </w:r>
      <w:r w:rsidRPr="00950428">
        <w:rPr>
          <w:rFonts w:ascii="Times New Roman" w:hAnsi="Times New Roman" w:cs="Times New Roman"/>
        </w:rPr>
        <w:t xml:space="preserve"> </w:t>
      </w:r>
      <w:r w:rsidRPr="00950428">
        <w:rPr>
          <w:rFonts w:ascii="Times New Roman" w:hAnsi="Times New Roman" w:cs="Times New Roman"/>
          <w:lang w:eastAsia="en-IN"/>
        </w:rPr>
        <w:t>Nevertheless, the results also indicate that there is a moderate level of awareness in areas such as critical evaluation, academic integrity, and the verification of AI-generated information.</w:t>
      </w:r>
      <w:r w:rsidRPr="00950428">
        <w:rPr>
          <w:rFonts w:ascii="Times New Roman" w:hAnsi="Times New Roman" w:cs="Times New Roman"/>
        </w:rPr>
        <w:t xml:space="preserve"> </w:t>
      </w:r>
      <w:r w:rsidRPr="00950428">
        <w:rPr>
          <w:rFonts w:ascii="Times New Roman" w:hAnsi="Times New Roman" w:cs="Times New Roman"/>
          <w:lang w:eastAsia="en-IN"/>
        </w:rPr>
        <w:t>This suggests a gap between awareness and actual practice. Additionally, the lack of clarity regarding institutional guidelines highlights the need for structured policies and educational interventions.</w:t>
      </w:r>
      <w:r w:rsidR="005E25E4" w:rsidRPr="00950428">
        <w:rPr>
          <w:rFonts w:ascii="Times New Roman" w:hAnsi="Times New Roman" w:cs="Times New Roman"/>
        </w:rPr>
        <w:t xml:space="preserve"> Overall, while students are informed about ethical concerns, there is a need to strengthen their practical understanding and responsible application </w:t>
      </w:r>
      <w:r w:rsidR="005E25E4" w:rsidRPr="00950428">
        <w:rPr>
          <w:rFonts w:ascii="Times New Roman" w:hAnsi="Times New Roman" w:cs="Times New Roman"/>
        </w:rPr>
        <w:lastRenderedPageBreak/>
        <w:t>of AI tools. Integrating ethical AI training into academic curricula can help bridge this gap and promote more informed, responsible, and critical use of artificial intelligence among students.</w:t>
      </w:r>
    </w:p>
    <w:p w14:paraId="4D3248FD" w14:textId="77777777" w:rsidR="005E25E4" w:rsidRPr="00950428" w:rsidRDefault="005E25E4" w:rsidP="00950428">
      <w:pPr>
        <w:spacing w:before="240" w:after="240" w:line="240" w:lineRule="auto"/>
        <w:jc w:val="both"/>
        <w:rPr>
          <w:rFonts w:ascii="Times New Roman" w:hAnsi="Times New Roman" w:cs="Times New Roman"/>
        </w:rPr>
      </w:pPr>
    </w:p>
    <w:p w14:paraId="385EDC35" w14:textId="57A11CC3" w:rsidR="00857B17" w:rsidRPr="00067FB0" w:rsidRDefault="00067FB0" w:rsidP="00067FB0">
      <w:pPr>
        <w:spacing w:before="240" w:after="240" w:line="240" w:lineRule="auto"/>
        <w:jc w:val="both"/>
        <w:rPr>
          <w:rFonts w:ascii="Times New Roman" w:hAnsi="Times New Roman" w:cs="Times New Roman"/>
          <w:b/>
          <w:bCs/>
          <w:sz w:val="28"/>
          <w:szCs w:val="28"/>
        </w:rPr>
      </w:pPr>
      <w:r w:rsidRPr="00067FB0">
        <w:rPr>
          <w:rFonts w:ascii="Times New Roman" w:hAnsi="Times New Roman" w:cs="Times New Roman"/>
          <w:b/>
          <w:bCs/>
          <w:sz w:val="28"/>
          <w:szCs w:val="28"/>
        </w:rPr>
        <w:t xml:space="preserve">RECOMMENDATIONS </w:t>
      </w:r>
    </w:p>
    <w:p w14:paraId="27E92EA6" w14:textId="6403BE41" w:rsidR="005E25E4" w:rsidRPr="00950428" w:rsidRDefault="005E25E4" w:rsidP="00950428">
      <w:pPr>
        <w:spacing w:before="240" w:after="240" w:line="240" w:lineRule="auto"/>
        <w:jc w:val="both"/>
        <w:rPr>
          <w:rFonts w:ascii="Times New Roman" w:hAnsi="Times New Roman" w:cs="Times New Roman"/>
        </w:rPr>
      </w:pPr>
      <w:r w:rsidRPr="00950428">
        <w:rPr>
          <w:rFonts w:ascii="Times New Roman" w:hAnsi="Times New Roman" w:cs="Times New Roman"/>
        </w:rPr>
        <w:t>Educational institutions should integrate ethical AI usage, digital responsibility, and academic integrity into the curriculum to enhance students’ understanding beyond basic awareness. Colleges and universities should also develop clear institutional guidelines regarding the acceptable use of AI tools in academic work, including proper citation practices and usage limitations. Regular workshops, seminars, and training programs should be conducted to develop students’ skills in verifying AI-generated information, critically evaluating outputs, and using AI responsibly. Institutions should further promote academic integrity by emphasizing original work and proper attribution, encouraging students to use AI as a supportive tool rather than a replacement for independent thinking. Faculty members should design assignments that foster critical thinking, analysis, and originality to reduce over-dependence on AI tools. Additionally, awareness programs should be organized to strengthen students’ understanding of data security, privacy risks, and ethical responsibilities while using AI platforms.</w:t>
      </w:r>
    </w:p>
    <w:p w14:paraId="5456D03F" w14:textId="77777777" w:rsidR="00067FB0" w:rsidRDefault="00067FB0" w:rsidP="00950428">
      <w:pPr>
        <w:spacing w:before="240" w:after="240" w:line="240" w:lineRule="auto"/>
        <w:jc w:val="both"/>
        <w:rPr>
          <w:rFonts w:ascii="Times New Roman" w:hAnsi="Times New Roman" w:cs="Times New Roman"/>
          <w:b/>
          <w:bCs/>
          <w:sz w:val="28"/>
          <w:szCs w:val="28"/>
        </w:rPr>
      </w:pPr>
    </w:p>
    <w:p w14:paraId="25FCBE12" w14:textId="68B72016" w:rsidR="00857B17" w:rsidRPr="00067FB0" w:rsidRDefault="00067FB0" w:rsidP="00950428">
      <w:pPr>
        <w:spacing w:before="240" w:after="240" w:line="240" w:lineRule="auto"/>
        <w:jc w:val="both"/>
        <w:rPr>
          <w:rFonts w:ascii="Times New Roman" w:hAnsi="Times New Roman" w:cs="Times New Roman"/>
          <w:b/>
          <w:bCs/>
          <w:sz w:val="28"/>
          <w:szCs w:val="28"/>
        </w:rPr>
      </w:pPr>
      <w:r w:rsidRPr="00067FB0">
        <w:rPr>
          <w:rFonts w:ascii="Times New Roman" w:hAnsi="Times New Roman" w:cs="Times New Roman"/>
          <w:b/>
          <w:bCs/>
          <w:sz w:val="28"/>
          <w:szCs w:val="28"/>
        </w:rPr>
        <w:t xml:space="preserve">REFERENCES </w:t>
      </w:r>
    </w:p>
    <w:p w14:paraId="516B042F" w14:textId="77777777" w:rsidR="004A7875" w:rsidRPr="00950428" w:rsidRDefault="004A7875" w:rsidP="00067FB0">
      <w:pPr>
        <w:pStyle w:val="ListParagraph"/>
        <w:numPr>
          <w:ilvl w:val="0"/>
          <w:numId w:val="13"/>
        </w:numPr>
        <w:spacing w:before="240" w:after="240" w:line="240" w:lineRule="auto"/>
        <w:contextualSpacing w:val="0"/>
        <w:jc w:val="both"/>
        <w:rPr>
          <w:rFonts w:ascii="Times New Roman" w:eastAsia="Times New Roman" w:hAnsi="Times New Roman" w:cs="Times New Roman"/>
          <w:kern w:val="0"/>
          <w:lang w:eastAsia="en-IN"/>
          <w14:ligatures w14:val="none"/>
        </w:rPr>
      </w:pPr>
      <w:r w:rsidRPr="00950428">
        <w:rPr>
          <w:rFonts w:ascii="Times New Roman" w:eastAsia="Times New Roman" w:hAnsi="Times New Roman" w:cs="Times New Roman"/>
          <w:kern w:val="0"/>
          <w:lang w:eastAsia="en-IN"/>
          <w14:ligatures w14:val="none"/>
        </w:rPr>
        <w:t xml:space="preserve">Akgun, S., &amp; Greenhow, C. (2021). Artificial intelligence in education: Addressing ethical challenges in K–12 settings. </w:t>
      </w:r>
      <w:r w:rsidRPr="00950428">
        <w:rPr>
          <w:rFonts w:ascii="Times New Roman" w:eastAsia="Times New Roman" w:hAnsi="Times New Roman" w:cs="Times New Roman"/>
          <w:i/>
          <w:iCs/>
          <w:kern w:val="0"/>
          <w:lang w:eastAsia="en-IN"/>
          <w14:ligatures w14:val="none"/>
        </w:rPr>
        <w:t>AI and Ethics, 2</w:t>
      </w:r>
      <w:r w:rsidRPr="00950428">
        <w:rPr>
          <w:rFonts w:ascii="Times New Roman" w:eastAsia="Times New Roman" w:hAnsi="Times New Roman" w:cs="Times New Roman"/>
          <w:kern w:val="0"/>
          <w:lang w:eastAsia="en-IN"/>
          <w14:ligatures w14:val="none"/>
        </w:rPr>
        <w:t xml:space="preserve">(3), 431–440. </w:t>
      </w:r>
      <w:hyperlink r:id="rId11" w:tgtFrame="_new" w:history="1">
        <w:r w:rsidRPr="00950428">
          <w:rPr>
            <w:rFonts w:ascii="Times New Roman" w:eastAsia="Times New Roman" w:hAnsi="Times New Roman" w:cs="Times New Roman"/>
            <w:color w:val="0000FF"/>
            <w:kern w:val="0"/>
            <w:u w:val="single"/>
            <w:lang w:eastAsia="en-IN"/>
            <w14:ligatures w14:val="none"/>
          </w:rPr>
          <w:t>https://doi.org/10.1007/s43681-021-00096-7</w:t>
        </w:r>
      </w:hyperlink>
    </w:p>
    <w:p w14:paraId="118C5E89" w14:textId="77777777" w:rsidR="004A7875" w:rsidRPr="00950428" w:rsidRDefault="004A7875" w:rsidP="00067FB0">
      <w:pPr>
        <w:pStyle w:val="ListParagraph"/>
        <w:numPr>
          <w:ilvl w:val="0"/>
          <w:numId w:val="13"/>
        </w:numPr>
        <w:spacing w:before="240" w:after="240" w:line="240" w:lineRule="auto"/>
        <w:contextualSpacing w:val="0"/>
        <w:jc w:val="both"/>
        <w:rPr>
          <w:rFonts w:ascii="Times New Roman" w:eastAsia="Times New Roman" w:hAnsi="Times New Roman" w:cs="Times New Roman"/>
          <w:kern w:val="0"/>
          <w:lang w:eastAsia="en-IN"/>
          <w14:ligatures w14:val="none"/>
        </w:rPr>
      </w:pPr>
      <w:r w:rsidRPr="00950428">
        <w:rPr>
          <w:rFonts w:ascii="Times New Roman" w:eastAsia="Times New Roman" w:hAnsi="Times New Roman" w:cs="Times New Roman"/>
          <w:kern w:val="0"/>
          <w:lang w:eastAsia="en-IN"/>
          <w14:ligatures w14:val="none"/>
        </w:rPr>
        <w:t xml:space="preserve">Bender, E. M., Gebru, T., McMillan-Major, A., &amp; </w:t>
      </w:r>
      <w:proofErr w:type="spellStart"/>
      <w:r w:rsidRPr="00950428">
        <w:rPr>
          <w:rFonts w:ascii="Times New Roman" w:eastAsia="Times New Roman" w:hAnsi="Times New Roman" w:cs="Times New Roman"/>
          <w:kern w:val="0"/>
          <w:lang w:eastAsia="en-IN"/>
          <w14:ligatures w14:val="none"/>
        </w:rPr>
        <w:t>Shmitchell</w:t>
      </w:r>
      <w:proofErr w:type="spellEnd"/>
      <w:r w:rsidRPr="00950428">
        <w:rPr>
          <w:rFonts w:ascii="Times New Roman" w:eastAsia="Times New Roman" w:hAnsi="Times New Roman" w:cs="Times New Roman"/>
          <w:kern w:val="0"/>
          <w:lang w:eastAsia="en-IN"/>
          <w14:ligatures w14:val="none"/>
        </w:rPr>
        <w:t xml:space="preserve">, S. (2021). On the dangers of stochastic parrots: Can language models be too big? In </w:t>
      </w:r>
      <w:r w:rsidRPr="00950428">
        <w:rPr>
          <w:rFonts w:ascii="Times New Roman" w:eastAsia="Times New Roman" w:hAnsi="Times New Roman" w:cs="Times New Roman"/>
          <w:i/>
          <w:iCs/>
          <w:kern w:val="0"/>
          <w:lang w:eastAsia="en-IN"/>
          <w14:ligatures w14:val="none"/>
        </w:rPr>
        <w:t>Proceedings of the 2021 ACM Conference on Fairness, Accountability, and Transparency</w:t>
      </w:r>
      <w:r w:rsidRPr="00950428">
        <w:rPr>
          <w:rFonts w:ascii="Times New Roman" w:eastAsia="Times New Roman" w:hAnsi="Times New Roman" w:cs="Times New Roman"/>
          <w:kern w:val="0"/>
          <w:lang w:eastAsia="en-IN"/>
          <w14:ligatures w14:val="none"/>
        </w:rPr>
        <w:t xml:space="preserve"> (pp. 610–623).</w:t>
      </w:r>
    </w:p>
    <w:p w14:paraId="511370FB" w14:textId="77777777" w:rsidR="004A7875" w:rsidRPr="00950428" w:rsidRDefault="004A7875" w:rsidP="00067FB0">
      <w:pPr>
        <w:pStyle w:val="ListParagraph"/>
        <w:numPr>
          <w:ilvl w:val="0"/>
          <w:numId w:val="13"/>
        </w:numPr>
        <w:spacing w:before="240" w:after="240" w:line="240" w:lineRule="auto"/>
        <w:contextualSpacing w:val="0"/>
        <w:jc w:val="both"/>
        <w:rPr>
          <w:rFonts w:ascii="Times New Roman" w:eastAsia="Times New Roman" w:hAnsi="Times New Roman" w:cs="Times New Roman"/>
          <w:kern w:val="0"/>
          <w:lang w:eastAsia="en-IN"/>
          <w14:ligatures w14:val="none"/>
        </w:rPr>
      </w:pPr>
      <w:r w:rsidRPr="00950428">
        <w:rPr>
          <w:rFonts w:ascii="Times New Roman" w:eastAsia="Times New Roman" w:hAnsi="Times New Roman" w:cs="Times New Roman"/>
          <w:kern w:val="0"/>
          <w:lang w:eastAsia="en-IN"/>
          <w14:ligatures w14:val="none"/>
        </w:rPr>
        <w:t xml:space="preserve">Cotton, D. R. E., Cotton, P. A., &amp; Shipway, J. R. (2023). Chatting and cheating: Ensuring academic integrity in the era of ChatGPT. </w:t>
      </w:r>
      <w:r w:rsidRPr="00950428">
        <w:rPr>
          <w:rFonts w:ascii="Times New Roman" w:eastAsia="Times New Roman" w:hAnsi="Times New Roman" w:cs="Times New Roman"/>
          <w:i/>
          <w:iCs/>
          <w:kern w:val="0"/>
          <w:lang w:eastAsia="en-IN"/>
          <w14:ligatures w14:val="none"/>
        </w:rPr>
        <w:t>Assessment &amp; Evaluation in Higher Education</w:t>
      </w:r>
      <w:r w:rsidRPr="00950428">
        <w:rPr>
          <w:rFonts w:ascii="Times New Roman" w:eastAsia="Times New Roman" w:hAnsi="Times New Roman" w:cs="Times New Roman"/>
          <w:kern w:val="0"/>
          <w:lang w:eastAsia="en-IN"/>
          <w14:ligatures w14:val="none"/>
        </w:rPr>
        <w:t>.</w:t>
      </w:r>
    </w:p>
    <w:p w14:paraId="71E22466" w14:textId="77777777" w:rsidR="004A7875" w:rsidRPr="00950428" w:rsidRDefault="004A7875" w:rsidP="00067FB0">
      <w:pPr>
        <w:pStyle w:val="ListParagraph"/>
        <w:numPr>
          <w:ilvl w:val="0"/>
          <w:numId w:val="13"/>
        </w:numPr>
        <w:spacing w:before="240" w:after="240" w:line="240" w:lineRule="auto"/>
        <w:contextualSpacing w:val="0"/>
        <w:jc w:val="both"/>
        <w:rPr>
          <w:rFonts w:ascii="Times New Roman" w:eastAsia="Times New Roman" w:hAnsi="Times New Roman" w:cs="Times New Roman"/>
          <w:kern w:val="0"/>
          <w:lang w:eastAsia="en-IN"/>
          <w14:ligatures w14:val="none"/>
        </w:rPr>
      </w:pPr>
      <w:r w:rsidRPr="00950428">
        <w:rPr>
          <w:rFonts w:ascii="Times New Roman" w:eastAsia="Times New Roman" w:hAnsi="Times New Roman" w:cs="Times New Roman"/>
          <w:kern w:val="0"/>
          <w:lang w:eastAsia="en-IN"/>
          <w14:ligatures w14:val="none"/>
        </w:rPr>
        <w:t xml:space="preserve">Dwivedi, Y. K., </w:t>
      </w:r>
      <w:proofErr w:type="spellStart"/>
      <w:r w:rsidRPr="00950428">
        <w:rPr>
          <w:rFonts w:ascii="Times New Roman" w:eastAsia="Times New Roman" w:hAnsi="Times New Roman" w:cs="Times New Roman"/>
          <w:kern w:val="0"/>
          <w:lang w:eastAsia="en-IN"/>
          <w14:ligatures w14:val="none"/>
        </w:rPr>
        <w:t>Kshetri</w:t>
      </w:r>
      <w:proofErr w:type="spellEnd"/>
      <w:r w:rsidRPr="00950428">
        <w:rPr>
          <w:rFonts w:ascii="Times New Roman" w:eastAsia="Times New Roman" w:hAnsi="Times New Roman" w:cs="Times New Roman"/>
          <w:kern w:val="0"/>
          <w:lang w:eastAsia="en-IN"/>
          <w14:ligatures w14:val="none"/>
        </w:rPr>
        <w:t xml:space="preserve">, N., Hughes, L., Slade, E. L., Jeyaraj, A., Kar, A. K., </w:t>
      </w:r>
      <w:proofErr w:type="spellStart"/>
      <w:r w:rsidRPr="00950428">
        <w:rPr>
          <w:rFonts w:ascii="Times New Roman" w:eastAsia="Times New Roman" w:hAnsi="Times New Roman" w:cs="Times New Roman"/>
          <w:kern w:val="0"/>
          <w:lang w:eastAsia="en-IN"/>
          <w14:ligatures w14:val="none"/>
        </w:rPr>
        <w:t>Baabdullah</w:t>
      </w:r>
      <w:proofErr w:type="spellEnd"/>
      <w:r w:rsidRPr="00950428">
        <w:rPr>
          <w:rFonts w:ascii="Times New Roman" w:eastAsia="Times New Roman" w:hAnsi="Times New Roman" w:cs="Times New Roman"/>
          <w:kern w:val="0"/>
          <w:lang w:eastAsia="en-IN"/>
          <w14:ligatures w14:val="none"/>
        </w:rPr>
        <w:t xml:space="preserve">, A. M., </w:t>
      </w:r>
      <w:proofErr w:type="spellStart"/>
      <w:r w:rsidRPr="00950428">
        <w:rPr>
          <w:rFonts w:ascii="Times New Roman" w:eastAsia="Times New Roman" w:hAnsi="Times New Roman" w:cs="Times New Roman"/>
          <w:kern w:val="0"/>
          <w:lang w:eastAsia="en-IN"/>
          <w14:ligatures w14:val="none"/>
        </w:rPr>
        <w:t>Koohang</w:t>
      </w:r>
      <w:proofErr w:type="spellEnd"/>
      <w:r w:rsidRPr="00950428">
        <w:rPr>
          <w:rFonts w:ascii="Times New Roman" w:eastAsia="Times New Roman" w:hAnsi="Times New Roman" w:cs="Times New Roman"/>
          <w:kern w:val="0"/>
          <w:lang w:eastAsia="en-IN"/>
          <w14:ligatures w14:val="none"/>
        </w:rPr>
        <w:t xml:space="preserve">, A., Raghavan, V., Ahuja, M., Albanna, H., </w:t>
      </w:r>
      <w:proofErr w:type="spellStart"/>
      <w:r w:rsidRPr="00950428">
        <w:rPr>
          <w:rFonts w:ascii="Times New Roman" w:eastAsia="Times New Roman" w:hAnsi="Times New Roman" w:cs="Times New Roman"/>
          <w:kern w:val="0"/>
          <w:lang w:eastAsia="en-IN"/>
          <w14:ligatures w14:val="none"/>
        </w:rPr>
        <w:t>Albashrawi</w:t>
      </w:r>
      <w:proofErr w:type="spellEnd"/>
      <w:r w:rsidRPr="00950428">
        <w:rPr>
          <w:rFonts w:ascii="Times New Roman" w:eastAsia="Times New Roman" w:hAnsi="Times New Roman" w:cs="Times New Roman"/>
          <w:kern w:val="0"/>
          <w:lang w:eastAsia="en-IN"/>
          <w14:ligatures w14:val="none"/>
        </w:rPr>
        <w:t>, M., Al-</w:t>
      </w:r>
      <w:proofErr w:type="spellStart"/>
      <w:r w:rsidRPr="00950428">
        <w:rPr>
          <w:rFonts w:ascii="Times New Roman" w:eastAsia="Times New Roman" w:hAnsi="Times New Roman" w:cs="Times New Roman"/>
          <w:kern w:val="0"/>
          <w:lang w:eastAsia="en-IN"/>
          <w14:ligatures w14:val="none"/>
        </w:rPr>
        <w:t>Busaidi</w:t>
      </w:r>
      <w:proofErr w:type="spellEnd"/>
      <w:r w:rsidRPr="00950428">
        <w:rPr>
          <w:rFonts w:ascii="Times New Roman" w:eastAsia="Times New Roman" w:hAnsi="Times New Roman" w:cs="Times New Roman"/>
          <w:kern w:val="0"/>
          <w:lang w:eastAsia="en-IN"/>
          <w14:ligatures w14:val="none"/>
        </w:rPr>
        <w:t xml:space="preserve">, K. A., Balakrishnan, J., Barlette, Y., Basu, S., Bose, I., Brooks, L., </w:t>
      </w:r>
      <w:proofErr w:type="spellStart"/>
      <w:r w:rsidRPr="00950428">
        <w:rPr>
          <w:rFonts w:ascii="Times New Roman" w:eastAsia="Times New Roman" w:hAnsi="Times New Roman" w:cs="Times New Roman"/>
          <w:kern w:val="0"/>
          <w:lang w:eastAsia="en-IN"/>
          <w14:ligatures w14:val="none"/>
        </w:rPr>
        <w:t>Buhalis</w:t>
      </w:r>
      <w:proofErr w:type="spellEnd"/>
      <w:r w:rsidRPr="00950428">
        <w:rPr>
          <w:rFonts w:ascii="Times New Roman" w:eastAsia="Times New Roman" w:hAnsi="Times New Roman" w:cs="Times New Roman"/>
          <w:kern w:val="0"/>
          <w:lang w:eastAsia="en-IN"/>
          <w14:ligatures w14:val="none"/>
        </w:rPr>
        <w:t xml:space="preserve">, D., Carter, L., &amp; Wright, R. (2023). So what if ChatGPT wrote it? Multidisciplinary perspectives on AI-generated content. </w:t>
      </w:r>
      <w:r w:rsidRPr="00950428">
        <w:rPr>
          <w:rFonts w:ascii="Times New Roman" w:eastAsia="Times New Roman" w:hAnsi="Times New Roman" w:cs="Times New Roman"/>
          <w:i/>
          <w:iCs/>
          <w:kern w:val="0"/>
          <w:lang w:eastAsia="en-IN"/>
          <w14:ligatures w14:val="none"/>
        </w:rPr>
        <w:t>International Journal of Information Management, 71</w:t>
      </w:r>
      <w:r w:rsidRPr="00950428">
        <w:rPr>
          <w:rFonts w:ascii="Times New Roman" w:eastAsia="Times New Roman" w:hAnsi="Times New Roman" w:cs="Times New Roman"/>
          <w:kern w:val="0"/>
          <w:lang w:eastAsia="en-IN"/>
          <w14:ligatures w14:val="none"/>
        </w:rPr>
        <w:t>, 102642.</w:t>
      </w:r>
    </w:p>
    <w:p w14:paraId="0B9B4762" w14:textId="77777777" w:rsidR="004A7875" w:rsidRPr="00950428" w:rsidRDefault="004A7875" w:rsidP="00067FB0">
      <w:pPr>
        <w:pStyle w:val="ListParagraph"/>
        <w:numPr>
          <w:ilvl w:val="0"/>
          <w:numId w:val="13"/>
        </w:numPr>
        <w:spacing w:before="240" w:after="240" w:line="240" w:lineRule="auto"/>
        <w:contextualSpacing w:val="0"/>
        <w:jc w:val="both"/>
        <w:rPr>
          <w:rFonts w:ascii="Times New Roman" w:eastAsia="Times New Roman" w:hAnsi="Times New Roman" w:cs="Times New Roman"/>
          <w:kern w:val="0"/>
          <w:lang w:eastAsia="en-IN"/>
          <w14:ligatures w14:val="none"/>
        </w:rPr>
      </w:pPr>
      <w:proofErr w:type="spellStart"/>
      <w:r w:rsidRPr="00950428">
        <w:rPr>
          <w:rFonts w:ascii="Times New Roman" w:eastAsia="Times New Roman" w:hAnsi="Times New Roman" w:cs="Times New Roman"/>
          <w:kern w:val="0"/>
          <w:lang w:eastAsia="en-IN"/>
          <w14:ligatures w14:val="none"/>
        </w:rPr>
        <w:t>Floridi</w:t>
      </w:r>
      <w:proofErr w:type="spellEnd"/>
      <w:r w:rsidRPr="00950428">
        <w:rPr>
          <w:rFonts w:ascii="Times New Roman" w:eastAsia="Times New Roman" w:hAnsi="Times New Roman" w:cs="Times New Roman"/>
          <w:kern w:val="0"/>
          <w:lang w:eastAsia="en-IN"/>
          <w14:ligatures w14:val="none"/>
        </w:rPr>
        <w:t xml:space="preserve">, L., Cowls, J., </w:t>
      </w:r>
      <w:proofErr w:type="spellStart"/>
      <w:r w:rsidRPr="00950428">
        <w:rPr>
          <w:rFonts w:ascii="Times New Roman" w:eastAsia="Times New Roman" w:hAnsi="Times New Roman" w:cs="Times New Roman"/>
          <w:kern w:val="0"/>
          <w:lang w:eastAsia="en-IN"/>
          <w14:ligatures w14:val="none"/>
        </w:rPr>
        <w:t>Beltrametti</w:t>
      </w:r>
      <w:proofErr w:type="spellEnd"/>
      <w:r w:rsidRPr="00950428">
        <w:rPr>
          <w:rFonts w:ascii="Times New Roman" w:eastAsia="Times New Roman" w:hAnsi="Times New Roman" w:cs="Times New Roman"/>
          <w:kern w:val="0"/>
          <w:lang w:eastAsia="en-IN"/>
          <w14:ligatures w14:val="none"/>
        </w:rPr>
        <w:t xml:space="preserve">, M., Chatila, R., </w:t>
      </w:r>
      <w:proofErr w:type="spellStart"/>
      <w:r w:rsidRPr="00950428">
        <w:rPr>
          <w:rFonts w:ascii="Times New Roman" w:eastAsia="Times New Roman" w:hAnsi="Times New Roman" w:cs="Times New Roman"/>
          <w:kern w:val="0"/>
          <w:lang w:eastAsia="en-IN"/>
          <w14:ligatures w14:val="none"/>
        </w:rPr>
        <w:t>Chazerand</w:t>
      </w:r>
      <w:proofErr w:type="spellEnd"/>
      <w:r w:rsidRPr="00950428">
        <w:rPr>
          <w:rFonts w:ascii="Times New Roman" w:eastAsia="Times New Roman" w:hAnsi="Times New Roman" w:cs="Times New Roman"/>
          <w:kern w:val="0"/>
          <w:lang w:eastAsia="en-IN"/>
          <w14:ligatures w14:val="none"/>
        </w:rPr>
        <w:t xml:space="preserve">, P., Dignum, V., Luetge, C., Madelin, R., </w:t>
      </w:r>
      <w:proofErr w:type="spellStart"/>
      <w:r w:rsidRPr="00950428">
        <w:rPr>
          <w:rFonts w:ascii="Times New Roman" w:eastAsia="Times New Roman" w:hAnsi="Times New Roman" w:cs="Times New Roman"/>
          <w:kern w:val="0"/>
          <w:lang w:eastAsia="en-IN"/>
          <w14:ligatures w14:val="none"/>
        </w:rPr>
        <w:t>Pagallo</w:t>
      </w:r>
      <w:proofErr w:type="spellEnd"/>
      <w:r w:rsidRPr="00950428">
        <w:rPr>
          <w:rFonts w:ascii="Times New Roman" w:eastAsia="Times New Roman" w:hAnsi="Times New Roman" w:cs="Times New Roman"/>
          <w:kern w:val="0"/>
          <w:lang w:eastAsia="en-IN"/>
          <w14:ligatures w14:val="none"/>
        </w:rPr>
        <w:t xml:space="preserve">, U., Rossi, F., Schafer, B., Valcke, P., &amp; </w:t>
      </w:r>
      <w:proofErr w:type="spellStart"/>
      <w:r w:rsidRPr="00950428">
        <w:rPr>
          <w:rFonts w:ascii="Times New Roman" w:eastAsia="Times New Roman" w:hAnsi="Times New Roman" w:cs="Times New Roman"/>
          <w:kern w:val="0"/>
          <w:lang w:eastAsia="en-IN"/>
          <w14:ligatures w14:val="none"/>
        </w:rPr>
        <w:t>Vayena</w:t>
      </w:r>
      <w:proofErr w:type="spellEnd"/>
      <w:r w:rsidRPr="00950428">
        <w:rPr>
          <w:rFonts w:ascii="Times New Roman" w:eastAsia="Times New Roman" w:hAnsi="Times New Roman" w:cs="Times New Roman"/>
          <w:kern w:val="0"/>
          <w:lang w:eastAsia="en-IN"/>
          <w14:ligatures w14:val="none"/>
        </w:rPr>
        <w:t>, E. (2018). AI4People—</w:t>
      </w:r>
      <w:proofErr w:type="gramStart"/>
      <w:r w:rsidRPr="00950428">
        <w:rPr>
          <w:rFonts w:ascii="Times New Roman" w:eastAsia="Times New Roman" w:hAnsi="Times New Roman" w:cs="Times New Roman"/>
          <w:kern w:val="0"/>
          <w:lang w:eastAsia="en-IN"/>
          <w14:ligatures w14:val="none"/>
        </w:rPr>
        <w:t>An</w:t>
      </w:r>
      <w:proofErr w:type="gramEnd"/>
      <w:r w:rsidRPr="00950428">
        <w:rPr>
          <w:rFonts w:ascii="Times New Roman" w:eastAsia="Times New Roman" w:hAnsi="Times New Roman" w:cs="Times New Roman"/>
          <w:kern w:val="0"/>
          <w:lang w:eastAsia="en-IN"/>
          <w14:ligatures w14:val="none"/>
        </w:rPr>
        <w:t xml:space="preserve"> ethical framework for a good AI society: Opportunities, risks, principles, and recommendations. </w:t>
      </w:r>
      <w:r w:rsidRPr="00950428">
        <w:rPr>
          <w:rFonts w:ascii="Times New Roman" w:eastAsia="Times New Roman" w:hAnsi="Times New Roman" w:cs="Times New Roman"/>
          <w:i/>
          <w:iCs/>
          <w:kern w:val="0"/>
          <w:lang w:eastAsia="en-IN"/>
          <w14:ligatures w14:val="none"/>
        </w:rPr>
        <w:t>Minds and Machines, 28</w:t>
      </w:r>
      <w:r w:rsidRPr="00950428">
        <w:rPr>
          <w:rFonts w:ascii="Times New Roman" w:eastAsia="Times New Roman" w:hAnsi="Times New Roman" w:cs="Times New Roman"/>
          <w:kern w:val="0"/>
          <w:lang w:eastAsia="en-IN"/>
          <w14:ligatures w14:val="none"/>
        </w:rPr>
        <w:t>(4), 689–707.</w:t>
      </w:r>
    </w:p>
    <w:p w14:paraId="5F0E247C" w14:textId="77777777" w:rsidR="004A7875" w:rsidRPr="00950428" w:rsidRDefault="004A7875" w:rsidP="00067FB0">
      <w:pPr>
        <w:pStyle w:val="ListParagraph"/>
        <w:numPr>
          <w:ilvl w:val="0"/>
          <w:numId w:val="13"/>
        </w:numPr>
        <w:spacing w:before="240" w:after="240" w:line="240" w:lineRule="auto"/>
        <w:contextualSpacing w:val="0"/>
        <w:jc w:val="both"/>
        <w:rPr>
          <w:rFonts w:ascii="Times New Roman" w:eastAsia="Times New Roman" w:hAnsi="Times New Roman" w:cs="Times New Roman"/>
          <w:kern w:val="0"/>
          <w:lang w:eastAsia="en-IN"/>
          <w14:ligatures w14:val="none"/>
        </w:rPr>
      </w:pPr>
      <w:r w:rsidRPr="00950428">
        <w:rPr>
          <w:rFonts w:ascii="Times New Roman" w:eastAsia="Times New Roman" w:hAnsi="Times New Roman" w:cs="Times New Roman"/>
          <w:kern w:val="0"/>
          <w:lang w:eastAsia="en-IN"/>
          <w14:ligatures w14:val="none"/>
        </w:rPr>
        <w:t xml:space="preserve">Holmes, W., Bialik, M., &amp; Fadel, C. (2019). </w:t>
      </w:r>
      <w:r w:rsidRPr="00950428">
        <w:rPr>
          <w:rFonts w:ascii="Times New Roman" w:eastAsia="Times New Roman" w:hAnsi="Times New Roman" w:cs="Times New Roman"/>
          <w:i/>
          <w:iCs/>
          <w:kern w:val="0"/>
          <w:lang w:eastAsia="en-IN"/>
          <w14:ligatures w14:val="none"/>
        </w:rPr>
        <w:t>Artificial intelligence in education: Promises and implications for teaching and learning</w:t>
      </w:r>
      <w:r w:rsidRPr="00950428">
        <w:rPr>
          <w:rFonts w:ascii="Times New Roman" w:eastAsia="Times New Roman" w:hAnsi="Times New Roman" w:cs="Times New Roman"/>
          <w:kern w:val="0"/>
          <w:lang w:eastAsia="en-IN"/>
          <w14:ligatures w14:val="none"/>
        </w:rPr>
        <w:t xml:space="preserve">. </w:t>
      </w:r>
      <w:proofErr w:type="spellStart"/>
      <w:r w:rsidRPr="00950428">
        <w:rPr>
          <w:rFonts w:ascii="Times New Roman" w:eastAsia="Times New Roman" w:hAnsi="Times New Roman" w:cs="Times New Roman"/>
          <w:kern w:val="0"/>
          <w:lang w:eastAsia="en-IN"/>
          <w14:ligatures w14:val="none"/>
        </w:rPr>
        <w:t>Center</w:t>
      </w:r>
      <w:proofErr w:type="spellEnd"/>
      <w:r w:rsidRPr="00950428">
        <w:rPr>
          <w:rFonts w:ascii="Times New Roman" w:eastAsia="Times New Roman" w:hAnsi="Times New Roman" w:cs="Times New Roman"/>
          <w:kern w:val="0"/>
          <w:lang w:eastAsia="en-IN"/>
          <w14:ligatures w14:val="none"/>
        </w:rPr>
        <w:t xml:space="preserve"> for Curriculum Redesign.</w:t>
      </w:r>
    </w:p>
    <w:p w14:paraId="3C9A977E" w14:textId="77777777" w:rsidR="004A7875" w:rsidRPr="00950428" w:rsidRDefault="004A7875" w:rsidP="00067FB0">
      <w:pPr>
        <w:pStyle w:val="ListParagraph"/>
        <w:numPr>
          <w:ilvl w:val="0"/>
          <w:numId w:val="13"/>
        </w:numPr>
        <w:spacing w:before="240" w:after="240" w:line="240" w:lineRule="auto"/>
        <w:contextualSpacing w:val="0"/>
        <w:jc w:val="both"/>
        <w:rPr>
          <w:rFonts w:ascii="Times New Roman" w:eastAsia="Times New Roman" w:hAnsi="Times New Roman" w:cs="Times New Roman"/>
          <w:kern w:val="0"/>
          <w:lang w:eastAsia="en-IN"/>
          <w14:ligatures w14:val="none"/>
        </w:rPr>
      </w:pPr>
      <w:proofErr w:type="spellStart"/>
      <w:r w:rsidRPr="00950428">
        <w:rPr>
          <w:rFonts w:ascii="Times New Roman" w:eastAsia="Times New Roman" w:hAnsi="Times New Roman" w:cs="Times New Roman"/>
          <w:kern w:val="0"/>
          <w:lang w:eastAsia="en-IN"/>
          <w14:ligatures w14:val="none"/>
        </w:rPr>
        <w:t>Kasneci</w:t>
      </w:r>
      <w:proofErr w:type="spellEnd"/>
      <w:r w:rsidRPr="00950428">
        <w:rPr>
          <w:rFonts w:ascii="Times New Roman" w:eastAsia="Times New Roman" w:hAnsi="Times New Roman" w:cs="Times New Roman"/>
          <w:kern w:val="0"/>
          <w:lang w:eastAsia="en-IN"/>
          <w14:ligatures w14:val="none"/>
        </w:rPr>
        <w:t xml:space="preserve">, E., Sessler, K., </w:t>
      </w:r>
      <w:proofErr w:type="spellStart"/>
      <w:r w:rsidRPr="00950428">
        <w:rPr>
          <w:rFonts w:ascii="Times New Roman" w:eastAsia="Times New Roman" w:hAnsi="Times New Roman" w:cs="Times New Roman"/>
          <w:kern w:val="0"/>
          <w:lang w:eastAsia="en-IN"/>
          <w14:ligatures w14:val="none"/>
        </w:rPr>
        <w:t>Küchemann</w:t>
      </w:r>
      <w:proofErr w:type="spellEnd"/>
      <w:r w:rsidRPr="00950428">
        <w:rPr>
          <w:rFonts w:ascii="Times New Roman" w:eastAsia="Times New Roman" w:hAnsi="Times New Roman" w:cs="Times New Roman"/>
          <w:kern w:val="0"/>
          <w:lang w:eastAsia="en-IN"/>
          <w14:ligatures w14:val="none"/>
        </w:rPr>
        <w:t xml:space="preserve">, S., Bannert, M., Dementieva, D., Fischer, F., &amp; </w:t>
      </w:r>
      <w:proofErr w:type="spellStart"/>
      <w:r w:rsidRPr="00950428">
        <w:rPr>
          <w:rFonts w:ascii="Times New Roman" w:eastAsia="Times New Roman" w:hAnsi="Times New Roman" w:cs="Times New Roman"/>
          <w:kern w:val="0"/>
          <w:lang w:eastAsia="en-IN"/>
          <w14:ligatures w14:val="none"/>
        </w:rPr>
        <w:t>Kasneci</w:t>
      </w:r>
      <w:proofErr w:type="spellEnd"/>
      <w:r w:rsidRPr="00950428">
        <w:rPr>
          <w:rFonts w:ascii="Times New Roman" w:eastAsia="Times New Roman" w:hAnsi="Times New Roman" w:cs="Times New Roman"/>
          <w:kern w:val="0"/>
          <w:lang w:eastAsia="en-IN"/>
          <w14:ligatures w14:val="none"/>
        </w:rPr>
        <w:t xml:space="preserve">, G. (2023). ChatGPT for good? On opportunities and challenges of large language models in education. </w:t>
      </w:r>
      <w:r w:rsidRPr="00950428">
        <w:rPr>
          <w:rFonts w:ascii="Times New Roman" w:eastAsia="Times New Roman" w:hAnsi="Times New Roman" w:cs="Times New Roman"/>
          <w:i/>
          <w:iCs/>
          <w:kern w:val="0"/>
          <w:lang w:eastAsia="en-IN"/>
          <w14:ligatures w14:val="none"/>
        </w:rPr>
        <w:t>Learning and Individual Differences, 103</w:t>
      </w:r>
      <w:r w:rsidRPr="00950428">
        <w:rPr>
          <w:rFonts w:ascii="Times New Roman" w:eastAsia="Times New Roman" w:hAnsi="Times New Roman" w:cs="Times New Roman"/>
          <w:kern w:val="0"/>
          <w:lang w:eastAsia="en-IN"/>
          <w14:ligatures w14:val="none"/>
        </w:rPr>
        <w:t>, 102274.</w:t>
      </w:r>
    </w:p>
    <w:p w14:paraId="11B28C93" w14:textId="77777777" w:rsidR="004A7875" w:rsidRPr="00950428" w:rsidRDefault="004A7875" w:rsidP="00067FB0">
      <w:pPr>
        <w:pStyle w:val="ListParagraph"/>
        <w:numPr>
          <w:ilvl w:val="0"/>
          <w:numId w:val="13"/>
        </w:numPr>
        <w:spacing w:before="240" w:after="240" w:line="240" w:lineRule="auto"/>
        <w:contextualSpacing w:val="0"/>
        <w:jc w:val="both"/>
        <w:rPr>
          <w:rFonts w:ascii="Times New Roman" w:eastAsia="Times New Roman" w:hAnsi="Times New Roman" w:cs="Times New Roman"/>
          <w:kern w:val="0"/>
          <w:lang w:eastAsia="en-IN"/>
          <w14:ligatures w14:val="none"/>
        </w:rPr>
      </w:pPr>
      <w:r w:rsidRPr="00950428">
        <w:rPr>
          <w:rFonts w:ascii="Times New Roman" w:eastAsia="Times New Roman" w:hAnsi="Times New Roman" w:cs="Times New Roman"/>
          <w:kern w:val="0"/>
          <w:lang w:eastAsia="en-IN"/>
          <w14:ligatures w14:val="none"/>
        </w:rPr>
        <w:t xml:space="preserve">Nguyen, A., Ngo, H., Hong, Y., Dang, B., &amp; Nguyen, B. (2023). Ethical principles for artificial intelligence in education. </w:t>
      </w:r>
      <w:r w:rsidRPr="00950428">
        <w:rPr>
          <w:rFonts w:ascii="Times New Roman" w:eastAsia="Times New Roman" w:hAnsi="Times New Roman" w:cs="Times New Roman"/>
          <w:i/>
          <w:iCs/>
          <w:kern w:val="0"/>
          <w:lang w:eastAsia="en-IN"/>
          <w14:ligatures w14:val="none"/>
        </w:rPr>
        <w:t>Education and Information Technologies</w:t>
      </w:r>
      <w:r w:rsidRPr="00950428">
        <w:rPr>
          <w:rFonts w:ascii="Times New Roman" w:eastAsia="Times New Roman" w:hAnsi="Times New Roman" w:cs="Times New Roman"/>
          <w:kern w:val="0"/>
          <w:lang w:eastAsia="en-IN"/>
          <w14:ligatures w14:val="none"/>
        </w:rPr>
        <w:t>.</w:t>
      </w:r>
    </w:p>
    <w:p w14:paraId="09C7A80A" w14:textId="77777777" w:rsidR="004A7875" w:rsidRPr="00950428" w:rsidRDefault="004A7875" w:rsidP="00067FB0">
      <w:pPr>
        <w:pStyle w:val="ListParagraph"/>
        <w:numPr>
          <w:ilvl w:val="0"/>
          <w:numId w:val="13"/>
        </w:numPr>
        <w:spacing w:before="240" w:after="240" w:line="240" w:lineRule="auto"/>
        <w:contextualSpacing w:val="0"/>
        <w:jc w:val="both"/>
        <w:rPr>
          <w:rFonts w:ascii="Times New Roman" w:eastAsia="Times New Roman" w:hAnsi="Times New Roman" w:cs="Times New Roman"/>
          <w:kern w:val="0"/>
          <w:lang w:eastAsia="en-IN"/>
          <w14:ligatures w14:val="none"/>
        </w:rPr>
      </w:pPr>
      <w:r w:rsidRPr="00950428">
        <w:rPr>
          <w:rFonts w:ascii="Times New Roman" w:eastAsia="Times New Roman" w:hAnsi="Times New Roman" w:cs="Times New Roman"/>
          <w:kern w:val="0"/>
          <w:lang w:eastAsia="en-IN"/>
          <w14:ligatures w14:val="none"/>
        </w:rPr>
        <w:t xml:space="preserve">Organisation for Economic Co-operation and Development (OECD). (2019). </w:t>
      </w:r>
      <w:r w:rsidRPr="00950428">
        <w:rPr>
          <w:rFonts w:ascii="Times New Roman" w:eastAsia="Times New Roman" w:hAnsi="Times New Roman" w:cs="Times New Roman"/>
          <w:i/>
          <w:iCs/>
          <w:kern w:val="0"/>
          <w:lang w:eastAsia="en-IN"/>
          <w14:ligatures w14:val="none"/>
        </w:rPr>
        <w:t>OECD principles on artificial intelligence</w:t>
      </w:r>
      <w:r w:rsidRPr="00950428">
        <w:rPr>
          <w:rFonts w:ascii="Times New Roman" w:eastAsia="Times New Roman" w:hAnsi="Times New Roman" w:cs="Times New Roman"/>
          <w:kern w:val="0"/>
          <w:lang w:eastAsia="en-IN"/>
          <w14:ligatures w14:val="none"/>
        </w:rPr>
        <w:t>. OECD Publishing.</w:t>
      </w:r>
    </w:p>
    <w:p w14:paraId="4B8649CB" w14:textId="77777777" w:rsidR="004A7875" w:rsidRPr="00950428" w:rsidRDefault="004A7875" w:rsidP="00067FB0">
      <w:pPr>
        <w:pStyle w:val="ListParagraph"/>
        <w:numPr>
          <w:ilvl w:val="0"/>
          <w:numId w:val="13"/>
        </w:numPr>
        <w:spacing w:before="240" w:after="240" w:line="240" w:lineRule="auto"/>
        <w:contextualSpacing w:val="0"/>
        <w:jc w:val="both"/>
        <w:rPr>
          <w:rFonts w:ascii="Times New Roman" w:eastAsia="Times New Roman" w:hAnsi="Times New Roman" w:cs="Times New Roman"/>
          <w:kern w:val="0"/>
          <w:lang w:eastAsia="en-IN"/>
          <w14:ligatures w14:val="none"/>
        </w:rPr>
      </w:pPr>
      <w:r w:rsidRPr="00950428">
        <w:rPr>
          <w:rFonts w:ascii="Times New Roman" w:eastAsia="Times New Roman" w:hAnsi="Times New Roman" w:cs="Times New Roman"/>
          <w:kern w:val="0"/>
          <w:lang w:eastAsia="en-IN"/>
          <w14:ligatures w14:val="none"/>
        </w:rPr>
        <w:lastRenderedPageBreak/>
        <w:t xml:space="preserve">Tang, K. H. D. (2024). Implications of artificial intelligence for teaching and learning: A review of educational applications and ethical considerations. </w:t>
      </w:r>
      <w:r w:rsidRPr="00950428">
        <w:rPr>
          <w:rFonts w:ascii="Times New Roman" w:eastAsia="Times New Roman" w:hAnsi="Times New Roman" w:cs="Times New Roman"/>
          <w:i/>
          <w:iCs/>
          <w:kern w:val="0"/>
          <w:lang w:eastAsia="en-IN"/>
          <w14:ligatures w14:val="none"/>
        </w:rPr>
        <w:t>Advances in Pedagogy and Global Learning Applications, 3</w:t>
      </w:r>
      <w:r w:rsidRPr="00950428">
        <w:rPr>
          <w:rFonts w:ascii="Times New Roman" w:eastAsia="Times New Roman" w:hAnsi="Times New Roman" w:cs="Times New Roman"/>
          <w:kern w:val="0"/>
          <w:lang w:eastAsia="en-IN"/>
          <w14:ligatures w14:val="none"/>
        </w:rPr>
        <w:t>(1), 1–15.</w:t>
      </w:r>
    </w:p>
    <w:p w14:paraId="50A8C649" w14:textId="046ACC99" w:rsidR="00757687" w:rsidRPr="00950428" w:rsidRDefault="004A7875" w:rsidP="00067FB0">
      <w:pPr>
        <w:pStyle w:val="ListParagraph"/>
        <w:numPr>
          <w:ilvl w:val="0"/>
          <w:numId w:val="13"/>
        </w:numPr>
        <w:spacing w:before="240" w:after="240" w:line="240" w:lineRule="auto"/>
        <w:contextualSpacing w:val="0"/>
        <w:jc w:val="both"/>
        <w:rPr>
          <w:rFonts w:ascii="Times New Roman" w:hAnsi="Times New Roman" w:cs="Times New Roman"/>
        </w:rPr>
      </w:pPr>
      <w:r w:rsidRPr="00950428">
        <w:rPr>
          <w:rFonts w:ascii="Times New Roman" w:eastAsia="Times New Roman" w:hAnsi="Times New Roman" w:cs="Times New Roman"/>
          <w:kern w:val="0"/>
          <w:lang w:eastAsia="en-IN"/>
          <w14:ligatures w14:val="none"/>
        </w:rPr>
        <w:t xml:space="preserve">United Nations Educational, Scientific and Cultural Organization (UNESCO). (2021). </w:t>
      </w:r>
      <w:r w:rsidRPr="00950428">
        <w:rPr>
          <w:rFonts w:ascii="Times New Roman" w:eastAsia="Times New Roman" w:hAnsi="Times New Roman" w:cs="Times New Roman"/>
          <w:i/>
          <w:iCs/>
          <w:kern w:val="0"/>
          <w:lang w:eastAsia="en-IN"/>
          <w14:ligatures w14:val="none"/>
        </w:rPr>
        <w:t>Recommendation on the ethics of artificial intelligence</w:t>
      </w:r>
      <w:r w:rsidRPr="00950428">
        <w:rPr>
          <w:rFonts w:ascii="Times New Roman" w:eastAsia="Times New Roman" w:hAnsi="Times New Roman" w:cs="Times New Roman"/>
          <w:kern w:val="0"/>
          <w:lang w:eastAsia="en-IN"/>
          <w14:ligatures w14:val="none"/>
        </w:rPr>
        <w:t>. UNESCO Publishing.</w:t>
      </w:r>
    </w:p>
    <w:sectPr w:rsidR="00757687" w:rsidRPr="00950428" w:rsidSect="00950428">
      <w:pgSz w:w="11906" w:h="16838"/>
      <w:pgMar w:top="1080" w:right="605" w:bottom="605" w:left="605" w:header="346" w:footer="40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F7A21E" w14:textId="77777777" w:rsidR="00EA4873" w:rsidRDefault="00EA4873" w:rsidP="00950428">
      <w:pPr>
        <w:spacing w:after="0" w:line="240" w:lineRule="auto"/>
      </w:pPr>
      <w:r>
        <w:separator/>
      </w:r>
    </w:p>
  </w:endnote>
  <w:endnote w:type="continuationSeparator" w:id="0">
    <w:p w14:paraId="277FEEFB" w14:textId="77777777" w:rsidR="00EA4873" w:rsidRDefault="00EA4873" w:rsidP="009504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roman"/>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43FD06" w14:textId="77777777" w:rsidR="00EA4873" w:rsidRDefault="00EA4873" w:rsidP="00950428">
      <w:pPr>
        <w:spacing w:after="0" w:line="240" w:lineRule="auto"/>
      </w:pPr>
      <w:r>
        <w:separator/>
      </w:r>
    </w:p>
  </w:footnote>
  <w:footnote w:type="continuationSeparator" w:id="0">
    <w:p w14:paraId="40CB1595" w14:textId="77777777" w:rsidR="00EA4873" w:rsidRDefault="00EA4873" w:rsidP="00950428">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43480"/>
    <w:multiLevelType w:val="hybridMultilevel"/>
    <w:tmpl w:val="86A01D54"/>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
    <w:nsid w:val="05733AC0"/>
    <w:multiLevelType w:val="multilevel"/>
    <w:tmpl w:val="0E30BF02"/>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nsid w:val="11187BEE"/>
    <w:multiLevelType w:val="multilevel"/>
    <w:tmpl w:val="39946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F8B5148"/>
    <w:multiLevelType w:val="hybridMultilevel"/>
    <w:tmpl w:val="817CDCD8"/>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3A3F3496"/>
    <w:multiLevelType w:val="hybridMultilevel"/>
    <w:tmpl w:val="2AF8E52A"/>
    <w:lvl w:ilvl="0" w:tplc="40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nsid w:val="3DCC7574"/>
    <w:multiLevelType w:val="hybridMultilevel"/>
    <w:tmpl w:val="6A6C25C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45CE3D0D"/>
    <w:multiLevelType w:val="multilevel"/>
    <w:tmpl w:val="DB54C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733430D"/>
    <w:multiLevelType w:val="hybridMultilevel"/>
    <w:tmpl w:val="D1D6A4E2"/>
    <w:lvl w:ilvl="0" w:tplc="FFFFFFFF">
      <w:start w:val="1"/>
      <w:numFmt w:val="decimal"/>
      <w:lvlText w:val="%1."/>
      <w:lvlJc w:val="left"/>
      <w:pPr>
        <w:ind w:left="720" w:hanging="360"/>
      </w:pPr>
    </w:lvl>
    <w:lvl w:ilvl="1" w:tplc="40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nsid w:val="4AB37046"/>
    <w:multiLevelType w:val="hybridMultilevel"/>
    <w:tmpl w:val="D79864B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nsid w:val="4EE32854"/>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5A983EE4"/>
    <w:multiLevelType w:val="hybridMultilevel"/>
    <w:tmpl w:val="C8CCF0AE"/>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1">
    <w:nsid w:val="6BE57B5E"/>
    <w:multiLevelType w:val="multilevel"/>
    <w:tmpl w:val="330CA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4E13715"/>
    <w:multiLevelType w:val="hybridMultilevel"/>
    <w:tmpl w:val="E792868C"/>
    <w:lvl w:ilvl="0" w:tplc="4288B462">
      <w:start w:val="1"/>
      <w:numFmt w:val="decimal"/>
      <w:lvlText w:val="%1."/>
      <w:lvlJc w:val="left"/>
      <w:pPr>
        <w:ind w:left="360" w:hanging="360"/>
      </w:pPr>
      <w:rPr>
        <w:b w:val="0"/>
        <w:bCs w:val="0"/>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3">
    <w:nsid w:val="76CB21E4"/>
    <w:multiLevelType w:val="multilevel"/>
    <w:tmpl w:val="DB5CE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923785B"/>
    <w:multiLevelType w:val="multilevel"/>
    <w:tmpl w:val="0C6AA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1"/>
  </w:num>
  <w:num w:numId="3">
    <w:abstractNumId w:val="6"/>
  </w:num>
  <w:num w:numId="4">
    <w:abstractNumId w:val="2"/>
  </w:num>
  <w:num w:numId="5">
    <w:abstractNumId w:val="7"/>
  </w:num>
  <w:num w:numId="6">
    <w:abstractNumId w:val="0"/>
  </w:num>
  <w:num w:numId="7">
    <w:abstractNumId w:val="9"/>
  </w:num>
  <w:num w:numId="8">
    <w:abstractNumId w:val="1"/>
  </w:num>
  <w:num w:numId="9">
    <w:abstractNumId w:val="14"/>
  </w:num>
  <w:num w:numId="10">
    <w:abstractNumId w:val="8"/>
  </w:num>
  <w:num w:numId="11">
    <w:abstractNumId w:val="13"/>
  </w:num>
  <w:num w:numId="12">
    <w:abstractNumId w:val="5"/>
  </w:num>
  <w:num w:numId="13">
    <w:abstractNumId w:val="4"/>
  </w:num>
  <w:num w:numId="14">
    <w:abstractNumId w:val="12"/>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68C3"/>
    <w:rsid w:val="00003592"/>
    <w:rsid w:val="00012414"/>
    <w:rsid w:val="00023D48"/>
    <w:rsid w:val="00034A68"/>
    <w:rsid w:val="00054A04"/>
    <w:rsid w:val="00067FB0"/>
    <w:rsid w:val="0007261B"/>
    <w:rsid w:val="00085292"/>
    <w:rsid w:val="000F6F84"/>
    <w:rsid w:val="00100DBC"/>
    <w:rsid w:val="001A5A3A"/>
    <w:rsid w:val="00257928"/>
    <w:rsid w:val="0027740B"/>
    <w:rsid w:val="00306A0B"/>
    <w:rsid w:val="00324A53"/>
    <w:rsid w:val="003630C7"/>
    <w:rsid w:val="00376159"/>
    <w:rsid w:val="003C53C7"/>
    <w:rsid w:val="00432944"/>
    <w:rsid w:val="0044349F"/>
    <w:rsid w:val="00492C94"/>
    <w:rsid w:val="004A2A0F"/>
    <w:rsid w:val="004A7875"/>
    <w:rsid w:val="004B200C"/>
    <w:rsid w:val="004B2C15"/>
    <w:rsid w:val="004D35BD"/>
    <w:rsid w:val="004E12EE"/>
    <w:rsid w:val="004F0004"/>
    <w:rsid w:val="00512721"/>
    <w:rsid w:val="005C63F6"/>
    <w:rsid w:val="005E25E4"/>
    <w:rsid w:val="00610DDE"/>
    <w:rsid w:val="00611053"/>
    <w:rsid w:val="00641049"/>
    <w:rsid w:val="00643F80"/>
    <w:rsid w:val="006A4987"/>
    <w:rsid w:val="006B4B65"/>
    <w:rsid w:val="007038B5"/>
    <w:rsid w:val="00704C83"/>
    <w:rsid w:val="00717287"/>
    <w:rsid w:val="00721064"/>
    <w:rsid w:val="007426E3"/>
    <w:rsid w:val="00757687"/>
    <w:rsid w:val="007618FB"/>
    <w:rsid w:val="00776703"/>
    <w:rsid w:val="00787D04"/>
    <w:rsid w:val="007A7D4E"/>
    <w:rsid w:val="007B46C6"/>
    <w:rsid w:val="007E75BE"/>
    <w:rsid w:val="008203CF"/>
    <w:rsid w:val="008416E0"/>
    <w:rsid w:val="00857B17"/>
    <w:rsid w:val="00883EB8"/>
    <w:rsid w:val="008B29D4"/>
    <w:rsid w:val="008B4620"/>
    <w:rsid w:val="008C02D0"/>
    <w:rsid w:val="008C750B"/>
    <w:rsid w:val="008D315E"/>
    <w:rsid w:val="008E13A0"/>
    <w:rsid w:val="008F7B74"/>
    <w:rsid w:val="009059B9"/>
    <w:rsid w:val="00950428"/>
    <w:rsid w:val="009542C7"/>
    <w:rsid w:val="0096235F"/>
    <w:rsid w:val="00980F4D"/>
    <w:rsid w:val="009842DC"/>
    <w:rsid w:val="009C6BBF"/>
    <w:rsid w:val="009F73EA"/>
    <w:rsid w:val="00A03078"/>
    <w:rsid w:val="00A368C3"/>
    <w:rsid w:val="00A4639B"/>
    <w:rsid w:val="00A4679F"/>
    <w:rsid w:val="00AA39DB"/>
    <w:rsid w:val="00AB2AA0"/>
    <w:rsid w:val="00AB3753"/>
    <w:rsid w:val="00AE5971"/>
    <w:rsid w:val="00B02CF0"/>
    <w:rsid w:val="00B0325F"/>
    <w:rsid w:val="00B03F1F"/>
    <w:rsid w:val="00B22971"/>
    <w:rsid w:val="00B50FD7"/>
    <w:rsid w:val="00B94B5B"/>
    <w:rsid w:val="00BA3636"/>
    <w:rsid w:val="00BA7D81"/>
    <w:rsid w:val="00BE69B1"/>
    <w:rsid w:val="00C202D0"/>
    <w:rsid w:val="00C253C8"/>
    <w:rsid w:val="00CD1AA7"/>
    <w:rsid w:val="00DC4613"/>
    <w:rsid w:val="00DD17C6"/>
    <w:rsid w:val="00DF12FF"/>
    <w:rsid w:val="00E26C28"/>
    <w:rsid w:val="00E72C13"/>
    <w:rsid w:val="00EA10F4"/>
    <w:rsid w:val="00EA40B2"/>
    <w:rsid w:val="00EA4873"/>
    <w:rsid w:val="00EC4FFF"/>
    <w:rsid w:val="00ED5350"/>
    <w:rsid w:val="00EF43DF"/>
    <w:rsid w:val="00F04920"/>
    <w:rsid w:val="00F13F49"/>
    <w:rsid w:val="00FC5784"/>
    <w:rsid w:val="00FC646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71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368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368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368C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368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368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368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68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68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68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68C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368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368C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368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368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368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68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68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68C3"/>
    <w:rPr>
      <w:rFonts w:eastAsiaTheme="majorEastAsia" w:cstheme="majorBidi"/>
      <w:color w:val="272727" w:themeColor="text1" w:themeTint="D8"/>
    </w:rPr>
  </w:style>
  <w:style w:type="paragraph" w:styleId="Title">
    <w:name w:val="Title"/>
    <w:basedOn w:val="Normal"/>
    <w:next w:val="Normal"/>
    <w:link w:val="TitleChar"/>
    <w:uiPriority w:val="10"/>
    <w:qFormat/>
    <w:rsid w:val="00A368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68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68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68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68C3"/>
    <w:pPr>
      <w:spacing w:before="160"/>
      <w:jc w:val="center"/>
    </w:pPr>
    <w:rPr>
      <w:i/>
      <w:iCs/>
      <w:color w:val="404040" w:themeColor="text1" w:themeTint="BF"/>
    </w:rPr>
  </w:style>
  <w:style w:type="character" w:customStyle="1" w:styleId="QuoteChar">
    <w:name w:val="Quote Char"/>
    <w:basedOn w:val="DefaultParagraphFont"/>
    <w:link w:val="Quote"/>
    <w:uiPriority w:val="29"/>
    <w:rsid w:val="00A368C3"/>
    <w:rPr>
      <w:i/>
      <w:iCs/>
      <w:color w:val="404040" w:themeColor="text1" w:themeTint="BF"/>
    </w:rPr>
  </w:style>
  <w:style w:type="paragraph" w:styleId="ListParagraph">
    <w:name w:val="List Paragraph"/>
    <w:basedOn w:val="Normal"/>
    <w:uiPriority w:val="34"/>
    <w:qFormat/>
    <w:rsid w:val="00A368C3"/>
    <w:pPr>
      <w:ind w:left="720"/>
      <w:contextualSpacing/>
    </w:pPr>
  </w:style>
  <w:style w:type="character" w:styleId="IntenseEmphasis">
    <w:name w:val="Intense Emphasis"/>
    <w:basedOn w:val="DefaultParagraphFont"/>
    <w:uiPriority w:val="21"/>
    <w:qFormat/>
    <w:rsid w:val="00A368C3"/>
    <w:rPr>
      <w:i/>
      <w:iCs/>
      <w:color w:val="0F4761" w:themeColor="accent1" w:themeShade="BF"/>
    </w:rPr>
  </w:style>
  <w:style w:type="paragraph" w:styleId="IntenseQuote">
    <w:name w:val="Intense Quote"/>
    <w:basedOn w:val="Normal"/>
    <w:next w:val="Normal"/>
    <w:link w:val="IntenseQuoteChar"/>
    <w:uiPriority w:val="30"/>
    <w:qFormat/>
    <w:rsid w:val="00A368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368C3"/>
    <w:rPr>
      <w:i/>
      <w:iCs/>
      <w:color w:val="0F4761" w:themeColor="accent1" w:themeShade="BF"/>
    </w:rPr>
  </w:style>
  <w:style w:type="character" w:styleId="IntenseReference">
    <w:name w:val="Intense Reference"/>
    <w:basedOn w:val="DefaultParagraphFont"/>
    <w:uiPriority w:val="32"/>
    <w:qFormat/>
    <w:rsid w:val="00A368C3"/>
    <w:rPr>
      <w:b/>
      <w:bCs/>
      <w:smallCaps/>
      <w:color w:val="0F4761" w:themeColor="accent1" w:themeShade="BF"/>
      <w:spacing w:val="5"/>
    </w:rPr>
  </w:style>
  <w:style w:type="character" w:styleId="Hyperlink">
    <w:name w:val="Hyperlink"/>
    <w:basedOn w:val="DefaultParagraphFont"/>
    <w:uiPriority w:val="99"/>
    <w:unhideWhenUsed/>
    <w:rsid w:val="00BA7D81"/>
    <w:rPr>
      <w:color w:val="467886" w:themeColor="hyperlink"/>
      <w:u w:val="single"/>
    </w:rPr>
  </w:style>
  <w:style w:type="character" w:customStyle="1" w:styleId="UnresolvedMention">
    <w:name w:val="Unresolved Mention"/>
    <w:basedOn w:val="DefaultParagraphFont"/>
    <w:uiPriority w:val="99"/>
    <w:semiHidden/>
    <w:unhideWhenUsed/>
    <w:rsid w:val="00BA7D81"/>
    <w:rPr>
      <w:color w:val="605E5C"/>
      <w:shd w:val="clear" w:color="auto" w:fill="E1DFDD"/>
    </w:rPr>
  </w:style>
  <w:style w:type="paragraph" w:styleId="NormalWeb">
    <w:name w:val="Normal (Web)"/>
    <w:basedOn w:val="Normal"/>
    <w:uiPriority w:val="99"/>
    <w:semiHidden/>
    <w:unhideWhenUsed/>
    <w:rsid w:val="0044349F"/>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character" w:styleId="Emphasis">
    <w:name w:val="Emphasis"/>
    <w:basedOn w:val="DefaultParagraphFont"/>
    <w:uiPriority w:val="20"/>
    <w:qFormat/>
    <w:rsid w:val="0044349F"/>
    <w:rPr>
      <w:i/>
      <w:iCs/>
    </w:rPr>
  </w:style>
  <w:style w:type="table" w:styleId="TableGrid">
    <w:name w:val="Table Grid"/>
    <w:basedOn w:val="TableNormal"/>
    <w:uiPriority w:val="39"/>
    <w:rsid w:val="0071728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Light">
    <w:name w:val="Grid Table Light"/>
    <w:basedOn w:val="TableNormal"/>
    <w:uiPriority w:val="40"/>
    <w:rsid w:val="00324A53"/>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Header">
    <w:name w:val="header"/>
    <w:basedOn w:val="Normal"/>
    <w:link w:val="HeaderChar"/>
    <w:uiPriority w:val="99"/>
    <w:unhideWhenUsed/>
    <w:rsid w:val="009504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0428"/>
  </w:style>
  <w:style w:type="paragraph" w:styleId="Footer">
    <w:name w:val="footer"/>
    <w:basedOn w:val="Normal"/>
    <w:link w:val="FooterChar"/>
    <w:uiPriority w:val="99"/>
    <w:unhideWhenUsed/>
    <w:rsid w:val="009504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042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368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368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368C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368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368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368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68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68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68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68C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368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368C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368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368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368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68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68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68C3"/>
    <w:rPr>
      <w:rFonts w:eastAsiaTheme="majorEastAsia" w:cstheme="majorBidi"/>
      <w:color w:val="272727" w:themeColor="text1" w:themeTint="D8"/>
    </w:rPr>
  </w:style>
  <w:style w:type="paragraph" w:styleId="Title">
    <w:name w:val="Title"/>
    <w:basedOn w:val="Normal"/>
    <w:next w:val="Normal"/>
    <w:link w:val="TitleChar"/>
    <w:uiPriority w:val="10"/>
    <w:qFormat/>
    <w:rsid w:val="00A368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68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68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68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68C3"/>
    <w:pPr>
      <w:spacing w:before="160"/>
      <w:jc w:val="center"/>
    </w:pPr>
    <w:rPr>
      <w:i/>
      <w:iCs/>
      <w:color w:val="404040" w:themeColor="text1" w:themeTint="BF"/>
    </w:rPr>
  </w:style>
  <w:style w:type="character" w:customStyle="1" w:styleId="QuoteChar">
    <w:name w:val="Quote Char"/>
    <w:basedOn w:val="DefaultParagraphFont"/>
    <w:link w:val="Quote"/>
    <w:uiPriority w:val="29"/>
    <w:rsid w:val="00A368C3"/>
    <w:rPr>
      <w:i/>
      <w:iCs/>
      <w:color w:val="404040" w:themeColor="text1" w:themeTint="BF"/>
    </w:rPr>
  </w:style>
  <w:style w:type="paragraph" w:styleId="ListParagraph">
    <w:name w:val="List Paragraph"/>
    <w:basedOn w:val="Normal"/>
    <w:uiPriority w:val="34"/>
    <w:qFormat/>
    <w:rsid w:val="00A368C3"/>
    <w:pPr>
      <w:ind w:left="720"/>
      <w:contextualSpacing/>
    </w:pPr>
  </w:style>
  <w:style w:type="character" w:styleId="IntenseEmphasis">
    <w:name w:val="Intense Emphasis"/>
    <w:basedOn w:val="DefaultParagraphFont"/>
    <w:uiPriority w:val="21"/>
    <w:qFormat/>
    <w:rsid w:val="00A368C3"/>
    <w:rPr>
      <w:i/>
      <w:iCs/>
      <w:color w:val="0F4761" w:themeColor="accent1" w:themeShade="BF"/>
    </w:rPr>
  </w:style>
  <w:style w:type="paragraph" w:styleId="IntenseQuote">
    <w:name w:val="Intense Quote"/>
    <w:basedOn w:val="Normal"/>
    <w:next w:val="Normal"/>
    <w:link w:val="IntenseQuoteChar"/>
    <w:uiPriority w:val="30"/>
    <w:qFormat/>
    <w:rsid w:val="00A368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368C3"/>
    <w:rPr>
      <w:i/>
      <w:iCs/>
      <w:color w:val="0F4761" w:themeColor="accent1" w:themeShade="BF"/>
    </w:rPr>
  </w:style>
  <w:style w:type="character" w:styleId="IntenseReference">
    <w:name w:val="Intense Reference"/>
    <w:basedOn w:val="DefaultParagraphFont"/>
    <w:uiPriority w:val="32"/>
    <w:qFormat/>
    <w:rsid w:val="00A368C3"/>
    <w:rPr>
      <w:b/>
      <w:bCs/>
      <w:smallCaps/>
      <w:color w:val="0F4761" w:themeColor="accent1" w:themeShade="BF"/>
      <w:spacing w:val="5"/>
    </w:rPr>
  </w:style>
  <w:style w:type="character" w:styleId="Hyperlink">
    <w:name w:val="Hyperlink"/>
    <w:basedOn w:val="DefaultParagraphFont"/>
    <w:uiPriority w:val="99"/>
    <w:unhideWhenUsed/>
    <w:rsid w:val="00BA7D81"/>
    <w:rPr>
      <w:color w:val="467886" w:themeColor="hyperlink"/>
      <w:u w:val="single"/>
    </w:rPr>
  </w:style>
  <w:style w:type="character" w:customStyle="1" w:styleId="UnresolvedMention">
    <w:name w:val="Unresolved Mention"/>
    <w:basedOn w:val="DefaultParagraphFont"/>
    <w:uiPriority w:val="99"/>
    <w:semiHidden/>
    <w:unhideWhenUsed/>
    <w:rsid w:val="00BA7D81"/>
    <w:rPr>
      <w:color w:val="605E5C"/>
      <w:shd w:val="clear" w:color="auto" w:fill="E1DFDD"/>
    </w:rPr>
  </w:style>
  <w:style w:type="paragraph" w:styleId="NormalWeb">
    <w:name w:val="Normal (Web)"/>
    <w:basedOn w:val="Normal"/>
    <w:uiPriority w:val="99"/>
    <w:semiHidden/>
    <w:unhideWhenUsed/>
    <w:rsid w:val="0044349F"/>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character" w:styleId="Emphasis">
    <w:name w:val="Emphasis"/>
    <w:basedOn w:val="DefaultParagraphFont"/>
    <w:uiPriority w:val="20"/>
    <w:qFormat/>
    <w:rsid w:val="0044349F"/>
    <w:rPr>
      <w:i/>
      <w:iCs/>
    </w:rPr>
  </w:style>
  <w:style w:type="table" w:styleId="TableGrid">
    <w:name w:val="Table Grid"/>
    <w:basedOn w:val="TableNormal"/>
    <w:uiPriority w:val="39"/>
    <w:rsid w:val="0071728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Light">
    <w:name w:val="Grid Table Light"/>
    <w:basedOn w:val="TableNormal"/>
    <w:uiPriority w:val="40"/>
    <w:rsid w:val="00324A53"/>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Header">
    <w:name w:val="header"/>
    <w:basedOn w:val="Normal"/>
    <w:link w:val="HeaderChar"/>
    <w:uiPriority w:val="99"/>
    <w:unhideWhenUsed/>
    <w:rsid w:val="009504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0428"/>
  </w:style>
  <w:style w:type="paragraph" w:styleId="Footer">
    <w:name w:val="footer"/>
    <w:basedOn w:val="Normal"/>
    <w:link w:val="FooterChar"/>
    <w:uiPriority w:val="99"/>
    <w:unhideWhenUsed/>
    <w:rsid w:val="009504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04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doi.org/10.1007/s43681-021-00096-7" TargetMode="External"/><Relationship Id="rId5" Type="http://schemas.openxmlformats.org/officeDocument/2006/relationships/webSettings" Target="webSettings.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microsoft.com/office/2020/10/relationships/intelligence" Target="intelligence2.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himan\OneDrive\Desktop\HRS\Vidhyanagar\Awareness%20of%20Students%20regarding%20%20Ethical%20Use%20of%20Artificial%20Intelligence%20(Response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himan\OneDrive\Desktop\HRS\Vidhyanagar\Awareness%20of%20Students%20regarding%20%20Ethical%20Use%20of%20Artificial%20Intelligence%20(Response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himan\OneDrive\Desktop\HRS\Vidhyanagar\Awareness%20of%20Students%20regarding%20%20Ethical%20Use%20of%20Artificial%20Intelligence%20.csv"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1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Sheet5!$M$8:$N$21</c:f>
              <c:multiLvlStrCache>
                <c:ptCount val="14"/>
                <c:lvl>
                  <c:pt idx="0">
                    <c:v>Arts</c:v>
                  </c:pt>
                  <c:pt idx="1">
                    <c:v>Foods and Nutrition</c:v>
                  </c:pt>
                  <c:pt idx="2">
                    <c:v>Interior Design</c:v>
                  </c:pt>
                  <c:pt idx="3">
                    <c:v>Clothing and Textile</c:v>
                  </c:pt>
                  <c:pt idx="4">
                    <c:v>Hospitality and Resource Management</c:v>
                  </c:pt>
                  <c:pt idx="5">
                    <c:v>Human Development and Family Studies</c:v>
                  </c:pt>
                  <c:pt idx="6">
                    <c:v>Commerce </c:v>
                  </c:pt>
                  <c:pt idx="7">
                    <c:v>Postgraduate</c:v>
                  </c:pt>
                  <c:pt idx="8">
                    <c:v>Undergraduate</c:v>
                  </c:pt>
                  <c:pt idx="9">
                    <c:v>Female</c:v>
                  </c:pt>
                  <c:pt idx="10">
                    <c:v>Male</c:v>
                  </c:pt>
                  <c:pt idx="11">
                    <c:v>18–20</c:v>
                  </c:pt>
                  <c:pt idx="12">
                    <c:v>21–23</c:v>
                  </c:pt>
                  <c:pt idx="13">
                    <c:v>24 and above</c:v>
                  </c:pt>
                </c:lvl>
                <c:lvl>
                  <c:pt idx="0">
                    <c:v>Area of Study</c:v>
                  </c:pt>
                  <c:pt idx="7">
                    <c:v>Level of Study</c:v>
                  </c:pt>
                  <c:pt idx="9">
                    <c:v>Gender</c:v>
                  </c:pt>
                  <c:pt idx="11">
                    <c:v>Age (years)</c:v>
                  </c:pt>
                </c:lvl>
              </c:multiLvlStrCache>
            </c:multiLvlStrRef>
          </c:cat>
          <c:val>
            <c:numRef>
              <c:f>Sheet5!$O$8:$O$21</c:f>
              <c:numCache>
                <c:formatCode>0.00%</c:formatCode>
                <c:ptCount val="14"/>
                <c:pt idx="0">
                  <c:v>0.19047619047619047</c:v>
                </c:pt>
                <c:pt idx="1">
                  <c:v>5.7142857142857141E-2</c:v>
                </c:pt>
                <c:pt idx="2">
                  <c:v>0.29523809523809524</c:v>
                </c:pt>
                <c:pt idx="3">
                  <c:v>8.5714285714285715E-2</c:v>
                </c:pt>
                <c:pt idx="4">
                  <c:v>0.11428571428571428</c:v>
                </c:pt>
                <c:pt idx="5">
                  <c:v>0.11428571428571428</c:v>
                </c:pt>
                <c:pt idx="6">
                  <c:v>0.14285714285714285</c:v>
                </c:pt>
                <c:pt idx="7">
                  <c:v>0.11428571428571428</c:v>
                </c:pt>
                <c:pt idx="8">
                  <c:v>0.88571428571428568</c:v>
                </c:pt>
                <c:pt idx="9">
                  <c:v>0.74285714285714288</c:v>
                </c:pt>
                <c:pt idx="10">
                  <c:v>0.25714285714285712</c:v>
                </c:pt>
                <c:pt idx="11">
                  <c:v>0.62857142857142856</c:v>
                </c:pt>
                <c:pt idx="12">
                  <c:v>0.2857142857142857</c:v>
                </c:pt>
                <c:pt idx="13">
                  <c:v>8.5714285714285715E-2</c:v>
                </c:pt>
              </c:numCache>
            </c:numRef>
          </c:val>
          <c:extLst xmlns:c16r2="http://schemas.microsoft.com/office/drawing/2015/06/chart">
            <c:ext xmlns:c16="http://schemas.microsoft.com/office/drawing/2014/chart" uri="{C3380CC4-5D6E-409C-BE32-E72D297353CC}">
              <c16:uniqueId val="{00000000-4E01-4017-9AF6-B6A229A0888E}"/>
            </c:ext>
          </c:extLst>
        </c:ser>
        <c:dLbls>
          <c:dLblPos val="outEnd"/>
          <c:showLegendKey val="0"/>
          <c:showVal val="1"/>
          <c:showCatName val="0"/>
          <c:showSerName val="0"/>
          <c:showPercent val="0"/>
          <c:showBubbleSize val="0"/>
        </c:dLbls>
        <c:gapWidth val="182"/>
        <c:axId val="235231744"/>
        <c:axId val="235507072"/>
      </c:barChart>
      <c:catAx>
        <c:axId val="235231744"/>
        <c:scaling>
          <c:orientation val="minMax"/>
        </c:scaling>
        <c:delete val="0"/>
        <c:axPos val="l"/>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35507072"/>
        <c:crosses val="autoZero"/>
        <c:auto val="1"/>
        <c:lblAlgn val="ctr"/>
        <c:lblOffset val="100"/>
        <c:noMultiLvlLbl val="0"/>
      </c:catAx>
      <c:valAx>
        <c:axId val="235507072"/>
        <c:scaling>
          <c:orientation val="minMax"/>
        </c:scaling>
        <c:delete val="1"/>
        <c:axPos val="b"/>
        <c:majorGridlines>
          <c:spPr>
            <a:ln w="9525" cap="flat" cmpd="sng" algn="ctr">
              <a:solidFill>
                <a:schemeClr val="tx1">
                  <a:lumMod val="15000"/>
                  <a:lumOff val="85000"/>
                </a:schemeClr>
              </a:solidFill>
              <a:round/>
            </a:ln>
            <a:effectLst/>
          </c:spPr>
        </c:majorGridlines>
        <c:numFmt formatCode="0.00%" sourceLinked="1"/>
        <c:majorTickMark val="out"/>
        <c:minorTickMark val="none"/>
        <c:tickLblPos val="nextTo"/>
        <c:crossAx val="235231744"/>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050">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6"/>
    </mc:Choice>
    <mc:Fallback>
      <c:style val="6"/>
    </mc:Fallback>
  </mc:AlternateContent>
  <c:chart>
    <c:autoTitleDeleted val="1"/>
    <c:plotArea>
      <c:layout/>
      <c:barChart>
        <c:barDir val="bar"/>
        <c:grouping val="clustered"/>
        <c:varyColors val="0"/>
        <c:ser>
          <c:idx val="0"/>
          <c:order val="0"/>
          <c:spPr>
            <a:solidFill>
              <a:schemeClr val="accent4"/>
            </a:solidFill>
            <a:ln>
              <a:noFill/>
            </a:ln>
            <a:effectLst/>
          </c:spPr>
          <c:invertIfNegative val="0"/>
          <c:dLbls>
            <c:spPr>
              <a:noFill/>
              <a:ln>
                <a:noFill/>
              </a:ln>
              <a:effectLst/>
            </c:spPr>
            <c:txPr>
              <a:bodyPr rot="0" spcFirstLastPara="1" vertOverflow="ellipsis" vert="horz" wrap="square" anchor="ctr" anchorCtr="1"/>
              <a:lstStyle/>
              <a:p>
                <a:pPr>
                  <a:defRPr sz="11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(Sheet7!$D$4:$E$15,Sheet7!$D$18:$E$30,Sheet7!$D$35:$E$41)</c:f>
              <c:multiLvlStrCache>
                <c:ptCount val="32"/>
                <c:lvl>
                  <c:pt idx="0">
                    <c:v>Yes</c:v>
                  </c:pt>
                  <c:pt idx="1">
                    <c:v>No</c:v>
                  </c:pt>
                  <c:pt idx="2">
                    <c:v>Daily</c:v>
                  </c:pt>
                  <c:pt idx="3">
                    <c:v>Several times a week</c:v>
                  </c:pt>
                  <c:pt idx="4">
                    <c:v>Occasionally</c:v>
                  </c:pt>
                  <c:pt idx="5">
                    <c:v>Rarely</c:v>
                  </c:pt>
                  <c:pt idx="6">
                    <c:v>Less than 30 minutes</c:v>
                  </c:pt>
                  <c:pt idx="7">
                    <c:v>30–60 minutes</c:v>
                  </c:pt>
                  <c:pt idx="8">
                    <c:v>1–2 hours</c:v>
                  </c:pt>
                  <c:pt idx="9">
                    <c:v>Smartphone</c:v>
                  </c:pt>
                  <c:pt idx="10">
                    <c:v>Laptop/Desktop</c:v>
                  </c:pt>
                  <c:pt idx="11">
                    <c:v>Multiple devices</c:v>
                  </c:pt>
                  <c:pt idx="12">
                    <c:v>Anywhere as needed</c:v>
                  </c:pt>
                  <c:pt idx="13">
                    <c:v>In college</c:v>
                  </c:pt>
                  <c:pt idx="14">
                    <c:v>At home</c:v>
                  </c:pt>
                  <c:pt idx="15">
                    <c:v>During travel</c:v>
                  </c:pt>
                  <c:pt idx="16">
                    <c:v>Always</c:v>
                  </c:pt>
                  <c:pt idx="17">
                    <c:v>Often</c:v>
                  </c:pt>
                  <c:pt idx="18">
                    <c:v>Sometimes</c:v>
                  </c:pt>
                  <c:pt idx="19">
                    <c:v>Rarely</c:v>
                  </c:pt>
                  <c:pt idx="20">
                    <c:v>Never</c:v>
                  </c:pt>
                  <c:pt idx="21">
                    <c:v>Very confident</c:v>
                  </c:pt>
                  <c:pt idx="22">
                    <c:v>Somewhat confident</c:v>
                  </c:pt>
                  <c:pt idx="23">
                    <c:v>Neutral</c:v>
                  </c:pt>
                  <c:pt idx="24">
                    <c:v>Not very confident</c:v>
                  </c:pt>
                  <c:pt idx="25">
                    <c:v>Always</c:v>
                  </c:pt>
                  <c:pt idx="26">
                    <c:v>Often</c:v>
                  </c:pt>
                  <c:pt idx="27">
                    <c:v>Sometimes</c:v>
                  </c:pt>
                  <c:pt idx="28">
                    <c:v>Rarely</c:v>
                  </c:pt>
                  <c:pt idx="29">
                    <c:v>Yes</c:v>
                  </c:pt>
                  <c:pt idx="30">
                    <c:v>No</c:v>
                  </c:pt>
                  <c:pt idx="31">
                    <c:v>Maybe</c:v>
                  </c:pt>
                </c:lvl>
                <c:lvl>
                  <c:pt idx="0">
                    <c:v>Awareness of AI tools</c:v>
                  </c:pt>
                  <c:pt idx="2">
                    <c:v>Frequency of AI use</c:v>
                  </c:pt>
                  <c:pt idx="6">
                    <c:v>Time spent using AI per day</c:v>
                  </c:pt>
                  <c:pt idx="9">
                    <c:v>Devices used for AI tools</c:v>
                  </c:pt>
                  <c:pt idx="12">
                    <c:v>Location of AI tool usage</c:v>
                  </c:pt>
                  <c:pt idx="16">
                    <c:v>Verification of AI-generated information</c:v>
                  </c:pt>
                  <c:pt idx="21">
                    <c:v>Confidence in using AI tools</c:v>
                  </c:pt>
                  <c:pt idx="25">
                    <c:v>Use of AI for Academic Work</c:v>
                  </c:pt>
                  <c:pt idx="29">
                    <c:v>Institutional guidelines on AI use</c:v>
                  </c:pt>
                </c:lvl>
              </c:multiLvlStrCache>
            </c:multiLvlStrRef>
          </c:cat>
          <c:val>
            <c:numRef>
              <c:f>(Sheet7!$F$4:$F$15,Sheet7!$F$18:$F$30,Sheet7!$F$35:$F$41)</c:f>
              <c:numCache>
                <c:formatCode>0.00%</c:formatCode>
                <c:ptCount val="32"/>
                <c:pt idx="0">
                  <c:v>0.97099999999999997</c:v>
                </c:pt>
                <c:pt idx="1">
                  <c:v>2.9000000000000001E-2</c:v>
                </c:pt>
                <c:pt idx="2">
                  <c:v>0.371</c:v>
                </c:pt>
                <c:pt idx="3" formatCode="0%">
                  <c:v>0.4</c:v>
                </c:pt>
                <c:pt idx="4">
                  <c:v>0.14299999999999999</c:v>
                </c:pt>
                <c:pt idx="5">
                  <c:v>8.5999999999999993E-2</c:v>
                </c:pt>
                <c:pt idx="6">
                  <c:v>0.65700000000000003</c:v>
                </c:pt>
                <c:pt idx="7">
                  <c:v>0.22900000000000001</c:v>
                </c:pt>
                <c:pt idx="8">
                  <c:v>0.114</c:v>
                </c:pt>
                <c:pt idx="9">
                  <c:v>0.65700000000000003</c:v>
                </c:pt>
                <c:pt idx="10">
                  <c:v>0.17100000000000001</c:v>
                </c:pt>
                <c:pt idx="11">
                  <c:v>0.17100000000000001</c:v>
                </c:pt>
                <c:pt idx="12">
                  <c:v>0.57099999999999995</c:v>
                </c:pt>
                <c:pt idx="13">
                  <c:v>0.22900000000000001</c:v>
                </c:pt>
                <c:pt idx="14">
                  <c:v>0.17100000000000001</c:v>
                </c:pt>
                <c:pt idx="15">
                  <c:v>2.9000000000000001E-2</c:v>
                </c:pt>
                <c:pt idx="16">
                  <c:v>0.28599999999999998</c:v>
                </c:pt>
                <c:pt idx="17">
                  <c:v>0.34300000000000003</c:v>
                </c:pt>
                <c:pt idx="18">
                  <c:v>0.28599999999999998</c:v>
                </c:pt>
                <c:pt idx="19">
                  <c:v>5.7000000000000002E-2</c:v>
                </c:pt>
                <c:pt idx="20">
                  <c:v>2.9000000000000001E-2</c:v>
                </c:pt>
                <c:pt idx="21">
                  <c:v>0.114</c:v>
                </c:pt>
                <c:pt idx="22">
                  <c:v>0.45700000000000002</c:v>
                </c:pt>
                <c:pt idx="23" formatCode="0%">
                  <c:v>0.4</c:v>
                </c:pt>
                <c:pt idx="24">
                  <c:v>2.9000000000000001E-2</c:v>
                </c:pt>
                <c:pt idx="25">
                  <c:v>0.14299999999999999</c:v>
                </c:pt>
                <c:pt idx="26">
                  <c:v>0.34300000000000003</c:v>
                </c:pt>
                <c:pt idx="27">
                  <c:v>0.42899999999999999</c:v>
                </c:pt>
                <c:pt idx="28">
                  <c:v>8.5999999999999993E-2</c:v>
                </c:pt>
                <c:pt idx="29">
                  <c:v>0.34300000000000003</c:v>
                </c:pt>
                <c:pt idx="30">
                  <c:v>0.371</c:v>
                </c:pt>
                <c:pt idx="31">
                  <c:v>0.28599999999999998</c:v>
                </c:pt>
              </c:numCache>
            </c:numRef>
          </c:val>
          <c:extLst xmlns:c16r2="http://schemas.microsoft.com/office/drawing/2015/06/chart">
            <c:ext xmlns:c16="http://schemas.microsoft.com/office/drawing/2014/chart" uri="{C3380CC4-5D6E-409C-BE32-E72D297353CC}">
              <c16:uniqueId val="{00000000-C167-4170-A206-F2999CD80953}"/>
            </c:ext>
          </c:extLst>
        </c:ser>
        <c:dLbls>
          <c:dLblPos val="outEnd"/>
          <c:showLegendKey val="0"/>
          <c:showVal val="1"/>
          <c:showCatName val="0"/>
          <c:showSerName val="0"/>
          <c:showPercent val="0"/>
          <c:showBubbleSize val="0"/>
        </c:dLbls>
        <c:gapWidth val="182"/>
        <c:axId val="235232768"/>
        <c:axId val="235508800"/>
      </c:barChart>
      <c:catAx>
        <c:axId val="235232768"/>
        <c:scaling>
          <c:orientation val="maxMin"/>
        </c:scaling>
        <c:delete val="0"/>
        <c:axPos val="l"/>
        <c:numFmt formatCode="General" sourceLinked="1"/>
        <c:majorTickMark val="none"/>
        <c:minorTickMark val="none"/>
        <c:tickLblPos val="nextTo"/>
        <c:spPr>
          <a:noFill/>
          <a:ln w="12700" cap="flat" cmpd="sng" algn="ctr">
            <a:solidFill>
              <a:schemeClr val="dk1"/>
            </a:solidFill>
            <a:prstDash val="solid"/>
            <a:miter lim="800000"/>
          </a:ln>
          <a:effectLst/>
        </c:spPr>
        <c:txPr>
          <a:bodyPr rot="0" spcFirstLastPara="1" vertOverflow="ellipsis" wrap="square" anchor="ctr" anchorCtr="1"/>
          <a:lstStyle/>
          <a:p>
            <a:pPr>
              <a:defRPr lang="en-US"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35508800"/>
        <c:crosses val="autoZero"/>
        <c:auto val="1"/>
        <c:lblAlgn val="ctr"/>
        <c:lblOffset val="100"/>
        <c:noMultiLvlLbl val="0"/>
      </c:catAx>
      <c:valAx>
        <c:axId val="235508800"/>
        <c:scaling>
          <c:orientation val="minMax"/>
        </c:scaling>
        <c:delete val="1"/>
        <c:axPos val="t"/>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crossAx val="235232768"/>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1100">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cap="all" baseline="0">
                <a:solidFill>
                  <a:sysClr val="windowText" lastClr="000000"/>
                </a:solidFill>
                <a:latin typeface="Times New Roman" panose="02020603050405020304" pitchFamily="18" charset="0"/>
                <a:ea typeface="+mn-ea"/>
                <a:cs typeface="Times New Roman" panose="02020603050405020304" pitchFamily="18" charset="0"/>
              </a:defRPr>
            </a:pPr>
            <a:r>
              <a:rPr lang="en-IN" sz="1200"/>
              <a:t>Overall</a:t>
            </a:r>
            <a:r>
              <a:rPr lang="en-IN" sz="1200" baseline="0"/>
              <a:t> level of awareness </a:t>
            </a:r>
            <a:r>
              <a:rPr lang="en-IN" sz="1200" b="1" i="0" u="none" strike="noStrike" cap="all" baseline="0">
                <a:effectLst/>
              </a:rPr>
              <a:t>regarding Ethical Use of AI</a:t>
            </a:r>
            <a:r>
              <a:rPr lang="en-IN" sz="1200" baseline="0"/>
              <a:t> </a:t>
            </a:r>
            <a:endParaRPr lang="en-IN" sz="1200"/>
          </a:p>
        </c:rich>
      </c:tx>
      <c:overlay val="0"/>
      <c:spPr>
        <a:noFill/>
        <a:ln>
          <a:noFill/>
        </a:ln>
        <a:effectLst/>
      </c:spPr>
    </c:title>
    <c:autoTitleDeleted val="0"/>
    <c:view3D>
      <c:rotX val="30"/>
      <c:rotY val="0"/>
      <c:depthPercent val="100"/>
      <c:rAngAx val="0"/>
      <c:perspective val="3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1-43B4-42B8-BCB7-D92E6B6155CE}"/>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3-43B4-42B8-BCB7-D92E6B6155CE}"/>
              </c:ext>
            </c:extLst>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5-43B4-42B8-BCB7-D92E6B6155CE}"/>
              </c:ext>
            </c:extLst>
          </c:dPt>
          <c:dLbls>
            <c:dLbl>
              <c:idx val="0"/>
              <c:numFmt formatCode="0.00%" sourceLinked="0"/>
              <c:spPr>
                <a:noFill/>
                <a:ln>
                  <a:noFill/>
                </a:ln>
                <a:effectLst/>
              </c:spPr>
              <c:txPr>
                <a:bodyPr rot="0" spcFirstLastPara="1" vertOverflow="ellipsis" vert="horz" wrap="square" anchor="ctr" anchorCtr="1"/>
                <a:lstStyle/>
                <a:p>
                  <a:pPr>
                    <a:defRPr sz="12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0"/>
              <c:showSerName val="0"/>
              <c:showPercent val="1"/>
              <c:showBubbleSize val="0"/>
            </c:dLbl>
            <c:dLbl>
              <c:idx val="1"/>
              <c:numFmt formatCode="0.00%" sourceLinked="0"/>
              <c:spPr>
                <a:noFill/>
                <a:ln>
                  <a:noFill/>
                </a:ln>
                <a:effectLst/>
              </c:spPr>
              <c:txPr>
                <a:bodyPr rot="0" spcFirstLastPara="1" vertOverflow="ellipsis" vert="horz" wrap="square" anchor="ctr" anchorCtr="1"/>
                <a:lstStyle/>
                <a:p>
                  <a:pPr>
                    <a:defRPr sz="12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0"/>
              <c:showSerName val="0"/>
              <c:showPercent val="1"/>
              <c:showBubbleSize val="0"/>
            </c:dLbl>
            <c:dLbl>
              <c:idx val="2"/>
              <c:numFmt formatCode="0.00%" sourceLinked="0"/>
              <c:spPr>
                <a:noFill/>
                <a:ln>
                  <a:noFill/>
                </a:ln>
                <a:effectLst/>
              </c:spPr>
              <c:txPr>
                <a:bodyPr rot="0" spcFirstLastPara="1" vertOverflow="ellipsis" vert="horz" wrap="square" anchor="ctr" anchorCtr="1"/>
                <a:lstStyle/>
                <a:p>
                  <a:pPr>
                    <a:defRPr sz="12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0"/>
              <c:showSerName val="0"/>
              <c:showPercent val="1"/>
              <c:showBubbleSize val="0"/>
            </c:dLbl>
            <c:numFmt formatCode="0.00%" sourceLinked="0"/>
            <c:spPr>
              <a:noFill/>
              <a:ln>
                <a:noFill/>
              </a:ln>
              <a:effectLst/>
            </c:spPr>
            <c:dLblPos val="outEnd"/>
            <c:showLegendKey val="0"/>
            <c:showVal val="0"/>
            <c:showCatName val="0"/>
            <c:showSerName val="0"/>
            <c:showPercent val="1"/>
            <c:showBubbleSize val="0"/>
            <c:showLeaderLines val="0"/>
            <c:extLst xmlns:c16r2="http://schemas.microsoft.com/office/drawing/2015/06/chart">
              <c:ext xmlns:c15="http://schemas.microsoft.com/office/drawing/2012/chart" uri="{CE6537A1-D6FC-4f65-9D91-7224C49458BB}"/>
            </c:extLst>
          </c:dLbls>
          <c:cat>
            <c:strRef>
              <c:f>Sheet1!$D$12:$D$14</c:f>
              <c:strCache>
                <c:ptCount val="3"/>
                <c:pt idx="0">
                  <c:v>High Awareness</c:v>
                </c:pt>
                <c:pt idx="1">
                  <c:v>Moderate Awareness</c:v>
                </c:pt>
                <c:pt idx="2">
                  <c:v>Low Awareness</c:v>
                </c:pt>
              </c:strCache>
            </c:strRef>
          </c:cat>
          <c:val>
            <c:numRef>
              <c:f>Sheet1!$E$12:$E$14</c:f>
              <c:numCache>
                <c:formatCode>0.00%</c:formatCode>
                <c:ptCount val="3"/>
                <c:pt idx="0">
                  <c:v>0.68600000000000005</c:v>
                </c:pt>
                <c:pt idx="1">
                  <c:v>0.26700000000000002</c:v>
                </c:pt>
                <c:pt idx="2">
                  <c:v>4.7E-2</c:v>
                </c:pt>
              </c:numCache>
            </c:numRef>
          </c:val>
          <c:extLst xmlns:c16r2="http://schemas.microsoft.com/office/drawing/2015/06/chart">
            <c:ext xmlns:c16="http://schemas.microsoft.com/office/drawing/2014/chart" uri="{C3380CC4-5D6E-409C-BE32-E72D297353CC}">
              <c16:uniqueId val="{00000006-43B4-42B8-BCB7-D92E6B6155CE}"/>
            </c:ext>
          </c:extLst>
        </c:ser>
        <c:dLbls>
          <c:dLblPos val="outEnd"/>
          <c:showLegendKey val="0"/>
          <c:showVal val="0"/>
          <c:showCatName val="0"/>
          <c:showSerName val="0"/>
          <c:showPercent val="1"/>
          <c:showBubbleSize val="0"/>
          <c:showLeaderLines val="0"/>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2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965</TotalTime>
  <Pages>8</Pages>
  <Words>2520</Words>
  <Characters>14368</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Himani Shah</dc:creator>
  <cp:keywords/>
  <dc:description/>
  <cp:lastModifiedBy>qwert</cp:lastModifiedBy>
  <cp:revision>53</cp:revision>
  <dcterms:created xsi:type="dcterms:W3CDTF">2026-02-25T10:37:00Z</dcterms:created>
  <dcterms:modified xsi:type="dcterms:W3CDTF">2026-04-08T13:14:00Z</dcterms:modified>
</cp:coreProperties>
</file>