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6907D9" w14:textId="359DC8DC" w:rsidR="00FB7D08" w:rsidRPr="00FB7D08" w:rsidRDefault="00901842" w:rsidP="00FB7D08">
      <w:pPr>
        <w:ind w:right="395"/>
        <w:jc w:val="center"/>
        <w:rPr>
          <w:b/>
          <w:bCs/>
          <w:sz w:val="32"/>
          <w:szCs w:val="32"/>
        </w:rPr>
      </w:pPr>
      <w:r w:rsidRPr="00901842">
        <w:rPr>
          <w:b/>
          <w:bCs/>
          <w:sz w:val="32"/>
          <w:szCs w:val="32"/>
        </w:rPr>
        <w:t>Optimization and Quality Evaluation of Red Banana–Mango Composite Fruit Leather Using Response Surface Methodology </w:t>
      </w:r>
    </w:p>
    <w:p w14:paraId="7A9B66CB" w14:textId="77777777" w:rsidR="00622FC1" w:rsidRDefault="00622FC1"/>
    <w:p w14:paraId="6C8E4AF2" w14:textId="77777777" w:rsidR="004056CB" w:rsidRPr="00D71A91" w:rsidRDefault="004056CB" w:rsidP="004056CB">
      <w:pPr>
        <w:spacing w:before="1"/>
        <w:rPr>
          <w:sz w:val="24"/>
          <w:szCs w:val="24"/>
        </w:rPr>
      </w:pPr>
    </w:p>
    <w:p w14:paraId="5B28B048" w14:textId="33FA90A1" w:rsidR="003B6549" w:rsidRPr="00B96ACB" w:rsidRDefault="004056CB" w:rsidP="00B96ACB">
      <w:pPr>
        <w:spacing w:before="1"/>
        <w:jc w:val="both"/>
        <w:rPr>
          <w:b/>
          <w:color w:val="000000" w:themeColor="text1"/>
          <w:sz w:val="20"/>
          <w:szCs w:val="16"/>
        </w:rPr>
      </w:pPr>
      <w:r w:rsidRPr="00B96ACB">
        <w:rPr>
          <w:b/>
          <w:color w:val="000000" w:themeColor="text1"/>
          <w:spacing w:val="-2"/>
          <w:sz w:val="20"/>
          <w:szCs w:val="16"/>
        </w:rPr>
        <w:t>ABSTRACT:</w:t>
      </w:r>
      <w:r w:rsidR="00D93D6F">
        <w:rPr>
          <w:b/>
          <w:color w:val="000000" w:themeColor="text1"/>
          <w:spacing w:val="-2"/>
          <w:sz w:val="20"/>
          <w:szCs w:val="16"/>
        </w:rPr>
        <w:t xml:space="preserve"> </w:t>
      </w:r>
      <w:r w:rsidR="00B96ACB" w:rsidRPr="00B96ACB">
        <w:rPr>
          <w:b/>
          <w:sz w:val="20"/>
          <w:szCs w:val="20"/>
        </w:rPr>
        <w:t xml:space="preserve">The current study aimed to develop and evaluate a fruit leather made from red banana (Musa acuminata var. Red Dacca) and mango (Mangifera indica) as a fruit product with added value. Fruit leather is a dehydrated snack made from fruit. It offers a longer shelf life while keeping important nutrients and </w:t>
      </w:r>
      <w:r w:rsidR="00D93D6F">
        <w:rPr>
          <w:b/>
          <w:sz w:val="20"/>
          <w:szCs w:val="20"/>
        </w:rPr>
        <w:t>flavors</w:t>
      </w:r>
      <w:r w:rsidR="00B96ACB" w:rsidRPr="00B96ACB">
        <w:rPr>
          <w:b/>
          <w:sz w:val="20"/>
          <w:szCs w:val="20"/>
        </w:rPr>
        <w:t xml:space="preserve">. In this study, ripe red banana and mango pulps were mixed in various proportions with liquid glucose to improve sweetness, texture, and stability. We used Response Surface Methodology (RSM) to </w:t>
      </w:r>
      <w:r w:rsidR="00D93D6F">
        <w:rPr>
          <w:b/>
          <w:sz w:val="20"/>
          <w:szCs w:val="20"/>
        </w:rPr>
        <w:t>optimize</w:t>
      </w:r>
      <w:r w:rsidR="00B96ACB" w:rsidRPr="00B96ACB">
        <w:rPr>
          <w:b/>
          <w:sz w:val="20"/>
          <w:szCs w:val="20"/>
        </w:rPr>
        <w:t xml:space="preserve"> the recipe and examine how the variables affected product quality. We </w:t>
      </w:r>
      <w:r w:rsidR="00D93D6F">
        <w:rPr>
          <w:b/>
          <w:sz w:val="20"/>
          <w:szCs w:val="20"/>
        </w:rPr>
        <w:t>analyzed</w:t>
      </w:r>
      <w:r w:rsidR="00B96ACB" w:rsidRPr="00B96ACB">
        <w:rPr>
          <w:b/>
          <w:sz w:val="20"/>
          <w:szCs w:val="20"/>
        </w:rPr>
        <w:t xml:space="preserve"> the produced fruit leather for physicochemical properties such as moisture content, ash, protein, fat, carbohydrates, titratable acidity, total sugars and energy value. Texture Profile Analysis was performed to evaluate qualities like hardness, cohesiveness, springiness, gumminess, and chewiness. We also assessed functional properties, including antioxidant activity and total phenolic content. Shelf-life studies were conducted over one month under regular storage conditions. Microbial analysis included total plate count, yeast and mold count and coliform count to check product safety. The results showed that the </w:t>
      </w:r>
      <w:r w:rsidR="00D93D6F">
        <w:rPr>
          <w:b/>
          <w:sz w:val="20"/>
          <w:szCs w:val="20"/>
        </w:rPr>
        <w:t>optimized</w:t>
      </w:r>
      <w:r w:rsidR="00B96ACB" w:rsidRPr="00B96ACB">
        <w:rPr>
          <w:b/>
          <w:sz w:val="20"/>
          <w:szCs w:val="20"/>
        </w:rPr>
        <w:t xml:space="preserve"> recipe had desirable physicochemical properties and acceptable texture. The microbial load stayed within safe limits during storage. The product also demonstrated good antioxidant potential. Overall, the study shows that using Musa acuminata var. Red Dacca and Mangifera indica can successfully create a nutritious fruit-based snack. This research highlights the potential of this product as a functional food with added value in the fruit processing industry.</w:t>
      </w:r>
    </w:p>
    <w:p w14:paraId="618CF2EE" w14:textId="77777777" w:rsidR="003B6549" w:rsidRDefault="003B6549" w:rsidP="00B96ACB">
      <w:pPr>
        <w:jc w:val="both"/>
        <w:rPr>
          <w:b/>
          <w:bCs/>
          <w:sz w:val="28"/>
          <w:szCs w:val="28"/>
        </w:rPr>
      </w:pPr>
    </w:p>
    <w:p w14:paraId="5D2F915D" w14:textId="760B4CD8" w:rsidR="00CE4CB9" w:rsidRPr="00B96ACB" w:rsidRDefault="004056CB" w:rsidP="00B96ACB">
      <w:pPr>
        <w:spacing w:line="360" w:lineRule="auto"/>
        <w:jc w:val="both"/>
        <w:rPr>
          <w:b/>
          <w:color w:val="000000" w:themeColor="text1"/>
          <w:sz w:val="20"/>
          <w:szCs w:val="20"/>
        </w:rPr>
      </w:pPr>
      <w:r w:rsidRPr="00B96ACB">
        <w:rPr>
          <w:b/>
          <w:color w:val="000000" w:themeColor="text1"/>
          <w:spacing w:val="-2"/>
          <w:sz w:val="20"/>
          <w:szCs w:val="20"/>
        </w:rPr>
        <w:t>KEYWORDS:</w:t>
      </w:r>
      <w:r w:rsidRPr="00B96ACB">
        <w:rPr>
          <w:b/>
          <w:sz w:val="20"/>
          <w:szCs w:val="20"/>
        </w:rPr>
        <w:t xml:space="preserve"> </w:t>
      </w:r>
      <w:r w:rsidR="003B6549" w:rsidRPr="00B96ACB">
        <w:rPr>
          <w:b/>
          <w:sz w:val="20"/>
          <w:szCs w:val="20"/>
        </w:rPr>
        <w:t>Red banana, Mango, Fruit leather, Response Surface Methodology (RSM), Physicochemical properties, Texture Profile Analysis, Liquid glucose, Shelf-life study, Microbial analysis, Functional food product.</w:t>
      </w:r>
    </w:p>
    <w:p w14:paraId="1A28685F" w14:textId="77777777" w:rsidR="003B6549" w:rsidRPr="00D93D6F" w:rsidRDefault="003B6549" w:rsidP="004056CB">
      <w:pPr>
        <w:spacing w:line="360" w:lineRule="auto"/>
        <w:jc w:val="both"/>
        <w:rPr>
          <w:b/>
          <w:bCs/>
          <w:smallCaps/>
          <w:color w:val="C00000"/>
          <w:spacing w:val="-2"/>
          <w:sz w:val="32"/>
          <w:szCs w:val="32"/>
          <w:lang w:val="en-IN"/>
        </w:rPr>
      </w:pPr>
    </w:p>
    <w:p w14:paraId="30F5DAB7" w14:textId="77777777" w:rsidR="0036146A" w:rsidRDefault="0036146A" w:rsidP="003F5479">
      <w:pPr>
        <w:spacing w:line="360" w:lineRule="auto"/>
        <w:jc w:val="both"/>
        <w:rPr>
          <w:b/>
          <w:bCs/>
          <w:smallCaps/>
          <w:color w:val="000000" w:themeColor="text1"/>
          <w:spacing w:val="-2"/>
          <w:sz w:val="28"/>
          <w:szCs w:val="28"/>
        </w:rPr>
        <w:sectPr w:rsidR="0036146A" w:rsidSect="004056CB">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8534EAB" w14:textId="71E9E76D" w:rsidR="003F5479" w:rsidRPr="003F5479" w:rsidRDefault="003F5479" w:rsidP="003F5479">
      <w:pPr>
        <w:spacing w:line="360" w:lineRule="auto"/>
        <w:jc w:val="both"/>
        <w:rPr>
          <w:b/>
          <w:bCs/>
          <w:smallCaps/>
          <w:color w:val="000000" w:themeColor="text1"/>
          <w:spacing w:val="-2"/>
          <w:sz w:val="28"/>
          <w:szCs w:val="28"/>
        </w:rPr>
      </w:pPr>
      <w:r>
        <w:rPr>
          <w:b/>
          <w:bCs/>
          <w:smallCaps/>
          <w:color w:val="000000" w:themeColor="text1"/>
          <w:spacing w:val="-2"/>
          <w:sz w:val="28"/>
          <w:szCs w:val="28"/>
        </w:rPr>
        <w:t>I.</w:t>
      </w:r>
      <w:r w:rsidR="004056CB" w:rsidRPr="003F5479">
        <w:rPr>
          <w:b/>
          <w:bCs/>
          <w:smallCaps/>
          <w:color w:val="000000" w:themeColor="text1"/>
          <w:spacing w:val="-2"/>
          <w:sz w:val="28"/>
          <w:szCs w:val="28"/>
        </w:rPr>
        <w:t>INTRODUCTION:</w:t>
      </w:r>
    </w:p>
    <w:p w14:paraId="5F676A33" w14:textId="2E8B314D" w:rsidR="003F5479" w:rsidRDefault="003F5479" w:rsidP="003F5479">
      <w:pPr>
        <w:spacing w:line="360" w:lineRule="auto"/>
        <w:ind w:firstLine="720"/>
        <w:jc w:val="both"/>
        <w:rPr>
          <w:lang w:val="en-IN"/>
        </w:rPr>
      </w:pPr>
      <w:r w:rsidRPr="003F5479">
        <w:rPr>
          <w:lang w:val="en-IN"/>
        </w:rPr>
        <w:t>Banana is one of the most widely grown and eaten fruit crops globally because it produces a lot, is available year-round, and offers great nutrition. Among different types, red banana (Musa acuminata) is getting more attention for its better nutritional profile and unique taste. Red banana has a reddish-purple peel, creamy pulp and sweet flavor. It has high levels of dietary fiber, potassium, vitamin C, vitamin B6 and bioactive compounds like carotenoids and phenolic substances, which help with antioxidant activity and various health benefits (Sagar and Kumar 2018). This fruit is mainly grown in tropical areas, especially in southern India, including Tamil Nadu and Kerala, where it is important for local farming and food systems.</w:t>
      </w:r>
    </w:p>
    <w:p w14:paraId="093CF928" w14:textId="7B519880" w:rsidR="003F5479" w:rsidRDefault="003F5479" w:rsidP="003F5479">
      <w:pPr>
        <w:spacing w:line="360" w:lineRule="auto"/>
        <w:ind w:firstLine="720"/>
        <w:jc w:val="both"/>
        <w:rPr>
          <w:lang w:val="en-IN"/>
        </w:rPr>
      </w:pPr>
      <w:r w:rsidRPr="003F5479">
        <w:rPr>
          <w:lang w:val="en-IN"/>
        </w:rPr>
        <w:t xml:space="preserve">Mango (Mangifera indica L.), often called the “king of fruits,” is another key tropical fruit prized for its bright color, nice smell and delicious taste. Mango is rich in β-carotene, vitamin C, polyphenols and dietary fiber, which give it strong antioxidant effects and health benefits (Tharanathan </w:t>
      </w:r>
      <w:r w:rsidRPr="003F5479">
        <w:rPr>
          <w:i/>
          <w:iCs/>
          <w:lang w:val="en-IN"/>
        </w:rPr>
        <w:t>et al.,</w:t>
      </w:r>
      <w:r w:rsidRPr="003F5479">
        <w:rPr>
          <w:lang w:val="en-IN"/>
        </w:rPr>
        <w:t xml:space="preserve"> 2016). </w:t>
      </w:r>
    </w:p>
    <w:p w14:paraId="4373E3D6" w14:textId="6FDFC558" w:rsidR="003F5479" w:rsidRDefault="003F5479" w:rsidP="003F5479">
      <w:pPr>
        <w:spacing w:line="360" w:lineRule="auto"/>
        <w:ind w:firstLine="720"/>
        <w:jc w:val="both"/>
        <w:rPr>
          <w:lang w:val="en-IN"/>
        </w:rPr>
      </w:pPr>
      <w:r w:rsidRPr="003F5479">
        <w:rPr>
          <w:lang w:val="en-IN"/>
        </w:rPr>
        <w:t xml:space="preserve">Even with their nutritional and economic significance, both banana and mango spoil quickly </w:t>
      </w:r>
      <w:r w:rsidRPr="003F5479">
        <w:rPr>
          <w:lang w:val="en-IN"/>
        </w:rPr>
        <w:t>because of their high moisture content, making them prone to rapid ripening and losses after harvest. Turning these fruits into value-added products is a smart way to extend their shelf life, cut down on waste and boost their market value. One such product is fruit leather, a dried fruit snack made by drying fruit pulp into thin, flexible sheets. Mixing red banana and mango in fruit leather can enhance nutritional quality, flavor, color and overall appeal while also offering a convenient and healthy snack option (Fellows 2017).</w:t>
      </w:r>
    </w:p>
    <w:p w14:paraId="57DB82E6" w14:textId="24779880" w:rsidR="003F5479" w:rsidRPr="003718C0" w:rsidRDefault="00CE4CB9" w:rsidP="003718C0">
      <w:pPr>
        <w:spacing w:line="360" w:lineRule="auto"/>
        <w:jc w:val="both"/>
        <w:rPr>
          <w:b/>
          <w:bCs/>
          <w:color w:val="000000" w:themeColor="text1"/>
          <w:spacing w:val="-2"/>
          <w:sz w:val="28"/>
          <w:szCs w:val="40"/>
        </w:rPr>
      </w:pPr>
      <w:r w:rsidRPr="00D93D6F">
        <w:rPr>
          <w:b/>
          <w:bCs/>
          <w:color w:val="000000" w:themeColor="text1"/>
          <w:spacing w:val="-2"/>
          <w:sz w:val="28"/>
          <w:szCs w:val="40"/>
        </w:rPr>
        <w:t>II.</w:t>
      </w:r>
      <w:r w:rsidR="00D93D6F" w:rsidRPr="00D93D6F">
        <w:rPr>
          <w:b/>
          <w:bCs/>
          <w:color w:val="000000" w:themeColor="text1"/>
          <w:spacing w:val="-2"/>
          <w:sz w:val="28"/>
          <w:szCs w:val="40"/>
        </w:rPr>
        <w:t>METHODOLOGY</w:t>
      </w:r>
      <w:r w:rsidRPr="00D93D6F">
        <w:rPr>
          <w:b/>
          <w:bCs/>
          <w:color w:val="000000" w:themeColor="text1"/>
          <w:spacing w:val="-2"/>
          <w:sz w:val="28"/>
          <w:szCs w:val="40"/>
        </w:rPr>
        <w:t>:</w:t>
      </w:r>
    </w:p>
    <w:p w14:paraId="2B6FF6E9" w14:textId="77777777" w:rsidR="003718C0" w:rsidRDefault="003718C0" w:rsidP="003718C0">
      <w:pPr>
        <w:spacing w:line="360" w:lineRule="auto"/>
        <w:ind w:firstLine="720"/>
        <w:jc w:val="both"/>
        <w:rPr>
          <w:bCs/>
          <w:iCs/>
          <w:sz w:val="24"/>
          <w:szCs w:val="24"/>
        </w:rPr>
      </w:pPr>
      <w:r>
        <w:rPr>
          <w:bCs/>
          <w:iCs/>
          <w:sz w:val="24"/>
          <w:szCs w:val="24"/>
        </w:rPr>
        <w:t>This section deals with formulation and optimization of leather processing by Response Surface Methodology, biochemical, sensory evaluation and shelf life of the product.</w:t>
      </w:r>
    </w:p>
    <w:p w14:paraId="0AA827BA" w14:textId="1974A879" w:rsidR="003F5479" w:rsidRPr="005B7F4F" w:rsidRDefault="00C04644" w:rsidP="003718C0">
      <w:pPr>
        <w:spacing w:line="360" w:lineRule="auto"/>
        <w:jc w:val="both"/>
        <w:rPr>
          <w:b/>
          <w:bCs/>
          <w:sz w:val="28"/>
          <w:szCs w:val="28"/>
          <w:lang w:val="en-IN"/>
        </w:rPr>
      </w:pPr>
      <w:r>
        <w:rPr>
          <w:b/>
          <w:bCs/>
          <w:sz w:val="28"/>
          <w:szCs w:val="28"/>
          <w:lang w:val="en-IN"/>
        </w:rPr>
        <w:t>2</w:t>
      </w:r>
      <w:r w:rsidR="003F5479" w:rsidRPr="005B7F4F">
        <w:rPr>
          <w:b/>
          <w:bCs/>
          <w:sz w:val="28"/>
          <w:szCs w:val="28"/>
          <w:lang w:val="en-IN"/>
        </w:rPr>
        <w:t>.1.</w:t>
      </w:r>
      <w:r w:rsidR="003718C0" w:rsidRPr="003718C0">
        <w:rPr>
          <w:b/>
          <w:bCs/>
          <w:sz w:val="28"/>
          <w:szCs w:val="28"/>
          <w:lang w:val="en-IN"/>
        </w:rPr>
        <w:t xml:space="preserve"> </w:t>
      </w:r>
      <w:r w:rsidR="003718C0">
        <w:rPr>
          <w:b/>
          <w:bCs/>
          <w:sz w:val="28"/>
          <w:szCs w:val="28"/>
          <w:lang w:val="en-IN"/>
        </w:rPr>
        <w:t>Raw materials and ingredients used in Processing of Leather</w:t>
      </w:r>
    </w:p>
    <w:p w14:paraId="7008CA55" w14:textId="71AB2D93" w:rsidR="003F5479" w:rsidRDefault="003F5479" w:rsidP="003F5479">
      <w:pPr>
        <w:spacing w:line="360" w:lineRule="auto"/>
        <w:ind w:firstLine="720"/>
        <w:jc w:val="both"/>
        <w:rPr>
          <w:sz w:val="24"/>
          <w:szCs w:val="24"/>
          <w:lang w:val="en-IN"/>
        </w:rPr>
      </w:pPr>
      <w:r w:rsidRPr="00FB29E1">
        <w:rPr>
          <w:sz w:val="24"/>
          <w:szCs w:val="24"/>
          <w:lang w:val="en-IN"/>
        </w:rPr>
        <w:t>The primary ingredients used in the preparation of red banana leather are red banana pulp, mango</w:t>
      </w:r>
      <w:r w:rsidR="003718C0">
        <w:rPr>
          <w:sz w:val="24"/>
          <w:szCs w:val="24"/>
          <w:lang w:val="en-IN"/>
        </w:rPr>
        <w:t xml:space="preserve"> pulp</w:t>
      </w:r>
      <w:r w:rsidRPr="00FB29E1">
        <w:rPr>
          <w:sz w:val="24"/>
          <w:szCs w:val="24"/>
          <w:lang w:val="en-IN"/>
        </w:rPr>
        <w:t>, liquid glucose</w:t>
      </w:r>
      <w:r w:rsidR="006407BE">
        <w:rPr>
          <w:sz w:val="24"/>
          <w:szCs w:val="24"/>
          <w:lang w:val="en-IN"/>
        </w:rPr>
        <w:t xml:space="preserve"> and</w:t>
      </w:r>
      <w:r w:rsidRPr="00FB29E1">
        <w:rPr>
          <w:sz w:val="24"/>
          <w:szCs w:val="24"/>
          <w:lang w:val="en-IN"/>
        </w:rPr>
        <w:t xml:space="preserve"> potassium metabisulphite. Each ingredient contributes to the product’s nutritional, sensory and preservation </w:t>
      </w:r>
      <w:r w:rsidRPr="00FB29E1">
        <w:rPr>
          <w:sz w:val="24"/>
          <w:szCs w:val="24"/>
          <w:lang w:val="en-IN"/>
        </w:rPr>
        <w:lastRenderedPageBreak/>
        <w:t>characteristics.</w:t>
      </w:r>
      <w:r w:rsidR="003718C0">
        <w:rPr>
          <w:sz w:val="24"/>
          <w:szCs w:val="24"/>
          <w:lang w:val="en-IN"/>
        </w:rPr>
        <w:t xml:space="preserve"> The optimization of raw materials and ingredients are done with the help of Response Surface Methodology (RSM).</w:t>
      </w:r>
    </w:p>
    <w:p w14:paraId="1C470ED3" w14:textId="7A2F483E" w:rsidR="003F5479" w:rsidRDefault="00C04644" w:rsidP="003F5479">
      <w:pPr>
        <w:spacing w:line="360" w:lineRule="auto"/>
        <w:jc w:val="both"/>
        <w:rPr>
          <w:b/>
          <w:bCs/>
          <w:sz w:val="28"/>
          <w:szCs w:val="28"/>
          <w:lang w:val="en-IN"/>
        </w:rPr>
      </w:pPr>
      <w:r>
        <w:rPr>
          <w:b/>
          <w:bCs/>
          <w:sz w:val="28"/>
          <w:szCs w:val="28"/>
          <w:lang w:val="en-IN"/>
        </w:rPr>
        <w:t>2</w:t>
      </w:r>
      <w:r w:rsidR="003F5479" w:rsidRPr="005D41DD">
        <w:rPr>
          <w:b/>
          <w:bCs/>
          <w:sz w:val="28"/>
          <w:szCs w:val="28"/>
          <w:lang w:val="en-IN"/>
        </w:rPr>
        <w:t>.2 Processing of Leather</w:t>
      </w:r>
    </w:p>
    <w:p w14:paraId="6D107683" w14:textId="4D0CE35A" w:rsidR="003F5479" w:rsidRDefault="00C04644" w:rsidP="003F5479">
      <w:pPr>
        <w:rPr>
          <w:b/>
          <w:bCs/>
          <w:sz w:val="28"/>
          <w:szCs w:val="28"/>
        </w:rPr>
      </w:pPr>
      <w:r>
        <w:rPr>
          <w:b/>
          <w:bCs/>
          <w:sz w:val="28"/>
          <w:szCs w:val="28"/>
        </w:rPr>
        <w:t>2</w:t>
      </w:r>
      <w:r w:rsidR="003F5479">
        <w:rPr>
          <w:b/>
          <w:bCs/>
          <w:sz w:val="28"/>
          <w:szCs w:val="28"/>
        </w:rPr>
        <w:t>.2.1 Response Surface Methodology</w:t>
      </w:r>
    </w:p>
    <w:p w14:paraId="0D23B859" w14:textId="3D6905E1" w:rsidR="00C04644" w:rsidRPr="003718C0" w:rsidRDefault="00C04644" w:rsidP="0049697A">
      <w:pPr>
        <w:spacing w:line="360" w:lineRule="auto"/>
        <w:jc w:val="both"/>
        <w:rPr>
          <w:sz w:val="24"/>
          <w:szCs w:val="24"/>
          <w:lang w:val="en-IN"/>
        </w:rPr>
      </w:pPr>
      <w:r w:rsidRPr="00C04644">
        <w:rPr>
          <w:sz w:val="24"/>
          <w:szCs w:val="24"/>
          <w:lang w:val="en-IN"/>
        </w:rPr>
        <w:t xml:space="preserve">Response Surface Methodology (RSM) is a statistical and mathematical technique used for modeling, analyzing and optimizing processes where a response of interest is affected by multiple variables. It is commonly applied in food product development to improve formulation and processing parameters with fewer experimental </w:t>
      </w:r>
      <w:r w:rsidRPr="00C04644">
        <w:rPr>
          <w:sz w:val="24"/>
          <w:szCs w:val="24"/>
          <w:lang w:val="en-IN"/>
        </w:rPr>
        <w:t>trials, while also maximizing product quality. RSM typically includes three main steps: experimental design, development of a regression model, and optimization of responses. Common</w:t>
      </w:r>
      <w:r w:rsidR="003718C0">
        <w:rPr>
          <w:sz w:val="24"/>
          <w:szCs w:val="24"/>
          <w:lang w:val="en-IN"/>
        </w:rPr>
        <w:t xml:space="preserve"> </w:t>
      </w:r>
      <w:r w:rsidRPr="00C04644">
        <w:rPr>
          <w:sz w:val="24"/>
          <w:szCs w:val="24"/>
          <w:lang w:val="en-IN"/>
        </w:rPr>
        <w:t>designs used are Central Composite Design (CCD), Box-Behnken Design (BBD) and Three-Level Factorial Design. These designs cut down on the number of experimental runs compared to traditional full-factorial experiment</w:t>
      </w:r>
      <w:r w:rsidR="003718C0">
        <w:rPr>
          <w:sz w:val="24"/>
          <w:szCs w:val="24"/>
          <w:lang w:val="en-IN"/>
        </w:rPr>
        <w:t xml:space="preserve"> gives</w:t>
      </w:r>
      <w:r w:rsidRPr="00C04644">
        <w:rPr>
          <w:sz w:val="24"/>
          <w:szCs w:val="24"/>
          <w:lang w:val="en-IN"/>
        </w:rPr>
        <w:t xml:space="preserve"> enough data to assess linear, quadratic and interaction effects.</w:t>
      </w:r>
    </w:p>
    <w:p w14:paraId="513B91C7" w14:textId="77777777" w:rsidR="0049697A" w:rsidRDefault="0049697A" w:rsidP="006407BE">
      <w:pPr>
        <w:spacing w:line="360" w:lineRule="auto"/>
        <w:jc w:val="center"/>
        <w:rPr>
          <w:sz w:val="24"/>
          <w:szCs w:val="24"/>
          <w:lang w:val="en-IN"/>
        </w:rPr>
      </w:pPr>
    </w:p>
    <w:p w14:paraId="07ACF06B" w14:textId="77777777" w:rsidR="0049697A" w:rsidRDefault="0049697A" w:rsidP="006407BE">
      <w:pPr>
        <w:spacing w:line="360" w:lineRule="auto"/>
        <w:jc w:val="center"/>
        <w:rPr>
          <w:sz w:val="24"/>
          <w:szCs w:val="24"/>
          <w:lang w:val="en-IN"/>
        </w:rPr>
      </w:pPr>
    </w:p>
    <w:p w14:paraId="108FFE7C" w14:textId="77777777" w:rsidR="0049697A" w:rsidRDefault="0049697A" w:rsidP="0049697A">
      <w:pPr>
        <w:spacing w:line="360" w:lineRule="auto"/>
        <w:rPr>
          <w:sz w:val="24"/>
          <w:szCs w:val="24"/>
          <w:lang w:val="en-IN"/>
        </w:rPr>
        <w:sectPr w:rsidR="0049697A" w:rsidSect="0036146A">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14:paraId="4C752588" w14:textId="5F66D958" w:rsidR="006407BE" w:rsidRPr="004B574C" w:rsidRDefault="003F5479" w:rsidP="0049697A">
      <w:pPr>
        <w:spacing w:line="360" w:lineRule="auto"/>
        <w:jc w:val="center"/>
        <w:rPr>
          <w:sz w:val="24"/>
          <w:szCs w:val="24"/>
          <w:lang w:val="en-IN"/>
        </w:rPr>
      </w:pPr>
      <w:r w:rsidRPr="004B574C">
        <w:rPr>
          <w:sz w:val="24"/>
          <w:szCs w:val="24"/>
          <w:lang w:val="en-IN"/>
        </w:rPr>
        <w:t>Table no:</w:t>
      </w:r>
      <w:r w:rsidR="00C04644">
        <w:rPr>
          <w:sz w:val="24"/>
          <w:szCs w:val="24"/>
          <w:lang w:val="en-IN"/>
        </w:rPr>
        <w:t>2.</w:t>
      </w:r>
      <w:r w:rsidRPr="004B574C">
        <w:rPr>
          <w:sz w:val="24"/>
          <w:szCs w:val="24"/>
          <w:lang w:val="en-IN"/>
        </w:rPr>
        <w:t>1 RSM trials</w:t>
      </w:r>
    </w:p>
    <w:p w14:paraId="65C31644" w14:textId="77777777" w:rsidR="0049697A" w:rsidRDefault="0049697A" w:rsidP="006407BE">
      <w:pPr>
        <w:jc w:val="center"/>
        <w:rPr>
          <w:b/>
          <w:bCs/>
          <w:sz w:val="20"/>
          <w:szCs w:val="20"/>
        </w:rPr>
        <w:sectPr w:rsidR="0049697A" w:rsidSect="0049697A">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W w:w="102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4"/>
        <w:gridCol w:w="583"/>
        <w:gridCol w:w="1050"/>
        <w:gridCol w:w="1054"/>
        <w:gridCol w:w="839"/>
        <w:gridCol w:w="2302"/>
        <w:gridCol w:w="1151"/>
        <w:gridCol w:w="1167"/>
        <w:gridCol w:w="1546"/>
      </w:tblGrid>
      <w:tr w:rsidR="006407BE" w:rsidRPr="0036146A" w14:paraId="62869C55" w14:textId="77777777" w:rsidTr="00016611">
        <w:trPr>
          <w:trHeight w:val="1280"/>
        </w:trPr>
        <w:tc>
          <w:tcPr>
            <w:tcW w:w="554" w:type="dxa"/>
          </w:tcPr>
          <w:p w14:paraId="452DB696" w14:textId="77777777" w:rsidR="006407BE" w:rsidRPr="0036146A" w:rsidRDefault="006407BE" w:rsidP="006407BE">
            <w:pPr>
              <w:jc w:val="center"/>
              <w:rPr>
                <w:b/>
                <w:bCs/>
                <w:sz w:val="20"/>
                <w:szCs w:val="20"/>
              </w:rPr>
            </w:pPr>
            <w:r w:rsidRPr="0036146A">
              <w:rPr>
                <w:b/>
                <w:bCs/>
                <w:sz w:val="20"/>
                <w:szCs w:val="20"/>
              </w:rPr>
              <w:t>Std</w:t>
            </w:r>
          </w:p>
        </w:tc>
        <w:tc>
          <w:tcPr>
            <w:tcW w:w="583" w:type="dxa"/>
          </w:tcPr>
          <w:p w14:paraId="05C26CB7" w14:textId="77777777" w:rsidR="006407BE" w:rsidRPr="0036146A" w:rsidRDefault="006407BE" w:rsidP="006407BE">
            <w:pPr>
              <w:jc w:val="center"/>
              <w:rPr>
                <w:b/>
                <w:bCs/>
                <w:sz w:val="20"/>
                <w:szCs w:val="20"/>
              </w:rPr>
            </w:pPr>
            <w:r w:rsidRPr="0036146A">
              <w:rPr>
                <w:b/>
                <w:bCs/>
                <w:sz w:val="20"/>
                <w:szCs w:val="20"/>
              </w:rPr>
              <w:t>Run</w:t>
            </w:r>
          </w:p>
        </w:tc>
        <w:tc>
          <w:tcPr>
            <w:tcW w:w="1050" w:type="dxa"/>
          </w:tcPr>
          <w:p w14:paraId="0ED16241" w14:textId="7066DF45" w:rsidR="006407BE" w:rsidRPr="0036146A" w:rsidRDefault="006407BE" w:rsidP="006407BE">
            <w:pPr>
              <w:jc w:val="center"/>
              <w:rPr>
                <w:b/>
                <w:bCs/>
                <w:sz w:val="20"/>
                <w:szCs w:val="20"/>
              </w:rPr>
            </w:pPr>
            <w:r w:rsidRPr="0036146A">
              <w:rPr>
                <w:b/>
                <w:bCs/>
                <w:sz w:val="20"/>
                <w:szCs w:val="20"/>
              </w:rPr>
              <w:t>Factor 1</w:t>
            </w:r>
          </w:p>
          <w:p w14:paraId="11B30CD1" w14:textId="77777777" w:rsidR="006407BE" w:rsidRPr="0036146A" w:rsidRDefault="006407BE" w:rsidP="006407BE">
            <w:pPr>
              <w:jc w:val="center"/>
              <w:rPr>
                <w:b/>
                <w:bCs/>
                <w:sz w:val="20"/>
                <w:szCs w:val="20"/>
              </w:rPr>
            </w:pPr>
            <w:r w:rsidRPr="0036146A">
              <w:rPr>
                <w:b/>
                <w:bCs/>
                <w:sz w:val="20"/>
                <w:szCs w:val="20"/>
              </w:rPr>
              <w:t>A: Red banana%</w:t>
            </w:r>
          </w:p>
        </w:tc>
        <w:tc>
          <w:tcPr>
            <w:tcW w:w="1054" w:type="dxa"/>
          </w:tcPr>
          <w:p w14:paraId="1CFF600E" w14:textId="77777777" w:rsidR="006407BE" w:rsidRPr="0036146A" w:rsidRDefault="006407BE" w:rsidP="006407BE">
            <w:pPr>
              <w:jc w:val="center"/>
              <w:rPr>
                <w:b/>
                <w:bCs/>
                <w:sz w:val="20"/>
                <w:szCs w:val="20"/>
              </w:rPr>
            </w:pPr>
            <w:r w:rsidRPr="0036146A">
              <w:rPr>
                <w:b/>
                <w:bCs/>
                <w:sz w:val="20"/>
                <w:szCs w:val="20"/>
              </w:rPr>
              <w:t>Factor 2</w:t>
            </w:r>
          </w:p>
          <w:p w14:paraId="0C14C06C" w14:textId="77777777" w:rsidR="006407BE" w:rsidRPr="0036146A" w:rsidRDefault="006407BE" w:rsidP="006407BE">
            <w:pPr>
              <w:jc w:val="center"/>
              <w:rPr>
                <w:b/>
                <w:bCs/>
                <w:sz w:val="20"/>
                <w:szCs w:val="20"/>
              </w:rPr>
            </w:pPr>
            <w:r w:rsidRPr="0036146A">
              <w:rPr>
                <w:b/>
                <w:bCs/>
                <w:sz w:val="20"/>
                <w:szCs w:val="20"/>
              </w:rPr>
              <w:t>B:Mango %</w:t>
            </w:r>
          </w:p>
        </w:tc>
        <w:tc>
          <w:tcPr>
            <w:tcW w:w="839" w:type="dxa"/>
          </w:tcPr>
          <w:p w14:paraId="13269FB7" w14:textId="77777777" w:rsidR="006407BE" w:rsidRPr="0036146A" w:rsidRDefault="006407BE" w:rsidP="006407BE">
            <w:pPr>
              <w:jc w:val="center"/>
              <w:rPr>
                <w:b/>
                <w:bCs/>
                <w:sz w:val="20"/>
                <w:szCs w:val="20"/>
              </w:rPr>
            </w:pPr>
            <w:r w:rsidRPr="0036146A">
              <w:rPr>
                <w:b/>
                <w:bCs/>
                <w:sz w:val="20"/>
                <w:szCs w:val="20"/>
              </w:rPr>
              <w:t>Factor 3</w:t>
            </w:r>
          </w:p>
          <w:p w14:paraId="4BC9F6F6" w14:textId="77777777" w:rsidR="006407BE" w:rsidRPr="0036146A" w:rsidRDefault="006407BE" w:rsidP="006407BE">
            <w:pPr>
              <w:jc w:val="center"/>
              <w:rPr>
                <w:b/>
                <w:bCs/>
                <w:sz w:val="20"/>
                <w:szCs w:val="20"/>
              </w:rPr>
            </w:pPr>
            <w:r w:rsidRPr="0036146A">
              <w:rPr>
                <w:b/>
                <w:bCs/>
                <w:sz w:val="20"/>
                <w:szCs w:val="20"/>
              </w:rPr>
              <w:t>C: Liquid glucose</w:t>
            </w:r>
          </w:p>
        </w:tc>
        <w:tc>
          <w:tcPr>
            <w:tcW w:w="2302" w:type="dxa"/>
          </w:tcPr>
          <w:p w14:paraId="1E142026" w14:textId="77777777" w:rsidR="006407BE" w:rsidRPr="0036146A" w:rsidRDefault="006407BE" w:rsidP="006407BE">
            <w:pPr>
              <w:jc w:val="center"/>
              <w:rPr>
                <w:b/>
                <w:bCs/>
                <w:sz w:val="20"/>
                <w:szCs w:val="20"/>
              </w:rPr>
            </w:pPr>
            <w:r w:rsidRPr="0036146A">
              <w:rPr>
                <w:b/>
                <w:bCs/>
                <w:sz w:val="20"/>
                <w:szCs w:val="20"/>
              </w:rPr>
              <w:t>Response 1</w:t>
            </w:r>
          </w:p>
          <w:p w14:paraId="0522110C" w14:textId="77777777" w:rsidR="006407BE" w:rsidRPr="0036146A" w:rsidRDefault="006407BE" w:rsidP="006407BE">
            <w:pPr>
              <w:jc w:val="center"/>
              <w:rPr>
                <w:b/>
                <w:bCs/>
                <w:sz w:val="20"/>
                <w:szCs w:val="20"/>
              </w:rPr>
            </w:pPr>
            <w:r w:rsidRPr="0036146A">
              <w:rPr>
                <w:b/>
                <w:bCs/>
                <w:sz w:val="20"/>
                <w:szCs w:val="20"/>
              </w:rPr>
              <w:t>Moisture content %</w:t>
            </w:r>
          </w:p>
        </w:tc>
        <w:tc>
          <w:tcPr>
            <w:tcW w:w="1151" w:type="dxa"/>
          </w:tcPr>
          <w:p w14:paraId="06F4B887" w14:textId="3590491C" w:rsidR="006407BE" w:rsidRPr="0036146A" w:rsidRDefault="006407BE" w:rsidP="006407BE">
            <w:pPr>
              <w:jc w:val="center"/>
              <w:rPr>
                <w:b/>
                <w:bCs/>
                <w:sz w:val="20"/>
                <w:szCs w:val="20"/>
              </w:rPr>
            </w:pPr>
            <w:r w:rsidRPr="0036146A">
              <w:rPr>
                <w:b/>
                <w:bCs/>
                <w:sz w:val="20"/>
                <w:szCs w:val="20"/>
              </w:rPr>
              <w:t>Response 2</w:t>
            </w:r>
          </w:p>
          <w:p w14:paraId="7557CB3C" w14:textId="77777777" w:rsidR="006407BE" w:rsidRPr="0036146A" w:rsidRDefault="006407BE" w:rsidP="006407BE">
            <w:pPr>
              <w:jc w:val="center"/>
              <w:rPr>
                <w:b/>
                <w:bCs/>
                <w:sz w:val="20"/>
                <w:szCs w:val="20"/>
              </w:rPr>
            </w:pPr>
            <w:r w:rsidRPr="0036146A">
              <w:rPr>
                <w:b/>
                <w:bCs/>
                <w:sz w:val="20"/>
                <w:szCs w:val="20"/>
              </w:rPr>
              <w:t>pH</w:t>
            </w:r>
          </w:p>
        </w:tc>
        <w:tc>
          <w:tcPr>
            <w:tcW w:w="1167" w:type="dxa"/>
          </w:tcPr>
          <w:p w14:paraId="441CC5D7" w14:textId="77777777" w:rsidR="006407BE" w:rsidRPr="0036146A" w:rsidRDefault="006407BE" w:rsidP="006407BE">
            <w:pPr>
              <w:jc w:val="center"/>
              <w:rPr>
                <w:b/>
                <w:bCs/>
                <w:sz w:val="20"/>
                <w:szCs w:val="20"/>
              </w:rPr>
            </w:pPr>
            <w:r w:rsidRPr="0036146A">
              <w:rPr>
                <w:b/>
                <w:bCs/>
                <w:sz w:val="20"/>
                <w:szCs w:val="20"/>
              </w:rPr>
              <w:t>Response 3</w:t>
            </w:r>
          </w:p>
          <w:p w14:paraId="1EDEAB7D" w14:textId="77777777" w:rsidR="006407BE" w:rsidRPr="0036146A" w:rsidRDefault="006407BE" w:rsidP="006407BE">
            <w:pPr>
              <w:jc w:val="center"/>
              <w:rPr>
                <w:b/>
                <w:bCs/>
                <w:sz w:val="20"/>
                <w:szCs w:val="20"/>
              </w:rPr>
            </w:pPr>
            <w:r w:rsidRPr="0036146A">
              <w:rPr>
                <w:b/>
                <w:bCs/>
                <w:sz w:val="20"/>
                <w:szCs w:val="20"/>
              </w:rPr>
              <w:t>Ash content g</w:t>
            </w:r>
          </w:p>
        </w:tc>
        <w:tc>
          <w:tcPr>
            <w:tcW w:w="1546" w:type="dxa"/>
          </w:tcPr>
          <w:p w14:paraId="5F65A0D7" w14:textId="77777777" w:rsidR="006407BE" w:rsidRPr="0036146A" w:rsidRDefault="006407BE" w:rsidP="006407BE">
            <w:pPr>
              <w:jc w:val="center"/>
              <w:rPr>
                <w:b/>
                <w:bCs/>
                <w:sz w:val="20"/>
                <w:szCs w:val="20"/>
              </w:rPr>
            </w:pPr>
            <w:r w:rsidRPr="0036146A">
              <w:rPr>
                <w:b/>
                <w:bCs/>
                <w:sz w:val="20"/>
                <w:szCs w:val="20"/>
              </w:rPr>
              <w:t>Response 4</w:t>
            </w:r>
          </w:p>
          <w:p w14:paraId="58D84E6B" w14:textId="77777777" w:rsidR="006407BE" w:rsidRPr="0036146A" w:rsidRDefault="006407BE" w:rsidP="006407BE">
            <w:pPr>
              <w:jc w:val="center"/>
              <w:rPr>
                <w:b/>
                <w:bCs/>
                <w:sz w:val="20"/>
                <w:szCs w:val="20"/>
              </w:rPr>
            </w:pPr>
            <w:r w:rsidRPr="0036146A">
              <w:rPr>
                <w:b/>
                <w:bCs/>
                <w:sz w:val="20"/>
                <w:szCs w:val="20"/>
              </w:rPr>
              <w:t>Overall</w:t>
            </w:r>
          </w:p>
          <w:p w14:paraId="7D453170" w14:textId="77777777" w:rsidR="006407BE" w:rsidRPr="0036146A" w:rsidRDefault="006407BE" w:rsidP="006407BE">
            <w:pPr>
              <w:jc w:val="center"/>
              <w:rPr>
                <w:b/>
                <w:bCs/>
                <w:sz w:val="20"/>
                <w:szCs w:val="20"/>
              </w:rPr>
            </w:pPr>
            <w:r w:rsidRPr="0036146A">
              <w:rPr>
                <w:b/>
                <w:bCs/>
                <w:sz w:val="20"/>
                <w:szCs w:val="20"/>
              </w:rPr>
              <w:t>Acceptability</w:t>
            </w:r>
          </w:p>
        </w:tc>
      </w:tr>
      <w:tr w:rsidR="006407BE" w:rsidRPr="0036146A" w14:paraId="4B5A20DF" w14:textId="77777777" w:rsidTr="00016611">
        <w:trPr>
          <w:trHeight w:val="255"/>
        </w:trPr>
        <w:tc>
          <w:tcPr>
            <w:tcW w:w="554" w:type="dxa"/>
          </w:tcPr>
          <w:p w14:paraId="61285273" w14:textId="77777777" w:rsidR="006407BE" w:rsidRPr="0036146A" w:rsidRDefault="006407BE" w:rsidP="006407BE">
            <w:pPr>
              <w:jc w:val="center"/>
              <w:rPr>
                <w:sz w:val="20"/>
                <w:szCs w:val="20"/>
              </w:rPr>
            </w:pPr>
            <w:r w:rsidRPr="0036146A">
              <w:rPr>
                <w:sz w:val="20"/>
                <w:szCs w:val="20"/>
              </w:rPr>
              <w:t>2</w:t>
            </w:r>
          </w:p>
        </w:tc>
        <w:tc>
          <w:tcPr>
            <w:tcW w:w="583" w:type="dxa"/>
          </w:tcPr>
          <w:p w14:paraId="62F0035B" w14:textId="77777777" w:rsidR="006407BE" w:rsidRPr="0036146A" w:rsidRDefault="006407BE" w:rsidP="006407BE">
            <w:pPr>
              <w:jc w:val="center"/>
              <w:rPr>
                <w:sz w:val="20"/>
                <w:szCs w:val="20"/>
              </w:rPr>
            </w:pPr>
            <w:r w:rsidRPr="0036146A">
              <w:rPr>
                <w:sz w:val="20"/>
                <w:szCs w:val="20"/>
              </w:rPr>
              <w:t>1</w:t>
            </w:r>
          </w:p>
        </w:tc>
        <w:tc>
          <w:tcPr>
            <w:tcW w:w="1050" w:type="dxa"/>
          </w:tcPr>
          <w:p w14:paraId="2CBDA462" w14:textId="77777777" w:rsidR="006407BE" w:rsidRPr="0036146A" w:rsidRDefault="006407BE" w:rsidP="006407BE">
            <w:pPr>
              <w:jc w:val="center"/>
              <w:rPr>
                <w:sz w:val="20"/>
                <w:szCs w:val="20"/>
              </w:rPr>
            </w:pPr>
            <w:r w:rsidRPr="0036146A">
              <w:rPr>
                <w:sz w:val="20"/>
                <w:szCs w:val="20"/>
              </w:rPr>
              <w:t>90</w:t>
            </w:r>
          </w:p>
        </w:tc>
        <w:tc>
          <w:tcPr>
            <w:tcW w:w="1054" w:type="dxa"/>
          </w:tcPr>
          <w:p w14:paraId="025813C7" w14:textId="77777777" w:rsidR="006407BE" w:rsidRPr="0036146A" w:rsidRDefault="006407BE" w:rsidP="006407BE">
            <w:pPr>
              <w:jc w:val="center"/>
              <w:rPr>
                <w:sz w:val="20"/>
                <w:szCs w:val="20"/>
              </w:rPr>
            </w:pPr>
            <w:r w:rsidRPr="0036146A">
              <w:rPr>
                <w:sz w:val="20"/>
                <w:szCs w:val="20"/>
              </w:rPr>
              <w:t>10</w:t>
            </w:r>
          </w:p>
        </w:tc>
        <w:tc>
          <w:tcPr>
            <w:tcW w:w="839" w:type="dxa"/>
          </w:tcPr>
          <w:p w14:paraId="07FB7A69" w14:textId="77777777" w:rsidR="006407BE" w:rsidRPr="0036146A" w:rsidRDefault="006407BE" w:rsidP="006407BE">
            <w:pPr>
              <w:jc w:val="center"/>
              <w:rPr>
                <w:sz w:val="20"/>
                <w:szCs w:val="20"/>
              </w:rPr>
            </w:pPr>
            <w:r w:rsidRPr="0036146A">
              <w:rPr>
                <w:sz w:val="20"/>
                <w:szCs w:val="20"/>
              </w:rPr>
              <w:t>5</w:t>
            </w:r>
          </w:p>
        </w:tc>
        <w:tc>
          <w:tcPr>
            <w:tcW w:w="2302" w:type="dxa"/>
          </w:tcPr>
          <w:p w14:paraId="5593BBB4" w14:textId="77777777" w:rsidR="006407BE" w:rsidRPr="0036146A" w:rsidRDefault="006407BE" w:rsidP="006407BE">
            <w:pPr>
              <w:jc w:val="center"/>
              <w:rPr>
                <w:sz w:val="20"/>
                <w:szCs w:val="20"/>
              </w:rPr>
            </w:pPr>
            <w:r w:rsidRPr="0036146A">
              <w:rPr>
                <w:sz w:val="20"/>
                <w:szCs w:val="20"/>
              </w:rPr>
              <w:t>9.8</w:t>
            </w:r>
          </w:p>
        </w:tc>
        <w:tc>
          <w:tcPr>
            <w:tcW w:w="1151" w:type="dxa"/>
          </w:tcPr>
          <w:p w14:paraId="1F94C3A5" w14:textId="77777777" w:rsidR="006407BE" w:rsidRPr="0036146A" w:rsidRDefault="006407BE" w:rsidP="006407BE">
            <w:pPr>
              <w:jc w:val="center"/>
              <w:rPr>
                <w:sz w:val="20"/>
                <w:szCs w:val="20"/>
              </w:rPr>
            </w:pPr>
            <w:r w:rsidRPr="0036146A">
              <w:rPr>
                <w:sz w:val="20"/>
                <w:szCs w:val="20"/>
              </w:rPr>
              <w:t>5</w:t>
            </w:r>
          </w:p>
        </w:tc>
        <w:tc>
          <w:tcPr>
            <w:tcW w:w="1167" w:type="dxa"/>
          </w:tcPr>
          <w:p w14:paraId="292264A3" w14:textId="77777777" w:rsidR="006407BE" w:rsidRPr="0036146A" w:rsidRDefault="006407BE" w:rsidP="006407BE">
            <w:pPr>
              <w:jc w:val="center"/>
              <w:rPr>
                <w:sz w:val="20"/>
                <w:szCs w:val="20"/>
              </w:rPr>
            </w:pPr>
            <w:r w:rsidRPr="0036146A">
              <w:rPr>
                <w:sz w:val="20"/>
                <w:szCs w:val="20"/>
              </w:rPr>
              <w:t>2.7</w:t>
            </w:r>
          </w:p>
        </w:tc>
        <w:tc>
          <w:tcPr>
            <w:tcW w:w="1546" w:type="dxa"/>
          </w:tcPr>
          <w:p w14:paraId="277B96EF" w14:textId="77777777" w:rsidR="006407BE" w:rsidRPr="0036146A" w:rsidRDefault="006407BE" w:rsidP="006407BE">
            <w:pPr>
              <w:jc w:val="center"/>
              <w:rPr>
                <w:sz w:val="20"/>
                <w:szCs w:val="20"/>
              </w:rPr>
            </w:pPr>
            <w:r w:rsidRPr="0036146A">
              <w:rPr>
                <w:sz w:val="20"/>
                <w:szCs w:val="20"/>
              </w:rPr>
              <w:t>8</w:t>
            </w:r>
          </w:p>
        </w:tc>
      </w:tr>
      <w:tr w:rsidR="006407BE" w:rsidRPr="0036146A" w14:paraId="174E0DCC" w14:textId="77777777" w:rsidTr="00016611">
        <w:trPr>
          <w:trHeight w:val="244"/>
        </w:trPr>
        <w:tc>
          <w:tcPr>
            <w:tcW w:w="554" w:type="dxa"/>
          </w:tcPr>
          <w:p w14:paraId="5BABE0E1" w14:textId="77777777" w:rsidR="006407BE" w:rsidRPr="0036146A" w:rsidRDefault="006407BE" w:rsidP="006407BE">
            <w:pPr>
              <w:jc w:val="center"/>
              <w:rPr>
                <w:sz w:val="20"/>
                <w:szCs w:val="20"/>
              </w:rPr>
            </w:pPr>
            <w:r w:rsidRPr="0036146A">
              <w:rPr>
                <w:sz w:val="20"/>
                <w:szCs w:val="20"/>
              </w:rPr>
              <w:t>15</w:t>
            </w:r>
          </w:p>
        </w:tc>
        <w:tc>
          <w:tcPr>
            <w:tcW w:w="583" w:type="dxa"/>
          </w:tcPr>
          <w:p w14:paraId="6BDEF7B8" w14:textId="77777777" w:rsidR="006407BE" w:rsidRPr="0036146A" w:rsidRDefault="006407BE" w:rsidP="006407BE">
            <w:pPr>
              <w:jc w:val="center"/>
              <w:rPr>
                <w:sz w:val="20"/>
                <w:szCs w:val="20"/>
              </w:rPr>
            </w:pPr>
            <w:r w:rsidRPr="0036146A">
              <w:rPr>
                <w:sz w:val="20"/>
                <w:szCs w:val="20"/>
              </w:rPr>
              <w:t>2</w:t>
            </w:r>
          </w:p>
        </w:tc>
        <w:tc>
          <w:tcPr>
            <w:tcW w:w="1050" w:type="dxa"/>
          </w:tcPr>
          <w:p w14:paraId="63D241D5" w14:textId="77777777" w:rsidR="006407BE" w:rsidRPr="0036146A" w:rsidRDefault="006407BE" w:rsidP="006407BE">
            <w:pPr>
              <w:jc w:val="center"/>
              <w:rPr>
                <w:sz w:val="20"/>
                <w:szCs w:val="20"/>
              </w:rPr>
            </w:pPr>
            <w:r w:rsidRPr="0036146A">
              <w:rPr>
                <w:sz w:val="20"/>
                <w:szCs w:val="20"/>
              </w:rPr>
              <w:t>70</w:t>
            </w:r>
          </w:p>
        </w:tc>
        <w:tc>
          <w:tcPr>
            <w:tcW w:w="1054" w:type="dxa"/>
          </w:tcPr>
          <w:p w14:paraId="1434691D" w14:textId="77777777" w:rsidR="006407BE" w:rsidRPr="0036146A" w:rsidRDefault="006407BE" w:rsidP="006407BE">
            <w:pPr>
              <w:jc w:val="center"/>
              <w:rPr>
                <w:sz w:val="20"/>
                <w:szCs w:val="20"/>
              </w:rPr>
            </w:pPr>
            <w:r w:rsidRPr="0036146A">
              <w:rPr>
                <w:sz w:val="20"/>
                <w:szCs w:val="20"/>
              </w:rPr>
              <w:t>34.5</w:t>
            </w:r>
          </w:p>
        </w:tc>
        <w:tc>
          <w:tcPr>
            <w:tcW w:w="839" w:type="dxa"/>
          </w:tcPr>
          <w:p w14:paraId="39B1441E" w14:textId="77777777" w:rsidR="006407BE" w:rsidRPr="0036146A" w:rsidRDefault="006407BE" w:rsidP="006407BE">
            <w:pPr>
              <w:jc w:val="center"/>
              <w:rPr>
                <w:sz w:val="20"/>
                <w:szCs w:val="20"/>
              </w:rPr>
            </w:pPr>
            <w:r w:rsidRPr="0036146A">
              <w:rPr>
                <w:sz w:val="20"/>
                <w:szCs w:val="20"/>
              </w:rPr>
              <w:t>17.5</w:t>
            </w:r>
          </w:p>
        </w:tc>
        <w:tc>
          <w:tcPr>
            <w:tcW w:w="2302" w:type="dxa"/>
          </w:tcPr>
          <w:p w14:paraId="608F10C8" w14:textId="77777777" w:rsidR="006407BE" w:rsidRPr="0036146A" w:rsidRDefault="006407BE" w:rsidP="006407BE">
            <w:pPr>
              <w:jc w:val="center"/>
              <w:rPr>
                <w:sz w:val="20"/>
                <w:szCs w:val="20"/>
              </w:rPr>
            </w:pPr>
            <w:r w:rsidRPr="0036146A">
              <w:rPr>
                <w:sz w:val="20"/>
                <w:szCs w:val="20"/>
              </w:rPr>
              <w:t>10.4</w:t>
            </w:r>
          </w:p>
        </w:tc>
        <w:tc>
          <w:tcPr>
            <w:tcW w:w="1151" w:type="dxa"/>
          </w:tcPr>
          <w:p w14:paraId="6B83B959" w14:textId="77777777" w:rsidR="006407BE" w:rsidRPr="0036146A" w:rsidRDefault="006407BE" w:rsidP="006407BE">
            <w:pPr>
              <w:jc w:val="center"/>
              <w:rPr>
                <w:sz w:val="20"/>
                <w:szCs w:val="20"/>
              </w:rPr>
            </w:pPr>
            <w:r w:rsidRPr="0036146A">
              <w:rPr>
                <w:sz w:val="20"/>
                <w:szCs w:val="20"/>
              </w:rPr>
              <w:t>4.4</w:t>
            </w:r>
          </w:p>
        </w:tc>
        <w:tc>
          <w:tcPr>
            <w:tcW w:w="1167" w:type="dxa"/>
          </w:tcPr>
          <w:p w14:paraId="376A6C5D" w14:textId="77777777" w:rsidR="006407BE" w:rsidRPr="0036146A" w:rsidRDefault="006407BE" w:rsidP="006407BE">
            <w:pPr>
              <w:jc w:val="center"/>
              <w:rPr>
                <w:sz w:val="20"/>
                <w:szCs w:val="20"/>
              </w:rPr>
            </w:pPr>
            <w:r w:rsidRPr="0036146A">
              <w:rPr>
                <w:sz w:val="20"/>
                <w:szCs w:val="20"/>
              </w:rPr>
              <w:t>2.3</w:t>
            </w:r>
          </w:p>
        </w:tc>
        <w:tc>
          <w:tcPr>
            <w:tcW w:w="1546" w:type="dxa"/>
          </w:tcPr>
          <w:p w14:paraId="08CC0E52" w14:textId="77777777" w:rsidR="006407BE" w:rsidRPr="0036146A" w:rsidRDefault="006407BE" w:rsidP="006407BE">
            <w:pPr>
              <w:jc w:val="center"/>
              <w:rPr>
                <w:sz w:val="20"/>
                <w:szCs w:val="20"/>
              </w:rPr>
            </w:pPr>
            <w:r w:rsidRPr="0036146A">
              <w:rPr>
                <w:sz w:val="20"/>
                <w:szCs w:val="20"/>
              </w:rPr>
              <w:t>8.8</w:t>
            </w:r>
          </w:p>
        </w:tc>
      </w:tr>
      <w:tr w:rsidR="006407BE" w:rsidRPr="0036146A" w14:paraId="54F7A61D" w14:textId="77777777" w:rsidTr="00016611">
        <w:trPr>
          <w:trHeight w:val="255"/>
        </w:trPr>
        <w:tc>
          <w:tcPr>
            <w:tcW w:w="554" w:type="dxa"/>
          </w:tcPr>
          <w:p w14:paraId="287412D1" w14:textId="77777777" w:rsidR="006407BE" w:rsidRPr="0036146A" w:rsidRDefault="006407BE" w:rsidP="006407BE">
            <w:pPr>
              <w:jc w:val="center"/>
              <w:rPr>
                <w:sz w:val="20"/>
                <w:szCs w:val="20"/>
              </w:rPr>
            </w:pPr>
            <w:r w:rsidRPr="0036146A">
              <w:rPr>
                <w:sz w:val="20"/>
                <w:szCs w:val="20"/>
              </w:rPr>
              <w:t>9</w:t>
            </w:r>
          </w:p>
        </w:tc>
        <w:tc>
          <w:tcPr>
            <w:tcW w:w="583" w:type="dxa"/>
          </w:tcPr>
          <w:p w14:paraId="0802AF40" w14:textId="77777777" w:rsidR="006407BE" w:rsidRPr="0036146A" w:rsidRDefault="006407BE" w:rsidP="006407BE">
            <w:pPr>
              <w:jc w:val="center"/>
              <w:rPr>
                <w:sz w:val="20"/>
                <w:szCs w:val="20"/>
              </w:rPr>
            </w:pPr>
            <w:r w:rsidRPr="0036146A">
              <w:rPr>
                <w:sz w:val="20"/>
                <w:szCs w:val="20"/>
              </w:rPr>
              <w:t>3</w:t>
            </w:r>
          </w:p>
        </w:tc>
        <w:tc>
          <w:tcPr>
            <w:tcW w:w="1050" w:type="dxa"/>
          </w:tcPr>
          <w:p w14:paraId="6A09DD20" w14:textId="77777777" w:rsidR="006407BE" w:rsidRPr="0036146A" w:rsidRDefault="006407BE" w:rsidP="006407BE">
            <w:pPr>
              <w:jc w:val="center"/>
              <w:rPr>
                <w:sz w:val="20"/>
                <w:szCs w:val="20"/>
              </w:rPr>
            </w:pPr>
            <w:r w:rsidRPr="0036146A">
              <w:rPr>
                <w:sz w:val="20"/>
                <w:szCs w:val="20"/>
              </w:rPr>
              <w:t>50</w:t>
            </w:r>
          </w:p>
        </w:tc>
        <w:tc>
          <w:tcPr>
            <w:tcW w:w="1054" w:type="dxa"/>
          </w:tcPr>
          <w:p w14:paraId="1774FB48" w14:textId="77777777" w:rsidR="006407BE" w:rsidRPr="0036146A" w:rsidRDefault="006407BE" w:rsidP="006407BE">
            <w:pPr>
              <w:jc w:val="center"/>
              <w:rPr>
                <w:sz w:val="20"/>
                <w:szCs w:val="20"/>
              </w:rPr>
            </w:pPr>
            <w:r w:rsidRPr="0036146A">
              <w:rPr>
                <w:sz w:val="20"/>
                <w:szCs w:val="20"/>
              </w:rPr>
              <w:t>34.5</w:t>
            </w:r>
          </w:p>
        </w:tc>
        <w:tc>
          <w:tcPr>
            <w:tcW w:w="839" w:type="dxa"/>
          </w:tcPr>
          <w:p w14:paraId="7DD8A6C9" w14:textId="77777777" w:rsidR="006407BE" w:rsidRPr="0036146A" w:rsidRDefault="006407BE" w:rsidP="006407BE">
            <w:pPr>
              <w:jc w:val="center"/>
              <w:rPr>
                <w:sz w:val="20"/>
                <w:szCs w:val="20"/>
              </w:rPr>
            </w:pPr>
            <w:r w:rsidRPr="0036146A">
              <w:rPr>
                <w:sz w:val="20"/>
                <w:szCs w:val="20"/>
              </w:rPr>
              <w:t>17.5</w:t>
            </w:r>
          </w:p>
        </w:tc>
        <w:tc>
          <w:tcPr>
            <w:tcW w:w="2302" w:type="dxa"/>
          </w:tcPr>
          <w:p w14:paraId="7B835E9C" w14:textId="77777777" w:rsidR="006407BE" w:rsidRPr="0036146A" w:rsidRDefault="006407BE" w:rsidP="006407BE">
            <w:pPr>
              <w:jc w:val="center"/>
              <w:rPr>
                <w:sz w:val="20"/>
                <w:szCs w:val="20"/>
              </w:rPr>
            </w:pPr>
            <w:r w:rsidRPr="0036146A">
              <w:rPr>
                <w:sz w:val="20"/>
                <w:szCs w:val="20"/>
              </w:rPr>
              <w:t>9.9</w:t>
            </w:r>
          </w:p>
        </w:tc>
        <w:tc>
          <w:tcPr>
            <w:tcW w:w="1151" w:type="dxa"/>
          </w:tcPr>
          <w:p w14:paraId="79D16E98" w14:textId="77777777" w:rsidR="006407BE" w:rsidRPr="0036146A" w:rsidRDefault="006407BE" w:rsidP="006407BE">
            <w:pPr>
              <w:jc w:val="center"/>
              <w:rPr>
                <w:sz w:val="20"/>
                <w:szCs w:val="20"/>
              </w:rPr>
            </w:pPr>
            <w:r w:rsidRPr="0036146A">
              <w:rPr>
                <w:sz w:val="20"/>
                <w:szCs w:val="20"/>
              </w:rPr>
              <w:t>4.3</w:t>
            </w:r>
          </w:p>
        </w:tc>
        <w:tc>
          <w:tcPr>
            <w:tcW w:w="1167" w:type="dxa"/>
          </w:tcPr>
          <w:p w14:paraId="728CBB05" w14:textId="77777777" w:rsidR="006407BE" w:rsidRPr="0036146A" w:rsidRDefault="006407BE" w:rsidP="006407BE">
            <w:pPr>
              <w:jc w:val="center"/>
              <w:rPr>
                <w:sz w:val="20"/>
                <w:szCs w:val="20"/>
              </w:rPr>
            </w:pPr>
            <w:r w:rsidRPr="0036146A">
              <w:rPr>
                <w:sz w:val="20"/>
                <w:szCs w:val="20"/>
              </w:rPr>
              <w:t>2.1</w:t>
            </w:r>
          </w:p>
        </w:tc>
        <w:tc>
          <w:tcPr>
            <w:tcW w:w="1546" w:type="dxa"/>
          </w:tcPr>
          <w:p w14:paraId="1BEFAE1F" w14:textId="77777777" w:rsidR="006407BE" w:rsidRPr="0036146A" w:rsidRDefault="006407BE" w:rsidP="006407BE">
            <w:pPr>
              <w:jc w:val="center"/>
              <w:rPr>
                <w:sz w:val="20"/>
                <w:szCs w:val="20"/>
              </w:rPr>
            </w:pPr>
            <w:r w:rsidRPr="0036146A">
              <w:rPr>
                <w:sz w:val="20"/>
                <w:szCs w:val="20"/>
              </w:rPr>
              <w:t>8.2</w:t>
            </w:r>
          </w:p>
        </w:tc>
      </w:tr>
      <w:tr w:rsidR="006407BE" w:rsidRPr="0036146A" w14:paraId="1CDCFA42" w14:textId="77777777" w:rsidTr="00016611">
        <w:trPr>
          <w:trHeight w:val="255"/>
        </w:trPr>
        <w:tc>
          <w:tcPr>
            <w:tcW w:w="554" w:type="dxa"/>
          </w:tcPr>
          <w:p w14:paraId="3BAC91FC" w14:textId="77777777" w:rsidR="006407BE" w:rsidRPr="0036146A" w:rsidRDefault="006407BE" w:rsidP="006407BE">
            <w:pPr>
              <w:jc w:val="center"/>
              <w:rPr>
                <w:sz w:val="20"/>
                <w:szCs w:val="20"/>
              </w:rPr>
            </w:pPr>
            <w:r w:rsidRPr="0036146A">
              <w:rPr>
                <w:sz w:val="20"/>
                <w:szCs w:val="20"/>
              </w:rPr>
              <w:t>11</w:t>
            </w:r>
          </w:p>
        </w:tc>
        <w:tc>
          <w:tcPr>
            <w:tcW w:w="583" w:type="dxa"/>
          </w:tcPr>
          <w:p w14:paraId="66693627" w14:textId="77777777" w:rsidR="006407BE" w:rsidRPr="0036146A" w:rsidRDefault="006407BE" w:rsidP="006407BE">
            <w:pPr>
              <w:jc w:val="center"/>
              <w:rPr>
                <w:sz w:val="20"/>
                <w:szCs w:val="20"/>
              </w:rPr>
            </w:pPr>
            <w:r w:rsidRPr="0036146A">
              <w:rPr>
                <w:sz w:val="20"/>
                <w:szCs w:val="20"/>
              </w:rPr>
              <w:t>4</w:t>
            </w:r>
          </w:p>
        </w:tc>
        <w:tc>
          <w:tcPr>
            <w:tcW w:w="1050" w:type="dxa"/>
          </w:tcPr>
          <w:p w14:paraId="6D4F6C8D" w14:textId="77777777" w:rsidR="006407BE" w:rsidRPr="0036146A" w:rsidRDefault="006407BE" w:rsidP="006407BE">
            <w:pPr>
              <w:jc w:val="center"/>
              <w:rPr>
                <w:sz w:val="20"/>
                <w:szCs w:val="20"/>
              </w:rPr>
            </w:pPr>
            <w:r w:rsidRPr="0036146A">
              <w:rPr>
                <w:sz w:val="20"/>
                <w:szCs w:val="20"/>
              </w:rPr>
              <w:t>70</w:t>
            </w:r>
          </w:p>
        </w:tc>
        <w:tc>
          <w:tcPr>
            <w:tcW w:w="1054" w:type="dxa"/>
          </w:tcPr>
          <w:p w14:paraId="1B045D21" w14:textId="77777777" w:rsidR="006407BE" w:rsidRPr="0036146A" w:rsidRDefault="006407BE" w:rsidP="006407BE">
            <w:pPr>
              <w:jc w:val="center"/>
              <w:rPr>
                <w:sz w:val="20"/>
                <w:szCs w:val="20"/>
              </w:rPr>
            </w:pPr>
            <w:r w:rsidRPr="0036146A">
              <w:rPr>
                <w:sz w:val="20"/>
                <w:szCs w:val="20"/>
              </w:rPr>
              <w:t>10</w:t>
            </w:r>
          </w:p>
        </w:tc>
        <w:tc>
          <w:tcPr>
            <w:tcW w:w="839" w:type="dxa"/>
          </w:tcPr>
          <w:p w14:paraId="117570DD" w14:textId="77777777" w:rsidR="006407BE" w:rsidRPr="0036146A" w:rsidRDefault="006407BE" w:rsidP="006407BE">
            <w:pPr>
              <w:jc w:val="center"/>
              <w:rPr>
                <w:sz w:val="20"/>
                <w:szCs w:val="20"/>
              </w:rPr>
            </w:pPr>
            <w:r w:rsidRPr="0036146A">
              <w:rPr>
                <w:sz w:val="20"/>
                <w:szCs w:val="20"/>
              </w:rPr>
              <w:t>17.5</w:t>
            </w:r>
          </w:p>
        </w:tc>
        <w:tc>
          <w:tcPr>
            <w:tcW w:w="2302" w:type="dxa"/>
          </w:tcPr>
          <w:p w14:paraId="617798C3" w14:textId="77777777" w:rsidR="006407BE" w:rsidRPr="0036146A" w:rsidRDefault="006407BE" w:rsidP="006407BE">
            <w:pPr>
              <w:jc w:val="center"/>
              <w:rPr>
                <w:sz w:val="20"/>
                <w:szCs w:val="20"/>
              </w:rPr>
            </w:pPr>
            <w:r w:rsidRPr="0036146A">
              <w:rPr>
                <w:sz w:val="20"/>
                <w:szCs w:val="20"/>
              </w:rPr>
              <w:t>9.6</w:t>
            </w:r>
          </w:p>
        </w:tc>
        <w:tc>
          <w:tcPr>
            <w:tcW w:w="1151" w:type="dxa"/>
          </w:tcPr>
          <w:p w14:paraId="442C5FCF" w14:textId="77777777" w:rsidR="006407BE" w:rsidRPr="0036146A" w:rsidRDefault="006407BE" w:rsidP="006407BE">
            <w:pPr>
              <w:jc w:val="center"/>
              <w:rPr>
                <w:sz w:val="20"/>
                <w:szCs w:val="20"/>
              </w:rPr>
            </w:pPr>
            <w:r w:rsidRPr="0036146A">
              <w:rPr>
                <w:sz w:val="20"/>
                <w:szCs w:val="20"/>
              </w:rPr>
              <w:t>4.8</w:t>
            </w:r>
          </w:p>
        </w:tc>
        <w:tc>
          <w:tcPr>
            <w:tcW w:w="1167" w:type="dxa"/>
          </w:tcPr>
          <w:p w14:paraId="75646269" w14:textId="77777777" w:rsidR="006407BE" w:rsidRPr="0036146A" w:rsidRDefault="006407BE" w:rsidP="006407BE">
            <w:pPr>
              <w:jc w:val="center"/>
              <w:rPr>
                <w:sz w:val="20"/>
                <w:szCs w:val="20"/>
              </w:rPr>
            </w:pPr>
            <w:r w:rsidRPr="0036146A">
              <w:rPr>
                <w:sz w:val="20"/>
                <w:szCs w:val="20"/>
              </w:rPr>
              <w:t>2.2</w:t>
            </w:r>
          </w:p>
        </w:tc>
        <w:tc>
          <w:tcPr>
            <w:tcW w:w="1546" w:type="dxa"/>
          </w:tcPr>
          <w:p w14:paraId="27204AA9" w14:textId="77777777" w:rsidR="006407BE" w:rsidRPr="0036146A" w:rsidRDefault="006407BE" w:rsidP="006407BE">
            <w:pPr>
              <w:jc w:val="center"/>
              <w:rPr>
                <w:sz w:val="20"/>
                <w:szCs w:val="20"/>
              </w:rPr>
            </w:pPr>
            <w:r w:rsidRPr="0036146A">
              <w:rPr>
                <w:sz w:val="20"/>
                <w:szCs w:val="20"/>
              </w:rPr>
              <w:t>7.8</w:t>
            </w:r>
          </w:p>
        </w:tc>
      </w:tr>
      <w:tr w:rsidR="006407BE" w:rsidRPr="0036146A" w14:paraId="183B24BB" w14:textId="77777777" w:rsidTr="00016611">
        <w:trPr>
          <w:trHeight w:val="255"/>
        </w:trPr>
        <w:tc>
          <w:tcPr>
            <w:tcW w:w="554" w:type="dxa"/>
          </w:tcPr>
          <w:p w14:paraId="647966AE" w14:textId="77777777" w:rsidR="006407BE" w:rsidRPr="0036146A" w:rsidRDefault="006407BE" w:rsidP="006407BE">
            <w:pPr>
              <w:jc w:val="center"/>
              <w:rPr>
                <w:sz w:val="20"/>
                <w:szCs w:val="20"/>
              </w:rPr>
            </w:pPr>
            <w:r w:rsidRPr="0036146A">
              <w:rPr>
                <w:sz w:val="20"/>
                <w:szCs w:val="20"/>
              </w:rPr>
              <w:t>3</w:t>
            </w:r>
          </w:p>
        </w:tc>
        <w:tc>
          <w:tcPr>
            <w:tcW w:w="583" w:type="dxa"/>
          </w:tcPr>
          <w:p w14:paraId="2064FD9A" w14:textId="77777777" w:rsidR="006407BE" w:rsidRPr="0036146A" w:rsidRDefault="006407BE" w:rsidP="006407BE">
            <w:pPr>
              <w:jc w:val="center"/>
              <w:rPr>
                <w:sz w:val="20"/>
                <w:szCs w:val="20"/>
              </w:rPr>
            </w:pPr>
            <w:r w:rsidRPr="0036146A">
              <w:rPr>
                <w:sz w:val="20"/>
                <w:szCs w:val="20"/>
              </w:rPr>
              <w:t>5</w:t>
            </w:r>
          </w:p>
        </w:tc>
        <w:tc>
          <w:tcPr>
            <w:tcW w:w="1050" w:type="dxa"/>
          </w:tcPr>
          <w:p w14:paraId="5D61AEFF" w14:textId="77777777" w:rsidR="006407BE" w:rsidRPr="0036146A" w:rsidRDefault="006407BE" w:rsidP="006407BE">
            <w:pPr>
              <w:jc w:val="center"/>
              <w:rPr>
                <w:sz w:val="20"/>
                <w:szCs w:val="20"/>
              </w:rPr>
            </w:pPr>
            <w:r w:rsidRPr="0036146A">
              <w:rPr>
                <w:sz w:val="20"/>
                <w:szCs w:val="20"/>
              </w:rPr>
              <w:t>50</w:t>
            </w:r>
          </w:p>
        </w:tc>
        <w:tc>
          <w:tcPr>
            <w:tcW w:w="1054" w:type="dxa"/>
          </w:tcPr>
          <w:p w14:paraId="0783535E" w14:textId="77777777" w:rsidR="006407BE" w:rsidRPr="0036146A" w:rsidRDefault="006407BE" w:rsidP="006407BE">
            <w:pPr>
              <w:jc w:val="center"/>
              <w:rPr>
                <w:sz w:val="20"/>
                <w:szCs w:val="20"/>
              </w:rPr>
            </w:pPr>
            <w:r w:rsidRPr="0036146A">
              <w:rPr>
                <w:sz w:val="20"/>
                <w:szCs w:val="20"/>
              </w:rPr>
              <w:t>59</w:t>
            </w:r>
          </w:p>
        </w:tc>
        <w:tc>
          <w:tcPr>
            <w:tcW w:w="839" w:type="dxa"/>
          </w:tcPr>
          <w:p w14:paraId="5421F1BF" w14:textId="77777777" w:rsidR="006407BE" w:rsidRPr="0036146A" w:rsidRDefault="006407BE" w:rsidP="006407BE">
            <w:pPr>
              <w:jc w:val="center"/>
              <w:rPr>
                <w:sz w:val="20"/>
                <w:szCs w:val="20"/>
              </w:rPr>
            </w:pPr>
            <w:r w:rsidRPr="0036146A">
              <w:rPr>
                <w:sz w:val="20"/>
                <w:szCs w:val="20"/>
              </w:rPr>
              <w:t>5</w:t>
            </w:r>
          </w:p>
        </w:tc>
        <w:tc>
          <w:tcPr>
            <w:tcW w:w="2302" w:type="dxa"/>
          </w:tcPr>
          <w:p w14:paraId="354419DC" w14:textId="77777777" w:rsidR="006407BE" w:rsidRPr="0036146A" w:rsidRDefault="006407BE" w:rsidP="006407BE">
            <w:pPr>
              <w:jc w:val="center"/>
              <w:rPr>
                <w:sz w:val="20"/>
                <w:szCs w:val="20"/>
              </w:rPr>
            </w:pPr>
            <w:r w:rsidRPr="0036146A">
              <w:rPr>
                <w:sz w:val="20"/>
                <w:szCs w:val="20"/>
              </w:rPr>
              <w:t>10.8</w:t>
            </w:r>
          </w:p>
        </w:tc>
        <w:tc>
          <w:tcPr>
            <w:tcW w:w="1151" w:type="dxa"/>
          </w:tcPr>
          <w:p w14:paraId="10A0CEDD" w14:textId="77777777" w:rsidR="006407BE" w:rsidRPr="0036146A" w:rsidRDefault="006407BE" w:rsidP="006407BE">
            <w:pPr>
              <w:jc w:val="center"/>
              <w:rPr>
                <w:sz w:val="20"/>
                <w:szCs w:val="20"/>
              </w:rPr>
            </w:pPr>
            <w:r w:rsidRPr="0036146A">
              <w:rPr>
                <w:sz w:val="20"/>
                <w:szCs w:val="20"/>
              </w:rPr>
              <w:t>3.8</w:t>
            </w:r>
          </w:p>
        </w:tc>
        <w:tc>
          <w:tcPr>
            <w:tcW w:w="1167" w:type="dxa"/>
          </w:tcPr>
          <w:p w14:paraId="042CA1C5" w14:textId="77777777" w:rsidR="006407BE" w:rsidRPr="0036146A" w:rsidRDefault="006407BE" w:rsidP="006407BE">
            <w:pPr>
              <w:jc w:val="center"/>
              <w:rPr>
                <w:sz w:val="20"/>
                <w:szCs w:val="20"/>
              </w:rPr>
            </w:pPr>
            <w:r w:rsidRPr="0036146A">
              <w:rPr>
                <w:sz w:val="20"/>
                <w:szCs w:val="20"/>
              </w:rPr>
              <w:t>2.3</w:t>
            </w:r>
          </w:p>
        </w:tc>
        <w:tc>
          <w:tcPr>
            <w:tcW w:w="1546" w:type="dxa"/>
          </w:tcPr>
          <w:p w14:paraId="3F46BFDC" w14:textId="77777777" w:rsidR="006407BE" w:rsidRPr="0036146A" w:rsidRDefault="006407BE" w:rsidP="006407BE">
            <w:pPr>
              <w:jc w:val="center"/>
              <w:rPr>
                <w:sz w:val="20"/>
                <w:szCs w:val="20"/>
              </w:rPr>
            </w:pPr>
            <w:r w:rsidRPr="0036146A">
              <w:rPr>
                <w:sz w:val="20"/>
                <w:szCs w:val="20"/>
              </w:rPr>
              <w:t>7.5</w:t>
            </w:r>
          </w:p>
        </w:tc>
      </w:tr>
      <w:tr w:rsidR="006407BE" w:rsidRPr="0036146A" w14:paraId="42E3BAC7" w14:textId="77777777" w:rsidTr="00016611">
        <w:trPr>
          <w:trHeight w:val="255"/>
        </w:trPr>
        <w:tc>
          <w:tcPr>
            <w:tcW w:w="554" w:type="dxa"/>
          </w:tcPr>
          <w:p w14:paraId="2FFCCA30" w14:textId="77777777" w:rsidR="006407BE" w:rsidRPr="0036146A" w:rsidRDefault="006407BE" w:rsidP="006407BE">
            <w:pPr>
              <w:jc w:val="center"/>
              <w:rPr>
                <w:sz w:val="20"/>
                <w:szCs w:val="20"/>
              </w:rPr>
            </w:pPr>
            <w:r w:rsidRPr="0036146A">
              <w:rPr>
                <w:sz w:val="20"/>
                <w:szCs w:val="20"/>
              </w:rPr>
              <w:t>6</w:t>
            </w:r>
          </w:p>
        </w:tc>
        <w:tc>
          <w:tcPr>
            <w:tcW w:w="583" w:type="dxa"/>
          </w:tcPr>
          <w:p w14:paraId="0FE56C61" w14:textId="77777777" w:rsidR="006407BE" w:rsidRPr="0036146A" w:rsidRDefault="006407BE" w:rsidP="006407BE">
            <w:pPr>
              <w:jc w:val="center"/>
              <w:rPr>
                <w:sz w:val="20"/>
                <w:szCs w:val="20"/>
              </w:rPr>
            </w:pPr>
            <w:r w:rsidRPr="0036146A">
              <w:rPr>
                <w:sz w:val="20"/>
                <w:szCs w:val="20"/>
              </w:rPr>
              <w:t>6</w:t>
            </w:r>
          </w:p>
        </w:tc>
        <w:tc>
          <w:tcPr>
            <w:tcW w:w="1050" w:type="dxa"/>
          </w:tcPr>
          <w:p w14:paraId="6F7B9004" w14:textId="77777777" w:rsidR="006407BE" w:rsidRPr="0036146A" w:rsidRDefault="006407BE" w:rsidP="006407BE">
            <w:pPr>
              <w:jc w:val="center"/>
              <w:rPr>
                <w:sz w:val="20"/>
                <w:szCs w:val="20"/>
              </w:rPr>
            </w:pPr>
            <w:r w:rsidRPr="0036146A">
              <w:rPr>
                <w:sz w:val="20"/>
                <w:szCs w:val="20"/>
              </w:rPr>
              <w:t>90</w:t>
            </w:r>
          </w:p>
        </w:tc>
        <w:tc>
          <w:tcPr>
            <w:tcW w:w="1054" w:type="dxa"/>
          </w:tcPr>
          <w:p w14:paraId="7250CDEE" w14:textId="77777777" w:rsidR="006407BE" w:rsidRPr="0036146A" w:rsidRDefault="006407BE" w:rsidP="006407BE">
            <w:pPr>
              <w:jc w:val="center"/>
              <w:rPr>
                <w:sz w:val="20"/>
                <w:szCs w:val="20"/>
              </w:rPr>
            </w:pPr>
            <w:r w:rsidRPr="0036146A">
              <w:rPr>
                <w:sz w:val="20"/>
                <w:szCs w:val="20"/>
              </w:rPr>
              <w:t>10</w:t>
            </w:r>
          </w:p>
        </w:tc>
        <w:tc>
          <w:tcPr>
            <w:tcW w:w="839" w:type="dxa"/>
          </w:tcPr>
          <w:p w14:paraId="20F913A1" w14:textId="77777777" w:rsidR="006407BE" w:rsidRPr="0036146A" w:rsidRDefault="006407BE" w:rsidP="006407BE">
            <w:pPr>
              <w:jc w:val="center"/>
              <w:rPr>
                <w:sz w:val="20"/>
                <w:szCs w:val="20"/>
              </w:rPr>
            </w:pPr>
            <w:r w:rsidRPr="0036146A">
              <w:rPr>
                <w:sz w:val="20"/>
                <w:szCs w:val="20"/>
              </w:rPr>
              <w:t>30</w:t>
            </w:r>
          </w:p>
        </w:tc>
        <w:tc>
          <w:tcPr>
            <w:tcW w:w="2302" w:type="dxa"/>
          </w:tcPr>
          <w:p w14:paraId="0E72DE2F" w14:textId="77777777" w:rsidR="006407BE" w:rsidRPr="0036146A" w:rsidRDefault="006407BE" w:rsidP="006407BE">
            <w:pPr>
              <w:jc w:val="center"/>
              <w:rPr>
                <w:sz w:val="20"/>
                <w:szCs w:val="20"/>
              </w:rPr>
            </w:pPr>
            <w:r w:rsidRPr="0036146A">
              <w:rPr>
                <w:sz w:val="20"/>
                <w:szCs w:val="20"/>
              </w:rPr>
              <w:t>8.8</w:t>
            </w:r>
          </w:p>
        </w:tc>
        <w:tc>
          <w:tcPr>
            <w:tcW w:w="1151" w:type="dxa"/>
          </w:tcPr>
          <w:p w14:paraId="67C26A9E" w14:textId="77777777" w:rsidR="006407BE" w:rsidRPr="0036146A" w:rsidRDefault="006407BE" w:rsidP="006407BE">
            <w:pPr>
              <w:jc w:val="center"/>
              <w:rPr>
                <w:sz w:val="20"/>
                <w:szCs w:val="20"/>
              </w:rPr>
            </w:pPr>
            <w:r w:rsidRPr="0036146A">
              <w:rPr>
                <w:sz w:val="20"/>
                <w:szCs w:val="20"/>
              </w:rPr>
              <w:t>4.9</w:t>
            </w:r>
          </w:p>
        </w:tc>
        <w:tc>
          <w:tcPr>
            <w:tcW w:w="1167" w:type="dxa"/>
          </w:tcPr>
          <w:p w14:paraId="28811C6C" w14:textId="77777777" w:rsidR="006407BE" w:rsidRPr="0036146A" w:rsidRDefault="006407BE" w:rsidP="006407BE">
            <w:pPr>
              <w:jc w:val="center"/>
              <w:rPr>
                <w:sz w:val="20"/>
                <w:szCs w:val="20"/>
              </w:rPr>
            </w:pPr>
            <w:r w:rsidRPr="0036146A">
              <w:rPr>
                <w:sz w:val="20"/>
                <w:szCs w:val="20"/>
              </w:rPr>
              <w:t>2.3</w:t>
            </w:r>
          </w:p>
        </w:tc>
        <w:tc>
          <w:tcPr>
            <w:tcW w:w="1546" w:type="dxa"/>
          </w:tcPr>
          <w:p w14:paraId="7C2C19B9" w14:textId="77777777" w:rsidR="006407BE" w:rsidRPr="0036146A" w:rsidRDefault="006407BE" w:rsidP="006407BE">
            <w:pPr>
              <w:jc w:val="center"/>
              <w:rPr>
                <w:sz w:val="20"/>
                <w:szCs w:val="20"/>
              </w:rPr>
            </w:pPr>
            <w:r w:rsidRPr="0036146A">
              <w:rPr>
                <w:sz w:val="20"/>
                <w:szCs w:val="20"/>
              </w:rPr>
              <w:t>7.6</w:t>
            </w:r>
          </w:p>
        </w:tc>
      </w:tr>
      <w:tr w:rsidR="006407BE" w:rsidRPr="0036146A" w14:paraId="35947B6B" w14:textId="77777777" w:rsidTr="00016611">
        <w:trPr>
          <w:trHeight w:val="255"/>
        </w:trPr>
        <w:tc>
          <w:tcPr>
            <w:tcW w:w="554" w:type="dxa"/>
          </w:tcPr>
          <w:p w14:paraId="358145C7" w14:textId="77777777" w:rsidR="006407BE" w:rsidRPr="0036146A" w:rsidRDefault="006407BE" w:rsidP="006407BE">
            <w:pPr>
              <w:jc w:val="center"/>
              <w:rPr>
                <w:sz w:val="20"/>
                <w:szCs w:val="20"/>
              </w:rPr>
            </w:pPr>
            <w:r w:rsidRPr="0036146A">
              <w:rPr>
                <w:sz w:val="20"/>
                <w:szCs w:val="20"/>
              </w:rPr>
              <w:t>8</w:t>
            </w:r>
          </w:p>
        </w:tc>
        <w:tc>
          <w:tcPr>
            <w:tcW w:w="583" w:type="dxa"/>
          </w:tcPr>
          <w:p w14:paraId="3B5EA2D5" w14:textId="77777777" w:rsidR="006407BE" w:rsidRPr="0036146A" w:rsidRDefault="006407BE" w:rsidP="006407BE">
            <w:pPr>
              <w:jc w:val="center"/>
              <w:rPr>
                <w:sz w:val="20"/>
                <w:szCs w:val="20"/>
              </w:rPr>
            </w:pPr>
            <w:r w:rsidRPr="0036146A">
              <w:rPr>
                <w:sz w:val="20"/>
                <w:szCs w:val="20"/>
              </w:rPr>
              <w:t>7</w:t>
            </w:r>
          </w:p>
        </w:tc>
        <w:tc>
          <w:tcPr>
            <w:tcW w:w="1050" w:type="dxa"/>
          </w:tcPr>
          <w:p w14:paraId="3899A06B" w14:textId="77777777" w:rsidR="006407BE" w:rsidRPr="0036146A" w:rsidRDefault="006407BE" w:rsidP="006407BE">
            <w:pPr>
              <w:jc w:val="center"/>
              <w:rPr>
                <w:sz w:val="20"/>
                <w:szCs w:val="20"/>
              </w:rPr>
            </w:pPr>
            <w:r w:rsidRPr="0036146A">
              <w:rPr>
                <w:sz w:val="20"/>
                <w:szCs w:val="20"/>
              </w:rPr>
              <w:t>90</w:t>
            </w:r>
          </w:p>
        </w:tc>
        <w:tc>
          <w:tcPr>
            <w:tcW w:w="1054" w:type="dxa"/>
          </w:tcPr>
          <w:p w14:paraId="78ABF6F1" w14:textId="77777777" w:rsidR="006407BE" w:rsidRPr="0036146A" w:rsidRDefault="006407BE" w:rsidP="006407BE">
            <w:pPr>
              <w:jc w:val="center"/>
              <w:rPr>
                <w:sz w:val="20"/>
                <w:szCs w:val="20"/>
              </w:rPr>
            </w:pPr>
            <w:r w:rsidRPr="0036146A">
              <w:rPr>
                <w:sz w:val="20"/>
                <w:szCs w:val="20"/>
              </w:rPr>
              <w:t>59</w:t>
            </w:r>
          </w:p>
        </w:tc>
        <w:tc>
          <w:tcPr>
            <w:tcW w:w="839" w:type="dxa"/>
          </w:tcPr>
          <w:p w14:paraId="782D8617" w14:textId="77777777" w:rsidR="006407BE" w:rsidRPr="0036146A" w:rsidRDefault="006407BE" w:rsidP="006407BE">
            <w:pPr>
              <w:jc w:val="center"/>
              <w:rPr>
                <w:sz w:val="20"/>
                <w:szCs w:val="20"/>
              </w:rPr>
            </w:pPr>
            <w:r w:rsidRPr="0036146A">
              <w:rPr>
                <w:sz w:val="20"/>
                <w:szCs w:val="20"/>
              </w:rPr>
              <w:t>30</w:t>
            </w:r>
          </w:p>
        </w:tc>
        <w:tc>
          <w:tcPr>
            <w:tcW w:w="2302" w:type="dxa"/>
          </w:tcPr>
          <w:p w14:paraId="057E1B04" w14:textId="77777777" w:rsidR="006407BE" w:rsidRPr="0036146A" w:rsidRDefault="006407BE" w:rsidP="006407BE">
            <w:pPr>
              <w:jc w:val="center"/>
              <w:rPr>
                <w:sz w:val="20"/>
                <w:szCs w:val="20"/>
              </w:rPr>
            </w:pPr>
            <w:r w:rsidRPr="0036146A">
              <w:rPr>
                <w:sz w:val="20"/>
                <w:szCs w:val="20"/>
              </w:rPr>
              <w:t>11.3</w:t>
            </w:r>
          </w:p>
        </w:tc>
        <w:tc>
          <w:tcPr>
            <w:tcW w:w="1151" w:type="dxa"/>
          </w:tcPr>
          <w:p w14:paraId="51DF2944" w14:textId="77777777" w:rsidR="006407BE" w:rsidRPr="0036146A" w:rsidRDefault="006407BE" w:rsidP="006407BE">
            <w:pPr>
              <w:jc w:val="center"/>
              <w:rPr>
                <w:sz w:val="20"/>
                <w:szCs w:val="20"/>
              </w:rPr>
            </w:pPr>
            <w:r w:rsidRPr="0036146A">
              <w:rPr>
                <w:sz w:val="20"/>
                <w:szCs w:val="20"/>
              </w:rPr>
              <w:t>4</w:t>
            </w:r>
          </w:p>
        </w:tc>
        <w:tc>
          <w:tcPr>
            <w:tcW w:w="1167" w:type="dxa"/>
          </w:tcPr>
          <w:p w14:paraId="793EF41C" w14:textId="77777777" w:rsidR="006407BE" w:rsidRPr="0036146A" w:rsidRDefault="006407BE" w:rsidP="006407BE">
            <w:pPr>
              <w:jc w:val="center"/>
              <w:rPr>
                <w:sz w:val="20"/>
                <w:szCs w:val="20"/>
              </w:rPr>
            </w:pPr>
            <w:r w:rsidRPr="0036146A">
              <w:rPr>
                <w:sz w:val="20"/>
                <w:szCs w:val="20"/>
              </w:rPr>
              <w:t>2.6</w:t>
            </w:r>
          </w:p>
        </w:tc>
        <w:tc>
          <w:tcPr>
            <w:tcW w:w="1546" w:type="dxa"/>
          </w:tcPr>
          <w:p w14:paraId="7F27D147" w14:textId="77777777" w:rsidR="006407BE" w:rsidRPr="0036146A" w:rsidRDefault="006407BE" w:rsidP="006407BE">
            <w:pPr>
              <w:jc w:val="center"/>
              <w:rPr>
                <w:sz w:val="20"/>
                <w:szCs w:val="20"/>
              </w:rPr>
            </w:pPr>
            <w:r w:rsidRPr="0036146A">
              <w:rPr>
                <w:sz w:val="20"/>
                <w:szCs w:val="20"/>
              </w:rPr>
              <w:t>7.2</w:t>
            </w:r>
          </w:p>
        </w:tc>
      </w:tr>
      <w:tr w:rsidR="006407BE" w:rsidRPr="0036146A" w14:paraId="3B96654D" w14:textId="77777777" w:rsidTr="00016611">
        <w:trPr>
          <w:trHeight w:val="244"/>
        </w:trPr>
        <w:tc>
          <w:tcPr>
            <w:tcW w:w="554" w:type="dxa"/>
          </w:tcPr>
          <w:p w14:paraId="1C4F7DA2" w14:textId="77777777" w:rsidR="006407BE" w:rsidRPr="0036146A" w:rsidRDefault="006407BE" w:rsidP="006407BE">
            <w:pPr>
              <w:jc w:val="center"/>
              <w:rPr>
                <w:sz w:val="20"/>
                <w:szCs w:val="20"/>
              </w:rPr>
            </w:pPr>
            <w:r w:rsidRPr="0036146A">
              <w:rPr>
                <w:sz w:val="20"/>
                <w:szCs w:val="20"/>
              </w:rPr>
              <w:t>7</w:t>
            </w:r>
          </w:p>
        </w:tc>
        <w:tc>
          <w:tcPr>
            <w:tcW w:w="583" w:type="dxa"/>
          </w:tcPr>
          <w:p w14:paraId="30936773" w14:textId="77777777" w:rsidR="006407BE" w:rsidRPr="0036146A" w:rsidRDefault="006407BE" w:rsidP="006407BE">
            <w:pPr>
              <w:jc w:val="center"/>
              <w:rPr>
                <w:sz w:val="20"/>
                <w:szCs w:val="20"/>
              </w:rPr>
            </w:pPr>
            <w:r w:rsidRPr="0036146A">
              <w:rPr>
                <w:sz w:val="20"/>
                <w:szCs w:val="20"/>
              </w:rPr>
              <w:t>8</w:t>
            </w:r>
          </w:p>
        </w:tc>
        <w:tc>
          <w:tcPr>
            <w:tcW w:w="1050" w:type="dxa"/>
          </w:tcPr>
          <w:p w14:paraId="21F47814" w14:textId="77777777" w:rsidR="006407BE" w:rsidRPr="0036146A" w:rsidRDefault="006407BE" w:rsidP="006407BE">
            <w:pPr>
              <w:jc w:val="center"/>
              <w:rPr>
                <w:sz w:val="20"/>
                <w:szCs w:val="20"/>
              </w:rPr>
            </w:pPr>
            <w:r w:rsidRPr="0036146A">
              <w:rPr>
                <w:sz w:val="20"/>
                <w:szCs w:val="20"/>
              </w:rPr>
              <w:t>50</w:t>
            </w:r>
          </w:p>
        </w:tc>
        <w:tc>
          <w:tcPr>
            <w:tcW w:w="1054" w:type="dxa"/>
          </w:tcPr>
          <w:p w14:paraId="3AAF4DD0" w14:textId="77777777" w:rsidR="006407BE" w:rsidRPr="0036146A" w:rsidRDefault="006407BE" w:rsidP="006407BE">
            <w:pPr>
              <w:jc w:val="center"/>
              <w:rPr>
                <w:sz w:val="20"/>
                <w:szCs w:val="20"/>
              </w:rPr>
            </w:pPr>
            <w:r w:rsidRPr="0036146A">
              <w:rPr>
                <w:sz w:val="20"/>
                <w:szCs w:val="20"/>
              </w:rPr>
              <w:t>59</w:t>
            </w:r>
          </w:p>
        </w:tc>
        <w:tc>
          <w:tcPr>
            <w:tcW w:w="839" w:type="dxa"/>
          </w:tcPr>
          <w:p w14:paraId="72490764" w14:textId="77777777" w:rsidR="006407BE" w:rsidRPr="0036146A" w:rsidRDefault="006407BE" w:rsidP="006407BE">
            <w:pPr>
              <w:jc w:val="center"/>
              <w:rPr>
                <w:sz w:val="20"/>
                <w:szCs w:val="20"/>
              </w:rPr>
            </w:pPr>
            <w:r w:rsidRPr="0036146A">
              <w:rPr>
                <w:sz w:val="20"/>
                <w:szCs w:val="20"/>
              </w:rPr>
              <w:t>30</w:t>
            </w:r>
          </w:p>
        </w:tc>
        <w:tc>
          <w:tcPr>
            <w:tcW w:w="2302" w:type="dxa"/>
          </w:tcPr>
          <w:p w14:paraId="76AD7791" w14:textId="77777777" w:rsidR="006407BE" w:rsidRPr="0036146A" w:rsidRDefault="006407BE" w:rsidP="006407BE">
            <w:pPr>
              <w:jc w:val="center"/>
              <w:rPr>
                <w:sz w:val="20"/>
                <w:szCs w:val="20"/>
              </w:rPr>
            </w:pPr>
            <w:r w:rsidRPr="0036146A">
              <w:rPr>
                <w:sz w:val="20"/>
                <w:szCs w:val="20"/>
              </w:rPr>
              <w:t>10.4</w:t>
            </w:r>
          </w:p>
        </w:tc>
        <w:tc>
          <w:tcPr>
            <w:tcW w:w="1151" w:type="dxa"/>
          </w:tcPr>
          <w:p w14:paraId="77D0F9C5" w14:textId="77777777" w:rsidR="006407BE" w:rsidRPr="0036146A" w:rsidRDefault="006407BE" w:rsidP="006407BE">
            <w:pPr>
              <w:jc w:val="center"/>
              <w:rPr>
                <w:sz w:val="20"/>
                <w:szCs w:val="20"/>
              </w:rPr>
            </w:pPr>
            <w:r w:rsidRPr="0036146A">
              <w:rPr>
                <w:sz w:val="20"/>
                <w:szCs w:val="20"/>
              </w:rPr>
              <w:t>3.9</w:t>
            </w:r>
          </w:p>
        </w:tc>
        <w:tc>
          <w:tcPr>
            <w:tcW w:w="1167" w:type="dxa"/>
          </w:tcPr>
          <w:p w14:paraId="270B03C3" w14:textId="77777777" w:rsidR="006407BE" w:rsidRPr="0036146A" w:rsidRDefault="006407BE" w:rsidP="006407BE">
            <w:pPr>
              <w:jc w:val="center"/>
              <w:rPr>
                <w:sz w:val="20"/>
                <w:szCs w:val="20"/>
              </w:rPr>
            </w:pPr>
            <w:r w:rsidRPr="0036146A">
              <w:rPr>
                <w:sz w:val="20"/>
                <w:szCs w:val="20"/>
              </w:rPr>
              <w:t>2.1</w:t>
            </w:r>
          </w:p>
        </w:tc>
        <w:tc>
          <w:tcPr>
            <w:tcW w:w="1546" w:type="dxa"/>
          </w:tcPr>
          <w:p w14:paraId="6C9C19CB" w14:textId="77777777" w:rsidR="006407BE" w:rsidRPr="0036146A" w:rsidRDefault="006407BE" w:rsidP="006407BE">
            <w:pPr>
              <w:jc w:val="center"/>
              <w:rPr>
                <w:sz w:val="20"/>
                <w:szCs w:val="20"/>
              </w:rPr>
            </w:pPr>
            <w:r w:rsidRPr="0036146A">
              <w:rPr>
                <w:sz w:val="20"/>
                <w:szCs w:val="20"/>
              </w:rPr>
              <w:t>7</w:t>
            </w:r>
          </w:p>
        </w:tc>
      </w:tr>
      <w:tr w:rsidR="006407BE" w:rsidRPr="0036146A" w14:paraId="35C12531" w14:textId="77777777" w:rsidTr="00016611">
        <w:trPr>
          <w:trHeight w:val="255"/>
        </w:trPr>
        <w:tc>
          <w:tcPr>
            <w:tcW w:w="554" w:type="dxa"/>
          </w:tcPr>
          <w:p w14:paraId="13B90BD3" w14:textId="77777777" w:rsidR="006407BE" w:rsidRPr="0036146A" w:rsidRDefault="006407BE" w:rsidP="006407BE">
            <w:pPr>
              <w:jc w:val="center"/>
              <w:rPr>
                <w:sz w:val="20"/>
                <w:szCs w:val="20"/>
              </w:rPr>
            </w:pPr>
            <w:r w:rsidRPr="0036146A">
              <w:rPr>
                <w:sz w:val="20"/>
                <w:szCs w:val="20"/>
              </w:rPr>
              <w:t>12</w:t>
            </w:r>
          </w:p>
        </w:tc>
        <w:tc>
          <w:tcPr>
            <w:tcW w:w="583" w:type="dxa"/>
          </w:tcPr>
          <w:p w14:paraId="3D0750C1" w14:textId="77777777" w:rsidR="006407BE" w:rsidRPr="0036146A" w:rsidRDefault="006407BE" w:rsidP="006407BE">
            <w:pPr>
              <w:jc w:val="center"/>
              <w:rPr>
                <w:sz w:val="20"/>
                <w:szCs w:val="20"/>
              </w:rPr>
            </w:pPr>
            <w:r w:rsidRPr="0036146A">
              <w:rPr>
                <w:sz w:val="20"/>
                <w:szCs w:val="20"/>
              </w:rPr>
              <w:t>9</w:t>
            </w:r>
          </w:p>
        </w:tc>
        <w:tc>
          <w:tcPr>
            <w:tcW w:w="1050" w:type="dxa"/>
          </w:tcPr>
          <w:p w14:paraId="5CB1D14E" w14:textId="77777777" w:rsidR="006407BE" w:rsidRPr="0036146A" w:rsidRDefault="006407BE" w:rsidP="006407BE">
            <w:pPr>
              <w:jc w:val="center"/>
              <w:rPr>
                <w:sz w:val="20"/>
                <w:szCs w:val="20"/>
              </w:rPr>
            </w:pPr>
            <w:r w:rsidRPr="0036146A">
              <w:rPr>
                <w:sz w:val="20"/>
                <w:szCs w:val="20"/>
              </w:rPr>
              <w:t>70</w:t>
            </w:r>
          </w:p>
        </w:tc>
        <w:tc>
          <w:tcPr>
            <w:tcW w:w="1054" w:type="dxa"/>
          </w:tcPr>
          <w:p w14:paraId="2CB78B55" w14:textId="77777777" w:rsidR="006407BE" w:rsidRPr="0036146A" w:rsidRDefault="006407BE" w:rsidP="006407BE">
            <w:pPr>
              <w:jc w:val="center"/>
              <w:rPr>
                <w:sz w:val="20"/>
                <w:szCs w:val="20"/>
              </w:rPr>
            </w:pPr>
            <w:r w:rsidRPr="0036146A">
              <w:rPr>
                <w:sz w:val="20"/>
                <w:szCs w:val="20"/>
              </w:rPr>
              <w:t>59</w:t>
            </w:r>
          </w:p>
        </w:tc>
        <w:tc>
          <w:tcPr>
            <w:tcW w:w="839" w:type="dxa"/>
          </w:tcPr>
          <w:p w14:paraId="1869083C" w14:textId="77777777" w:rsidR="006407BE" w:rsidRPr="0036146A" w:rsidRDefault="006407BE" w:rsidP="006407BE">
            <w:pPr>
              <w:jc w:val="center"/>
              <w:rPr>
                <w:sz w:val="20"/>
                <w:szCs w:val="20"/>
              </w:rPr>
            </w:pPr>
            <w:r w:rsidRPr="0036146A">
              <w:rPr>
                <w:sz w:val="20"/>
                <w:szCs w:val="20"/>
              </w:rPr>
              <w:t>17.5</w:t>
            </w:r>
          </w:p>
        </w:tc>
        <w:tc>
          <w:tcPr>
            <w:tcW w:w="2302" w:type="dxa"/>
          </w:tcPr>
          <w:p w14:paraId="106D9CCC" w14:textId="77777777" w:rsidR="006407BE" w:rsidRPr="0036146A" w:rsidRDefault="006407BE" w:rsidP="006407BE">
            <w:pPr>
              <w:jc w:val="center"/>
              <w:rPr>
                <w:sz w:val="20"/>
                <w:szCs w:val="20"/>
              </w:rPr>
            </w:pPr>
            <w:r w:rsidRPr="0036146A">
              <w:rPr>
                <w:sz w:val="20"/>
                <w:szCs w:val="20"/>
              </w:rPr>
              <w:t>11.4</w:t>
            </w:r>
          </w:p>
        </w:tc>
        <w:tc>
          <w:tcPr>
            <w:tcW w:w="1151" w:type="dxa"/>
          </w:tcPr>
          <w:p w14:paraId="5824FE06" w14:textId="77777777" w:rsidR="006407BE" w:rsidRPr="0036146A" w:rsidRDefault="006407BE" w:rsidP="006407BE">
            <w:pPr>
              <w:jc w:val="center"/>
              <w:rPr>
                <w:sz w:val="20"/>
                <w:szCs w:val="20"/>
              </w:rPr>
            </w:pPr>
            <w:r w:rsidRPr="0036146A">
              <w:rPr>
                <w:sz w:val="20"/>
                <w:szCs w:val="20"/>
              </w:rPr>
              <w:t>4.1</w:t>
            </w:r>
          </w:p>
        </w:tc>
        <w:tc>
          <w:tcPr>
            <w:tcW w:w="1167" w:type="dxa"/>
          </w:tcPr>
          <w:p w14:paraId="1E3203B3" w14:textId="77777777" w:rsidR="006407BE" w:rsidRPr="0036146A" w:rsidRDefault="006407BE" w:rsidP="006407BE">
            <w:pPr>
              <w:jc w:val="center"/>
              <w:rPr>
                <w:sz w:val="20"/>
                <w:szCs w:val="20"/>
              </w:rPr>
            </w:pPr>
            <w:r w:rsidRPr="0036146A">
              <w:rPr>
                <w:sz w:val="20"/>
                <w:szCs w:val="20"/>
              </w:rPr>
              <w:t>2.5</w:t>
            </w:r>
          </w:p>
        </w:tc>
        <w:tc>
          <w:tcPr>
            <w:tcW w:w="1546" w:type="dxa"/>
          </w:tcPr>
          <w:p w14:paraId="7FC4A37E" w14:textId="77777777" w:rsidR="006407BE" w:rsidRPr="0036146A" w:rsidRDefault="006407BE" w:rsidP="006407BE">
            <w:pPr>
              <w:jc w:val="center"/>
              <w:rPr>
                <w:sz w:val="20"/>
                <w:szCs w:val="20"/>
              </w:rPr>
            </w:pPr>
            <w:r w:rsidRPr="0036146A">
              <w:rPr>
                <w:sz w:val="20"/>
                <w:szCs w:val="20"/>
              </w:rPr>
              <w:t>7.9</w:t>
            </w:r>
          </w:p>
        </w:tc>
      </w:tr>
      <w:tr w:rsidR="006407BE" w:rsidRPr="0036146A" w14:paraId="6E4762C2" w14:textId="77777777" w:rsidTr="00016611">
        <w:trPr>
          <w:trHeight w:val="255"/>
        </w:trPr>
        <w:tc>
          <w:tcPr>
            <w:tcW w:w="554" w:type="dxa"/>
          </w:tcPr>
          <w:p w14:paraId="4DBC8B90" w14:textId="77777777" w:rsidR="006407BE" w:rsidRPr="0036146A" w:rsidRDefault="006407BE" w:rsidP="006407BE">
            <w:pPr>
              <w:jc w:val="center"/>
              <w:rPr>
                <w:sz w:val="20"/>
                <w:szCs w:val="20"/>
              </w:rPr>
            </w:pPr>
            <w:r w:rsidRPr="0036146A">
              <w:rPr>
                <w:sz w:val="20"/>
                <w:szCs w:val="20"/>
              </w:rPr>
              <w:t>5</w:t>
            </w:r>
          </w:p>
        </w:tc>
        <w:tc>
          <w:tcPr>
            <w:tcW w:w="583" w:type="dxa"/>
          </w:tcPr>
          <w:p w14:paraId="5542E715" w14:textId="77777777" w:rsidR="006407BE" w:rsidRPr="0036146A" w:rsidRDefault="006407BE" w:rsidP="006407BE">
            <w:pPr>
              <w:jc w:val="center"/>
              <w:rPr>
                <w:sz w:val="20"/>
                <w:szCs w:val="20"/>
              </w:rPr>
            </w:pPr>
            <w:r w:rsidRPr="0036146A">
              <w:rPr>
                <w:sz w:val="20"/>
                <w:szCs w:val="20"/>
              </w:rPr>
              <w:t>10</w:t>
            </w:r>
          </w:p>
        </w:tc>
        <w:tc>
          <w:tcPr>
            <w:tcW w:w="1050" w:type="dxa"/>
          </w:tcPr>
          <w:p w14:paraId="02A7ED52" w14:textId="77777777" w:rsidR="006407BE" w:rsidRPr="0036146A" w:rsidRDefault="006407BE" w:rsidP="006407BE">
            <w:pPr>
              <w:jc w:val="center"/>
              <w:rPr>
                <w:sz w:val="20"/>
                <w:szCs w:val="20"/>
              </w:rPr>
            </w:pPr>
            <w:r w:rsidRPr="0036146A">
              <w:rPr>
                <w:sz w:val="20"/>
                <w:szCs w:val="20"/>
              </w:rPr>
              <w:t>50</w:t>
            </w:r>
          </w:p>
        </w:tc>
        <w:tc>
          <w:tcPr>
            <w:tcW w:w="1054" w:type="dxa"/>
          </w:tcPr>
          <w:p w14:paraId="7F480A59" w14:textId="77777777" w:rsidR="006407BE" w:rsidRPr="0036146A" w:rsidRDefault="006407BE" w:rsidP="006407BE">
            <w:pPr>
              <w:jc w:val="center"/>
              <w:rPr>
                <w:sz w:val="20"/>
                <w:szCs w:val="20"/>
              </w:rPr>
            </w:pPr>
            <w:r w:rsidRPr="0036146A">
              <w:rPr>
                <w:sz w:val="20"/>
                <w:szCs w:val="20"/>
              </w:rPr>
              <w:t>10</w:t>
            </w:r>
          </w:p>
        </w:tc>
        <w:tc>
          <w:tcPr>
            <w:tcW w:w="839" w:type="dxa"/>
          </w:tcPr>
          <w:p w14:paraId="09C1F4F2" w14:textId="77777777" w:rsidR="006407BE" w:rsidRPr="0036146A" w:rsidRDefault="006407BE" w:rsidP="006407BE">
            <w:pPr>
              <w:jc w:val="center"/>
              <w:rPr>
                <w:sz w:val="20"/>
                <w:szCs w:val="20"/>
              </w:rPr>
            </w:pPr>
            <w:r w:rsidRPr="0036146A">
              <w:rPr>
                <w:sz w:val="20"/>
                <w:szCs w:val="20"/>
              </w:rPr>
              <w:t>30</w:t>
            </w:r>
          </w:p>
        </w:tc>
        <w:tc>
          <w:tcPr>
            <w:tcW w:w="2302" w:type="dxa"/>
          </w:tcPr>
          <w:p w14:paraId="70DE8EA6" w14:textId="77777777" w:rsidR="006407BE" w:rsidRPr="0036146A" w:rsidRDefault="006407BE" w:rsidP="006407BE">
            <w:pPr>
              <w:jc w:val="center"/>
              <w:rPr>
                <w:sz w:val="20"/>
                <w:szCs w:val="20"/>
              </w:rPr>
            </w:pPr>
            <w:r w:rsidRPr="0036146A">
              <w:rPr>
                <w:sz w:val="20"/>
                <w:szCs w:val="20"/>
              </w:rPr>
              <w:t>8.9</w:t>
            </w:r>
          </w:p>
        </w:tc>
        <w:tc>
          <w:tcPr>
            <w:tcW w:w="1151" w:type="dxa"/>
          </w:tcPr>
          <w:p w14:paraId="251372FD" w14:textId="77777777" w:rsidR="006407BE" w:rsidRPr="0036146A" w:rsidRDefault="006407BE" w:rsidP="006407BE">
            <w:pPr>
              <w:jc w:val="center"/>
              <w:rPr>
                <w:sz w:val="20"/>
                <w:szCs w:val="20"/>
              </w:rPr>
            </w:pPr>
            <w:r w:rsidRPr="0036146A">
              <w:rPr>
                <w:sz w:val="20"/>
                <w:szCs w:val="20"/>
              </w:rPr>
              <w:t>4.7</w:t>
            </w:r>
          </w:p>
        </w:tc>
        <w:tc>
          <w:tcPr>
            <w:tcW w:w="1167" w:type="dxa"/>
          </w:tcPr>
          <w:p w14:paraId="762F10F9" w14:textId="77777777" w:rsidR="006407BE" w:rsidRPr="0036146A" w:rsidRDefault="006407BE" w:rsidP="006407BE">
            <w:pPr>
              <w:jc w:val="center"/>
              <w:rPr>
                <w:sz w:val="20"/>
                <w:szCs w:val="20"/>
              </w:rPr>
            </w:pPr>
            <w:r w:rsidRPr="0036146A">
              <w:rPr>
                <w:sz w:val="20"/>
                <w:szCs w:val="20"/>
              </w:rPr>
              <w:t>1.8</w:t>
            </w:r>
          </w:p>
        </w:tc>
        <w:tc>
          <w:tcPr>
            <w:tcW w:w="1546" w:type="dxa"/>
          </w:tcPr>
          <w:p w14:paraId="06AB2216" w14:textId="77777777" w:rsidR="006407BE" w:rsidRPr="0036146A" w:rsidRDefault="006407BE" w:rsidP="006407BE">
            <w:pPr>
              <w:jc w:val="center"/>
              <w:rPr>
                <w:sz w:val="20"/>
                <w:szCs w:val="20"/>
              </w:rPr>
            </w:pPr>
            <w:r w:rsidRPr="0036146A">
              <w:rPr>
                <w:sz w:val="20"/>
                <w:szCs w:val="20"/>
              </w:rPr>
              <w:t>7.3</w:t>
            </w:r>
          </w:p>
        </w:tc>
      </w:tr>
      <w:tr w:rsidR="006407BE" w:rsidRPr="0036146A" w14:paraId="66ACCD69" w14:textId="77777777" w:rsidTr="00016611">
        <w:trPr>
          <w:trHeight w:val="255"/>
        </w:trPr>
        <w:tc>
          <w:tcPr>
            <w:tcW w:w="554" w:type="dxa"/>
          </w:tcPr>
          <w:p w14:paraId="43A4923B" w14:textId="77777777" w:rsidR="006407BE" w:rsidRPr="0036146A" w:rsidRDefault="006407BE" w:rsidP="006407BE">
            <w:pPr>
              <w:jc w:val="center"/>
              <w:rPr>
                <w:sz w:val="20"/>
                <w:szCs w:val="20"/>
              </w:rPr>
            </w:pPr>
            <w:r w:rsidRPr="0036146A">
              <w:rPr>
                <w:sz w:val="20"/>
                <w:szCs w:val="20"/>
              </w:rPr>
              <w:t>18</w:t>
            </w:r>
          </w:p>
        </w:tc>
        <w:tc>
          <w:tcPr>
            <w:tcW w:w="583" w:type="dxa"/>
          </w:tcPr>
          <w:p w14:paraId="1B8AAEB0" w14:textId="77777777" w:rsidR="006407BE" w:rsidRPr="0036146A" w:rsidRDefault="006407BE" w:rsidP="006407BE">
            <w:pPr>
              <w:jc w:val="center"/>
              <w:rPr>
                <w:sz w:val="20"/>
                <w:szCs w:val="20"/>
              </w:rPr>
            </w:pPr>
            <w:r w:rsidRPr="0036146A">
              <w:rPr>
                <w:sz w:val="20"/>
                <w:szCs w:val="20"/>
              </w:rPr>
              <w:t>11</w:t>
            </w:r>
          </w:p>
        </w:tc>
        <w:tc>
          <w:tcPr>
            <w:tcW w:w="1050" w:type="dxa"/>
          </w:tcPr>
          <w:p w14:paraId="325C53D4" w14:textId="77777777" w:rsidR="006407BE" w:rsidRPr="0036146A" w:rsidRDefault="006407BE" w:rsidP="006407BE">
            <w:pPr>
              <w:jc w:val="center"/>
              <w:rPr>
                <w:sz w:val="20"/>
                <w:szCs w:val="20"/>
              </w:rPr>
            </w:pPr>
            <w:r w:rsidRPr="0036146A">
              <w:rPr>
                <w:sz w:val="20"/>
                <w:szCs w:val="20"/>
              </w:rPr>
              <w:t>70</w:t>
            </w:r>
          </w:p>
        </w:tc>
        <w:tc>
          <w:tcPr>
            <w:tcW w:w="1054" w:type="dxa"/>
          </w:tcPr>
          <w:p w14:paraId="1B08C735" w14:textId="77777777" w:rsidR="006407BE" w:rsidRPr="0036146A" w:rsidRDefault="006407BE" w:rsidP="006407BE">
            <w:pPr>
              <w:jc w:val="center"/>
              <w:rPr>
                <w:sz w:val="20"/>
                <w:szCs w:val="20"/>
              </w:rPr>
            </w:pPr>
            <w:r w:rsidRPr="0036146A">
              <w:rPr>
                <w:sz w:val="20"/>
                <w:szCs w:val="20"/>
              </w:rPr>
              <w:t>34.5</w:t>
            </w:r>
          </w:p>
        </w:tc>
        <w:tc>
          <w:tcPr>
            <w:tcW w:w="839" w:type="dxa"/>
          </w:tcPr>
          <w:p w14:paraId="3ACEF1E7" w14:textId="77777777" w:rsidR="006407BE" w:rsidRPr="0036146A" w:rsidRDefault="006407BE" w:rsidP="006407BE">
            <w:pPr>
              <w:jc w:val="center"/>
              <w:rPr>
                <w:sz w:val="20"/>
                <w:szCs w:val="20"/>
              </w:rPr>
            </w:pPr>
            <w:r w:rsidRPr="0036146A">
              <w:rPr>
                <w:sz w:val="20"/>
                <w:szCs w:val="20"/>
              </w:rPr>
              <w:t>17.5</w:t>
            </w:r>
          </w:p>
        </w:tc>
        <w:tc>
          <w:tcPr>
            <w:tcW w:w="2302" w:type="dxa"/>
          </w:tcPr>
          <w:p w14:paraId="302306DB" w14:textId="77777777" w:rsidR="006407BE" w:rsidRPr="0036146A" w:rsidRDefault="006407BE" w:rsidP="006407BE">
            <w:pPr>
              <w:jc w:val="center"/>
              <w:rPr>
                <w:sz w:val="20"/>
                <w:szCs w:val="20"/>
              </w:rPr>
            </w:pPr>
            <w:r w:rsidRPr="0036146A">
              <w:rPr>
                <w:sz w:val="20"/>
                <w:szCs w:val="20"/>
              </w:rPr>
              <w:t>10.6</w:t>
            </w:r>
          </w:p>
        </w:tc>
        <w:tc>
          <w:tcPr>
            <w:tcW w:w="1151" w:type="dxa"/>
          </w:tcPr>
          <w:p w14:paraId="4ACAD487" w14:textId="77777777" w:rsidR="006407BE" w:rsidRPr="0036146A" w:rsidRDefault="006407BE" w:rsidP="006407BE">
            <w:pPr>
              <w:jc w:val="center"/>
              <w:rPr>
                <w:sz w:val="20"/>
                <w:szCs w:val="20"/>
              </w:rPr>
            </w:pPr>
            <w:r w:rsidRPr="0036146A">
              <w:rPr>
                <w:sz w:val="20"/>
                <w:szCs w:val="20"/>
              </w:rPr>
              <w:t>4.5</w:t>
            </w:r>
          </w:p>
        </w:tc>
        <w:tc>
          <w:tcPr>
            <w:tcW w:w="1167" w:type="dxa"/>
          </w:tcPr>
          <w:p w14:paraId="62481822" w14:textId="77777777" w:rsidR="006407BE" w:rsidRPr="0036146A" w:rsidRDefault="006407BE" w:rsidP="006407BE">
            <w:pPr>
              <w:jc w:val="center"/>
              <w:rPr>
                <w:sz w:val="20"/>
                <w:szCs w:val="20"/>
              </w:rPr>
            </w:pPr>
            <w:r w:rsidRPr="0036146A">
              <w:rPr>
                <w:sz w:val="20"/>
                <w:szCs w:val="20"/>
              </w:rPr>
              <w:t>2.4</w:t>
            </w:r>
          </w:p>
        </w:tc>
        <w:tc>
          <w:tcPr>
            <w:tcW w:w="1546" w:type="dxa"/>
          </w:tcPr>
          <w:p w14:paraId="02D2A912" w14:textId="77777777" w:rsidR="006407BE" w:rsidRPr="0036146A" w:rsidRDefault="006407BE" w:rsidP="006407BE">
            <w:pPr>
              <w:jc w:val="center"/>
              <w:rPr>
                <w:sz w:val="20"/>
                <w:szCs w:val="20"/>
              </w:rPr>
            </w:pPr>
            <w:r w:rsidRPr="0036146A">
              <w:rPr>
                <w:sz w:val="20"/>
                <w:szCs w:val="20"/>
              </w:rPr>
              <w:t>8.7</w:t>
            </w:r>
          </w:p>
        </w:tc>
      </w:tr>
      <w:tr w:rsidR="006407BE" w:rsidRPr="0036146A" w14:paraId="026FCF5B" w14:textId="77777777" w:rsidTr="00016611">
        <w:trPr>
          <w:trHeight w:val="255"/>
        </w:trPr>
        <w:tc>
          <w:tcPr>
            <w:tcW w:w="554" w:type="dxa"/>
          </w:tcPr>
          <w:p w14:paraId="0E5125FE" w14:textId="77777777" w:rsidR="006407BE" w:rsidRPr="0036146A" w:rsidRDefault="006407BE" w:rsidP="006407BE">
            <w:pPr>
              <w:jc w:val="center"/>
              <w:rPr>
                <w:sz w:val="20"/>
                <w:szCs w:val="20"/>
              </w:rPr>
            </w:pPr>
            <w:r w:rsidRPr="0036146A">
              <w:rPr>
                <w:sz w:val="20"/>
                <w:szCs w:val="20"/>
              </w:rPr>
              <w:t>19</w:t>
            </w:r>
          </w:p>
        </w:tc>
        <w:tc>
          <w:tcPr>
            <w:tcW w:w="583" w:type="dxa"/>
          </w:tcPr>
          <w:p w14:paraId="5A2B3A84" w14:textId="77777777" w:rsidR="006407BE" w:rsidRPr="0036146A" w:rsidRDefault="006407BE" w:rsidP="006407BE">
            <w:pPr>
              <w:jc w:val="center"/>
              <w:rPr>
                <w:sz w:val="20"/>
                <w:szCs w:val="20"/>
              </w:rPr>
            </w:pPr>
            <w:r w:rsidRPr="0036146A">
              <w:rPr>
                <w:sz w:val="20"/>
                <w:szCs w:val="20"/>
              </w:rPr>
              <w:t>12</w:t>
            </w:r>
          </w:p>
        </w:tc>
        <w:tc>
          <w:tcPr>
            <w:tcW w:w="1050" w:type="dxa"/>
          </w:tcPr>
          <w:p w14:paraId="4770D177" w14:textId="77777777" w:rsidR="006407BE" w:rsidRPr="0036146A" w:rsidRDefault="006407BE" w:rsidP="006407BE">
            <w:pPr>
              <w:jc w:val="center"/>
              <w:rPr>
                <w:sz w:val="20"/>
                <w:szCs w:val="20"/>
              </w:rPr>
            </w:pPr>
            <w:r w:rsidRPr="0036146A">
              <w:rPr>
                <w:sz w:val="20"/>
                <w:szCs w:val="20"/>
              </w:rPr>
              <w:t>70</w:t>
            </w:r>
          </w:p>
        </w:tc>
        <w:tc>
          <w:tcPr>
            <w:tcW w:w="1054" w:type="dxa"/>
          </w:tcPr>
          <w:p w14:paraId="4E209134" w14:textId="77777777" w:rsidR="006407BE" w:rsidRPr="0036146A" w:rsidRDefault="006407BE" w:rsidP="006407BE">
            <w:pPr>
              <w:jc w:val="center"/>
              <w:rPr>
                <w:sz w:val="20"/>
                <w:szCs w:val="20"/>
              </w:rPr>
            </w:pPr>
            <w:r w:rsidRPr="0036146A">
              <w:rPr>
                <w:sz w:val="20"/>
                <w:szCs w:val="20"/>
              </w:rPr>
              <w:t>34.5</w:t>
            </w:r>
          </w:p>
        </w:tc>
        <w:tc>
          <w:tcPr>
            <w:tcW w:w="839" w:type="dxa"/>
          </w:tcPr>
          <w:p w14:paraId="526F62F6" w14:textId="77777777" w:rsidR="006407BE" w:rsidRPr="0036146A" w:rsidRDefault="006407BE" w:rsidP="006407BE">
            <w:pPr>
              <w:jc w:val="center"/>
              <w:rPr>
                <w:sz w:val="20"/>
                <w:szCs w:val="20"/>
              </w:rPr>
            </w:pPr>
            <w:r w:rsidRPr="0036146A">
              <w:rPr>
                <w:sz w:val="20"/>
                <w:szCs w:val="20"/>
              </w:rPr>
              <w:t>17.5</w:t>
            </w:r>
          </w:p>
        </w:tc>
        <w:tc>
          <w:tcPr>
            <w:tcW w:w="2302" w:type="dxa"/>
          </w:tcPr>
          <w:p w14:paraId="163466DD" w14:textId="77777777" w:rsidR="006407BE" w:rsidRPr="0036146A" w:rsidRDefault="006407BE" w:rsidP="006407BE">
            <w:pPr>
              <w:jc w:val="center"/>
              <w:rPr>
                <w:sz w:val="20"/>
                <w:szCs w:val="20"/>
              </w:rPr>
            </w:pPr>
            <w:r w:rsidRPr="0036146A">
              <w:rPr>
                <w:sz w:val="20"/>
                <w:szCs w:val="20"/>
              </w:rPr>
              <w:t>10.5</w:t>
            </w:r>
          </w:p>
        </w:tc>
        <w:tc>
          <w:tcPr>
            <w:tcW w:w="1151" w:type="dxa"/>
          </w:tcPr>
          <w:p w14:paraId="735AEA8C" w14:textId="77777777" w:rsidR="006407BE" w:rsidRPr="0036146A" w:rsidRDefault="006407BE" w:rsidP="006407BE">
            <w:pPr>
              <w:jc w:val="center"/>
              <w:rPr>
                <w:sz w:val="20"/>
                <w:szCs w:val="20"/>
              </w:rPr>
            </w:pPr>
            <w:r w:rsidRPr="0036146A">
              <w:rPr>
                <w:sz w:val="20"/>
                <w:szCs w:val="20"/>
              </w:rPr>
              <w:t>4.4</w:t>
            </w:r>
          </w:p>
        </w:tc>
        <w:tc>
          <w:tcPr>
            <w:tcW w:w="1167" w:type="dxa"/>
          </w:tcPr>
          <w:p w14:paraId="01E4FAE5" w14:textId="77777777" w:rsidR="006407BE" w:rsidRPr="0036146A" w:rsidRDefault="006407BE" w:rsidP="006407BE">
            <w:pPr>
              <w:jc w:val="center"/>
              <w:rPr>
                <w:sz w:val="20"/>
                <w:szCs w:val="20"/>
              </w:rPr>
            </w:pPr>
            <w:r w:rsidRPr="0036146A">
              <w:rPr>
                <w:sz w:val="20"/>
                <w:szCs w:val="20"/>
              </w:rPr>
              <w:t>2.3</w:t>
            </w:r>
          </w:p>
        </w:tc>
        <w:tc>
          <w:tcPr>
            <w:tcW w:w="1546" w:type="dxa"/>
          </w:tcPr>
          <w:p w14:paraId="4879C462" w14:textId="77777777" w:rsidR="006407BE" w:rsidRPr="0036146A" w:rsidRDefault="006407BE" w:rsidP="006407BE">
            <w:pPr>
              <w:jc w:val="center"/>
              <w:rPr>
                <w:sz w:val="20"/>
                <w:szCs w:val="20"/>
              </w:rPr>
            </w:pPr>
            <w:r w:rsidRPr="0036146A">
              <w:rPr>
                <w:sz w:val="20"/>
                <w:szCs w:val="20"/>
              </w:rPr>
              <w:t>8.8</w:t>
            </w:r>
          </w:p>
        </w:tc>
      </w:tr>
      <w:tr w:rsidR="006407BE" w:rsidRPr="0036146A" w14:paraId="4CB4EEFF" w14:textId="77777777" w:rsidTr="00016611">
        <w:trPr>
          <w:trHeight w:val="255"/>
        </w:trPr>
        <w:tc>
          <w:tcPr>
            <w:tcW w:w="554" w:type="dxa"/>
          </w:tcPr>
          <w:p w14:paraId="167281D2" w14:textId="77777777" w:rsidR="006407BE" w:rsidRPr="0036146A" w:rsidRDefault="006407BE" w:rsidP="006407BE">
            <w:pPr>
              <w:jc w:val="center"/>
              <w:rPr>
                <w:sz w:val="20"/>
                <w:szCs w:val="20"/>
              </w:rPr>
            </w:pPr>
            <w:r w:rsidRPr="0036146A">
              <w:rPr>
                <w:sz w:val="20"/>
                <w:szCs w:val="20"/>
              </w:rPr>
              <w:t>14</w:t>
            </w:r>
          </w:p>
        </w:tc>
        <w:tc>
          <w:tcPr>
            <w:tcW w:w="583" w:type="dxa"/>
          </w:tcPr>
          <w:p w14:paraId="41EB0BC4" w14:textId="77777777" w:rsidR="006407BE" w:rsidRPr="0036146A" w:rsidRDefault="006407BE" w:rsidP="006407BE">
            <w:pPr>
              <w:jc w:val="center"/>
              <w:rPr>
                <w:sz w:val="20"/>
                <w:szCs w:val="20"/>
              </w:rPr>
            </w:pPr>
            <w:r w:rsidRPr="0036146A">
              <w:rPr>
                <w:sz w:val="20"/>
                <w:szCs w:val="20"/>
              </w:rPr>
              <w:t>13</w:t>
            </w:r>
          </w:p>
        </w:tc>
        <w:tc>
          <w:tcPr>
            <w:tcW w:w="1050" w:type="dxa"/>
          </w:tcPr>
          <w:p w14:paraId="712F2AB4" w14:textId="77777777" w:rsidR="006407BE" w:rsidRPr="0036146A" w:rsidRDefault="006407BE" w:rsidP="006407BE">
            <w:pPr>
              <w:jc w:val="center"/>
              <w:rPr>
                <w:sz w:val="20"/>
                <w:szCs w:val="20"/>
              </w:rPr>
            </w:pPr>
            <w:r w:rsidRPr="0036146A">
              <w:rPr>
                <w:sz w:val="20"/>
                <w:szCs w:val="20"/>
              </w:rPr>
              <w:t>70</w:t>
            </w:r>
          </w:p>
        </w:tc>
        <w:tc>
          <w:tcPr>
            <w:tcW w:w="1054" w:type="dxa"/>
          </w:tcPr>
          <w:p w14:paraId="398626B0" w14:textId="77777777" w:rsidR="006407BE" w:rsidRPr="0036146A" w:rsidRDefault="006407BE" w:rsidP="006407BE">
            <w:pPr>
              <w:jc w:val="center"/>
              <w:rPr>
                <w:sz w:val="20"/>
                <w:szCs w:val="20"/>
              </w:rPr>
            </w:pPr>
            <w:r w:rsidRPr="0036146A">
              <w:rPr>
                <w:sz w:val="20"/>
                <w:szCs w:val="20"/>
              </w:rPr>
              <w:t>34.5</w:t>
            </w:r>
          </w:p>
        </w:tc>
        <w:tc>
          <w:tcPr>
            <w:tcW w:w="839" w:type="dxa"/>
          </w:tcPr>
          <w:p w14:paraId="6A870BF8" w14:textId="77777777" w:rsidR="006407BE" w:rsidRPr="0036146A" w:rsidRDefault="006407BE" w:rsidP="006407BE">
            <w:pPr>
              <w:jc w:val="center"/>
              <w:rPr>
                <w:sz w:val="20"/>
                <w:szCs w:val="20"/>
              </w:rPr>
            </w:pPr>
            <w:r w:rsidRPr="0036146A">
              <w:rPr>
                <w:sz w:val="20"/>
                <w:szCs w:val="20"/>
              </w:rPr>
              <w:t>30</w:t>
            </w:r>
          </w:p>
        </w:tc>
        <w:tc>
          <w:tcPr>
            <w:tcW w:w="2302" w:type="dxa"/>
          </w:tcPr>
          <w:p w14:paraId="59E327B9" w14:textId="77777777" w:rsidR="006407BE" w:rsidRPr="0036146A" w:rsidRDefault="006407BE" w:rsidP="006407BE">
            <w:pPr>
              <w:jc w:val="center"/>
              <w:rPr>
                <w:sz w:val="20"/>
                <w:szCs w:val="20"/>
              </w:rPr>
            </w:pPr>
            <w:r w:rsidRPr="0036146A">
              <w:rPr>
                <w:sz w:val="20"/>
                <w:szCs w:val="20"/>
              </w:rPr>
              <w:t>9.4</w:t>
            </w:r>
          </w:p>
        </w:tc>
        <w:tc>
          <w:tcPr>
            <w:tcW w:w="1151" w:type="dxa"/>
          </w:tcPr>
          <w:p w14:paraId="7A77BCFE" w14:textId="77777777" w:rsidR="006407BE" w:rsidRPr="0036146A" w:rsidRDefault="006407BE" w:rsidP="006407BE">
            <w:pPr>
              <w:jc w:val="center"/>
              <w:rPr>
                <w:sz w:val="20"/>
                <w:szCs w:val="20"/>
              </w:rPr>
            </w:pPr>
            <w:r w:rsidRPr="0036146A">
              <w:rPr>
                <w:sz w:val="20"/>
                <w:szCs w:val="20"/>
              </w:rPr>
              <w:t>4.3</w:t>
            </w:r>
          </w:p>
        </w:tc>
        <w:tc>
          <w:tcPr>
            <w:tcW w:w="1167" w:type="dxa"/>
          </w:tcPr>
          <w:p w14:paraId="5E9A65D7" w14:textId="77777777" w:rsidR="006407BE" w:rsidRPr="0036146A" w:rsidRDefault="006407BE" w:rsidP="006407BE">
            <w:pPr>
              <w:jc w:val="center"/>
              <w:rPr>
                <w:sz w:val="20"/>
                <w:szCs w:val="20"/>
              </w:rPr>
            </w:pPr>
            <w:r w:rsidRPr="0036146A">
              <w:rPr>
                <w:sz w:val="20"/>
                <w:szCs w:val="20"/>
              </w:rPr>
              <w:t>2.1</w:t>
            </w:r>
          </w:p>
        </w:tc>
        <w:tc>
          <w:tcPr>
            <w:tcW w:w="1546" w:type="dxa"/>
          </w:tcPr>
          <w:p w14:paraId="6441D5D3" w14:textId="77777777" w:rsidR="006407BE" w:rsidRPr="0036146A" w:rsidRDefault="006407BE" w:rsidP="006407BE">
            <w:pPr>
              <w:jc w:val="center"/>
              <w:rPr>
                <w:sz w:val="20"/>
                <w:szCs w:val="20"/>
              </w:rPr>
            </w:pPr>
            <w:r w:rsidRPr="0036146A">
              <w:rPr>
                <w:sz w:val="20"/>
                <w:szCs w:val="20"/>
              </w:rPr>
              <w:t>7.9</w:t>
            </w:r>
          </w:p>
        </w:tc>
      </w:tr>
      <w:tr w:rsidR="006407BE" w:rsidRPr="0036146A" w14:paraId="56682F2D" w14:textId="77777777" w:rsidTr="00016611">
        <w:trPr>
          <w:trHeight w:val="244"/>
        </w:trPr>
        <w:tc>
          <w:tcPr>
            <w:tcW w:w="554" w:type="dxa"/>
          </w:tcPr>
          <w:p w14:paraId="54418354" w14:textId="77777777" w:rsidR="006407BE" w:rsidRPr="0036146A" w:rsidRDefault="006407BE" w:rsidP="006407BE">
            <w:pPr>
              <w:jc w:val="center"/>
              <w:rPr>
                <w:sz w:val="20"/>
                <w:szCs w:val="20"/>
              </w:rPr>
            </w:pPr>
            <w:r w:rsidRPr="0036146A">
              <w:rPr>
                <w:sz w:val="20"/>
                <w:szCs w:val="20"/>
              </w:rPr>
              <w:t>20</w:t>
            </w:r>
          </w:p>
        </w:tc>
        <w:tc>
          <w:tcPr>
            <w:tcW w:w="583" w:type="dxa"/>
          </w:tcPr>
          <w:p w14:paraId="70580D6C" w14:textId="77777777" w:rsidR="006407BE" w:rsidRPr="0036146A" w:rsidRDefault="006407BE" w:rsidP="006407BE">
            <w:pPr>
              <w:jc w:val="center"/>
              <w:rPr>
                <w:sz w:val="20"/>
                <w:szCs w:val="20"/>
              </w:rPr>
            </w:pPr>
            <w:r w:rsidRPr="0036146A">
              <w:rPr>
                <w:sz w:val="20"/>
                <w:szCs w:val="20"/>
              </w:rPr>
              <w:t>14</w:t>
            </w:r>
          </w:p>
        </w:tc>
        <w:tc>
          <w:tcPr>
            <w:tcW w:w="1050" w:type="dxa"/>
          </w:tcPr>
          <w:p w14:paraId="7D07D540" w14:textId="77777777" w:rsidR="006407BE" w:rsidRPr="0036146A" w:rsidRDefault="006407BE" w:rsidP="006407BE">
            <w:pPr>
              <w:jc w:val="center"/>
              <w:rPr>
                <w:sz w:val="20"/>
                <w:szCs w:val="20"/>
              </w:rPr>
            </w:pPr>
            <w:r w:rsidRPr="0036146A">
              <w:rPr>
                <w:sz w:val="20"/>
                <w:szCs w:val="20"/>
              </w:rPr>
              <w:t>70</w:t>
            </w:r>
          </w:p>
        </w:tc>
        <w:tc>
          <w:tcPr>
            <w:tcW w:w="1054" w:type="dxa"/>
          </w:tcPr>
          <w:p w14:paraId="308D038B" w14:textId="77777777" w:rsidR="006407BE" w:rsidRPr="0036146A" w:rsidRDefault="006407BE" w:rsidP="006407BE">
            <w:pPr>
              <w:jc w:val="center"/>
              <w:rPr>
                <w:sz w:val="20"/>
                <w:szCs w:val="20"/>
              </w:rPr>
            </w:pPr>
            <w:r w:rsidRPr="0036146A">
              <w:rPr>
                <w:sz w:val="20"/>
                <w:szCs w:val="20"/>
              </w:rPr>
              <w:t>34.5</w:t>
            </w:r>
          </w:p>
        </w:tc>
        <w:tc>
          <w:tcPr>
            <w:tcW w:w="839" w:type="dxa"/>
          </w:tcPr>
          <w:p w14:paraId="2CCDB8C0" w14:textId="77777777" w:rsidR="006407BE" w:rsidRPr="0036146A" w:rsidRDefault="006407BE" w:rsidP="006407BE">
            <w:pPr>
              <w:jc w:val="center"/>
              <w:rPr>
                <w:sz w:val="20"/>
                <w:szCs w:val="20"/>
              </w:rPr>
            </w:pPr>
            <w:r w:rsidRPr="0036146A">
              <w:rPr>
                <w:sz w:val="20"/>
                <w:szCs w:val="20"/>
              </w:rPr>
              <w:t>17.5</w:t>
            </w:r>
          </w:p>
        </w:tc>
        <w:tc>
          <w:tcPr>
            <w:tcW w:w="2302" w:type="dxa"/>
          </w:tcPr>
          <w:p w14:paraId="6B355BA3" w14:textId="77777777" w:rsidR="006407BE" w:rsidRPr="0036146A" w:rsidRDefault="006407BE" w:rsidP="006407BE">
            <w:pPr>
              <w:jc w:val="center"/>
              <w:rPr>
                <w:sz w:val="20"/>
                <w:szCs w:val="20"/>
              </w:rPr>
            </w:pPr>
            <w:r w:rsidRPr="0036146A">
              <w:rPr>
                <w:sz w:val="20"/>
                <w:szCs w:val="20"/>
              </w:rPr>
              <w:t>10.4</w:t>
            </w:r>
          </w:p>
        </w:tc>
        <w:tc>
          <w:tcPr>
            <w:tcW w:w="1151" w:type="dxa"/>
          </w:tcPr>
          <w:p w14:paraId="79097DC3" w14:textId="77777777" w:rsidR="006407BE" w:rsidRPr="0036146A" w:rsidRDefault="006407BE" w:rsidP="006407BE">
            <w:pPr>
              <w:jc w:val="center"/>
              <w:rPr>
                <w:sz w:val="20"/>
                <w:szCs w:val="20"/>
              </w:rPr>
            </w:pPr>
            <w:r w:rsidRPr="0036146A">
              <w:rPr>
                <w:sz w:val="20"/>
                <w:szCs w:val="20"/>
              </w:rPr>
              <w:t>4.4</w:t>
            </w:r>
          </w:p>
        </w:tc>
        <w:tc>
          <w:tcPr>
            <w:tcW w:w="1167" w:type="dxa"/>
          </w:tcPr>
          <w:p w14:paraId="7C2AA449" w14:textId="77777777" w:rsidR="006407BE" w:rsidRPr="0036146A" w:rsidRDefault="006407BE" w:rsidP="006407BE">
            <w:pPr>
              <w:jc w:val="center"/>
              <w:rPr>
                <w:sz w:val="20"/>
                <w:szCs w:val="20"/>
              </w:rPr>
            </w:pPr>
            <w:r w:rsidRPr="0036146A">
              <w:rPr>
                <w:sz w:val="20"/>
                <w:szCs w:val="20"/>
              </w:rPr>
              <w:t>2.3</w:t>
            </w:r>
          </w:p>
        </w:tc>
        <w:tc>
          <w:tcPr>
            <w:tcW w:w="1546" w:type="dxa"/>
          </w:tcPr>
          <w:p w14:paraId="0AED8DDE" w14:textId="77777777" w:rsidR="006407BE" w:rsidRPr="0036146A" w:rsidRDefault="006407BE" w:rsidP="006407BE">
            <w:pPr>
              <w:jc w:val="center"/>
              <w:rPr>
                <w:sz w:val="20"/>
                <w:szCs w:val="20"/>
              </w:rPr>
            </w:pPr>
            <w:r w:rsidRPr="0036146A">
              <w:rPr>
                <w:sz w:val="20"/>
                <w:szCs w:val="20"/>
              </w:rPr>
              <w:t>8.6</w:t>
            </w:r>
          </w:p>
        </w:tc>
      </w:tr>
      <w:tr w:rsidR="006407BE" w:rsidRPr="0036146A" w14:paraId="0ED973CE" w14:textId="77777777" w:rsidTr="00016611">
        <w:trPr>
          <w:trHeight w:val="255"/>
        </w:trPr>
        <w:tc>
          <w:tcPr>
            <w:tcW w:w="554" w:type="dxa"/>
          </w:tcPr>
          <w:p w14:paraId="75E6ADA8" w14:textId="77777777" w:rsidR="006407BE" w:rsidRPr="0036146A" w:rsidRDefault="006407BE" w:rsidP="006407BE">
            <w:pPr>
              <w:jc w:val="center"/>
              <w:rPr>
                <w:sz w:val="20"/>
                <w:szCs w:val="20"/>
              </w:rPr>
            </w:pPr>
            <w:r w:rsidRPr="0036146A">
              <w:rPr>
                <w:sz w:val="20"/>
                <w:szCs w:val="20"/>
              </w:rPr>
              <w:t>16</w:t>
            </w:r>
          </w:p>
        </w:tc>
        <w:tc>
          <w:tcPr>
            <w:tcW w:w="583" w:type="dxa"/>
          </w:tcPr>
          <w:p w14:paraId="2DA0FDD8" w14:textId="77777777" w:rsidR="006407BE" w:rsidRPr="0036146A" w:rsidRDefault="006407BE" w:rsidP="006407BE">
            <w:pPr>
              <w:jc w:val="center"/>
              <w:rPr>
                <w:sz w:val="20"/>
                <w:szCs w:val="20"/>
              </w:rPr>
            </w:pPr>
            <w:r w:rsidRPr="0036146A">
              <w:rPr>
                <w:sz w:val="20"/>
                <w:szCs w:val="20"/>
              </w:rPr>
              <w:t>15</w:t>
            </w:r>
          </w:p>
        </w:tc>
        <w:tc>
          <w:tcPr>
            <w:tcW w:w="1050" w:type="dxa"/>
          </w:tcPr>
          <w:p w14:paraId="14370C08" w14:textId="77777777" w:rsidR="006407BE" w:rsidRPr="0036146A" w:rsidRDefault="006407BE" w:rsidP="006407BE">
            <w:pPr>
              <w:jc w:val="center"/>
              <w:rPr>
                <w:sz w:val="20"/>
                <w:szCs w:val="20"/>
              </w:rPr>
            </w:pPr>
            <w:r w:rsidRPr="0036146A">
              <w:rPr>
                <w:sz w:val="20"/>
                <w:szCs w:val="20"/>
              </w:rPr>
              <w:t>70</w:t>
            </w:r>
          </w:p>
        </w:tc>
        <w:tc>
          <w:tcPr>
            <w:tcW w:w="1054" w:type="dxa"/>
          </w:tcPr>
          <w:p w14:paraId="1ED54A1A" w14:textId="77777777" w:rsidR="006407BE" w:rsidRPr="0036146A" w:rsidRDefault="006407BE" w:rsidP="006407BE">
            <w:pPr>
              <w:jc w:val="center"/>
              <w:rPr>
                <w:sz w:val="20"/>
                <w:szCs w:val="20"/>
              </w:rPr>
            </w:pPr>
            <w:r w:rsidRPr="0036146A">
              <w:rPr>
                <w:sz w:val="20"/>
                <w:szCs w:val="20"/>
              </w:rPr>
              <w:t>34.5</w:t>
            </w:r>
          </w:p>
        </w:tc>
        <w:tc>
          <w:tcPr>
            <w:tcW w:w="839" w:type="dxa"/>
          </w:tcPr>
          <w:p w14:paraId="77888DF3" w14:textId="77777777" w:rsidR="006407BE" w:rsidRPr="0036146A" w:rsidRDefault="006407BE" w:rsidP="006407BE">
            <w:pPr>
              <w:jc w:val="center"/>
              <w:rPr>
                <w:sz w:val="20"/>
                <w:szCs w:val="20"/>
              </w:rPr>
            </w:pPr>
            <w:r w:rsidRPr="0036146A">
              <w:rPr>
                <w:sz w:val="20"/>
                <w:szCs w:val="20"/>
              </w:rPr>
              <w:t>17.5</w:t>
            </w:r>
          </w:p>
        </w:tc>
        <w:tc>
          <w:tcPr>
            <w:tcW w:w="2302" w:type="dxa"/>
          </w:tcPr>
          <w:p w14:paraId="4CBAA08F" w14:textId="77777777" w:rsidR="006407BE" w:rsidRPr="0036146A" w:rsidRDefault="006407BE" w:rsidP="006407BE">
            <w:pPr>
              <w:jc w:val="center"/>
              <w:rPr>
                <w:sz w:val="20"/>
                <w:szCs w:val="20"/>
              </w:rPr>
            </w:pPr>
            <w:r w:rsidRPr="0036146A">
              <w:rPr>
                <w:sz w:val="20"/>
                <w:szCs w:val="20"/>
              </w:rPr>
              <w:t>10.7</w:t>
            </w:r>
          </w:p>
        </w:tc>
        <w:tc>
          <w:tcPr>
            <w:tcW w:w="1151" w:type="dxa"/>
          </w:tcPr>
          <w:p w14:paraId="2EAE5C67" w14:textId="77777777" w:rsidR="006407BE" w:rsidRPr="0036146A" w:rsidRDefault="006407BE" w:rsidP="006407BE">
            <w:pPr>
              <w:jc w:val="center"/>
              <w:rPr>
                <w:sz w:val="20"/>
                <w:szCs w:val="20"/>
              </w:rPr>
            </w:pPr>
            <w:r w:rsidRPr="0036146A">
              <w:rPr>
                <w:sz w:val="20"/>
                <w:szCs w:val="20"/>
              </w:rPr>
              <w:t>4.5</w:t>
            </w:r>
          </w:p>
        </w:tc>
        <w:tc>
          <w:tcPr>
            <w:tcW w:w="1167" w:type="dxa"/>
          </w:tcPr>
          <w:p w14:paraId="721B95B6" w14:textId="77777777" w:rsidR="006407BE" w:rsidRPr="0036146A" w:rsidRDefault="006407BE" w:rsidP="006407BE">
            <w:pPr>
              <w:jc w:val="center"/>
              <w:rPr>
                <w:sz w:val="20"/>
                <w:szCs w:val="20"/>
              </w:rPr>
            </w:pPr>
            <w:r w:rsidRPr="0036146A">
              <w:rPr>
                <w:sz w:val="20"/>
                <w:szCs w:val="20"/>
              </w:rPr>
              <w:t>2.4</w:t>
            </w:r>
          </w:p>
        </w:tc>
        <w:tc>
          <w:tcPr>
            <w:tcW w:w="1546" w:type="dxa"/>
          </w:tcPr>
          <w:p w14:paraId="274B4D19" w14:textId="77777777" w:rsidR="006407BE" w:rsidRPr="0036146A" w:rsidRDefault="006407BE" w:rsidP="006407BE">
            <w:pPr>
              <w:jc w:val="center"/>
              <w:rPr>
                <w:sz w:val="20"/>
                <w:szCs w:val="20"/>
              </w:rPr>
            </w:pPr>
            <w:r w:rsidRPr="0036146A">
              <w:rPr>
                <w:sz w:val="20"/>
                <w:szCs w:val="20"/>
              </w:rPr>
              <w:t>8.9</w:t>
            </w:r>
          </w:p>
        </w:tc>
      </w:tr>
      <w:tr w:rsidR="006407BE" w:rsidRPr="0036146A" w14:paraId="390AE4A0" w14:textId="77777777" w:rsidTr="00016611">
        <w:trPr>
          <w:trHeight w:val="255"/>
        </w:trPr>
        <w:tc>
          <w:tcPr>
            <w:tcW w:w="554" w:type="dxa"/>
          </w:tcPr>
          <w:p w14:paraId="473C5065" w14:textId="77777777" w:rsidR="006407BE" w:rsidRPr="0036146A" w:rsidRDefault="006407BE" w:rsidP="006407BE">
            <w:pPr>
              <w:jc w:val="center"/>
              <w:rPr>
                <w:sz w:val="20"/>
                <w:szCs w:val="20"/>
              </w:rPr>
            </w:pPr>
            <w:r w:rsidRPr="0036146A">
              <w:rPr>
                <w:sz w:val="20"/>
                <w:szCs w:val="20"/>
              </w:rPr>
              <w:t>1</w:t>
            </w:r>
          </w:p>
        </w:tc>
        <w:tc>
          <w:tcPr>
            <w:tcW w:w="583" w:type="dxa"/>
          </w:tcPr>
          <w:p w14:paraId="6FE5131F" w14:textId="77777777" w:rsidR="006407BE" w:rsidRPr="0036146A" w:rsidRDefault="006407BE" w:rsidP="006407BE">
            <w:pPr>
              <w:jc w:val="center"/>
              <w:rPr>
                <w:sz w:val="20"/>
                <w:szCs w:val="20"/>
              </w:rPr>
            </w:pPr>
            <w:r w:rsidRPr="0036146A">
              <w:rPr>
                <w:sz w:val="20"/>
                <w:szCs w:val="20"/>
              </w:rPr>
              <w:t>16</w:t>
            </w:r>
          </w:p>
        </w:tc>
        <w:tc>
          <w:tcPr>
            <w:tcW w:w="1050" w:type="dxa"/>
          </w:tcPr>
          <w:p w14:paraId="421B83B3" w14:textId="77777777" w:rsidR="006407BE" w:rsidRPr="0036146A" w:rsidRDefault="006407BE" w:rsidP="006407BE">
            <w:pPr>
              <w:jc w:val="center"/>
              <w:rPr>
                <w:sz w:val="20"/>
                <w:szCs w:val="20"/>
              </w:rPr>
            </w:pPr>
            <w:r w:rsidRPr="0036146A">
              <w:rPr>
                <w:sz w:val="20"/>
                <w:szCs w:val="20"/>
              </w:rPr>
              <w:t>50</w:t>
            </w:r>
          </w:p>
        </w:tc>
        <w:tc>
          <w:tcPr>
            <w:tcW w:w="1054" w:type="dxa"/>
          </w:tcPr>
          <w:p w14:paraId="3498322F" w14:textId="77777777" w:rsidR="006407BE" w:rsidRPr="0036146A" w:rsidRDefault="006407BE" w:rsidP="006407BE">
            <w:pPr>
              <w:jc w:val="center"/>
              <w:rPr>
                <w:sz w:val="20"/>
                <w:szCs w:val="20"/>
              </w:rPr>
            </w:pPr>
            <w:r w:rsidRPr="0036146A">
              <w:rPr>
                <w:sz w:val="20"/>
                <w:szCs w:val="20"/>
              </w:rPr>
              <w:t>10</w:t>
            </w:r>
          </w:p>
        </w:tc>
        <w:tc>
          <w:tcPr>
            <w:tcW w:w="839" w:type="dxa"/>
          </w:tcPr>
          <w:p w14:paraId="4DCA0BD7" w14:textId="77777777" w:rsidR="006407BE" w:rsidRPr="0036146A" w:rsidRDefault="006407BE" w:rsidP="006407BE">
            <w:pPr>
              <w:jc w:val="center"/>
              <w:rPr>
                <w:sz w:val="20"/>
                <w:szCs w:val="20"/>
              </w:rPr>
            </w:pPr>
            <w:r w:rsidRPr="0036146A">
              <w:rPr>
                <w:sz w:val="20"/>
                <w:szCs w:val="20"/>
              </w:rPr>
              <w:t>5</w:t>
            </w:r>
          </w:p>
        </w:tc>
        <w:tc>
          <w:tcPr>
            <w:tcW w:w="2302" w:type="dxa"/>
          </w:tcPr>
          <w:p w14:paraId="5B351DFB" w14:textId="77777777" w:rsidR="006407BE" w:rsidRPr="0036146A" w:rsidRDefault="006407BE" w:rsidP="006407BE">
            <w:pPr>
              <w:jc w:val="center"/>
              <w:rPr>
                <w:sz w:val="20"/>
                <w:szCs w:val="20"/>
              </w:rPr>
            </w:pPr>
            <w:r w:rsidRPr="0036146A">
              <w:rPr>
                <w:sz w:val="20"/>
                <w:szCs w:val="20"/>
              </w:rPr>
              <w:t>8.3</w:t>
            </w:r>
          </w:p>
        </w:tc>
        <w:tc>
          <w:tcPr>
            <w:tcW w:w="1151" w:type="dxa"/>
          </w:tcPr>
          <w:p w14:paraId="1FCC0F16" w14:textId="77777777" w:rsidR="006407BE" w:rsidRPr="0036146A" w:rsidRDefault="006407BE" w:rsidP="006407BE">
            <w:pPr>
              <w:jc w:val="center"/>
              <w:rPr>
                <w:sz w:val="20"/>
                <w:szCs w:val="20"/>
              </w:rPr>
            </w:pPr>
            <w:r w:rsidRPr="0036146A">
              <w:rPr>
                <w:sz w:val="20"/>
                <w:szCs w:val="20"/>
              </w:rPr>
              <w:t>4.8</w:t>
            </w:r>
          </w:p>
        </w:tc>
        <w:tc>
          <w:tcPr>
            <w:tcW w:w="1167" w:type="dxa"/>
          </w:tcPr>
          <w:p w14:paraId="726B7DDB" w14:textId="77777777" w:rsidR="006407BE" w:rsidRPr="0036146A" w:rsidRDefault="006407BE" w:rsidP="006407BE">
            <w:pPr>
              <w:jc w:val="center"/>
              <w:rPr>
                <w:sz w:val="20"/>
                <w:szCs w:val="20"/>
              </w:rPr>
            </w:pPr>
            <w:r w:rsidRPr="0036146A">
              <w:rPr>
                <w:sz w:val="20"/>
                <w:szCs w:val="20"/>
              </w:rPr>
              <w:t>2.2</w:t>
            </w:r>
          </w:p>
        </w:tc>
        <w:tc>
          <w:tcPr>
            <w:tcW w:w="1546" w:type="dxa"/>
          </w:tcPr>
          <w:p w14:paraId="20C8239C" w14:textId="77777777" w:rsidR="006407BE" w:rsidRPr="0036146A" w:rsidRDefault="006407BE" w:rsidP="006407BE">
            <w:pPr>
              <w:jc w:val="center"/>
              <w:rPr>
                <w:sz w:val="20"/>
                <w:szCs w:val="20"/>
              </w:rPr>
            </w:pPr>
            <w:r w:rsidRPr="0036146A">
              <w:rPr>
                <w:sz w:val="20"/>
                <w:szCs w:val="20"/>
              </w:rPr>
              <w:t>7.7</w:t>
            </w:r>
          </w:p>
        </w:tc>
      </w:tr>
      <w:tr w:rsidR="006407BE" w:rsidRPr="0036146A" w14:paraId="24B79270" w14:textId="77777777" w:rsidTr="00016611">
        <w:trPr>
          <w:trHeight w:val="53"/>
        </w:trPr>
        <w:tc>
          <w:tcPr>
            <w:tcW w:w="554" w:type="dxa"/>
          </w:tcPr>
          <w:p w14:paraId="71F19681" w14:textId="77777777" w:rsidR="006407BE" w:rsidRPr="0036146A" w:rsidRDefault="006407BE" w:rsidP="006407BE">
            <w:pPr>
              <w:jc w:val="center"/>
              <w:rPr>
                <w:sz w:val="20"/>
                <w:szCs w:val="20"/>
              </w:rPr>
            </w:pPr>
            <w:r w:rsidRPr="0036146A">
              <w:rPr>
                <w:sz w:val="20"/>
                <w:szCs w:val="20"/>
              </w:rPr>
              <w:t>10</w:t>
            </w:r>
          </w:p>
        </w:tc>
        <w:tc>
          <w:tcPr>
            <w:tcW w:w="583" w:type="dxa"/>
          </w:tcPr>
          <w:p w14:paraId="5C27BE89" w14:textId="77777777" w:rsidR="006407BE" w:rsidRPr="0036146A" w:rsidRDefault="006407BE" w:rsidP="006407BE">
            <w:pPr>
              <w:jc w:val="center"/>
              <w:rPr>
                <w:sz w:val="20"/>
                <w:szCs w:val="20"/>
              </w:rPr>
            </w:pPr>
            <w:r w:rsidRPr="0036146A">
              <w:rPr>
                <w:sz w:val="20"/>
                <w:szCs w:val="20"/>
              </w:rPr>
              <w:t>17</w:t>
            </w:r>
          </w:p>
        </w:tc>
        <w:tc>
          <w:tcPr>
            <w:tcW w:w="1050" w:type="dxa"/>
          </w:tcPr>
          <w:p w14:paraId="7BC5685B" w14:textId="77777777" w:rsidR="006407BE" w:rsidRPr="0036146A" w:rsidRDefault="006407BE" w:rsidP="006407BE">
            <w:pPr>
              <w:jc w:val="center"/>
              <w:rPr>
                <w:sz w:val="20"/>
                <w:szCs w:val="20"/>
              </w:rPr>
            </w:pPr>
            <w:r w:rsidRPr="0036146A">
              <w:rPr>
                <w:sz w:val="20"/>
                <w:szCs w:val="20"/>
              </w:rPr>
              <w:t>90</w:t>
            </w:r>
          </w:p>
        </w:tc>
        <w:tc>
          <w:tcPr>
            <w:tcW w:w="1054" w:type="dxa"/>
          </w:tcPr>
          <w:p w14:paraId="5F415C0D" w14:textId="77777777" w:rsidR="006407BE" w:rsidRPr="0036146A" w:rsidRDefault="006407BE" w:rsidP="006407BE">
            <w:pPr>
              <w:jc w:val="center"/>
              <w:rPr>
                <w:sz w:val="20"/>
                <w:szCs w:val="20"/>
              </w:rPr>
            </w:pPr>
            <w:r w:rsidRPr="0036146A">
              <w:rPr>
                <w:sz w:val="20"/>
                <w:szCs w:val="20"/>
              </w:rPr>
              <w:t>34.5</w:t>
            </w:r>
          </w:p>
        </w:tc>
        <w:tc>
          <w:tcPr>
            <w:tcW w:w="839" w:type="dxa"/>
          </w:tcPr>
          <w:p w14:paraId="69753543" w14:textId="77777777" w:rsidR="006407BE" w:rsidRPr="0036146A" w:rsidRDefault="006407BE" w:rsidP="006407BE">
            <w:pPr>
              <w:jc w:val="center"/>
              <w:rPr>
                <w:sz w:val="20"/>
                <w:szCs w:val="20"/>
              </w:rPr>
            </w:pPr>
            <w:r w:rsidRPr="0036146A">
              <w:rPr>
                <w:sz w:val="20"/>
                <w:szCs w:val="20"/>
              </w:rPr>
              <w:t>17.5</w:t>
            </w:r>
          </w:p>
        </w:tc>
        <w:tc>
          <w:tcPr>
            <w:tcW w:w="2302" w:type="dxa"/>
          </w:tcPr>
          <w:p w14:paraId="508943AD" w14:textId="77777777" w:rsidR="006407BE" w:rsidRPr="0036146A" w:rsidRDefault="006407BE" w:rsidP="006407BE">
            <w:pPr>
              <w:jc w:val="center"/>
              <w:rPr>
                <w:sz w:val="20"/>
                <w:szCs w:val="20"/>
              </w:rPr>
            </w:pPr>
            <w:r w:rsidRPr="0036146A">
              <w:rPr>
                <w:sz w:val="20"/>
                <w:szCs w:val="20"/>
              </w:rPr>
              <w:t>10.8</w:t>
            </w:r>
          </w:p>
        </w:tc>
        <w:tc>
          <w:tcPr>
            <w:tcW w:w="1151" w:type="dxa"/>
          </w:tcPr>
          <w:p w14:paraId="3CF612BF" w14:textId="77777777" w:rsidR="006407BE" w:rsidRPr="0036146A" w:rsidRDefault="006407BE" w:rsidP="006407BE">
            <w:pPr>
              <w:jc w:val="center"/>
              <w:rPr>
                <w:sz w:val="20"/>
                <w:szCs w:val="20"/>
              </w:rPr>
            </w:pPr>
            <w:r w:rsidRPr="0036146A">
              <w:rPr>
                <w:sz w:val="20"/>
                <w:szCs w:val="20"/>
              </w:rPr>
              <w:t>4.5</w:t>
            </w:r>
          </w:p>
        </w:tc>
        <w:tc>
          <w:tcPr>
            <w:tcW w:w="1167" w:type="dxa"/>
          </w:tcPr>
          <w:p w14:paraId="473A0D7E" w14:textId="77777777" w:rsidR="006407BE" w:rsidRPr="0036146A" w:rsidRDefault="006407BE" w:rsidP="006407BE">
            <w:pPr>
              <w:jc w:val="center"/>
              <w:rPr>
                <w:sz w:val="20"/>
                <w:szCs w:val="20"/>
              </w:rPr>
            </w:pPr>
            <w:r w:rsidRPr="0036146A">
              <w:rPr>
                <w:sz w:val="20"/>
                <w:szCs w:val="20"/>
              </w:rPr>
              <w:t>2.6</w:t>
            </w:r>
          </w:p>
        </w:tc>
        <w:tc>
          <w:tcPr>
            <w:tcW w:w="1546" w:type="dxa"/>
          </w:tcPr>
          <w:p w14:paraId="19246807" w14:textId="77777777" w:rsidR="006407BE" w:rsidRPr="0036146A" w:rsidRDefault="006407BE" w:rsidP="006407BE">
            <w:pPr>
              <w:jc w:val="center"/>
              <w:rPr>
                <w:sz w:val="20"/>
                <w:szCs w:val="20"/>
              </w:rPr>
            </w:pPr>
            <w:r w:rsidRPr="0036146A">
              <w:rPr>
                <w:sz w:val="20"/>
                <w:szCs w:val="20"/>
              </w:rPr>
              <w:t>8.4</w:t>
            </w:r>
          </w:p>
        </w:tc>
      </w:tr>
      <w:tr w:rsidR="006407BE" w:rsidRPr="0036146A" w14:paraId="40E027D1" w14:textId="77777777" w:rsidTr="00016611">
        <w:trPr>
          <w:trHeight w:val="53"/>
        </w:trPr>
        <w:tc>
          <w:tcPr>
            <w:tcW w:w="554" w:type="dxa"/>
          </w:tcPr>
          <w:p w14:paraId="31798783" w14:textId="77777777" w:rsidR="006407BE" w:rsidRPr="0036146A" w:rsidRDefault="006407BE" w:rsidP="006407BE">
            <w:pPr>
              <w:jc w:val="center"/>
              <w:rPr>
                <w:sz w:val="20"/>
                <w:szCs w:val="20"/>
              </w:rPr>
            </w:pPr>
            <w:r w:rsidRPr="0036146A">
              <w:rPr>
                <w:sz w:val="20"/>
                <w:szCs w:val="20"/>
              </w:rPr>
              <w:t>13</w:t>
            </w:r>
          </w:p>
        </w:tc>
        <w:tc>
          <w:tcPr>
            <w:tcW w:w="583" w:type="dxa"/>
          </w:tcPr>
          <w:p w14:paraId="1E50889B" w14:textId="77777777" w:rsidR="006407BE" w:rsidRPr="0036146A" w:rsidRDefault="006407BE" w:rsidP="006407BE">
            <w:pPr>
              <w:jc w:val="center"/>
              <w:rPr>
                <w:sz w:val="20"/>
                <w:szCs w:val="20"/>
              </w:rPr>
            </w:pPr>
            <w:r w:rsidRPr="0036146A">
              <w:rPr>
                <w:sz w:val="20"/>
                <w:szCs w:val="20"/>
              </w:rPr>
              <w:t>18</w:t>
            </w:r>
          </w:p>
        </w:tc>
        <w:tc>
          <w:tcPr>
            <w:tcW w:w="1050" w:type="dxa"/>
          </w:tcPr>
          <w:p w14:paraId="129557E3" w14:textId="77777777" w:rsidR="006407BE" w:rsidRPr="0036146A" w:rsidRDefault="006407BE" w:rsidP="006407BE">
            <w:pPr>
              <w:jc w:val="center"/>
              <w:rPr>
                <w:sz w:val="20"/>
                <w:szCs w:val="20"/>
              </w:rPr>
            </w:pPr>
            <w:r w:rsidRPr="0036146A">
              <w:rPr>
                <w:sz w:val="20"/>
                <w:szCs w:val="20"/>
              </w:rPr>
              <w:t>70</w:t>
            </w:r>
          </w:p>
        </w:tc>
        <w:tc>
          <w:tcPr>
            <w:tcW w:w="1054" w:type="dxa"/>
          </w:tcPr>
          <w:p w14:paraId="06594E13" w14:textId="77777777" w:rsidR="006407BE" w:rsidRPr="0036146A" w:rsidRDefault="006407BE" w:rsidP="006407BE">
            <w:pPr>
              <w:jc w:val="center"/>
              <w:rPr>
                <w:sz w:val="20"/>
                <w:szCs w:val="20"/>
              </w:rPr>
            </w:pPr>
            <w:r w:rsidRPr="0036146A">
              <w:rPr>
                <w:sz w:val="20"/>
                <w:szCs w:val="20"/>
              </w:rPr>
              <w:t>34.5</w:t>
            </w:r>
          </w:p>
        </w:tc>
        <w:tc>
          <w:tcPr>
            <w:tcW w:w="839" w:type="dxa"/>
          </w:tcPr>
          <w:p w14:paraId="2B14E1A1" w14:textId="77777777" w:rsidR="006407BE" w:rsidRPr="0036146A" w:rsidRDefault="006407BE" w:rsidP="006407BE">
            <w:pPr>
              <w:jc w:val="center"/>
              <w:rPr>
                <w:sz w:val="20"/>
                <w:szCs w:val="20"/>
              </w:rPr>
            </w:pPr>
            <w:r w:rsidRPr="0036146A">
              <w:rPr>
                <w:sz w:val="20"/>
                <w:szCs w:val="20"/>
              </w:rPr>
              <w:t>5</w:t>
            </w:r>
          </w:p>
        </w:tc>
        <w:tc>
          <w:tcPr>
            <w:tcW w:w="2302" w:type="dxa"/>
          </w:tcPr>
          <w:p w14:paraId="5B20B634" w14:textId="77777777" w:rsidR="006407BE" w:rsidRPr="0036146A" w:rsidRDefault="006407BE" w:rsidP="006407BE">
            <w:pPr>
              <w:jc w:val="center"/>
              <w:rPr>
                <w:sz w:val="20"/>
                <w:szCs w:val="20"/>
              </w:rPr>
            </w:pPr>
            <w:r w:rsidRPr="0036146A">
              <w:rPr>
                <w:sz w:val="20"/>
                <w:szCs w:val="20"/>
              </w:rPr>
              <w:t>10.5</w:t>
            </w:r>
          </w:p>
        </w:tc>
        <w:tc>
          <w:tcPr>
            <w:tcW w:w="1151" w:type="dxa"/>
          </w:tcPr>
          <w:p w14:paraId="10FAC521" w14:textId="77777777" w:rsidR="006407BE" w:rsidRPr="0036146A" w:rsidRDefault="006407BE" w:rsidP="006407BE">
            <w:pPr>
              <w:jc w:val="center"/>
              <w:rPr>
                <w:sz w:val="20"/>
                <w:szCs w:val="20"/>
              </w:rPr>
            </w:pPr>
            <w:r w:rsidRPr="0036146A">
              <w:rPr>
                <w:sz w:val="20"/>
                <w:szCs w:val="20"/>
              </w:rPr>
              <w:t>4.4</w:t>
            </w:r>
          </w:p>
        </w:tc>
        <w:tc>
          <w:tcPr>
            <w:tcW w:w="1167" w:type="dxa"/>
          </w:tcPr>
          <w:p w14:paraId="7F694D77" w14:textId="77777777" w:rsidR="006407BE" w:rsidRPr="0036146A" w:rsidRDefault="006407BE" w:rsidP="006407BE">
            <w:pPr>
              <w:jc w:val="center"/>
              <w:rPr>
                <w:sz w:val="20"/>
                <w:szCs w:val="20"/>
              </w:rPr>
            </w:pPr>
            <w:r w:rsidRPr="0036146A">
              <w:rPr>
                <w:sz w:val="20"/>
                <w:szCs w:val="20"/>
              </w:rPr>
              <w:t>2.3</w:t>
            </w:r>
          </w:p>
        </w:tc>
        <w:tc>
          <w:tcPr>
            <w:tcW w:w="1546" w:type="dxa"/>
          </w:tcPr>
          <w:p w14:paraId="05CDBD34" w14:textId="77777777" w:rsidR="006407BE" w:rsidRPr="0036146A" w:rsidRDefault="006407BE" w:rsidP="006407BE">
            <w:pPr>
              <w:jc w:val="center"/>
              <w:rPr>
                <w:sz w:val="20"/>
                <w:szCs w:val="20"/>
              </w:rPr>
            </w:pPr>
            <w:r w:rsidRPr="0036146A">
              <w:rPr>
                <w:sz w:val="20"/>
                <w:szCs w:val="20"/>
              </w:rPr>
              <w:t>8.7</w:t>
            </w:r>
          </w:p>
        </w:tc>
      </w:tr>
      <w:tr w:rsidR="006407BE" w:rsidRPr="0036146A" w14:paraId="06056D5B" w14:textId="77777777" w:rsidTr="00016611">
        <w:trPr>
          <w:trHeight w:val="53"/>
        </w:trPr>
        <w:tc>
          <w:tcPr>
            <w:tcW w:w="554" w:type="dxa"/>
          </w:tcPr>
          <w:p w14:paraId="7264520B" w14:textId="77777777" w:rsidR="006407BE" w:rsidRPr="0036146A" w:rsidRDefault="006407BE" w:rsidP="006407BE">
            <w:pPr>
              <w:jc w:val="center"/>
              <w:rPr>
                <w:sz w:val="20"/>
                <w:szCs w:val="20"/>
              </w:rPr>
            </w:pPr>
            <w:r w:rsidRPr="0036146A">
              <w:rPr>
                <w:sz w:val="20"/>
                <w:szCs w:val="20"/>
              </w:rPr>
              <w:t>4</w:t>
            </w:r>
          </w:p>
        </w:tc>
        <w:tc>
          <w:tcPr>
            <w:tcW w:w="583" w:type="dxa"/>
          </w:tcPr>
          <w:p w14:paraId="0DAC5707" w14:textId="77777777" w:rsidR="006407BE" w:rsidRPr="0036146A" w:rsidRDefault="006407BE" w:rsidP="006407BE">
            <w:pPr>
              <w:jc w:val="center"/>
              <w:rPr>
                <w:sz w:val="20"/>
                <w:szCs w:val="20"/>
              </w:rPr>
            </w:pPr>
            <w:r w:rsidRPr="0036146A">
              <w:rPr>
                <w:sz w:val="20"/>
                <w:szCs w:val="20"/>
              </w:rPr>
              <w:t>19</w:t>
            </w:r>
          </w:p>
        </w:tc>
        <w:tc>
          <w:tcPr>
            <w:tcW w:w="1050" w:type="dxa"/>
          </w:tcPr>
          <w:p w14:paraId="279351BB" w14:textId="77777777" w:rsidR="006407BE" w:rsidRPr="0036146A" w:rsidRDefault="006407BE" w:rsidP="006407BE">
            <w:pPr>
              <w:jc w:val="center"/>
              <w:rPr>
                <w:sz w:val="20"/>
                <w:szCs w:val="20"/>
              </w:rPr>
            </w:pPr>
            <w:r w:rsidRPr="0036146A">
              <w:rPr>
                <w:sz w:val="20"/>
                <w:szCs w:val="20"/>
              </w:rPr>
              <w:t>90</w:t>
            </w:r>
          </w:p>
        </w:tc>
        <w:tc>
          <w:tcPr>
            <w:tcW w:w="1054" w:type="dxa"/>
          </w:tcPr>
          <w:p w14:paraId="59B33086" w14:textId="77777777" w:rsidR="006407BE" w:rsidRPr="0036146A" w:rsidRDefault="006407BE" w:rsidP="006407BE">
            <w:pPr>
              <w:jc w:val="center"/>
              <w:rPr>
                <w:sz w:val="20"/>
                <w:szCs w:val="20"/>
              </w:rPr>
            </w:pPr>
            <w:r w:rsidRPr="0036146A">
              <w:rPr>
                <w:sz w:val="20"/>
                <w:szCs w:val="20"/>
              </w:rPr>
              <w:t>59</w:t>
            </w:r>
          </w:p>
        </w:tc>
        <w:tc>
          <w:tcPr>
            <w:tcW w:w="839" w:type="dxa"/>
          </w:tcPr>
          <w:p w14:paraId="4A596A5B" w14:textId="77777777" w:rsidR="006407BE" w:rsidRPr="0036146A" w:rsidRDefault="006407BE" w:rsidP="006407BE">
            <w:pPr>
              <w:jc w:val="center"/>
              <w:rPr>
                <w:sz w:val="20"/>
                <w:szCs w:val="20"/>
              </w:rPr>
            </w:pPr>
            <w:r w:rsidRPr="0036146A">
              <w:rPr>
                <w:sz w:val="20"/>
                <w:szCs w:val="20"/>
              </w:rPr>
              <w:t>5</w:t>
            </w:r>
          </w:p>
        </w:tc>
        <w:tc>
          <w:tcPr>
            <w:tcW w:w="2302" w:type="dxa"/>
          </w:tcPr>
          <w:p w14:paraId="6352118E" w14:textId="77777777" w:rsidR="006407BE" w:rsidRPr="0036146A" w:rsidRDefault="006407BE" w:rsidP="006407BE">
            <w:pPr>
              <w:jc w:val="center"/>
              <w:rPr>
                <w:sz w:val="20"/>
                <w:szCs w:val="20"/>
              </w:rPr>
            </w:pPr>
            <w:r w:rsidRPr="0036146A">
              <w:rPr>
                <w:sz w:val="20"/>
                <w:szCs w:val="20"/>
              </w:rPr>
              <w:t>11.2</w:t>
            </w:r>
          </w:p>
        </w:tc>
        <w:tc>
          <w:tcPr>
            <w:tcW w:w="1151" w:type="dxa"/>
          </w:tcPr>
          <w:p w14:paraId="5E784F06" w14:textId="77777777" w:rsidR="006407BE" w:rsidRPr="0036146A" w:rsidRDefault="006407BE" w:rsidP="006407BE">
            <w:pPr>
              <w:jc w:val="center"/>
              <w:rPr>
                <w:sz w:val="20"/>
                <w:szCs w:val="20"/>
              </w:rPr>
            </w:pPr>
            <w:r w:rsidRPr="0036146A">
              <w:rPr>
                <w:sz w:val="20"/>
                <w:szCs w:val="20"/>
              </w:rPr>
              <w:t>4.6</w:t>
            </w:r>
          </w:p>
        </w:tc>
        <w:tc>
          <w:tcPr>
            <w:tcW w:w="1167" w:type="dxa"/>
          </w:tcPr>
          <w:p w14:paraId="487C7C3C" w14:textId="77777777" w:rsidR="006407BE" w:rsidRPr="0036146A" w:rsidRDefault="006407BE" w:rsidP="006407BE">
            <w:pPr>
              <w:jc w:val="center"/>
              <w:rPr>
                <w:sz w:val="20"/>
                <w:szCs w:val="20"/>
              </w:rPr>
            </w:pPr>
            <w:r w:rsidRPr="0036146A">
              <w:rPr>
                <w:sz w:val="20"/>
                <w:szCs w:val="20"/>
              </w:rPr>
              <w:t>2.8</w:t>
            </w:r>
          </w:p>
        </w:tc>
        <w:tc>
          <w:tcPr>
            <w:tcW w:w="1546" w:type="dxa"/>
          </w:tcPr>
          <w:p w14:paraId="6AB6E894" w14:textId="77777777" w:rsidR="006407BE" w:rsidRPr="0036146A" w:rsidRDefault="006407BE" w:rsidP="006407BE">
            <w:pPr>
              <w:jc w:val="center"/>
              <w:rPr>
                <w:sz w:val="20"/>
                <w:szCs w:val="20"/>
              </w:rPr>
            </w:pPr>
            <w:r w:rsidRPr="0036146A">
              <w:rPr>
                <w:sz w:val="20"/>
                <w:szCs w:val="20"/>
              </w:rPr>
              <w:t>8.3</w:t>
            </w:r>
          </w:p>
        </w:tc>
      </w:tr>
      <w:tr w:rsidR="006407BE" w:rsidRPr="0036146A" w14:paraId="3B0A19ED" w14:textId="77777777" w:rsidTr="00016611">
        <w:trPr>
          <w:trHeight w:val="53"/>
        </w:trPr>
        <w:tc>
          <w:tcPr>
            <w:tcW w:w="554" w:type="dxa"/>
          </w:tcPr>
          <w:p w14:paraId="1940EBA4" w14:textId="77777777" w:rsidR="006407BE" w:rsidRPr="0036146A" w:rsidRDefault="006407BE" w:rsidP="006407BE">
            <w:pPr>
              <w:jc w:val="center"/>
              <w:rPr>
                <w:sz w:val="20"/>
                <w:szCs w:val="20"/>
              </w:rPr>
            </w:pPr>
            <w:r w:rsidRPr="0036146A">
              <w:rPr>
                <w:sz w:val="20"/>
                <w:szCs w:val="20"/>
              </w:rPr>
              <w:t>17</w:t>
            </w:r>
          </w:p>
        </w:tc>
        <w:tc>
          <w:tcPr>
            <w:tcW w:w="583" w:type="dxa"/>
          </w:tcPr>
          <w:p w14:paraId="6A9CB32A" w14:textId="77777777" w:rsidR="006407BE" w:rsidRPr="0036146A" w:rsidRDefault="006407BE" w:rsidP="006407BE">
            <w:pPr>
              <w:jc w:val="center"/>
              <w:rPr>
                <w:sz w:val="20"/>
                <w:szCs w:val="20"/>
              </w:rPr>
            </w:pPr>
            <w:r w:rsidRPr="0036146A">
              <w:rPr>
                <w:sz w:val="20"/>
                <w:szCs w:val="20"/>
              </w:rPr>
              <w:t>20</w:t>
            </w:r>
          </w:p>
        </w:tc>
        <w:tc>
          <w:tcPr>
            <w:tcW w:w="1050" w:type="dxa"/>
          </w:tcPr>
          <w:p w14:paraId="18924221" w14:textId="77777777" w:rsidR="006407BE" w:rsidRPr="0036146A" w:rsidRDefault="006407BE" w:rsidP="006407BE">
            <w:pPr>
              <w:jc w:val="center"/>
              <w:rPr>
                <w:sz w:val="20"/>
                <w:szCs w:val="20"/>
              </w:rPr>
            </w:pPr>
            <w:r w:rsidRPr="0036146A">
              <w:rPr>
                <w:sz w:val="20"/>
                <w:szCs w:val="20"/>
              </w:rPr>
              <w:t>70</w:t>
            </w:r>
          </w:p>
        </w:tc>
        <w:tc>
          <w:tcPr>
            <w:tcW w:w="1054" w:type="dxa"/>
          </w:tcPr>
          <w:p w14:paraId="3DFFA6BC" w14:textId="77777777" w:rsidR="006407BE" w:rsidRPr="0036146A" w:rsidRDefault="006407BE" w:rsidP="006407BE">
            <w:pPr>
              <w:jc w:val="center"/>
              <w:rPr>
                <w:sz w:val="20"/>
                <w:szCs w:val="20"/>
              </w:rPr>
            </w:pPr>
            <w:r w:rsidRPr="0036146A">
              <w:rPr>
                <w:sz w:val="20"/>
                <w:szCs w:val="20"/>
              </w:rPr>
              <w:t>34.5</w:t>
            </w:r>
          </w:p>
        </w:tc>
        <w:tc>
          <w:tcPr>
            <w:tcW w:w="839" w:type="dxa"/>
          </w:tcPr>
          <w:p w14:paraId="13AC3D5C" w14:textId="77777777" w:rsidR="006407BE" w:rsidRPr="0036146A" w:rsidRDefault="006407BE" w:rsidP="006407BE">
            <w:pPr>
              <w:jc w:val="center"/>
              <w:rPr>
                <w:sz w:val="20"/>
                <w:szCs w:val="20"/>
              </w:rPr>
            </w:pPr>
            <w:r w:rsidRPr="0036146A">
              <w:rPr>
                <w:sz w:val="20"/>
                <w:szCs w:val="20"/>
              </w:rPr>
              <w:t>17.5</w:t>
            </w:r>
          </w:p>
        </w:tc>
        <w:tc>
          <w:tcPr>
            <w:tcW w:w="2302" w:type="dxa"/>
          </w:tcPr>
          <w:p w14:paraId="51BABBB3" w14:textId="77777777" w:rsidR="006407BE" w:rsidRPr="0036146A" w:rsidRDefault="006407BE" w:rsidP="006407BE">
            <w:pPr>
              <w:jc w:val="center"/>
              <w:rPr>
                <w:sz w:val="20"/>
                <w:szCs w:val="20"/>
              </w:rPr>
            </w:pPr>
            <w:r w:rsidRPr="0036146A">
              <w:rPr>
                <w:sz w:val="20"/>
                <w:szCs w:val="20"/>
              </w:rPr>
              <w:t>10.4</w:t>
            </w:r>
          </w:p>
        </w:tc>
        <w:tc>
          <w:tcPr>
            <w:tcW w:w="1151" w:type="dxa"/>
          </w:tcPr>
          <w:p w14:paraId="03BFB499" w14:textId="77777777" w:rsidR="006407BE" w:rsidRPr="0036146A" w:rsidRDefault="006407BE" w:rsidP="006407BE">
            <w:pPr>
              <w:jc w:val="center"/>
              <w:rPr>
                <w:sz w:val="20"/>
                <w:szCs w:val="20"/>
              </w:rPr>
            </w:pPr>
            <w:r w:rsidRPr="0036146A">
              <w:rPr>
                <w:sz w:val="20"/>
                <w:szCs w:val="20"/>
              </w:rPr>
              <w:t>4.4</w:t>
            </w:r>
          </w:p>
        </w:tc>
        <w:tc>
          <w:tcPr>
            <w:tcW w:w="1167" w:type="dxa"/>
          </w:tcPr>
          <w:p w14:paraId="6C7FFAA4" w14:textId="77777777" w:rsidR="006407BE" w:rsidRPr="0036146A" w:rsidRDefault="006407BE" w:rsidP="006407BE">
            <w:pPr>
              <w:jc w:val="center"/>
              <w:rPr>
                <w:sz w:val="20"/>
                <w:szCs w:val="20"/>
              </w:rPr>
            </w:pPr>
            <w:r w:rsidRPr="0036146A">
              <w:rPr>
                <w:sz w:val="20"/>
                <w:szCs w:val="20"/>
              </w:rPr>
              <w:t>2.4</w:t>
            </w:r>
          </w:p>
        </w:tc>
        <w:tc>
          <w:tcPr>
            <w:tcW w:w="1546" w:type="dxa"/>
          </w:tcPr>
          <w:p w14:paraId="04BF541A" w14:textId="77777777" w:rsidR="006407BE" w:rsidRPr="0036146A" w:rsidRDefault="006407BE" w:rsidP="006407BE">
            <w:pPr>
              <w:jc w:val="center"/>
              <w:rPr>
                <w:sz w:val="20"/>
                <w:szCs w:val="20"/>
              </w:rPr>
            </w:pPr>
            <w:r w:rsidRPr="0036146A">
              <w:rPr>
                <w:sz w:val="20"/>
                <w:szCs w:val="20"/>
              </w:rPr>
              <w:t>8.8</w:t>
            </w:r>
          </w:p>
        </w:tc>
      </w:tr>
    </w:tbl>
    <w:p w14:paraId="083A28EA" w14:textId="77777777" w:rsidR="0049697A" w:rsidRDefault="0049697A" w:rsidP="003F5479">
      <w:pPr>
        <w:rPr>
          <w:b/>
          <w:bCs/>
          <w:sz w:val="28"/>
          <w:szCs w:val="28"/>
        </w:rPr>
        <w:sectPr w:rsidR="0049697A" w:rsidSect="0049697A">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33EB70B" w14:textId="77777777" w:rsidR="00901842" w:rsidRDefault="00901842" w:rsidP="003F5479">
      <w:pPr>
        <w:rPr>
          <w:b/>
          <w:bCs/>
          <w:sz w:val="28"/>
          <w:szCs w:val="28"/>
        </w:rPr>
      </w:pPr>
    </w:p>
    <w:p w14:paraId="1608D36C" w14:textId="77777777" w:rsidR="00901842" w:rsidRDefault="00901842" w:rsidP="003F5479">
      <w:pPr>
        <w:rPr>
          <w:b/>
          <w:bCs/>
          <w:sz w:val="28"/>
          <w:szCs w:val="28"/>
        </w:rPr>
      </w:pPr>
    </w:p>
    <w:p w14:paraId="386B2DFF" w14:textId="3800E974" w:rsidR="003F5479" w:rsidRPr="00B13F9E" w:rsidRDefault="004C1510" w:rsidP="003F5479">
      <w:pPr>
        <w:rPr>
          <w:b/>
          <w:bCs/>
          <w:sz w:val="28"/>
          <w:szCs w:val="28"/>
        </w:rPr>
      </w:pPr>
      <w:r>
        <w:rPr>
          <w:b/>
          <w:bCs/>
          <w:sz w:val="28"/>
          <w:szCs w:val="28"/>
        </w:rPr>
        <w:t>2</w:t>
      </w:r>
      <w:r w:rsidR="003F5479" w:rsidRPr="00AA1E75">
        <w:rPr>
          <w:b/>
          <w:bCs/>
          <w:sz w:val="28"/>
          <w:szCs w:val="28"/>
        </w:rPr>
        <w:t>.</w:t>
      </w:r>
      <w:r>
        <w:rPr>
          <w:b/>
          <w:bCs/>
          <w:sz w:val="28"/>
          <w:szCs w:val="28"/>
        </w:rPr>
        <w:t>3</w:t>
      </w:r>
      <w:r w:rsidR="003F5479" w:rsidRPr="00AA1E75">
        <w:rPr>
          <w:b/>
          <w:bCs/>
          <w:sz w:val="28"/>
          <w:szCs w:val="28"/>
        </w:rPr>
        <w:t xml:space="preserve"> </w:t>
      </w:r>
      <w:r>
        <w:rPr>
          <w:b/>
          <w:bCs/>
          <w:sz w:val="28"/>
          <w:szCs w:val="28"/>
        </w:rPr>
        <w:t>Processing flowchart</w:t>
      </w:r>
    </w:p>
    <w:p w14:paraId="02D05B9E" w14:textId="05B857D0" w:rsidR="003F5479" w:rsidRDefault="003F5479" w:rsidP="003F5479">
      <w:pPr>
        <w:spacing w:line="360" w:lineRule="auto"/>
        <w:jc w:val="both"/>
        <w:rPr>
          <w:b/>
          <w:bCs/>
          <w:color w:val="C00000"/>
          <w:sz w:val="28"/>
          <w:szCs w:val="28"/>
          <w:lang w:val="en-IN"/>
        </w:rPr>
      </w:pPr>
      <w:r w:rsidRPr="008F2B94">
        <w:rPr>
          <w:noProof/>
        </w:rPr>
        <w:lastRenderedPageBreak/>
        <w:drawing>
          <wp:inline distT="0" distB="0" distL="0" distR="0" wp14:anchorId="32EA9CEE" wp14:editId="491702FA">
            <wp:extent cx="2960370" cy="3009900"/>
            <wp:effectExtent l="0" t="38100" r="0" b="19050"/>
            <wp:docPr id="2036880846" name="Di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0E5776EC" w14:textId="7E088175" w:rsidR="003F5479" w:rsidRPr="004B574C" w:rsidRDefault="003F5479" w:rsidP="003F5479">
      <w:pPr>
        <w:spacing w:line="360" w:lineRule="auto"/>
        <w:jc w:val="center"/>
        <w:rPr>
          <w:color w:val="0D0D0D"/>
          <w:sz w:val="24"/>
          <w:szCs w:val="24"/>
          <w:lang w:val="en-IN"/>
        </w:rPr>
      </w:pPr>
      <w:r w:rsidRPr="004B574C">
        <w:rPr>
          <w:color w:val="0D0D0D"/>
          <w:sz w:val="24"/>
          <w:szCs w:val="24"/>
          <w:lang w:val="en-IN"/>
        </w:rPr>
        <w:t xml:space="preserve">Fig No </w:t>
      </w:r>
      <w:r w:rsidR="00C04644">
        <w:rPr>
          <w:color w:val="0D0D0D"/>
          <w:sz w:val="24"/>
          <w:szCs w:val="24"/>
          <w:lang w:val="en-IN"/>
        </w:rPr>
        <w:t>2</w:t>
      </w:r>
      <w:r w:rsidRPr="004B574C">
        <w:rPr>
          <w:color w:val="0D0D0D"/>
          <w:sz w:val="24"/>
          <w:szCs w:val="24"/>
          <w:lang w:val="en-IN"/>
        </w:rPr>
        <w:t>. 1 Flow Chart of Preparation of Red Banana Mango Leather</w:t>
      </w:r>
    </w:p>
    <w:p w14:paraId="4C79E9E4" w14:textId="77777777" w:rsidR="003F5479" w:rsidRPr="005D41DD" w:rsidRDefault="003F5479" w:rsidP="003F5479">
      <w:pPr>
        <w:spacing w:line="360" w:lineRule="auto"/>
        <w:jc w:val="both"/>
        <w:rPr>
          <w:b/>
          <w:bCs/>
          <w:sz w:val="28"/>
          <w:szCs w:val="28"/>
          <w:lang w:val="en-IN"/>
        </w:rPr>
      </w:pPr>
    </w:p>
    <w:p w14:paraId="7C0EBC79" w14:textId="7A1A0E53" w:rsidR="003F5479" w:rsidRPr="00AD57F9" w:rsidRDefault="00C04644" w:rsidP="003F5479">
      <w:pPr>
        <w:spacing w:line="360" w:lineRule="auto"/>
        <w:jc w:val="both"/>
        <w:rPr>
          <w:b/>
          <w:bCs/>
          <w:sz w:val="28"/>
          <w:szCs w:val="28"/>
          <w:lang w:val="en-IN"/>
        </w:rPr>
      </w:pPr>
      <w:r>
        <w:rPr>
          <w:b/>
          <w:bCs/>
          <w:sz w:val="28"/>
          <w:szCs w:val="28"/>
          <w:lang w:val="en-IN"/>
        </w:rPr>
        <w:t>2</w:t>
      </w:r>
      <w:r w:rsidR="003F5479" w:rsidRPr="00AD57F9">
        <w:rPr>
          <w:b/>
          <w:bCs/>
          <w:sz w:val="28"/>
          <w:szCs w:val="28"/>
          <w:lang w:val="en-IN"/>
        </w:rPr>
        <w:t>.</w:t>
      </w:r>
      <w:r w:rsidR="003F5479">
        <w:rPr>
          <w:b/>
          <w:bCs/>
          <w:sz w:val="28"/>
          <w:szCs w:val="28"/>
          <w:lang w:val="en-IN"/>
        </w:rPr>
        <w:t>4</w:t>
      </w:r>
      <w:r w:rsidR="003F5479" w:rsidRPr="00AD57F9">
        <w:rPr>
          <w:b/>
          <w:bCs/>
          <w:sz w:val="28"/>
          <w:szCs w:val="28"/>
          <w:lang w:val="en-IN"/>
        </w:rPr>
        <w:t xml:space="preserve"> Preparation </w:t>
      </w:r>
      <w:r w:rsidR="003F5479">
        <w:rPr>
          <w:b/>
          <w:bCs/>
          <w:sz w:val="28"/>
          <w:szCs w:val="28"/>
          <w:lang w:val="en-IN"/>
        </w:rPr>
        <w:t>o</w:t>
      </w:r>
      <w:r w:rsidR="003F5479" w:rsidRPr="00AD57F9">
        <w:rPr>
          <w:b/>
          <w:bCs/>
          <w:sz w:val="28"/>
          <w:szCs w:val="28"/>
          <w:lang w:val="en-IN"/>
        </w:rPr>
        <w:t>f Red Banana</w:t>
      </w:r>
      <w:r w:rsidR="003F5479">
        <w:rPr>
          <w:b/>
          <w:bCs/>
          <w:sz w:val="28"/>
          <w:szCs w:val="28"/>
          <w:lang w:val="en-IN"/>
        </w:rPr>
        <w:t xml:space="preserve"> Mango</w:t>
      </w:r>
      <w:r w:rsidR="003F5479" w:rsidRPr="00AD57F9">
        <w:rPr>
          <w:b/>
          <w:bCs/>
          <w:sz w:val="28"/>
          <w:szCs w:val="28"/>
          <w:lang w:val="en-IN"/>
        </w:rPr>
        <w:t xml:space="preserve"> Leather</w:t>
      </w:r>
    </w:p>
    <w:p w14:paraId="1D39D5C5" w14:textId="5E41E20E" w:rsidR="003F5479" w:rsidRPr="00B13F9E" w:rsidRDefault="00C04644" w:rsidP="00C04644">
      <w:pPr>
        <w:spacing w:line="360" w:lineRule="auto"/>
        <w:ind w:firstLine="720"/>
        <w:jc w:val="both"/>
        <w:rPr>
          <w:b/>
          <w:bCs/>
          <w:color w:val="0D0D0D"/>
          <w:sz w:val="28"/>
          <w:szCs w:val="28"/>
          <w:lang w:val="en-IN"/>
        </w:rPr>
      </w:pPr>
      <w:r w:rsidRPr="00C04644">
        <w:rPr>
          <w:color w:val="0D0D0D"/>
          <w:sz w:val="24"/>
          <w:szCs w:val="24"/>
        </w:rPr>
        <w:t>The preparation of red banana leather involves a series of processing steps to ensure hygiene, consistency, safety and effective dehydration. The following methodology outlines a practical approach for producing high-quality fruit leather using solar drying technology (</w:t>
      </w:r>
      <w:r w:rsidR="006407BE">
        <w:rPr>
          <w:color w:val="0D0D0D"/>
          <w:sz w:val="24"/>
          <w:szCs w:val="24"/>
        </w:rPr>
        <w:t>Figure:2</w:t>
      </w:r>
      <w:r w:rsidRPr="00C04644">
        <w:rPr>
          <w:color w:val="0D0D0D"/>
          <w:sz w:val="24"/>
          <w:szCs w:val="24"/>
        </w:rPr>
        <w:t>.1).</w:t>
      </w:r>
    </w:p>
    <w:p w14:paraId="4ECAA6B4" w14:textId="16BED5D4" w:rsidR="003F5479" w:rsidRDefault="006407BE" w:rsidP="003F5479">
      <w:pPr>
        <w:spacing w:line="360" w:lineRule="auto"/>
        <w:jc w:val="center"/>
        <w:rPr>
          <w:b/>
          <w:bCs/>
          <w:color w:val="0D0D0D"/>
          <w:sz w:val="28"/>
          <w:szCs w:val="28"/>
          <w:lang w:val="en-IN"/>
        </w:rPr>
      </w:pPr>
      <w:r w:rsidRPr="00695364">
        <w:rPr>
          <w:b/>
          <w:bCs/>
          <w:noProof/>
          <w:color w:val="0D0D0D"/>
          <w:sz w:val="28"/>
          <w:szCs w:val="28"/>
        </w:rPr>
        <w:drawing>
          <wp:inline distT="0" distB="0" distL="0" distR="0" wp14:anchorId="13365335" wp14:editId="0C50D6CA">
            <wp:extent cx="1584960" cy="1584960"/>
            <wp:effectExtent l="0" t="0" r="0" b="0"/>
            <wp:docPr id="1707465800" name="Picture 1" descr="WhatsApp Image 2026-01-12 at 9.37.5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12 at 9.37.51 AM.jpeg" descr="WhatsApp Image 2026-01-12 at 9.37.51 A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4960" cy="1584960"/>
                    </a:xfrm>
                    <a:prstGeom prst="rect">
                      <a:avLst/>
                    </a:prstGeom>
                    <a:noFill/>
                    <a:ln>
                      <a:noFill/>
                    </a:ln>
                  </pic:spPr>
                </pic:pic>
              </a:graphicData>
            </a:graphic>
          </wp:inline>
        </w:drawing>
      </w:r>
    </w:p>
    <w:p w14:paraId="38528609" w14:textId="0439BF98" w:rsidR="003F5479" w:rsidRPr="004C3653" w:rsidRDefault="006407BE" w:rsidP="004C3653">
      <w:pPr>
        <w:spacing w:line="360" w:lineRule="auto"/>
        <w:jc w:val="center"/>
      </w:pPr>
      <w:r>
        <w:t xml:space="preserve">Figure </w:t>
      </w:r>
      <w:r w:rsidR="003F5479" w:rsidRPr="004B574C">
        <w:t>:</w:t>
      </w:r>
      <w:r w:rsidR="00C04644">
        <w:t>2</w:t>
      </w:r>
      <w:r w:rsidR="003F5479" w:rsidRPr="004B574C">
        <w:t>.</w:t>
      </w:r>
      <w:r>
        <w:t>1</w:t>
      </w:r>
      <w:r w:rsidR="003F5479" w:rsidRPr="004B574C">
        <w:t xml:space="preserve"> Red Banana</w:t>
      </w:r>
    </w:p>
    <w:p w14:paraId="50ECC815" w14:textId="0C94A94C" w:rsidR="003F5479" w:rsidRPr="004C1510" w:rsidRDefault="00C04644" w:rsidP="003F5479">
      <w:pPr>
        <w:spacing w:line="360" w:lineRule="auto"/>
        <w:jc w:val="both"/>
        <w:rPr>
          <w:b/>
          <w:bCs/>
          <w:color w:val="0D0D0D"/>
          <w:sz w:val="24"/>
          <w:szCs w:val="24"/>
          <w:lang w:val="en-IN"/>
        </w:rPr>
      </w:pPr>
      <w:r w:rsidRPr="004C1510">
        <w:rPr>
          <w:b/>
          <w:bCs/>
          <w:color w:val="0D0D0D"/>
          <w:sz w:val="24"/>
          <w:szCs w:val="24"/>
          <w:lang w:val="en-IN"/>
        </w:rPr>
        <w:t>2</w:t>
      </w:r>
      <w:r w:rsidR="003F5479" w:rsidRPr="004C1510">
        <w:rPr>
          <w:b/>
          <w:bCs/>
          <w:color w:val="0D0D0D"/>
          <w:sz w:val="24"/>
          <w:szCs w:val="24"/>
          <w:lang w:val="en-IN"/>
        </w:rPr>
        <w:t>.4.1 Washing</w:t>
      </w:r>
    </w:p>
    <w:p w14:paraId="26C4AC0A" w14:textId="5BC7FF58" w:rsidR="003F5479" w:rsidRPr="00B13F9E" w:rsidRDefault="003F5479" w:rsidP="003F5479">
      <w:pPr>
        <w:spacing w:line="360" w:lineRule="auto"/>
        <w:jc w:val="both"/>
        <w:rPr>
          <w:color w:val="0D0D0D"/>
          <w:sz w:val="24"/>
          <w:szCs w:val="24"/>
          <w:lang w:val="en-IN"/>
        </w:rPr>
      </w:pPr>
      <w:r>
        <w:rPr>
          <w:color w:val="0D0D0D"/>
          <w:sz w:val="24"/>
          <w:szCs w:val="24"/>
          <w:lang w:val="en-IN"/>
        </w:rPr>
        <w:tab/>
      </w:r>
      <w:r w:rsidR="00C04644" w:rsidRPr="00C04644">
        <w:rPr>
          <w:color w:val="0D0D0D"/>
          <w:sz w:val="24"/>
          <w:szCs w:val="24"/>
        </w:rPr>
        <w:t xml:space="preserve"> Freshly harvested, ripe red bananas are selected for their uniform ripeness, firmness and lack of defects. The fruits are thoroughly washed under clean running water to remove dust, soil, </w:t>
      </w:r>
      <w:r w:rsidR="00C04644" w:rsidRPr="00C04644">
        <w:rPr>
          <w:color w:val="0D0D0D"/>
          <w:sz w:val="24"/>
          <w:szCs w:val="24"/>
        </w:rPr>
        <w:t xml:space="preserve">latex and other impurities. This washing process ensures hygienic handling without using chlorine or chemical sanitizers, helping to preserve the fruit's natural characteristics (Arah I.K. </w:t>
      </w:r>
      <w:r w:rsidR="00C04644" w:rsidRPr="00FA5A83">
        <w:rPr>
          <w:i/>
          <w:iCs/>
          <w:color w:val="0D0D0D"/>
          <w:sz w:val="24"/>
          <w:szCs w:val="24"/>
        </w:rPr>
        <w:t>et al.,</w:t>
      </w:r>
      <w:r w:rsidR="00C04644" w:rsidRPr="00C04644">
        <w:rPr>
          <w:color w:val="0D0D0D"/>
          <w:sz w:val="24"/>
          <w:szCs w:val="24"/>
        </w:rPr>
        <w:t xml:space="preserve"> 2016).</w:t>
      </w:r>
    </w:p>
    <w:p w14:paraId="6208D060" w14:textId="3EE63319" w:rsidR="003F5479" w:rsidRPr="004C1510" w:rsidRDefault="00C04644" w:rsidP="003F5479">
      <w:pPr>
        <w:spacing w:line="360" w:lineRule="auto"/>
        <w:jc w:val="both"/>
        <w:rPr>
          <w:b/>
          <w:bCs/>
          <w:color w:val="0D0D0D"/>
          <w:sz w:val="24"/>
          <w:szCs w:val="24"/>
          <w:lang w:val="en-IN"/>
        </w:rPr>
      </w:pPr>
      <w:r w:rsidRPr="004C1510">
        <w:rPr>
          <w:b/>
          <w:bCs/>
          <w:color w:val="0D0D0D"/>
          <w:sz w:val="24"/>
          <w:szCs w:val="24"/>
          <w:lang w:val="en-IN"/>
        </w:rPr>
        <w:t>2</w:t>
      </w:r>
      <w:r w:rsidR="003F5479" w:rsidRPr="004C1510">
        <w:rPr>
          <w:b/>
          <w:bCs/>
          <w:color w:val="0D0D0D"/>
          <w:sz w:val="24"/>
          <w:szCs w:val="24"/>
          <w:lang w:val="en-IN"/>
        </w:rPr>
        <w:t>.4.2 Peeling</w:t>
      </w:r>
    </w:p>
    <w:p w14:paraId="5545AF01" w14:textId="026DBDF7" w:rsidR="00C04644" w:rsidRDefault="003F5479" w:rsidP="00C04644">
      <w:pPr>
        <w:spacing w:line="360" w:lineRule="auto"/>
        <w:jc w:val="both"/>
        <w:rPr>
          <w:noProof/>
        </w:rPr>
      </w:pPr>
      <w:r>
        <w:rPr>
          <w:color w:val="0D0D0D"/>
          <w:sz w:val="24"/>
          <w:szCs w:val="24"/>
          <w:lang w:val="en-IN"/>
        </w:rPr>
        <w:tab/>
      </w:r>
      <w:r w:rsidR="00C04644" w:rsidRPr="00C04644">
        <w:rPr>
          <w:color w:val="0D0D0D"/>
          <w:sz w:val="24"/>
          <w:szCs w:val="24"/>
        </w:rPr>
        <w:t xml:space="preserve">The washed bananas are manually peeled </w:t>
      </w:r>
      <w:r w:rsidR="006407BE">
        <w:rPr>
          <w:color w:val="0D0D0D"/>
          <w:sz w:val="24"/>
          <w:szCs w:val="24"/>
        </w:rPr>
        <w:t>(Figure</w:t>
      </w:r>
      <w:r w:rsidR="00C04644" w:rsidRPr="00C04644">
        <w:rPr>
          <w:color w:val="0D0D0D"/>
          <w:sz w:val="24"/>
          <w:szCs w:val="24"/>
        </w:rPr>
        <w:t xml:space="preserve">: </w:t>
      </w:r>
      <w:r w:rsidR="006407BE">
        <w:rPr>
          <w:color w:val="0D0D0D"/>
          <w:sz w:val="24"/>
          <w:szCs w:val="24"/>
        </w:rPr>
        <w:t>2</w:t>
      </w:r>
      <w:r w:rsidR="00C04644" w:rsidRPr="00C04644">
        <w:rPr>
          <w:color w:val="0D0D0D"/>
          <w:sz w:val="24"/>
          <w:szCs w:val="24"/>
        </w:rPr>
        <w:t>.2) using clean stainless-steel knives. Care is taken to avoid damaging the soft pulp during this step. As red bananas have a delicate texture, handling them properly during peeling helps maintain pulp quality and prevents browning. The peeled bananas are collected in clean food-grade containers for immediate pulping.</w:t>
      </w:r>
    </w:p>
    <w:p w14:paraId="2BF15D50" w14:textId="6A44322C" w:rsidR="003F5479" w:rsidRDefault="003F5479" w:rsidP="00C04644">
      <w:pPr>
        <w:spacing w:line="360" w:lineRule="auto"/>
        <w:jc w:val="center"/>
        <w:rPr>
          <w:color w:val="0D0D0D"/>
          <w:sz w:val="24"/>
          <w:szCs w:val="24"/>
          <w:lang w:val="en-IN"/>
        </w:rPr>
      </w:pPr>
      <w:r w:rsidRPr="00381769">
        <w:rPr>
          <w:noProof/>
        </w:rPr>
        <w:drawing>
          <wp:inline distT="0" distB="0" distL="0" distR="0" wp14:anchorId="3FBCCDA8" wp14:editId="732362C1">
            <wp:extent cx="2491740" cy="1264920"/>
            <wp:effectExtent l="0" t="0" r="3810" b="0"/>
            <wp:docPr id="6359093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t="4550" r="27797" b="56075"/>
                    <a:stretch>
                      <a:fillRect/>
                    </a:stretch>
                  </pic:blipFill>
                  <pic:spPr bwMode="auto">
                    <a:xfrm>
                      <a:off x="0" y="0"/>
                      <a:ext cx="2491740" cy="1264920"/>
                    </a:xfrm>
                    <a:prstGeom prst="rect">
                      <a:avLst/>
                    </a:prstGeom>
                    <a:noFill/>
                    <a:ln>
                      <a:noFill/>
                    </a:ln>
                  </pic:spPr>
                </pic:pic>
              </a:graphicData>
            </a:graphic>
          </wp:inline>
        </w:drawing>
      </w:r>
    </w:p>
    <w:p w14:paraId="6595A12C" w14:textId="4829E98E" w:rsidR="003F5479" w:rsidRPr="004B574C" w:rsidRDefault="003F5479" w:rsidP="003F5479">
      <w:pPr>
        <w:spacing w:line="360" w:lineRule="auto"/>
        <w:jc w:val="center"/>
        <w:rPr>
          <w:color w:val="0D0D0D"/>
          <w:sz w:val="24"/>
          <w:szCs w:val="24"/>
          <w:lang w:val="en-IN"/>
        </w:rPr>
      </w:pPr>
      <w:r w:rsidRPr="004B574C">
        <w:t>Plate no:</w:t>
      </w:r>
      <w:r w:rsidR="00C04644">
        <w:t>2</w:t>
      </w:r>
      <w:r w:rsidRPr="004B574C">
        <w:t>.3 Peeled Banana</w:t>
      </w:r>
    </w:p>
    <w:p w14:paraId="38551064" w14:textId="799526E9" w:rsidR="003F5479" w:rsidRPr="004C1510" w:rsidRDefault="00C04644" w:rsidP="003F5479">
      <w:pPr>
        <w:spacing w:line="360" w:lineRule="auto"/>
        <w:jc w:val="both"/>
        <w:rPr>
          <w:b/>
          <w:bCs/>
          <w:color w:val="0D0D0D"/>
          <w:sz w:val="24"/>
          <w:szCs w:val="24"/>
          <w:lang w:val="en-IN"/>
        </w:rPr>
      </w:pPr>
      <w:r w:rsidRPr="004C1510">
        <w:rPr>
          <w:b/>
          <w:bCs/>
          <w:color w:val="0D0D0D"/>
          <w:sz w:val="24"/>
          <w:szCs w:val="24"/>
          <w:lang w:val="en-IN"/>
        </w:rPr>
        <w:t>2</w:t>
      </w:r>
      <w:r w:rsidR="003F5479" w:rsidRPr="004C1510">
        <w:rPr>
          <w:b/>
          <w:bCs/>
          <w:color w:val="0D0D0D"/>
          <w:sz w:val="24"/>
          <w:szCs w:val="24"/>
          <w:lang w:val="en-IN"/>
        </w:rPr>
        <w:t>.4.3 Pulping</w:t>
      </w:r>
    </w:p>
    <w:p w14:paraId="3262AC63" w14:textId="3331CD53" w:rsidR="003F5479" w:rsidRDefault="003F5479" w:rsidP="003F5479">
      <w:pPr>
        <w:spacing w:line="360" w:lineRule="auto"/>
        <w:jc w:val="both"/>
        <w:rPr>
          <w:color w:val="0D0D0D"/>
          <w:sz w:val="24"/>
          <w:szCs w:val="24"/>
          <w:lang w:val="en-IN"/>
        </w:rPr>
      </w:pPr>
      <w:r>
        <w:rPr>
          <w:color w:val="0D0D0D"/>
          <w:sz w:val="24"/>
          <w:szCs w:val="24"/>
          <w:lang w:val="en-IN"/>
        </w:rPr>
        <w:tab/>
      </w:r>
      <w:r w:rsidR="00FA5A83" w:rsidRPr="00FA5A83">
        <w:rPr>
          <w:color w:val="0D0D0D"/>
          <w:sz w:val="24"/>
          <w:szCs w:val="24"/>
        </w:rPr>
        <w:t xml:space="preserve"> The peeled bananas are blended using a mixer, grinder or mechanical pulper to create a smooth and uniform puree. Pulping releases natural sugars and pectin, which provide a good base for leather formation (Sagar V.R. </w:t>
      </w:r>
      <w:r w:rsidR="00FA5A83" w:rsidRPr="00FA5A83">
        <w:rPr>
          <w:i/>
          <w:iCs/>
          <w:color w:val="0D0D0D"/>
          <w:sz w:val="24"/>
          <w:szCs w:val="24"/>
        </w:rPr>
        <w:t>et al.,</w:t>
      </w:r>
      <w:r w:rsidR="00FA5A83" w:rsidRPr="00FA5A83">
        <w:rPr>
          <w:color w:val="0D0D0D"/>
          <w:sz w:val="24"/>
          <w:szCs w:val="24"/>
        </w:rPr>
        <w:t xml:space="preserve"> 2018). A well-blended pulp ensures even spreading and drying. </w:t>
      </w:r>
    </w:p>
    <w:p w14:paraId="0E7C2690" w14:textId="1DF058D8" w:rsidR="003F5479" w:rsidRPr="004C1510" w:rsidRDefault="00FA5A83" w:rsidP="003F5479">
      <w:pPr>
        <w:spacing w:line="360" w:lineRule="auto"/>
        <w:jc w:val="both"/>
        <w:rPr>
          <w:b/>
          <w:bCs/>
          <w:color w:val="0D0D0D"/>
          <w:sz w:val="24"/>
          <w:szCs w:val="24"/>
          <w:lang w:val="en-IN"/>
        </w:rPr>
      </w:pPr>
      <w:r w:rsidRPr="004C1510">
        <w:rPr>
          <w:b/>
          <w:bCs/>
          <w:color w:val="0D0D0D"/>
          <w:sz w:val="24"/>
          <w:szCs w:val="24"/>
          <w:lang w:val="en-IN"/>
        </w:rPr>
        <w:t>2</w:t>
      </w:r>
      <w:r w:rsidR="003F5479" w:rsidRPr="004C1510">
        <w:rPr>
          <w:b/>
          <w:bCs/>
          <w:color w:val="0D0D0D"/>
          <w:sz w:val="24"/>
          <w:szCs w:val="24"/>
          <w:lang w:val="en-IN"/>
        </w:rPr>
        <w:t>.4.4 Filtering</w:t>
      </w:r>
    </w:p>
    <w:p w14:paraId="4BE0188F" w14:textId="7A553DD3" w:rsidR="003F5479" w:rsidRPr="00836EA4" w:rsidRDefault="003F5479" w:rsidP="003F5479">
      <w:pPr>
        <w:spacing w:line="360" w:lineRule="auto"/>
        <w:jc w:val="both"/>
        <w:rPr>
          <w:color w:val="0D0D0D"/>
          <w:sz w:val="24"/>
          <w:szCs w:val="24"/>
          <w:lang w:val="en-IN"/>
        </w:rPr>
      </w:pPr>
      <w:r>
        <w:rPr>
          <w:color w:val="0D0D0D"/>
          <w:sz w:val="24"/>
          <w:szCs w:val="24"/>
          <w:lang w:val="en-IN"/>
        </w:rPr>
        <w:tab/>
      </w:r>
      <w:r w:rsidR="00FA5A83" w:rsidRPr="00FA5A83">
        <w:rPr>
          <w:color w:val="0D0D0D"/>
          <w:sz w:val="24"/>
          <w:szCs w:val="24"/>
        </w:rPr>
        <w:t> The fresh pulp is strained through a fine sieve or muslin cloth to remove coarse fibers, unblended pieces, and lumps. Filtering improves the smoothness of the pulp, enhances its spreading qualities and ensures a consistent texture in the final product. Removing unwanted fibers also helps with uniform drying and prevents grainy surfaces.</w:t>
      </w:r>
    </w:p>
    <w:p w14:paraId="6F1B1344" w14:textId="481EFF6D" w:rsidR="003F5479" w:rsidRPr="004C1510" w:rsidRDefault="00FA5A83" w:rsidP="003F5479">
      <w:pPr>
        <w:spacing w:line="360" w:lineRule="auto"/>
        <w:jc w:val="both"/>
        <w:rPr>
          <w:b/>
          <w:bCs/>
          <w:color w:val="0D0D0D"/>
          <w:sz w:val="24"/>
          <w:szCs w:val="24"/>
          <w:lang w:val="en-IN"/>
        </w:rPr>
      </w:pPr>
      <w:r w:rsidRPr="004C1510">
        <w:rPr>
          <w:b/>
          <w:bCs/>
          <w:color w:val="0D0D0D"/>
          <w:sz w:val="24"/>
          <w:szCs w:val="24"/>
          <w:lang w:val="en-IN"/>
        </w:rPr>
        <w:t>2</w:t>
      </w:r>
      <w:r w:rsidR="003F5479" w:rsidRPr="004C1510">
        <w:rPr>
          <w:b/>
          <w:bCs/>
          <w:color w:val="0D0D0D"/>
          <w:sz w:val="24"/>
          <w:szCs w:val="24"/>
          <w:lang w:val="en-IN"/>
        </w:rPr>
        <w:t xml:space="preserve">.4.5 Pretreatment </w:t>
      </w:r>
    </w:p>
    <w:p w14:paraId="70B5314C" w14:textId="77777777" w:rsidR="004C1510" w:rsidRPr="004C1510" w:rsidRDefault="004C1510" w:rsidP="004C1510">
      <w:pPr>
        <w:spacing w:line="360" w:lineRule="auto"/>
        <w:ind w:firstLine="720"/>
        <w:jc w:val="both"/>
        <w:rPr>
          <w:color w:val="0D0D0D"/>
          <w:sz w:val="24"/>
          <w:szCs w:val="24"/>
          <w:lang w:val="en-IN"/>
        </w:rPr>
      </w:pPr>
      <w:r w:rsidRPr="004C1510">
        <w:rPr>
          <w:color w:val="0D0D0D"/>
          <w:sz w:val="24"/>
          <w:szCs w:val="24"/>
          <w:lang w:val="en-IN"/>
        </w:rPr>
        <w:t xml:space="preserve">Pretreatment was done to improve safety, </w:t>
      </w:r>
      <w:r w:rsidRPr="004C1510">
        <w:rPr>
          <w:color w:val="0D0D0D"/>
          <w:sz w:val="24"/>
          <w:szCs w:val="24"/>
          <w:lang w:val="en-IN"/>
        </w:rPr>
        <w:lastRenderedPageBreak/>
        <w:t>inactivate enzymes, and increase pulp viscosity. The filtered banana pulp was heated to 80 °C for 20 minutes while being stirred continuously in a stainless-steel vessel. It was then cooled to about 40 to 50 °C. Potassium metabisulphite (100 ppm) was added to stop enzymatic browning and maintain color (Sagar et al., 2018; Siddiq et al., 2017).</w:t>
      </w:r>
    </w:p>
    <w:p w14:paraId="79A5E599" w14:textId="77777777" w:rsidR="00016611" w:rsidRDefault="004C1510" w:rsidP="004C1510">
      <w:pPr>
        <w:spacing w:line="360" w:lineRule="auto"/>
        <w:ind w:firstLine="720"/>
        <w:jc w:val="both"/>
        <w:rPr>
          <w:noProof/>
        </w:rPr>
      </w:pPr>
      <w:r>
        <w:rPr>
          <w:noProof/>
        </w:rPr>
        <w:t xml:space="preserve">                                                       </w:t>
      </w:r>
      <w:r w:rsidR="00016611">
        <w:rPr>
          <w:noProof/>
        </w:rPr>
        <w:t xml:space="preserve"> </w:t>
      </w:r>
    </w:p>
    <w:p w14:paraId="6D21D9E1" w14:textId="77777777" w:rsidR="00016611" w:rsidRDefault="003F5479" w:rsidP="00016611">
      <w:pPr>
        <w:spacing w:line="360" w:lineRule="auto"/>
        <w:ind w:firstLine="720"/>
        <w:jc w:val="both"/>
        <w:rPr>
          <w:color w:val="0D0D0D"/>
          <w:sz w:val="24"/>
          <w:szCs w:val="24"/>
          <w:lang w:val="en-IN"/>
        </w:rPr>
      </w:pPr>
      <w:r w:rsidRPr="00381769">
        <w:rPr>
          <w:noProof/>
        </w:rPr>
        <w:drawing>
          <wp:inline distT="0" distB="0" distL="0" distR="0" wp14:anchorId="492A8929" wp14:editId="6DD3D871">
            <wp:extent cx="1927860" cy="1310640"/>
            <wp:effectExtent l="0" t="0" r="0" b="3810"/>
            <wp:docPr id="6126504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7860" cy="1310640"/>
                    </a:xfrm>
                    <a:prstGeom prst="rect">
                      <a:avLst/>
                    </a:prstGeom>
                    <a:noFill/>
                    <a:ln>
                      <a:noFill/>
                    </a:ln>
                  </pic:spPr>
                </pic:pic>
              </a:graphicData>
            </a:graphic>
          </wp:inline>
        </w:drawing>
      </w:r>
    </w:p>
    <w:p w14:paraId="1873D835" w14:textId="2923F8ED" w:rsidR="003F5479" w:rsidRPr="00016611" w:rsidRDefault="00016611" w:rsidP="00016611">
      <w:pPr>
        <w:spacing w:line="360" w:lineRule="auto"/>
        <w:ind w:firstLine="720"/>
        <w:jc w:val="both"/>
        <w:rPr>
          <w:color w:val="0D0D0D"/>
          <w:sz w:val="24"/>
          <w:szCs w:val="24"/>
          <w:lang w:val="en-IN"/>
        </w:rPr>
      </w:pPr>
      <w:r>
        <w:rPr>
          <w:color w:val="0D0D0D"/>
          <w:sz w:val="24"/>
          <w:szCs w:val="24"/>
          <w:lang w:val="en-IN"/>
        </w:rPr>
        <w:t xml:space="preserve">        </w:t>
      </w:r>
      <w:r w:rsidR="006407BE">
        <w:t>Figure</w:t>
      </w:r>
      <w:r w:rsidR="003F5479" w:rsidRPr="004B574C">
        <w:t>:</w:t>
      </w:r>
      <w:r w:rsidR="00FA5A83">
        <w:t>2</w:t>
      </w:r>
      <w:r w:rsidR="003F5479" w:rsidRPr="004B574C">
        <w:t>.</w:t>
      </w:r>
      <w:r w:rsidR="006407BE">
        <w:t>3</w:t>
      </w:r>
      <w:r w:rsidR="003F5479" w:rsidRPr="004B574C">
        <w:t xml:space="preserve"> Pretreatment</w:t>
      </w:r>
    </w:p>
    <w:p w14:paraId="2F3A18FC" w14:textId="4B18BDA9" w:rsidR="003F5479" w:rsidRPr="004C1510" w:rsidRDefault="004C1510" w:rsidP="003F5479">
      <w:pPr>
        <w:spacing w:line="360" w:lineRule="auto"/>
        <w:jc w:val="both"/>
        <w:rPr>
          <w:b/>
          <w:bCs/>
          <w:color w:val="0D0D0D"/>
          <w:sz w:val="24"/>
          <w:szCs w:val="24"/>
          <w:lang w:val="en-IN"/>
        </w:rPr>
      </w:pPr>
      <w:r>
        <w:rPr>
          <w:b/>
          <w:bCs/>
          <w:color w:val="0D0D0D"/>
          <w:sz w:val="24"/>
          <w:szCs w:val="24"/>
          <w:lang w:val="en-IN"/>
        </w:rPr>
        <w:t>2</w:t>
      </w:r>
      <w:r w:rsidR="003F5479" w:rsidRPr="004C1510">
        <w:rPr>
          <w:b/>
          <w:bCs/>
          <w:color w:val="0D0D0D"/>
          <w:sz w:val="24"/>
          <w:szCs w:val="24"/>
          <w:lang w:val="en-IN"/>
        </w:rPr>
        <w:t>.4.6 Cooking</w:t>
      </w:r>
    </w:p>
    <w:p w14:paraId="1563C5C9" w14:textId="3677E21E" w:rsidR="00FA5A83" w:rsidRDefault="004C3653" w:rsidP="004C3653">
      <w:pPr>
        <w:spacing w:line="360" w:lineRule="auto"/>
        <w:ind w:firstLine="720"/>
        <w:jc w:val="both"/>
        <w:rPr>
          <w:noProof/>
        </w:rPr>
      </w:pPr>
      <w:r w:rsidRPr="004C1510">
        <w:rPr>
          <w:color w:val="0D0D0D"/>
          <w:sz w:val="24"/>
          <w:szCs w:val="24"/>
          <w:lang w:val="en-IN"/>
        </w:rPr>
        <w:t>Next, the pre-treated pulp was cooked at 70 to 75 °C with continuous stirring, and liquid glucose was added at this stage. Cooking helped reduce moisture, inactivate enzymes and improve flavor and aroma (Sagaret al., 2018)</w:t>
      </w:r>
      <w:r>
        <w:rPr>
          <w:color w:val="0D0D0D"/>
          <w:sz w:val="24"/>
          <w:szCs w:val="24"/>
          <w:lang w:val="en-IN"/>
        </w:rPr>
        <w:t xml:space="preserve"> </w:t>
      </w:r>
      <w:r w:rsidR="00FA5A83" w:rsidRPr="00FA5A83">
        <w:rPr>
          <w:sz w:val="24"/>
          <w:szCs w:val="24"/>
        </w:rPr>
        <w:t>(</w:t>
      </w:r>
      <w:r w:rsidR="006407BE">
        <w:rPr>
          <w:sz w:val="24"/>
          <w:szCs w:val="24"/>
        </w:rPr>
        <w:t>Figure</w:t>
      </w:r>
      <w:r w:rsidR="00FA5A83" w:rsidRPr="00FA5A83">
        <w:rPr>
          <w:sz w:val="24"/>
          <w:szCs w:val="24"/>
        </w:rPr>
        <w:t xml:space="preserve">: </w:t>
      </w:r>
      <w:r w:rsidR="00FA5A83">
        <w:rPr>
          <w:sz w:val="24"/>
          <w:szCs w:val="24"/>
        </w:rPr>
        <w:t>2</w:t>
      </w:r>
      <w:r w:rsidR="006407BE">
        <w:rPr>
          <w:sz w:val="24"/>
          <w:szCs w:val="24"/>
        </w:rPr>
        <w:t>.4</w:t>
      </w:r>
      <w:r w:rsidR="00FA5A83" w:rsidRPr="00FA5A83">
        <w:rPr>
          <w:sz w:val="24"/>
          <w:szCs w:val="24"/>
        </w:rPr>
        <w:t>).</w:t>
      </w:r>
    </w:p>
    <w:p w14:paraId="5E6F7C2A" w14:textId="363E76E3" w:rsidR="003F5479" w:rsidRPr="00836EA4" w:rsidRDefault="003F5479" w:rsidP="00FA5A83">
      <w:pPr>
        <w:spacing w:line="360" w:lineRule="auto"/>
        <w:jc w:val="center"/>
        <w:rPr>
          <w:b/>
          <w:bCs/>
          <w:i/>
          <w:iCs/>
          <w:noProof/>
        </w:rPr>
      </w:pPr>
      <w:r w:rsidRPr="00381769">
        <w:rPr>
          <w:noProof/>
        </w:rPr>
        <w:drawing>
          <wp:inline distT="0" distB="0" distL="0" distR="0" wp14:anchorId="7FDCCFA5" wp14:editId="24185F96">
            <wp:extent cx="1939894" cy="1424940"/>
            <wp:effectExtent l="0" t="0" r="3810" b="3810"/>
            <wp:docPr id="2831502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4867" cy="1428593"/>
                    </a:xfrm>
                    <a:prstGeom prst="rect">
                      <a:avLst/>
                    </a:prstGeom>
                    <a:noFill/>
                    <a:ln>
                      <a:noFill/>
                    </a:ln>
                  </pic:spPr>
                </pic:pic>
              </a:graphicData>
            </a:graphic>
          </wp:inline>
        </w:drawing>
      </w:r>
    </w:p>
    <w:p w14:paraId="75FB391C" w14:textId="1EF57696" w:rsidR="003F5479" w:rsidRPr="004B574C" w:rsidRDefault="006407BE" w:rsidP="003F5479">
      <w:pPr>
        <w:spacing w:line="360" w:lineRule="auto"/>
        <w:jc w:val="center"/>
        <w:rPr>
          <w:lang w:val="en-IN"/>
        </w:rPr>
      </w:pPr>
      <w:r>
        <w:rPr>
          <w:lang w:val="en-IN"/>
        </w:rPr>
        <w:t>Figure</w:t>
      </w:r>
      <w:r w:rsidR="003F5479" w:rsidRPr="004B574C">
        <w:rPr>
          <w:lang w:val="en-IN"/>
        </w:rPr>
        <w:t>:</w:t>
      </w:r>
      <w:r w:rsidR="00FA5A83">
        <w:rPr>
          <w:lang w:val="en-IN"/>
        </w:rPr>
        <w:t>2</w:t>
      </w:r>
      <w:r w:rsidR="003F5479" w:rsidRPr="004B574C">
        <w:rPr>
          <w:lang w:val="en-IN"/>
        </w:rPr>
        <w:t>.</w:t>
      </w:r>
      <w:r>
        <w:rPr>
          <w:lang w:val="en-IN"/>
        </w:rPr>
        <w:t>4</w:t>
      </w:r>
      <w:r w:rsidR="003F5479" w:rsidRPr="004B574C">
        <w:rPr>
          <w:lang w:val="en-IN"/>
        </w:rPr>
        <w:t xml:space="preserve"> Cooking</w:t>
      </w:r>
    </w:p>
    <w:p w14:paraId="41CAEFEB" w14:textId="2D8159BF" w:rsidR="003F5479" w:rsidRDefault="00FA5A83" w:rsidP="003F5479">
      <w:pPr>
        <w:spacing w:line="360" w:lineRule="auto"/>
        <w:jc w:val="both"/>
        <w:rPr>
          <w:b/>
          <w:bCs/>
          <w:color w:val="0D0D0D"/>
          <w:sz w:val="28"/>
          <w:szCs w:val="28"/>
          <w:lang w:val="en-IN"/>
        </w:rPr>
      </w:pPr>
      <w:r>
        <w:rPr>
          <w:b/>
          <w:bCs/>
          <w:color w:val="0D0D0D"/>
          <w:sz w:val="28"/>
          <w:szCs w:val="28"/>
          <w:lang w:val="en-IN"/>
        </w:rPr>
        <w:t>2</w:t>
      </w:r>
      <w:r w:rsidR="003F5479" w:rsidRPr="00B13F9E">
        <w:rPr>
          <w:b/>
          <w:bCs/>
          <w:color w:val="0D0D0D"/>
          <w:sz w:val="28"/>
          <w:szCs w:val="28"/>
          <w:lang w:val="en-IN"/>
        </w:rPr>
        <w:t>.</w:t>
      </w:r>
      <w:r w:rsidR="003F5479">
        <w:rPr>
          <w:b/>
          <w:bCs/>
          <w:color w:val="0D0D0D"/>
          <w:sz w:val="28"/>
          <w:szCs w:val="28"/>
          <w:lang w:val="en-IN"/>
        </w:rPr>
        <w:t>4.</w:t>
      </w:r>
      <w:r w:rsidR="003F5479" w:rsidRPr="00B13F9E">
        <w:rPr>
          <w:b/>
          <w:bCs/>
          <w:color w:val="0D0D0D"/>
          <w:sz w:val="28"/>
          <w:szCs w:val="28"/>
          <w:lang w:val="en-IN"/>
        </w:rPr>
        <w:t>7 Spreading</w:t>
      </w:r>
    </w:p>
    <w:p w14:paraId="2162D0E1" w14:textId="2C2E3498" w:rsidR="003F5479" w:rsidRPr="0003667F" w:rsidRDefault="003F5479" w:rsidP="00CE494D">
      <w:pPr>
        <w:spacing w:line="360" w:lineRule="auto"/>
        <w:ind w:firstLine="720"/>
        <w:jc w:val="both"/>
        <w:rPr>
          <w:b/>
          <w:bCs/>
          <w:color w:val="0D0D0D"/>
          <w:sz w:val="28"/>
          <w:szCs w:val="28"/>
          <w:lang w:val="en-IN"/>
        </w:rPr>
      </w:pPr>
      <w:r w:rsidRPr="00B13F9E">
        <w:rPr>
          <w:color w:val="0D0D0D"/>
          <w:sz w:val="24"/>
          <w:szCs w:val="24"/>
          <w:lang w:val="en-IN"/>
        </w:rPr>
        <w:t>The pretreated and preservative-added pulp is evenly spread onto trays lined with butter paper or food-grade silicone sheets. The pulp is spread using a sterilized spatula to achieve a uniform thickness of 3–5 mm</w:t>
      </w:r>
      <w:r>
        <w:rPr>
          <w:color w:val="0D0D0D"/>
          <w:sz w:val="24"/>
          <w:szCs w:val="24"/>
          <w:lang w:val="en-IN"/>
        </w:rPr>
        <w:t xml:space="preserve"> (</w:t>
      </w:r>
      <w:r w:rsidRPr="00087889">
        <w:rPr>
          <w:color w:val="0D0D0D"/>
          <w:sz w:val="24"/>
          <w:szCs w:val="24"/>
        </w:rPr>
        <w:t>Sagar V.R.</w:t>
      </w:r>
      <w:r>
        <w:rPr>
          <w:color w:val="0D0D0D"/>
          <w:sz w:val="24"/>
          <w:szCs w:val="24"/>
        </w:rPr>
        <w:t xml:space="preserve"> </w:t>
      </w:r>
      <w:r w:rsidRPr="00087889">
        <w:rPr>
          <w:i/>
          <w:iCs/>
          <w:color w:val="0D0D0D"/>
          <w:sz w:val="24"/>
          <w:szCs w:val="24"/>
        </w:rPr>
        <w:t>et</w:t>
      </w:r>
      <w:r>
        <w:rPr>
          <w:i/>
          <w:iCs/>
          <w:color w:val="0D0D0D"/>
          <w:sz w:val="24"/>
          <w:szCs w:val="24"/>
        </w:rPr>
        <w:t xml:space="preserve"> </w:t>
      </w:r>
      <w:r w:rsidRPr="00087889">
        <w:rPr>
          <w:i/>
          <w:iCs/>
          <w:color w:val="0D0D0D"/>
          <w:sz w:val="24"/>
          <w:szCs w:val="24"/>
        </w:rPr>
        <w:t>al.,</w:t>
      </w:r>
      <w:r w:rsidRPr="00087889">
        <w:rPr>
          <w:color w:val="0D0D0D"/>
          <w:sz w:val="24"/>
          <w:szCs w:val="24"/>
        </w:rPr>
        <w:t>2018</w:t>
      </w:r>
      <w:r>
        <w:rPr>
          <w:color w:val="0D0D0D"/>
          <w:sz w:val="24"/>
          <w:szCs w:val="24"/>
        </w:rPr>
        <w:t>)</w:t>
      </w:r>
      <w:r w:rsidRPr="00B13F9E">
        <w:rPr>
          <w:color w:val="0D0D0D"/>
          <w:sz w:val="24"/>
          <w:szCs w:val="24"/>
          <w:lang w:val="en-IN"/>
        </w:rPr>
        <w:t>.</w:t>
      </w:r>
      <w:r>
        <w:rPr>
          <w:color w:val="0D0D0D"/>
          <w:sz w:val="24"/>
          <w:szCs w:val="24"/>
          <w:lang w:val="en-IN"/>
        </w:rPr>
        <w:t xml:space="preserve"> </w:t>
      </w:r>
      <w:r w:rsidRPr="00B13F9E">
        <w:rPr>
          <w:color w:val="0D0D0D"/>
          <w:sz w:val="24"/>
          <w:szCs w:val="24"/>
          <w:lang w:val="en-IN"/>
        </w:rPr>
        <w:t>Uniform spreading directly influences the final appearance, quality and drying rate</w:t>
      </w:r>
      <w:r>
        <w:rPr>
          <w:color w:val="0D0D0D"/>
          <w:sz w:val="24"/>
          <w:szCs w:val="24"/>
          <w:lang w:val="en-IN"/>
        </w:rPr>
        <w:t xml:space="preserve"> (</w:t>
      </w:r>
      <w:r w:rsidR="006407BE">
        <w:rPr>
          <w:color w:val="0D0D0D"/>
          <w:sz w:val="24"/>
          <w:szCs w:val="24"/>
          <w:lang w:val="en-IN"/>
        </w:rPr>
        <w:t>Figure</w:t>
      </w:r>
      <w:r>
        <w:rPr>
          <w:color w:val="0D0D0D"/>
          <w:sz w:val="24"/>
          <w:szCs w:val="24"/>
          <w:lang w:val="en-IN"/>
        </w:rPr>
        <w:t>:</w:t>
      </w:r>
      <w:r w:rsidR="00FA5A83">
        <w:rPr>
          <w:color w:val="0D0D0D"/>
          <w:sz w:val="24"/>
          <w:szCs w:val="24"/>
          <w:lang w:val="en-IN"/>
        </w:rPr>
        <w:t>2</w:t>
      </w:r>
      <w:r>
        <w:rPr>
          <w:color w:val="0D0D0D"/>
          <w:sz w:val="24"/>
          <w:szCs w:val="24"/>
          <w:lang w:val="en-IN"/>
        </w:rPr>
        <w:t>.</w:t>
      </w:r>
      <w:r w:rsidR="006407BE">
        <w:rPr>
          <w:color w:val="0D0D0D"/>
          <w:sz w:val="24"/>
          <w:szCs w:val="24"/>
          <w:lang w:val="en-IN"/>
        </w:rPr>
        <w:t>5</w:t>
      </w:r>
      <w:r>
        <w:rPr>
          <w:color w:val="0D0D0D"/>
          <w:sz w:val="24"/>
          <w:szCs w:val="24"/>
          <w:lang w:val="en-IN"/>
        </w:rPr>
        <w:t>)</w:t>
      </w:r>
      <w:r w:rsidRPr="00B13F9E">
        <w:rPr>
          <w:color w:val="0D0D0D"/>
          <w:sz w:val="24"/>
          <w:szCs w:val="24"/>
          <w:lang w:val="en-IN"/>
        </w:rPr>
        <w:t>.</w:t>
      </w:r>
    </w:p>
    <w:p w14:paraId="66F41EA7" w14:textId="6FB0A4D6" w:rsidR="003F5479" w:rsidRDefault="003F5479" w:rsidP="003F5479">
      <w:pPr>
        <w:spacing w:line="360" w:lineRule="auto"/>
        <w:jc w:val="center"/>
        <w:rPr>
          <w:color w:val="0D0D0D"/>
          <w:sz w:val="24"/>
          <w:szCs w:val="24"/>
          <w:lang w:val="en-IN"/>
        </w:rPr>
      </w:pPr>
      <w:r w:rsidRPr="00381769">
        <w:rPr>
          <w:noProof/>
        </w:rPr>
        <w:drawing>
          <wp:inline distT="0" distB="0" distL="0" distR="0" wp14:anchorId="5516E068" wp14:editId="691ACEE2">
            <wp:extent cx="1988820" cy="784860"/>
            <wp:effectExtent l="0" t="0" r="0" b="0"/>
            <wp:docPr id="326736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b="47166"/>
                    <a:stretch>
                      <a:fillRect/>
                    </a:stretch>
                  </pic:blipFill>
                  <pic:spPr bwMode="auto">
                    <a:xfrm>
                      <a:off x="0" y="0"/>
                      <a:ext cx="1988820" cy="784860"/>
                    </a:xfrm>
                    <a:prstGeom prst="rect">
                      <a:avLst/>
                    </a:prstGeom>
                    <a:noFill/>
                    <a:ln>
                      <a:noFill/>
                    </a:ln>
                  </pic:spPr>
                </pic:pic>
              </a:graphicData>
            </a:graphic>
          </wp:inline>
        </w:drawing>
      </w:r>
    </w:p>
    <w:p w14:paraId="0CFF0C58" w14:textId="302A5FB5" w:rsidR="003F5479" w:rsidRPr="004C3653" w:rsidRDefault="006407BE" w:rsidP="004C3653">
      <w:pPr>
        <w:spacing w:line="360" w:lineRule="auto"/>
        <w:jc w:val="center"/>
      </w:pPr>
      <w:r>
        <w:t>Figure</w:t>
      </w:r>
      <w:r w:rsidR="003F5479" w:rsidRPr="00FA5A83">
        <w:t>:</w:t>
      </w:r>
      <w:r w:rsidR="00FA5A83" w:rsidRPr="00FA5A83">
        <w:t>2</w:t>
      </w:r>
      <w:r w:rsidR="003F5479" w:rsidRPr="00FA5A83">
        <w:t>.</w:t>
      </w:r>
      <w:r>
        <w:t>5</w:t>
      </w:r>
      <w:r w:rsidR="003F5479" w:rsidRPr="00FA5A83">
        <w:t xml:space="preserve"> Spreading</w:t>
      </w:r>
    </w:p>
    <w:p w14:paraId="2F894B96" w14:textId="3DE260F7" w:rsidR="003F5479" w:rsidRPr="004C3653" w:rsidRDefault="00FA5A83" w:rsidP="003F5479">
      <w:pPr>
        <w:spacing w:line="360" w:lineRule="auto"/>
        <w:jc w:val="both"/>
        <w:rPr>
          <w:b/>
          <w:bCs/>
          <w:color w:val="0D0D0D"/>
          <w:sz w:val="24"/>
          <w:szCs w:val="24"/>
          <w:lang w:val="en-IN"/>
        </w:rPr>
      </w:pPr>
      <w:r w:rsidRPr="004C3653">
        <w:rPr>
          <w:b/>
          <w:bCs/>
          <w:color w:val="0D0D0D"/>
          <w:sz w:val="24"/>
          <w:szCs w:val="24"/>
          <w:lang w:val="en-IN"/>
        </w:rPr>
        <w:t>2</w:t>
      </w:r>
      <w:r w:rsidR="003F5479" w:rsidRPr="004C3653">
        <w:rPr>
          <w:b/>
          <w:bCs/>
          <w:color w:val="0D0D0D"/>
          <w:sz w:val="24"/>
          <w:szCs w:val="24"/>
          <w:lang w:val="en-IN"/>
        </w:rPr>
        <w:t>.4.8 Drying</w:t>
      </w:r>
    </w:p>
    <w:p w14:paraId="41257523" w14:textId="2FF7CA5E" w:rsidR="003F5479" w:rsidRDefault="003F5479" w:rsidP="003F5479">
      <w:pPr>
        <w:spacing w:line="360" w:lineRule="auto"/>
        <w:jc w:val="both"/>
        <w:rPr>
          <w:color w:val="0D0D0D"/>
          <w:sz w:val="24"/>
          <w:szCs w:val="24"/>
          <w:lang w:val="en-IN"/>
        </w:rPr>
      </w:pPr>
      <w:r>
        <w:rPr>
          <w:color w:val="0D0D0D"/>
          <w:sz w:val="24"/>
          <w:szCs w:val="24"/>
          <w:lang w:val="en-IN"/>
        </w:rPr>
        <w:tab/>
      </w:r>
      <w:r w:rsidR="00FA5A83" w:rsidRPr="00FA5A83">
        <w:rPr>
          <w:color w:val="0D0D0D"/>
          <w:sz w:val="24"/>
          <w:szCs w:val="24"/>
        </w:rPr>
        <w:t xml:space="preserve"> Drying takes place in an indirect solar dryer, which provides controlled airflow and protects against dust and contamination. The drying temperature inside the solar dryer usually ranges from 55–65 °C (Sagar V.R. </w:t>
      </w:r>
      <w:r w:rsidR="00FA5A83" w:rsidRPr="00FA5A83">
        <w:rPr>
          <w:i/>
          <w:iCs/>
          <w:color w:val="0D0D0D"/>
          <w:sz w:val="24"/>
          <w:szCs w:val="24"/>
        </w:rPr>
        <w:t>et al.,</w:t>
      </w:r>
      <w:r w:rsidR="00FA5A83" w:rsidRPr="00FA5A83">
        <w:rPr>
          <w:color w:val="0D0D0D"/>
          <w:sz w:val="24"/>
          <w:szCs w:val="24"/>
        </w:rPr>
        <w:t xml:space="preserve"> 2018), depending on sunlight intensity and design. The sheets are monitored periodically to prevent over</w:t>
      </w:r>
      <w:r w:rsidR="00CE494D">
        <w:rPr>
          <w:color w:val="0D0D0D"/>
          <w:sz w:val="24"/>
          <w:szCs w:val="24"/>
        </w:rPr>
        <w:t xml:space="preserve"> </w:t>
      </w:r>
      <w:r w:rsidR="00FA5A83" w:rsidRPr="00FA5A83">
        <w:rPr>
          <w:color w:val="0D0D0D"/>
          <w:sz w:val="24"/>
          <w:szCs w:val="24"/>
        </w:rPr>
        <w:t>drying or uneven drying (</w:t>
      </w:r>
      <w:r w:rsidR="006407BE">
        <w:rPr>
          <w:color w:val="0D0D0D"/>
          <w:sz w:val="24"/>
          <w:szCs w:val="24"/>
        </w:rPr>
        <w:t>Figure</w:t>
      </w:r>
      <w:r w:rsidR="00FA5A83" w:rsidRPr="00FA5A83">
        <w:rPr>
          <w:color w:val="0D0D0D"/>
          <w:sz w:val="24"/>
          <w:szCs w:val="24"/>
        </w:rPr>
        <w:t xml:space="preserve">: </w:t>
      </w:r>
      <w:r w:rsidR="006407BE">
        <w:rPr>
          <w:color w:val="0D0D0D"/>
          <w:sz w:val="24"/>
          <w:szCs w:val="24"/>
        </w:rPr>
        <w:t>2.6</w:t>
      </w:r>
      <w:r w:rsidR="00FA5A83" w:rsidRPr="00FA5A83">
        <w:rPr>
          <w:color w:val="0D0D0D"/>
          <w:sz w:val="24"/>
          <w:szCs w:val="24"/>
        </w:rPr>
        <w:t>)</w:t>
      </w:r>
    </w:p>
    <w:p w14:paraId="550B89AB" w14:textId="6D5B1DA9" w:rsidR="003F5479" w:rsidRDefault="003F5479" w:rsidP="003F5479">
      <w:pPr>
        <w:spacing w:line="360" w:lineRule="auto"/>
        <w:jc w:val="center"/>
        <w:rPr>
          <w:color w:val="0D0D0D"/>
          <w:sz w:val="24"/>
          <w:szCs w:val="24"/>
          <w:lang w:val="en-IN"/>
        </w:rPr>
      </w:pPr>
      <w:r w:rsidRPr="00381769">
        <w:rPr>
          <w:noProof/>
        </w:rPr>
        <w:drawing>
          <wp:inline distT="0" distB="0" distL="0" distR="0" wp14:anchorId="69ABCC2C" wp14:editId="6A696A2A">
            <wp:extent cx="2651760" cy="1150620"/>
            <wp:effectExtent l="0" t="0" r="0" b="0"/>
            <wp:docPr id="1460624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1760" cy="1150620"/>
                    </a:xfrm>
                    <a:prstGeom prst="rect">
                      <a:avLst/>
                    </a:prstGeom>
                    <a:noFill/>
                    <a:ln>
                      <a:noFill/>
                    </a:ln>
                  </pic:spPr>
                </pic:pic>
              </a:graphicData>
            </a:graphic>
          </wp:inline>
        </w:drawing>
      </w:r>
    </w:p>
    <w:p w14:paraId="36AD49AD" w14:textId="573833A7" w:rsidR="003F5479" w:rsidRPr="002C30A5" w:rsidRDefault="006407BE" w:rsidP="003F5479">
      <w:pPr>
        <w:spacing w:line="360" w:lineRule="auto"/>
        <w:jc w:val="center"/>
      </w:pPr>
      <w:r>
        <w:t>Figure</w:t>
      </w:r>
      <w:r w:rsidR="003F5479" w:rsidRPr="002C30A5">
        <w:t>:</w:t>
      </w:r>
      <w:r w:rsidR="00FA5A83">
        <w:t>2</w:t>
      </w:r>
      <w:r w:rsidR="003F5479" w:rsidRPr="002C30A5">
        <w:t>.</w:t>
      </w:r>
      <w:r>
        <w:t>6</w:t>
      </w:r>
      <w:r w:rsidR="003F5479" w:rsidRPr="002C30A5">
        <w:t xml:space="preserve"> Solar Drying</w:t>
      </w:r>
    </w:p>
    <w:p w14:paraId="0C35C064" w14:textId="2222676F" w:rsidR="003F5479" w:rsidRPr="004C3653" w:rsidRDefault="00FA5A83" w:rsidP="003F5479">
      <w:pPr>
        <w:spacing w:line="360" w:lineRule="auto"/>
        <w:jc w:val="both"/>
        <w:rPr>
          <w:b/>
          <w:bCs/>
          <w:color w:val="0D0D0D"/>
          <w:sz w:val="24"/>
          <w:szCs w:val="24"/>
          <w:lang w:val="en-IN"/>
        </w:rPr>
      </w:pPr>
      <w:r w:rsidRPr="004C3653">
        <w:rPr>
          <w:b/>
          <w:bCs/>
          <w:color w:val="0D0D0D"/>
          <w:sz w:val="24"/>
          <w:szCs w:val="24"/>
          <w:lang w:val="en-IN"/>
        </w:rPr>
        <w:t>2</w:t>
      </w:r>
      <w:r w:rsidR="003F5479" w:rsidRPr="004C3653">
        <w:rPr>
          <w:b/>
          <w:bCs/>
          <w:color w:val="0D0D0D"/>
          <w:sz w:val="24"/>
          <w:szCs w:val="24"/>
          <w:lang w:val="en-IN"/>
        </w:rPr>
        <w:t>.4.9 Packaging</w:t>
      </w:r>
    </w:p>
    <w:p w14:paraId="05227368" w14:textId="1BD3938C" w:rsidR="003F5479" w:rsidRDefault="003F5479" w:rsidP="003F5479">
      <w:pPr>
        <w:spacing w:line="360" w:lineRule="auto"/>
        <w:jc w:val="both"/>
        <w:rPr>
          <w:color w:val="0D0D0D"/>
          <w:sz w:val="24"/>
          <w:szCs w:val="24"/>
          <w:lang w:val="en-IN"/>
        </w:rPr>
      </w:pPr>
      <w:r>
        <w:rPr>
          <w:color w:val="0D0D0D"/>
          <w:sz w:val="24"/>
          <w:szCs w:val="24"/>
          <w:lang w:val="en-IN"/>
        </w:rPr>
        <w:tab/>
      </w:r>
      <w:r w:rsidRPr="00B13F9E">
        <w:rPr>
          <w:color w:val="0D0D0D"/>
          <w:sz w:val="24"/>
          <w:szCs w:val="24"/>
          <w:lang w:val="en-IN"/>
        </w:rPr>
        <w:t xml:space="preserve">  Once the leather reaches the desired pliable texture, it is gently peeled off the tray liner and cut into uniform rectangular pieces. The pieces are </w:t>
      </w:r>
      <w:r w:rsidR="00901842">
        <w:rPr>
          <w:color w:val="0D0D0D"/>
          <w:sz w:val="24"/>
          <w:szCs w:val="24"/>
          <w:lang w:val="en-IN"/>
        </w:rPr>
        <w:t>separately packed in the poly</w:t>
      </w:r>
      <w:r w:rsidR="005202B2">
        <w:rPr>
          <w:color w:val="0D0D0D"/>
          <w:sz w:val="24"/>
          <w:szCs w:val="24"/>
          <w:lang w:val="en-IN"/>
        </w:rPr>
        <w:t>eth</w:t>
      </w:r>
      <w:r w:rsidR="00901842">
        <w:rPr>
          <w:color w:val="0D0D0D"/>
          <w:sz w:val="24"/>
          <w:szCs w:val="24"/>
          <w:lang w:val="en-IN"/>
        </w:rPr>
        <w:t>ylene polymer package to prevent the leather from various external conditions.</w:t>
      </w:r>
      <w:r w:rsidR="00FA5A83">
        <w:rPr>
          <w:color w:val="0D0D0D"/>
          <w:sz w:val="24"/>
          <w:szCs w:val="24"/>
          <w:lang w:val="en-IN"/>
        </w:rPr>
        <w:t xml:space="preserve"> </w:t>
      </w:r>
      <w:r w:rsidR="004C1DA4">
        <w:rPr>
          <w:color w:val="0D0D0D"/>
          <w:sz w:val="24"/>
          <w:szCs w:val="24"/>
          <w:lang w:val="en-IN"/>
        </w:rPr>
        <w:t xml:space="preserve">(Figure: </w:t>
      </w:r>
      <w:r w:rsidR="00901842">
        <w:rPr>
          <w:color w:val="0D0D0D"/>
          <w:sz w:val="24"/>
          <w:szCs w:val="24"/>
          <w:lang w:val="en-IN"/>
        </w:rPr>
        <w:t>2</w:t>
      </w:r>
      <w:r w:rsidR="004C1DA4">
        <w:rPr>
          <w:color w:val="0D0D0D"/>
          <w:sz w:val="24"/>
          <w:szCs w:val="24"/>
          <w:lang w:val="en-IN"/>
        </w:rPr>
        <w:t>.7)</w:t>
      </w:r>
      <w:r w:rsidRPr="00B13F9E">
        <w:rPr>
          <w:color w:val="0D0D0D"/>
          <w:sz w:val="24"/>
          <w:szCs w:val="24"/>
          <w:lang w:val="en-IN"/>
        </w:rPr>
        <w:t>. Proper packaging ensures extended shelf stability, protection from environmental humidity and ease of handling during storage and transportation.</w:t>
      </w:r>
    </w:p>
    <w:p w14:paraId="1D58838F" w14:textId="480A0C1C" w:rsidR="0049697A" w:rsidRDefault="006407BE" w:rsidP="00901842">
      <w:pPr>
        <w:spacing w:line="360" w:lineRule="auto"/>
        <w:jc w:val="center"/>
        <w:rPr>
          <w:i/>
          <w:iCs/>
          <w:color w:val="0D0D0D"/>
          <w:lang w:val="en-IN"/>
        </w:rPr>
      </w:pPr>
      <w:r>
        <w:rPr>
          <w:i/>
          <w:iCs/>
          <w:noProof/>
          <w:color w:val="0D0D0D"/>
          <w:lang w:val="en-IN"/>
        </w:rPr>
        <w:drawing>
          <wp:inline distT="0" distB="0" distL="0" distR="0" wp14:anchorId="127A2AAE" wp14:editId="4FC3C017">
            <wp:extent cx="1619250" cy="1506125"/>
            <wp:effectExtent l="0" t="0" r="0" b="0"/>
            <wp:docPr id="594621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t="23582" r="27409" b="40556"/>
                    <a:stretch>
                      <a:fillRect/>
                    </a:stretch>
                  </pic:blipFill>
                  <pic:spPr bwMode="auto">
                    <a:xfrm>
                      <a:off x="0" y="0"/>
                      <a:ext cx="1627957" cy="1514224"/>
                    </a:xfrm>
                    <a:prstGeom prst="rect">
                      <a:avLst/>
                    </a:prstGeom>
                    <a:noFill/>
                  </pic:spPr>
                </pic:pic>
              </a:graphicData>
            </a:graphic>
          </wp:inline>
        </w:drawing>
      </w:r>
      <w:r>
        <w:rPr>
          <w:i/>
          <w:iCs/>
          <w:color w:val="0D0D0D"/>
          <w:lang w:val="en-IN"/>
        </w:rPr>
        <w:t xml:space="preserve">       </w:t>
      </w:r>
    </w:p>
    <w:p w14:paraId="4DD2E3E8" w14:textId="5474129B" w:rsidR="006407BE" w:rsidRPr="00901842" w:rsidRDefault="006407BE" w:rsidP="00901842">
      <w:pPr>
        <w:spacing w:line="360" w:lineRule="auto"/>
        <w:jc w:val="center"/>
        <w:rPr>
          <w:i/>
          <w:iCs/>
          <w:color w:val="0D0D0D"/>
          <w:lang w:val="en-IN"/>
        </w:rPr>
      </w:pPr>
      <w:r>
        <w:rPr>
          <w:i/>
          <w:iCs/>
          <w:color w:val="0D0D0D"/>
          <w:lang w:val="en-IN"/>
        </w:rPr>
        <w:t xml:space="preserve">      </w:t>
      </w:r>
      <w:r>
        <w:rPr>
          <w:color w:val="0D0D0D"/>
          <w:sz w:val="24"/>
          <w:szCs w:val="24"/>
          <w:lang w:val="en-IN"/>
        </w:rPr>
        <w:t>Figure</w:t>
      </w:r>
      <w:r w:rsidRPr="00C31C92">
        <w:rPr>
          <w:color w:val="0D0D0D"/>
          <w:sz w:val="24"/>
          <w:szCs w:val="24"/>
          <w:lang w:val="en-IN"/>
        </w:rPr>
        <w:t xml:space="preserve">: </w:t>
      </w:r>
      <w:r>
        <w:rPr>
          <w:color w:val="0D0D0D"/>
          <w:sz w:val="24"/>
          <w:szCs w:val="24"/>
          <w:lang w:val="en-IN"/>
        </w:rPr>
        <w:t>2</w:t>
      </w:r>
      <w:r w:rsidRPr="00C31C92">
        <w:rPr>
          <w:color w:val="0D0D0D"/>
          <w:sz w:val="24"/>
          <w:szCs w:val="24"/>
          <w:lang w:val="en-IN"/>
        </w:rPr>
        <w:t>.7</w:t>
      </w:r>
      <w:r>
        <w:rPr>
          <w:color w:val="0D0D0D"/>
          <w:sz w:val="24"/>
          <w:szCs w:val="24"/>
          <w:lang w:val="en-IN"/>
        </w:rPr>
        <w:t xml:space="preserve"> </w:t>
      </w:r>
      <w:r w:rsidRPr="00C31C92">
        <w:rPr>
          <w:color w:val="0D0D0D"/>
          <w:sz w:val="24"/>
          <w:szCs w:val="24"/>
          <w:lang w:val="en-IN"/>
        </w:rPr>
        <w:t>Packaged leather</w:t>
      </w:r>
    </w:p>
    <w:p w14:paraId="60041C0A" w14:textId="77777777" w:rsidR="004C3653" w:rsidRDefault="004C3653" w:rsidP="003F5479">
      <w:pPr>
        <w:spacing w:line="360" w:lineRule="auto"/>
        <w:rPr>
          <w:b/>
          <w:bCs/>
          <w:sz w:val="28"/>
          <w:szCs w:val="28"/>
        </w:rPr>
      </w:pPr>
    </w:p>
    <w:p w14:paraId="444B645B" w14:textId="64A66F2E" w:rsidR="003F5479" w:rsidRPr="009F06AF" w:rsidRDefault="00DB207F" w:rsidP="003F5479">
      <w:pPr>
        <w:spacing w:line="360" w:lineRule="auto"/>
        <w:rPr>
          <w:b/>
          <w:bCs/>
          <w:sz w:val="28"/>
          <w:szCs w:val="28"/>
          <w:lang w:val="en-IN"/>
        </w:rPr>
      </w:pPr>
      <w:r>
        <w:rPr>
          <w:b/>
          <w:bCs/>
          <w:sz w:val="28"/>
          <w:szCs w:val="28"/>
        </w:rPr>
        <w:lastRenderedPageBreak/>
        <w:t>2</w:t>
      </w:r>
      <w:r w:rsidR="003F5479">
        <w:rPr>
          <w:b/>
          <w:bCs/>
          <w:sz w:val="28"/>
          <w:szCs w:val="28"/>
        </w:rPr>
        <w:t xml:space="preserve">.5 </w:t>
      </w:r>
      <w:r w:rsidR="003F5479" w:rsidRPr="009F06AF">
        <w:rPr>
          <w:b/>
          <w:bCs/>
          <w:sz w:val="28"/>
          <w:szCs w:val="28"/>
          <w:lang w:val="en-IN"/>
        </w:rPr>
        <w:t>Determination of Physicochemical Properties</w:t>
      </w:r>
    </w:p>
    <w:p w14:paraId="425F053F" w14:textId="18B48DCB" w:rsidR="006F636F" w:rsidRDefault="006F636F" w:rsidP="006F636F">
      <w:pPr>
        <w:spacing w:line="360" w:lineRule="auto"/>
        <w:ind w:firstLine="720"/>
        <w:jc w:val="both"/>
        <w:rPr>
          <w:b/>
          <w:bCs/>
          <w:sz w:val="24"/>
          <w:szCs w:val="24"/>
        </w:rPr>
      </w:pPr>
      <w:r w:rsidRPr="006F636F">
        <w:rPr>
          <w:sz w:val="24"/>
          <w:szCs w:val="24"/>
        </w:rPr>
        <w:t>The physicochemical properties of the developed red banana and mango leather were evaluated to assess its composition, structural stability, and storage potential. These properties provide valuable information about moisture content, nutrient composition, acidity, sugar concentration, mineral content and the functional features of the final product. Standard analytical methods were used to determine each parameter accurately.</w:t>
      </w:r>
      <w:r w:rsidRPr="006F636F">
        <w:rPr>
          <w:b/>
          <w:bCs/>
          <w:sz w:val="24"/>
          <w:szCs w:val="24"/>
        </w:rPr>
        <w:t xml:space="preserve"> </w:t>
      </w:r>
    </w:p>
    <w:p w14:paraId="3DF4327A" w14:textId="636F10B8" w:rsidR="006F636F" w:rsidRPr="004C3653" w:rsidRDefault="00DB207F" w:rsidP="006F636F">
      <w:pPr>
        <w:spacing w:line="360" w:lineRule="auto"/>
        <w:jc w:val="both"/>
        <w:rPr>
          <w:b/>
          <w:bCs/>
          <w:sz w:val="24"/>
          <w:szCs w:val="24"/>
        </w:rPr>
      </w:pPr>
      <w:r w:rsidRPr="004C3653">
        <w:rPr>
          <w:b/>
          <w:bCs/>
          <w:sz w:val="24"/>
          <w:szCs w:val="24"/>
        </w:rPr>
        <w:t>2</w:t>
      </w:r>
      <w:r w:rsidR="006F636F" w:rsidRPr="004C3653">
        <w:rPr>
          <w:b/>
          <w:bCs/>
          <w:sz w:val="24"/>
          <w:szCs w:val="24"/>
        </w:rPr>
        <w:t xml:space="preserve">.5.1 Determination of Moisture Content </w:t>
      </w:r>
    </w:p>
    <w:p w14:paraId="704638AC" w14:textId="18442044" w:rsidR="006F636F" w:rsidRDefault="006F636F" w:rsidP="006F636F">
      <w:pPr>
        <w:spacing w:line="360" w:lineRule="auto"/>
        <w:ind w:firstLine="720"/>
        <w:jc w:val="both"/>
        <w:rPr>
          <w:sz w:val="24"/>
          <w:szCs w:val="24"/>
        </w:rPr>
      </w:pPr>
      <w:r w:rsidRPr="006F636F">
        <w:rPr>
          <w:sz w:val="24"/>
          <w:szCs w:val="24"/>
        </w:rPr>
        <w:t xml:space="preserve">The moisture content was assessed to evaluate the water in the fruit leather, as it affects texture, microbial stability, and shelf life. The test followed the method from the FSSAI manual for Fruits and Vegetables. The analysis relied on weight loss during drying. A known sample weight was dried in a hot air oven at 105°C until it reached a constant weight. The weight reduction corresponds to the moisture removed from the sample. Moisture content was calculated using the formula in equation </w:t>
      </w:r>
      <w:r w:rsidR="00DB207F">
        <w:rPr>
          <w:sz w:val="24"/>
          <w:szCs w:val="24"/>
        </w:rPr>
        <w:t>2</w:t>
      </w:r>
      <w:r w:rsidRPr="006F636F">
        <w:rPr>
          <w:sz w:val="24"/>
          <w:szCs w:val="24"/>
        </w:rPr>
        <w:t>.1:</w:t>
      </w:r>
    </w:p>
    <w:p w14:paraId="5447C05B" w14:textId="609D20BE" w:rsidR="006F636F" w:rsidRPr="00901842" w:rsidRDefault="006F636F" w:rsidP="006F636F">
      <w:pPr>
        <w:spacing w:line="360" w:lineRule="auto"/>
        <w:jc w:val="center"/>
        <w:rPr>
          <w:bCs/>
          <w:iCs/>
          <w:sz w:val="28"/>
          <w:szCs w:val="28"/>
          <w:lang w:val="en-IN"/>
        </w:rPr>
      </w:pPr>
      <m:oMath>
        <m:r>
          <m:rPr>
            <m:sty m:val="p"/>
          </m:rPr>
          <w:rPr>
            <w:rFonts w:ascii="Cambria Math" w:eastAsia="DengXian" w:hAnsi="Cambria Math"/>
            <w:sz w:val="24"/>
            <w:szCs w:val="24"/>
            <w:lang w:val="en-IN"/>
          </w:rPr>
          <m:t>Moisture content%=</m:t>
        </m:r>
        <m:f>
          <m:fPr>
            <m:ctrlPr>
              <w:rPr>
                <w:rFonts w:ascii="Cambria Math" w:hAnsi="Cambria Math"/>
                <w:bCs/>
                <w:iCs/>
                <w:sz w:val="24"/>
                <w:szCs w:val="24"/>
                <w:lang w:val="en-IN"/>
              </w:rPr>
            </m:ctrlPr>
          </m:fPr>
          <m:num>
            <m:r>
              <m:rPr>
                <m:sty m:val="p"/>
              </m:rPr>
              <w:rPr>
                <w:rFonts w:ascii="Cambria Math" w:hAnsi="Cambria Math"/>
                <w:sz w:val="24"/>
                <w:szCs w:val="24"/>
                <w:lang w:val="en-IN"/>
              </w:rPr>
              <m:t>Initial weight-Final weight</m:t>
            </m:r>
          </m:num>
          <m:den>
            <m:r>
              <m:rPr>
                <m:sty m:val="p"/>
              </m:rPr>
              <w:rPr>
                <w:rFonts w:ascii="Cambria Math" w:hAnsi="Cambria Math"/>
                <w:sz w:val="24"/>
                <w:szCs w:val="24"/>
                <w:lang w:val="en-IN"/>
              </w:rPr>
              <m:t>Initial weight</m:t>
            </m:r>
          </m:den>
        </m:f>
        <m:r>
          <m:rPr>
            <m:sty m:val="p"/>
          </m:rPr>
          <w:rPr>
            <w:rFonts w:ascii="Cambria Math" w:hAnsi="Cambria Math"/>
            <w:sz w:val="24"/>
            <w:szCs w:val="24"/>
            <w:lang w:val="en-IN"/>
          </w:rPr>
          <m:t>X100</m:t>
        </m:r>
      </m:oMath>
      <w:r w:rsidRPr="00901842">
        <w:rPr>
          <w:rFonts w:eastAsia="DengXian"/>
          <w:bCs/>
          <w:iCs/>
          <w:sz w:val="24"/>
          <w:szCs w:val="24"/>
          <w:lang w:val="en-IN"/>
        </w:rPr>
        <w:t xml:space="preserve">----(eq </w:t>
      </w:r>
      <w:r w:rsidR="00DB207F" w:rsidRPr="00901842">
        <w:rPr>
          <w:rFonts w:eastAsia="DengXian"/>
          <w:bCs/>
          <w:iCs/>
          <w:sz w:val="24"/>
          <w:szCs w:val="24"/>
          <w:lang w:val="en-IN"/>
        </w:rPr>
        <w:t>2</w:t>
      </w:r>
      <w:r w:rsidRPr="00901842">
        <w:rPr>
          <w:rFonts w:eastAsia="DengXian"/>
          <w:bCs/>
          <w:iCs/>
          <w:sz w:val="24"/>
          <w:szCs w:val="24"/>
          <w:lang w:val="en-IN"/>
        </w:rPr>
        <w:t>.1)</w:t>
      </w:r>
    </w:p>
    <w:p w14:paraId="324649C7" w14:textId="4D892764" w:rsidR="006F636F" w:rsidRDefault="006F636F" w:rsidP="006F636F">
      <w:pPr>
        <w:spacing w:line="360" w:lineRule="auto"/>
        <w:jc w:val="both"/>
        <w:rPr>
          <w:b/>
          <w:bCs/>
          <w:sz w:val="28"/>
          <w:szCs w:val="28"/>
        </w:rPr>
      </w:pPr>
      <w:r w:rsidRPr="006F636F">
        <w:rPr>
          <w:b/>
          <w:bCs/>
          <w:sz w:val="28"/>
          <w:szCs w:val="28"/>
        </w:rPr>
        <w:t xml:space="preserve"> </w:t>
      </w:r>
      <w:r w:rsidRPr="006F636F">
        <w:rPr>
          <w:sz w:val="24"/>
          <w:szCs w:val="24"/>
        </w:rPr>
        <w:t>Keeping moisture between 12% and 15% is crucial for flexibility and to prevent microbial spoilage.</w:t>
      </w:r>
    </w:p>
    <w:p w14:paraId="7DF050B7" w14:textId="0658F515" w:rsidR="006F636F" w:rsidRPr="004C3653" w:rsidRDefault="006F636F" w:rsidP="006F636F">
      <w:pPr>
        <w:spacing w:line="360" w:lineRule="auto"/>
        <w:jc w:val="both"/>
        <w:rPr>
          <w:b/>
          <w:bCs/>
          <w:sz w:val="24"/>
          <w:szCs w:val="24"/>
        </w:rPr>
      </w:pPr>
      <w:r w:rsidRPr="006F636F">
        <w:rPr>
          <w:b/>
          <w:bCs/>
          <w:sz w:val="28"/>
          <w:szCs w:val="28"/>
        </w:rPr>
        <w:t xml:space="preserve"> </w:t>
      </w:r>
      <w:r w:rsidR="00DB207F" w:rsidRPr="004C3653">
        <w:rPr>
          <w:b/>
          <w:bCs/>
          <w:sz w:val="24"/>
          <w:szCs w:val="24"/>
        </w:rPr>
        <w:t>2</w:t>
      </w:r>
      <w:r w:rsidRPr="004C3653">
        <w:rPr>
          <w:b/>
          <w:bCs/>
          <w:sz w:val="24"/>
          <w:szCs w:val="24"/>
        </w:rPr>
        <w:t xml:space="preserve">.5.2 Determination of Water Activity (aw) </w:t>
      </w:r>
    </w:p>
    <w:p w14:paraId="0AC412AE" w14:textId="6F0DD2E6" w:rsidR="006F636F" w:rsidRDefault="006F636F" w:rsidP="006F636F">
      <w:pPr>
        <w:spacing w:line="360" w:lineRule="auto"/>
        <w:ind w:firstLine="720"/>
        <w:jc w:val="both"/>
        <w:rPr>
          <w:b/>
          <w:bCs/>
          <w:sz w:val="24"/>
          <w:szCs w:val="24"/>
        </w:rPr>
      </w:pPr>
      <w:r w:rsidRPr="006F636F">
        <w:rPr>
          <w:sz w:val="24"/>
          <w:szCs w:val="24"/>
        </w:rPr>
        <w:t xml:space="preserve">The water activity indicates the amount of free water available for microbial growth and chemical reactions. It was measured using a water activity meter that determines the equilibrium relative humidity of the sample. Water activity is expressed in equation </w:t>
      </w:r>
      <w:r w:rsidR="00DB207F">
        <w:rPr>
          <w:sz w:val="24"/>
          <w:szCs w:val="24"/>
        </w:rPr>
        <w:t>2</w:t>
      </w:r>
      <w:r w:rsidRPr="006F636F">
        <w:rPr>
          <w:sz w:val="24"/>
          <w:szCs w:val="24"/>
        </w:rPr>
        <w:t>.2:</w:t>
      </w:r>
      <w:r w:rsidRPr="006F636F">
        <w:rPr>
          <w:b/>
          <w:bCs/>
          <w:sz w:val="24"/>
          <w:szCs w:val="24"/>
        </w:rPr>
        <w:t xml:space="preserve"> </w:t>
      </w:r>
    </w:p>
    <w:p w14:paraId="2183C220" w14:textId="19BBCD2F" w:rsidR="006F636F" w:rsidRPr="00B42007" w:rsidRDefault="006F636F" w:rsidP="006F636F">
      <w:pPr>
        <w:spacing w:line="360" w:lineRule="auto"/>
        <w:jc w:val="center"/>
        <w:rPr>
          <w:bCs/>
          <w:iCs/>
        </w:rPr>
      </w:pPr>
      <m:oMath>
        <m:r>
          <m:rPr>
            <m:sty m:val="p"/>
          </m:rPr>
          <w:rPr>
            <w:rFonts w:ascii="Cambria Math" w:hAnsi="Cambria Math"/>
            <w:sz w:val="24"/>
            <w:szCs w:val="24"/>
          </w:rPr>
          <m:t>aw=</m:t>
        </m:r>
        <m:f>
          <m:fPr>
            <m:ctrlPr>
              <w:rPr>
                <w:rFonts w:ascii="Cambria Math" w:hAnsi="Cambria Math"/>
                <w:bCs/>
                <w:iCs/>
                <w:sz w:val="24"/>
                <w:szCs w:val="24"/>
              </w:rPr>
            </m:ctrlPr>
          </m:fPr>
          <m:num>
            <m:r>
              <m:rPr>
                <m:sty m:val="p"/>
              </m:rPr>
              <w:rPr>
                <w:rFonts w:ascii="Cambria Math" w:hAnsi="Cambria Math"/>
                <w:sz w:val="24"/>
                <w:szCs w:val="24"/>
              </w:rPr>
              <m:t>Vapour pressure of sample</m:t>
            </m:r>
          </m:num>
          <m:den>
            <m:r>
              <m:rPr>
                <m:sty m:val="p"/>
              </m:rPr>
              <w:rPr>
                <w:rFonts w:ascii="Cambria Math" w:hAnsi="Cambria Math"/>
                <w:sz w:val="24"/>
                <w:szCs w:val="24"/>
              </w:rPr>
              <m:t>Vapour pressure of pure water</m:t>
            </m:r>
          </m:den>
        </m:f>
      </m:oMath>
      <w:r w:rsidRPr="00B42007">
        <w:rPr>
          <w:rFonts w:eastAsia="DengXian"/>
          <w:bCs/>
          <w:iCs/>
          <w:sz w:val="24"/>
          <w:szCs w:val="24"/>
        </w:rPr>
        <w:t xml:space="preserve"> --- (eq </w:t>
      </w:r>
      <w:r w:rsidR="00DB207F" w:rsidRPr="00B42007">
        <w:rPr>
          <w:rFonts w:eastAsia="DengXian"/>
          <w:bCs/>
          <w:iCs/>
          <w:sz w:val="24"/>
          <w:szCs w:val="24"/>
        </w:rPr>
        <w:t>2</w:t>
      </w:r>
      <w:r w:rsidRPr="00B42007">
        <w:rPr>
          <w:rFonts w:eastAsia="DengXian"/>
          <w:bCs/>
          <w:iCs/>
          <w:sz w:val="24"/>
          <w:szCs w:val="24"/>
        </w:rPr>
        <w:t>.2)</w:t>
      </w:r>
      <w:r w:rsidRPr="00B42007">
        <w:rPr>
          <w:rFonts w:eastAsia="DengXian"/>
          <w:bCs/>
          <w:iCs/>
        </w:rPr>
        <w:t xml:space="preserve"> </w:t>
      </w:r>
    </w:p>
    <w:p w14:paraId="49215A5B" w14:textId="77777777" w:rsidR="006F636F" w:rsidRPr="006F636F" w:rsidRDefault="006F636F" w:rsidP="006F636F">
      <w:pPr>
        <w:spacing w:line="360" w:lineRule="auto"/>
        <w:ind w:firstLine="720"/>
        <w:jc w:val="both"/>
        <w:rPr>
          <w:sz w:val="24"/>
          <w:szCs w:val="24"/>
        </w:rPr>
      </w:pPr>
      <w:r w:rsidRPr="006F636F">
        <w:rPr>
          <w:sz w:val="24"/>
          <w:szCs w:val="24"/>
        </w:rPr>
        <w:t xml:space="preserve"> Lower aw values, generally below 0.6, indicate better shelf stability and a lower risk of microbial growth. </w:t>
      </w:r>
    </w:p>
    <w:p w14:paraId="01BD31D9" w14:textId="56E316DF" w:rsidR="00DB207F" w:rsidRPr="004C3653" w:rsidRDefault="00DB207F" w:rsidP="006F636F">
      <w:pPr>
        <w:spacing w:line="360" w:lineRule="auto"/>
        <w:jc w:val="both"/>
        <w:rPr>
          <w:b/>
          <w:bCs/>
          <w:sz w:val="24"/>
          <w:szCs w:val="24"/>
        </w:rPr>
      </w:pPr>
      <w:r w:rsidRPr="004C3653">
        <w:rPr>
          <w:b/>
          <w:bCs/>
          <w:sz w:val="24"/>
          <w:szCs w:val="24"/>
        </w:rPr>
        <w:t>2</w:t>
      </w:r>
      <w:r w:rsidR="006F636F" w:rsidRPr="004C3653">
        <w:rPr>
          <w:b/>
          <w:bCs/>
          <w:sz w:val="24"/>
          <w:szCs w:val="24"/>
        </w:rPr>
        <w:t xml:space="preserve">.5.3 Determination of Ash Content </w:t>
      </w:r>
    </w:p>
    <w:p w14:paraId="21FA9E3E" w14:textId="041825F6" w:rsidR="00DB207F" w:rsidRDefault="00DB207F" w:rsidP="006F636F">
      <w:pPr>
        <w:spacing w:line="360" w:lineRule="auto"/>
        <w:jc w:val="both"/>
        <w:rPr>
          <w:b/>
          <w:bCs/>
          <w:sz w:val="24"/>
          <w:szCs w:val="24"/>
        </w:rPr>
      </w:pPr>
      <w:r>
        <w:rPr>
          <w:b/>
          <w:bCs/>
          <w:sz w:val="28"/>
          <w:szCs w:val="28"/>
        </w:rPr>
        <w:t xml:space="preserve"> </w:t>
      </w:r>
      <w:r>
        <w:rPr>
          <w:b/>
          <w:bCs/>
          <w:sz w:val="28"/>
          <w:szCs w:val="28"/>
        </w:rPr>
        <w:tab/>
      </w:r>
      <w:r w:rsidRPr="00DB207F">
        <w:rPr>
          <w:sz w:val="24"/>
          <w:szCs w:val="24"/>
        </w:rPr>
        <w:t>The a</w:t>
      </w:r>
      <w:r w:rsidR="006F636F" w:rsidRPr="00DB207F">
        <w:rPr>
          <w:sz w:val="24"/>
          <w:szCs w:val="24"/>
        </w:rPr>
        <w:t xml:space="preserve">sh content represents the total mineral matter in the fruit leather. This determination is based on completely incinerating organic matter in a muffle furnace at around 550°C until a white or light gray residue is left. The inorganic residue after combustion is measured as ash. The testing method followed IS 7219. Ash percentage was calculated using equation </w:t>
      </w:r>
      <w:r>
        <w:rPr>
          <w:sz w:val="24"/>
          <w:szCs w:val="24"/>
        </w:rPr>
        <w:t>2</w:t>
      </w:r>
      <w:r w:rsidR="006F636F" w:rsidRPr="00DB207F">
        <w:rPr>
          <w:sz w:val="24"/>
          <w:szCs w:val="24"/>
        </w:rPr>
        <w:t>.3:</w:t>
      </w:r>
      <w:r w:rsidR="006F636F" w:rsidRPr="00DB207F">
        <w:rPr>
          <w:b/>
          <w:bCs/>
          <w:sz w:val="24"/>
          <w:szCs w:val="24"/>
        </w:rPr>
        <w:t xml:space="preserve"> </w:t>
      </w:r>
    </w:p>
    <w:p w14:paraId="51D8C4ED" w14:textId="32F79F0A" w:rsidR="00DB207F" w:rsidRPr="0098209E" w:rsidRDefault="00DB207F" w:rsidP="00DB207F">
      <w:pPr>
        <w:spacing w:line="360" w:lineRule="auto"/>
        <w:jc w:val="center"/>
        <w:rPr>
          <w:bCs/>
          <w:iCs/>
          <w:sz w:val="24"/>
          <w:szCs w:val="24"/>
          <w:lang w:val="en-IN"/>
        </w:rPr>
      </w:pPr>
      <m:oMath>
        <m:r>
          <m:rPr>
            <m:sty m:val="p"/>
          </m:rPr>
          <w:rPr>
            <w:rFonts w:ascii="Cambria Math" w:hAnsi="Cambria Math"/>
            <w:sz w:val="24"/>
            <w:szCs w:val="24"/>
            <w:lang w:val="en-IN"/>
          </w:rPr>
          <m:t>Ash%=</m:t>
        </m:r>
        <m:f>
          <m:fPr>
            <m:ctrlPr>
              <w:rPr>
                <w:rFonts w:ascii="Cambria Math" w:hAnsi="Cambria Math"/>
                <w:bCs/>
                <w:iCs/>
                <w:sz w:val="24"/>
                <w:szCs w:val="24"/>
                <w:lang w:val="en-IN"/>
              </w:rPr>
            </m:ctrlPr>
          </m:fPr>
          <m:num>
            <m:r>
              <m:rPr>
                <m:sty m:val="p"/>
              </m:rPr>
              <w:rPr>
                <w:rFonts w:ascii="Cambria Math" w:hAnsi="Cambria Math"/>
                <w:sz w:val="24"/>
                <w:szCs w:val="24"/>
                <w:lang w:val="en-IN"/>
              </w:rPr>
              <m:t>Weight of ash</m:t>
            </m:r>
          </m:num>
          <m:den>
            <m:r>
              <m:rPr>
                <m:sty m:val="p"/>
              </m:rPr>
              <w:rPr>
                <w:rFonts w:ascii="Cambria Math" w:hAnsi="Cambria Math"/>
                <w:sz w:val="24"/>
                <w:szCs w:val="24"/>
                <w:lang w:val="en-IN"/>
              </w:rPr>
              <m:t>Weight of sample</m:t>
            </m:r>
          </m:den>
        </m:f>
        <m:r>
          <m:rPr>
            <m:sty m:val="p"/>
          </m:rPr>
          <w:rPr>
            <w:rFonts w:ascii="Cambria Math" w:hAnsi="Cambria Math"/>
            <w:sz w:val="24"/>
            <w:szCs w:val="24"/>
            <w:lang w:val="en-IN"/>
          </w:rPr>
          <m:t>X100</m:t>
        </m:r>
      </m:oMath>
      <w:r w:rsidRPr="00042405">
        <w:rPr>
          <w:rFonts w:eastAsia="DengXian"/>
          <w:bCs/>
          <w:sz w:val="24"/>
          <w:szCs w:val="24"/>
          <w:lang w:val="en-IN"/>
        </w:rPr>
        <w:t>---</w:t>
      </w:r>
      <w:r>
        <w:rPr>
          <w:rFonts w:eastAsia="DengXian"/>
          <w:bCs/>
          <w:sz w:val="24"/>
          <w:szCs w:val="24"/>
          <w:lang w:val="en-IN"/>
        </w:rPr>
        <w:t>(</w:t>
      </w:r>
      <w:r w:rsidRPr="00042405">
        <w:rPr>
          <w:rFonts w:eastAsia="DengXian"/>
          <w:bCs/>
          <w:sz w:val="24"/>
          <w:szCs w:val="24"/>
          <w:lang w:val="en-IN"/>
        </w:rPr>
        <w:t xml:space="preserve">eq </w:t>
      </w:r>
      <w:r>
        <w:rPr>
          <w:rFonts w:eastAsia="DengXian"/>
          <w:bCs/>
          <w:sz w:val="24"/>
          <w:szCs w:val="24"/>
          <w:lang w:val="en-IN"/>
        </w:rPr>
        <w:t>2</w:t>
      </w:r>
      <w:r w:rsidRPr="00042405">
        <w:rPr>
          <w:rFonts w:eastAsia="DengXian"/>
          <w:bCs/>
          <w:sz w:val="24"/>
          <w:szCs w:val="24"/>
          <w:lang w:val="en-IN"/>
        </w:rPr>
        <w:t>.3</w:t>
      </w:r>
      <w:r>
        <w:rPr>
          <w:rFonts w:eastAsia="DengXian"/>
          <w:bCs/>
          <w:sz w:val="24"/>
          <w:szCs w:val="24"/>
          <w:lang w:val="en-IN"/>
        </w:rPr>
        <w:t>)</w:t>
      </w:r>
    </w:p>
    <w:p w14:paraId="07D968A4" w14:textId="77777777" w:rsidR="00DB207F" w:rsidRDefault="006F636F" w:rsidP="00DB207F">
      <w:pPr>
        <w:spacing w:line="360" w:lineRule="auto"/>
        <w:ind w:firstLine="720"/>
        <w:jc w:val="both"/>
        <w:rPr>
          <w:b/>
          <w:bCs/>
          <w:sz w:val="28"/>
          <w:szCs w:val="28"/>
        </w:rPr>
      </w:pPr>
      <w:r w:rsidRPr="00DB207F">
        <w:rPr>
          <w:sz w:val="24"/>
          <w:szCs w:val="24"/>
        </w:rPr>
        <w:t>This value reflects the overall mineral content of the product.</w:t>
      </w:r>
    </w:p>
    <w:p w14:paraId="3168931E" w14:textId="77777777" w:rsidR="00DB207F" w:rsidRPr="004C3653" w:rsidRDefault="00DB207F" w:rsidP="00DB207F">
      <w:pPr>
        <w:spacing w:line="360" w:lineRule="auto"/>
        <w:jc w:val="both"/>
        <w:rPr>
          <w:b/>
          <w:bCs/>
          <w:sz w:val="24"/>
          <w:szCs w:val="24"/>
        </w:rPr>
      </w:pPr>
      <w:r w:rsidRPr="004C3653">
        <w:rPr>
          <w:b/>
          <w:bCs/>
          <w:sz w:val="24"/>
          <w:szCs w:val="24"/>
        </w:rPr>
        <w:t>2</w:t>
      </w:r>
      <w:r w:rsidR="006F636F" w:rsidRPr="004C3653">
        <w:rPr>
          <w:b/>
          <w:bCs/>
          <w:sz w:val="24"/>
          <w:szCs w:val="24"/>
        </w:rPr>
        <w:t xml:space="preserve">.5.4 Determination of Protein Content </w:t>
      </w:r>
    </w:p>
    <w:p w14:paraId="2017E59E" w14:textId="77777777" w:rsidR="00DB207F" w:rsidRDefault="00DB207F" w:rsidP="00DB207F">
      <w:pPr>
        <w:spacing w:line="360" w:lineRule="auto"/>
        <w:ind w:firstLine="720"/>
        <w:jc w:val="both"/>
        <w:rPr>
          <w:b/>
          <w:bCs/>
          <w:sz w:val="24"/>
          <w:szCs w:val="24"/>
        </w:rPr>
      </w:pPr>
      <w:r w:rsidRPr="00DB207F">
        <w:rPr>
          <w:sz w:val="24"/>
          <w:szCs w:val="24"/>
        </w:rPr>
        <w:t>The p</w:t>
      </w:r>
      <w:r w:rsidR="006F636F" w:rsidRPr="00DB207F">
        <w:rPr>
          <w:sz w:val="24"/>
          <w:szCs w:val="24"/>
        </w:rPr>
        <w:t xml:space="preserve">rotein content was estimated using the Kjeldahl method, which measures total nitrogen in the sample. The test followed the method from the FSSAI manual for Fruits and Vegetables. During digestion, nitrogen in proteins converts to ammonium sulfate and is then quantified. The nitrogen amount is multiplied by a conversion factor, usually 6.25, to estimate protein content using equation </w:t>
      </w:r>
      <w:r>
        <w:rPr>
          <w:sz w:val="24"/>
          <w:szCs w:val="24"/>
        </w:rPr>
        <w:t>2</w:t>
      </w:r>
      <w:r w:rsidR="006F636F" w:rsidRPr="00DB207F">
        <w:rPr>
          <w:sz w:val="24"/>
          <w:szCs w:val="24"/>
        </w:rPr>
        <w:t>.4:</w:t>
      </w:r>
      <w:r w:rsidR="006F636F" w:rsidRPr="00DB207F">
        <w:rPr>
          <w:b/>
          <w:bCs/>
          <w:sz w:val="24"/>
          <w:szCs w:val="24"/>
        </w:rPr>
        <w:t xml:space="preserve"> </w:t>
      </w:r>
      <w:r>
        <w:rPr>
          <w:b/>
          <w:bCs/>
          <w:sz w:val="24"/>
          <w:szCs w:val="24"/>
        </w:rPr>
        <w:t>‘</w:t>
      </w:r>
    </w:p>
    <w:p w14:paraId="71B85EFD" w14:textId="1E11EDC8" w:rsidR="00DB207F" w:rsidRPr="004C3653" w:rsidRDefault="006F636F" w:rsidP="00B176CF">
      <w:pPr>
        <w:spacing w:line="360" w:lineRule="auto"/>
        <w:rPr>
          <w:sz w:val="24"/>
          <w:szCs w:val="24"/>
        </w:rPr>
      </w:pPr>
      <w:r w:rsidRPr="004C3653">
        <w:rPr>
          <w:sz w:val="24"/>
          <w:szCs w:val="24"/>
        </w:rPr>
        <w:t>Protein (%) = Nitrogen (%) x 6.25</w:t>
      </w:r>
      <w:r w:rsidR="00DB207F" w:rsidRPr="004C3653">
        <w:rPr>
          <w:sz w:val="24"/>
          <w:szCs w:val="24"/>
        </w:rPr>
        <w:t>---</w:t>
      </w:r>
      <w:r w:rsidRPr="004C3653">
        <w:rPr>
          <w:sz w:val="24"/>
          <w:szCs w:val="24"/>
        </w:rPr>
        <w:t xml:space="preserve"> (eqn </w:t>
      </w:r>
      <w:r w:rsidR="00B42007">
        <w:rPr>
          <w:sz w:val="24"/>
          <w:szCs w:val="24"/>
        </w:rPr>
        <w:t>2</w:t>
      </w:r>
      <w:r w:rsidRPr="004C3653">
        <w:rPr>
          <w:sz w:val="24"/>
          <w:szCs w:val="24"/>
        </w:rPr>
        <w:t>.4)</w:t>
      </w:r>
    </w:p>
    <w:p w14:paraId="13A223CD" w14:textId="77777777" w:rsidR="00DB207F" w:rsidRPr="00DB207F" w:rsidRDefault="006F636F" w:rsidP="00DB207F">
      <w:pPr>
        <w:spacing w:line="360" w:lineRule="auto"/>
        <w:ind w:firstLine="720"/>
        <w:jc w:val="both"/>
        <w:rPr>
          <w:sz w:val="24"/>
          <w:szCs w:val="24"/>
        </w:rPr>
      </w:pPr>
      <w:r w:rsidRPr="00DB207F">
        <w:rPr>
          <w:sz w:val="24"/>
          <w:szCs w:val="24"/>
        </w:rPr>
        <w:t xml:space="preserve">This parameter contributes to the nutritional evaluation of the product. </w:t>
      </w:r>
    </w:p>
    <w:p w14:paraId="18AA3576" w14:textId="77777777" w:rsidR="0033779D" w:rsidRPr="004C3653" w:rsidRDefault="0033779D" w:rsidP="0033779D">
      <w:pPr>
        <w:spacing w:line="360" w:lineRule="auto"/>
        <w:jc w:val="both"/>
        <w:rPr>
          <w:b/>
          <w:bCs/>
          <w:sz w:val="24"/>
          <w:szCs w:val="24"/>
        </w:rPr>
      </w:pPr>
      <w:r w:rsidRPr="004C3653">
        <w:rPr>
          <w:b/>
          <w:bCs/>
          <w:sz w:val="24"/>
          <w:szCs w:val="24"/>
        </w:rPr>
        <w:t>2</w:t>
      </w:r>
      <w:r w:rsidR="006F636F" w:rsidRPr="004C3653">
        <w:rPr>
          <w:b/>
          <w:bCs/>
          <w:sz w:val="24"/>
          <w:szCs w:val="24"/>
        </w:rPr>
        <w:t>.5.5 Determination of Fat Content</w:t>
      </w:r>
      <w:r w:rsidRPr="004C3653">
        <w:rPr>
          <w:b/>
          <w:bCs/>
          <w:sz w:val="24"/>
          <w:szCs w:val="24"/>
        </w:rPr>
        <w:t xml:space="preserve"> </w:t>
      </w:r>
    </w:p>
    <w:p w14:paraId="0ACA4941" w14:textId="21B7A609" w:rsidR="0033779D" w:rsidRDefault="0033779D" w:rsidP="0033779D">
      <w:pPr>
        <w:spacing w:line="360" w:lineRule="auto"/>
        <w:ind w:firstLine="720"/>
        <w:jc w:val="both"/>
        <w:rPr>
          <w:b/>
          <w:bCs/>
          <w:sz w:val="28"/>
          <w:szCs w:val="28"/>
        </w:rPr>
      </w:pPr>
      <w:r w:rsidRPr="0033779D">
        <w:rPr>
          <w:sz w:val="24"/>
          <w:szCs w:val="24"/>
        </w:rPr>
        <w:t>The</w:t>
      </w:r>
      <w:r w:rsidR="006F636F" w:rsidRPr="0033779D">
        <w:rPr>
          <w:sz w:val="24"/>
          <w:szCs w:val="24"/>
        </w:rPr>
        <w:t xml:space="preserve"> </w:t>
      </w:r>
      <w:r w:rsidRPr="0033779D">
        <w:rPr>
          <w:sz w:val="24"/>
          <w:szCs w:val="24"/>
        </w:rPr>
        <w:t>f</w:t>
      </w:r>
      <w:r w:rsidR="006F636F" w:rsidRPr="0033779D">
        <w:rPr>
          <w:sz w:val="24"/>
          <w:szCs w:val="24"/>
        </w:rPr>
        <w:t xml:space="preserve">at content was determined using solvent extraction (Soxhlet method) to extract fat from the sample with a non-polar solvent like petroleum ether. After extraction, the solvent is evaporated, and the residue is weighed and calculated through equation </w:t>
      </w:r>
      <w:r>
        <w:rPr>
          <w:sz w:val="24"/>
          <w:szCs w:val="24"/>
        </w:rPr>
        <w:t>2</w:t>
      </w:r>
      <w:r w:rsidR="006F636F" w:rsidRPr="0033779D">
        <w:rPr>
          <w:sz w:val="24"/>
          <w:szCs w:val="24"/>
        </w:rPr>
        <w:t>.5. This procedure follows the FSSAI manual for Fruits and Vegetables.</w:t>
      </w:r>
    </w:p>
    <w:p w14:paraId="368A7233" w14:textId="30DBDA7D" w:rsidR="0033779D" w:rsidRPr="00042405" w:rsidRDefault="0033779D" w:rsidP="0033779D">
      <w:pPr>
        <w:spacing w:line="360" w:lineRule="auto"/>
        <w:jc w:val="center"/>
        <w:rPr>
          <w:bCs/>
          <w:iCs/>
          <w:sz w:val="24"/>
          <w:szCs w:val="24"/>
          <w:lang w:val="en-IN"/>
        </w:rPr>
      </w:pPr>
      <m:oMath>
        <m:r>
          <m:rPr>
            <m:sty m:val="p"/>
          </m:rPr>
          <w:rPr>
            <w:rFonts w:ascii="Cambria Math" w:hAnsi="Cambria Math"/>
            <w:sz w:val="24"/>
            <w:szCs w:val="24"/>
            <w:lang w:val="en-IN"/>
          </w:rPr>
          <w:lastRenderedPageBreak/>
          <m:t>Fat%=</m:t>
        </m:r>
        <m:f>
          <m:fPr>
            <m:ctrlPr>
              <w:rPr>
                <w:rFonts w:ascii="Cambria Math" w:hAnsi="Cambria Math"/>
                <w:bCs/>
                <w:iCs/>
                <w:sz w:val="24"/>
                <w:szCs w:val="24"/>
                <w:lang w:val="en-IN"/>
              </w:rPr>
            </m:ctrlPr>
          </m:fPr>
          <m:num>
            <m:r>
              <m:rPr>
                <m:sty m:val="p"/>
              </m:rPr>
              <w:rPr>
                <w:rFonts w:ascii="Cambria Math" w:hAnsi="Cambria Math"/>
                <w:sz w:val="24"/>
                <w:szCs w:val="24"/>
                <w:lang w:val="en-IN"/>
              </w:rPr>
              <m:t>Weight of extracted fat</m:t>
            </m:r>
          </m:num>
          <m:den>
            <m:r>
              <m:rPr>
                <m:sty m:val="p"/>
              </m:rPr>
              <w:rPr>
                <w:rFonts w:ascii="Cambria Math" w:hAnsi="Cambria Math"/>
                <w:sz w:val="24"/>
                <w:szCs w:val="24"/>
                <w:lang w:val="en-IN"/>
              </w:rPr>
              <m:t>Weight of sample</m:t>
            </m:r>
          </m:den>
        </m:f>
        <m:r>
          <m:rPr>
            <m:sty m:val="p"/>
          </m:rPr>
          <w:rPr>
            <w:rFonts w:ascii="Cambria Math" w:hAnsi="Cambria Math"/>
            <w:sz w:val="24"/>
            <w:szCs w:val="24"/>
            <w:lang w:val="en-IN"/>
          </w:rPr>
          <m:t>X100</m:t>
        </m:r>
      </m:oMath>
      <w:r w:rsidRPr="00042405">
        <w:rPr>
          <w:rFonts w:eastAsia="DengXian"/>
          <w:bCs/>
          <w:sz w:val="24"/>
          <w:szCs w:val="24"/>
          <w:lang w:val="en-IN"/>
        </w:rPr>
        <w:t xml:space="preserve">--- </w:t>
      </w:r>
      <w:r>
        <w:rPr>
          <w:rFonts w:eastAsia="DengXian"/>
          <w:bCs/>
          <w:sz w:val="24"/>
          <w:szCs w:val="24"/>
          <w:lang w:val="en-IN"/>
        </w:rPr>
        <w:t>(</w:t>
      </w:r>
      <w:r w:rsidRPr="00042405">
        <w:rPr>
          <w:rFonts w:eastAsia="DengXian"/>
          <w:bCs/>
          <w:sz w:val="24"/>
          <w:szCs w:val="24"/>
          <w:lang w:val="en-IN"/>
        </w:rPr>
        <w:t xml:space="preserve">eq </w:t>
      </w:r>
      <w:r>
        <w:rPr>
          <w:rFonts w:eastAsia="DengXian"/>
          <w:bCs/>
          <w:sz w:val="24"/>
          <w:szCs w:val="24"/>
          <w:lang w:val="en-IN"/>
        </w:rPr>
        <w:t>2</w:t>
      </w:r>
      <w:r w:rsidRPr="00042405">
        <w:rPr>
          <w:rFonts w:eastAsia="DengXian"/>
          <w:bCs/>
          <w:sz w:val="24"/>
          <w:szCs w:val="24"/>
          <w:lang w:val="en-IN"/>
        </w:rPr>
        <w:t>.5</w:t>
      </w:r>
      <w:r>
        <w:rPr>
          <w:rFonts w:eastAsia="DengXian"/>
          <w:bCs/>
          <w:sz w:val="24"/>
          <w:szCs w:val="24"/>
          <w:lang w:val="en-IN"/>
        </w:rPr>
        <w:t>)</w:t>
      </w:r>
    </w:p>
    <w:p w14:paraId="5CBDE757" w14:textId="77777777" w:rsidR="0033779D" w:rsidRPr="004C3653" w:rsidRDefault="006F636F" w:rsidP="0033779D">
      <w:pPr>
        <w:spacing w:line="360" w:lineRule="auto"/>
        <w:ind w:firstLine="720"/>
        <w:jc w:val="both"/>
        <w:rPr>
          <w:sz w:val="24"/>
          <w:szCs w:val="24"/>
        </w:rPr>
      </w:pPr>
      <w:r w:rsidRPr="004C3653">
        <w:rPr>
          <w:sz w:val="24"/>
          <w:szCs w:val="24"/>
        </w:rPr>
        <w:t xml:space="preserve"> While fruit leather generally has low fat, this value plays a role in complete proximate analysis. </w:t>
      </w:r>
    </w:p>
    <w:p w14:paraId="359BA334" w14:textId="77777777" w:rsidR="0033779D" w:rsidRPr="004C3653" w:rsidRDefault="0033779D" w:rsidP="0033779D">
      <w:pPr>
        <w:spacing w:line="360" w:lineRule="auto"/>
        <w:jc w:val="both"/>
        <w:rPr>
          <w:b/>
          <w:bCs/>
          <w:sz w:val="24"/>
          <w:szCs w:val="24"/>
        </w:rPr>
      </w:pPr>
      <w:r w:rsidRPr="004C3653">
        <w:rPr>
          <w:b/>
          <w:bCs/>
          <w:sz w:val="24"/>
          <w:szCs w:val="24"/>
        </w:rPr>
        <w:t>2</w:t>
      </w:r>
      <w:r w:rsidR="006F636F" w:rsidRPr="004C3653">
        <w:rPr>
          <w:b/>
          <w:bCs/>
          <w:sz w:val="24"/>
          <w:szCs w:val="24"/>
        </w:rPr>
        <w:t xml:space="preserve">.5.6 Determination of Carbohydrate Content </w:t>
      </w:r>
    </w:p>
    <w:p w14:paraId="0CCCC59F" w14:textId="4DE580E9" w:rsidR="0033779D" w:rsidRPr="00804109" w:rsidRDefault="0033779D" w:rsidP="0033779D">
      <w:pPr>
        <w:spacing w:line="360" w:lineRule="auto"/>
        <w:ind w:firstLine="720"/>
        <w:jc w:val="both"/>
        <w:rPr>
          <w:sz w:val="24"/>
          <w:szCs w:val="24"/>
        </w:rPr>
      </w:pPr>
      <w:r w:rsidRPr="00804109">
        <w:rPr>
          <w:sz w:val="24"/>
          <w:szCs w:val="24"/>
        </w:rPr>
        <w:t>The t</w:t>
      </w:r>
      <w:r w:rsidR="006F636F" w:rsidRPr="00804109">
        <w:rPr>
          <w:sz w:val="24"/>
          <w:szCs w:val="24"/>
        </w:rPr>
        <w:t xml:space="preserve">otal carbohydrate content was calculated by the difference method, subtracting moisture, protein, fat and ash from 100, and calculated using equation </w:t>
      </w:r>
      <w:r w:rsidRPr="00804109">
        <w:rPr>
          <w:sz w:val="24"/>
          <w:szCs w:val="24"/>
        </w:rPr>
        <w:t>2</w:t>
      </w:r>
      <w:r w:rsidR="006F636F" w:rsidRPr="00804109">
        <w:rPr>
          <w:sz w:val="24"/>
          <w:szCs w:val="24"/>
        </w:rPr>
        <w:t>.6. This test followed the method IS 1656.</w:t>
      </w:r>
    </w:p>
    <w:p w14:paraId="3B75EF34" w14:textId="77777777" w:rsidR="00B42007" w:rsidRDefault="006F636F" w:rsidP="00804109">
      <w:pPr>
        <w:spacing w:line="360" w:lineRule="auto"/>
        <w:jc w:val="center"/>
        <w:rPr>
          <w:sz w:val="24"/>
          <w:szCs w:val="24"/>
        </w:rPr>
      </w:pPr>
      <w:r w:rsidRPr="00804109">
        <w:rPr>
          <w:sz w:val="24"/>
          <w:szCs w:val="24"/>
        </w:rPr>
        <w:t>Carbohydrate (%) =</w:t>
      </w:r>
    </w:p>
    <w:p w14:paraId="2A09847B" w14:textId="75AE5168" w:rsidR="0033779D" w:rsidRPr="00804109" w:rsidRDefault="006F636F" w:rsidP="00804109">
      <w:pPr>
        <w:spacing w:line="360" w:lineRule="auto"/>
        <w:jc w:val="center"/>
        <w:rPr>
          <w:sz w:val="24"/>
          <w:szCs w:val="24"/>
        </w:rPr>
      </w:pPr>
      <w:r w:rsidRPr="00804109">
        <w:rPr>
          <w:sz w:val="24"/>
          <w:szCs w:val="24"/>
        </w:rPr>
        <w:t xml:space="preserve"> 100 - (Moisture + Protein + Fat + Ash)</w:t>
      </w:r>
      <w:r w:rsidR="00804109">
        <w:rPr>
          <w:sz w:val="24"/>
          <w:szCs w:val="24"/>
        </w:rPr>
        <w:t xml:space="preserve"> ---</w:t>
      </w:r>
      <w:r w:rsidRPr="00804109">
        <w:rPr>
          <w:sz w:val="24"/>
          <w:szCs w:val="24"/>
        </w:rPr>
        <w:t xml:space="preserve">(eq </w:t>
      </w:r>
      <w:r w:rsidR="0033779D" w:rsidRPr="00804109">
        <w:rPr>
          <w:sz w:val="24"/>
          <w:szCs w:val="24"/>
        </w:rPr>
        <w:t>2</w:t>
      </w:r>
      <w:r w:rsidRPr="00804109">
        <w:rPr>
          <w:sz w:val="24"/>
          <w:szCs w:val="24"/>
        </w:rPr>
        <w:t>.6)</w:t>
      </w:r>
    </w:p>
    <w:p w14:paraId="1AA27A51" w14:textId="61B05646" w:rsidR="0033779D" w:rsidRPr="00804109" w:rsidRDefault="006F636F" w:rsidP="0033779D">
      <w:pPr>
        <w:spacing w:line="360" w:lineRule="auto"/>
        <w:jc w:val="both"/>
        <w:rPr>
          <w:sz w:val="24"/>
          <w:szCs w:val="24"/>
        </w:rPr>
      </w:pPr>
      <w:r w:rsidRPr="00804109">
        <w:rPr>
          <w:sz w:val="24"/>
          <w:szCs w:val="24"/>
        </w:rPr>
        <w:t xml:space="preserve">Carbohydrates are the main component of fruit leather and add sweetness, structure and energy value. </w:t>
      </w:r>
    </w:p>
    <w:p w14:paraId="11DB5929" w14:textId="77777777" w:rsidR="00804109" w:rsidRPr="004C3653" w:rsidRDefault="00804109" w:rsidP="0033779D">
      <w:pPr>
        <w:spacing w:line="360" w:lineRule="auto"/>
        <w:jc w:val="both"/>
        <w:rPr>
          <w:b/>
          <w:bCs/>
          <w:sz w:val="24"/>
          <w:szCs w:val="24"/>
        </w:rPr>
      </w:pPr>
      <w:r w:rsidRPr="004C3653">
        <w:rPr>
          <w:b/>
          <w:bCs/>
          <w:sz w:val="24"/>
          <w:szCs w:val="24"/>
        </w:rPr>
        <w:t>2</w:t>
      </w:r>
      <w:r w:rsidR="006F636F" w:rsidRPr="004C3653">
        <w:rPr>
          <w:b/>
          <w:bCs/>
          <w:sz w:val="24"/>
          <w:szCs w:val="24"/>
        </w:rPr>
        <w:t xml:space="preserve">.5.7 Determination of Energy Value </w:t>
      </w:r>
    </w:p>
    <w:p w14:paraId="011A6857" w14:textId="77777777" w:rsidR="00804109" w:rsidRPr="00804109" w:rsidRDefault="00804109" w:rsidP="00804109">
      <w:pPr>
        <w:spacing w:line="360" w:lineRule="auto"/>
        <w:ind w:firstLine="720"/>
        <w:jc w:val="both"/>
        <w:rPr>
          <w:sz w:val="24"/>
          <w:szCs w:val="24"/>
        </w:rPr>
      </w:pPr>
      <w:r w:rsidRPr="00804109">
        <w:rPr>
          <w:sz w:val="24"/>
          <w:szCs w:val="24"/>
        </w:rPr>
        <w:t xml:space="preserve">The </w:t>
      </w:r>
      <w:r w:rsidR="006F636F" w:rsidRPr="00804109">
        <w:rPr>
          <w:sz w:val="24"/>
          <w:szCs w:val="24"/>
        </w:rPr>
        <w:t xml:space="preserve">Energy value was calculated using the Atwater factors, which assign caloric values to macronutrients, and it is calculated using equation </w:t>
      </w:r>
      <w:r w:rsidRPr="00804109">
        <w:rPr>
          <w:sz w:val="24"/>
          <w:szCs w:val="24"/>
        </w:rPr>
        <w:t>2</w:t>
      </w:r>
      <w:r w:rsidR="006F636F" w:rsidRPr="00804109">
        <w:rPr>
          <w:sz w:val="24"/>
          <w:szCs w:val="24"/>
        </w:rPr>
        <w:t>.7:</w:t>
      </w:r>
    </w:p>
    <w:p w14:paraId="62578F44" w14:textId="36667170" w:rsidR="00804109" w:rsidRDefault="006F636F" w:rsidP="00804109">
      <w:pPr>
        <w:spacing w:line="360" w:lineRule="auto"/>
        <w:ind w:firstLine="720"/>
        <w:jc w:val="both"/>
        <w:rPr>
          <w:sz w:val="24"/>
          <w:szCs w:val="24"/>
        </w:rPr>
      </w:pPr>
      <w:r w:rsidRPr="00804109">
        <w:rPr>
          <w:sz w:val="24"/>
          <w:szCs w:val="24"/>
        </w:rPr>
        <w:t xml:space="preserve"> Energy (kcal/100 g) = (Protein x 4) + (Carbohydrate x 4) + (Fat x 9)</w:t>
      </w:r>
      <w:r w:rsidR="00804109">
        <w:rPr>
          <w:sz w:val="24"/>
          <w:szCs w:val="24"/>
        </w:rPr>
        <w:t xml:space="preserve"> </w:t>
      </w:r>
      <w:r w:rsidR="00804109" w:rsidRPr="00804109">
        <w:rPr>
          <w:sz w:val="24"/>
          <w:szCs w:val="24"/>
        </w:rPr>
        <w:t>---</w:t>
      </w:r>
      <w:r w:rsidRPr="00804109">
        <w:rPr>
          <w:sz w:val="24"/>
          <w:szCs w:val="24"/>
        </w:rPr>
        <w:t xml:space="preserve">(eq 3.7) </w:t>
      </w:r>
    </w:p>
    <w:p w14:paraId="74145FB0" w14:textId="77777777" w:rsidR="00804109" w:rsidRDefault="006F636F" w:rsidP="00804109">
      <w:pPr>
        <w:spacing w:line="360" w:lineRule="auto"/>
        <w:ind w:firstLine="720"/>
        <w:jc w:val="both"/>
        <w:rPr>
          <w:sz w:val="24"/>
          <w:szCs w:val="24"/>
        </w:rPr>
      </w:pPr>
      <w:r w:rsidRPr="00804109">
        <w:rPr>
          <w:sz w:val="24"/>
          <w:szCs w:val="24"/>
        </w:rPr>
        <w:t xml:space="preserve">This indicates the caloric contribution of the developed product. The method followed ALT/SOP/03/01:2016. </w:t>
      </w:r>
    </w:p>
    <w:p w14:paraId="2103FDFC" w14:textId="10C65772" w:rsidR="00804109" w:rsidRPr="004C3653" w:rsidRDefault="004C3653" w:rsidP="00804109">
      <w:pPr>
        <w:spacing w:line="360" w:lineRule="auto"/>
        <w:jc w:val="both"/>
        <w:rPr>
          <w:b/>
          <w:bCs/>
          <w:sz w:val="24"/>
          <w:szCs w:val="24"/>
        </w:rPr>
      </w:pPr>
      <w:r>
        <w:rPr>
          <w:b/>
          <w:bCs/>
          <w:sz w:val="24"/>
          <w:szCs w:val="24"/>
        </w:rPr>
        <w:t>2</w:t>
      </w:r>
      <w:r w:rsidR="006F636F" w:rsidRPr="004C3653">
        <w:rPr>
          <w:b/>
          <w:bCs/>
          <w:sz w:val="24"/>
          <w:szCs w:val="24"/>
        </w:rPr>
        <w:t xml:space="preserve">.5.8 Determination of Titrable Acidity </w:t>
      </w:r>
    </w:p>
    <w:p w14:paraId="6A8019C0" w14:textId="77777777" w:rsidR="00804109" w:rsidRDefault="00804109" w:rsidP="00804109">
      <w:pPr>
        <w:spacing w:line="360" w:lineRule="auto"/>
        <w:ind w:firstLine="720"/>
        <w:jc w:val="both"/>
        <w:rPr>
          <w:sz w:val="24"/>
          <w:szCs w:val="24"/>
        </w:rPr>
      </w:pPr>
      <w:r w:rsidRPr="00804109">
        <w:rPr>
          <w:sz w:val="24"/>
          <w:szCs w:val="24"/>
        </w:rPr>
        <w:t>The t</w:t>
      </w:r>
      <w:r w:rsidR="006F636F" w:rsidRPr="00804109">
        <w:rPr>
          <w:sz w:val="24"/>
          <w:szCs w:val="24"/>
        </w:rPr>
        <w:t xml:space="preserve">itrable acidity measures the total organic acids present, which influence flavor and preservation. The sample extract was titrated with standard sodium hydroxide and used phenolphthalein as an indicator. Acidity was expressed as a percentage of the predominant acid (e.g., citric acid) and calculated with equation </w:t>
      </w:r>
      <w:r>
        <w:rPr>
          <w:sz w:val="24"/>
          <w:szCs w:val="24"/>
        </w:rPr>
        <w:t>2</w:t>
      </w:r>
      <w:r w:rsidR="006F636F" w:rsidRPr="00804109">
        <w:rPr>
          <w:sz w:val="24"/>
          <w:szCs w:val="24"/>
        </w:rPr>
        <w:t>.8:</w:t>
      </w:r>
    </w:p>
    <w:p w14:paraId="541F0A8D" w14:textId="51CE5938" w:rsidR="00804109" w:rsidRPr="00042405" w:rsidRDefault="00804109" w:rsidP="00804109">
      <w:pPr>
        <w:spacing w:line="360" w:lineRule="auto"/>
        <w:jc w:val="center"/>
        <w:rPr>
          <w:bCs/>
          <w:sz w:val="24"/>
          <w:szCs w:val="24"/>
          <w:lang w:val="en-IN"/>
        </w:rPr>
      </w:pPr>
      <m:oMath>
        <m:r>
          <m:rPr>
            <m:sty m:val="p"/>
          </m:rPr>
          <w:rPr>
            <w:rFonts w:ascii="Cambria Math" w:hAnsi="Cambria Math"/>
            <w:sz w:val="24"/>
            <w:szCs w:val="24"/>
            <w:lang w:val="en-IN"/>
          </w:rPr>
          <m:t>Titrable Acidity % =</m:t>
        </m:r>
        <m:f>
          <m:fPr>
            <m:ctrlPr>
              <w:rPr>
                <w:rFonts w:ascii="Cambria Math" w:hAnsi="Cambria Math"/>
                <w:bCs/>
                <w:i/>
                <w:sz w:val="24"/>
                <w:szCs w:val="24"/>
                <w:lang w:val="en-IN"/>
              </w:rPr>
            </m:ctrlPr>
          </m:fPr>
          <m:num>
            <m:r>
              <m:rPr>
                <m:sty m:val="p"/>
              </m:rPr>
              <w:rPr>
                <w:rFonts w:ascii="Cambria Math" w:hAnsi="Cambria Math"/>
                <w:sz w:val="24"/>
                <w:szCs w:val="24"/>
              </w:rPr>
              <m:t xml:space="preserve">Volume of NaOH × Normality × Equivalent weight of acid× 100 </m:t>
            </m:r>
          </m:num>
          <m:den>
            <m:r>
              <m:rPr>
                <m:sty m:val="p"/>
              </m:rPr>
              <w:rPr>
                <w:rFonts w:ascii="Cambria Math" w:hAnsi="Cambria Math"/>
                <w:sz w:val="24"/>
                <w:szCs w:val="24"/>
              </w:rPr>
              <m:t>Weight of sample × 1000</m:t>
            </m:r>
          </m:den>
        </m:f>
      </m:oMath>
      <w:r w:rsidRPr="00042405">
        <w:rPr>
          <w:rFonts w:eastAsia="DengXian"/>
          <w:bCs/>
          <w:sz w:val="24"/>
          <w:szCs w:val="24"/>
          <w:lang w:val="en-IN"/>
        </w:rPr>
        <w:t xml:space="preserve">--- </w:t>
      </w:r>
      <w:r>
        <w:rPr>
          <w:rFonts w:eastAsia="DengXian"/>
          <w:bCs/>
          <w:sz w:val="24"/>
          <w:szCs w:val="24"/>
          <w:lang w:val="en-IN"/>
        </w:rPr>
        <w:t>(</w:t>
      </w:r>
      <w:r w:rsidRPr="00042405">
        <w:rPr>
          <w:rFonts w:eastAsia="DengXian"/>
          <w:bCs/>
          <w:sz w:val="24"/>
          <w:szCs w:val="24"/>
          <w:lang w:val="en-IN"/>
        </w:rPr>
        <w:t xml:space="preserve">eq </w:t>
      </w:r>
      <w:r w:rsidR="00B42007">
        <w:rPr>
          <w:rFonts w:eastAsia="DengXian"/>
          <w:bCs/>
          <w:sz w:val="24"/>
          <w:szCs w:val="24"/>
          <w:lang w:val="en-IN"/>
        </w:rPr>
        <w:t>2</w:t>
      </w:r>
      <w:r w:rsidRPr="00042405">
        <w:rPr>
          <w:rFonts w:eastAsia="DengXian"/>
          <w:bCs/>
          <w:sz w:val="24"/>
          <w:szCs w:val="24"/>
          <w:lang w:val="en-IN"/>
        </w:rPr>
        <w:t>.8</w:t>
      </w:r>
      <w:r>
        <w:rPr>
          <w:rFonts w:eastAsia="DengXian"/>
          <w:bCs/>
          <w:sz w:val="24"/>
          <w:szCs w:val="24"/>
          <w:lang w:val="en-IN"/>
        </w:rPr>
        <w:t>)</w:t>
      </w:r>
    </w:p>
    <w:p w14:paraId="029F2B98" w14:textId="45E494AB" w:rsidR="00804109" w:rsidRPr="00804109" w:rsidRDefault="00804109" w:rsidP="00804109">
      <w:pPr>
        <w:spacing w:line="360" w:lineRule="auto"/>
        <w:ind w:firstLine="720"/>
        <w:jc w:val="center"/>
        <w:rPr>
          <w:sz w:val="24"/>
          <w:szCs w:val="24"/>
          <w:lang w:val="en-IN"/>
        </w:rPr>
      </w:pPr>
    </w:p>
    <w:p w14:paraId="1B4DD3F9" w14:textId="4F68CD77" w:rsidR="00804109" w:rsidRDefault="006F636F" w:rsidP="00804109">
      <w:pPr>
        <w:spacing w:line="360" w:lineRule="auto"/>
        <w:ind w:firstLine="720"/>
        <w:jc w:val="both"/>
        <w:rPr>
          <w:sz w:val="24"/>
          <w:szCs w:val="24"/>
        </w:rPr>
      </w:pPr>
      <w:r w:rsidRPr="00804109">
        <w:rPr>
          <w:sz w:val="24"/>
          <w:szCs w:val="24"/>
        </w:rPr>
        <w:t>This parameter affects taste balance and microbial stability. The method followed the FSSAI manual for Fruits and Vegetables.</w:t>
      </w:r>
    </w:p>
    <w:p w14:paraId="026C2C0A" w14:textId="63C871F2" w:rsidR="00804109" w:rsidRDefault="006F636F" w:rsidP="00804109">
      <w:pPr>
        <w:spacing w:line="360" w:lineRule="auto"/>
        <w:jc w:val="both"/>
        <w:rPr>
          <w:b/>
          <w:bCs/>
          <w:sz w:val="28"/>
          <w:szCs w:val="28"/>
        </w:rPr>
      </w:pPr>
      <w:r w:rsidRPr="006F636F">
        <w:rPr>
          <w:b/>
          <w:bCs/>
          <w:sz w:val="28"/>
          <w:szCs w:val="28"/>
        </w:rPr>
        <w:t xml:space="preserve"> </w:t>
      </w:r>
      <w:r w:rsidR="004C3653">
        <w:rPr>
          <w:b/>
          <w:bCs/>
          <w:sz w:val="24"/>
          <w:szCs w:val="24"/>
        </w:rPr>
        <w:t>2</w:t>
      </w:r>
      <w:r w:rsidRPr="004C3653">
        <w:rPr>
          <w:b/>
          <w:bCs/>
          <w:sz w:val="24"/>
          <w:szCs w:val="24"/>
        </w:rPr>
        <w:t>.5.9 Determination of Total Sugars</w:t>
      </w:r>
    </w:p>
    <w:p w14:paraId="2324AC1D" w14:textId="44EA97BE" w:rsidR="00804109" w:rsidRPr="00804109" w:rsidRDefault="00804109" w:rsidP="00804109">
      <w:pPr>
        <w:spacing w:line="360" w:lineRule="auto"/>
        <w:ind w:firstLine="720"/>
        <w:jc w:val="both"/>
        <w:rPr>
          <w:sz w:val="28"/>
          <w:szCs w:val="28"/>
        </w:rPr>
      </w:pPr>
      <w:r w:rsidRPr="00804109">
        <w:rPr>
          <w:sz w:val="24"/>
          <w:szCs w:val="24"/>
        </w:rPr>
        <w:t xml:space="preserve"> The</w:t>
      </w:r>
      <w:r w:rsidR="006F636F" w:rsidRPr="00804109">
        <w:rPr>
          <w:sz w:val="24"/>
          <w:szCs w:val="24"/>
        </w:rPr>
        <w:t xml:space="preserve"> </w:t>
      </w:r>
      <w:r w:rsidRPr="00804109">
        <w:rPr>
          <w:sz w:val="24"/>
          <w:szCs w:val="24"/>
        </w:rPr>
        <w:t>t</w:t>
      </w:r>
      <w:r w:rsidR="006F636F" w:rsidRPr="00804109">
        <w:rPr>
          <w:sz w:val="24"/>
          <w:szCs w:val="24"/>
        </w:rPr>
        <w:t>otal sugars were measured using standard colorimetric methods, such as the phenol-sulfuric acid method, where sugars react to create a colored complex measured spectrophotometrically. Sugar concentration was calculated using a standard calibration curve and expressed as a percentage of the sample. Sugars contribute to sweetness, browning reactions and texture. The test followed the FSSAI manual for Fruits and Vegetables.</w:t>
      </w:r>
    </w:p>
    <w:p w14:paraId="372F5621" w14:textId="6D22117C" w:rsidR="00804109" w:rsidRPr="004C3653" w:rsidRDefault="006F636F" w:rsidP="00804109">
      <w:pPr>
        <w:spacing w:line="360" w:lineRule="auto"/>
        <w:jc w:val="both"/>
        <w:rPr>
          <w:b/>
          <w:bCs/>
          <w:sz w:val="24"/>
          <w:szCs w:val="24"/>
        </w:rPr>
      </w:pPr>
      <w:r w:rsidRPr="004C3653">
        <w:rPr>
          <w:b/>
          <w:bCs/>
          <w:sz w:val="24"/>
          <w:szCs w:val="24"/>
        </w:rPr>
        <w:t xml:space="preserve"> </w:t>
      </w:r>
      <w:r w:rsidR="004C3653">
        <w:rPr>
          <w:b/>
          <w:bCs/>
          <w:sz w:val="24"/>
          <w:szCs w:val="24"/>
        </w:rPr>
        <w:t>2</w:t>
      </w:r>
      <w:r w:rsidRPr="004C3653">
        <w:rPr>
          <w:b/>
          <w:bCs/>
          <w:sz w:val="24"/>
          <w:szCs w:val="24"/>
        </w:rPr>
        <w:t>.5.10 Determination of Potassium, Iron and Calcium</w:t>
      </w:r>
      <w:r w:rsidR="00804109" w:rsidRPr="004C3653">
        <w:rPr>
          <w:b/>
          <w:bCs/>
          <w:sz w:val="24"/>
          <w:szCs w:val="24"/>
        </w:rPr>
        <w:t xml:space="preserve"> </w:t>
      </w:r>
    </w:p>
    <w:p w14:paraId="1B1B8638" w14:textId="77777777" w:rsidR="00804109" w:rsidRPr="00804109" w:rsidRDefault="00804109" w:rsidP="00804109">
      <w:pPr>
        <w:spacing w:line="360" w:lineRule="auto"/>
        <w:ind w:firstLine="720"/>
        <w:jc w:val="both"/>
        <w:rPr>
          <w:sz w:val="24"/>
          <w:szCs w:val="24"/>
        </w:rPr>
      </w:pPr>
      <w:r w:rsidRPr="00804109">
        <w:rPr>
          <w:sz w:val="24"/>
          <w:szCs w:val="24"/>
        </w:rPr>
        <w:t>The</w:t>
      </w:r>
      <w:r w:rsidR="006F636F" w:rsidRPr="00804109">
        <w:rPr>
          <w:sz w:val="24"/>
          <w:szCs w:val="24"/>
        </w:rPr>
        <w:t xml:space="preserve"> </w:t>
      </w:r>
      <w:r w:rsidRPr="00804109">
        <w:rPr>
          <w:sz w:val="24"/>
          <w:szCs w:val="24"/>
        </w:rPr>
        <w:t>m</w:t>
      </w:r>
      <w:r w:rsidR="006F636F" w:rsidRPr="00804109">
        <w:rPr>
          <w:sz w:val="24"/>
          <w:szCs w:val="24"/>
        </w:rPr>
        <w:t xml:space="preserve">ineral content (potassium, iron, and calcium) was determined using atomic absorption spectroscopy (AAS) after acid digestion of the sample. The concentration of each mineral was calculated from standard calibration curves and expressed as mg per 100 g of sample. These minerals are important for electrolyte balance, hemoglobin formation, and bone health. The method followed ALT-CH-SOP-006. </w:t>
      </w:r>
    </w:p>
    <w:p w14:paraId="5A44CDCF" w14:textId="28480209" w:rsidR="00804109" w:rsidRPr="004C3653" w:rsidRDefault="004C3653" w:rsidP="00804109">
      <w:pPr>
        <w:spacing w:line="360" w:lineRule="auto"/>
        <w:jc w:val="both"/>
        <w:rPr>
          <w:b/>
          <w:bCs/>
          <w:sz w:val="24"/>
          <w:szCs w:val="24"/>
        </w:rPr>
      </w:pPr>
      <w:r w:rsidRPr="004C3653">
        <w:rPr>
          <w:b/>
          <w:bCs/>
          <w:sz w:val="24"/>
          <w:szCs w:val="24"/>
        </w:rPr>
        <w:t>2</w:t>
      </w:r>
      <w:r w:rsidR="006F636F" w:rsidRPr="004C3653">
        <w:rPr>
          <w:b/>
          <w:bCs/>
          <w:sz w:val="24"/>
          <w:szCs w:val="24"/>
        </w:rPr>
        <w:t xml:space="preserve">.5.11 Determination of Total Phenolic Content </w:t>
      </w:r>
    </w:p>
    <w:p w14:paraId="5C82355E" w14:textId="0D9CFA8E" w:rsidR="006F636F" w:rsidRPr="004C3653" w:rsidRDefault="00804109" w:rsidP="00804109">
      <w:pPr>
        <w:spacing w:line="360" w:lineRule="auto"/>
        <w:ind w:firstLine="720"/>
        <w:jc w:val="both"/>
        <w:rPr>
          <w:sz w:val="24"/>
          <w:szCs w:val="24"/>
        </w:rPr>
      </w:pPr>
      <w:r w:rsidRPr="004C3653">
        <w:rPr>
          <w:sz w:val="24"/>
          <w:szCs w:val="24"/>
        </w:rPr>
        <w:t xml:space="preserve">The </w:t>
      </w:r>
      <w:r w:rsidR="006F636F" w:rsidRPr="004C3653">
        <w:rPr>
          <w:sz w:val="24"/>
          <w:szCs w:val="24"/>
        </w:rPr>
        <w:t>Total phenolic content was measured using the Folin–Ciocalteu reagent method, where phenolic compounds react to create a blue-colored complex measurable at 765 nm. Results were expressed as mg gallic acid equivalents (GAE) per 100 g of sample. Phenolics contribute to antioxidant activity and functional properties.</w:t>
      </w:r>
    </w:p>
    <w:p w14:paraId="6A71F61D" w14:textId="52874013" w:rsidR="003F5479" w:rsidRPr="004C3653" w:rsidRDefault="004C3653" w:rsidP="003F5479">
      <w:pPr>
        <w:spacing w:line="360" w:lineRule="auto"/>
        <w:rPr>
          <w:lang w:val="en-IN"/>
        </w:rPr>
      </w:pPr>
      <w:r w:rsidRPr="004C3653">
        <w:rPr>
          <w:b/>
          <w:bCs/>
          <w:sz w:val="24"/>
          <w:szCs w:val="24"/>
          <w:lang w:val="en-IN"/>
        </w:rPr>
        <w:t>2</w:t>
      </w:r>
      <w:r w:rsidR="003F5479" w:rsidRPr="004C3653">
        <w:rPr>
          <w:b/>
          <w:bCs/>
          <w:sz w:val="24"/>
          <w:szCs w:val="24"/>
          <w:lang w:val="en-IN"/>
        </w:rPr>
        <w:t>.5.12 Determination of Antioxidant Activity</w:t>
      </w:r>
    </w:p>
    <w:p w14:paraId="1870EFCD" w14:textId="77777777" w:rsidR="001D2752" w:rsidRPr="00804109" w:rsidRDefault="001D2752" w:rsidP="00804109">
      <w:pPr>
        <w:spacing w:line="360" w:lineRule="auto"/>
        <w:ind w:firstLine="720"/>
        <w:jc w:val="both"/>
        <w:rPr>
          <w:sz w:val="24"/>
          <w:szCs w:val="24"/>
        </w:rPr>
      </w:pPr>
      <w:r w:rsidRPr="00804109">
        <w:rPr>
          <w:sz w:val="24"/>
          <w:szCs w:val="24"/>
        </w:rPr>
        <w:t xml:space="preserve">Antioxidant activity was evaluated using methods like the DPPH radical scavenging assay </w:t>
      </w:r>
      <w:r w:rsidRPr="00804109">
        <w:rPr>
          <w:sz w:val="24"/>
          <w:szCs w:val="24"/>
        </w:rPr>
        <w:lastRenderedPageBreak/>
        <w:t>(Blois, M.S., 1958). A decrease in absorbance indicates the scavenging ability of the sample's antioxidants, and higher values represent stronger antioxidant potential.</w:t>
      </w:r>
    </w:p>
    <w:p w14:paraId="407686AC" w14:textId="2E9CC7F3" w:rsidR="003F5479" w:rsidRPr="004C1510" w:rsidRDefault="004C3653" w:rsidP="00804109">
      <w:pPr>
        <w:spacing w:line="360" w:lineRule="auto"/>
        <w:rPr>
          <w:sz w:val="24"/>
          <w:szCs w:val="24"/>
          <w:lang w:val="en-IN"/>
        </w:rPr>
      </w:pPr>
      <w:r>
        <w:rPr>
          <w:b/>
          <w:bCs/>
          <w:sz w:val="24"/>
          <w:szCs w:val="24"/>
          <w:lang w:val="en-IN"/>
        </w:rPr>
        <w:t>2</w:t>
      </w:r>
      <w:r w:rsidR="003F5479" w:rsidRPr="004C1510">
        <w:rPr>
          <w:b/>
          <w:bCs/>
          <w:sz w:val="24"/>
          <w:szCs w:val="24"/>
          <w:lang w:val="en-IN"/>
        </w:rPr>
        <w:t>.5.13 Determination of Beta-Carotene</w:t>
      </w:r>
    </w:p>
    <w:p w14:paraId="79E14C9C" w14:textId="4FAF8839" w:rsidR="004C1DA4" w:rsidRPr="004C3653" w:rsidRDefault="001D2752" w:rsidP="004C3653">
      <w:pPr>
        <w:spacing w:line="360" w:lineRule="auto"/>
        <w:ind w:firstLine="720"/>
        <w:jc w:val="both"/>
        <w:rPr>
          <w:sz w:val="24"/>
          <w:szCs w:val="24"/>
        </w:rPr>
      </w:pPr>
      <w:r w:rsidRPr="00804109">
        <w:rPr>
          <w:sz w:val="24"/>
          <w:szCs w:val="24"/>
        </w:rPr>
        <w:t>Beta-carotene content was measured through solvent extraction and then spectrophotometric measurement at the appropriate wavelength (around 450 nm) (A. O. A. C. 2005). The concentration was calculated from absorbance values and expressed as mg per 100 g. Beta-carotene contributes to color and provitamin A activity</w:t>
      </w:r>
      <w:r w:rsidR="00804109">
        <w:rPr>
          <w:sz w:val="24"/>
          <w:szCs w:val="24"/>
        </w:rPr>
        <w:t>.</w:t>
      </w:r>
    </w:p>
    <w:p w14:paraId="2FCD2873" w14:textId="3F69037D" w:rsidR="004C1510" w:rsidRPr="004C3653" w:rsidRDefault="004C3653" w:rsidP="00804109">
      <w:pPr>
        <w:spacing w:line="360" w:lineRule="auto"/>
        <w:jc w:val="both"/>
        <w:rPr>
          <w:b/>
          <w:bCs/>
          <w:color w:val="000000"/>
          <w:sz w:val="28"/>
          <w:szCs w:val="28"/>
        </w:rPr>
      </w:pPr>
      <w:r w:rsidRPr="004C3653">
        <w:rPr>
          <w:b/>
          <w:bCs/>
          <w:color w:val="000000"/>
          <w:sz w:val="28"/>
          <w:szCs w:val="28"/>
        </w:rPr>
        <w:t>2</w:t>
      </w:r>
      <w:r w:rsidR="004C1510" w:rsidRPr="004C3653">
        <w:rPr>
          <w:b/>
          <w:bCs/>
          <w:color w:val="000000"/>
          <w:sz w:val="28"/>
          <w:szCs w:val="28"/>
        </w:rPr>
        <w:t xml:space="preserve">.6 Texture Profile Analysis </w:t>
      </w:r>
    </w:p>
    <w:p w14:paraId="4E4360C3" w14:textId="77777777" w:rsidR="004C3653" w:rsidRDefault="004C1510" w:rsidP="004C1510">
      <w:pPr>
        <w:spacing w:line="360" w:lineRule="auto"/>
        <w:ind w:firstLine="720"/>
        <w:jc w:val="both"/>
        <w:rPr>
          <w:color w:val="000000"/>
          <w:sz w:val="24"/>
          <w:szCs w:val="24"/>
        </w:rPr>
      </w:pPr>
      <w:r>
        <w:rPr>
          <w:color w:val="000000"/>
          <w:sz w:val="24"/>
          <w:szCs w:val="24"/>
        </w:rPr>
        <w:t xml:space="preserve">The </w:t>
      </w:r>
      <w:r w:rsidRPr="004C1510">
        <w:rPr>
          <w:color w:val="000000"/>
          <w:sz w:val="24"/>
          <w:szCs w:val="24"/>
        </w:rPr>
        <w:t xml:space="preserve">Texture Profile Analysis (TPA) of the developed red banana and mango fruit leather was conducted with a texture analyzer. This analyzed the mechanical properties that affect consumer acceptability. The analysis included a double compression test to simulate chewing action. Textural parameters like hardness, cohesiveness, springiness, gumminess, chewiness and adhesiveness were obtained from the force and time curve. Uniformly cut samples ensured consistency during testing. The analysis provided quantitative data on the structural integrity and textural quality of the fruit leather. </w:t>
      </w:r>
    </w:p>
    <w:p w14:paraId="0926CBC8" w14:textId="77777777" w:rsidR="004C3653" w:rsidRPr="004C3653" w:rsidRDefault="004C1510" w:rsidP="004C3653">
      <w:pPr>
        <w:spacing w:line="360" w:lineRule="auto"/>
        <w:jc w:val="both"/>
        <w:rPr>
          <w:b/>
          <w:bCs/>
          <w:color w:val="000000"/>
          <w:sz w:val="28"/>
          <w:szCs w:val="28"/>
        </w:rPr>
      </w:pPr>
      <w:r w:rsidRPr="004C3653">
        <w:rPr>
          <w:b/>
          <w:bCs/>
          <w:color w:val="000000"/>
          <w:sz w:val="28"/>
          <w:szCs w:val="28"/>
        </w:rPr>
        <w:t>3.7 Shelf Life and Microbial Analysis</w:t>
      </w:r>
    </w:p>
    <w:p w14:paraId="03CAB4C2" w14:textId="30647ADE" w:rsidR="004C1510" w:rsidRPr="004C1510" w:rsidRDefault="004C1510" w:rsidP="004C3653">
      <w:pPr>
        <w:spacing w:line="360" w:lineRule="auto"/>
        <w:ind w:firstLine="720"/>
        <w:jc w:val="both"/>
        <w:rPr>
          <w:color w:val="000000"/>
          <w:sz w:val="24"/>
          <w:szCs w:val="24"/>
        </w:rPr>
      </w:pPr>
      <w:r w:rsidRPr="004C1510">
        <w:rPr>
          <w:color w:val="000000"/>
          <w:sz w:val="24"/>
          <w:szCs w:val="24"/>
        </w:rPr>
        <w:t xml:space="preserve"> The shelf life of the developed fruit leather was assessed over one month under normal storage conditions. The samples were packed in airtight LDPE pouches and analyzed at 0, 15, and 30 days to monitor microbial growth and spoilage. Total Plate Count (TPC) was measured using Plate Count Agar, while yeast and mold counts were evaluated with Potato Dextrose Agar. Coliform count was measured using Violet Red Bile Agar to check </w:t>
      </w:r>
      <w:r w:rsidRPr="004C1510">
        <w:rPr>
          <w:color w:val="000000"/>
          <w:sz w:val="24"/>
          <w:szCs w:val="24"/>
        </w:rPr>
        <w:t>hygienic quality. The microbial results were compared with acceptable limits and the product remained microbiologically safe for one month when stored properly (Fellows 2017).</w:t>
      </w:r>
    </w:p>
    <w:p w14:paraId="22C5D0F1" w14:textId="0412DABA" w:rsidR="003F5479" w:rsidRPr="00804109" w:rsidRDefault="008C7402" w:rsidP="00804109">
      <w:pPr>
        <w:spacing w:line="360" w:lineRule="auto"/>
        <w:jc w:val="both"/>
        <w:rPr>
          <w:b/>
          <w:bCs/>
          <w:color w:val="000000"/>
          <w:sz w:val="28"/>
          <w:szCs w:val="28"/>
          <w:lang w:val="en-IN"/>
        </w:rPr>
      </w:pPr>
      <w:r>
        <w:rPr>
          <w:b/>
          <w:bCs/>
          <w:color w:val="000000"/>
          <w:sz w:val="28"/>
          <w:szCs w:val="28"/>
          <w:lang w:val="en-IN"/>
        </w:rPr>
        <w:t>2</w:t>
      </w:r>
      <w:r w:rsidR="003F5479" w:rsidRPr="00804109">
        <w:rPr>
          <w:b/>
          <w:bCs/>
          <w:color w:val="000000"/>
          <w:sz w:val="28"/>
          <w:szCs w:val="28"/>
          <w:lang w:val="en-IN"/>
        </w:rPr>
        <w:t xml:space="preserve">.8 SENSORY EVALUATION </w:t>
      </w:r>
    </w:p>
    <w:p w14:paraId="116E3B7B" w14:textId="37617203" w:rsidR="003F5479" w:rsidRPr="00804109" w:rsidRDefault="001D2752" w:rsidP="00804109">
      <w:pPr>
        <w:spacing w:line="360" w:lineRule="auto"/>
        <w:ind w:firstLine="720"/>
        <w:rPr>
          <w:sz w:val="28"/>
          <w:szCs w:val="28"/>
        </w:rPr>
      </w:pPr>
      <w:r w:rsidRPr="00804109">
        <w:rPr>
          <w:sz w:val="28"/>
          <w:szCs w:val="28"/>
        </w:rPr>
        <w:t> </w:t>
      </w:r>
      <w:r w:rsidRPr="00804109">
        <w:rPr>
          <w:sz w:val="24"/>
          <w:szCs w:val="24"/>
        </w:rPr>
        <w:t xml:space="preserve">A sensory evaluation of the red banana and mango fruit leather was done to check its acceptability based on taste and other sensory attributes. Semi-trained panelists evaluated the samples for color, flavor, taste, texture and overall acceptability. A 5-point hedonic scale was used, with 5 meaning like very much and 1 meaning dislike very much. The samples were coded and presented in clean conditions to avoid bias. </w:t>
      </w:r>
    </w:p>
    <w:p w14:paraId="1F6153F8" w14:textId="77777777" w:rsidR="004C3653" w:rsidRDefault="004C3653" w:rsidP="000E1AA0">
      <w:pPr>
        <w:spacing w:line="360" w:lineRule="auto"/>
        <w:jc w:val="both"/>
        <w:rPr>
          <w:b/>
          <w:bCs/>
          <w:sz w:val="24"/>
          <w:szCs w:val="24"/>
          <w:lang w:val="en-IN"/>
        </w:rPr>
      </w:pPr>
    </w:p>
    <w:p w14:paraId="4D557954" w14:textId="6FA17062" w:rsidR="00D71A91" w:rsidRDefault="00D96767" w:rsidP="000E1AA0">
      <w:pPr>
        <w:spacing w:line="360" w:lineRule="auto"/>
        <w:jc w:val="both"/>
        <w:rPr>
          <w:b/>
          <w:bCs/>
          <w:sz w:val="24"/>
          <w:szCs w:val="24"/>
          <w:lang w:val="en-IN"/>
        </w:rPr>
      </w:pPr>
      <w:r w:rsidRPr="00D96767">
        <w:rPr>
          <w:b/>
          <w:bCs/>
          <w:sz w:val="24"/>
          <w:szCs w:val="24"/>
          <w:lang w:val="en-IN"/>
        </w:rPr>
        <w:t>III. RESULT AND DISSCUSSION</w:t>
      </w:r>
    </w:p>
    <w:p w14:paraId="2F5EFB57" w14:textId="05E5A19D" w:rsidR="004C1DA4" w:rsidRPr="008C720A" w:rsidRDefault="004C3653" w:rsidP="004C1DA4">
      <w:pPr>
        <w:tabs>
          <w:tab w:val="left" w:pos="3675"/>
          <w:tab w:val="center" w:pos="4770"/>
        </w:tabs>
        <w:spacing w:line="360" w:lineRule="auto"/>
        <w:jc w:val="both"/>
        <w:rPr>
          <w:iCs/>
          <w:noProof/>
          <w:color w:val="000000"/>
          <w:sz w:val="24"/>
          <w:szCs w:val="24"/>
          <w:lang w:val="en-IN"/>
        </w:rPr>
      </w:pPr>
      <w:r>
        <w:rPr>
          <w:b/>
          <w:bCs/>
          <w:iCs/>
          <w:noProof/>
          <w:color w:val="000000"/>
          <w:sz w:val="24"/>
          <w:szCs w:val="24"/>
          <w:lang w:val="en-IN"/>
        </w:rPr>
        <w:t>3</w:t>
      </w:r>
      <w:r w:rsidR="004C1DA4" w:rsidRPr="008C720A">
        <w:rPr>
          <w:b/>
          <w:bCs/>
          <w:iCs/>
          <w:noProof/>
          <w:color w:val="000000"/>
          <w:sz w:val="24"/>
          <w:szCs w:val="24"/>
          <w:lang w:val="en-IN"/>
        </w:rPr>
        <w:t>.1RSM Trial Optimization</w:t>
      </w:r>
    </w:p>
    <w:p w14:paraId="69DCF96B" w14:textId="4F895F7B" w:rsidR="004C1DA4" w:rsidRDefault="004C1DA4" w:rsidP="004C1DA4">
      <w:pPr>
        <w:tabs>
          <w:tab w:val="left" w:pos="3675"/>
          <w:tab w:val="center" w:pos="4770"/>
        </w:tabs>
        <w:spacing w:line="360" w:lineRule="auto"/>
        <w:jc w:val="both"/>
        <w:rPr>
          <w:iCs/>
          <w:noProof/>
          <w:color w:val="000000"/>
          <w:sz w:val="24"/>
          <w:szCs w:val="24"/>
          <w:lang w:val="en-IN"/>
        </w:rPr>
      </w:pPr>
      <w:r>
        <w:rPr>
          <w:iCs/>
          <w:noProof/>
          <w:color w:val="000000"/>
          <w:sz w:val="24"/>
          <w:szCs w:val="24"/>
          <w:lang w:val="en-IN"/>
        </w:rPr>
        <w:t xml:space="preserve">          </w:t>
      </w:r>
      <w:r w:rsidR="00134997" w:rsidRPr="00134997">
        <w:rPr>
          <w:iCs/>
          <w:noProof/>
          <w:color w:val="000000"/>
          <w:sz w:val="24"/>
          <w:szCs w:val="24"/>
        </w:rPr>
        <w:t>The following set of graphs has been created using Response Surface Methodology (RSM) software. They provide insights into how different formulation parameters interact and affect the developed leather.</w:t>
      </w:r>
      <w:r w:rsidRPr="008C720A">
        <w:rPr>
          <w:iCs/>
          <w:noProof/>
          <w:color w:val="000000"/>
          <w:sz w:val="24"/>
          <w:szCs w:val="24"/>
          <w:lang w:val="en-IN"/>
        </w:rPr>
        <w:t xml:space="preserve"> </w:t>
      </w:r>
    </w:p>
    <w:p w14:paraId="5D595C47" w14:textId="1E9B1EF2" w:rsidR="004C1DA4" w:rsidRPr="006A1238" w:rsidRDefault="004C3653" w:rsidP="004C1DA4">
      <w:pPr>
        <w:tabs>
          <w:tab w:val="left" w:pos="3675"/>
          <w:tab w:val="center" w:pos="4770"/>
        </w:tabs>
        <w:spacing w:line="360" w:lineRule="auto"/>
        <w:jc w:val="both"/>
        <w:rPr>
          <w:b/>
          <w:bCs/>
          <w:iCs/>
          <w:noProof/>
          <w:color w:val="000000"/>
          <w:sz w:val="24"/>
          <w:szCs w:val="24"/>
          <w:lang w:val="en-IN"/>
        </w:rPr>
      </w:pPr>
      <w:r>
        <w:rPr>
          <w:b/>
          <w:bCs/>
          <w:iCs/>
          <w:noProof/>
          <w:color w:val="000000"/>
          <w:sz w:val="24"/>
          <w:szCs w:val="24"/>
          <w:lang w:val="en-IN"/>
        </w:rPr>
        <w:t>3</w:t>
      </w:r>
      <w:r w:rsidR="004C1DA4" w:rsidRPr="006A1238">
        <w:rPr>
          <w:b/>
          <w:bCs/>
          <w:iCs/>
          <w:noProof/>
          <w:color w:val="000000"/>
          <w:sz w:val="24"/>
          <w:szCs w:val="24"/>
          <w:lang w:val="en-IN"/>
        </w:rPr>
        <w:t xml:space="preserve">.1.1 Moisture Content </w:t>
      </w:r>
    </w:p>
    <w:p w14:paraId="095087F2" w14:textId="77777777" w:rsidR="00134997" w:rsidRPr="00134997" w:rsidRDefault="004C1DA4" w:rsidP="00134997">
      <w:pPr>
        <w:tabs>
          <w:tab w:val="left" w:pos="3675"/>
          <w:tab w:val="center" w:pos="4770"/>
        </w:tabs>
        <w:spacing w:line="360" w:lineRule="auto"/>
        <w:jc w:val="both"/>
        <w:rPr>
          <w:iCs/>
          <w:noProof/>
          <w:color w:val="000000"/>
          <w:sz w:val="24"/>
          <w:szCs w:val="24"/>
          <w:lang w:val="en-IN"/>
        </w:rPr>
      </w:pPr>
      <w:r>
        <w:rPr>
          <w:iCs/>
          <w:noProof/>
          <w:color w:val="000000"/>
          <w:sz w:val="24"/>
          <w:szCs w:val="24"/>
          <w:lang w:val="en-IN"/>
        </w:rPr>
        <w:t xml:space="preserve">       </w:t>
      </w:r>
      <w:r w:rsidRPr="004C3653">
        <w:rPr>
          <w:iCs/>
          <w:noProof/>
          <w:color w:val="000000"/>
          <w:sz w:val="24"/>
          <w:szCs w:val="24"/>
          <w:lang w:val="en-IN"/>
        </w:rPr>
        <w:t xml:space="preserve">   </w:t>
      </w:r>
      <w:r w:rsidR="00134997" w:rsidRPr="00134997">
        <w:rPr>
          <w:iCs/>
          <w:noProof/>
          <w:color w:val="000000"/>
          <w:sz w:val="24"/>
          <w:szCs w:val="24"/>
          <w:lang w:val="en-IN"/>
        </w:rPr>
        <w:t xml:space="preserve"> Figure 3.1 displays the normal plot of residuals for moisture content. Most data points are close to the straight line, which shows that the experimental data aligns with normal distribution. This means the RSM model is suitable for analysis. Figure 3.2 shows the predicted versus actual plot for moisture content. Here, the points are close to the diagonal line, demonstrating a good match between the experimental and predicted values. The contour plot in Figure 3.3 illustrates the interaction effect of red banana pulp and mango pulp on moisture content. Lastly, the 3D response surface plot in Figure 3.4 demonstrates how changing the proportions of ingredients affects </w:t>
      </w:r>
      <w:r w:rsidR="00134997" w:rsidRPr="00134997">
        <w:rPr>
          <w:iCs/>
          <w:noProof/>
          <w:color w:val="000000"/>
          <w:sz w:val="24"/>
          <w:szCs w:val="24"/>
          <w:lang w:val="en-IN"/>
        </w:rPr>
        <w:lastRenderedPageBreak/>
        <w:t>moisture levels in the fruit leather.</w:t>
      </w:r>
    </w:p>
    <w:p w14:paraId="6F23B6F4" w14:textId="717C0B27" w:rsidR="00B176CF" w:rsidRDefault="004C1DA4" w:rsidP="00134997">
      <w:pPr>
        <w:tabs>
          <w:tab w:val="left" w:pos="3675"/>
          <w:tab w:val="center" w:pos="4770"/>
        </w:tabs>
        <w:spacing w:line="360" w:lineRule="auto"/>
        <w:jc w:val="both"/>
        <w:rPr>
          <w:iCs/>
          <w:noProof/>
          <w:color w:val="000000"/>
          <w:sz w:val="24"/>
          <w:szCs w:val="24"/>
          <w:lang w:val="en-IN"/>
        </w:rPr>
      </w:pPr>
      <w:r>
        <w:rPr>
          <w:iCs/>
          <w:noProof/>
          <w:color w:val="000000"/>
          <w:sz w:val="24"/>
          <w:szCs w:val="24"/>
          <w:lang w:val="en-IN"/>
        </w:rPr>
        <w:drawing>
          <wp:inline distT="0" distB="0" distL="0" distR="0" wp14:anchorId="671DCFAE" wp14:editId="3A02DC47">
            <wp:extent cx="2419350" cy="2003906"/>
            <wp:effectExtent l="0" t="0" r="0" b="0"/>
            <wp:docPr id="14962728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26584" cy="2009897"/>
                    </a:xfrm>
                    <a:prstGeom prst="rect">
                      <a:avLst/>
                    </a:prstGeom>
                    <a:noFill/>
                    <a:ln>
                      <a:noFill/>
                    </a:ln>
                  </pic:spPr>
                </pic:pic>
              </a:graphicData>
            </a:graphic>
          </wp:inline>
        </w:drawing>
      </w:r>
      <w:r w:rsidR="0005363D">
        <w:rPr>
          <w:iCs/>
          <w:noProof/>
          <w:color w:val="000000"/>
          <w:sz w:val="24"/>
          <w:szCs w:val="24"/>
          <w:lang w:val="en-IN"/>
        </w:rPr>
        <w:t xml:space="preserve">                   </w:t>
      </w:r>
    </w:p>
    <w:p w14:paraId="397C6DFF" w14:textId="41043E8D" w:rsidR="00B176CF" w:rsidRDefault="00B176CF" w:rsidP="0005363D">
      <w:pPr>
        <w:tabs>
          <w:tab w:val="left" w:pos="3675"/>
          <w:tab w:val="center" w:pos="4770"/>
        </w:tabs>
        <w:spacing w:line="360" w:lineRule="auto"/>
        <w:rPr>
          <w:iCs/>
          <w:noProof/>
          <w:color w:val="000000"/>
          <w:sz w:val="24"/>
          <w:szCs w:val="24"/>
          <w:lang w:val="en-IN"/>
        </w:rPr>
      </w:pPr>
      <w:r>
        <w:rPr>
          <w:iCs/>
          <w:noProof/>
          <w:color w:val="000000"/>
          <w:sz w:val="24"/>
          <w:szCs w:val="24"/>
          <w:lang w:val="en-IN"/>
        </w:rPr>
        <w:t>Figure:</w:t>
      </w:r>
      <w:r w:rsidR="008C7402">
        <w:rPr>
          <w:iCs/>
          <w:noProof/>
          <w:color w:val="000000"/>
          <w:sz w:val="24"/>
          <w:szCs w:val="24"/>
          <w:lang w:val="en-IN"/>
        </w:rPr>
        <w:t>3</w:t>
      </w:r>
      <w:r>
        <w:rPr>
          <w:iCs/>
          <w:noProof/>
          <w:color w:val="000000"/>
          <w:sz w:val="24"/>
          <w:szCs w:val="24"/>
          <w:lang w:val="en-IN"/>
        </w:rPr>
        <w:t xml:space="preserve">.1 Normal plots towards Moisture content           </w:t>
      </w:r>
    </w:p>
    <w:p w14:paraId="3F3B8CE6" w14:textId="04047155" w:rsidR="004C1DA4" w:rsidRDefault="0005363D" w:rsidP="0005363D">
      <w:pPr>
        <w:tabs>
          <w:tab w:val="left" w:pos="3675"/>
          <w:tab w:val="center" w:pos="4770"/>
        </w:tabs>
        <w:spacing w:line="360" w:lineRule="auto"/>
        <w:rPr>
          <w:iCs/>
          <w:noProof/>
          <w:color w:val="000000"/>
          <w:sz w:val="24"/>
          <w:szCs w:val="24"/>
          <w:lang w:val="en-IN"/>
        </w:rPr>
      </w:pPr>
      <w:r>
        <w:rPr>
          <w:iCs/>
          <w:noProof/>
          <w:color w:val="000000"/>
          <w:sz w:val="24"/>
          <w:szCs w:val="24"/>
          <w:lang w:val="en-IN"/>
        </w:rPr>
        <w:drawing>
          <wp:inline distT="0" distB="0" distL="0" distR="0" wp14:anchorId="67845D3D" wp14:editId="10C4BCBA">
            <wp:extent cx="2247900" cy="1936750"/>
            <wp:effectExtent l="0" t="0" r="0" b="6350"/>
            <wp:docPr id="42314167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51261" cy="1939646"/>
                    </a:xfrm>
                    <a:prstGeom prst="rect">
                      <a:avLst/>
                    </a:prstGeom>
                    <a:noFill/>
                    <a:ln>
                      <a:noFill/>
                    </a:ln>
                  </pic:spPr>
                </pic:pic>
              </a:graphicData>
            </a:graphic>
          </wp:inline>
        </w:drawing>
      </w:r>
    </w:p>
    <w:p w14:paraId="5CBD051A" w14:textId="0C5D6683" w:rsidR="00FE1466" w:rsidRDefault="004C1DA4" w:rsidP="0005363D">
      <w:pPr>
        <w:tabs>
          <w:tab w:val="left" w:pos="3675"/>
          <w:tab w:val="center" w:pos="4770"/>
        </w:tabs>
        <w:spacing w:line="360" w:lineRule="auto"/>
        <w:rPr>
          <w:sz w:val="24"/>
          <w:szCs w:val="26"/>
          <w:lang w:eastAsia="en-IN"/>
        </w:rPr>
      </w:pPr>
      <w:r>
        <w:rPr>
          <w:iCs/>
          <w:noProof/>
          <w:color w:val="000000"/>
          <w:sz w:val="24"/>
          <w:szCs w:val="24"/>
          <w:lang w:val="en-IN"/>
        </w:rPr>
        <w:t>Figure:</w:t>
      </w:r>
      <w:r w:rsidR="008C7402">
        <w:rPr>
          <w:iCs/>
          <w:noProof/>
          <w:color w:val="000000"/>
          <w:sz w:val="24"/>
          <w:szCs w:val="24"/>
          <w:lang w:val="en-IN"/>
        </w:rPr>
        <w:t>3</w:t>
      </w:r>
      <w:r>
        <w:rPr>
          <w:iCs/>
          <w:noProof/>
          <w:color w:val="000000"/>
          <w:sz w:val="24"/>
          <w:szCs w:val="24"/>
          <w:lang w:val="en-IN"/>
        </w:rPr>
        <w:t xml:space="preserve">.2 </w:t>
      </w:r>
      <w:r w:rsidRPr="009C32D7">
        <w:rPr>
          <w:sz w:val="24"/>
          <w:szCs w:val="26"/>
        </w:rPr>
        <w:t xml:space="preserve">Plot for </w:t>
      </w:r>
      <w:r w:rsidRPr="009C32D7">
        <w:rPr>
          <w:sz w:val="24"/>
          <w:szCs w:val="26"/>
          <w:lang w:eastAsia="en-IN"/>
        </w:rPr>
        <w:t xml:space="preserve">Predicted Vs Actual values </w:t>
      </w:r>
    </w:p>
    <w:p w14:paraId="6D4BC3BE" w14:textId="21FFEB34" w:rsidR="00FE1466" w:rsidRPr="00B176CF" w:rsidRDefault="00FE1466" w:rsidP="0005363D">
      <w:pPr>
        <w:tabs>
          <w:tab w:val="left" w:pos="3675"/>
          <w:tab w:val="center" w:pos="4770"/>
        </w:tabs>
        <w:spacing w:line="360" w:lineRule="auto"/>
        <w:rPr>
          <w:sz w:val="24"/>
          <w:szCs w:val="26"/>
          <w:lang w:eastAsia="en-IN"/>
        </w:rPr>
      </w:pPr>
      <w:r>
        <w:rPr>
          <w:sz w:val="24"/>
          <w:szCs w:val="26"/>
          <w:lang w:eastAsia="en-IN"/>
        </w:rPr>
        <w:t xml:space="preserve">                </w:t>
      </w:r>
      <w:r w:rsidR="00B176CF" w:rsidRPr="009C32D7">
        <w:rPr>
          <w:sz w:val="24"/>
          <w:szCs w:val="26"/>
          <w:lang w:eastAsia="en-IN"/>
        </w:rPr>
        <w:t xml:space="preserve">towards the response </w:t>
      </w:r>
      <w:r w:rsidR="00B176CF">
        <w:rPr>
          <w:sz w:val="24"/>
          <w:szCs w:val="26"/>
          <w:lang w:eastAsia="en-IN"/>
        </w:rPr>
        <w:t>moisture content</w:t>
      </w:r>
      <w:r>
        <w:rPr>
          <w:sz w:val="24"/>
          <w:szCs w:val="26"/>
          <w:lang w:eastAsia="en-IN"/>
        </w:rPr>
        <w:t xml:space="preserve">                                                             </w:t>
      </w:r>
    </w:p>
    <w:p w14:paraId="516CE65D" w14:textId="77777777" w:rsidR="00B176CF" w:rsidRDefault="004C1DA4" w:rsidP="0005363D">
      <w:pPr>
        <w:tabs>
          <w:tab w:val="left" w:pos="3675"/>
          <w:tab w:val="center" w:pos="4770"/>
        </w:tabs>
        <w:spacing w:line="360" w:lineRule="auto"/>
        <w:rPr>
          <w:iCs/>
          <w:noProof/>
          <w:color w:val="000000"/>
          <w:sz w:val="24"/>
          <w:szCs w:val="24"/>
          <w:lang w:val="en-IN"/>
        </w:rPr>
      </w:pPr>
      <w:r>
        <w:rPr>
          <w:noProof/>
          <w:sz w:val="24"/>
          <w:szCs w:val="26"/>
          <w:lang w:eastAsia="en-IN"/>
        </w:rPr>
        <w:drawing>
          <wp:inline distT="0" distB="0" distL="0" distR="0" wp14:anchorId="4E89B305" wp14:editId="491A4B3A">
            <wp:extent cx="2529840" cy="2169406"/>
            <wp:effectExtent l="0" t="0" r="3810" b="2540"/>
            <wp:docPr id="169885856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32066" cy="2171315"/>
                    </a:xfrm>
                    <a:prstGeom prst="rect">
                      <a:avLst/>
                    </a:prstGeom>
                    <a:noFill/>
                    <a:ln>
                      <a:noFill/>
                    </a:ln>
                  </pic:spPr>
                </pic:pic>
              </a:graphicData>
            </a:graphic>
          </wp:inline>
        </w:drawing>
      </w:r>
      <w:r>
        <w:rPr>
          <w:sz w:val="24"/>
          <w:szCs w:val="26"/>
          <w:lang w:eastAsia="en-IN"/>
        </w:rPr>
        <w:t xml:space="preserve"> </w:t>
      </w:r>
      <w:r w:rsidR="0005363D">
        <w:rPr>
          <w:iCs/>
          <w:noProof/>
          <w:color w:val="000000"/>
          <w:sz w:val="24"/>
          <w:szCs w:val="24"/>
          <w:lang w:val="en-IN"/>
        </w:rPr>
        <w:t xml:space="preserve">                   </w:t>
      </w:r>
    </w:p>
    <w:p w14:paraId="1277F9D8" w14:textId="5518D46A" w:rsidR="00B176CF" w:rsidRDefault="00B176CF" w:rsidP="0005363D">
      <w:pPr>
        <w:tabs>
          <w:tab w:val="left" w:pos="3675"/>
          <w:tab w:val="center" w:pos="4770"/>
        </w:tabs>
        <w:spacing w:line="360" w:lineRule="auto"/>
        <w:rPr>
          <w:sz w:val="24"/>
          <w:szCs w:val="24"/>
          <w:lang w:eastAsia="en-IN"/>
        </w:rPr>
      </w:pPr>
      <w:r>
        <w:rPr>
          <w:sz w:val="24"/>
          <w:szCs w:val="24"/>
          <w:lang w:eastAsia="en-IN"/>
        </w:rPr>
        <w:t xml:space="preserve">Figure </w:t>
      </w:r>
      <w:r w:rsidRPr="00573357">
        <w:rPr>
          <w:sz w:val="24"/>
          <w:szCs w:val="24"/>
          <w:lang w:eastAsia="en-IN"/>
        </w:rPr>
        <w:t>:</w:t>
      </w:r>
      <w:r w:rsidR="008C7402">
        <w:rPr>
          <w:sz w:val="24"/>
          <w:szCs w:val="24"/>
          <w:lang w:eastAsia="en-IN"/>
        </w:rPr>
        <w:t>3</w:t>
      </w:r>
      <w:r w:rsidRPr="00573357">
        <w:rPr>
          <w:sz w:val="24"/>
          <w:szCs w:val="24"/>
          <w:lang w:eastAsia="en-IN"/>
        </w:rPr>
        <w:t>.</w:t>
      </w:r>
      <w:r>
        <w:rPr>
          <w:sz w:val="24"/>
          <w:szCs w:val="24"/>
          <w:lang w:eastAsia="en-IN"/>
        </w:rPr>
        <w:t>3</w:t>
      </w:r>
      <w:r w:rsidRPr="00573357">
        <w:rPr>
          <w:sz w:val="24"/>
          <w:szCs w:val="24"/>
          <w:lang w:eastAsia="en-IN"/>
        </w:rPr>
        <w:t xml:space="preserve"> Contour plot towards th</w:t>
      </w:r>
      <w:r>
        <w:rPr>
          <w:sz w:val="24"/>
          <w:szCs w:val="24"/>
          <w:lang w:eastAsia="en-IN"/>
        </w:rPr>
        <w:t xml:space="preserve">e </w:t>
      </w:r>
      <w:r w:rsidRPr="001219F5">
        <w:rPr>
          <w:sz w:val="24"/>
          <w:szCs w:val="24"/>
          <w:lang w:eastAsia="en-IN"/>
        </w:rPr>
        <w:t>moisture</w:t>
      </w:r>
      <w:r>
        <w:rPr>
          <w:sz w:val="24"/>
          <w:szCs w:val="24"/>
          <w:lang w:eastAsia="en-IN"/>
        </w:rPr>
        <w:t xml:space="preserve">     </w:t>
      </w:r>
    </w:p>
    <w:p w14:paraId="5B830C9D" w14:textId="5F0C61CF" w:rsidR="00B176CF" w:rsidRDefault="00B176CF" w:rsidP="0005363D">
      <w:pPr>
        <w:tabs>
          <w:tab w:val="left" w:pos="3675"/>
          <w:tab w:val="center" w:pos="4770"/>
        </w:tabs>
        <w:spacing w:line="360" w:lineRule="auto"/>
        <w:rPr>
          <w:iCs/>
          <w:noProof/>
          <w:color w:val="000000"/>
          <w:sz w:val="24"/>
          <w:szCs w:val="24"/>
          <w:lang w:val="en-IN"/>
        </w:rPr>
      </w:pPr>
      <w:r>
        <w:rPr>
          <w:sz w:val="24"/>
          <w:szCs w:val="24"/>
          <w:lang w:eastAsia="en-IN"/>
        </w:rPr>
        <w:t xml:space="preserve">                   content                         </w:t>
      </w:r>
    </w:p>
    <w:p w14:paraId="15FD5379" w14:textId="59CE5440" w:rsidR="0005363D" w:rsidRDefault="0005363D" w:rsidP="0005363D">
      <w:pPr>
        <w:tabs>
          <w:tab w:val="left" w:pos="3675"/>
          <w:tab w:val="center" w:pos="4770"/>
        </w:tabs>
        <w:spacing w:line="360" w:lineRule="auto"/>
        <w:rPr>
          <w:sz w:val="24"/>
          <w:szCs w:val="26"/>
          <w:lang w:eastAsia="en-IN"/>
        </w:rPr>
      </w:pPr>
      <w:r>
        <w:rPr>
          <w:iCs/>
          <w:noProof/>
          <w:color w:val="000000"/>
          <w:sz w:val="24"/>
          <w:szCs w:val="24"/>
          <w:lang w:val="en-IN"/>
        </w:rPr>
        <w:drawing>
          <wp:inline distT="0" distB="0" distL="0" distR="0" wp14:anchorId="74C49E9F" wp14:editId="74750A55">
            <wp:extent cx="2331720" cy="2004060"/>
            <wp:effectExtent l="0" t="0" r="0" b="0"/>
            <wp:docPr id="1765794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52225" cy="2021684"/>
                    </a:xfrm>
                    <a:prstGeom prst="rect">
                      <a:avLst/>
                    </a:prstGeom>
                    <a:noFill/>
                    <a:ln>
                      <a:noFill/>
                    </a:ln>
                  </pic:spPr>
                </pic:pic>
              </a:graphicData>
            </a:graphic>
          </wp:inline>
        </w:drawing>
      </w:r>
    </w:p>
    <w:p w14:paraId="6EFC1621" w14:textId="7111DC80" w:rsidR="00CA78B1" w:rsidRDefault="00CA78B1" w:rsidP="00CA78B1">
      <w:pPr>
        <w:tabs>
          <w:tab w:val="left" w:pos="3675"/>
          <w:tab w:val="center" w:pos="4770"/>
        </w:tabs>
        <w:spacing w:line="360" w:lineRule="auto"/>
        <w:rPr>
          <w:sz w:val="24"/>
          <w:szCs w:val="24"/>
          <w:lang w:eastAsia="en-IN"/>
        </w:rPr>
      </w:pPr>
      <w:r w:rsidRPr="001219F5">
        <w:rPr>
          <w:iCs/>
          <w:noProof/>
          <w:color w:val="000000"/>
          <w:sz w:val="24"/>
          <w:szCs w:val="24"/>
          <w:lang w:val="en-IN"/>
        </w:rPr>
        <w:t>Figure:</w:t>
      </w:r>
      <w:r w:rsidR="008C7402">
        <w:rPr>
          <w:iCs/>
          <w:noProof/>
          <w:color w:val="000000"/>
          <w:sz w:val="24"/>
          <w:szCs w:val="24"/>
          <w:lang w:val="en-IN"/>
        </w:rPr>
        <w:t>3</w:t>
      </w:r>
      <w:r w:rsidRPr="001219F5">
        <w:rPr>
          <w:iCs/>
          <w:noProof/>
          <w:color w:val="000000"/>
          <w:sz w:val="24"/>
          <w:szCs w:val="24"/>
          <w:lang w:val="en-IN"/>
        </w:rPr>
        <w:t xml:space="preserve">.4 </w:t>
      </w:r>
      <w:r w:rsidRPr="001219F5">
        <w:rPr>
          <w:sz w:val="24"/>
          <w:szCs w:val="24"/>
          <w:lang w:eastAsia="en-IN"/>
        </w:rPr>
        <w:t xml:space="preserve">The 3D plot towards the response </w:t>
      </w:r>
    </w:p>
    <w:p w14:paraId="57E9DC55" w14:textId="62918CBF" w:rsidR="00CA78B1" w:rsidRDefault="00CA78B1" w:rsidP="00CA78B1">
      <w:pPr>
        <w:tabs>
          <w:tab w:val="left" w:pos="3675"/>
          <w:tab w:val="center" w:pos="4770"/>
        </w:tabs>
        <w:spacing w:line="360" w:lineRule="auto"/>
        <w:rPr>
          <w:sz w:val="24"/>
          <w:szCs w:val="24"/>
          <w:lang w:eastAsia="en-IN"/>
        </w:rPr>
      </w:pPr>
      <w:r>
        <w:rPr>
          <w:sz w:val="24"/>
          <w:szCs w:val="24"/>
          <w:lang w:eastAsia="en-IN"/>
        </w:rPr>
        <w:t xml:space="preserve">                   </w:t>
      </w:r>
      <w:r w:rsidRPr="001219F5">
        <w:rPr>
          <w:sz w:val="24"/>
          <w:szCs w:val="24"/>
          <w:lang w:eastAsia="en-IN"/>
        </w:rPr>
        <w:t>moisture</w:t>
      </w:r>
      <w:r>
        <w:rPr>
          <w:sz w:val="24"/>
          <w:szCs w:val="24"/>
          <w:lang w:eastAsia="en-IN"/>
        </w:rPr>
        <w:t xml:space="preserve"> content                                                            </w:t>
      </w:r>
    </w:p>
    <w:p w14:paraId="40641742" w14:textId="085FB2CF" w:rsidR="004C1DA4" w:rsidRDefault="008C7402" w:rsidP="004C1DA4">
      <w:pPr>
        <w:tabs>
          <w:tab w:val="left" w:pos="3675"/>
          <w:tab w:val="center" w:pos="4770"/>
        </w:tabs>
        <w:spacing w:line="360" w:lineRule="auto"/>
        <w:jc w:val="both"/>
        <w:rPr>
          <w:b/>
          <w:bCs/>
          <w:iCs/>
          <w:noProof/>
          <w:color w:val="000000"/>
          <w:sz w:val="24"/>
          <w:szCs w:val="24"/>
          <w:lang w:val="en-IN"/>
        </w:rPr>
      </w:pPr>
      <w:r>
        <w:rPr>
          <w:b/>
          <w:bCs/>
          <w:iCs/>
          <w:noProof/>
          <w:color w:val="000000"/>
          <w:sz w:val="24"/>
          <w:szCs w:val="24"/>
          <w:lang w:val="en-IN"/>
        </w:rPr>
        <w:t>3</w:t>
      </w:r>
      <w:r w:rsidR="004C1DA4" w:rsidRPr="007A1317">
        <w:rPr>
          <w:b/>
          <w:bCs/>
          <w:iCs/>
          <w:noProof/>
          <w:color w:val="000000"/>
          <w:sz w:val="24"/>
          <w:szCs w:val="24"/>
          <w:lang w:val="en-IN"/>
        </w:rPr>
        <w:t>.1.2 pH</w:t>
      </w:r>
    </w:p>
    <w:p w14:paraId="38D51BD7" w14:textId="4009B361" w:rsidR="004C1DA4" w:rsidRPr="007D6E1E" w:rsidRDefault="004C1DA4" w:rsidP="009C118F">
      <w:pPr>
        <w:tabs>
          <w:tab w:val="left" w:pos="3675"/>
          <w:tab w:val="center" w:pos="4770"/>
        </w:tabs>
        <w:spacing w:line="360" w:lineRule="auto"/>
        <w:jc w:val="both"/>
        <w:rPr>
          <w:iCs/>
          <w:noProof/>
          <w:color w:val="000000"/>
          <w:sz w:val="24"/>
          <w:szCs w:val="24"/>
          <w:lang w:val="en-IN"/>
        </w:rPr>
      </w:pPr>
      <w:r>
        <w:rPr>
          <w:iCs/>
          <w:noProof/>
          <w:color w:val="000000"/>
          <w:sz w:val="24"/>
          <w:szCs w:val="24"/>
          <w:lang w:val="en-IN"/>
        </w:rPr>
        <w:t xml:space="preserve">          </w:t>
      </w:r>
      <w:r w:rsidR="00134997" w:rsidRPr="00134997">
        <w:rPr>
          <w:iCs/>
          <w:noProof/>
          <w:color w:val="000000"/>
          <w:sz w:val="24"/>
          <w:szCs w:val="24"/>
        </w:rPr>
        <w:t>Figure 3.5 shows the contour plot representing the interaction between red banana pulp and mango pulp on the moisture content of fruit leather. Figure 3.6 reveals that the color gradient shifts from blue/green to yellow/red. This indicates an increase in moisture levels with changes in ingredient proportions. Figure 3.7 shows the curved contour lines, showing that both variables significantly influence the response. Figure 3.8 presents the 3D response surface plot, which visually explains how moisture content changes with variations in red banana and mango pulp levels. The peak and slope of the surface indicate the optimum region where desirable moisture content for fruit leather can be achieved.</w:t>
      </w:r>
    </w:p>
    <w:p w14:paraId="27A35D3D" w14:textId="77777777" w:rsidR="00B176CF" w:rsidRDefault="0005363D" w:rsidP="009C118F">
      <w:pPr>
        <w:tabs>
          <w:tab w:val="left" w:pos="3675"/>
          <w:tab w:val="center" w:pos="4770"/>
        </w:tabs>
        <w:spacing w:line="360" w:lineRule="auto"/>
        <w:rPr>
          <w:iCs/>
          <w:noProof/>
          <w:color w:val="000000"/>
          <w:sz w:val="24"/>
          <w:szCs w:val="24"/>
          <w:lang w:val="en-IN"/>
        </w:rPr>
      </w:pPr>
      <w:r>
        <w:rPr>
          <w:iCs/>
          <w:noProof/>
          <w:color w:val="000000"/>
          <w:sz w:val="24"/>
          <w:szCs w:val="24"/>
          <w:lang w:val="en-IN"/>
        </w:rPr>
        <w:drawing>
          <wp:inline distT="0" distB="0" distL="0" distR="0" wp14:anchorId="7A90C42A" wp14:editId="1EC288E7">
            <wp:extent cx="2256330" cy="2065020"/>
            <wp:effectExtent l="0" t="0" r="0" b="0"/>
            <wp:docPr id="7336834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67090" cy="2074868"/>
                    </a:xfrm>
                    <a:prstGeom prst="rect">
                      <a:avLst/>
                    </a:prstGeom>
                    <a:noFill/>
                    <a:ln>
                      <a:noFill/>
                    </a:ln>
                  </pic:spPr>
                </pic:pic>
              </a:graphicData>
            </a:graphic>
          </wp:inline>
        </w:drawing>
      </w:r>
      <w:r w:rsidR="009C118F">
        <w:rPr>
          <w:iCs/>
          <w:noProof/>
          <w:color w:val="000000"/>
          <w:sz w:val="24"/>
          <w:szCs w:val="24"/>
          <w:lang w:val="en-IN"/>
        </w:rPr>
        <w:t xml:space="preserve"> </w:t>
      </w:r>
    </w:p>
    <w:p w14:paraId="6299E86F" w14:textId="4856C733" w:rsidR="004C1DA4" w:rsidRDefault="00B176CF" w:rsidP="009C118F">
      <w:pPr>
        <w:tabs>
          <w:tab w:val="left" w:pos="3675"/>
          <w:tab w:val="center" w:pos="4770"/>
        </w:tabs>
        <w:spacing w:line="360" w:lineRule="auto"/>
        <w:rPr>
          <w:iCs/>
          <w:noProof/>
          <w:color w:val="000000"/>
          <w:sz w:val="24"/>
          <w:szCs w:val="24"/>
          <w:lang w:val="en-IN"/>
        </w:rPr>
      </w:pPr>
      <w:r>
        <w:rPr>
          <w:iCs/>
          <w:noProof/>
          <w:color w:val="000000"/>
          <w:sz w:val="24"/>
          <w:szCs w:val="24"/>
          <w:lang w:val="en-IN"/>
        </w:rPr>
        <w:t>Figure:</w:t>
      </w:r>
      <w:r w:rsidR="008C7402">
        <w:rPr>
          <w:iCs/>
          <w:noProof/>
          <w:color w:val="000000"/>
          <w:sz w:val="24"/>
          <w:szCs w:val="24"/>
          <w:lang w:val="en-IN"/>
        </w:rPr>
        <w:t>3</w:t>
      </w:r>
      <w:r>
        <w:rPr>
          <w:iCs/>
          <w:noProof/>
          <w:color w:val="000000"/>
          <w:sz w:val="24"/>
          <w:szCs w:val="24"/>
          <w:lang w:val="en-IN"/>
        </w:rPr>
        <w:t xml:space="preserve">.5 Normal plots towards pH                                </w:t>
      </w:r>
      <w:r>
        <w:rPr>
          <w:sz w:val="24"/>
          <w:szCs w:val="24"/>
          <w:lang w:eastAsia="en-IN"/>
        </w:rPr>
        <w:t xml:space="preserve"> </w:t>
      </w:r>
      <w:r w:rsidR="009C118F">
        <w:rPr>
          <w:iCs/>
          <w:noProof/>
          <w:color w:val="000000"/>
          <w:sz w:val="24"/>
          <w:szCs w:val="24"/>
          <w:lang w:val="en-IN"/>
        </w:rPr>
        <w:t xml:space="preserve">                              </w:t>
      </w:r>
      <w:r w:rsidR="0005363D">
        <w:rPr>
          <w:noProof/>
          <w:sz w:val="24"/>
          <w:szCs w:val="24"/>
          <w:lang w:eastAsia="en-IN"/>
        </w:rPr>
        <w:lastRenderedPageBreak/>
        <w:drawing>
          <wp:inline distT="0" distB="0" distL="0" distR="0" wp14:anchorId="4588994A" wp14:editId="7BA864D4">
            <wp:extent cx="2735580" cy="1852152"/>
            <wp:effectExtent l="0" t="0" r="7620" b="0"/>
            <wp:docPr id="214204950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7371" cy="1853364"/>
                    </a:xfrm>
                    <a:prstGeom prst="rect">
                      <a:avLst/>
                    </a:prstGeom>
                    <a:noFill/>
                    <a:ln>
                      <a:noFill/>
                    </a:ln>
                  </pic:spPr>
                </pic:pic>
              </a:graphicData>
            </a:graphic>
          </wp:inline>
        </w:drawing>
      </w:r>
      <w:r w:rsidR="009C118F">
        <w:rPr>
          <w:iCs/>
          <w:noProof/>
          <w:color w:val="000000"/>
          <w:sz w:val="24"/>
          <w:szCs w:val="24"/>
          <w:lang w:val="en-IN"/>
        </w:rPr>
        <w:t xml:space="preserve">                       </w:t>
      </w:r>
    </w:p>
    <w:p w14:paraId="7428FBFF" w14:textId="77777777" w:rsidR="00134997" w:rsidRDefault="004C1DA4" w:rsidP="0005363D">
      <w:pPr>
        <w:tabs>
          <w:tab w:val="left" w:pos="3675"/>
          <w:tab w:val="center" w:pos="4770"/>
        </w:tabs>
        <w:spacing w:line="360" w:lineRule="auto"/>
        <w:ind w:right="480"/>
        <w:jc w:val="both"/>
        <w:rPr>
          <w:sz w:val="24"/>
          <w:szCs w:val="26"/>
          <w:lang w:eastAsia="en-IN"/>
        </w:rPr>
      </w:pPr>
      <w:r>
        <w:rPr>
          <w:iCs/>
          <w:noProof/>
          <w:color w:val="000000"/>
          <w:sz w:val="24"/>
          <w:szCs w:val="24"/>
        </w:rPr>
        <w:t>Figure</w:t>
      </w:r>
      <w:r>
        <w:rPr>
          <w:iCs/>
          <w:noProof/>
          <w:color w:val="000000"/>
          <w:sz w:val="24"/>
          <w:szCs w:val="24"/>
          <w:lang w:val="en-IN"/>
        </w:rPr>
        <w:t>:</w:t>
      </w:r>
      <w:r w:rsidR="008C7402">
        <w:rPr>
          <w:iCs/>
          <w:noProof/>
          <w:color w:val="000000"/>
          <w:sz w:val="24"/>
          <w:szCs w:val="24"/>
          <w:lang w:val="en-IN"/>
        </w:rPr>
        <w:t>3</w:t>
      </w:r>
      <w:r>
        <w:rPr>
          <w:iCs/>
          <w:noProof/>
          <w:color w:val="000000"/>
          <w:sz w:val="24"/>
          <w:szCs w:val="24"/>
          <w:lang w:val="en-IN"/>
        </w:rPr>
        <w:t xml:space="preserve">.6 </w:t>
      </w:r>
      <w:r w:rsidRPr="009C32D7">
        <w:rPr>
          <w:sz w:val="24"/>
          <w:szCs w:val="26"/>
        </w:rPr>
        <w:t xml:space="preserve">Plot for </w:t>
      </w:r>
      <w:r w:rsidRPr="009C32D7">
        <w:rPr>
          <w:sz w:val="24"/>
          <w:szCs w:val="26"/>
          <w:lang w:eastAsia="en-IN"/>
        </w:rPr>
        <w:t xml:space="preserve">Predicted Vs Actual values </w:t>
      </w:r>
      <w:r w:rsidR="0005363D">
        <w:rPr>
          <w:sz w:val="24"/>
          <w:szCs w:val="26"/>
          <w:lang w:eastAsia="en-IN"/>
        </w:rPr>
        <w:t xml:space="preserve">                                                                                                                                                                                                                                                           </w:t>
      </w:r>
      <w:r w:rsidR="00134997">
        <w:rPr>
          <w:sz w:val="24"/>
          <w:szCs w:val="26"/>
          <w:lang w:eastAsia="en-IN"/>
        </w:rPr>
        <w:t xml:space="preserve">  </w:t>
      </w:r>
    </w:p>
    <w:p w14:paraId="1CA807DC" w14:textId="6DE4F478" w:rsidR="0005363D" w:rsidRPr="00B176CF" w:rsidRDefault="00134997" w:rsidP="0005363D">
      <w:pPr>
        <w:tabs>
          <w:tab w:val="left" w:pos="3675"/>
          <w:tab w:val="center" w:pos="4770"/>
        </w:tabs>
        <w:spacing w:line="360" w:lineRule="auto"/>
        <w:ind w:right="480"/>
        <w:jc w:val="both"/>
        <w:rPr>
          <w:sz w:val="24"/>
          <w:szCs w:val="26"/>
          <w:lang w:eastAsia="en-IN"/>
        </w:rPr>
      </w:pPr>
      <w:r>
        <w:rPr>
          <w:sz w:val="24"/>
          <w:szCs w:val="26"/>
          <w:lang w:eastAsia="en-IN"/>
        </w:rPr>
        <w:t xml:space="preserve">                 </w:t>
      </w:r>
      <w:r w:rsidR="0005363D" w:rsidRPr="009C32D7">
        <w:rPr>
          <w:sz w:val="24"/>
          <w:szCs w:val="26"/>
          <w:lang w:eastAsia="en-IN"/>
        </w:rPr>
        <w:t xml:space="preserve">towards the response </w:t>
      </w:r>
      <w:r w:rsidR="0005363D">
        <w:rPr>
          <w:sz w:val="24"/>
          <w:szCs w:val="26"/>
          <w:lang w:eastAsia="en-IN"/>
        </w:rPr>
        <w:t>pH</w:t>
      </w:r>
    </w:p>
    <w:p w14:paraId="75406702" w14:textId="75424528" w:rsidR="004C1DA4" w:rsidRPr="0005363D" w:rsidRDefault="004C1DA4" w:rsidP="0005363D">
      <w:pPr>
        <w:tabs>
          <w:tab w:val="left" w:pos="3675"/>
          <w:tab w:val="center" w:pos="4770"/>
        </w:tabs>
        <w:spacing w:line="360" w:lineRule="auto"/>
        <w:ind w:right="480"/>
        <w:jc w:val="both"/>
        <w:rPr>
          <w:iCs/>
          <w:noProof/>
          <w:color w:val="000000"/>
          <w:sz w:val="24"/>
          <w:szCs w:val="24"/>
        </w:rPr>
      </w:pPr>
    </w:p>
    <w:p w14:paraId="4188A84A" w14:textId="77777777" w:rsidR="00B176CF" w:rsidRDefault="00FE1466" w:rsidP="00FE1466">
      <w:pPr>
        <w:tabs>
          <w:tab w:val="left" w:pos="3675"/>
          <w:tab w:val="center" w:pos="4770"/>
        </w:tabs>
        <w:spacing w:line="360" w:lineRule="auto"/>
        <w:rPr>
          <w:sz w:val="24"/>
          <w:szCs w:val="24"/>
          <w:lang w:eastAsia="en-IN"/>
        </w:rPr>
      </w:pPr>
      <w:r>
        <w:rPr>
          <w:noProof/>
          <w:sz w:val="24"/>
          <w:szCs w:val="26"/>
          <w:lang w:eastAsia="en-IN"/>
        </w:rPr>
        <w:drawing>
          <wp:inline distT="0" distB="0" distL="0" distR="0" wp14:anchorId="5443BE98" wp14:editId="60DAFA2F">
            <wp:extent cx="3093720" cy="2865120"/>
            <wp:effectExtent l="0" t="0" r="0" b="0"/>
            <wp:docPr id="7637384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93720" cy="2865120"/>
                    </a:xfrm>
                    <a:prstGeom prst="rect">
                      <a:avLst/>
                    </a:prstGeom>
                    <a:noFill/>
                    <a:ln>
                      <a:noFill/>
                    </a:ln>
                  </pic:spPr>
                </pic:pic>
              </a:graphicData>
            </a:graphic>
          </wp:inline>
        </w:drawing>
      </w:r>
    </w:p>
    <w:p w14:paraId="2EB51B10" w14:textId="7F564567" w:rsidR="00B176CF" w:rsidRDefault="00B176CF" w:rsidP="00FE1466">
      <w:pPr>
        <w:tabs>
          <w:tab w:val="left" w:pos="3675"/>
          <w:tab w:val="center" w:pos="4770"/>
        </w:tabs>
        <w:spacing w:line="360" w:lineRule="auto"/>
        <w:rPr>
          <w:sz w:val="24"/>
          <w:szCs w:val="24"/>
          <w:lang w:eastAsia="en-IN"/>
        </w:rPr>
      </w:pPr>
      <w:r>
        <w:rPr>
          <w:sz w:val="24"/>
          <w:szCs w:val="24"/>
          <w:lang w:eastAsia="en-IN"/>
        </w:rPr>
        <w:t>Figure:</w:t>
      </w:r>
      <w:r w:rsidR="008C7402">
        <w:rPr>
          <w:sz w:val="24"/>
          <w:szCs w:val="24"/>
          <w:lang w:eastAsia="en-IN"/>
        </w:rPr>
        <w:t>3</w:t>
      </w:r>
      <w:r>
        <w:rPr>
          <w:sz w:val="24"/>
          <w:szCs w:val="24"/>
          <w:lang w:eastAsia="en-IN"/>
        </w:rPr>
        <w:t xml:space="preserve">.7 </w:t>
      </w:r>
      <w:r w:rsidRPr="00573357">
        <w:rPr>
          <w:sz w:val="24"/>
          <w:szCs w:val="24"/>
          <w:lang w:eastAsia="en-IN"/>
        </w:rPr>
        <w:t>Contour plot towards the response pH</w:t>
      </w:r>
      <w:r>
        <w:rPr>
          <w:sz w:val="24"/>
          <w:szCs w:val="26"/>
          <w:lang w:eastAsia="en-IN"/>
        </w:rPr>
        <w:t xml:space="preserve">               </w:t>
      </w:r>
    </w:p>
    <w:p w14:paraId="5EB010D7" w14:textId="3B01723F" w:rsidR="00FE1466" w:rsidRDefault="00FE1466" w:rsidP="00FE1466">
      <w:pPr>
        <w:tabs>
          <w:tab w:val="left" w:pos="3675"/>
          <w:tab w:val="center" w:pos="4770"/>
        </w:tabs>
        <w:spacing w:line="360" w:lineRule="auto"/>
        <w:rPr>
          <w:sz w:val="24"/>
          <w:szCs w:val="24"/>
          <w:lang w:eastAsia="en-IN"/>
        </w:rPr>
      </w:pPr>
      <w:r>
        <w:rPr>
          <w:noProof/>
          <w:sz w:val="26"/>
          <w:szCs w:val="26"/>
          <w:lang w:eastAsia="en-IN"/>
        </w:rPr>
        <w:drawing>
          <wp:inline distT="0" distB="0" distL="0" distR="0" wp14:anchorId="0FA40E88" wp14:editId="23CE27E3">
            <wp:extent cx="3390900" cy="2964180"/>
            <wp:effectExtent l="0" t="0" r="0" b="7620"/>
            <wp:docPr id="9436135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90900" cy="2964180"/>
                    </a:xfrm>
                    <a:prstGeom prst="rect">
                      <a:avLst/>
                    </a:prstGeom>
                    <a:noFill/>
                    <a:ln>
                      <a:noFill/>
                    </a:ln>
                  </pic:spPr>
                </pic:pic>
              </a:graphicData>
            </a:graphic>
          </wp:inline>
        </w:drawing>
      </w:r>
    </w:p>
    <w:p w14:paraId="31E16438" w14:textId="50502B96" w:rsidR="004C1DA4" w:rsidRPr="00FE1466" w:rsidRDefault="004C1DA4" w:rsidP="00FE1466">
      <w:pPr>
        <w:tabs>
          <w:tab w:val="left" w:pos="3675"/>
          <w:tab w:val="center" w:pos="4770"/>
        </w:tabs>
        <w:spacing w:line="360" w:lineRule="auto"/>
        <w:rPr>
          <w:sz w:val="24"/>
          <w:szCs w:val="26"/>
          <w:lang w:eastAsia="en-IN"/>
        </w:rPr>
      </w:pPr>
      <w:r>
        <w:rPr>
          <w:sz w:val="24"/>
          <w:szCs w:val="24"/>
          <w:lang w:eastAsia="en-IN"/>
        </w:rPr>
        <w:t>Figure</w:t>
      </w:r>
      <w:r w:rsidRPr="00573357">
        <w:rPr>
          <w:sz w:val="24"/>
          <w:szCs w:val="24"/>
          <w:lang w:eastAsia="en-IN"/>
        </w:rPr>
        <w:t>:</w:t>
      </w:r>
      <w:r w:rsidR="008C7402">
        <w:rPr>
          <w:sz w:val="24"/>
          <w:szCs w:val="24"/>
          <w:lang w:eastAsia="en-IN"/>
        </w:rPr>
        <w:t>3</w:t>
      </w:r>
      <w:r w:rsidRPr="00573357">
        <w:rPr>
          <w:sz w:val="24"/>
          <w:szCs w:val="24"/>
          <w:lang w:eastAsia="en-IN"/>
        </w:rPr>
        <w:t>.</w:t>
      </w:r>
      <w:r>
        <w:rPr>
          <w:sz w:val="24"/>
          <w:szCs w:val="24"/>
          <w:lang w:eastAsia="en-IN"/>
        </w:rPr>
        <w:t>8</w:t>
      </w:r>
      <w:r w:rsidRPr="00573357">
        <w:rPr>
          <w:sz w:val="24"/>
          <w:szCs w:val="24"/>
          <w:lang w:eastAsia="en-IN"/>
        </w:rPr>
        <w:t xml:space="preserve"> The 3D plot towards the response pH</w:t>
      </w:r>
    </w:p>
    <w:p w14:paraId="729B5DAD" w14:textId="77777777" w:rsidR="00FE1466" w:rsidRDefault="00FE1466" w:rsidP="004C1DA4">
      <w:pPr>
        <w:tabs>
          <w:tab w:val="left" w:pos="3675"/>
          <w:tab w:val="center" w:pos="4770"/>
        </w:tabs>
        <w:spacing w:line="360" w:lineRule="auto"/>
        <w:jc w:val="both"/>
        <w:rPr>
          <w:b/>
          <w:bCs/>
          <w:iCs/>
          <w:noProof/>
          <w:color w:val="000000"/>
          <w:sz w:val="24"/>
          <w:szCs w:val="24"/>
          <w:lang w:val="en-IN"/>
        </w:rPr>
      </w:pPr>
    </w:p>
    <w:p w14:paraId="3A4E7209" w14:textId="77777777" w:rsidR="00B42007" w:rsidRDefault="00B42007" w:rsidP="004C1DA4">
      <w:pPr>
        <w:tabs>
          <w:tab w:val="left" w:pos="3675"/>
          <w:tab w:val="center" w:pos="4770"/>
        </w:tabs>
        <w:spacing w:line="360" w:lineRule="auto"/>
        <w:jc w:val="both"/>
        <w:rPr>
          <w:b/>
          <w:bCs/>
          <w:iCs/>
          <w:noProof/>
          <w:color w:val="000000"/>
          <w:sz w:val="24"/>
          <w:szCs w:val="24"/>
          <w:lang w:val="en-IN"/>
        </w:rPr>
      </w:pPr>
    </w:p>
    <w:p w14:paraId="2ECE860C" w14:textId="71D95994" w:rsidR="004C1DA4" w:rsidRDefault="008C7402" w:rsidP="004C1DA4">
      <w:pPr>
        <w:tabs>
          <w:tab w:val="left" w:pos="3675"/>
          <w:tab w:val="center" w:pos="4770"/>
        </w:tabs>
        <w:spacing w:line="360" w:lineRule="auto"/>
        <w:jc w:val="both"/>
        <w:rPr>
          <w:b/>
          <w:bCs/>
          <w:iCs/>
          <w:noProof/>
          <w:color w:val="000000"/>
          <w:sz w:val="24"/>
          <w:szCs w:val="24"/>
          <w:lang w:val="en-IN"/>
        </w:rPr>
      </w:pPr>
      <w:r>
        <w:rPr>
          <w:b/>
          <w:bCs/>
          <w:iCs/>
          <w:noProof/>
          <w:color w:val="000000"/>
          <w:sz w:val="24"/>
          <w:szCs w:val="24"/>
          <w:lang w:val="en-IN"/>
        </w:rPr>
        <w:t>3</w:t>
      </w:r>
      <w:r w:rsidR="004C1DA4" w:rsidRPr="001656CB">
        <w:rPr>
          <w:b/>
          <w:bCs/>
          <w:iCs/>
          <w:noProof/>
          <w:color w:val="000000"/>
          <w:sz w:val="24"/>
          <w:szCs w:val="24"/>
          <w:lang w:val="en-IN"/>
        </w:rPr>
        <w:t>.1.3 Ash Content</w:t>
      </w:r>
    </w:p>
    <w:p w14:paraId="30FC5988" w14:textId="77777777" w:rsidR="00134997" w:rsidRDefault="004C1DA4" w:rsidP="00134997">
      <w:pPr>
        <w:tabs>
          <w:tab w:val="left" w:pos="3675"/>
          <w:tab w:val="center" w:pos="4770"/>
        </w:tabs>
        <w:spacing w:line="360" w:lineRule="auto"/>
        <w:jc w:val="both"/>
        <w:rPr>
          <w:iCs/>
          <w:noProof/>
          <w:color w:val="000000"/>
          <w:sz w:val="24"/>
          <w:szCs w:val="24"/>
          <w:lang w:val="en-IN"/>
        </w:rPr>
      </w:pPr>
      <w:r>
        <w:rPr>
          <w:iCs/>
          <w:noProof/>
          <w:color w:val="000000"/>
          <w:sz w:val="24"/>
          <w:szCs w:val="24"/>
          <w:lang w:val="en-IN"/>
        </w:rPr>
        <w:t xml:space="preserve">      </w:t>
      </w:r>
      <w:r w:rsidRPr="007D6E1E">
        <w:rPr>
          <w:iCs/>
          <w:noProof/>
          <w:color w:val="000000"/>
          <w:sz w:val="24"/>
          <w:szCs w:val="24"/>
          <w:lang w:val="en-IN"/>
        </w:rPr>
        <w:t xml:space="preserve">   </w:t>
      </w:r>
      <w:r w:rsidR="00134997" w:rsidRPr="00134997">
        <w:rPr>
          <w:iCs/>
          <w:noProof/>
          <w:color w:val="000000"/>
          <w:sz w:val="24"/>
          <w:szCs w:val="24"/>
        </w:rPr>
        <w:t>Figure 3.9 depicts the normal probability plot for ash content. The points are close to the straight line, indicating that the residuals follow a normal distribution and that the model is statistically valid. Figure 3.10 illustrates the predicted versus actual plot for ash content. The points are near the diagonal line, showing good agreement between experimental and predicted values. Figure 3.11 presents the contour plot demonstrating the interaction effect of red banana pulp and mango pulp on ash content. The color variation indicates changes in mineral content with different ingredient levels. Figure 3.12 displays the 3D response surface plot, which explains how ash content varies with different proportions of red banana and mango pulp, helping to identify the best formulation region.</w:t>
      </w:r>
    </w:p>
    <w:p w14:paraId="37FD1109" w14:textId="5C0390C5" w:rsidR="004C1DA4" w:rsidRPr="00134997" w:rsidRDefault="004C1DA4" w:rsidP="00134997">
      <w:pPr>
        <w:tabs>
          <w:tab w:val="left" w:pos="3675"/>
          <w:tab w:val="center" w:pos="4770"/>
        </w:tabs>
        <w:spacing w:line="360" w:lineRule="auto"/>
        <w:jc w:val="both"/>
        <w:rPr>
          <w:iCs/>
          <w:noProof/>
          <w:color w:val="000000"/>
          <w:sz w:val="24"/>
          <w:szCs w:val="24"/>
        </w:rPr>
      </w:pPr>
    </w:p>
    <w:p w14:paraId="7BDE4F0C" w14:textId="77777777" w:rsidR="00B176CF" w:rsidRDefault="004C1DA4" w:rsidP="00FE1466">
      <w:pPr>
        <w:tabs>
          <w:tab w:val="left" w:pos="3675"/>
          <w:tab w:val="center" w:pos="4770"/>
        </w:tabs>
        <w:spacing w:line="360" w:lineRule="auto"/>
        <w:rPr>
          <w:b/>
          <w:bCs/>
          <w:noProof/>
          <w:sz w:val="24"/>
          <w:szCs w:val="24"/>
          <w:lang w:eastAsia="en-IN"/>
        </w:rPr>
      </w:pPr>
      <w:r>
        <w:rPr>
          <w:iCs/>
          <w:noProof/>
          <w:color w:val="000000"/>
          <w:sz w:val="24"/>
          <w:szCs w:val="24"/>
          <w:lang w:val="en-IN"/>
        </w:rPr>
        <w:drawing>
          <wp:inline distT="0" distB="0" distL="0" distR="0" wp14:anchorId="38362725" wp14:editId="3F9C2306">
            <wp:extent cx="3543300" cy="2865120"/>
            <wp:effectExtent l="0" t="0" r="0" b="0"/>
            <wp:docPr id="15100703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43300" cy="2865120"/>
                    </a:xfrm>
                    <a:prstGeom prst="rect">
                      <a:avLst/>
                    </a:prstGeom>
                    <a:noFill/>
                    <a:ln>
                      <a:noFill/>
                    </a:ln>
                  </pic:spPr>
                </pic:pic>
              </a:graphicData>
            </a:graphic>
          </wp:inline>
        </w:drawing>
      </w:r>
    </w:p>
    <w:p w14:paraId="764496A3" w14:textId="0CBFA82B" w:rsidR="00B176CF" w:rsidRDefault="00B176CF" w:rsidP="00FE1466">
      <w:pPr>
        <w:tabs>
          <w:tab w:val="left" w:pos="3675"/>
          <w:tab w:val="center" w:pos="4770"/>
        </w:tabs>
        <w:spacing w:line="360" w:lineRule="auto"/>
        <w:rPr>
          <w:b/>
          <w:bCs/>
          <w:noProof/>
          <w:sz w:val="24"/>
          <w:szCs w:val="24"/>
          <w:lang w:eastAsia="en-IN"/>
        </w:rPr>
      </w:pPr>
      <w:r>
        <w:rPr>
          <w:iCs/>
          <w:noProof/>
          <w:color w:val="000000"/>
          <w:sz w:val="24"/>
          <w:szCs w:val="24"/>
          <w:lang w:val="en-IN"/>
        </w:rPr>
        <w:t>Figure:</w:t>
      </w:r>
      <w:r w:rsidR="008C7402">
        <w:rPr>
          <w:iCs/>
          <w:noProof/>
          <w:color w:val="000000"/>
          <w:sz w:val="24"/>
          <w:szCs w:val="24"/>
          <w:lang w:val="en-IN"/>
        </w:rPr>
        <w:t>3</w:t>
      </w:r>
      <w:r>
        <w:rPr>
          <w:iCs/>
          <w:noProof/>
          <w:color w:val="000000"/>
          <w:sz w:val="24"/>
          <w:szCs w:val="24"/>
          <w:lang w:val="en-IN"/>
        </w:rPr>
        <w:t>.9 Normal plots towards ash content</w:t>
      </w:r>
      <w:r>
        <w:rPr>
          <w:iCs/>
          <w:sz w:val="24"/>
          <w:szCs w:val="24"/>
          <w:lang w:val="en-IN"/>
        </w:rPr>
        <w:t xml:space="preserve">                              </w:t>
      </w:r>
      <w:r>
        <w:rPr>
          <w:iCs/>
          <w:noProof/>
          <w:color w:val="000000"/>
          <w:sz w:val="24"/>
          <w:szCs w:val="24"/>
        </w:rPr>
        <w:t xml:space="preserve"> </w:t>
      </w:r>
    </w:p>
    <w:p w14:paraId="0344B848" w14:textId="1A8B8A47" w:rsidR="004C1DA4" w:rsidRDefault="00FE1466" w:rsidP="00FE1466">
      <w:pPr>
        <w:tabs>
          <w:tab w:val="left" w:pos="3675"/>
          <w:tab w:val="center" w:pos="4770"/>
        </w:tabs>
        <w:spacing w:line="360" w:lineRule="auto"/>
        <w:rPr>
          <w:iCs/>
          <w:noProof/>
          <w:color w:val="000000"/>
          <w:sz w:val="24"/>
          <w:szCs w:val="24"/>
          <w:lang w:val="en-IN"/>
        </w:rPr>
      </w:pPr>
      <w:r>
        <w:rPr>
          <w:b/>
          <w:bCs/>
          <w:noProof/>
          <w:sz w:val="24"/>
          <w:szCs w:val="24"/>
          <w:lang w:eastAsia="en-IN"/>
        </w:rPr>
        <w:lastRenderedPageBreak/>
        <w:drawing>
          <wp:inline distT="0" distB="0" distL="0" distR="0" wp14:anchorId="04D69D08" wp14:editId="10817675">
            <wp:extent cx="2697414" cy="2604770"/>
            <wp:effectExtent l="0" t="0" r="8255" b="5080"/>
            <wp:docPr id="19838191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07524" cy="2614533"/>
                    </a:xfrm>
                    <a:prstGeom prst="rect">
                      <a:avLst/>
                    </a:prstGeom>
                    <a:noFill/>
                    <a:ln>
                      <a:noFill/>
                    </a:ln>
                  </pic:spPr>
                </pic:pic>
              </a:graphicData>
            </a:graphic>
          </wp:inline>
        </w:drawing>
      </w:r>
    </w:p>
    <w:p w14:paraId="2307BE8B" w14:textId="237E78D0" w:rsidR="004C1DA4" w:rsidRPr="00B176CF" w:rsidRDefault="004C1DA4" w:rsidP="00FE1466">
      <w:pPr>
        <w:tabs>
          <w:tab w:val="left" w:pos="3675"/>
          <w:tab w:val="center" w:pos="4770"/>
        </w:tabs>
        <w:spacing w:line="360" w:lineRule="auto"/>
        <w:rPr>
          <w:sz w:val="24"/>
          <w:szCs w:val="26"/>
          <w:lang w:eastAsia="en-IN"/>
        </w:rPr>
      </w:pPr>
      <w:r>
        <w:rPr>
          <w:iCs/>
          <w:noProof/>
          <w:color w:val="000000"/>
          <w:sz w:val="24"/>
          <w:szCs w:val="24"/>
        </w:rPr>
        <w:t>Figure</w:t>
      </w:r>
      <w:r>
        <w:rPr>
          <w:iCs/>
          <w:noProof/>
          <w:color w:val="000000"/>
          <w:sz w:val="24"/>
          <w:szCs w:val="24"/>
          <w:lang w:val="en-IN"/>
        </w:rPr>
        <w:t>:</w:t>
      </w:r>
      <w:r w:rsidR="008C7402">
        <w:rPr>
          <w:iCs/>
          <w:noProof/>
          <w:color w:val="000000"/>
          <w:sz w:val="24"/>
          <w:szCs w:val="24"/>
          <w:lang w:val="en-IN"/>
        </w:rPr>
        <w:t>3</w:t>
      </w:r>
      <w:r>
        <w:rPr>
          <w:iCs/>
          <w:noProof/>
          <w:color w:val="000000"/>
          <w:sz w:val="24"/>
          <w:szCs w:val="24"/>
          <w:lang w:val="en-IN"/>
        </w:rPr>
        <w:t xml:space="preserve">.10 </w:t>
      </w:r>
      <w:r w:rsidRPr="009C32D7">
        <w:rPr>
          <w:sz w:val="24"/>
          <w:szCs w:val="26"/>
        </w:rPr>
        <w:t xml:space="preserve">Plot for </w:t>
      </w:r>
      <w:r w:rsidRPr="009C32D7">
        <w:rPr>
          <w:sz w:val="24"/>
          <w:szCs w:val="26"/>
          <w:lang w:eastAsia="en-IN"/>
        </w:rPr>
        <w:t xml:space="preserve">Predicted Vs Actual </w:t>
      </w:r>
      <w:r w:rsidR="00FE1466">
        <w:rPr>
          <w:sz w:val="24"/>
          <w:szCs w:val="26"/>
          <w:lang w:eastAsia="en-IN"/>
        </w:rPr>
        <w:t xml:space="preserve">                                                                                             </w:t>
      </w:r>
      <w:r w:rsidRPr="009C32D7">
        <w:rPr>
          <w:sz w:val="24"/>
          <w:szCs w:val="26"/>
          <w:lang w:eastAsia="en-IN"/>
        </w:rPr>
        <w:t xml:space="preserve">values towards the response </w:t>
      </w:r>
      <w:r>
        <w:rPr>
          <w:sz w:val="24"/>
          <w:szCs w:val="26"/>
          <w:lang w:eastAsia="en-IN"/>
        </w:rPr>
        <w:t xml:space="preserve">ash content </w:t>
      </w:r>
    </w:p>
    <w:p w14:paraId="56C23331" w14:textId="77777777" w:rsidR="00B176CF" w:rsidRDefault="004C1DA4" w:rsidP="00FE1466">
      <w:pPr>
        <w:tabs>
          <w:tab w:val="left" w:pos="3675"/>
          <w:tab w:val="center" w:pos="4770"/>
        </w:tabs>
        <w:spacing w:line="360" w:lineRule="auto"/>
        <w:rPr>
          <w:sz w:val="24"/>
          <w:szCs w:val="26"/>
          <w:lang w:eastAsia="en-IN"/>
        </w:rPr>
      </w:pPr>
      <w:r>
        <w:rPr>
          <w:noProof/>
          <w:sz w:val="24"/>
          <w:szCs w:val="26"/>
          <w:lang w:eastAsia="en-IN"/>
        </w:rPr>
        <w:drawing>
          <wp:inline distT="0" distB="0" distL="0" distR="0" wp14:anchorId="1408F1CF" wp14:editId="056285B5">
            <wp:extent cx="2872605" cy="2552700"/>
            <wp:effectExtent l="0" t="0" r="4445" b="0"/>
            <wp:docPr id="16478005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9087" cy="2558460"/>
                    </a:xfrm>
                    <a:prstGeom prst="rect">
                      <a:avLst/>
                    </a:prstGeom>
                    <a:noFill/>
                    <a:ln>
                      <a:noFill/>
                    </a:ln>
                  </pic:spPr>
                </pic:pic>
              </a:graphicData>
            </a:graphic>
          </wp:inline>
        </w:drawing>
      </w:r>
    </w:p>
    <w:p w14:paraId="5DE26AC9" w14:textId="4740AFA7" w:rsidR="00B176CF" w:rsidRDefault="00B176CF" w:rsidP="00B176CF">
      <w:pPr>
        <w:tabs>
          <w:tab w:val="left" w:pos="3675"/>
          <w:tab w:val="center" w:pos="4770"/>
        </w:tabs>
        <w:spacing w:line="360" w:lineRule="auto"/>
        <w:rPr>
          <w:sz w:val="24"/>
          <w:szCs w:val="24"/>
          <w:lang w:eastAsia="en-IN"/>
        </w:rPr>
      </w:pPr>
      <w:r>
        <w:rPr>
          <w:iCs/>
          <w:noProof/>
          <w:color w:val="000000"/>
          <w:sz w:val="24"/>
          <w:szCs w:val="24"/>
        </w:rPr>
        <w:t xml:space="preserve">Figure </w:t>
      </w:r>
      <w:r w:rsidR="008C7402">
        <w:rPr>
          <w:iCs/>
          <w:noProof/>
          <w:color w:val="000000"/>
          <w:sz w:val="24"/>
          <w:szCs w:val="24"/>
        </w:rPr>
        <w:t>3</w:t>
      </w:r>
      <w:r>
        <w:rPr>
          <w:iCs/>
          <w:noProof/>
          <w:color w:val="000000"/>
          <w:sz w:val="24"/>
          <w:szCs w:val="24"/>
        </w:rPr>
        <w:t xml:space="preserve">.11: </w:t>
      </w:r>
      <w:r w:rsidRPr="00573357">
        <w:rPr>
          <w:sz w:val="24"/>
          <w:szCs w:val="24"/>
          <w:lang w:eastAsia="en-IN"/>
        </w:rPr>
        <w:t xml:space="preserve">Contour plot towards the response </w:t>
      </w:r>
      <w:r>
        <w:rPr>
          <w:sz w:val="24"/>
          <w:szCs w:val="24"/>
          <w:lang w:eastAsia="en-IN"/>
        </w:rPr>
        <w:t xml:space="preserve">                        </w:t>
      </w:r>
    </w:p>
    <w:p w14:paraId="3177D991" w14:textId="6DE5BE9F" w:rsidR="00B176CF" w:rsidRDefault="00B176CF" w:rsidP="00FE1466">
      <w:pPr>
        <w:tabs>
          <w:tab w:val="left" w:pos="3675"/>
          <w:tab w:val="center" w:pos="4770"/>
        </w:tabs>
        <w:spacing w:line="360" w:lineRule="auto"/>
        <w:rPr>
          <w:sz w:val="24"/>
          <w:szCs w:val="26"/>
          <w:lang w:eastAsia="en-IN"/>
        </w:rPr>
      </w:pPr>
      <w:r>
        <w:rPr>
          <w:sz w:val="24"/>
          <w:szCs w:val="24"/>
          <w:lang w:eastAsia="en-IN"/>
        </w:rPr>
        <w:t>ash content</w:t>
      </w:r>
    </w:p>
    <w:p w14:paraId="7B25A5A5" w14:textId="1665B44A" w:rsidR="004C1DA4" w:rsidRDefault="00FE1466" w:rsidP="00FE1466">
      <w:pPr>
        <w:tabs>
          <w:tab w:val="left" w:pos="3675"/>
          <w:tab w:val="center" w:pos="4770"/>
        </w:tabs>
        <w:spacing w:line="360" w:lineRule="auto"/>
        <w:rPr>
          <w:sz w:val="24"/>
          <w:szCs w:val="26"/>
          <w:lang w:eastAsia="en-IN"/>
        </w:rPr>
      </w:pPr>
      <w:r>
        <w:rPr>
          <w:noProof/>
          <w:sz w:val="24"/>
          <w:szCs w:val="24"/>
          <w:lang w:eastAsia="en-IN"/>
        </w:rPr>
        <w:drawing>
          <wp:inline distT="0" distB="0" distL="0" distR="0" wp14:anchorId="2A369C6D" wp14:editId="157DA722">
            <wp:extent cx="3132426" cy="2240280"/>
            <wp:effectExtent l="0" t="0" r="0" b="7620"/>
            <wp:docPr id="7810742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36554" cy="2243232"/>
                    </a:xfrm>
                    <a:prstGeom prst="rect">
                      <a:avLst/>
                    </a:prstGeom>
                    <a:noFill/>
                    <a:ln>
                      <a:noFill/>
                    </a:ln>
                  </pic:spPr>
                </pic:pic>
              </a:graphicData>
            </a:graphic>
          </wp:inline>
        </w:drawing>
      </w:r>
    </w:p>
    <w:p w14:paraId="6D7F9C4A" w14:textId="58DD4DE4" w:rsidR="00FE1466" w:rsidRDefault="00FE1466" w:rsidP="00FE1466">
      <w:pPr>
        <w:tabs>
          <w:tab w:val="left" w:pos="3675"/>
          <w:tab w:val="center" w:pos="4770"/>
        </w:tabs>
        <w:spacing w:line="360" w:lineRule="auto"/>
        <w:rPr>
          <w:sz w:val="24"/>
          <w:szCs w:val="24"/>
          <w:lang w:eastAsia="en-IN"/>
        </w:rPr>
      </w:pPr>
      <w:r>
        <w:rPr>
          <w:sz w:val="24"/>
          <w:szCs w:val="24"/>
          <w:lang w:eastAsia="en-IN"/>
        </w:rPr>
        <w:t>Figure</w:t>
      </w:r>
      <w:r w:rsidRPr="00573357">
        <w:rPr>
          <w:sz w:val="24"/>
          <w:szCs w:val="24"/>
          <w:lang w:eastAsia="en-IN"/>
        </w:rPr>
        <w:t>:</w:t>
      </w:r>
      <w:r w:rsidR="008C7402">
        <w:rPr>
          <w:sz w:val="24"/>
          <w:szCs w:val="24"/>
          <w:lang w:eastAsia="en-IN"/>
        </w:rPr>
        <w:t>3</w:t>
      </w:r>
      <w:r w:rsidRPr="00573357">
        <w:rPr>
          <w:sz w:val="24"/>
          <w:szCs w:val="24"/>
          <w:lang w:eastAsia="en-IN"/>
        </w:rPr>
        <w:t>.</w:t>
      </w:r>
      <w:r>
        <w:rPr>
          <w:sz w:val="24"/>
          <w:szCs w:val="24"/>
          <w:lang w:eastAsia="en-IN"/>
        </w:rPr>
        <w:t>12</w:t>
      </w:r>
      <w:r w:rsidRPr="00573357">
        <w:rPr>
          <w:sz w:val="24"/>
          <w:szCs w:val="24"/>
          <w:lang w:eastAsia="en-IN"/>
        </w:rPr>
        <w:t xml:space="preserve"> The 3D plot towards the response </w:t>
      </w:r>
    </w:p>
    <w:p w14:paraId="5747495A" w14:textId="54A8E1A8" w:rsidR="004C1DA4" w:rsidRDefault="007D6E1E" w:rsidP="00FE1466">
      <w:pPr>
        <w:tabs>
          <w:tab w:val="left" w:pos="3675"/>
          <w:tab w:val="center" w:pos="4770"/>
        </w:tabs>
        <w:spacing w:line="360" w:lineRule="auto"/>
        <w:rPr>
          <w:sz w:val="24"/>
          <w:szCs w:val="24"/>
          <w:lang w:eastAsia="en-IN"/>
        </w:rPr>
      </w:pPr>
      <w:r>
        <w:rPr>
          <w:sz w:val="24"/>
          <w:szCs w:val="24"/>
          <w:lang w:eastAsia="en-IN"/>
        </w:rPr>
        <w:t xml:space="preserve">                      </w:t>
      </w:r>
      <w:r w:rsidR="004C1DA4">
        <w:rPr>
          <w:sz w:val="24"/>
          <w:szCs w:val="24"/>
          <w:lang w:eastAsia="en-IN"/>
        </w:rPr>
        <w:t>ash conten</w:t>
      </w:r>
      <w:r w:rsidR="00FE1466">
        <w:rPr>
          <w:sz w:val="24"/>
          <w:szCs w:val="24"/>
          <w:lang w:eastAsia="en-IN"/>
        </w:rPr>
        <w:t xml:space="preserve">t                                                                                 </w:t>
      </w:r>
    </w:p>
    <w:p w14:paraId="64D5F23C" w14:textId="13C31463" w:rsidR="004C1DA4" w:rsidRDefault="008C7402" w:rsidP="004C1DA4">
      <w:pPr>
        <w:tabs>
          <w:tab w:val="left" w:pos="3675"/>
          <w:tab w:val="center" w:pos="4770"/>
        </w:tabs>
        <w:spacing w:line="360" w:lineRule="auto"/>
        <w:jc w:val="both"/>
        <w:rPr>
          <w:b/>
          <w:bCs/>
          <w:sz w:val="24"/>
          <w:szCs w:val="24"/>
          <w:lang w:eastAsia="en-IN"/>
        </w:rPr>
      </w:pPr>
      <w:r>
        <w:rPr>
          <w:b/>
          <w:bCs/>
          <w:sz w:val="24"/>
          <w:szCs w:val="24"/>
          <w:lang w:eastAsia="en-IN"/>
        </w:rPr>
        <w:t>3</w:t>
      </w:r>
      <w:r w:rsidR="004C1DA4" w:rsidRPr="00403C4C">
        <w:rPr>
          <w:b/>
          <w:bCs/>
          <w:sz w:val="24"/>
          <w:szCs w:val="24"/>
          <w:lang w:eastAsia="en-IN"/>
        </w:rPr>
        <w:t>.1.4 Overall Acceptability</w:t>
      </w:r>
    </w:p>
    <w:p w14:paraId="4FB67607" w14:textId="168A203B" w:rsidR="004C1DA4" w:rsidRDefault="004C1DA4" w:rsidP="00134997">
      <w:pPr>
        <w:tabs>
          <w:tab w:val="left" w:pos="3675"/>
          <w:tab w:val="center" w:pos="4770"/>
        </w:tabs>
        <w:spacing w:line="360" w:lineRule="auto"/>
        <w:jc w:val="both"/>
        <w:rPr>
          <w:iCs/>
          <w:noProof/>
          <w:color w:val="000000"/>
          <w:sz w:val="24"/>
          <w:szCs w:val="24"/>
          <w:lang w:val="en-IN"/>
        </w:rPr>
      </w:pPr>
      <w:r w:rsidRPr="007D6E1E">
        <w:rPr>
          <w:iCs/>
          <w:noProof/>
          <w:color w:val="000000"/>
          <w:sz w:val="24"/>
          <w:szCs w:val="24"/>
          <w:lang w:val="en-IN"/>
        </w:rPr>
        <w:t xml:space="preserve">           </w:t>
      </w:r>
      <w:r w:rsidR="00134997" w:rsidRPr="00134997">
        <w:rPr>
          <w:iCs/>
          <w:noProof/>
          <w:color w:val="000000"/>
          <w:sz w:val="24"/>
          <w:szCs w:val="24"/>
        </w:rPr>
        <w:t xml:space="preserve">Figure 3.13 presents the normal probability </w:t>
      </w:r>
      <w:r w:rsidR="00134997" w:rsidRPr="00134997">
        <w:rPr>
          <w:iCs/>
          <w:noProof/>
          <w:color w:val="000000"/>
          <w:sz w:val="24"/>
          <w:szCs w:val="24"/>
        </w:rPr>
        <w:t xml:space="preserve">plot for overall acceptability. The data points are close to the straight line, which shows that the residuals follow a normal distribution and that the model is appropriate. Figure 3.14 displays the predicted versus actual plot, where the points are near the diagonal line. This demonstrates good agreement between predicted and experimental sensory scores. Figure 3.15 shows the contour plot illustrating the interaction effect of red banana pulp and mango pulp on overall acceptability. The color gradient indicates changes in sensory scores with different ingredient levels. Figure 3.16 features the 3D response surface plot. This visually represents the region where maximum overall acceptability is achieved, helping to identify the best formulation. </w:t>
      </w:r>
    </w:p>
    <w:p w14:paraId="5395E57A" w14:textId="77777777" w:rsidR="00B176CF" w:rsidRDefault="004C1DA4" w:rsidP="00FE1466">
      <w:pPr>
        <w:tabs>
          <w:tab w:val="left" w:pos="3675"/>
          <w:tab w:val="center" w:pos="4770"/>
        </w:tabs>
        <w:spacing w:line="360" w:lineRule="auto"/>
        <w:rPr>
          <w:iCs/>
          <w:noProof/>
          <w:color w:val="000000"/>
          <w:sz w:val="24"/>
          <w:szCs w:val="24"/>
          <w:lang w:val="en-IN"/>
        </w:rPr>
      </w:pPr>
      <w:r>
        <w:rPr>
          <w:iCs/>
          <w:noProof/>
          <w:color w:val="000000"/>
          <w:sz w:val="24"/>
          <w:szCs w:val="24"/>
          <w:lang w:val="en-IN"/>
        </w:rPr>
        <w:drawing>
          <wp:inline distT="0" distB="0" distL="0" distR="0" wp14:anchorId="1CA0E022" wp14:editId="2743BE1C">
            <wp:extent cx="2547257" cy="1874520"/>
            <wp:effectExtent l="0" t="0" r="5715" b="0"/>
            <wp:docPr id="6139630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63710" cy="1886628"/>
                    </a:xfrm>
                    <a:prstGeom prst="rect">
                      <a:avLst/>
                    </a:prstGeom>
                    <a:noFill/>
                    <a:ln>
                      <a:noFill/>
                    </a:ln>
                  </pic:spPr>
                </pic:pic>
              </a:graphicData>
            </a:graphic>
          </wp:inline>
        </w:drawing>
      </w:r>
      <w:r w:rsidR="00FE1466">
        <w:rPr>
          <w:iCs/>
          <w:noProof/>
          <w:color w:val="000000"/>
          <w:sz w:val="24"/>
          <w:szCs w:val="24"/>
          <w:lang w:val="en-IN"/>
        </w:rPr>
        <w:t xml:space="preserve">                               </w:t>
      </w:r>
    </w:p>
    <w:p w14:paraId="035054CE" w14:textId="2F2D215D" w:rsidR="00B176CF" w:rsidRDefault="00B176CF" w:rsidP="00FE1466">
      <w:pPr>
        <w:tabs>
          <w:tab w:val="left" w:pos="3675"/>
          <w:tab w:val="center" w:pos="4770"/>
        </w:tabs>
        <w:spacing w:line="360" w:lineRule="auto"/>
        <w:rPr>
          <w:iCs/>
          <w:noProof/>
          <w:color w:val="000000"/>
          <w:sz w:val="24"/>
          <w:szCs w:val="24"/>
          <w:lang w:val="en-IN"/>
        </w:rPr>
      </w:pPr>
      <w:r>
        <w:rPr>
          <w:iCs/>
          <w:noProof/>
          <w:color w:val="000000"/>
          <w:sz w:val="24"/>
          <w:szCs w:val="24"/>
          <w:lang w:val="en-IN"/>
        </w:rPr>
        <w:t xml:space="preserve">Figure:3.13 Normal plots towards overall acceptability        </w:t>
      </w:r>
    </w:p>
    <w:p w14:paraId="34200551" w14:textId="5F1D54F0" w:rsidR="00FE1466" w:rsidRDefault="00FE1466" w:rsidP="00FE1466">
      <w:pPr>
        <w:tabs>
          <w:tab w:val="left" w:pos="3675"/>
          <w:tab w:val="center" w:pos="4770"/>
        </w:tabs>
        <w:spacing w:line="360" w:lineRule="auto"/>
        <w:rPr>
          <w:iCs/>
          <w:noProof/>
          <w:color w:val="000000"/>
          <w:sz w:val="24"/>
          <w:szCs w:val="24"/>
          <w:lang w:val="en-IN"/>
        </w:rPr>
      </w:pPr>
      <w:r>
        <w:rPr>
          <w:iCs/>
          <w:noProof/>
          <w:color w:val="000000"/>
          <w:sz w:val="24"/>
          <w:szCs w:val="24"/>
          <w:lang w:val="en-IN"/>
        </w:rPr>
        <w:drawing>
          <wp:inline distT="0" distB="0" distL="0" distR="0" wp14:anchorId="74115D7F" wp14:editId="44413AE8">
            <wp:extent cx="2806785" cy="2545080"/>
            <wp:effectExtent l="0" t="0" r="0" b="7620"/>
            <wp:docPr id="3932980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14031" cy="2551651"/>
                    </a:xfrm>
                    <a:prstGeom prst="rect">
                      <a:avLst/>
                    </a:prstGeom>
                    <a:noFill/>
                    <a:ln>
                      <a:noFill/>
                    </a:ln>
                  </pic:spPr>
                </pic:pic>
              </a:graphicData>
            </a:graphic>
          </wp:inline>
        </w:drawing>
      </w:r>
    </w:p>
    <w:p w14:paraId="1E468DBF" w14:textId="21635D4D" w:rsidR="00B176CF" w:rsidRDefault="004C1DA4" w:rsidP="00FE1466">
      <w:pPr>
        <w:tabs>
          <w:tab w:val="left" w:pos="3675"/>
          <w:tab w:val="center" w:pos="4770"/>
        </w:tabs>
        <w:spacing w:line="360" w:lineRule="auto"/>
        <w:rPr>
          <w:sz w:val="24"/>
          <w:szCs w:val="26"/>
          <w:lang w:eastAsia="en-IN"/>
        </w:rPr>
      </w:pPr>
      <w:r>
        <w:rPr>
          <w:iCs/>
          <w:noProof/>
          <w:color w:val="000000"/>
          <w:sz w:val="24"/>
          <w:szCs w:val="24"/>
        </w:rPr>
        <w:t>Figure</w:t>
      </w:r>
      <w:r>
        <w:rPr>
          <w:iCs/>
          <w:noProof/>
          <w:color w:val="000000"/>
          <w:sz w:val="24"/>
          <w:szCs w:val="24"/>
          <w:lang w:val="en-IN"/>
        </w:rPr>
        <w:t>:</w:t>
      </w:r>
      <w:r w:rsidR="008C7402">
        <w:rPr>
          <w:iCs/>
          <w:noProof/>
          <w:color w:val="000000"/>
          <w:sz w:val="24"/>
          <w:szCs w:val="24"/>
          <w:lang w:val="en-IN"/>
        </w:rPr>
        <w:t>3</w:t>
      </w:r>
      <w:r>
        <w:rPr>
          <w:iCs/>
          <w:noProof/>
          <w:color w:val="000000"/>
          <w:sz w:val="24"/>
          <w:szCs w:val="24"/>
          <w:lang w:val="en-IN"/>
        </w:rPr>
        <w:t xml:space="preserve">.14 </w:t>
      </w:r>
      <w:r w:rsidRPr="009C32D7">
        <w:rPr>
          <w:sz w:val="24"/>
          <w:szCs w:val="26"/>
        </w:rPr>
        <w:t xml:space="preserve">Plot for </w:t>
      </w:r>
      <w:r w:rsidRPr="009C32D7">
        <w:rPr>
          <w:sz w:val="24"/>
          <w:szCs w:val="26"/>
          <w:lang w:eastAsia="en-IN"/>
        </w:rPr>
        <w:t>Predicted Vs Actual values</w:t>
      </w:r>
    </w:p>
    <w:p w14:paraId="4A8A2684" w14:textId="22A12343" w:rsidR="004C1DA4" w:rsidRPr="00B176CF" w:rsidRDefault="00B176CF" w:rsidP="00B176CF">
      <w:pPr>
        <w:tabs>
          <w:tab w:val="left" w:pos="3675"/>
          <w:tab w:val="center" w:pos="4770"/>
        </w:tabs>
        <w:spacing w:line="360" w:lineRule="auto"/>
        <w:rPr>
          <w:sz w:val="24"/>
          <w:szCs w:val="26"/>
          <w:lang w:eastAsia="en-IN"/>
        </w:rPr>
      </w:pPr>
      <w:r w:rsidRPr="009C32D7">
        <w:rPr>
          <w:sz w:val="24"/>
          <w:szCs w:val="26"/>
          <w:lang w:eastAsia="en-IN"/>
        </w:rPr>
        <w:t xml:space="preserve">towards the response </w:t>
      </w:r>
      <w:r>
        <w:rPr>
          <w:sz w:val="24"/>
          <w:szCs w:val="26"/>
          <w:lang w:eastAsia="en-IN"/>
        </w:rPr>
        <w:t>overall acceptability</w:t>
      </w:r>
      <w:r w:rsidR="004C1DA4" w:rsidRPr="009C32D7">
        <w:rPr>
          <w:sz w:val="24"/>
          <w:szCs w:val="26"/>
          <w:lang w:eastAsia="en-IN"/>
        </w:rPr>
        <w:t xml:space="preserve"> </w:t>
      </w:r>
      <w:r w:rsidR="00FE1466">
        <w:rPr>
          <w:sz w:val="24"/>
          <w:szCs w:val="26"/>
          <w:lang w:eastAsia="en-IN"/>
        </w:rPr>
        <w:t xml:space="preserve">                                                                             </w:t>
      </w:r>
    </w:p>
    <w:p w14:paraId="52E466AC" w14:textId="77777777" w:rsidR="00B176CF" w:rsidRDefault="004C1DA4" w:rsidP="00FE1466">
      <w:pPr>
        <w:tabs>
          <w:tab w:val="left" w:pos="3675"/>
          <w:tab w:val="center" w:pos="4770"/>
        </w:tabs>
        <w:spacing w:line="360" w:lineRule="auto"/>
        <w:rPr>
          <w:iCs/>
          <w:noProof/>
          <w:color w:val="000000"/>
          <w:sz w:val="24"/>
          <w:szCs w:val="24"/>
          <w:lang w:val="en-IN"/>
        </w:rPr>
      </w:pPr>
      <w:r>
        <w:rPr>
          <w:iCs/>
          <w:noProof/>
          <w:color w:val="000000"/>
          <w:sz w:val="24"/>
          <w:szCs w:val="24"/>
          <w:lang w:val="en-IN"/>
        </w:rPr>
        <w:lastRenderedPageBreak/>
        <w:drawing>
          <wp:inline distT="0" distB="0" distL="0" distR="0" wp14:anchorId="0A7AE8DA" wp14:editId="35BBEC3C">
            <wp:extent cx="2969586" cy="2762250"/>
            <wp:effectExtent l="0" t="0" r="2540" b="0"/>
            <wp:docPr id="13757445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73202" cy="2765614"/>
                    </a:xfrm>
                    <a:prstGeom prst="rect">
                      <a:avLst/>
                    </a:prstGeom>
                    <a:noFill/>
                    <a:ln>
                      <a:noFill/>
                    </a:ln>
                  </pic:spPr>
                </pic:pic>
              </a:graphicData>
            </a:graphic>
          </wp:inline>
        </w:drawing>
      </w:r>
    </w:p>
    <w:p w14:paraId="198D086F" w14:textId="01BB5A8C" w:rsidR="00B176CF" w:rsidRDefault="00B176CF" w:rsidP="00FE1466">
      <w:pPr>
        <w:tabs>
          <w:tab w:val="left" w:pos="3675"/>
          <w:tab w:val="center" w:pos="4770"/>
        </w:tabs>
        <w:spacing w:line="360" w:lineRule="auto"/>
        <w:rPr>
          <w:sz w:val="24"/>
          <w:szCs w:val="24"/>
          <w:lang w:eastAsia="en-IN"/>
        </w:rPr>
      </w:pPr>
      <w:r>
        <w:rPr>
          <w:iCs/>
          <w:noProof/>
          <w:color w:val="000000"/>
          <w:sz w:val="24"/>
          <w:szCs w:val="24"/>
        </w:rPr>
        <w:t xml:space="preserve">Figure </w:t>
      </w:r>
      <w:r w:rsidR="008C7402">
        <w:rPr>
          <w:iCs/>
          <w:noProof/>
          <w:color w:val="000000"/>
          <w:sz w:val="24"/>
          <w:szCs w:val="24"/>
        </w:rPr>
        <w:t>3</w:t>
      </w:r>
      <w:r>
        <w:rPr>
          <w:iCs/>
          <w:noProof/>
          <w:color w:val="000000"/>
          <w:sz w:val="24"/>
          <w:szCs w:val="24"/>
        </w:rPr>
        <w:t xml:space="preserve">.15: </w:t>
      </w:r>
      <w:r w:rsidRPr="00573357">
        <w:rPr>
          <w:sz w:val="24"/>
          <w:szCs w:val="24"/>
          <w:lang w:eastAsia="en-IN"/>
        </w:rPr>
        <w:t>Contour plot towards the response</w:t>
      </w:r>
      <w:r>
        <w:rPr>
          <w:sz w:val="24"/>
          <w:szCs w:val="24"/>
          <w:lang w:eastAsia="en-IN"/>
        </w:rPr>
        <w:t xml:space="preserve">  </w:t>
      </w:r>
    </w:p>
    <w:p w14:paraId="00DA166F" w14:textId="5621CA09" w:rsidR="00B176CF" w:rsidRDefault="00B176CF" w:rsidP="00FE1466">
      <w:pPr>
        <w:tabs>
          <w:tab w:val="left" w:pos="3675"/>
          <w:tab w:val="center" w:pos="4770"/>
        </w:tabs>
        <w:spacing w:line="360" w:lineRule="auto"/>
        <w:rPr>
          <w:iCs/>
          <w:noProof/>
          <w:color w:val="000000"/>
          <w:sz w:val="24"/>
          <w:szCs w:val="24"/>
          <w:lang w:val="en-IN"/>
        </w:rPr>
      </w:pPr>
      <w:r>
        <w:rPr>
          <w:sz w:val="24"/>
          <w:szCs w:val="24"/>
          <w:lang w:eastAsia="en-IN"/>
        </w:rPr>
        <w:t xml:space="preserve">                     </w:t>
      </w:r>
      <w:r w:rsidRPr="00573357">
        <w:rPr>
          <w:sz w:val="24"/>
          <w:szCs w:val="24"/>
          <w:lang w:eastAsia="en-IN"/>
        </w:rPr>
        <w:t xml:space="preserve">response </w:t>
      </w:r>
      <w:r>
        <w:rPr>
          <w:sz w:val="24"/>
          <w:szCs w:val="24"/>
          <w:lang w:eastAsia="en-IN"/>
        </w:rPr>
        <w:t xml:space="preserve">overall acceptability                          </w:t>
      </w:r>
    </w:p>
    <w:p w14:paraId="30F47A49" w14:textId="00AEF472" w:rsidR="004C1DA4" w:rsidRDefault="00FE1466" w:rsidP="00FE1466">
      <w:pPr>
        <w:tabs>
          <w:tab w:val="left" w:pos="3675"/>
          <w:tab w:val="center" w:pos="4770"/>
        </w:tabs>
        <w:spacing w:line="360" w:lineRule="auto"/>
        <w:rPr>
          <w:iCs/>
          <w:noProof/>
          <w:color w:val="000000"/>
          <w:sz w:val="24"/>
          <w:szCs w:val="24"/>
          <w:lang w:val="en-IN"/>
        </w:rPr>
      </w:pPr>
      <w:r>
        <w:rPr>
          <w:iCs/>
          <w:noProof/>
          <w:color w:val="000000"/>
          <w:sz w:val="24"/>
          <w:szCs w:val="24"/>
          <w:lang w:val="en-IN"/>
        </w:rPr>
        <w:drawing>
          <wp:inline distT="0" distB="0" distL="0" distR="0" wp14:anchorId="2AF590B4" wp14:editId="771037FF">
            <wp:extent cx="2948940" cy="2218287"/>
            <wp:effectExtent l="0" t="0" r="3810" b="0"/>
            <wp:docPr id="4555112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52649" cy="2221077"/>
                    </a:xfrm>
                    <a:prstGeom prst="rect">
                      <a:avLst/>
                    </a:prstGeom>
                    <a:noFill/>
                    <a:ln>
                      <a:noFill/>
                    </a:ln>
                  </pic:spPr>
                </pic:pic>
              </a:graphicData>
            </a:graphic>
          </wp:inline>
        </w:drawing>
      </w:r>
    </w:p>
    <w:p w14:paraId="713B8300" w14:textId="25D014A7" w:rsidR="00FE1466" w:rsidRDefault="00FE1466" w:rsidP="00FE1466">
      <w:pPr>
        <w:tabs>
          <w:tab w:val="left" w:pos="3675"/>
          <w:tab w:val="center" w:pos="4770"/>
        </w:tabs>
        <w:spacing w:line="360" w:lineRule="auto"/>
        <w:rPr>
          <w:sz w:val="24"/>
          <w:szCs w:val="24"/>
          <w:lang w:eastAsia="en-IN"/>
        </w:rPr>
      </w:pPr>
      <w:r>
        <w:rPr>
          <w:sz w:val="24"/>
          <w:szCs w:val="24"/>
          <w:lang w:eastAsia="en-IN"/>
        </w:rPr>
        <w:t>Figure</w:t>
      </w:r>
      <w:r w:rsidRPr="00573357">
        <w:rPr>
          <w:sz w:val="24"/>
          <w:szCs w:val="24"/>
          <w:lang w:eastAsia="en-IN"/>
        </w:rPr>
        <w:t>:</w:t>
      </w:r>
      <w:r w:rsidR="008C7402">
        <w:rPr>
          <w:sz w:val="24"/>
          <w:szCs w:val="24"/>
          <w:lang w:eastAsia="en-IN"/>
        </w:rPr>
        <w:t>3</w:t>
      </w:r>
      <w:r w:rsidRPr="00573357">
        <w:rPr>
          <w:sz w:val="24"/>
          <w:szCs w:val="24"/>
          <w:lang w:eastAsia="en-IN"/>
        </w:rPr>
        <w:t>.</w:t>
      </w:r>
      <w:r>
        <w:rPr>
          <w:sz w:val="24"/>
          <w:szCs w:val="24"/>
          <w:lang w:eastAsia="en-IN"/>
        </w:rPr>
        <w:t>16</w:t>
      </w:r>
      <w:r w:rsidRPr="00573357">
        <w:rPr>
          <w:sz w:val="24"/>
          <w:szCs w:val="24"/>
          <w:lang w:eastAsia="en-IN"/>
        </w:rPr>
        <w:t xml:space="preserve"> The 3D plot towards the </w:t>
      </w:r>
      <w:r>
        <w:rPr>
          <w:sz w:val="24"/>
          <w:szCs w:val="24"/>
          <w:lang w:eastAsia="en-IN"/>
        </w:rPr>
        <w:t xml:space="preserve">                   </w:t>
      </w:r>
    </w:p>
    <w:p w14:paraId="0C2D2BF0" w14:textId="77777777" w:rsidR="00134997" w:rsidRDefault="00FE1466" w:rsidP="004C1DA4">
      <w:pPr>
        <w:tabs>
          <w:tab w:val="left" w:pos="3675"/>
          <w:tab w:val="center" w:pos="4770"/>
        </w:tabs>
        <w:spacing w:line="360" w:lineRule="auto"/>
        <w:rPr>
          <w:sz w:val="24"/>
          <w:szCs w:val="24"/>
          <w:lang w:eastAsia="en-IN"/>
        </w:rPr>
      </w:pPr>
      <w:r>
        <w:rPr>
          <w:sz w:val="24"/>
          <w:szCs w:val="24"/>
          <w:lang w:eastAsia="en-IN"/>
        </w:rPr>
        <w:t xml:space="preserve">       overall acceptability                                                                    </w:t>
      </w:r>
      <w:r w:rsidRPr="00FE1466">
        <w:rPr>
          <w:sz w:val="24"/>
          <w:szCs w:val="24"/>
          <w:lang w:eastAsia="en-IN"/>
        </w:rPr>
        <w:t xml:space="preserve"> </w:t>
      </w:r>
    </w:p>
    <w:p w14:paraId="31209D9F" w14:textId="77777777" w:rsidR="00134997" w:rsidRDefault="00134997" w:rsidP="004C1DA4">
      <w:pPr>
        <w:tabs>
          <w:tab w:val="left" w:pos="3675"/>
          <w:tab w:val="center" w:pos="4770"/>
        </w:tabs>
        <w:spacing w:line="360" w:lineRule="auto"/>
        <w:rPr>
          <w:sz w:val="24"/>
          <w:szCs w:val="24"/>
          <w:lang w:eastAsia="en-IN"/>
        </w:rPr>
      </w:pPr>
    </w:p>
    <w:p w14:paraId="50A71ED7" w14:textId="3BFB4205" w:rsidR="004C1DA4" w:rsidRPr="008C7402" w:rsidRDefault="00FE1466" w:rsidP="004C1DA4">
      <w:pPr>
        <w:tabs>
          <w:tab w:val="left" w:pos="3675"/>
          <w:tab w:val="center" w:pos="4770"/>
        </w:tabs>
        <w:spacing w:line="360" w:lineRule="auto"/>
        <w:rPr>
          <w:sz w:val="24"/>
          <w:szCs w:val="24"/>
          <w:lang w:eastAsia="en-IN"/>
        </w:rPr>
      </w:pPr>
      <w:r>
        <w:rPr>
          <w:b/>
          <w:bCs/>
          <w:sz w:val="24"/>
          <w:szCs w:val="24"/>
          <w:lang w:eastAsia="en-IN"/>
        </w:rPr>
        <w:t>3</w:t>
      </w:r>
      <w:r w:rsidR="004C1DA4" w:rsidRPr="005B0506">
        <w:rPr>
          <w:b/>
          <w:bCs/>
          <w:sz w:val="24"/>
          <w:szCs w:val="24"/>
          <w:lang w:eastAsia="en-IN"/>
        </w:rPr>
        <w:t>.1.5 Raw materials proportion</w:t>
      </w:r>
    </w:p>
    <w:p w14:paraId="62980DFA" w14:textId="029553C9" w:rsidR="00FE1466" w:rsidRDefault="004C1DA4" w:rsidP="00B176CF">
      <w:pPr>
        <w:tabs>
          <w:tab w:val="left" w:pos="3675"/>
          <w:tab w:val="center" w:pos="4770"/>
        </w:tabs>
        <w:spacing w:line="360" w:lineRule="auto"/>
        <w:rPr>
          <w:sz w:val="24"/>
          <w:szCs w:val="24"/>
          <w:lang w:eastAsia="en-IN"/>
        </w:rPr>
      </w:pPr>
      <w:r>
        <w:rPr>
          <w:b/>
          <w:bCs/>
          <w:sz w:val="24"/>
          <w:szCs w:val="24"/>
          <w:lang w:eastAsia="en-IN"/>
        </w:rPr>
        <w:t xml:space="preserve">           </w:t>
      </w:r>
      <w:r>
        <w:rPr>
          <w:sz w:val="24"/>
          <w:szCs w:val="24"/>
          <w:lang w:eastAsia="en-IN"/>
        </w:rPr>
        <w:t xml:space="preserve">The raw material optimization is done by software Response Surface Methodology and proportion of the raw materials are given in table </w:t>
      </w:r>
      <w:r w:rsidR="00FE1466">
        <w:rPr>
          <w:sz w:val="24"/>
          <w:szCs w:val="24"/>
          <w:lang w:eastAsia="en-IN"/>
        </w:rPr>
        <w:t>3</w:t>
      </w:r>
      <w:r>
        <w:rPr>
          <w:sz w:val="24"/>
          <w:szCs w:val="24"/>
          <w:lang w:eastAsia="en-IN"/>
        </w:rPr>
        <w:t>.</w:t>
      </w:r>
      <w:r w:rsidR="00FE1466">
        <w:rPr>
          <w:sz w:val="24"/>
          <w:szCs w:val="24"/>
          <w:lang w:eastAsia="en-IN"/>
        </w:rPr>
        <w:t>1</w:t>
      </w:r>
    </w:p>
    <w:p w14:paraId="1805DA93" w14:textId="0AD14955" w:rsidR="004C1DA4" w:rsidRDefault="004C1DA4" w:rsidP="004C1DA4">
      <w:pPr>
        <w:tabs>
          <w:tab w:val="left" w:pos="3675"/>
          <w:tab w:val="center" w:pos="4770"/>
        </w:tabs>
        <w:spacing w:line="360" w:lineRule="auto"/>
        <w:jc w:val="center"/>
        <w:rPr>
          <w:sz w:val="24"/>
          <w:szCs w:val="24"/>
          <w:lang w:eastAsia="en-IN"/>
        </w:rPr>
      </w:pPr>
      <w:r>
        <w:rPr>
          <w:sz w:val="24"/>
          <w:szCs w:val="24"/>
          <w:lang w:eastAsia="en-IN"/>
        </w:rPr>
        <w:t xml:space="preserve">Table: </w:t>
      </w:r>
      <w:r w:rsidR="00B176CF">
        <w:rPr>
          <w:sz w:val="24"/>
          <w:szCs w:val="24"/>
          <w:lang w:eastAsia="en-IN"/>
        </w:rPr>
        <w:t>3</w:t>
      </w:r>
      <w:r>
        <w:rPr>
          <w:sz w:val="24"/>
          <w:szCs w:val="24"/>
          <w:lang w:eastAsia="en-IN"/>
        </w:rPr>
        <w:t>.</w:t>
      </w:r>
      <w:r w:rsidR="008C7402">
        <w:rPr>
          <w:sz w:val="24"/>
          <w:szCs w:val="24"/>
          <w:lang w:eastAsia="en-IN"/>
        </w:rPr>
        <w:t>1</w:t>
      </w:r>
      <w:r>
        <w:rPr>
          <w:sz w:val="24"/>
          <w:szCs w:val="24"/>
          <w:lang w:eastAsia="en-IN"/>
        </w:rPr>
        <w:t xml:space="preserve"> Raw materials proportion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9"/>
        <w:gridCol w:w="2440"/>
      </w:tblGrid>
      <w:tr w:rsidR="004C1DA4" w14:paraId="673C5AEB" w14:textId="77777777" w:rsidTr="00E430CB">
        <w:trPr>
          <w:trHeight w:val="504"/>
          <w:jc w:val="center"/>
        </w:trPr>
        <w:tc>
          <w:tcPr>
            <w:tcW w:w="2493" w:type="dxa"/>
          </w:tcPr>
          <w:p w14:paraId="339EE5C3" w14:textId="77777777" w:rsidR="004C1DA4" w:rsidRDefault="004C1DA4" w:rsidP="00E430CB">
            <w:pPr>
              <w:spacing w:line="360" w:lineRule="auto"/>
              <w:jc w:val="center"/>
              <w:rPr>
                <w:b/>
                <w:bCs/>
                <w:sz w:val="28"/>
                <w:szCs w:val="28"/>
                <w:lang w:val="en-IN"/>
              </w:rPr>
            </w:pPr>
            <w:r>
              <w:rPr>
                <w:b/>
                <w:bCs/>
                <w:sz w:val="28"/>
                <w:szCs w:val="28"/>
                <w:lang w:val="en-IN"/>
              </w:rPr>
              <w:t>Raw materials</w:t>
            </w:r>
          </w:p>
        </w:tc>
        <w:tc>
          <w:tcPr>
            <w:tcW w:w="2493" w:type="dxa"/>
          </w:tcPr>
          <w:p w14:paraId="71E131B1" w14:textId="77777777" w:rsidR="004C1DA4" w:rsidRDefault="004C1DA4" w:rsidP="00E430CB">
            <w:pPr>
              <w:spacing w:line="360" w:lineRule="auto"/>
              <w:jc w:val="center"/>
              <w:rPr>
                <w:b/>
                <w:bCs/>
                <w:sz w:val="28"/>
                <w:szCs w:val="28"/>
                <w:lang w:val="en-IN"/>
              </w:rPr>
            </w:pPr>
            <w:r>
              <w:rPr>
                <w:b/>
                <w:bCs/>
                <w:sz w:val="28"/>
                <w:szCs w:val="28"/>
                <w:lang w:val="en-IN"/>
              </w:rPr>
              <w:t>Proportion (%)</w:t>
            </w:r>
          </w:p>
        </w:tc>
      </w:tr>
      <w:tr w:rsidR="004C1DA4" w14:paraId="7DFA7CF9" w14:textId="77777777" w:rsidTr="00E430CB">
        <w:trPr>
          <w:trHeight w:val="620"/>
          <w:jc w:val="center"/>
        </w:trPr>
        <w:tc>
          <w:tcPr>
            <w:tcW w:w="2493" w:type="dxa"/>
          </w:tcPr>
          <w:p w14:paraId="1178E0E3" w14:textId="77777777" w:rsidR="004C1DA4" w:rsidRDefault="004C1DA4" w:rsidP="00E430CB">
            <w:pPr>
              <w:spacing w:line="360" w:lineRule="auto"/>
              <w:jc w:val="center"/>
              <w:rPr>
                <w:sz w:val="24"/>
                <w:szCs w:val="24"/>
                <w:lang w:val="en-IN"/>
              </w:rPr>
            </w:pPr>
            <w:r>
              <w:rPr>
                <w:sz w:val="24"/>
                <w:szCs w:val="24"/>
                <w:lang w:val="en-IN"/>
              </w:rPr>
              <w:t>Red Banana</w:t>
            </w:r>
          </w:p>
        </w:tc>
        <w:tc>
          <w:tcPr>
            <w:tcW w:w="2493" w:type="dxa"/>
          </w:tcPr>
          <w:p w14:paraId="65580D13" w14:textId="77777777" w:rsidR="004C1DA4" w:rsidRDefault="004C1DA4" w:rsidP="00E430CB">
            <w:pPr>
              <w:spacing w:line="360" w:lineRule="auto"/>
              <w:jc w:val="center"/>
              <w:rPr>
                <w:sz w:val="24"/>
                <w:szCs w:val="24"/>
                <w:lang w:val="en-IN"/>
              </w:rPr>
            </w:pPr>
            <w:r>
              <w:rPr>
                <w:sz w:val="24"/>
                <w:szCs w:val="24"/>
                <w:lang w:val="en-IN"/>
              </w:rPr>
              <w:t>60.05</w:t>
            </w:r>
          </w:p>
        </w:tc>
      </w:tr>
      <w:tr w:rsidR="004C1DA4" w14:paraId="1C67D4F3" w14:textId="77777777" w:rsidTr="00E430CB">
        <w:trPr>
          <w:trHeight w:val="633"/>
          <w:jc w:val="center"/>
        </w:trPr>
        <w:tc>
          <w:tcPr>
            <w:tcW w:w="2493" w:type="dxa"/>
          </w:tcPr>
          <w:p w14:paraId="0D994BF4" w14:textId="77777777" w:rsidR="004C1DA4" w:rsidRDefault="004C1DA4" w:rsidP="00E430CB">
            <w:pPr>
              <w:spacing w:line="360" w:lineRule="auto"/>
              <w:jc w:val="center"/>
              <w:rPr>
                <w:sz w:val="24"/>
                <w:szCs w:val="24"/>
                <w:lang w:val="en-IN"/>
              </w:rPr>
            </w:pPr>
            <w:r>
              <w:rPr>
                <w:sz w:val="24"/>
                <w:szCs w:val="24"/>
                <w:lang w:val="en-IN"/>
              </w:rPr>
              <w:t>Mango</w:t>
            </w:r>
          </w:p>
        </w:tc>
        <w:tc>
          <w:tcPr>
            <w:tcW w:w="2493" w:type="dxa"/>
          </w:tcPr>
          <w:p w14:paraId="4D038DE8" w14:textId="77777777" w:rsidR="004C1DA4" w:rsidRDefault="004C1DA4" w:rsidP="00E430CB">
            <w:pPr>
              <w:spacing w:line="360" w:lineRule="auto"/>
              <w:jc w:val="center"/>
              <w:rPr>
                <w:sz w:val="24"/>
                <w:szCs w:val="24"/>
                <w:lang w:val="en-IN"/>
              </w:rPr>
            </w:pPr>
            <w:r>
              <w:rPr>
                <w:sz w:val="24"/>
                <w:szCs w:val="24"/>
                <w:lang w:val="en-IN"/>
              </w:rPr>
              <w:t>30.5</w:t>
            </w:r>
          </w:p>
        </w:tc>
      </w:tr>
      <w:tr w:rsidR="004C1DA4" w14:paraId="672C9153" w14:textId="77777777" w:rsidTr="00E430CB">
        <w:trPr>
          <w:trHeight w:val="620"/>
          <w:jc w:val="center"/>
        </w:trPr>
        <w:tc>
          <w:tcPr>
            <w:tcW w:w="2493" w:type="dxa"/>
          </w:tcPr>
          <w:p w14:paraId="566135AF" w14:textId="77777777" w:rsidR="004C1DA4" w:rsidRDefault="004C1DA4" w:rsidP="00E430CB">
            <w:pPr>
              <w:spacing w:line="360" w:lineRule="auto"/>
              <w:jc w:val="center"/>
              <w:rPr>
                <w:sz w:val="24"/>
                <w:szCs w:val="24"/>
                <w:lang w:val="en-IN"/>
              </w:rPr>
            </w:pPr>
            <w:r>
              <w:rPr>
                <w:sz w:val="24"/>
                <w:szCs w:val="24"/>
                <w:lang w:val="en-IN"/>
              </w:rPr>
              <w:t>Liquid Glucose</w:t>
            </w:r>
          </w:p>
        </w:tc>
        <w:tc>
          <w:tcPr>
            <w:tcW w:w="2493" w:type="dxa"/>
          </w:tcPr>
          <w:p w14:paraId="6A555862" w14:textId="77777777" w:rsidR="004C1DA4" w:rsidRDefault="004C1DA4" w:rsidP="00E430CB">
            <w:pPr>
              <w:spacing w:line="360" w:lineRule="auto"/>
              <w:jc w:val="center"/>
              <w:rPr>
                <w:sz w:val="24"/>
                <w:szCs w:val="24"/>
                <w:lang w:val="en-IN"/>
              </w:rPr>
            </w:pPr>
            <w:r>
              <w:rPr>
                <w:sz w:val="24"/>
                <w:szCs w:val="24"/>
                <w:lang w:val="en-IN"/>
              </w:rPr>
              <w:t>14.7</w:t>
            </w:r>
          </w:p>
        </w:tc>
      </w:tr>
    </w:tbl>
    <w:p w14:paraId="33D0024E" w14:textId="2D425B1E" w:rsidR="004C1DA4" w:rsidRDefault="004C1DA4" w:rsidP="004C1DA4">
      <w:pPr>
        <w:tabs>
          <w:tab w:val="left" w:pos="3675"/>
          <w:tab w:val="center" w:pos="4770"/>
        </w:tabs>
        <w:spacing w:line="360" w:lineRule="auto"/>
        <w:jc w:val="center"/>
        <w:rPr>
          <w:noProof/>
          <w:sz w:val="24"/>
          <w:szCs w:val="24"/>
        </w:rPr>
      </w:pPr>
      <w:r w:rsidRPr="00294266">
        <w:rPr>
          <w:noProof/>
          <w:sz w:val="24"/>
          <w:szCs w:val="24"/>
        </w:rPr>
        <w:drawing>
          <wp:inline distT="0" distB="0" distL="0" distR="0" wp14:anchorId="44CB7843" wp14:editId="76F466A2">
            <wp:extent cx="2324100" cy="2324100"/>
            <wp:effectExtent l="0" t="0" r="0" b="0"/>
            <wp:docPr id="5645786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inline>
        </w:drawing>
      </w:r>
    </w:p>
    <w:p w14:paraId="4DF54C6B" w14:textId="67FFF2E9" w:rsidR="004C1DA4" w:rsidRDefault="004C1DA4" w:rsidP="004C1DA4">
      <w:pPr>
        <w:tabs>
          <w:tab w:val="left" w:pos="3675"/>
          <w:tab w:val="center" w:pos="4770"/>
        </w:tabs>
        <w:spacing w:line="360" w:lineRule="auto"/>
        <w:jc w:val="center"/>
        <w:rPr>
          <w:noProof/>
          <w:sz w:val="24"/>
          <w:szCs w:val="24"/>
        </w:rPr>
      </w:pPr>
      <w:r>
        <w:rPr>
          <w:noProof/>
          <w:sz w:val="24"/>
          <w:szCs w:val="24"/>
        </w:rPr>
        <w:t xml:space="preserve">Figure </w:t>
      </w:r>
      <w:r w:rsidRPr="006F35C5">
        <w:rPr>
          <w:noProof/>
          <w:sz w:val="24"/>
          <w:szCs w:val="24"/>
        </w:rPr>
        <w:t>:</w:t>
      </w:r>
      <w:r w:rsidR="008C7402">
        <w:rPr>
          <w:noProof/>
          <w:sz w:val="24"/>
          <w:szCs w:val="24"/>
        </w:rPr>
        <w:t>3</w:t>
      </w:r>
      <w:r w:rsidRPr="006F35C5">
        <w:rPr>
          <w:noProof/>
          <w:sz w:val="24"/>
          <w:szCs w:val="24"/>
        </w:rPr>
        <w:t>.1</w:t>
      </w:r>
      <w:r w:rsidR="008C7402">
        <w:rPr>
          <w:noProof/>
          <w:sz w:val="24"/>
          <w:szCs w:val="24"/>
        </w:rPr>
        <w:t>7</w:t>
      </w:r>
      <w:r w:rsidRPr="006F35C5">
        <w:rPr>
          <w:noProof/>
          <w:sz w:val="24"/>
          <w:szCs w:val="24"/>
        </w:rPr>
        <w:t xml:space="preserve"> RSM Trials</w:t>
      </w:r>
    </w:p>
    <w:p w14:paraId="568175CB" w14:textId="0B0167E0" w:rsidR="004C1DA4" w:rsidRDefault="004C1DA4" w:rsidP="004C1DA4">
      <w:pPr>
        <w:tabs>
          <w:tab w:val="left" w:pos="3675"/>
          <w:tab w:val="center" w:pos="4770"/>
        </w:tabs>
        <w:spacing w:line="360" w:lineRule="auto"/>
        <w:jc w:val="both"/>
        <w:rPr>
          <w:b/>
          <w:bCs/>
          <w:iCs/>
          <w:noProof/>
          <w:color w:val="000000"/>
          <w:sz w:val="24"/>
          <w:szCs w:val="24"/>
          <w:lang w:val="en-IN"/>
        </w:rPr>
      </w:pPr>
      <w:r>
        <w:rPr>
          <w:noProof/>
          <w:sz w:val="24"/>
          <w:szCs w:val="24"/>
        </w:rPr>
        <w:t xml:space="preserve">             From the Figure </w:t>
      </w:r>
      <w:r w:rsidR="008C7402">
        <w:rPr>
          <w:noProof/>
          <w:sz w:val="24"/>
          <w:szCs w:val="24"/>
        </w:rPr>
        <w:t>3</w:t>
      </w:r>
      <w:r>
        <w:rPr>
          <w:noProof/>
          <w:sz w:val="24"/>
          <w:szCs w:val="24"/>
        </w:rPr>
        <w:t>.1</w:t>
      </w:r>
      <w:r w:rsidR="008C7402">
        <w:rPr>
          <w:noProof/>
          <w:sz w:val="24"/>
          <w:szCs w:val="24"/>
        </w:rPr>
        <w:t>7</w:t>
      </w:r>
      <w:r>
        <w:rPr>
          <w:noProof/>
          <w:sz w:val="24"/>
          <w:szCs w:val="24"/>
        </w:rPr>
        <w:t xml:space="preserve">, we did </w:t>
      </w:r>
      <w:r w:rsidR="008C7402">
        <w:rPr>
          <w:noProof/>
          <w:sz w:val="24"/>
          <w:szCs w:val="24"/>
        </w:rPr>
        <w:t>twenty</w:t>
      </w:r>
      <w:r>
        <w:rPr>
          <w:noProof/>
          <w:sz w:val="24"/>
          <w:szCs w:val="24"/>
        </w:rPr>
        <w:t xml:space="preserve"> trials to optimize the final ratio proportion for our final product.</w:t>
      </w:r>
    </w:p>
    <w:p w14:paraId="3143C056" w14:textId="77777777" w:rsidR="008C7402" w:rsidRDefault="008C7402" w:rsidP="004C1DA4">
      <w:pPr>
        <w:tabs>
          <w:tab w:val="left" w:pos="3675"/>
          <w:tab w:val="center" w:pos="4770"/>
        </w:tabs>
        <w:spacing w:line="360" w:lineRule="auto"/>
        <w:jc w:val="both"/>
        <w:rPr>
          <w:b/>
          <w:bCs/>
          <w:iCs/>
          <w:noProof/>
          <w:color w:val="000000"/>
          <w:sz w:val="24"/>
          <w:szCs w:val="24"/>
          <w:lang w:val="en-IN"/>
        </w:rPr>
      </w:pPr>
    </w:p>
    <w:p w14:paraId="3F90CD2E" w14:textId="373E6DC0" w:rsidR="004C1DA4" w:rsidRPr="005C3BBD" w:rsidRDefault="008C7402" w:rsidP="004C1DA4">
      <w:pPr>
        <w:tabs>
          <w:tab w:val="left" w:pos="3675"/>
          <w:tab w:val="center" w:pos="4770"/>
        </w:tabs>
        <w:spacing w:line="360" w:lineRule="auto"/>
        <w:jc w:val="both"/>
        <w:rPr>
          <w:b/>
          <w:bCs/>
          <w:iCs/>
          <w:noProof/>
          <w:color w:val="000000"/>
          <w:sz w:val="24"/>
          <w:szCs w:val="24"/>
          <w:lang w:val="en-IN"/>
        </w:rPr>
      </w:pPr>
      <w:r>
        <w:rPr>
          <w:b/>
          <w:bCs/>
          <w:iCs/>
          <w:noProof/>
          <w:color w:val="000000"/>
          <w:sz w:val="24"/>
          <w:szCs w:val="24"/>
          <w:lang w:val="en-IN"/>
        </w:rPr>
        <w:t>3</w:t>
      </w:r>
      <w:r w:rsidR="004C1DA4" w:rsidRPr="005C3BBD">
        <w:rPr>
          <w:b/>
          <w:bCs/>
          <w:iCs/>
          <w:noProof/>
          <w:color w:val="000000"/>
          <w:sz w:val="24"/>
          <w:szCs w:val="24"/>
          <w:lang w:val="en-IN"/>
        </w:rPr>
        <w:t>.</w:t>
      </w:r>
      <w:r w:rsidR="004C1DA4">
        <w:rPr>
          <w:b/>
          <w:bCs/>
          <w:iCs/>
          <w:noProof/>
          <w:color w:val="000000"/>
          <w:sz w:val="24"/>
          <w:szCs w:val="24"/>
          <w:lang w:val="en-IN"/>
        </w:rPr>
        <w:t>2</w:t>
      </w:r>
      <w:r w:rsidR="004C1DA4" w:rsidRPr="005C3BBD">
        <w:rPr>
          <w:b/>
          <w:bCs/>
          <w:iCs/>
          <w:noProof/>
          <w:color w:val="000000"/>
          <w:sz w:val="24"/>
          <w:szCs w:val="24"/>
          <w:lang w:val="en-IN"/>
        </w:rPr>
        <w:t xml:space="preserve"> Nutritional Analysis</w:t>
      </w:r>
    </w:p>
    <w:p w14:paraId="311C2EC9" w14:textId="7CAE3669" w:rsidR="004C1DA4" w:rsidRDefault="004C1DA4" w:rsidP="004C1DA4">
      <w:pPr>
        <w:tabs>
          <w:tab w:val="left" w:pos="3675"/>
          <w:tab w:val="center" w:pos="4770"/>
        </w:tabs>
        <w:spacing w:line="360" w:lineRule="auto"/>
        <w:jc w:val="both"/>
        <w:rPr>
          <w:iCs/>
          <w:noProof/>
          <w:color w:val="000000"/>
          <w:sz w:val="24"/>
          <w:szCs w:val="24"/>
          <w:lang w:val="en-IN"/>
        </w:rPr>
      </w:pPr>
      <w:r>
        <w:rPr>
          <w:iCs/>
          <w:noProof/>
          <w:color w:val="000000"/>
          <w:sz w:val="24"/>
          <w:szCs w:val="24"/>
          <w:lang w:val="en-IN"/>
        </w:rPr>
        <w:t xml:space="preserve">         </w:t>
      </w:r>
      <w:r w:rsidR="007B29A5" w:rsidRPr="007B29A5">
        <w:rPr>
          <w:iCs/>
          <w:noProof/>
          <w:color w:val="000000"/>
          <w:sz w:val="24"/>
          <w:szCs w:val="24"/>
        </w:rPr>
        <w:t>The analysis of the nutritional composition was carried out on the final product to assess its key nutrient content. The evaluation focused on important factors such as carbohydrates, protein, total sugars, fat and energy value. These components are crucial in determining the product's nutritional value and health benefits. The nutrient compounds do not have specific values from FSSAI. A part of the sample was used for the analysis, and the results are summarized in the table below. This provides an overview of its nutritional profile. The values can be found below table 4.4.</w:t>
      </w:r>
    </w:p>
    <w:p w14:paraId="0703DE61" w14:textId="77777777" w:rsidR="004C1DA4" w:rsidRDefault="004C1DA4" w:rsidP="009C118F">
      <w:pPr>
        <w:tabs>
          <w:tab w:val="left" w:pos="3675"/>
          <w:tab w:val="center" w:pos="4770"/>
        </w:tabs>
        <w:spacing w:line="360" w:lineRule="auto"/>
        <w:rPr>
          <w:iCs/>
          <w:noProof/>
          <w:color w:val="000000"/>
          <w:sz w:val="24"/>
          <w:szCs w:val="24"/>
          <w:lang w:val="en-IN"/>
        </w:rPr>
      </w:pPr>
    </w:p>
    <w:p w14:paraId="3A76D1A2" w14:textId="77777777" w:rsidR="004C1DA4" w:rsidRPr="00222CCD" w:rsidRDefault="004C1DA4" w:rsidP="004C1DA4">
      <w:pPr>
        <w:tabs>
          <w:tab w:val="left" w:pos="3675"/>
          <w:tab w:val="center" w:pos="4770"/>
        </w:tabs>
        <w:spacing w:line="360" w:lineRule="auto"/>
        <w:jc w:val="center"/>
        <w:rPr>
          <w:iCs/>
          <w:noProof/>
          <w:color w:val="000000"/>
          <w:sz w:val="24"/>
          <w:szCs w:val="24"/>
          <w:lang w:val="en-IN"/>
        </w:rPr>
      </w:pPr>
      <w:r w:rsidRPr="00222CCD">
        <w:rPr>
          <w:iCs/>
          <w:noProof/>
          <w:color w:val="000000"/>
          <w:sz w:val="24"/>
          <w:szCs w:val="24"/>
          <w:lang w:val="en-IN"/>
        </w:rPr>
        <w:t>Table</w:t>
      </w:r>
      <w:r>
        <w:rPr>
          <w:iCs/>
          <w:noProof/>
          <w:color w:val="000000"/>
          <w:sz w:val="24"/>
          <w:szCs w:val="24"/>
          <w:lang w:val="en-IN"/>
        </w:rPr>
        <w:t xml:space="preserve"> </w:t>
      </w:r>
      <w:r w:rsidRPr="00222CCD">
        <w:rPr>
          <w:iCs/>
          <w:noProof/>
          <w:color w:val="000000"/>
          <w:sz w:val="24"/>
          <w:szCs w:val="24"/>
          <w:lang w:val="en-IN"/>
        </w:rPr>
        <w:t>:</w:t>
      </w:r>
      <w:r>
        <w:rPr>
          <w:iCs/>
          <w:noProof/>
          <w:color w:val="000000"/>
          <w:sz w:val="24"/>
          <w:szCs w:val="24"/>
          <w:lang w:val="en-IN"/>
        </w:rPr>
        <w:t>4.10</w:t>
      </w:r>
      <w:r w:rsidRPr="00222CCD">
        <w:rPr>
          <w:iCs/>
          <w:noProof/>
          <w:color w:val="000000"/>
          <w:sz w:val="24"/>
          <w:szCs w:val="24"/>
          <w:lang w:val="en-IN"/>
        </w:rPr>
        <w:t xml:space="preserve"> Nutrional Analysis values</w:t>
      </w: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6"/>
        <w:gridCol w:w="2349"/>
        <w:gridCol w:w="883"/>
      </w:tblGrid>
      <w:tr w:rsidR="004C1DA4" w:rsidRPr="00381769" w14:paraId="23BE16D8" w14:textId="77777777" w:rsidTr="008C7402">
        <w:tc>
          <w:tcPr>
            <w:tcW w:w="1858" w:type="dxa"/>
          </w:tcPr>
          <w:p w14:paraId="7B54F5A3" w14:textId="77777777" w:rsidR="004C1DA4" w:rsidRPr="00381769" w:rsidRDefault="004C1DA4" w:rsidP="00E430CB">
            <w:pPr>
              <w:tabs>
                <w:tab w:val="left" w:pos="3675"/>
                <w:tab w:val="center" w:pos="4770"/>
              </w:tabs>
              <w:spacing w:line="360" w:lineRule="auto"/>
              <w:jc w:val="both"/>
              <w:rPr>
                <w:iCs/>
                <w:noProof/>
                <w:color w:val="000000"/>
                <w:sz w:val="24"/>
                <w:szCs w:val="24"/>
                <w:lang w:val="en-IN"/>
              </w:rPr>
            </w:pPr>
            <w:r w:rsidRPr="00381769">
              <w:rPr>
                <w:iCs/>
                <w:noProof/>
                <w:color w:val="000000"/>
                <w:sz w:val="24"/>
                <w:szCs w:val="24"/>
                <w:lang w:val="en-IN"/>
              </w:rPr>
              <w:t>S.No</w:t>
            </w:r>
          </w:p>
        </w:tc>
        <w:tc>
          <w:tcPr>
            <w:tcW w:w="1860" w:type="dxa"/>
          </w:tcPr>
          <w:p w14:paraId="05605A7D" w14:textId="77777777" w:rsidR="004C1DA4" w:rsidRPr="00381769" w:rsidRDefault="004C1DA4" w:rsidP="00E430CB">
            <w:pPr>
              <w:tabs>
                <w:tab w:val="left" w:pos="3675"/>
                <w:tab w:val="center" w:pos="4770"/>
              </w:tabs>
              <w:spacing w:line="360" w:lineRule="auto"/>
              <w:jc w:val="center"/>
              <w:rPr>
                <w:iCs/>
                <w:noProof/>
                <w:color w:val="000000"/>
                <w:sz w:val="24"/>
                <w:szCs w:val="24"/>
                <w:lang w:val="en-IN"/>
              </w:rPr>
            </w:pPr>
            <w:r w:rsidRPr="00381769">
              <w:rPr>
                <w:iCs/>
                <w:noProof/>
                <w:color w:val="000000"/>
                <w:sz w:val="24"/>
                <w:szCs w:val="24"/>
                <w:lang w:val="en-IN"/>
              </w:rPr>
              <w:t>Parameter</w:t>
            </w:r>
          </w:p>
        </w:tc>
        <w:tc>
          <w:tcPr>
            <w:tcW w:w="730" w:type="dxa"/>
          </w:tcPr>
          <w:p w14:paraId="5C7C3304" w14:textId="77777777" w:rsidR="004C1DA4" w:rsidRPr="00381769" w:rsidRDefault="004C1DA4" w:rsidP="00E430CB">
            <w:pPr>
              <w:tabs>
                <w:tab w:val="left" w:pos="3675"/>
                <w:tab w:val="center" w:pos="4770"/>
              </w:tabs>
              <w:spacing w:line="360" w:lineRule="auto"/>
              <w:jc w:val="center"/>
              <w:rPr>
                <w:iCs/>
                <w:noProof/>
                <w:color w:val="000000"/>
                <w:sz w:val="24"/>
                <w:szCs w:val="24"/>
                <w:lang w:val="en-IN"/>
              </w:rPr>
            </w:pPr>
            <w:r w:rsidRPr="00381769">
              <w:rPr>
                <w:iCs/>
                <w:noProof/>
                <w:color w:val="000000"/>
                <w:sz w:val="24"/>
                <w:szCs w:val="24"/>
                <w:lang w:val="en-IN"/>
              </w:rPr>
              <w:t xml:space="preserve">Values </w:t>
            </w:r>
          </w:p>
        </w:tc>
      </w:tr>
      <w:tr w:rsidR="004C1DA4" w:rsidRPr="00381769" w14:paraId="12625A98" w14:textId="77777777" w:rsidTr="008C7402">
        <w:tc>
          <w:tcPr>
            <w:tcW w:w="1858" w:type="dxa"/>
          </w:tcPr>
          <w:p w14:paraId="4E7F0FA5" w14:textId="77777777" w:rsidR="004C1DA4" w:rsidRPr="00381769" w:rsidRDefault="004C1DA4" w:rsidP="00E430CB">
            <w:pPr>
              <w:tabs>
                <w:tab w:val="left" w:pos="3675"/>
                <w:tab w:val="center" w:pos="4770"/>
              </w:tabs>
              <w:spacing w:line="360" w:lineRule="auto"/>
              <w:jc w:val="both"/>
              <w:rPr>
                <w:iCs/>
                <w:noProof/>
                <w:color w:val="000000"/>
                <w:sz w:val="24"/>
                <w:szCs w:val="24"/>
                <w:lang w:val="en-IN"/>
              </w:rPr>
            </w:pPr>
            <w:r w:rsidRPr="00381769">
              <w:rPr>
                <w:iCs/>
                <w:noProof/>
                <w:color w:val="000000"/>
                <w:sz w:val="24"/>
                <w:szCs w:val="24"/>
                <w:lang w:val="en-IN"/>
              </w:rPr>
              <w:t>1.</w:t>
            </w:r>
          </w:p>
        </w:tc>
        <w:tc>
          <w:tcPr>
            <w:tcW w:w="1860" w:type="dxa"/>
          </w:tcPr>
          <w:p w14:paraId="7B88091A" w14:textId="77777777" w:rsidR="004C1DA4" w:rsidRPr="00381769" w:rsidRDefault="004C1DA4" w:rsidP="00E430CB">
            <w:pPr>
              <w:tabs>
                <w:tab w:val="left" w:pos="3675"/>
                <w:tab w:val="center" w:pos="4770"/>
              </w:tabs>
              <w:spacing w:line="360" w:lineRule="auto"/>
              <w:jc w:val="center"/>
              <w:rPr>
                <w:iCs/>
                <w:noProof/>
                <w:color w:val="000000"/>
                <w:sz w:val="24"/>
                <w:szCs w:val="24"/>
                <w:lang w:val="en-IN"/>
              </w:rPr>
            </w:pPr>
            <w:r w:rsidRPr="00381769">
              <w:rPr>
                <w:iCs/>
                <w:noProof/>
                <w:color w:val="000000"/>
                <w:sz w:val="24"/>
                <w:szCs w:val="24"/>
                <w:lang w:val="en-IN"/>
              </w:rPr>
              <w:t>Carbohydrate(g/100g)</w:t>
            </w:r>
          </w:p>
        </w:tc>
        <w:tc>
          <w:tcPr>
            <w:tcW w:w="730" w:type="dxa"/>
          </w:tcPr>
          <w:p w14:paraId="2CD21452" w14:textId="77777777" w:rsidR="004C1DA4" w:rsidRPr="00381769" w:rsidRDefault="004C1DA4" w:rsidP="00E430CB">
            <w:pPr>
              <w:tabs>
                <w:tab w:val="left" w:pos="3675"/>
                <w:tab w:val="center" w:pos="4770"/>
              </w:tabs>
              <w:spacing w:line="360" w:lineRule="auto"/>
              <w:jc w:val="center"/>
              <w:rPr>
                <w:iCs/>
                <w:noProof/>
                <w:color w:val="000000"/>
                <w:sz w:val="24"/>
                <w:szCs w:val="24"/>
                <w:lang w:val="en-IN"/>
              </w:rPr>
            </w:pPr>
            <w:r w:rsidRPr="00381769">
              <w:rPr>
                <w:iCs/>
                <w:noProof/>
                <w:color w:val="000000"/>
                <w:sz w:val="24"/>
                <w:szCs w:val="24"/>
                <w:lang w:val="en-IN"/>
              </w:rPr>
              <w:t>85.24</w:t>
            </w:r>
          </w:p>
        </w:tc>
      </w:tr>
      <w:tr w:rsidR="004C1DA4" w:rsidRPr="00381769" w14:paraId="15AA4E16" w14:textId="77777777" w:rsidTr="008C7402">
        <w:tc>
          <w:tcPr>
            <w:tcW w:w="1858" w:type="dxa"/>
          </w:tcPr>
          <w:p w14:paraId="623A33A9" w14:textId="77777777" w:rsidR="004C1DA4" w:rsidRPr="00381769" w:rsidRDefault="004C1DA4" w:rsidP="00E430CB">
            <w:pPr>
              <w:tabs>
                <w:tab w:val="left" w:pos="3675"/>
                <w:tab w:val="center" w:pos="4770"/>
              </w:tabs>
              <w:spacing w:line="360" w:lineRule="auto"/>
              <w:jc w:val="both"/>
              <w:rPr>
                <w:iCs/>
                <w:noProof/>
                <w:color w:val="000000"/>
                <w:sz w:val="24"/>
                <w:szCs w:val="24"/>
                <w:lang w:val="en-IN"/>
              </w:rPr>
            </w:pPr>
            <w:r w:rsidRPr="00381769">
              <w:rPr>
                <w:iCs/>
                <w:noProof/>
                <w:color w:val="000000"/>
                <w:sz w:val="24"/>
                <w:szCs w:val="24"/>
                <w:lang w:val="en-IN"/>
              </w:rPr>
              <w:t>2.</w:t>
            </w:r>
          </w:p>
        </w:tc>
        <w:tc>
          <w:tcPr>
            <w:tcW w:w="1860" w:type="dxa"/>
          </w:tcPr>
          <w:p w14:paraId="6DDCCE4E" w14:textId="77777777" w:rsidR="004C1DA4" w:rsidRPr="00381769" w:rsidRDefault="004C1DA4" w:rsidP="00E430CB">
            <w:pPr>
              <w:tabs>
                <w:tab w:val="left" w:pos="3675"/>
                <w:tab w:val="center" w:pos="4770"/>
              </w:tabs>
              <w:spacing w:line="360" w:lineRule="auto"/>
              <w:jc w:val="center"/>
              <w:rPr>
                <w:iCs/>
                <w:noProof/>
                <w:color w:val="000000"/>
                <w:sz w:val="24"/>
                <w:szCs w:val="24"/>
                <w:lang w:val="en-IN"/>
              </w:rPr>
            </w:pPr>
            <w:r w:rsidRPr="00381769">
              <w:rPr>
                <w:iCs/>
                <w:noProof/>
                <w:color w:val="000000"/>
                <w:sz w:val="24"/>
                <w:szCs w:val="24"/>
                <w:lang w:val="en-IN"/>
              </w:rPr>
              <w:t>Protein(g/100g)</w:t>
            </w:r>
          </w:p>
        </w:tc>
        <w:tc>
          <w:tcPr>
            <w:tcW w:w="730" w:type="dxa"/>
          </w:tcPr>
          <w:p w14:paraId="4AE38677" w14:textId="77777777" w:rsidR="004C1DA4" w:rsidRPr="00381769" w:rsidRDefault="004C1DA4" w:rsidP="00E430CB">
            <w:pPr>
              <w:tabs>
                <w:tab w:val="left" w:pos="3675"/>
                <w:tab w:val="center" w:pos="4770"/>
              </w:tabs>
              <w:spacing w:line="360" w:lineRule="auto"/>
              <w:jc w:val="center"/>
              <w:rPr>
                <w:iCs/>
                <w:noProof/>
                <w:color w:val="000000"/>
                <w:sz w:val="24"/>
                <w:szCs w:val="24"/>
                <w:lang w:val="en-IN"/>
              </w:rPr>
            </w:pPr>
            <w:r w:rsidRPr="00381769">
              <w:rPr>
                <w:iCs/>
                <w:noProof/>
                <w:color w:val="000000"/>
                <w:sz w:val="24"/>
                <w:szCs w:val="24"/>
                <w:lang w:val="en-IN"/>
              </w:rPr>
              <w:t>1.38</w:t>
            </w:r>
          </w:p>
        </w:tc>
      </w:tr>
      <w:tr w:rsidR="004C1DA4" w:rsidRPr="00381769" w14:paraId="09744699" w14:textId="77777777" w:rsidTr="008C7402">
        <w:tc>
          <w:tcPr>
            <w:tcW w:w="1858" w:type="dxa"/>
          </w:tcPr>
          <w:p w14:paraId="41826714" w14:textId="77777777" w:rsidR="004C1DA4" w:rsidRPr="00381769" w:rsidRDefault="004C1DA4" w:rsidP="00E430CB">
            <w:pPr>
              <w:tabs>
                <w:tab w:val="left" w:pos="3675"/>
                <w:tab w:val="center" w:pos="4770"/>
              </w:tabs>
              <w:spacing w:line="360" w:lineRule="auto"/>
              <w:jc w:val="both"/>
              <w:rPr>
                <w:iCs/>
                <w:noProof/>
                <w:color w:val="000000"/>
                <w:sz w:val="24"/>
                <w:szCs w:val="24"/>
                <w:lang w:val="en-IN"/>
              </w:rPr>
            </w:pPr>
            <w:r w:rsidRPr="00381769">
              <w:rPr>
                <w:iCs/>
                <w:noProof/>
                <w:color w:val="000000"/>
                <w:sz w:val="24"/>
                <w:szCs w:val="24"/>
                <w:lang w:val="en-IN"/>
              </w:rPr>
              <w:t>3.</w:t>
            </w:r>
          </w:p>
        </w:tc>
        <w:tc>
          <w:tcPr>
            <w:tcW w:w="1860" w:type="dxa"/>
          </w:tcPr>
          <w:p w14:paraId="42B92FE0" w14:textId="77777777" w:rsidR="004C1DA4" w:rsidRPr="00381769" w:rsidRDefault="004C1DA4" w:rsidP="00E430CB">
            <w:pPr>
              <w:tabs>
                <w:tab w:val="left" w:pos="3675"/>
                <w:tab w:val="center" w:pos="4770"/>
              </w:tabs>
              <w:spacing w:line="360" w:lineRule="auto"/>
              <w:jc w:val="center"/>
              <w:rPr>
                <w:iCs/>
                <w:noProof/>
                <w:color w:val="000000"/>
                <w:sz w:val="24"/>
                <w:szCs w:val="24"/>
                <w:lang w:val="en-IN"/>
              </w:rPr>
            </w:pPr>
            <w:r w:rsidRPr="00381769">
              <w:rPr>
                <w:iCs/>
                <w:noProof/>
                <w:color w:val="000000"/>
                <w:sz w:val="24"/>
                <w:szCs w:val="24"/>
                <w:lang w:val="en-IN"/>
              </w:rPr>
              <w:t>Fat(g/100g)</w:t>
            </w:r>
          </w:p>
        </w:tc>
        <w:tc>
          <w:tcPr>
            <w:tcW w:w="730" w:type="dxa"/>
          </w:tcPr>
          <w:p w14:paraId="556E7466" w14:textId="77777777" w:rsidR="004C1DA4" w:rsidRPr="00381769" w:rsidRDefault="004C1DA4" w:rsidP="00E430CB">
            <w:pPr>
              <w:tabs>
                <w:tab w:val="left" w:pos="3675"/>
                <w:tab w:val="center" w:pos="4770"/>
              </w:tabs>
              <w:spacing w:line="360" w:lineRule="auto"/>
              <w:jc w:val="center"/>
              <w:rPr>
                <w:iCs/>
                <w:noProof/>
                <w:color w:val="000000"/>
                <w:sz w:val="24"/>
                <w:szCs w:val="24"/>
                <w:lang w:val="en-IN"/>
              </w:rPr>
            </w:pPr>
            <w:r w:rsidRPr="00381769">
              <w:rPr>
                <w:iCs/>
                <w:noProof/>
                <w:color w:val="000000"/>
                <w:sz w:val="24"/>
                <w:szCs w:val="24"/>
                <w:lang w:val="en-IN"/>
              </w:rPr>
              <w:t>0.08</w:t>
            </w:r>
          </w:p>
        </w:tc>
      </w:tr>
      <w:tr w:rsidR="004C1DA4" w:rsidRPr="00381769" w14:paraId="4D64F52E" w14:textId="77777777" w:rsidTr="008C7402">
        <w:tc>
          <w:tcPr>
            <w:tcW w:w="1858" w:type="dxa"/>
          </w:tcPr>
          <w:p w14:paraId="4CC51161" w14:textId="77777777" w:rsidR="004C1DA4" w:rsidRPr="00381769" w:rsidRDefault="004C1DA4" w:rsidP="00E430CB">
            <w:pPr>
              <w:tabs>
                <w:tab w:val="left" w:pos="3675"/>
                <w:tab w:val="center" w:pos="4770"/>
              </w:tabs>
              <w:spacing w:line="360" w:lineRule="auto"/>
              <w:jc w:val="both"/>
              <w:rPr>
                <w:iCs/>
                <w:noProof/>
                <w:color w:val="000000"/>
                <w:sz w:val="24"/>
                <w:szCs w:val="24"/>
                <w:lang w:val="en-IN"/>
              </w:rPr>
            </w:pPr>
            <w:r w:rsidRPr="00381769">
              <w:rPr>
                <w:iCs/>
                <w:noProof/>
                <w:color w:val="000000"/>
                <w:sz w:val="24"/>
                <w:szCs w:val="24"/>
                <w:lang w:val="en-IN"/>
              </w:rPr>
              <w:t>4.</w:t>
            </w:r>
          </w:p>
        </w:tc>
        <w:tc>
          <w:tcPr>
            <w:tcW w:w="1860" w:type="dxa"/>
          </w:tcPr>
          <w:p w14:paraId="3F38A01D" w14:textId="77777777" w:rsidR="004C1DA4" w:rsidRPr="00381769" w:rsidRDefault="004C1DA4" w:rsidP="00E430CB">
            <w:pPr>
              <w:tabs>
                <w:tab w:val="left" w:pos="3675"/>
                <w:tab w:val="center" w:pos="4770"/>
              </w:tabs>
              <w:spacing w:line="360" w:lineRule="auto"/>
              <w:jc w:val="center"/>
              <w:rPr>
                <w:iCs/>
                <w:noProof/>
                <w:color w:val="000000"/>
                <w:sz w:val="24"/>
                <w:szCs w:val="24"/>
                <w:lang w:val="en-IN"/>
              </w:rPr>
            </w:pPr>
            <w:r w:rsidRPr="00381769">
              <w:rPr>
                <w:iCs/>
                <w:noProof/>
                <w:color w:val="000000"/>
                <w:sz w:val="24"/>
                <w:szCs w:val="24"/>
                <w:lang w:val="en-IN"/>
              </w:rPr>
              <w:t>Total Sugar(g/100g)</w:t>
            </w:r>
          </w:p>
        </w:tc>
        <w:tc>
          <w:tcPr>
            <w:tcW w:w="730" w:type="dxa"/>
          </w:tcPr>
          <w:p w14:paraId="7A634542" w14:textId="77777777" w:rsidR="004C1DA4" w:rsidRPr="00381769" w:rsidRDefault="004C1DA4" w:rsidP="00E430CB">
            <w:pPr>
              <w:tabs>
                <w:tab w:val="left" w:pos="3675"/>
                <w:tab w:val="center" w:pos="4770"/>
              </w:tabs>
              <w:spacing w:line="360" w:lineRule="auto"/>
              <w:jc w:val="center"/>
              <w:rPr>
                <w:iCs/>
                <w:noProof/>
                <w:color w:val="000000"/>
                <w:sz w:val="24"/>
                <w:szCs w:val="24"/>
                <w:lang w:val="en-IN"/>
              </w:rPr>
            </w:pPr>
            <w:r w:rsidRPr="00381769">
              <w:rPr>
                <w:iCs/>
                <w:noProof/>
                <w:color w:val="000000"/>
                <w:sz w:val="24"/>
                <w:szCs w:val="24"/>
                <w:lang w:val="en-IN"/>
              </w:rPr>
              <w:t>9.02</w:t>
            </w:r>
          </w:p>
        </w:tc>
      </w:tr>
      <w:tr w:rsidR="004C1DA4" w:rsidRPr="00381769" w14:paraId="7E724B87" w14:textId="77777777" w:rsidTr="008C7402">
        <w:tc>
          <w:tcPr>
            <w:tcW w:w="1858" w:type="dxa"/>
          </w:tcPr>
          <w:p w14:paraId="351EB775" w14:textId="77777777" w:rsidR="004C1DA4" w:rsidRPr="00381769" w:rsidRDefault="004C1DA4" w:rsidP="00E430CB">
            <w:pPr>
              <w:tabs>
                <w:tab w:val="left" w:pos="3675"/>
                <w:tab w:val="center" w:pos="4770"/>
              </w:tabs>
              <w:spacing w:line="360" w:lineRule="auto"/>
              <w:jc w:val="both"/>
              <w:rPr>
                <w:iCs/>
                <w:noProof/>
                <w:color w:val="000000"/>
                <w:sz w:val="24"/>
                <w:szCs w:val="24"/>
                <w:lang w:val="en-IN"/>
              </w:rPr>
            </w:pPr>
            <w:r w:rsidRPr="00381769">
              <w:rPr>
                <w:iCs/>
                <w:noProof/>
                <w:color w:val="000000"/>
                <w:sz w:val="24"/>
                <w:szCs w:val="24"/>
                <w:lang w:val="en-IN"/>
              </w:rPr>
              <w:t>5.</w:t>
            </w:r>
          </w:p>
        </w:tc>
        <w:tc>
          <w:tcPr>
            <w:tcW w:w="1860" w:type="dxa"/>
          </w:tcPr>
          <w:p w14:paraId="7670E3DC" w14:textId="77777777" w:rsidR="004C1DA4" w:rsidRPr="00381769" w:rsidRDefault="004C1DA4" w:rsidP="00E430CB">
            <w:pPr>
              <w:tabs>
                <w:tab w:val="left" w:pos="3675"/>
                <w:tab w:val="center" w:pos="4770"/>
              </w:tabs>
              <w:spacing w:line="360" w:lineRule="auto"/>
              <w:jc w:val="center"/>
              <w:rPr>
                <w:iCs/>
                <w:noProof/>
                <w:color w:val="000000"/>
                <w:sz w:val="24"/>
                <w:szCs w:val="24"/>
                <w:lang w:val="en-IN"/>
              </w:rPr>
            </w:pPr>
            <w:r w:rsidRPr="00381769">
              <w:rPr>
                <w:iCs/>
                <w:noProof/>
                <w:color w:val="000000"/>
                <w:sz w:val="24"/>
                <w:szCs w:val="24"/>
                <w:lang w:val="en-IN"/>
              </w:rPr>
              <w:t>Energy Value(Kcal/100g)</w:t>
            </w:r>
          </w:p>
        </w:tc>
        <w:tc>
          <w:tcPr>
            <w:tcW w:w="730" w:type="dxa"/>
          </w:tcPr>
          <w:p w14:paraId="63E25F63" w14:textId="77777777" w:rsidR="004C1DA4" w:rsidRPr="00381769" w:rsidRDefault="004C1DA4" w:rsidP="00E430CB">
            <w:pPr>
              <w:tabs>
                <w:tab w:val="left" w:pos="3675"/>
                <w:tab w:val="center" w:pos="4770"/>
              </w:tabs>
              <w:spacing w:line="360" w:lineRule="auto"/>
              <w:jc w:val="center"/>
              <w:rPr>
                <w:iCs/>
                <w:noProof/>
                <w:color w:val="000000"/>
                <w:sz w:val="24"/>
                <w:szCs w:val="24"/>
                <w:lang w:val="en-IN"/>
              </w:rPr>
            </w:pPr>
            <w:r w:rsidRPr="00381769">
              <w:rPr>
                <w:iCs/>
                <w:noProof/>
                <w:color w:val="000000"/>
                <w:sz w:val="24"/>
                <w:szCs w:val="24"/>
                <w:lang w:val="en-IN"/>
              </w:rPr>
              <w:t>357.18</w:t>
            </w:r>
          </w:p>
        </w:tc>
      </w:tr>
    </w:tbl>
    <w:p w14:paraId="01C86FD6" w14:textId="77777777" w:rsidR="004C1DA4" w:rsidRDefault="004C1DA4" w:rsidP="004C1DA4">
      <w:pPr>
        <w:tabs>
          <w:tab w:val="left" w:pos="3675"/>
          <w:tab w:val="center" w:pos="4770"/>
        </w:tabs>
        <w:spacing w:line="360" w:lineRule="auto"/>
        <w:jc w:val="both"/>
        <w:rPr>
          <w:iCs/>
          <w:noProof/>
          <w:color w:val="000000"/>
          <w:sz w:val="24"/>
          <w:szCs w:val="24"/>
          <w:lang w:val="en-IN"/>
        </w:rPr>
      </w:pPr>
    </w:p>
    <w:p w14:paraId="0177068A" w14:textId="77777777" w:rsidR="004C1DA4" w:rsidRDefault="004C1DA4" w:rsidP="004C1DA4">
      <w:pPr>
        <w:tabs>
          <w:tab w:val="left" w:pos="3675"/>
          <w:tab w:val="center" w:pos="4770"/>
        </w:tabs>
        <w:spacing w:line="360" w:lineRule="auto"/>
        <w:jc w:val="both"/>
        <w:rPr>
          <w:iCs/>
          <w:noProof/>
          <w:color w:val="000000"/>
          <w:sz w:val="24"/>
          <w:szCs w:val="24"/>
          <w:lang w:val="en-IN"/>
        </w:rPr>
      </w:pPr>
      <w:r>
        <w:rPr>
          <w:iCs/>
          <w:noProof/>
          <w:color w:val="000000"/>
          <w:sz w:val="24"/>
          <w:szCs w:val="24"/>
          <w:lang w:val="en-IN"/>
        </w:rPr>
        <w:lastRenderedPageBreak/>
        <w:t>Nutritonal Value = Moisture Content + Protein + Fat + Ash Content + Carbohydrate</w:t>
      </w:r>
    </w:p>
    <w:p w14:paraId="4E428C8A" w14:textId="77777777" w:rsidR="004C1DA4" w:rsidRPr="005B0506" w:rsidRDefault="004C1DA4" w:rsidP="004C1DA4">
      <w:pPr>
        <w:tabs>
          <w:tab w:val="left" w:pos="3675"/>
          <w:tab w:val="center" w:pos="4770"/>
        </w:tabs>
        <w:spacing w:line="360" w:lineRule="auto"/>
        <w:jc w:val="both"/>
        <w:rPr>
          <w:iCs/>
          <w:noProof/>
          <w:color w:val="000000"/>
          <w:sz w:val="24"/>
          <w:szCs w:val="24"/>
          <w:lang w:val="en-IN"/>
        </w:rPr>
      </w:pPr>
      <w:r>
        <w:rPr>
          <w:iCs/>
          <w:noProof/>
          <w:color w:val="000000"/>
          <w:sz w:val="24"/>
          <w:szCs w:val="24"/>
          <w:lang w:val="en-IN"/>
        </w:rPr>
        <w:t xml:space="preserve"> =10.89 + 1.38 + 0.08 + 2.41 + 85.24 = 99.99g </w:t>
      </w:r>
    </w:p>
    <w:p w14:paraId="6A1661A4" w14:textId="71447FEB" w:rsidR="004C1DA4" w:rsidRPr="006D7B70" w:rsidRDefault="008C7402" w:rsidP="004C1DA4">
      <w:pPr>
        <w:rPr>
          <w:b/>
          <w:bCs/>
          <w:sz w:val="24"/>
          <w:szCs w:val="24"/>
          <w:lang w:val="en-IN"/>
        </w:rPr>
      </w:pPr>
      <w:r>
        <w:rPr>
          <w:b/>
          <w:bCs/>
          <w:sz w:val="24"/>
          <w:szCs w:val="24"/>
        </w:rPr>
        <w:t>3</w:t>
      </w:r>
      <w:r w:rsidR="004C1DA4" w:rsidRPr="006D7B70">
        <w:rPr>
          <w:b/>
          <w:bCs/>
          <w:sz w:val="24"/>
          <w:szCs w:val="24"/>
          <w:lang w:val="en-IN"/>
        </w:rPr>
        <w:t>.</w:t>
      </w:r>
      <w:r w:rsidR="004C1DA4">
        <w:rPr>
          <w:b/>
          <w:bCs/>
          <w:sz w:val="24"/>
          <w:szCs w:val="24"/>
          <w:lang w:val="en-IN"/>
        </w:rPr>
        <w:t>3</w:t>
      </w:r>
      <w:r w:rsidR="004C1DA4" w:rsidRPr="006D7B70">
        <w:rPr>
          <w:b/>
          <w:bCs/>
          <w:sz w:val="24"/>
          <w:szCs w:val="24"/>
          <w:lang w:val="en-IN"/>
        </w:rPr>
        <w:t xml:space="preserve"> Moisture Content </w:t>
      </w:r>
    </w:p>
    <w:p w14:paraId="47A159F6" w14:textId="77777777" w:rsidR="007B29A5" w:rsidRPr="007B29A5" w:rsidRDefault="007B29A5" w:rsidP="007B29A5">
      <w:pPr>
        <w:tabs>
          <w:tab w:val="left" w:pos="3675"/>
          <w:tab w:val="center" w:pos="4770"/>
        </w:tabs>
        <w:spacing w:line="360" w:lineRule="auto"/>
        <w:jc w:val="both"/>
        <w:rPr>
          <w:iCs/>
          <w:noProof/>
          <w:color w:val="000000"/>
          <w:sz w:val="24"/>
          <w:szCs w:val="24"/>
        </w:rPr>
      </w:pPr>
      <w:r w:rsidRPr="007B29A5">
        <w:rPr>
          <w:iCs/>
          <w:noProof/>
          <w:color w:val="000000"/>
          <w:sz w:val="24"/>
          <w:szCs w:val="24"/>
        </w:rPr>
        <w:t xml:space="preserve">The moisture content of the fruit leather was measured at 10.89%. This level is low, which is important for improving shelf stability and preventing microbial growth. The moisture content was calculated using equation 3.1. According to FSSAI standards, the moisture content of fruit leather should be 12-15%. Our lower measurement came from extended drying time during processing. </w:t>
      </w:r>
    </w:p>
    <w:p w14:paraId="2116BA67" w14:textId="77777777" w:rsidR="007B29A5" w:rsidRPr="007B29A5" w:rsidRDefault="007B29A5" w:rsidP="007B29A5">
      <w:pPr>
        <w:tabs>
          <w:tab w:val="left" w:pos="3675"/>
          <w:tab w:val="center" w:pos="4770"/>
        </w:tabs>
        <w:spacing w:line="360" w:lineRule="auto"/>
        <w:jc w:val="both"/>
        <w:rPr>
          <w:b/>
          <w:bCs/>
          <w:iCs/>
          <w:noProof/>
          <w:color w:val="000000"/>
          <w:sz w:val="24"/>
          <w:szCs w:val="24"/>
        </w:rPr>
      </w:pPr>
      <w:r w:rsidRPr="007B29A5">
        <w:rPr>
          <w:b/>
          <w:bCs/>
          <w:iCs/>
          <w:noProof/>
          <w:color w:val="000000"/>
          <w:sz w:val="24"/>
          <w:szCs w:val="24"/>
        </w:rPr>
        <w:t xml:space="preserve">3.4 Ash Content  </w:t>
      </w:r>
    </w:p>
    <w:p w14:paraId="7FF9BDA8" w14:textId="77777777" w:rsidR="007B29A5" w:rsidRPr="007B29A5" w:rsidRDefault="007B29A5" w:rsidP="007B29A5">
      <w:pPr>
        <w:tabs>
          <w:tab w:val="left" w:pos="3675"/>
          <w:tab w:val="center" w:pos="4770"/>
        </w:tabs>
        <w:spacing w:line="360" w:lineRule="auto"/>
        <w:jc w:val="both"/>
        <w:rPr>
          <w:iCs/>
          <w:noProof/>
          <w:color w:val="000000"/>
          <w:sz w:val="24"/>
          <w:szCs w:val="24"/>
        </w:rPr>
      </w:pPr>
      <w:r w:rsidRPr="007B29A5">
        <w:rPr>
          <w:iCs/>
          <w:noProof/>
          <w:color w:val="000000"/>
          <w:sz w:val="24"/>
          <w:szCs w:val="24"/>
        </w:rPr>
        <w:t>The ash content shows the total minerals present in the product. The ash value for this product is 2.41g, indicating essential minerals from both red banana and mango. Ash content was calculated using equation 3.3. FSSAI's range for ash content is 2-3%, and our result falls within this range.</w:t>
      </w:r>
    </w:p>
    <w:p w14:paraId="017A0AF6" w14:textId="77777777" w:rsidR="007B29A5" w:rsidRPr="007B29A5" w:rsidRDefault="007B29A5" w:rsidP="007B29A5">
      <w:pPr>
        <w:tabs>
          <w:tab w:val="left" w:pos="3675"/>
          <w:tab w:val="center" w:pos="4770"/>
        </w:tabs>
        <w:spacing w:line="360" w:lineRule="auto"/>
        <w:jc w:val="both"/>
        <w:rPr>
          <w:b/>
          <w:bCs/>
          <w:iCs/>
          <w:noProof/>
          <w:color w:val="000000"/>
          <w:sz w:val="24"/>
          <w:szCs w:val="24"/>
        </w:rPr>
      </w:pPr>
      <w:r w:rsidRPr="007B29A5">
        <w:rPr>
          <w:b/>
          <w:bCs/>
          <w:iCs/>
          <w:noProof/>
          <w:color w:val="000000"/>
          <w:sz w:val="24"/>
          <w:szCs w:val="24"/>
        </w:rPr>
        <w:t xml:space="preserve">3.5 Water Activity  </w:t>
      </w:r>
    </w:p>
    <w:p w14:paraId="420333AB" w14:textId="77777777" w:rsidR="007B29A5" w:rsidRPr="007B29A5" w:rsidRDefault="007B29A5" w:rsidP="007B29A5">
      <w:pPr>
        <w:tabs>
          <w:tab w:val="left" w:pos="3675"/>
          <w:tab w:val="center" w:pos="4770"/>
        </w:tabs>
        <w:spacing w:line="360" w:lineRule="auto"/>
        <w:jc w:val="both"/>
        <w:rPr>
          <w:iCs/>
          <w:noProof/>
          <w:color w:val="000000"/>
          <w:sz w:val="24"/>
          <w:szCs w:val="24"/>
        </w:rPr>
      </w:pPr>
      <w:r w:rsidRPr="007B29A5">
        <w:rPr>
          <w:iCs/>
          <w:noProof/>
          <w:color w:val="000000"/>
          <w:sz w:val="24"/>
          <w:szCs w:val="24"/>
        </w:rPr>
        <w:t>Water activity (aw) is an important factor that affects the availability of free water in food products. It also influences microbial growth and shelf stability. The water activity of the developed fruit leather was found to be 0.6850, which is suitable for dried products. It was calculated using equation 3.2 and meets FSSAI standards. Lower water activity decreases the likelihood of microbial growth and spoilage during storage.</w:t>
      </w:r>
    </w:p>
    <w:p w14:paraId="6B0F88BA" w14:textId="77777777" w:rsidR="007B29A5" w:rsidRPr="007B29A5" w:rsidRDefault="007B29A5" w:rsidP="007B29A5">
      <w:pPr>
        <w:tabs>
          <w:tab w:val="left" w:pos="3675"/>
          <w:tab w:val="center" w:pos="4770"/>
        </w:tabs>
        <w:spacing w:line="360" w:lineRule="auto"/>
        <w:jc w:val="both"/>
        <w:rPr>
          <w:b/>
          <w:bCs/>
          <w:iCs/>
          <w:noProof/>
          <w:color w:val="000000"/>
          <w:sz w:val="24"/>
          <w:szCs w:val="24"/>
        </w:rPr>
      </w:pPr>
      <w:r w:rsidRPr="007B29A5">
        <w:rPr>
          <w:b/>
          <w:bCs/>
          <w:iCs/>
          <w:noProof/>
          <w:color w:val="000000"/>
          <w:sz w:val="24"/>
          <w:szCs w:val="24"/>
        </w:rPr>
        <w:t xml:space="preserve">3.6 Titrable Acidity  </w:t>
      </w:r>
    </w:p>
    <w:p w14:paraId="4DFD3843" w14:textId="77777777" w:rsidR="007B29A5" w:rsidRPr="007B29A5" w:rsidRDefault="007B29A5" w:rsidP="007B29A5">
      <w:pPr>
        <w:tabs>
          <w:tab w:val="left" w:pos="3675"/>
          <w:tab w:val="center" w:pos="4770"/>
        </w:tabs>
        <w:spacing w:line="360" w:lineRule="auto"/>
        <w:jc w:val="both"/>
        <w:rPr>
          <w:iCs/>
          <w:noProof/>
          <w:color w:val="000000"/>
          <w:sz w:val="24"/>
          <w:szCs w:val="24"/>
        </w:rPr>
      </w:pPr>
      <w:r w:rsidRPr="007B29A5">
        <w:rPr>
          <w:iCs/>
          <w:noProof/>
          <w:color w:val="000000"/>
          <w:sz w:val="24"/>
          <w:szCs w:val="24"/>
        </w:rPr>
        <w:t>Titrable acidity is crucial for defining the flavor, taste, and microbial stability of fruit products. The titratable acidity in the fruit leather mainly comes from the natural organic acids found in mango and red banana pulp. The measured acidity is 1.40%, which enhances the flavor and helps inhibit spoilage microorganisms' growth.</w:t>
      </w:r>
    </w:p>
    <w:p w14:paraId="4F7975F8" w14:textId="77777777" w:rsidR="007B29A5" w:rsidRPr="007B29A5" w:rsidRDefault="007B29A5" w:rsidP="007B29A5">
      <w:pPr>
        <w:tabs>
          <w:tab w:val="left" w:pos="3675"/>
          <w:tab w:val="center" w:pos="4770"/>
        </w:tabs>
        <w:spacing w:line="360" w:lineRule="auto"/>
        <w:jc w:val="both"/>
        <w:rPr>
          <w:b/>
          <w:bCs/>
          <w:iCs/>
          <w:noProof/>
          <w:color w:val="000000"/>
          <w:sz w:val="24"/>
          <w:szCs w:val="24"/>
        </w:rPr>
      </w:pPr>
      <w:r w:rsidRPr="007B29A5">
        <w:rPr>
          <w:b/>
          <w:bCs/>
          <w:iCs/>
          <w:noProof/>
          <w:color w:val="000000"/>
          <w:sz w:val="24"/>
          <w:szCs w:val="24"/>
        </w:rPr>
        <w:t xml:space="preserve">3.7 Minerals  </w:t>
      </w:r>
    </w:p>
    <w:p w14:paraId="1570B5AE" w14:textId="280D243C" w:rsidR="007B29A5" w:rsidRDefault="007B29A5" w:rsidP="007B29A5">
      <w:pPr>
        <w:tabs>
          <w:tab w:val="left" w:pos="3675"/>
          <w:tab w:val="center" w:pos="4770"/>
        </w:tabs>
        <w:spacing w:line="360" w:lineRule="auto"/>
        <w:jc w:val="both"/>
        <w:rPr>
          <w:iCs/>
          <w:noProof/>
          <w:color w:val="000000"/>
          <w:sz w:val="24"/>
          <w:szCs w:val="24"/>
        </w:rPr>
      </w:pPr>
      <w:r w:rsidRPr="007B29A5">
        <w:rPr>
          <w:iCs/>
          <w:noProof/>
          <w:color w:val="000000"/>
          <w:sz w:val="24"/>
          <w:szCs w:val="24"/>
        </w:rPr>
        <w:t>The mineral analysis showed that the developed fruit leather contains essential minerals like potassium, calcium and iron. Potassium is the most abundant mineral, with a value of 64.5mg/kg, primarily from red banana, which is rich in potassium. This mineral is vital for maintaining electrolyte balance and the proper function of muscles and nerves. The calcium content, which supports bone health and structural functions in the body, is 14.6mg/kg. Iron, which is important for hemoglobin formation and preventing anemia, is present at 2.4mg/kg in the final product. The presence of these minerals shows that the fruit leather retains important micronutrients even after processing.</w:t>
      </w:r>
    </w:p>
    <w:p w14:paraId="3D72177B" w14:textId="43AE6BF7" w:rsidR="004C1DA4" w:rsidRPr="002407F1" w:rsidRDefault="008C7402" w:rsidP="007B29A5">
      <w:pPr>
        <w:tabs>
          <w:tab w:val="left" w:pos="3675"/>
          <w:tab w:val="center" w:pos="4770"/>
        </w:tabs>
        <w:spacing w:line="360" w:lineRule="auto"/>
        <w:jc w:val="both"/>
        <w:rPr>
          <w:b/>
          <w:bCs/>
          <w:iCs/>
          <w:noProof/>
          <w:color w:val="000000"/>
          <w:sz w:val="24"/>
          <w:szCs w:val="24"/>
          <w:lang w:val="en-IN"/>
        </w:rPr>
      </w:pPr>
      <w:r>
        <w:rPr>
          <w:b/>
          <w:bCs/>
          <w:iCs/>
          <w:noProof/>
          <w:color w:val="000000"/>
          <w:sz w:val="24"/>
          <w:szCs w:val="24"/>
          <w:lang w:val="en-IN"/>
        </w:rPr>
        <w:t>3</w:t>
      </w:r>
      <w:r w:rsidR="004C1DA4" w:rsidRPr="002407F1">
        <w:rPr>
          <w:b/>
          <w:bCs/>
          <w:iCs/>
          <w:noProof/>
          <w:color w:val="000000"/>
          <w:sz w:val="24"/>
          <w:szCs w:val="24"/>
          <w:lang w:val="en-IN"/>
        </w:rPr>
        <w:t>.</w:t>
      </w:r>
      <w:r w:rsidR="004C1DA4">
        <w:rPr>
          <w:b/>
          <w:bCs/>
          <w:iCs/>
          <w:noProof/>
          <w:color w:val="000000"/>
          <w:sz w:val="24"/>
          <w:szCs w:val="24"/>
          <w:lang w:val="en-IN"/>
        </w:rPr>
        <w:t>8</w:t>
      </w:r>
      <w:r w:rsidR="004C1DA4" w:rsidRPr="002407F1">
        <w:rPr>
          <w:b/>
          <w:bCs/>
          <w:iCs/>
          <w:noProof/>
          <w:color w:val="000000"/>
          <w:sz w:val="24"/>
          <w:szCs w:val="24"/>
          <w:lang w:val="en-IN"/>
        </w:rPr>
        <w:t xml:space="preserve"> Total Phenolic Compounds</w:t>
      </w:r>
    </w:p>
    <w:p w14:paraId="287F015C" w14:textId="2B25D55C" w:rsidR="007B29A5" w:rsidRDefault="007B29A5" w:rsidP="007B29A5">
      <w:pPr>
        <w:pStyle w:val="Default"/>
        <w:spacing w:line="360" w:lineRule="auto"/>
        <w:ind w:firstLine="720"/>
        <w:jc w:val="both"/>
        <w:rPr>
          <w:iCs/>
          <w:noProof/>
          <w:lang w:val="en-US"/>
        </w:rPr>
      </w:pPr>
      <w:r w:rsidRPr="007B29A5">
        <w:rPr>
          <w:iCs/>
          <w:noProof/>
          <w:lang w:val="en-US"/>
        </w:rPr>
        <w:t>The total phenolic content of the fruit leather is 44.78 mg GAE/100g extract, indicating the presence of bioactive compounds that contribute to the product's functional properties. Phenolic compounds are known for their antioxidant abilities and their role in reducing oxidative stress in the body. Both red banana and mango are natural sources of these compounds and combining them in the fruit leather improves the overall phenolic content.</w:t>
      </w:r>
    </w:p>
    <w:p w14:paraId="5957E983" w14:textId="68B2A55E" w:rsidR="004C1DA4" w:rsidRPr="002407F1" w:rsidRDefault="008C7402" w:rsidP="007B29A5">
      <w:pPr>
        <w:pStyle w:val="Default"/>
        <w:spacing w:line="360" w:lineRule="auto"/>
        <w:jc w:val="both"/>
        <w:rPr>
          <w:b/>
          <w:bCs/>
          <w:iCs/>
          <w:noProof/>
          <w:lang w:val="en-GB"/>
        </w:rPr>
      </w:pPr>
      <w:r>
        <w:rPr>
          <w:b/>
          <w:bCs/>
          <w:iCs/>
          <w:noProof/>
          <w:lang w:val="en-GB"/>
        </w:rPr>
        <w:t>3</w:t>
      </w:r>
      <w:r w:rsidR="004C1DA4" w:rsidRPr="002407F1">
        <w:rPr>
          <w:b/>
          <w:bCs/>
          <w:iCs/>
          <w:noProof/>
          <w:lang w:val="en-GB"/>
        </w:rPr>
        <w:t>.</w:t>
      </w:r>
      <w:r w:rsidR="004C1DA4">
        <w:rPr>
          <w:b/>
          <w:bCs/>
          <w:iCs/>
          <w:noProof/>
          <w:lang w:val="en-GB"/>
        </w:rPr>
        <w:t>9</w:t>
      </w:r>
      <w:r w:rsidR="004C1DA4" w:rsidRPr="002407F1">
        <w:rPr>
          <w:b/>
          <w:bCs/>
          <w:iCs/>
          <w:noProof/>
          <w:lang w:val="en-GB"/>
        </w:rPr>
        <w:t xml:space="preserve"> Antioxidant</w:t>
      </w:r>
    </w:p>
    <w:p w14:paraId="63A435AA" w14:textId="6576E457" w:rsidR="007B29A5" w:rsidRDefault="007B29A5" w:rsidP="007B29A5">
      <w:pPr>
        <w:pStyle w:val="Default"/>
        <w:spacing w:line="360" w:lineRule="auto"/>
        <w:ind w:firstLine="720"/>
        <w:jc w:val="both"/>
        <w:rPr>
          <w:sz w:val="23"/>
          <w:szCs w:val="23"/>
          <w:lang w:val="en-US"/>
        </w:rPr>
      </w:pPr>
      <w:r w:rsidRPr="007B29A5">
        <w:rPr>
          <w:sz w:val="23"/>
          <w:szCs w:val="23"/>
          <w:lang w:val="en-US"/>
        </w:rPr>
        <w:t>The antioxidant activity of the developed fruit leather was evaluated to determine how well it neutralizes free radicals. The results showed significant antioxidant activity, attributed to phenolic compounds, vitamins and other phytochemicals in the fruits. The antioxidant value is 45.15 μg/3mL (Prior et al., 2005).</w:t>
      </w:r>
    </w:p>
    <w:p w14:paraId="31313115" w14:textId="77777777" w:rsidR="00B42007" w:rsidRDefault="00B42007" w:rsidP="007B29A5">
      <w:pPr>
        <w:pStyle w:val="Default"/>
        <w:spacing w:line="360" w:lineRule="auto"/>
        <w:jc w:val="both"/>
        <w:rPr>
          <w:b/>
          <w:bCs/>
        </w:rPr>
      </w:pPr>
    </w:p>
    <w:p w14:paraId="4F360D88" w14:textId="77777777" w:rsidR="00B42007" w:rsidRDefault="00B42007" w:rsidP="007B29A5">
      <w:pPr>
        <w:pStyle w:val="Default"/>
        <w:spacing w:line="360" w:lineRule="auto"/>
        <w:jc w:val="both"/>
        <w:rPr>
          <w:b/>
          <w:bCs/>
        </w:rPr>
      </w:pPr>
    </w:p>
    <w:p w14:paraId="08FD8851" w14:textId="4734C9FF" w:rsidR="004C1DA4" w:rsidRDefault="008C7402" w:rsidP="007B29A5">
      <w:pPr>
        <w:pStyle w:val="Default"/>
        <w:spacing w:line="360" w:lineRule="auto"/>
        <w:jc w:val="both"/>
        <w:rPr>
          <w:b/>
          <w:bCs/>
        </w:rPr>
      </w:pPr>
      <w:r>
        <w:rPr>
          <w:b/>
          <w:bCs/>
        </w:rPr>
        <w:lastRenderedPageBreak/>
        <w:t>3</w:t>
      </w:r>
      <w:r w:rsidR="004C1DA4">
        <w:rPr>
          <w:b/>
          <w:bCs/>
        </w:rPr>
        <w:t>.10 Beta-Carotene</w:t>
      </w:r>
    </w:p>
    <w:p w14:paraId="43294027" w14:textId="1D22C71B" w:rsidR="007B29A5" w:rsidRPr="007B29A5" w:rsidRDefault="007B29A5" w:rsidP="007B29A5">
      <w:pPr>
        <w:pStyle w:val="Default"/>
        <w:spacing w:line="360" w:lineRule="auto"/>
        <w:ind w:firstLine="720"/>
        <w:jc w:val="both"/>
        <w:rPr>
          <w:lang w:val="en-US"/>
        </w:rPr>
      </w:pPr>
      <w:r w:rsidRPr="007B29A5">
        <w:rPr>
          <w:lang w:val="en-US"/>
        </w:rPr>
        <w:t>Beta-Carotene The beta-carotene content was also measured, as it is an important precursor of vitamin A. Mango is particularly rich in beta-carotene, which gives the fruit leather its yellow-orange color. The presence of beta-carotene boosts the product's nutritional value and supports key functions such as vision, immune response and skin health. The total beta-carotene in the final product is 136.70 ± 0.86 mg.</w:t>
      </w:r>
    </w:p>
    <w:p w14:paraId="56D05982" w14:textId="438AE969" w:rsidR="004C1DA4" w:rsidRPr="00A23631" w:rsidRDefault="008C7402" w:rsidP="004C1DA4">
      <w:pPr>
        <w:pStyle w:val="Default"/>
        <w:spacing w:line="360" w:lineRule="auto"/>
        <w:jc w:val="both"/>
        <w:rPr>
          <w:b/>
          <w:bCs/>
        </w:rPr>
      </w:pPr>
      <w:r>
        <w:rPr>
          <w:b/>
          <w:bCs/>
        </w:rPr>
        <w:t>3</w:t>
      </w:r>
      <w:r w:rsidR="004C1DA4" w:rsidRPr="00A23631">
        <w:rPr>
          <w:b/>
          <w:bCs/>
        </w:rPr>
        <w:t>.1</w:t>
      </w:r>
      <w:r w:rsidR="004C1DA4">
        <w:rPr>
          <w:b/>
          <w:bCs/>
        </w:rPr>
        <w:t>1</w:t>
      </w:r>
      <w:r w:rsidR="004C1DA4" w:rsidRPr="00A23631">
        <w:rPr>
          <w:b/>
          <w:bCs/>
        </w:rPr>
        <w:t xml:space="preserve"> Texture Profile Analysis</w:t>
      </w:r>
    </w:p>
    <w:p w14:paraId="11BCF4FD" w14:textId="77777777" w:rsidR="007B29A5" w:rsidRDefault="007B29A5" w:rsidP="007B29A5">
      <w:pPr>
        <w:spacing w:line="360" w:lineRule="auto"/>
        <w:ind w:firstLine="720"/>
        <w:jc w:val="both"/>
        <w:rPr>
          <w:rFonts w:eastAsiaTheme="minorHAnsi"/>
          <w:color w:val="000000"/>
          <w:sz w:val="24"/>
          <w:szCs w:val="24"/>
          <w:lang w:bidi="th-TH"/>
        </w:rPr>
      </w:pPr>
      <w:r w:rsidRPr="007B29A5">
        <w:rPr>
          <w:rFonts w:eastAsiaTheme="minorHAnsi"/>
          <w:color w:val="000000"/>
          <w:sz w:val="24"/>
          <w:szCs w:val="24"/>
          <w:lang w:bidi="th-TH"/>
        </w:rPr>
        <w:t>The Texture Profile Analysis of the red banana and mango fruit leather showed measurable values for hardness and adhesiveness. The hardness value was 528.829 N, representing the force needed to compress the sample and indicating the firmness of the product. This suggests that the fruit leather has a firm yet flexible texture suitable for eating. The adhesiveness value was 0.01057 N, reflecting the product's stickiness due to natural sugars and liquid glucose.</w:t>
      </w:r>
    </w:p>
    <w:p w14:paraId="5B98A51E" w14:textId="7177FA2E" w:rsidR="00016611" w:rsidRDefault="00016611" w:rsidP="00016611">
      <w:pPr>
        <w:spacing w:line="360" w:lineRule="auto"/>
        <w:jc w:val="both"/>
        <w:rPr>
          <w:rFonts w:eastAsiaTheme="minorHAnsi"/>
          <w:b/>
          <w:bCs/>
          <w:color w:val="000000"/>
          <w:sz w:val="24"/>
          <w:szCs w:val="24"/>
          <w:lang w:bidi="th-TH"/>
        </w:rPr>
      </w:pPr>
      <w:r w:rsidRPr="007B29A5">
        <w:rPr>
          <w:rFonts w:eastAsiaTheme="minorHAnsi"/>
          <w:b/>
          <w:bCs/>
          <w:color w:val="000000"/>
          <w:sz w:val="24"/>
          <w:szCs w:val="24"/>
          <w:lang w:bidi="th-TH"/>
        </w:rPr>
        <w:t>3.1</w:t>
      </w:r>
      <w:r>
        <w:rPr>
          <w:rFonts w:eastAsiaTheme="minorHAnsi"/>
          <w:b/>
          <w:bCs/>
          <w:color w:val="000000"/>
          <w:sz w:val="24"/>
          <w:szCs w:val="24"/>
          <w:lang w:bidi="th-TH"/>
        </w:rPr>
        <w:t>2 Shelf life</w:t>
      </w:r>
    </w:p>
    <w:p w14:paraId="1235ACBA" w14:textId="63CA25A6" w:rsidR="00016611" w:rsidRPr="00016611" w:rsidRDefault="00016611" w:rsidP="00016611">
      <w:pPr>
        <w:spacing w:line="360" w:lineRule="auto"/>
        <w:jc w:val="both"/>
        <w:rPr>
          <w:rFonts w:eastAsiaTheme="minorHAnsi"/>
          <w:color w:val="000000"/>
          <w:sz w:val="24"/>
          <w:szCs w:val="24"/>
          <w:lang w:bidi="th-TH"/>
        </w:rPr>
      </w:pPr>
      <w:r>
        <w:rPr>
          <w:rFonts w:eastAsiaTheme="minorHAnsi"/>
          <w:b/>
          <w:bCs/>
          <w:color w:val="000000"/>
          <w:sz w:val="24"/>
          <w:szCs w:val="24"/>
          <w:lang w:bidi="th-TH"/>
        </w:rPr>
        <w:tab/>
      </w:r>
      <w:r>
        <w:rPr>
          <w:rFonts w:eastAsiaTheme="minorHAnsi"/>
          <w:color w:val="000000"/>
          <w:sz w:val="24"/>
          <w:szCs w:val="24"/>
          <w:lang w:bidi="th-TH"/>
        </w:rPr>
        <w:t>The shelf life of the leather is under the ambient temperature of storage. The parameters such as Total plate count, Total coliform and Yeast &amp; Mould are less than 10 at zeroth day and same for the 30</w:t>
      </w:r>
      <w:r w:rsidRPr="00016611">
        <w:rPr>
          <w:rFonts w:eastAsiaTheme="minorHAnsi"/>
          <w:color w:val="000000"/>
          <w:sz w:val="24"/>
          <w:szCs w:val="24"/>
          <w:vertAlign w:val="superscript"/>
          <w:lang w:bidi="th-TH"/>
        </w:rPr>
        <w:t>th</w:t>
      </w:r>
      <w:r>
        <w:rPr>
          <w:rFonts w:eastAsiaTheme="minorHAnsi"/>
          <w:color w:val="000000"/>
          <w:sz w:val="24"/>
          <w:szCs w:val="24"/>
          <w:lang w:bidi="th-TH"/>
        </w:rPr>
        <w:t xml:space="preserve"> day. So the results are came under the limits. </w:t>
      </w:r>
    </w:p>
    <w:p w14:paraId="79D63E6D" w14:textId="0ADF7135" w:rsidR="007B29A5" w:rsidRPr="007B29A5" w:rsidRDefault="007B29A5" w:rsidP="004C1DA4">
      <w:pPr>
        <w:spacing w:line="360" w:lineRule="auto"/>
        <w:jc w:val="both"/>
        <w:rPr>
          <w:rFonts w:eastAsiaTheme="minorHAnsi"/>
          <w:b/>
          <w:bCs/>
          <w:color w:val="000000"/>
          <w:sz w:val="24"/>
          <w:szCs w:val="24"/>
          <w:lang w:bidi="th-TH"/>
        </w:rPr>
      </w:pPr>
      <w:r w:rsidRPr="007B29A5">
        <w:rPr>
          <w:rFonts w:eastAsiaTheme="minorHAnsi"/>
          <w:color w:val="000000"/>
          <w:sz w:val="24"/>
          <w:szCs w:val="24"/>
          <w:lang w:bidi="th-TH"/>
        </w:rPr>
        <w:t xml:space="preserve"> </w:t>
      </w:r>
      <w:r w:rsidRPr="007B29A5">
        <w:rPr>
          <w:rFonts w:eastAsiaTheme="minorHAnsi"/>
          <w:b/>
          <w:bCs/>
          <w:color w:val="000000"/>
          <w:sz w:val="24"/>
          <w:szCs w:val="24"/>
          <w:lang w:bidi="th-TH"/>
        </w:rPr>
        <w:t>3.1</w:t>
      </w:r>
      <w:r w:rsidR="00016611">
        <w:rPr>
          <w:rFonts w:eastAsiaTheme="minorHAnsi"/>
          <w:b/>
          <w:bCs/>
          <w:color w:val="000000"/>
          <w:sz w:val="24"/>
          <w:szCs w:val="24"/>
          <w:lang w:bidi="th-TH"/>
        </w:rPr>
        <w:t>3</w:t>
      </w:r>
      <w:r w:rsidRPr="007B29A5">
        <w:rPr>
          <w:rFonts w:eastAsiaTheme="minorHAnsi"/>
          <w:b/>
          <w:bCs/>
          <w:color w:val="000000"/>
          <w:sz w:val="24"/>
          <w:szCs w:val="24"/>
          <w:lang w:bidi="th-TH"/>
        </w:rPr>
        <w:t xml:space="preserve"> Sensory Evaluation </w:t>
      </w:r>
    </w:p>
    <w:p w14:paraId="436F5B34" w14:textId="77777777" w:rsidR="007B29A5" w:rsidRDefault="007B29A5" w:rsidP="007B29A5">
      <w:pPr>
        <w:spacing w:line="360" w:lineRule="auto"/>
        <w:ind w:firstLine="720"/>
        <w:jc w:val="both"/>
        <w:rPr>
          <w:rFonts w:eastAsiaTheme="minorHAnsi"/>
          <w:color w:val="000000"/>
          <w:sz w:val="24"/>
          <w:szCs w:val="24"/>
          <w:lang w:bidi="th-TH"/>
        </w:rPr>
      </w:pPr>
      <w:r w:rsidRPr="007B29A5">
        <w:rPr>
          <w:rFonts w:eastAsiaTheme="minorHAnsi"/>
          <w:color w:val="000000"/>
          <w:sz w:val="24"/>
          <w:szCs w:val="24"/>
          <w:lang w:bidi="th-TH"/>
        </w:rPr>
        <w:t xml:space="preserve">The sensory evaluation of the red banana and mango fruit leather involved five panelists using a 5-point hedonic scale to assess color, flavor, taste, texture and overall smell. The panelists rated the samples based on their preferences, with 5 indicating "like very much" and 1 indicating "dislike very much." The mean sensory scores showed good acceptance of the product, indicating </w:t>
      </w:r>
      <w:r w:rsidRPr="007B29A5">
        <w:rPr>
          <w:rFonts w:eastAsiaTheme="minorHAnsi"/>
          <w:color w:val="000000"/>
          <w:sz w:val="24"/>
          <w:szCs w:val="24"/>
          <w:lang w:bidi="th-TH"/>
        </w:rPr>
        <w:t>that the fruit leather had appealing sensory characteristics and was well received by the panelists. The radar chart below illustrates the hedonic scale ratings.</w:t>
      </w:r>
    </w:p>
    <w:p w14:paraId="39F42AE1" w14:textId="77103287" w:rsidR="004C1DA4" w:rsidRDefault="00DE7B58" w:rsidP="007B29A5">
      <w:pPr>
        <w:spacing w:line="360" w:lineRule="auto"/>
        <w:jc w:val="both"/>
        <w:rPr>
          <w:b/>
          <w:bCs/>
          <w:sz w:val="24"/>
          <w:szCs w:val="24"/>
          <w:lang w:val="en-IN"/>
        </w:rPr>
      </w:pPr>
      <w:r>
        <w:rPr>
          <w:rFonts w:eastAsia="Calibri"/>
          <w:iCs/>
          <w:noProof/>
          <w:color w:val="000000"/>
          <w:sz w:val="24"/>
          <w:szCs w:val="24"/>
          <w:lang w:val="en-IN"/>
        </w:rPr>
        <w:drawing>
          <wp:inline distT="0" distB="0" distL="0" distR="0" wp14:anchorId="677D047B" wp14:editId="010E2AA2">
            <wp:extent cx="3206750" cy="3130550"/>
            <wp:effectExtent l="0" t="0" r="12700" b="12700"/>
            <wp:docPr id="162750155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57175E7" w14:textId="3EE0A855" w:rsidR="00D71A91" w:rsidRPr="00FF1D92" w:rsidRDefault="00D71A91" w:rsidP="00D71A91">
      <w:pPr>
        <w:pStyle w:val="Heading1"/>
        <w:tabs>
          <w:tab w:val="left" w:pos="896"/>
        </w:tabs>
        <w:rPr>
          <w:rFonts w:ascii="Times New Roman" w:hAnsi="Times New Roman" w:cs="Times New Roman"/>
          <w:b/>
          <w:bCs/>
          <w:color w:val="000000" w:themeColor="text1"/>
          <w:sz w:val="32"/>
          <w:szCs w:val="44"/>
        </w:rPr>
      </w:pPr>
      <w:r w:rsidRPr="00FF1D92">
        <w:rPr>
          <w:rFonts w:ascii="Times New Roman" w:hAnsi="Times New Roman" w:cs="Times New Roman"/>
          <w:b/>
          <w:bCs/>
          <w:color w:val="000000" w:themeColor="text1"/>
          <w:spacing w:val="-2"/>
          <w:sz w:val="28"/>
          <w:szCs w:val="40"/>
        </w:rPr>
        <w:t>IV.CONCLUSION:</w:t>
      </w:r>
    </w:p>
    <w:p w14:paraId="2B8609B5" w14:textId="115988AC" w:rsidR="007B29A5" w:rsidRDefault="00D71A91" w:rsidP="007B29A5">
      <w:pPr>
        <w:spacing w:line="360" w:lineRule="auto"/>
        <w:jc w:val="both"/>
        <w:rPr>
          <w:sz w:val="24"/>
          <w:szCs w:val="24"/>
        </w:rPr>
      </w:pPr>
      <w:r>
        <w:rPr>
          <w:sz w:val="24"/>
          <w:szCs w:val="24"/>
        </w:rPr>
        <w:t xml:space="preserve">   </w:t>
      </w:r>
      <w:r w:rsidR="007B29A5">
        <w:rPr>
          <w:sz w:val="24"/>
          <w:szCs w:val="24"/>
        </w:rPr>
        <w:t xml:space="preserve"> </w:t>
      </w:r>
      <w:r>
        <w:rPr>
          <w:sz w:val="24"/>
          <w:szCs w:val="24"/>
        </w:rPr>
        <w:t xml:space="preserve"> </w:t>
      </w:r>
      <w:r w:rsidR="007B29A5" w:rsidRPr="007B29A5">
        <w:rPr>
          <w:sz w:val="24"/>
          <w:szCs w:val="24"/>
        </w:rPr>
        <w:t>The current study showed how to make red banana-mango fruit leather, adding value to fruit products. Combining red banana and mango pulp produced a nutritious and tasty item with good sensory and physicochemical traits. We used Response Surface Methodology to improve the recipe and assess how different factors affect product quality. The physicochemical analysis found that the fruit leather had suitable moisture content, water activity and titratable acidity. These factors are key for keeping the product stable and extending its shelf life. The nutritional analysis showed it contains important minerals like potassium, calcium, and iron, which boost its nutritional value. The fruit leather also had high levels of phenolic compounds, antioxidant activity</w:t>
      </w:r>
      <w:r w:rsidR="007B29A5">
        <w:rPr>
          <w:sz w:val="24"/>
          <w:szCs w:val="24"/>
        </w:rPr>
        <w:t xml:space="preserve"> </w:t>
      </w:r>
      <w:r w:rsidR="007B29A5" w:rsidRPr="007B29A5">
        <w:rPr>
          <w:sz w:val="24"/>
          <w:szCs w:val="24"/>
        </w:rPr>
        <w:t xml:space="preserve">and beta-carotene, highlighting its potential as a functional food that promotes health. Texture Profile Analysis indicated acceptable hardness and </w:t>
      </w:r>
      <w:r w:rsidR="007B29A5" w:rsidRPr="007B29A5">
        <w:rPr>
          <w:sz w:val="24"/>
          <w:szCs w:val="24"/>
        </w:rPr>
        <w:lastRenderedPageBreak/>
        <w:t>stickiness, confirming the product's pleasant texture. Sensory evaluation with a five-point hedonic scale showed that panelists liked the color, flavor, taste and overall acceptability. Shelf-life studies over one month revealed that the microbial load stayed within safe limits, proving good storage stability. These results suggest that this fruit leather can be a convenient and nutritious snack. The study also points out the potential to add value to red bananas and mangoes through processing. This product may help decrease post-harvest fruit losses. Overall, this research supports developing healthy and functional fruit products for the food processing industry.</w:t>
      </w:r>
    </w:p>
    <w:p w14:paraId="2C3D1779" w14:textId="502F30CE" w:rsidR="00D71A91" w:rsidRPr="00FF1D92" w:rsidRDefault="007B29A5" w:rsidP="007B29A5">
      <w:pPr>
        <w:spacing w:line="360" w:lineRule="auto"/>
        <w:jc w:val="both"/>
        <w:rPr>
          <w:b/>
          <w:bCs/>
          <w:color w:val="000000" w:themeColor="text1"/>
          <w:spacing w:val="-2"/>
          <w:sz w:val="28"/>
          <w:szCs w:val="40"/>
        </w:rPr>
      </w:pPr>
      <w:r>
        <w:rPr>
          <w:sz w:val="24"/>
          <w:szCs w:val="24"/>
        </w:rPr>
        <w:t xml:space="preserve"> </w:t>
      </w:r>
      <w:r w:rsidR="00D71A91" w:rsidRPr="00FF1D92">
        <w:rPr>
          <w:b/>
          <w:bCs/>
          <w:color w:val="000000" w:themeColor="text1"/>
          <w:spacing w:val="-2"/>
          <w:sz w:val="28"/>
          <w:szCs w:val="40"/>
        </w:rPr>
        <w:t>REFERENCES:</w:t>
      </w:r>
    </w:p>
    <w:p w14:paraId="3AFB2906" w14:textId="0D35D266" w:rsidR="006F618C" w:rsidRPr="006F618C" w:rsidRDefault="002920B9" w:rsidP="006F618C">
      <w:pPr>
        <w:spacing w:line="360" w:lineRule="auto"/>
        <w:rPr>
          <w:rFonts w:eastAsia="Calibri"/>
          <w:iCs/>
          <w:noProof/>
          <w:color w:val="000000"/>
          <w:sz w:val="24"/>
          <w:szCs w:val="24"/>
          <w:lang w:val="en-IN"/>
        </w:rPr>
      </w:pPr>
      <w:r>
        <w:rPr>
          <w:rFonts w:eastAsia="Calibri"/>
          <w:iCs/>
          <w:noProof/>
          <w:color w:val="000000"/>
          <w:sz w:val="24"/>
          <w:szCs w:val="24"/>
          <w:lang w:val="en-IN"/>
        </w:rPr>
        <w:t>1.</w:t>
      </w:r>
      <w:r w:rsidR="006F618C" w:rsidRPr="006F618C">
        <w:rPr>
          <w:rFonts w:eastAsia="Calibri"/>
          <w:iCs/>
          <w:noProof/>
          <w:color w:val="000000"/>
          <w:sz w:val="24"/>
          <w:szCs w:val="24"/>
          <w:lang w:val="en-IN"/>
        </w:rPr>
        <w:t xml:space="preserve"> Arah I. K., Ahorbo G. K., Anku E. K., Kumah E. K., &amp; Amaglo H. (2016). Postharvest handling practices and treatment methods for tomato handlers in developing countries: A review. </w:t>
      </w:r>
      <w:r w:rsidR="006F618C" w:rsidRPr="006F618C">
        <w:rPr>
          <w:rFonts w:eastAsia="Calibri"/>
          <w:i/>
          <w:iCs/>
          <w:noProof/>
          <w:color w:val="000000"/>
          <w:sz w:val="24"/>
          <w:szCs w:val="24"/>
          <w:lang w:val="en-IN"/>
        </w:rPr>
        <w:t>Advances in Agriculture</w:t>
      </w:r>
      <w:r w:rsidR="006F618C" w:rsidRPr="006F618C">
        <w:rPr>
          <w:rFonts w:eastAsia="Calibri"/>
          <w:iCs/>
          <w:noProof/>
          <w:color w:val="000000"/>
          <w:sz w:val="24"/>
          <w:szCs w:val="24"/>
          <w:lang w:val="en-IN"/>
        </w:rPr>
        <w:t xml:space="preserve">, 2016, 1–8. </w:t>
      </w:r>
    </w:p>
    <w:p w14:paraId="50619967" w14:textId="2E1FC0B8" w:rsidR="006F618C" w:rsidRPr="006F618C" w:rsidRDefault="002920B9" w:rsidP="006F618C">
      <w:pPr>
        <w:spacing w:line="360" w:lineRule="auto"/>
        <w:rPr>
          <w:rFonts w:eastAsia="Calibri"/>
          <w:iCs/>
          <w:noProof/>
          <w:color w:val="000000"/>
          <w:sz w:val="24"/>
          <w:szCs w:val="24"/>
          <w:lang w:val="en-IN"/>
        </w:rPr>
      </w:pPr>
      <w:r>
        <w:rPr>
          <w:rFonts w:eastAsia="Calibri"/>
          <w:iCs/>
          <w:noProof/>
          <w:color w:val="000000"/>
          <w:sz w:val="24"/>
          <w:szCs w:val="24"/>
          <w:lang w:val="en-IN"/>
        </w:rPr>
        <w:t>2.</w:t>
      </w:r>
      <w:r w:rsidR="006F618C" w:rsidRPr="006F618C">
        <w:rPr>
          <w:rFonts w:eastAsia="Calibri"/>
          <w:iCs/>
          <w:noProof/>
          <w:color w:val="000000"/>
          <w:sz w:val="24"/>
          <w:szCs w:val="24"/>
          <w:lang w:val="en-IN"/>
        </w:rPr>
        <w:t xml:space="preserve">  AOAC. (2005). </w:t>
      </w:r>
      <w:r w:rsidR="006F618C" w:rsidRPr="006F618C">
        <w:rPr>
          <w:rFonts w:eastAsia="Calibri"/>
          <w:i/>
          <w:iCs/>
          <w:noProof/>
          <w:color w:val="000000"/>
          <w:sz w:val="24"/>
          <w:szCs w:val="24"/>
          <w:lang w:val="en-IN"/>
        </w:rPr>
        <w:t>Official methods of analysis of AOAC International</w:t>
      </w:r>
      <w:r w:rsidR="006F618C" w:rsidRPr="006F618C">
        <w:rPr>
          <w:rFonts w:eastAsia="Calibri"/>
          <w:iCs/>
          <w:noProof/>
          <w:color w:val="000000"/>
          <w:sz w:val="24"/>
          <w:szCs w:val="24"/>
          <w:lang w:val="en-IN"/>
        </w:rPr>
        <w:t xml:space="preserve"> (18th ed.). Association of Official Analytical Chemists. </w:t>
      </w:r>
    </w:p>
    <w:p w14:paraId="4B46F689" w14:textId="63DACF87" w:rsidR="006F618C" w:rsidRPr="006F618C" w:rsidRDefault="002920B9" w:rsidP="006F618C">
      <w:pPr>
        <w:spacing w:line="360" w:lineRule="auto"/>
        <w:rPr>
          <w:rFonts w:eastAsia="Calibri"/>
          <w:iCs/>
          <w:noProof/>
          <w:color w:val="000000"/>
          <w:sz w:val="24"/>
          <w:szCs w:val="24"/>
          <w:lang w:val="en-IN"/>
        </w:rPr>
      </w:pPr>
      <w:r>
        <w:rPr>
          <w:rFonts w:eastAsia="Calibri"/>
          <w:iCs/>
          <w:noProof/>
          <w:color w:val="000000"/>
          <w:sz w:val="24"/>
          <w:szCs w:val="24"/>
          <w:lang w:val="en-IN"/>
        </w:rPr>
        <w:t>3.</w:t>
      </w:r>
      <w:r w:rsidR="006F618C" w:rsidRPr="006F618C">
        <w:rPr>
          <w:rFonts w:eastAsia="Calibri"/>
          <w:iCs/>
          <w:noProof/>
          <w:color w:val="000000"/>
          <w:sz w:val="24"/>
          <w:szCs w:val="24"/>
          <w:lang w:val="en-IN"/>
        </w:rPr>
        <w:t xml:space="preserve">  Blois M. S. (1958). Antioxidant determinations by the use of a stable free radical. </w:t>
      </w:r>
      <w:r w:rsidR="006F618C" w:rsidRPr="006F618C">
        <w:rPr>
          <w:rFonts w:eastAsia="Calibri"/>
          <w:i/>
          <w:iCs/>
          <w:noProof/>
          <w:color w:val="000000"/>
          <w:sz w:val="24"/>
          <w:szCs w:val="24"/>
          <w:lang w:val="en-IN"/>
        </w:rPr>
        <w:t>Nature</w:t>
      </w:r>
      <w:r w:rsidR="006F618C" w:rsidRPr="006F618C">
        <w:rPr>
          <w:rFonts w:eastAsia="Calibri"/>
          <w:iCs/>
          <w:noProof/>
          <w:color w:val="000000"/>
          <w:sz w:val="24"/>
          <w:szCs w:val="24"/>
          <w:lang w:val="en-IN"/>
        </w:rPr>
        <w:t xml:space="preserve">, 181, 1199–1200. </w:t>
      </w:r>
    </w:p>
    <w:p w14:paraId="7C6CB1BE" w14:textId="1ECDBD9E" w:rsidR="006F618C" w:rsidRPr="006F618C" w:rsidRDefault="002920B9" w:rsidP="006F618C">
      <w:pPr>
        <w:spacing w:line="360" w:lineRule="auto"/>
        <w:rPr>
          <w:rFonts w:eastAsia="Calibri"/>
          <w:iCs/>
          <w:noProof/>
          <w:color w:val="000000"/>
          <w:sz w:val="24"/>
          <w:szCs w:val="24"/>
          <w:lang w:val="en-IN"/>
        </w:rPr>
      </w:pPr>
      <w:r>
        <w:rPr>
          <w:rFonts w:eastAsia="Calibri"/>
          <w:iCs/>
          <w:noProof/>
          <w:color w:val="000000"/>
          <w:sz w:val="24"/>
          <w:szCs w:val="24"/>
          <w:lang w:val="en-IN"/>
        </w:rPr>
        <w:t>4.</w:t>
      </w:r>
      <w:r w:rsidR="006F618C" w:rsidRPr="006F618C">
        <w:rPr>
          <w:rFonts w:eastAsia="Calibri"/>
          <w:iCs/>
          <w:noProof/>
          <w:color w:val="000000"/>
          <w:sz w:val="24"/>
          <w:szCs w:val="24"/>
          <w:lang w:val="en-IN"/>
        </w:rPr>
        <w:t xml:space="preserve">  Fellows P. J. (2017). </w:t>
      </w:r>
      <w:r w:rsidR="006F618C" w:rsidRPr="006F618C">
        <w:rPr>
          <w:rFonts w:eastAsia="Calibri"/>
          <w:i/>
          <w:iCs/>
          <w:noProof/>
          <w:color w:val="000000"/>
          <w:sz w:val="24"/>
          <w:szCs w:val="24"/>
          <w:lang w:val="en-IN"/>
        </w:rPr>
        <w:t>Food processing technology: Principles and practice</w:t>
      </w:r>
      <w:r w:rsidR="006F618C" w:rsidRPr="006F618C">
        <w:rPr>
          <w:rFonts w:eastAsia="Calibri"/>
          <w:iCs/>
          <w:noProof/>
          <w:color w:val="000000"/>
          <w:sz w:val="24"/>
          <w:szCs w:val="24"/>
          <w:lang w:val="en-IN"/>
        </w:rPr>
        <w:t xml:space="preserve"> (4th ed.). Woodhead Publishing. </w:t>
      </w:r>
    </w:p>
    <w:p w14:paraId="70EBCD44" w14:textId="2475B820" w:rsidR="006F618C" w:rsidRPr="006F618C" w:rsidRDefault="002920B9" w:rsidP="006F618C">
      <w:pPr>
        <w:spacing w:line="360" w:lineRule="auto"/>
        <w:rPr>
          <w:rFonts w:eastAsia="Calibri"/>
          <w:iCs/>
          <w:noProof/>
          <w:color w:val="000000"/>
          <w:sz w:val="24"/>
          <w:szCs w:val="24"/>
          <w:lang w:val="en-IN"/>
        </w:rPr>
      </w:pPr>
      <w:r>
        <w:rPr>
          <w:rFonts w:eastAsia="Calibri"/>
          <w:iCs/>
          <w:noProof/>
          <w:color w:val="000000"/>
          <w:sz w:val="24"/>
          <w:szCs w:val="24"/>
          <w:lang w:val="en-IN"/>
        </w:rPr>
        <w:t>5.</w:t>
      </w:r>
      <w:r w:rsidR="006F618C" w:rsidRPr="006F618C">
        <w:rPr>
          <w:rFonts w:eastAsia="Calibri"/>
          <w:iCs/>
          <w:noProof/>
          <w:color w:val="000000"/>
          <w:sz w:val="24"/>
          <w:szCs w:val="24"/>
          <w:lang w:val="en-IN"/>
        </w:rPr>
        <w:t xml:space="preserve">  Kader A. A. (2013). </w:t>
      </w:r>
      <w:r w:rsidR="006F618C" w:rsidRPr="006F618C">
        <w:rPr>
          <w:rFonts w:eastAsia="Calibri"/>
          <w:i/>
          <w:iCs/>
          <w:noProof/>
          <w:color w:val="000000"/>
          <w:sz w:val="24"/>
          <w:szCs w:val="24"/>
          <w:lang w:val="en-IN"/>
        </w:rPr>
        <w:t>Postharvest technology of horticultural crops</w:t>
      </w:r>
      <w:r w:rsidR="006F618C" w:rsidRPr="006F618C">
        <w:rPr>
          <w:rFonts w:eastAsia="Calibri"/>
          <w:iCs/>
          <w:noProof/>
          <w:color w:val="000000"/>
          <w:sz w:val="24"/>
          <w:szCs w:val="24"/>
          <w:lang w:val="en-IN"/>
        </w:rPr>
        <w:t xml:space="preserve"> (3rd ed.). University of California Agriculture and Natural Resources. </w:t>
      </w:r>
    </w:p>
    <w:p w14:paraId="212EA4AA" w14:textId="2177E10D" w:rsidR="006F618C" w:rsidRPr="006F618C" w:rsidRDefault="002920B9" w:rsidP="006F618C">
      <w:pPr>
        <w:spacing w:line="360" w:lineRule="auto"/>
        <w:rPr>
          <w:rFonts w:eastAsia="Calibri"/>
          <w:iCs/>
          <w:noProof/>
          <w:color w:val="000000"/>
          <w:sz w:val="24"/>
          <w:szCs w:val="24"/>
          <w:lang w:val="en-IN"/>
        </w:rPr>
      </w:pPr>
      <w:r>
        <w:rPr>
          <w:rFonts w:eastAsia="Calibri"/>
          <w:iCs/>
          <w:noProof/>
          <w:color w:val="000000"/>
          <w:sz w:val="24"/>
          <w:szCs w:val="24"/>
          <w:lang w:val="en-IN"/>
        </w:rPr>
        <w:t>6.</w:t>
      </w:r>
      <w:r w:rsidR="006F618C" w:rsidRPr="006F618C">
        <w:rPr>
          <w:rFonts w:eastAsia="Calibri"/>
          <w:iCs/>
          <w:noProof/>
          <w:color w:val="000000"/>
          <w:sz w:val="24"/>
          <w:szCs w:val="24"/>
          <w:lang w:val="en-IN"/>
        </w:rPr>
        <w:t xml:space="preserve">  Ranganna S. (2010). </w:t>
      </w:r>
      <w:r w:rsidR="006F618C" w:rsidRPr="006F618C">
        <w:rPr>
          <w:rFonts w:eastAsia="Calibri"/>
          <w:i/>
          <w:iCs/>
          <w:noProof/>
          <w:color w:val="000000"/>
          <w:sz w:val="24"/>
          <w:szCs w:val="24"/>
          <w:lang w:val="en-IN"/>
        </w:rPr>
        <w:t>Handbook of analysis and quality control for fruit and vegetable products</w:t>
      </w:r>
      <w:r w:rsidR="006F618C" w:rsidRPr="006F618C">
        <w:rPr>
          <w:rFonts w:eastAsia="Calibri"/>
          <w:iCs/>
          <w:noProof/>
          <w:color w:val="000000"/>
          <w:sz w:val="24"/>
          <w:szCs w:val="24"/>
          <w:lang w:val="en-IN"/>
        </w:rPr>
        <w:t xml:space="preserve"> (2nd ed.). Tata McGraw Hill. </w:t>
      </w:r>
    </w:p>
    <w:p w14:paraId="156FC415" w14:textId="0A0023A3" w:rsidR="006F618C" w:rsidRPr="006F618C" w:rsidRDefault="002920B9" w:rsidP="006F618C">
      <w:pPr>
        <w:spacing w:line="360" w:lineRule="auto"/>
        <w:rPr>
          <w:rFonts w:eastAsia="Calibri"/>
          <w:iCs/>
          <w:noProof/>
          <w:color w:val="000000"/>
          <w:sz w:val="24"/>
          <w:szCs w:val="24"/>
          <w:lang w:val="en-IN"/>
        </w:rPr>
      </w:pPr>
      <w:r>
        <w:rPr>
          <w:rFonts w:eastAsia="Calibri"/>
          <w:iCs/>
          <w:noProof/>
          <w:color w:val="000000"/>
          <w:sz w:val="24"/>
          <w:szCs w:val="24"/>
          <w:lang w:val="en-IN"/>
        </w:rPr>
        <w:t>7.</w:t>
      </w:r>
      <w:r w:rsidR="006F618C" w:rsidRPr="006F618C">
        <w:rPr>
          <w:rFonts w:eastAsia="Calibri"/>
          <w:iCs/>
          <w:noProof/>
          <w:color w:val="000000"/>
          <w:sz w:val="24"/>
          <w:szCs w:val="24"/>
          <w:lang w:val="en-IN"/>
        </w:rPr>
        <w:t xml:space="preserve">  Sagar V. R., &amp; Kumar P. S. (2018). Recent advances in drying and dehydration of fruits and </w:t>
      </w:r>
      <w:r w:rsidR="006F618C" w:rsidRPr="006F618C">
        <w:rPr>
          <w:rFonts w:eastAsia="Calibri"/>
          <w:iCs/>
          <w:noProof/>
          <w:color w:val="000000"/>
          <w:sz w:val="24"/>
          <w:szCs w:val="24"/>
          <w:lang w:val="en-IN"/>
        </w:rPr>
        <w:t xml:space="preserve">vegetables: A review. </w:t>
      </w:r>
      <w:r w:rsidR="006F618C" w:rsidRPr="006F618C">
        <w:rPr>
          <w:rFonts w:eastAsia="Calibri"/>
          <w:i/>
          <w:iCs/>
          <w:noProof/>
          <w:color w:val="000000"/>
          <w:sz w:val="24"/>
          <w:szCs w:val="24"/>
          <w:lang w:val="en-IN"/>
        </w:rPr>
        <w:t>Journal of Food Science and Technology</w:t>
      </w:r>
      <w:r w:rsidR="006F618C" w:rsidRPr="006F618C">
        <w:rPr>
          <w:rFonts w:eastAsia="Calibri"/>
          <w:iCs/>
          <w:noProof/>
          <w:color w:val="000000"/>
          <w:sz w:val="24"/>
          <w:szCs w:val="24"/>
          <w:lang w:val="en-IN"/>
        </w:rPr>
        <w:t xml:space="preserve">, 55(10), 3871–3883. </w:t>
      </w:r>
    </w:p>
    <w:p w14:paraId="7BC2278D" w14:textId="165F5E52" w:rsidR="006F618C" w:rsidRPr="006F618C" w:rsidRDefault="002920B9" w:rsidP="006F618C">
      <w:pPr>
        <w:spacing w:line="360" w:lineRule="auto"/>
        <w:rPr>
          <w:rFonts w:eastAsia="Calibri"/>
          <w:iCs/>
          <w:noProof/>
          <w:color w:val="000000"/>
          <w:sz w:val="24"/>
          <w:szCs w:val="24"/>
          <w:lang w:val="en-IN"/>
        </w:rPr>
      </w:pPr>
      <w:r>
        <w:rPr>
          <w:rFonts w:eastAsia="Calibri"/>
          <w:iCs/>
          <w:noProof/>
          <w:color w:val="000000"/>
          <w:sz w:val="24"/>
          <w:szCs w:val="24"/>
          <w:lang w:val="en-IN"/>
        </w:rPr>
        <w:t>8.</w:t>
      </w:r>
      <w:r w:rsidR="006F618C" w:rsidRPr="006F618C">
        <w:rPr>
          <w:rFonts w:eastAsia="Calibri"/>
          <w:iCs/>
          <w:noProof/>
          <w:color w:val="000000"/>
          <w:sz w:val="24"/>
          <w:szCs w:val="24"/>
          <w:lang w:val="en-IN"/>
        </w:rPr>
        <w:t xml:space="preserve">  Siddiq M., Ahmed J., Lobo M. G., &amp; Ozadali F. (2017). </w:t>
      </w:r>
      <w:r w:rsidR="006F618C" w:rsidRPr="006F618C">
        <w:rPr>
          <w:rFonts w:eastAsia="Calibri"/>
          <w:i/>
          <w:iCs/>
          <w:noProof/>
          <w:color w:val="000000"/>
          <w:sz w:val="24"/>
          <w:szCs w:val="24"/>
          <w:lang w:val="en-IN"/>
        </w:rPr>
        <w:t>Tropical and subtropical fruits: Postharvest physiology, processing and packaging</w:t>
      </w:r>
      <w:r w:rsidR="006F618C" w:rsidRPr="006F618C">
        <w:rPr>
          <w:rFonts w:eastAsia="Calibri"/>
          <w:iCs/>
          <w:noProof/>
          <w:color w:val="000000"/>
          <w:sz w:val="24"/>
          <w:szCs w:val="24"/>
          <w:lang w:val="en-IN"/>
        </w:rPr>
        <w:t xml:space="preserve">. Wiley-Blackwell. </w:t>
      </w:r>
    </w:p>
    <w:p w14:paraId="627448D4" w14:textId="2716488F" w:rsidR="006F618C" w:rsidRPr="006F618C" w:rsidRDefault="002920B9" w:rsidP="006F618C">
      <w:pPr>
        <w:spacing w:line="360" w:lineRule="auto"/>
        <w:rPr>
          <w:rFonts w:eastAsia="Calibri"/>
          <w:iCs/>
          <w:noProof/>
          <w:color w:val="000000"/>
          <w:sz w:val="24"/>
          <w:szCs w:val="24"/>
          <w:lang w:val="en-IN"/>
        </w:rPr>
      </w:pPr>
      <w:r>
        <w:rPr>
          <w:rFonts w:eastAsia="Calibri"/>
          <w:iCs/>
          <w:noProof/>
          <w:color w:val="000000"/>
          <w:sz w:val="24"/>
          <w:szCs w:val="24"/>
          <w:lang w:val="en-IN"/>
        </w:rPr>
        <w:t>9.</w:t>
      </w:r>
      <w:r w:rsidR="006F618C" w:rsidRPr="006F618C">
        <w:rPr>
          <w:rFonts w:eastAsia="Calibri"/>
          <w:iCs/>
          <w:noProof/>
          <w:color w:val="000000"/>
          <w:sz w:val="24"/>
          <w:szCs w:val="24"/>
          <w:lang w:val="en-IN"/>
        </w:rPr>
        <w:t xml:space="preserve">  Tharanathan R. N., Yashoda H. M., &amp; Prabha T. N. (2016). Mango (Mangifera indica L.), the king of fruits—An overview. </w:t>
      </w:r>
      <w:r w:rsidR="006F618C" w:rsidRPr="006F618C">
        <w:rPr>
          <w:rFonts w:eastAsia="Calibri"/>
          <w:i/>
          <w:iCs/>
          <w:noProof/>
          <w:color w:val="000000"/>
          <w:sz w:val="24"/>
          <w:szCs w:val="24"/>
          <w:lang w:val="en-IN"/>
        </w:rPr>
        <w:t>Food Reviews International</w:t>
      </w:r>
      <w:r w:rsidR="006F618C" w:rsidRPr="006F618C">
        <w:rPr>
          <w:rFonts w:eastAsia="Calibri"/>
          <w:iCs/>
          <w:noProof/>
          <w:color w:val="000000"/>
          <w:sz w:val="24"/>
          <w:szCs w:val="24"/>
          <w:lang w:val="en-IN"/>
        </w:rPr>
        <w:t xml:space="preserve">, 22(2), 95–123. </w:t>
      </w:r>
    </w:p>
    <w:p w14:paraId="221AC98E" w14:textId="494FECC2" w:rsidR="006F618C" w:rsidRPr="006F618C" w:rsidRDefault="002920B9" w:rsidP="006F618C">
      <w:pPr>
        <w:spacing w:line="360" w:lineRule="auto"/>
        <w:rPr>
          <w:rFonts w:eastAsia="Calibri"/>
          <w:iCs/>
          <w:noProof/>
          <w:color w:val="000000"/>
          <w:sz w:val="24"/>
          <w:szCs w:val="24"/>
          <w:lang w:val="en-IN"/>
        </w:rPr>
      </w:pPr>
      <w:r>
        <w:rPr>
          <w:rFonts w:eastAsia="Calibri"/>
          <w:iCs/>
          <w:noProof/>
          <w:color w:val="000000"/>
          <w:sz w:val="24"/>
          <w:szCs w:val="24"/>
          <w:lang w:val="en-IN"/>
        </w:rPr>
        <w:t>10.</w:t>
      </w:r>
      <w:r w:rsidR="006F618C" w:rsidRPr="006F618C">
        <w:rPr>
          <w:rFonts w:eastAsia="Calibri"/>
          <w:iCs/>
          <w:noProof/>
          <w:color w:val="000000"/>
          <w:sz w:val="24"/>
          <w:szCs w:val="24"/>
          <w:lang w:val="en-IN"/>
        </w:rPr>
        <w:t xml:space="preserve">  Jay J. M., Loessner M. J., &amp; Golden D. A. (2005). </w:t>
      </w:r>
      <w:r w:rsidR="006F618C" w:rsidRPr="006F618C">
        <w:rPr>
          <w:rFonts w:eastAsia="Calibri"/>
          <w:i/>
          <w:iCs/>
          <w:noProof/>
          <w:color w:val="000000"/>
          <w:sz w:val="24"/>
          <w:szCs w:val="24"/>
          <w:lang w:val="en-IN"/>
        </w:rPr>
        <w:t>Modern food microbiology</w:t>
      </w:r>
      <w:r w:rsidR="006F618C" w:rsidRPr="006F618C">
        <w:rPr>
          <w:rFonts w:eastAsia="Calibri"/>
          <w:iCs/>
          <w:noProof/>
          <w:color w:val="000000"/>
          <w:sz w:val="24"/>
          <w:szCs w:val="24"/>
          <w:lang w:val="en-IN"/>
        </w:rPr>
        <w:t xml:space="preserve"> (7th ed.). Springer. </w:t>
      </w:r>
    </w:p>
    <w:p w14:paraId="78B30C92" w14:textId="6080C034" w:rsidR="006F618C" w:rsidRPr="006F618C" w:rsidRDefault="002920B9" w:rsidP="006F618C">
      <w:pPr>
        <w:spacing w:line="360" w:lineRule="auto"/>
        <w:rPr>
          <w:rFonts w:eastAsia="Calibri"/>
          <w:iCs/>
          <w:noProof/>
          <w:color w:val="000000"/>
          <w:sz w:val="24"/>
          <w:szCs w:val="24"/>
          <w:lang w:val="en-IN"/>
        </w:rPr>
      </w:pPr>
      <w:r>
        <w:rPr>
          <w:rFonts w:eastAsia="Calibri"/>
          <w:iCs/>
          <w:noProof/>
          <w:color w:val="000000"/>
          <w:sz w:val="24"/>
          <w:szCs w:val="24"/>
          <w:lang w:val="en-IN"/>
        </w:rPr>
        <w:t>12.</w:t>
      </w:r>
      <w:r w:rsidR="006F618C" w:rsidRPr="006F618C">
        <w:rPr>
          <w:rFonts w:eastAsia="Calibri"/>
          <w:iCs/>
          <w:noProof/>
          <w:color w:val="000000"/>
          <w:sz w:val="24"/>
          <w:szCs w:val="24"/>
          <w:lang w:val="en-IN"/>
        </w:rPr>
        <w:t xml:space="preserve">  Potter N. N., &amp; Hotchkiss J. H. (2012). </w:t>
      </w:r>
      <w:r w:rsidR="006F618C" w:rsidRPr="006F618C">
        <w:rPr>
          <w:rFonts w:eastAsia="Calibri"/>
          <w:i/>
          <w:iCs/>
          <w:noProof/>
          <w:color w:val="000000"/>
          <w:sz w:val="24"/>
          <w:szCs w:val="24"/>
          <w:lang w:val="en-IN"/>
        </w:rPr>
        <w:t>Food science</w:t>
      </w:r>
      <w:r w:rsidR="006F618C" w:rsidRPr="006F618C">
        <w:rPr>
          <w:rFonts w:eastAsia="Calibri"/>
          <w:iCs/>
          <w:noProof/>
          <w:color w:val="000000"/>
          <w:sz w:val="24"/>
          <w:szCs w:val="24"/>
          <w:lang w:val="en-IN"/>
        </w:rPr>
        <w:t xml:space="preserve"> (5th ed.). Springer. </w:t>
      </w:r>
    </w:p>
    <w:p w14:paraId="07F641E4" w14:textId="7845BFF8" w:rsidR="006F618C" w:rsidRPr="006F618C" w:rsidRDefault="002920B9" w:rsidP="006F618C">
      <w:pPr>
        <w:spacing w:line="360" w:lineRule="auto"/>
        <w:rPr>
          <w:rFonts w:eastAsia="Calibri"/>
          <w:iCs/>
          <w:noProof/>
          <w:color w:val="000000"/>
          <w:sz w:val="24"/>
          <w:szCs w:val="24"/>
          <w:lang w:val="en-IN"/>
        </w:rPr>
      </w:pPr>
      <w:r>
        <w:rPr>
          <w:rFonts w:eastAsia="Calibri"/>
          <w:iCs/>
          <w:noProof/>
          <w:color w:val="000000"/>
          <w:sz w:val="24"/>
          <w:szCs w:val="24"/>
          <w:lang w:val="en-IN"/>
        </w:rPr>
        <w:t>13.</w:t>
      </w:r>
      <w:r w:rsidR="006F618C" w:rsidRPr="006F618C">
        <w:rPr>
          <w:rFonts w:eastAsia="Calibri"/>
          <w:iCs/>
          <w:noProof/>
          <w:color w:val="000000"/>
          <w:sz w:val="24"/>
          <w:szCs w:val="24"/>
          <w:lang w:val="en-IN"/>
        </w:rPr>
        <w:t xml:space="preserve">  Robertson G. L. (2016). </w:t>
      </w:r>
      <w:r w:rsidR="006F618C" w:rsidRPr="006F618C">
        <w:rPr>
          <w:rFonts w:eastAsia="Calibri"/>
          <w:i/>
          <w:iCs/>
          <w:noProof/>
          <w:color w:val="000000"/>
          <w:sz w:val="24"/>
          <w:szCs w:val="24"/>
          <w:lang w:val="en-IN"/>
        </w:rPr>
        <w:t>Food packaging: Principles and practice</w:t>
      </w:r>
      <w:r w:rsidR="006F618C" w:rsidRPr="006F618C">
        <w:rPr>
          <w:rFonts w:eastAsia="Calibri"/>
          <w:iCs/>
          <w:noProof/>
          <w:color w:val="000000"/>
          <w:sz w:val="24"/>
          <w:szCs w:val="24"/>
          <w:lang w:val="en-IN"/>
        </w:rPr>
        <w:t xml:space="preserve"> (3rd ed.). CRC Press. </w:t>
      </w:r>
    </w:p>
    <w:p w14:paraId="0D4A7D41" w14:textId="7F222FA4" w:rsidR="006F618C" w:rsidRPr="006F618C" w:rsidRDefault="002920B9" w:rsidP="006F618C">
      <w:pPr>
        <w:spacing w:line="360" w:lineRule="auto"/>
        <w:rPr>
          <w:rFonts w:eastAsia="Calibri"/>
          <w:iCs/>
          <w:noProof/>
          <w:color w:val="000000"/>
          <w:sz w:val="24"/>
          <w:szCs w:val="24"/>
          <w:lang w:val="en-IN"/>
        </w:rPr>
      </w:pPr>
      <w:r>
        <w:rPr>
          <w:rFonts w:eastAsia="Calibri"/>
          <w:iCs/>
          <w:noProof/>
          <w:color w:val="000000"/>
          <w:sz w:val="24"/>
          <w:szCs w:val="24"/>
          <w:lang w:val="en-IN"/>
        </w:rPr>
        <w:t>13.</w:t>
      </w:r>
      <w:r w:rsidR="006F618C" w:rsidRPr="006F618C">
        <w:rPr>
          <w:rFonts w:eastAsia="Calibri"/>
          <w:iCs/>
          <w:noProof/>
          <w:color w:val="000000"/>
          <w:sz w:val="24"/>
          <w:szCs w:val="24"/>
          <w:lang w:val="en-IN"/>
        </w:rPr>
        <w:t xml:space="preserve">  Sharma S. K., Mulvaney S. J., &amp; Rizvi S. S. H. (2015). </w:t>
      </w:r>
      <w:r w:rsidR="006F618C" w:rsidRPr="006F618C">
        <w:rPr>
          <w:rFonts w:eastAsia="Calibri"/>
          <w:i/>
          <w:iCs/>
          <w:noProof/>
          <w:color w:val="000000"/>
          <w:sz w:val="24"/>
          <w:szCs w:val="24"/>
          <w:lang w:val="en-IN"/>
        </w:rPr>
        <w:t>Food process engineering: Theory and laboratory experiments</w:t>
      </w:r>
      <w:r w:rsidR="006F618C" w:rsidRPr="006F618C">
        <w:rPr>
          <w:rFonts w:eastAsia="Calibri"/>
          <w:iCs/>
          <w:noProof/>
          <w:color w:val="000000"/>
          <w:sz w:val="24"/>
          <w:szCs w:val="24"/>
          <w:lang w:val="en-IN"/>
        </w:rPr>
        <w:t xml:space="preserve">. Wiley. </w:t>
      </w:r>
    </w:p>
    <w:p w14:paraId="7DB3EDA4" w14:textId="11DBEA07" w:rsidR="006F618C" w:rsidRPr="006F618C" w:rsidRDefault="002920B9" w:rsidP="006F618C">
      <w:pPr>
        <w:spacing w:line="360" w:lineRule="auto"/>
        <w:rPr>
          <w:rFonts w:eastAsia="Calibri"/>
          <w:iCs/>
          <w:noProof/>
          <w:color w:val="000000"/>
          <w:sz w:val="24"/>
          <w:szCs w:val="24"/>
          <w:lang w:val="en-IN"/>
        </w:rPr>
      </w:pPr>
      <w:r>
        <w:rPr>
          <w:rFonts w:eastAsia="Calibri"/>
          <w:iCs/>
          <w:noProof/>
          <w:color w:val="000000"/>
          <w:sz w:val="24"/>
          <w:szCs w:val="24"/>
          <w:lang w:val="en-IN"/>
        </w:rPr>
        <w:t>14.</w:t>
      </w:r>
      <w:r w:rsidR="006F618C" w:rsidRPr="006F618C">
        <w:rPr>
          <w:rFonts w:eastAsia="Calibri"/>
          <w:iCs/>
          <w:noProof/>
          <w:color w:val="000000"/>
          <w:sz w:val="24"/>
          <w:szCs w:val="24"/>
          <w:lang w:val="en-IN"/>
        </w:rPr>
        <w:t xml:space="preserve">  Montgomery D. C. (2017). </w:t>
      </w:r>
      <w:r w:rsidR="006F618C" w:rsidRPr="006F618C">
        <w:rPr>
          <w:rFonts w:eastAsia="Calibri"/>
          <w:i/>
          <w:iCs/>
          <w:noProof/>
          <w:color w:val="000000"/>
          <w:sz w:val="24"/>
          <w:szCs w:val="24"/>
          <w:lang w:val="en-IN"/>
        </w:rPr>
        <w:t>Design and analysis of experiments</w:t>
      </w:r>
      <w:r w:rsidR="006F618C" w:rsidRPr="006F618C">
        <w:rPr>
          <w:rFonts w:eastAsia="Calibri"/>
          <w:iCs/>
          <w:noProof/>
          <w:color w:val="000000"/>
          <w:sz w:val="24"/>
          <w:szCs w:val="24"/>
          <w:lang w:val="en-IN"/>
        </w:rPr>
        <w:t xml:space="preserve"> (9th ed.). Wiley. </w:t>
      </w:r>
    </w:p>
    <w:p w14:paraId="7AB0B445" w14:textId="6C105E6B" w:rsidR="006F618C" w:rsidRPr="006F618C" w:rsidRDefault="002920B9" w:rsidP="006F618C">
      <w:pPr>
        <w:spacing w:line="360" w:lineRule="auto"/>
        <w:rPr>
          <w:rFonts w:eastAsia="Calibri"/>
          <w:iCs/>
          <w:noProof/>
          <w:color w:val="000000"/>
          <w:sz w:val="24"/>
          <w:szCs w:val="24"/>
          <w:lang w:val="en-IN"/>
        </w:rPr>
      </w:pPr>
      <w:r>
        <w:rPr>
          <w:rFonts w:eastAsia="Calibri"/>
          <w:iCs/>
          <w:noProof/>
          <w:color w:val="000000"/>
          <w:sz w:val="24"/>
          <w:szCs w:val="24"/>
          <w:lang w:val="en-IN"/>
        </w:rPr>
        <w:t>15.</w:t>
      </w:r>
      <w:r w:rsidR="006F618C" w:rsidRPr="006F618C">
        <w:rPr>
          <w:rFonts w:eastAsia="Calibri"/>
          <w:iCs/>
          <w:noProof/>
          <w:color w:val="000000"/>
          <w:sz w:val="24"/>
          <w:szCs w:val="24"/>
          <w:lang w:val="en-IN"/>
        </w:rPr>
        <w:t xml:space="preserve">  Myers R. H., Montgomery D. C., &amp; Anderson-Cook C. M. (2016). </w:t>
      </w:r>
      <w:r w:rsidR="006F618C" w:rsidRPr="006F618C">
        <w:rPr>
          <w:rFonts w:eastAsia="Calibri"/>
          <w:i/>
          <w:iCs/>
          <w:noProof/>
          <w:color w:val="000000"/>
          <w:sz w:val="24"/>
          <w:szCs w:val="24"/>
          <w:lang w:val="en-IN"/>
        </w:rPr>
        <w:t>Response surface methodology: Process and product optimization using designed experiments</w:t>
      </w:r>
      <w:r w:rsidR="006F618C" w:rsidRPr="006F618C">
        <w:rPr>
          <w:rFonts w:eastAsia="Calibri"/>
          <w:iCs/>
          <w:noProof/>
          <w:color w:val="000000"/>
          <w:sz w:val="24"/>
          <w:szCs w:val="24"/>
          <w:lang w:val="en-IN"/>
        </w:rPr>
        <w:t xml:space="preserve"> (4th ed.). Wiley. </w:t>
      </w:r>
    </w:p>
    <w:p w14:paraId="6800B978" w14:textId="3E766A7A" w:rsidR="006F618C" w:rsidRPr="006F618C" w:rsidRDefault="002920B9" w:rsidP="006F618C">
      <w:pPr>
        <w:spacing w:line="360" w:lineRule="auto"/>
        <w:rPr>
          <w:rFonts w:eastAsia="Calibri"/>
          <w:iCs/>
          <w:noProof/>
          <w:color w:val="000000"/>
          <w:sz w:val="24"/>
          <w:szCs w:val="24"/>
          <w:lang w:val="en-IN"/>
        </w:rPr>
      </w:pPr>
      <w:r>
        <w:rPr>
          <w:rFonts w:eastAsia="Calibri"/>
          <w:iCs/>
          <w:noProof/>
          <w:color w:val="000000"/>
          <w:sz w:val="24"/>
          <w:szCs w:val="24"/>
          <w:lang w:val="en-IN"/>
        </w:rPr>
        <w:t>16.</w:t>
      </w:r>
      <w:r w:rsidR="006F618C" w:rsidRPr="006F618C">
        <w:rPr>
          <w:rFonts w:eastAsia="Calibri"/>
          <w:iCs/>
          <w:noProof/>
          <w:color w:val="000000"/>
          <w:sz w:val="24"/>
          <w:szCs w:val="24"/>
          <w:lang w:val="en-IN"/>
        </w:rPr>
        <w:t xml:space="preserve">  Prior R. L., Wu X., &amp; Schaich K. (2005). Standardized methods for the determination of antioxidant capacity and phenolics in foods and dietary supplements. </w:t>
      </w:r>
      <w:r w:rsidR="006F618C" w:rsidRPr="006F618C">
        <w:rPr>
          <w:rFonts w:eastAsia="Calibri"/>
          <w:i/>
          <w:iCs/>
          <w:noProof/>
          <w:color w:val="000000"/>
          <w:sz w:val="24"/>
          <w:szCs w:val="24"/>
          <w:lang w:val="en-IN"/>
        </w:rPr>
        <w:t>Journal of Agricultural and Food Chemistry</w:t>
      </w:r>
      <w:r w:rsidR="006F618C" w:rsidRPr="006F618C">
        <w:rPr>
          <w:rFonts w:eastAsia="Calibri"/>
          <w:iCs/>
          <w:noProof/>
          <w:color w:val="000000"/>
          <w:sz w:val="24"/>
          <w:szCs w:val="24"/>
          <w:lang w:val="en-IN"/>
        </w:rPr>
        <w:t xml:space="preserve">, 53(10), 4290–4302. </w:t>
      </w:r>
    </w:p>
    <w:p w14:paraId="7ED81AEA" w14:textId="568E4BCF" w:rsidR="006F618C" w:rsidRPr="006F618C" w:rsidRDefault="002920B9" w:rsidP="006F618C">
      <w:pPr>
        <w:spacing w:line="360" w:lineRule="auto"/>
        <w:rPr>
          <w:rFonts w:eastAsia="Calibri"/>
          <w:iCs/>
          <w:noProof/>
          <w:color w:val="000000"/>
          <w:sz w:val="24"/>
          <w:szCs w:val="24"/>
          <w:lang w:val="en-IN"/>
        </w:rPr>
      </w:pPr>
      <w:r>
        <w:rPr>
          <w:rFonts w:eastAsia="Calibri"/>
          <w:iCs/>
          <w:noProof/>
          <w:color w:val="000000"/>
          <w:sz w:val="24"/>
          <w:szCs w:val="24"/>
          <w:lang w:val="en-IN"/>
        </w:rPr>
        <w:t>17.</w:t>
      </w:r>
      <w:r w:rsidR="006F618C" w:rsidRPr="006F618C">
        <w:rPr>
          <w:rFonts w:eastAsia="Calibri"/>
          <w:iCs/>
          <w:noProof/>
          <w:color w:val="000000"/>
          <w:sz w:val="24"/>
          <w:szCs w:val="24"/>
          <w:lang w:val="en-IN"/>
        </w:rPr>
        <w:t xml:space="preserve">  Damodaran S., Parkin K. L., &amp; Fennema O. R. (2017). </w:t>
      </w:r>
      <w:r w:rsidR="006F618C" w:rsidRPr="006F618C">
        <w:rPr>
          <w:rFonts w:eastAsia="Calibri"/>
          <w:i/>
          <w:iCs/>
          <w:noProof/>
          <w:color w:val="000000"/>
          <w:sz w:val="24"/>
          <w:szCs w:val="24"/>
          <w:lang w:val="en-IN"/>
        </w:rPr>
        <w:t>Fennema’s food chemistry</w:t>
      </w:r>
      <w:r w:rsidR="006F618C" w:rsidRPr="006F618C">
        <w:rPr>
          <w:rFonts w:eastAsia="Calibri"/>
          <w:iCs/>
          <w:noProof/>
          <w:color w:val="000000"/>
          <w:sz w:val="24"/>
          <w:szCs w:val="24"/>
          <w:lang w:val="en-IN"/>
        </w:rPr>
        <w:t xml:space="preserve"> (5th ed.). CRC Press. </w:t>
      </w:r>
    </w:p>
    <w:p w14:paraId="438D798B" w14:textId="08CF0D9E" w:rsidR="006F618C" w:rsidRPr="006F618C" w:rsidRDefault="002920B9" w:rsidP="006F618C">
      <w:pPr>
        <w:spacing w:line="360" w:lineRule="auto"/>
        <w:rPr>
          <w:rFonts w:eastAsia="Calibri"/>
          <w:iCs/>
          <w:noProof/>
          <w:color w:val="000000"/>
          <w:sz w:val="24"/>
          <w:szCs w:val="24"/>
          <w:lang w:val="en-IN"/>
        </w:rPr>
      </w:pPr>
      <w:r>
        <w:rPr>
          <w:rFonts w:eastAsia="Calibri"/>
          <w:iCs/>
          <w:noProof/>
          <w:color w:val="000000"/>
          <w:sz w:val="24"/>
          <w:szCs w:val="24"/>
          <w:lang w:val="en-IN"/>
        </w:rPr>
        <w:t>18.</w:t>
      </w:r>
      <w:r w:rsidR="006F618C" w:rsidRPr="006F618C">
        <w:rPr>
          <w:rFonts w:eastAsia="Calibri"/>
          <w:iCs/>
          <w:noProof/>
          <w:color w:val="000000"/>
          <w:sz w:val="24"/>
          <w:szCs w:val="24"/>
          <w:lang w:val="en-IN"/>
        </w:rPr>
        <w:t xml:space="preserve">  Belitz H. D., Grosch W., &amp; Schieberle P. (2009). </w:t>
      </w:r>
      <w:r w:rsidR="006F618C" w:rsidRPr="006F618C">
        <w:rPr>
          <w:rFonts w:eastAsia="Calibri"/>
          <w:i/>
          <w:iCs/>
          <w:noProof/>
          <w:color w:val="000000"/>
          <w:sz w:val="24"/>
          <w:szCs w:val="24"/>
          <w:lang w:val="en-IN"/>
        </w:rPr>
        <w:t>Food chemistry</w:t>
      </w:r>
      <w:r w:rsidR="006F618C" w:rsidRPr="006F618C">
        <w:rPr>
          <w:rFonts w:eastAsia="Calibri"/>
          <w:iCs/>
          <w:noProof/>
          <w:color w:val="000000"/>
          <w:sz w:val="24"/>
          <w:szCs w:val="24"/>
          <w:lang w:val="en-IN"/>
        </w:rPr>
        <w:t xml:space="preserve"> (4th ed.). Springer. </w:t>
      </w:r>
    </w:p>
    <w:p w14:paraId="257CB120" w14:textId="4E32FE8B" w:rsidR="006F618C" w:rsidRPr="006F618C" w:rsidRDefault="002920B9" w:rsidP="006F618C">
      <w:pPr>
        <w:spacing w:line="360" w:lineRule="auto"/>
        <w:rPr>
          <w:rFonts w:eastAsia="Calibri"/>
          <w:iCs/>
          <w:noProof/>
          <w:color w:val="000000"/>
          <w:sz w:val="24"/>
          <w:szCs w:val="24"/>
          <w:lang w:val="en-IN"/>
        </w:rPr>
      </w:pPr>
      <w:r>
        <w:rPr>
          <w:rFonts w:eastAsia="Calibri"/>
          <w:iCs/>
          <w:noProof/>
          <w:color w:val="000000"/>
          <w:sz w:val="24"/>
          <w:szCs w:val="24"/>
          <w:lang w:val="en-IN"/>
        </w:rPr>
        <w:t>19.</w:t>
      </w:r>
      <w:r w:rsidR="006F618C" w:rsidRPr="006F618C">
        <w:rPr>
          <w:rFonts w:eastAsia="Calibri"/>
          <w:iCs/>
          <w:noProof/>
          <w:color w:val="000000"/>
          <w:sz w:val="24"/>
          <w:szCs w:val="24"/>
          <w:lang w:val="en-IN"/>
        </w:rPr>
        <w:t xml:space="preserve">  Barbosa-Cánovas G. V., Vega-Mercado H. </w:t>
      </w:r>
      <w:r w:rsidR="006F618C" w:rsidRPr="006F618C">
        <w:rPr>
          <w:rFonts w:eastAsia="Calibri"/>
          <w:iCs/>
          <w:noProof/>
          <w:color w:val="000000"/>
          <w:sz w:val="24"/>
          <w:szCs w:val="24"/>
          <w:lang w:val="en-IN"/>
        </w:rPr>
        <w:lastRenderedPageBreak/>
        <w:t xml:space="preserve">(2014). </w:t>
      </w:r>
      <w:r w:rsidR="006F618C" w:rsidRPr="006F618C">
        <w:rPr>
          <w:rFonts w:eastAsia="Calibri"/>
          <w:i/>
          <w:iCs/>
          <w:noProof/>
          <w:color w:val="000000"/>
          <w:sz w:val="24"/>
          <w:szCs w:val="24"/>
          <w:lang w:val="en-IN"/>
        </w:rPr>
        <w:t>Dehydration of foods</w:t>
      </w:r>
      <w:r w:rsidR="006F618C" w:rsidRPr="006F618C">
        <w:rPr>
          <w:rFonts w:eastAsia="Calibri"/>
          <w:iCs/>
          <w:noProof/>
          <w:color w:val="000000"/>
          <w:sz w:val="24"/>
          <w:szCs w:val="24"/>
          <w:lang w:val="en-IN"/>
        </w:rPr>
        <w:t xml:space="preserve">. Springer. </w:t>
      </w:r>
    </w:p>
    <w:p w14:paraId="3BA3D41E" w14:textId="3AFABD65" w:rsidR="006F618C" w:rsidRPr="006F618C" w:rsidRDefault="002920B9" w:rsidP="006F618C">
      <w:pPr>
        <w:spacing w:line="360" w:lineRule="auto"/>
        <w:rPr>
          <w:rFonts w:eastAsia="Calibri"/>
          <w:iCs/>
          <w:noProof/>
          <w:color w:val="000000"/>
          <w:sz w:val="24"/>
          <w:szCs w:val="24"/>
          <w:lang w:val="en-IN"/>
        </w:rPr>
      </w:pPr>
      <w:r>
        <w:rPr>
          <w:rFonts w:eastAsia="Calibri"/>
          <w:iCs/>
          <w:noProof/>
          <w:color w:val="000000"/>
          <w:sz w:val="24"/>
          <w:szCs w:val="24"/>
          <w:lang w:val="en-IN"/>
        </w:rPr>
        <w:t>20.</w:t>
      </w:r>
      <w:r w:rsidR="006F618C" w:rsidRPr="006F618C">
        <w:rPr>
          <w:rFonts w:eastAsia="Calibri"/>
          <w:iCs/>
          <w:noProof/>
          <w:color w:val="000000"/>
          <w:sz w:val="24"/>
          <w:szCs w:val="24"/>
          <w:lang w:val="en-IN"/>
        </w:rPr>
        <w:t xml:space="preserve">  Rahman M. S. (2007). </w:t>
      </w:r>
      <w:r w:rsidR="006F618C" w:rsidRPr="006F618C">
        <w:rPr>
          <w:rFonts w:eastAsia="Calibri"/>
          <w:i/>
          <w:iCs/>
          <w:noProof/>
          <w:color w:val="000000"/>
          <w:sz w:val="24"/>
          <w:szCs w:val="24"/>
          <w:lang w:val="en-IN"/>
        </w:rPr>
        <w:t>Handbook of food preservation</w:t>
      </w:r>
      <w:r w:rsidR="006F618C" w:rsidRPr="006F618C">
        <w:rPr>
          <w:rFonts w:eastAsia="Calibri"/>
          <w:iCs/>
          <w:noProof/>
          <w:color w:val="000000"/>
          <w:sz w:val="24"/>
          <w:szCs w:val="24"/>
          <w:lang w:val="en-IN"/>
        </w:rPr>
        <w:t xml:space="preserve"> (2nd ed.). CRC Press. </w:t>
      </w:r>
    </w:p>
    <w:p w14:paraId="170D6548" w14:textId="7A8F6151" w:rsidR="006F618C" w:rsidRPr="006F618C" w:rsidRDefault="002920B9" w:rsidP="006F618C">
      <w:pPr>
        <w:spacing w:line="360" w:lineRule="auto"/>
        <w:rPr>
          <w:rFonts w:eastAsia="Calibri"/>
          <w:iCs/>
          <w:noProof/>
          <w:color w:val="000000"/>
          <w:sz w:val="24"/>
          <w:szCs w:val="24"/>
          <w:lang w:val="en-IN"/>
        </w:rPr>
      </w:pPr>
      <w:r>
        <w:rPr>
          <w:rFonts w:eastAsia="Calibri"/>
          <w:iCs/>
          <w:noProof/>
          <w:color w:val="000000"/>
          <w:sz w:val="24"/>
          <w:szCs w:val="24"/>
          <w:lang w:val="en-IN"/>
        </w:rPr>
        <w:t>21.</w:t>
      </w:r>
      <w:r w:rsidR="006F618C" w:rsidRPr="006F618C">
        <w:rPr>
          <w:rFonts w:eastAsia="Calibri"/>
          <w:iCs/>
          <w:noProof/>
          <w:color w:val="000000"/>
          <w:sz w:val="24"/>
          <w:szCs w:val="24"/>
          <w:lang w:val="en-IN"/>
        </w:rPr>
        <w:t xml:space="preserve">  Lawless H. T., &amp; Heymann H. (2010). </w:t>
      </w:r>
      <w:r w:rsidR="006F618C" w:rsidRPr="006F618C">
        <w:rPr>
          <w:rFonts w:eastAsia="Calibri"/>
          <w:i/>
          <w:iCs/>
          <w:noProof/>
          <w:color w:val="000000"/>
          <w:sz w:val="24"/>
          <w:szCs w:val="24"/>
          <w:lang w:val="en-IN"/>
        </w:rPr>
        <w:t>Sensory evaluation of food: Principles and practices</w:t>
      </w:r>
      <w:r w:rsidR="006F618C" w:rsidRPr="006F618C">
        <w:rPr>
          <w:rFonts w:eastAsia="Calibri"/>
          <w:iCs/>
          <w:noProof/>
          <w:color w:val="000000"/>
          <w:sz w:val="24"/>
          <w:szCs w:val="24"/>
          <w:lang w:val="en-IN"/>
        </w:rPr>
        <w:t xml:space="preserve"> (2nd ed.). Springer. </w:t>
      </w:r>
    </w:p>
    <w:p w14:paraId="77F34196" w14:textId="0E4F75E9" w:rsidR="006F618C" w:rsidRPr="006F618C" w:rsidRDefault="002920B9" w:rsidP="006F618C">
      <w:pPr>
        <w:spacing w:line="360" w:lineRule="auto"/>
        <w:rPr>
          <w:rFonts w:eastAsia="Calibri"/>
          <w:iCs/>
          <w:noProof/>
          <w:color w:val="000000"/>
          <w:sz w:val="24"/>
          <w:szCs w:val="24"/>
          <w:lang w:val="en-IN"/>
        </w:rPr>
      </w:pPr>
      <w:r>
        <w:rPr>
          <w:rFonts w:eastAsia="Calibri"/>
          <w:iCs/>
          <w:noProof/>
          <w:color w:val="000000"/>
          <w:sz w:val="24"/>
          <w:szCs w:val="24"/>
          <w:lang w:val="en-IN"/>
        </w:rPr>
        <w:t>22.</w:t>
      </w:r>
      <w:r w:rsidR="006F618C" w:rsidRPr="006F618C">
        <w:rPr>
          <w:rFonts w:eastAsia="Calibri"/>
          <w:iCs/>
          <w:noProof/>
          <w:color w:val="000000"/>
          <w:sz w:val="24"/>
          <w:szCs w:val="24"/>
          <w:lang w:val="en-IN"/>
        </w:rPr>
        <w:t xml:space="preserve">  Wrolstad R. E. (2012). </w:t>
      </w:r>
      <w:r w:rsidR="006F618C" w:rsidRPr="006F618C">
        <w:rPr>
          <w:rFonts w:eastAsia="Calibri"/>
          <w:i/>
          <w:iCs/>
          <w:noProof/>
          <w:color w:val="000000"/>
          <w:sz w:val="24"/>
          <w:szCs w:val="24"/>
          <w:lang w:val="en-IN"/>
        </w:rPr>
        <w:t>Food analysis</w:t>
      </w:r>
      <w:r w:rsidR="006F618C" w:rsidRPr="006F618C">
        <w:rPr>
          <w:rFonts w:eastAsia="Calibri"/>
          <w:iCs/>
          <w:noProof/>
          <w:color w:val="000000"/>
          <w:sz w:val="24"/>
          <w:szCs w:val="24"/>
          <w:lang w:val="en-IN"/>
        </w:rPr>
        <w:t xml:space="preserve"> (4th ed.). Springer. </w:t>
      </w:r>
    </w:p>
    <w:p w14:paraId="4A280DCE" w14:textId="537B69F8" w:rsidR="006F618C" w:rsidRPr="006F618C" w:rsidRDefault="002920B9" w:rsidP="006F618C">
      <w:pPr>
        <w:spacing w:line="360" w:lineRule="auto"/>
        <w:rPr>
          <w:rFonts w:eastAsia="Calibri"/>
          <w:iCs/>
          <w:noProof/>
          <w:color w:val="000000"/>
          <w:sz w:val="24"/>
          <w:szCs w:val="24"/>
          <w:lang w:val="en-IN"/>
        </w:rPr>
      </w:pPr>
      <w:r>
        <w:rPr>
          <w:rFonts w:eastAsia="Calibri"/>
          <w:iCs/>
          <w:noProof/>
          <w:color w:val="000000"/>
          <w:sz w:val="24"/>
          <w:szCs w:val="24"/>
          <w:lang w:val="en-IN"/>
        </w:rPr>
        <w:t>23.</w:t>
      </w:r>
      <w:r w:rsidR="006F618C" w:rsidRPr="006F618C">
        <w:rPr>
          <w:rFonts w:eastAsia="Calibri"/>
          <w:iCs/>
          <w:noProof/>
          <w:color w:val="000000"/>
          <w:sz w:val="24"/>
          <w:szCs w:val="24"/>
          <w:lang w:val="en-IN"/>
        </w:rPr>
        <w:t xml:space="preserve">  Mujumdar A. S. (2015). </w:t>
      </w:r>
      <w:r w:rsidR="006F618C" w:rsidRPr="006F618C">
        <w:rPr>
          <w:rFonts w:eastAsia="Calibri"/>
          <w:i/>
          <w:iCs/>
          <w:noProof/>
          <w:color w:val="000000"/>
          <w:sz w:val="24"/>
          <w:szCs w:val="24"/>
          <w:lang w:val="en-IN"/>
        </w:rPr>
        <w:t>Handbook of industrial drying</w:t>
      </w:r>
      <w:r w:rsidR="006F618C" w:rsidRPr="006F618C">
        <w:rPr>
          <w:rFonts w:eastAsia="Calibri"/>
          <w:iCs/>
          <w:noProof/>
          <w:color w:val="000000"/>
          <w:sz w:val="24"/>
          <w:szCs w:val="24"/>
          <w:lang w:val="en-IN"/>
        </w:rPr>
        <w:t xml:space="preserve"> (4th ed.). CRC Press. </w:t>
      </w:r>
    </w:p>
    <w:p w14:paraId="7DA66A7A" w14:textId="38E975E0" w:rsidR="006F618C" w:rsidRPr="006F618C" w:rsidRDefault="002920B9" w:rsidP="006F618C">
      <w:pPr>
        <w:spacing w:line="360" w:lineRule="auto"/>
        <w:rPr>
          <w:rFonts w:eastAsia="Calibri"/>
          <w:iCs/>
          <w:noProof/>
          <w:color w:val="000000"/>
          <w:sz w:val="24"/>
          <w:szCs w:val="24"/>
          <w:lang w:val="en-IN"/>
        </w:rPr>
      </w:pPr>
      <w:r>
        <w:rPr>
          <w:rFonts w:eastAsia="Calibri"/>
          <w:iCs/>
          <w:noProof/>
          <w:color w:val="000000"/>
          <w:sz w:val="24"/>
          <w:szCs w:val="24"/>
          <w:lang w:val="en-IN"/>
        </w:rPr>
        <w:t>24.</w:t>
      </w:r>
      <w:r w:rsidR="006F618C" w:rsidRPr="006F618C">
        <w:rPr>
          <w:rFonts w:eastAsia="Calibri"/>
          <w:iCs/>
          <w:noProof/>
          <w:color w:val="000000"/>
          <w:sz w:val="24"/>
          <w:szCs w:val="24"/>
          <w:lang w:val="en-IN"/>
        </w:rPr>
        <w:t xml:space="preserve">  Vega-Gálvez A., Miranda M., Ah-Hen K., et al. (2012). Effect of air-drying temperature on physicochemical properties of apple slices. </w:t>
      </w:r>
      <w:r w:rsidR="006F618C" w:rsidRPr="006F618C">
        <w:rPr>
          <w:rFonts w:eastAsia="Calibri"/>
          <w:i/>
          <w:iCs/>
          <w:noProof/>
          <w:color w:val="000000"/>
          <w:sz w:val="24"/>
          <w:szCs w:val="24"/>
          <w:lang w:val="en-IN"/>
        </w:rPr>
        <w:t>Food Chemistry</w:t>
      </w:r>
      <w:r w:rsidR="006F618C" w:rsidRPr="006F618C">
        <w:rPr>
          <w:rFonts w:eastAsia="Calibri"/>
          <w:iCs/>
          <w:noProof/>
          <w:color w:val="000000"/>
          <w:sz w:val="24"/>
          <w:szCs w:val="24"/>
          <w:lang w:val="en-IN"/>
        </w:rPr>
        <w:t xml:space="preserve">, 132, 51–59. </w:t>
      </w:r>
    </w:p>
    <w:p w14:paraId="744FD7EF" w14:textId="53C454F3" w:rsidR="006F618C" w:rsidRPr="006F618C" w:rsidRDefault="002920B9" w:rsidP="006F618C">
      <w:pPr>
        <w:spacing w:line="360" w:lineRule="auto"/>
        <w:rPr>
          <w:rFonts w:eastAsia="Calibri"/>
          <w:iCs/>
          <w:noProof/>
          <w:color w:val="000000"/>
          <w:sz w:val="24"/>
          <w:szCs w:val="24"/>
          <w:lang w:val="en-IN"/>
        </w:rPr>
      </w:pPr>
      <w:r>
        <w:rPr>
          <w:rFonts w:eastAsia="Calibri"/>
          <w:iCs/>
          <w:noProof/>
          <w:color w:val="000000"/>
          <w:sz w:val="24"/>
          <w:szCs w:val="24"/>
          <w:lang w:val="en-IN"/>
        </w:rPr>
        <w:t>25.</w:t>
      </w:r>
      <w:r w:rsidR="006F618C" w:rsidRPr="006F618C">
        <w:rPr>
          <w:rFonts w:eastAsia="Calibri"/>
          <w:iCs/>
          <w:noProof/>
          <w:color w:val="000000"/>
          <w:sz w:val="24"/>
          <w:szCs w:val="24"/>
          <w:lang w:val="en-IN"/>
        </w:rPr>
        <w:t xml:space="preserve">  Ahmed J., Ramaswamy H. S., &amp; Hiremath N. (2005). The effect of high pressure treatment on rheological characteristics and color of mango pulp. </w:t>
      </w:r>
      <w:r w:rsidR="006F618C" w:rsidRPr="006F618C">
        <w:rPr>
          <w:rFonts w:eastAsia="Calibri"/>
          <w:i/>
          <w:iCs/>
          <w:noProof/>
          <w:color w:val="000000"/>
          <w:sz w:val="24"/>
          <w:szCs w:val="24"/>
          <w:lang w:val="en-IN"/>
        </w:rPr>
        <w:t xml:space="preserve">International Journal of Food Science &amp; </w:t>
      </w:r>
      <w:r w:rsidR="006F618C" w:rsidRPr="006F618C">
        <w:rPr>
          <w:rFonts w:eastAsia="Calibri"/>
          <w:i/>
          <w:iCs/>
          <w:noProof/>
          <w:color w:val="000000"/>
          <w:sz w:val="24"/>
          <w:szCs w:val="24"/>
          <w:lang w:val="en-IN"/>
        </w:rPr>
        <w:t>Technology</w:t>
      </w:r>
      <w:r w:rsidR="006F618C" w:rsidRPr="006F618C">
        <w:rPr>
          <w:rFonts w:eastAsia="Calibri"/>
          <w:iCs/>
          <w:noProof/>
          <w:color w:val="000000"/>
          <w:sz w:val="24"/>
          <w:szCs w:val="24"/>
          <w:lang w:val="en-IN"/>
        </w:rPr>
        <w:t xml:space="preserve">, 40(8), 885–895. </w:t>
      </w:r>
    </w:p>
    <w:p w14:paraId="361BD15A" w14:textId="031B8F5C" w:rsidR="006F618C" w:rsidRPr="006F618C" w:rsidRDefault="002920B9" w:rsidP="006F618C">
      <w:pPr>
        <w:spacing w:line="360" w:lineRule="auto"/>
        <w:rPr>
          <w:rFonts w:eastAsia="Calibri"/>
          <w:iCs/>
          <w:noProof/>
          <w:color w:val="000000"/>
          <w:sz w:val="24"/>
          <w:szCs w:val="24"/>
          <w:lang w:val="en-IN"/>
        </w:rPr>
      </w:pPr>
      <w:r>
        <w:rPr>
          <w:rFonts w:eastAsia="Calibri"/>
          <w:iCs/>
          <w:noProof/>
          <w:color w:val="000000"/>
          <w:sz w:val="24"/>
          <w:szCs w:val="24"/>
          <w:lang w:val="en-IN"/>
        </w:rPr>
        <w:t>26.</w:t>
      </w:r>
      <w:r w:rsidR="006F618C" w:rsidRPr="006F618C">
        <w:rPr>
          <w:rFonts w:eastAsia="Calibri"/>
          <w:iCs/>
          <w:noProof/>
          <w:color w:val="000000"/>
          <w:sz w:val="24"/>
          <w:szCs w:val="24"/>
          <w:lang w:val="en-IN"/>
        </w:rPr>
        <w:t xml:space="preserve">  Singh B., Panesar P. S., &amp; Nanda V. (2006). Utilization of carrot pomace for preparation of a value-added product. </w:t>
      </w:r>
      <w:r w:rsidR="006F618C" w:rsidRPr="006F618C">
        <w:rPr>
          <w:rFonts w:eastAsia="Calibri"/>
          <w:i/>
          <w:iCs/>
          <w:noProof/>
          <w:color w:val="000000"/>
          <w:sz w:val="24"/>
          <w:szCs w:val="24"/>
          <w:lang w:val="en-IN"/>
        </w:rPr>
        <w:t>World Journal of Dairy &amp; Food Sciences</w:t>
      </w:r>
      <w:r w:rsidR="006F618C" w:rsidRPr="006F618C">
        <w:rPr>
          <w:rFonts w:eastAsia="Calibri"/>
          <w:iCs/>
          <w:noProof/>
          <w:color w:val="000000"/>
          <w:sz w:val="24"/>
          <w:szCs w:val="24"/>
          <w:lang w:val="en-IN"/>
        </w:rPr>
        <w:t xml:space="preserve">, 1(1), 22–27. </w:t>
      </w:r>
    </w:p>
    <w:p w14:paraId="643B4854" w14:textId="03987645" w:rsidR="006F618C" w:rsidRPr="006F618C" w:rsidRDefault="002920B9" w:rsidP="006F618C">
      <w:pPr>
        <w:spacing w:line="360" w:lineRule="auto"/>
        <w:rPr>
          <w:rFonts w:eastAsia="Calibri"/>
          <w:iCs/>
          <w:noProof/>
          <w:color w:val="000000"/>
          <w:sz w:val="24"/>
          <w:szCs w:val="24"/>
          <w:lang w:val="en-IN"/>
        </w:rPr>
      </w:pPr>
      <w:r>
        <w:rPr>
          <w:rFonts w:eastAsia="Calibri"/>
          <w:iCs/>
          <w:noProof/>
          <w:color w:val="000000"/>
          <w:sz w:val="24"/>
          <w:szCs w:val="24"/>
          <w:lang w:val="en-IN"/>
        </w:rPr>
        <w:t>27.</w:t>
      </w:r>
      <w:r w:rsidR="006F618C" w:rsidRPr="006F618C">
        <w:rPr>
          <w:rFonts w:eastAsia="Calibri"/>
          <w:iCs/>
          <w:noProof/>
          <w:color w:val="000000"/>
          <w:sz w:val="24"/>
          <w:szCs w:val="24"/>
          <w:lang w:val="en-IN"/>
        </w:rPr>
        <w:t xml:space="preserve">  FAO. (2019). </w:t>
      </w:r>
      <w:r w:rsidR="006F618C" w:rsidRPr="006F618C">
        <w:rPr>
          <w:rFonts w:eastAsia="Calibri"/>
          <w:i/>
          <w:iCs/>
          <w:noProof/>
          <w:color w:val="000000"/>
          <w:sz w:val="24"/>
          <w:szCs w:val="24"/>
          <w:lang w:val="en-IN"/>
        </w:rPr>
        <w:t>Fruit and vegetable processing and preservation</w:t>
      </w:r>
      <w:r w:rsidR="006F618C" w:rsidRPr="006F618C">
        <w:rPr>
          <w:rFonts w:eastAsia="Calibri"/>
          <w:iCs/>
          <w:noProof/>
          <w:color w:val="000000"/>
          <w:sz w:val="24"/>
          <w:szCs w:val="24"/>
          <w:lang w:val="en-IN"/>
        </w:rPr>
        <w:t xml:space="preserve">. Food and Agriculture Organization. </w:t>
      </w:r>
    </w:p>
    <w:p w14:paraId="5152A82A" w14:textId="35CEC053" w:rsidR="006F618C" w:rsidRPr="006F618C" w:rsidRDefault="002920B9" w:rsidP="006F618C">
      <w:pPr>
        <w:spacing w:line="360" w:lineRule="auto"/>
        <w:rPr>
          <w:rFonts w:eastAsia="Calibri"/>
          <w:iCs/>
          <w:noProof/>
          <w:color w:val="000000"/>
          <w:sz w:val="24"/>
          <w:szCs w:val="24"/>
          <w:lang w:val="en-IN"/>
        </w:rPr>
      </w:pPr>
      <w:r>
        <w:rPr>
          <w:rFonts w:eastAsia="Calibri"/>
          <w:iCs/>
          <w:noProof/>
          <w:color w:val="000000"/>
          <w:sz w:val="24"/>
          <w:szCs w:val="24"/>
          <w:lang w:val="en-IN"/>
        </w:rPr>
        <w:t>28.</w:t>
      </w:r>
      <w:r w:rsidR="006F618C" w:rsidRPr="006F618C">
        <w:rPr>
          <w:rFonts w:eastAsia="Calibri"/>
          <w:iCs/>
          <w:noProof/>
          <w:color w:val="000000"/>
          <w:sz w:val="24"/>
          <w:szCs w:val="24"/>
          <w:lang w:val="en-IN"/>
        </w:rPr>
        <w:t xml:space="preserve">  FSSAI. (2016). </w:t>
      </w:r>
      <w:r w:rsidR="006F618C" w:rsidRPr="006F618C">
        <w:rPr>
          <w:rFonts w:eastAsia="Calibri"/>
          <w:i/>
          <w:iCs/>
          <w:noProof/>
          <w:color w:val="000000"/>
          <w:sz w:val="24"/>
          <w:szCs w:val="24"/>
          <w:lang w:val="en-IN"/>
        </w:rPr>
        <w:t>Manual of methods of analysis of foods: Fruits and vegetables products</w:t>
      </w:r>
      <w:r w:rsidR="006F618C" w:rsidRPr="006F618C">
        <w:rPr>
          <w:rFonts w:eastAsia="Calibri"/>
          <w:iCs/>
          <w:noProof/>
          <w:color w:val="000000"/>
          <w:sz w:val="24"/>
          <w:szCs w:val="24"/>
          <w:lang w:val="en-IN"/>
        </w:rPr>
        <w:t xml:space="preserve">. Food Safety and Standards Authority of India. </w:t>
      </w:r>
    </w:p>
    <w:p w14:paraId="6B0A3171" w14:textId="68CD8A1D" w:rsidR="006F618C" w:rsidRPr="006F618C" w:rsidRDefault="002920B9" w:rsidP="006F618C">
      <w:pPr>
        <w:spacing w:line="360" w:lineRule="auto"/>
        <w:rPr>
          <w:rFonts w:eastAsia="Calibri"/>
          <w:iCs/>
          <w:noProof/>
          <w:color w:val="000000"/>
          <w:sz w:val="24"/>
          <w:szCs w:val="24"/>
          <w:lang w:val="en-IN"/>
        </w:rPr>
      </w:pPr>
      <w:r>
        <w:rPr>
          <w:rFonts w:eastAsia="Calibri"/>
          <w:iCs/>
          <w:noProof/>
          <w:color w:val="000000"/>
          <w:sz w:val="24"/>
          <w:szCs w:val="24"/>
          <w:lang w:val="en-IN"/>
        </w:rPr>
        <w:t>29.</w:t>
      </w:r>
      <w:r w:rsidR="006F618C" w:rsidRPr="006F618C">
        <w:rPr>
          <w:rFonts w:eastAsia="Calibri"/>
          <w:iCs/>
          <w:noProof/>
          <w:color w:val="000000"/>
          <w:sz w:val="24"/>
          <w:szCs w:val="24"/>
          <w:lang w:val="en-IN"/>
        </w:rPr>
        <w:t xml:space="preserve">  Desrosier N. W., &amp; Desrosier J. N. (2012). </w:t>
      </w:r>
      <w:r w:rsidR="006F618C" w:rsidRPr="006F618C">
        <w:rPr>
          <w:rFonts w:eastAsia="Calibri"/>
          <w:i/>
          <w:iCs/>
          <w:noProof/>
          <w:color w:val="000000"/>
          <w:sz w:val="24"/>
          <w:szCs w:val="24"/>
          <w:lang w:val="en-IN"/>
        </w:rPr>
        <w:t>The technology of food preservation</w:t>
      </w:r>
      <w:r w:rsidR="006F618C" w:rsidRPr="006F618C">
        <w:rPr>
          <w:rFonts w:eastAsia="Calibri"/>
          <w:iCs/>
          <w:noProof/>
          <w:color w:val="000000"/>
          <w:sz w:val="24"/>
          <w:szCs w:val="24"/>
          <w:lang w:val="en-IN"/>
        </w:rPr>
        <w:t xml:space="preserve">. AVI Publishing. </w:t>
      </w:r>
    </w:p>
    <w:p w14:paraId="5CF9C267" w14:textId="1E2135D4" w:rsidR="006D375C" w:rsidRDefault="002920B9" w:rsidP="006F618C">
      <w:pPr>
        <w:spacing w:line="360" w:lineRule="auto"/>
        <w:rPr>
          <w:sz w:val="24"/>
          <w:szCs w:val="24"/>
          <w:lang w:val="en-IN"/>
        </w:rPr>
      </w:pPr>
      <w:r>
        <w:rPr>
          <w:rFonts w:eastAsia="Calibri"/>
          <w:iCs/>
          <w:noProof/>
          <w:color w:val="000000"/>
          <w:sz w:val="24"/>
          <w:szCs w:val="24"/>
          <w:lang w:val="en-IN"/>
        </w:rPr>
        <w:t>30.</w:t>
      </w:r>
      <w:r w:rsidR="006F618C" w:rsidRPr="006F618C">
        <w:rPr>
          <w:rFonts w:eastAsia="Calibri"/>
          <w:iCs/>
          <w:noProof/>
          <w:color w:val="000000"/>
          <w:sz w:val="24"/>
          <w:szCs w:val="24"/>
          <w:lang w:val="en-IN"/>
        </w:rPr>
        <w:t xml:space="preserve">  Bhandari B., Bansal N., Zhang M., &amp; Schuck P. (2013). </w:t>
      </w:r>
      <w:r w:rsidR="006F618C" w:rsidRPr="006F618C">
        <w:rPr>
          <w:rFonts w:eastAsia="Calibri"/>
          <w:i/>
          <w:iCs/>
          <w:noProof/>
          <w:color w:val="000000"/>
          <w:sz w:val="24"/>
          <w:szCs w:val="24"/>
          <w:lang w:val="en-IN"/>
        </w:rPr>
        <w:t>Handbook of food powders: Processes and properties</w:t>
      </w:r>
      <w:r w:rsidR="006F618C" w:rsidRPr="006F618C">
        <w:rPr>
          <w:rFonts w:eastAsia="Calibri"/>
          <w:iCs/>
          <w:noProof/>
          <w:color w:val="000000"/>
          <w:sz w:val="24"/>
          <w:szCs w:val="24"/>
          <w:lang w:val="en-IN"/>
        </w:rPr>
        <w:t>. Woodhead Publishing.</w:t>
      </w:r>
    </w:p>
    <w:p w14:paraId="6DA130C8" w14:textId="77777777" w:rsidR="00D71A91" w:rsidRPr="006D375C" w:rsidRDefault="00D71A91" w:rsidP="006D375C">
      <w:pPr>
        <w:spacing w:line="360" w:lineRule="auto"/>
        <w:rPr>
          <w:sz w:val="24"/>
          <w:szCs w:val="24"/>
          <w:lang w:val="en-IN"/>
        </w:rPr>
      </w:pPr>
    </w:p>
    <w:p w14:paraId="62D4740C" w14:textId="77777777" w:rsidR="0036146A" w:rsidRDefault="0036146A" w:rsidP="006D375C">
      <w:pPr>
        <w:spacing w:line="360" w:lineRule="auto"/>
        <w:jc w:val="both"/>
        <w:rPr>
          <w:sz w:val="28"/>
          <w:szCs w:val="28"/>
          <w:lang w:val="en-IN"/>
        </w:rPr>
        <w:sectPr w:rsidR="0036146A" w:rsidSect="0036146A">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14:paraId="34F3B48F" w14:textId="77777777" w:rsidR="00D71A91" w:rsidRPr="006D375C" w:rsidRDefault="00D71A91" w:rsidP="006D375C">
      <w:pPr>
        <w:spacing w:line="360" w:lineRule="auto"/>
        <w:jc w:val="both"/>
        <w:rPr>
          <w:sz w:val="28"/>
          <w:szCs w:val="28"/>
          <w:lang w:val="en-IN"/>
        </w:rPr>
      </w:pPr>
    </w:p>
    <w:sectPr w:rsidR="00D71A91" w:rsidRPr="006D375C" w:rsidSect="0036146A">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FFEB3A" w14:textId="77777777" w:rsidR="00C351EE" w:rsidRDefault="00C351EE" w:rsidP="00FF1D92">
      <w:r>
        <w:separator/>
      </w:r>
    </w:p>
  </w:endnote>
  <w:endnote w:type="continuationSeparator" w:id="0">
    <w:p w14:paraId="091EC1A7" w14:textId="77777777" w:rsidR="00C351EE" w:rsidRDefault="00C351EE" w:rsidP="00FF1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Latha">
    <w:panose1 w:val="02000400000000000000"/>
    <w:charset w:val="00"/>
    <w:family w:val="swiss"/>
    <w:pitch w:val="variable"/>
    <w:sig w:usb0="001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53C108" w14:textId="77777777" w:rsidR="00C351EE" w:rsidRDefault="00C351EE" w:rsidP="00FF1D92">
      <w:r>
        <w:separator/>
      </w:r>
    </w:p>
  </w:footnote>
  <w:footnote w:type="continuationSeparator" w:id="0">
    <w:p w14:paraId="69AD11A9" w14:textId="77777777" w:rsidR="00C351EE" w:rsidRDefault="00C351EE" w:rsidP="00FF1D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8B2C48"/>
    <w:multiLevelType w:val="hybridMultilevel"/>
    <w:tmpl w:val="C9125B2E"/>
    <w:lvl w:ilvl="0" w:tplc="016A906A">
      <w:start w:val="1"/>
      <w:numFmt w:val="lowerLetter"/>
      <w:lvlText w:val="%1)"/>
      <w:lvlJc w:val="left"/>
      <w:pPr>
        <w:ind w:left="3060" w:hanging="360"/>
      </w:pPr>
      <w:rPr>
        <w:rFonts w:hint="default"/>
      </w:rPr>
    </w:lvl>
    <w:lvl w:ilvl="1" w:tplc="40090019" w:tentative="1">
      <w:start w:val="1"/>
      <w:numFmt w:val="lowerLetter"/>
      <w:lvlText w:val="%2."/>
      <w:lvlJc w:val="left"/>
      <w:pPr>
        <w:ind w:left="3780" w:hanging="360"/>
      </w:pPr>
    </w:lvl>
    <w:lvl w:ilvl="2" w:tplc="4009001B" w:tentative="1">
      <w:start w:val="1"/>
      <w:numFmt w:val="lowerRoman"/>
      <w:lvlText w:val="%3."/>
      <w:lvlJc w:val="right"/>
      <w:pPr>
        <w:ind w:left="4500" w:hanging="180"/>
      </w:pPr>
    </w:lvl>
    <w:lvl w:ilvl="3" w:tplc="4009000F" w:tentative="1">
      <w:start w:val="1"/>
      <w:numFmt w:val="decimal"/>
      <w:lvlText w:val="%4."/>
      <w:lvlJc w:val="left"/>
      <w:pPr>
        <w:ind w:left="5220" w:hanging="360"/>
      </w:pPr>
    </w:lvl>
    <w:lvl w:ilvl="4" w:tplc="40090019" w:tentative="1">
      <w:start w:val="1"/>
      <w:numFmt w:val="lowerLetter"/>
      <w:lvlText w:val="%5."/>
      <w:lvlJc w:val="left"/>
      <w:pPr>
        <w:ind w:left="5940" w:hanging="360"/>
      </w:pPr>
    </w:lvl>
    <w:lvl w:ilvl="5" w:tplc="4009001B" w:tentative="1">
      <w:start w:val="1"/>
      <w:numFmt w:val="lowerRoman"/>
      <w:lvlText w:val="%6."/>
      <w:lvlJc w:val="right"/>
      <w:pPr>
        <w:ind w:left="6660" w:hanging="180"/>
      </w:pPr>
    </w:lvl>
    <w:lvl w:ilvl="6" w:tplc="4009000F" w:tentative="1">
      <w:start w:val="1"/>
      <w:numFmt w:val="decimal"/>
      <w:lvlText w:val="%7."/>
      <w:lvlJc w:val="left"/>
      <w:pPr>
        <w:ind w:left="7380" w:hanging="360"/>
      </w:pPr>
    </w:lvl>
    <w:lvl w:ilvl="7" w:tplc="40090019" w:tentative="1">
      <w:start w:val="1"/>
      <w:numFmt w:val="lowerLetter"/>
      <w:lvlText w:val="%8."/>
      <w:lvlJc w:val="left"/>
      <w:pPr>
        <w:ind w:left="8100" w:hanging="360"/>
      </w:pPr>
    </w:lvl>
    <w:lvl w:ilvl="8" w:tplc="4009001B" w:tentative="1">
      <w:start w:val="1"/>
      <w:numFmt w:val="lowerRoman"/>
      <w:lvlText w:val="%9."/>
      <w:lvlJc w:val="right"/>
      <w:pPr>
        <w:ind w:left="8820" w:hanging="180"/>
      </w:pPr>
    </w:lvl>
  </w:abstractNum>
  <w:num w:numId="1" w16cid:durableId="184477816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6CB"/>
    <w:rsid w:val="0000737D"/>
    <w:rsid w:val="00015D74"/>
    <w:rsid w:val="00016611"/>
    <w:rsid w:val="0005363D"/>
    <w:rsid w:val="00076AA2"/>
    <w:rsid w:val="000A31C3"/>
    <w:rsid w:val="000E1AA0"/>
    <w:rsid w:val="000E4F39"/>
    <w:rsid w:val="000F109D"/>
    <w:rsid w:val="000F1166"/>
    <w:rsid w:val="00134997"/>
    <w:rsid w:val="001A7F6F"/>
    <w:rsid w:val="001D2752"/>
    <w:rsid w:val="00213292"/>
    <w:rsid w:val="0026099C"/>
    <w:rsid w:val="002920B9"/>
    <w:rsid w:val="002A2CB8"/>
    <w:rsid w:val="00300C9B"/>
    <w:rsid w:val="00304D0A"/>
    <w:rsid w:val="00312383"/>
    <w:rsid w:val="0033779D"/>
    <w:rsid w:val="0036146A"/>
    <w:rsid w:val="00362D01"/>
    <w:rsid w:val="00362EDE"/>
    <w:rsid w:val="003718C0"/>
    <w:rsid w:val="00377D35"/>
    <w:rsid w:val="003910CC"/>
    <w:rsid w:val="003979FD"/>
    <w:rsid w:val="003A6EBF"/>
    <w:rsid w:val="003B6549"/>
    <w:rsid w:val="003F5479"/>
    <w:rsid w:val="0040470D"/>
    <w:rsid w:val="004056CB"/>
    <w:rsid w:val="00457C19"/>
    <w:rsid w:val="00482924"/>
    <w:rsid w:val="0049697A"/>
    <w:rsid w:val="004C1510"/>
    <w:rsid w:val="004C1DA4"/>
    <w:rsid w:val="004C3653"/>
    <w:rsid w:val="004D0C17"/>
    <w:rsid w:val="004E1DD2"/>
    <w:rsid w:val="005202B2"/>
    <w:rsid w:val="0053666A"/>
    <w:rsid w:val="005E720A"/>
    <w:rsid w:val="00622FC1"/>
    <w:rsid w:val="006360C7"/>
    <w:rsid w:val="006407BE"/>
    <w:rsid w:val="0067373E"/>
    <w:rsid w:val="00686B8B"/>
    <w:rsid w:val="006D375C"/>
    <w:rsid w:val="006E7BBD"/>
    <w:rsid w:val="006F618C"/>
    <w:rsid w:val="006F636F"/>
    <w:rsid w:val="007152F0"/>
    <w:rsid w:val="0072475E"/>
    <w:rsid w:val="00730C8F"/>
    <w:rsid w:val="0074127A"/>
    <w:rsid w:val="00742C1B"/>
    <w:rsid w:val="00753B88"/>
    <w:rsid w:val="00765BFC"/>
    <w:rsid w:val="007B1D22"/>
    <w:rsid w:val="007B29A5"/>
    <w:rsid w:val="007D6E1E"/>
    <w:rsid w:val="008029BE"/>
    <w:rsid w:val="00804109"/>
    <w:rsid w:val="008A23DD"/>
    <w:rsid w:val="008C7402"/>
    <w:rsid w:val="00901842"/>
    <w:rsid w:val="00933A9C"/>
    <w:rsid w:val="00961A3C"/>
    <w:rsid w:val="00997995"/>
    <w:rsid w:val="009C118F"/>
    <w:rsid w:val="00A328B1"/>
    <w:rsid w:val="00A351A8"/>
    <w:rsid w:val="00A854D0"/>
    <w:rsid w:val="00A90E29"/>
    <w:rsid w:val="00AD2D72"/>
    <w:rsid w:val="00AE1A9A"/>
    <w:rsid w:val="00AE3576"/>
    <w:rsid w:val="00B0042F"/>
    <w:rsid w:val="00B13099"/>
    <w:rsid w:val="00B140B7"/>
    <w:rsid w:val="00B176CF"/>
    <w:rsid w:val="00B42007"/>
    <w:rsid w:val="00B96ACB"/>
    <w:rsid w:val="00C04644"/>
    <w:rsid w:val="00C351EE"/>
    <w:rsid w:val="00C60A7F"/>
    <w:rsid w:val="00C70858"/>
    <w:rsid w:val="00C82B69"/>
    <w:rsid w:val="00CA1939"/>
    <w:rsid w:val="00CA5F08"/>
    <w:rsid w:val="00CA78B1"/>
    <w:rsid w:val="00CC3AAC"/>
    <w:rsid w:val="00CD3961"/>
    <w:rsid w:val="00CE01DE"/>
    <w:rsid w:val="00CE494D"/>
    <w:rsid w:val="00CE4CB9"/>
    <w:rsid w:val="00D71A91"/>
    <w:rsid w:val="00D93D6F"/>
    <w:rsid w:val="00D96767"/>
    <w:rsid w:val="00DB207F"/>
    <w:rsid w:val="00DE7B58"/>
    <w:rsid w:val="00E866D4"/>
    <w:rsid w:val="00EA2411"/>
    <w:rsid w:val="00FA5A83"/>
    <w:rsid w:val="00FB7D08"/>
    <w:rsid w:val="00FE1466"/>
    <w:rsid w:val="00FE6E19"/>
    <w:rsid w:val="00FF1D92"/>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808C9E"/>
  <w15:chartTrackingRefBased/>
  <w15:docId w15:val="{9A818B24-DE39-40B5-A7F8-8031E48B5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30"/>
        <w:lang w:val="en-IN" w:eastAsia="zh-CN" w:bidi="th-TH"/>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6CB"/>
    <w:pPr>
      <w:widowControl w:val="0"/>
      <w:autoSpaceDE w:val="0"/>
      <w:autoSpaceDN w:val="0"/>
      <w:spacing w:after="0" w:line="240" w:lineRule="auto"/>
    </w:pPr>
    <w:rPr>
      <w:rFonts w:ascii="Times New Roman" w:eastAsia="Times New Roman" w:hAnsi="Times New Roman" w:cs="Times New Roman"/>
      <w:kern w:val="0"/>
      <w:sz w:val="22"/>
      <w:szCs w:val="22"/>
      <w:lang w:val="en-US" w:eastAsia="en-US" w:bidi="ar-SA"/>
      <w14:ligatures w14:val="none"/>
    </w:rPr>
  </w:style>
  <w:style w:type="paragraph" w:styleId="Heading1">
    <w:name w:val="heading 1"/>
    <w:basedOn w:val="Normal"/>
    <w:next w:val="Normal"/>
    <w:link w:val="Heading1Char"/>
    <w:uiPriority w:val="9"/>
    <w:qFormat/>
    <w:rsid w:val="004056CB"/>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unhideWhenUsed/>
    <w:qFormat/>
    <w:rsid w:val="004056CB"/>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4056CB"/>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4056C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056C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056C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056C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056C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056C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56CB"/>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rsid w:val="004056CB"/>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4056CB"/>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4056C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056C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056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56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56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56CB"/>
    <w:rPr>
      <w:rFonts w:eastAsiaTheme="majorEastAsia" w:cstheme="majorBidi"/>
      <w:color w:val="272727" w:themeColor="text1" w:themeTint="D8"/>
    </w:rPr>
  </w:style>
  <w:style w:type="paragraph" w:styleId="Title">
    <w:name w:val="Title"/>
    <w:basedOn w:val="Normal"/>
    <w:next w:val="Normal"/>
    <w:link w:val="TitleChar"/>
    <w:uiPriority w:val="10"/>
    <w:qFormat/>
    <w:rsid w:val="004056CB"/>
    <w:pPr>
      <w:spacing w:after="80"/>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4056CB"/>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4056CB"/>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4056CB"/>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4056CB"/>
    <w:pPr>
      <w:spacing w:before="160"/>
      <w:jc w:val="center"/>
    </w:pPr>
    <w:rPr>
      <w:i/>
      <w:iCs/>
      <w:color w:val="404040" w:themeColor="text1" w:themeTint="BF"/>
    </w:rPr>
  </w:style>
  <w:style w:type="character" w:customStyle="1" w:styleId="QuoteChar">
    <w:name w:val="Quote Char"/>
    <w:basedOn w:val="DefaultParagraphFont"/>
    <w:link w:val="Quote"/>
    <w:uiPriority w:val="29"/>
    <w:rsid w:val="004056CB"/>
    <w:rPr>
      <w:i/>
      <w:iCs/>
      <w:color w:val="404040" w:themeColor="text1" w:themeTint="BF"/>
    </w:rPr>
  </w:style>
  <w:style w:type="paragraph" w:styleId="ListParagraph">
    <w:name w:val="List Paragraph"/>
    <w:basedOn w:val="Normal"/>
    <w:uiPriority w:val="1"/>
    <w:qFormat/>
    <w:rsid w:val="004056CB"/>
    <w:pPr>
      <w:ind w:left="720"/>
      <w:contextualSpacing/>
    </w:pPr>
  </w:style>
  <w:style w:type="character" w:styleId="IntenseEmphasis">
    <w:name w:val="Intense Emphasis"/>
    <w:basedOn w:val="DefaultParagraphFont"/>
    <w:uiPriority w:val="21"/>
    <w:qFormat/>
    <w:rsid w:val="004056CB"/>
    <w:rPr>
      <w:i/>
      <w:iCs/>
      <w:color w:val="2F5496" w:themeColor="accent1" w:themeShade="BF"/>
    </w:rPr>
  </w:style>
  <w:style w:type="paragraph" w:styleId="IntenseQuote">
    <w:name w:val="Intense Quote"/>
    <w:basedOn w:val="Normal"/>
    <w:next w:val="Normal"/>
    <w:link w:val="IntenseQuoteChar"/>
    <w:uiPriority w:val="30"/>
    <w:qFormat/>
    <w:rsid w:val="004056C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056CB"/>
    <w:rPr>
      <w:i/>
      <w:iCs/>
      <w:color w:val="2F5496" w:themeColor="accent1" w:themeShade="BF"/>
    </w:rPr>
  </w:style>
  <w:style w:type="character" w:styleId="IntenseReference">
    <w:name w:val="Intense Reference"/>
    <w:basedOn w:val="DefaultParagraphFont"/>
    <w:uiPriority w:val="32"/>
    <w:qFormat/>
    <w:rsid w:val="004056CB"/>
    <w:rPr>
      <w:b/>
      <w:bCs/>
      <w:smallCaps/>
      <w:color w:val="2F5496" w:themeColor="accent1" w:themeShade="BF"/>
      <w:spacing w:val="5"/>
    </w:rPr>
  </w:style>
  <w:style w:type="paragraph" w:customStyle="1" w:styleId="TableParagraph">
    <w:name w:val="Table Paragraph"/>
    <w:basedOn w:val="Normal"/>
    <w:uiPriority w:val="1"/>
    <w:qFormat/>
    <w:rsid w:val="004056CB"/>
    <w:pPr>
      <w:spacing w:before="11"/>
      <w:jc w:val="center"/>
    </w:pPr>
  </w:style>
  <w:style w:type="character" w:styleId="Hyperlink">
    <w:name w:val="Hyperlink"/>
    <w:basedOn w:val="DefaultParagraphFont"/>
    <w:uiPriority w:val="99"/>
    <w:unhideWhenUsed/>
    <w:rsid w:val="004056CB"/>
    <w:rPr>
      <w:color w:val="0563C1" w:themeColor="hyperlink"/>
      <w:u w:val="single"/>
    </w:rPr>
  </w:style>
  <w:style w:type="character" w:styleId="UnresolvedMention">
    <w:name w:val="Unresolved Mention"/>
    <w:basedOn w:val="DefaultParagraphFont"/>
    <w:uiPriority w:val="99"/>
    <w:semiHidden/>
    <w:unhideWhenUsed/>
    <w:rsid w:val="006D375C"/>
    <w:rPr>
      <w:color w:val="605E5C"/>
      <w:shd w:val="clear" w:color="auto" w:fill="E1DFDD"/>
    </w:rPr>
  </w:style>
  <w:style w:type="paragraph" w:styleId="Header">
    <w:name w:val="header"/>
    <w:basedOn w:val="Normal"/>
    <w:link w:val="HeaderChar"/>
    <w:uiPriority w:val="99"/>
    <w:unhideWhenUsed/>
    <w:rsid w:val="00FF1D92"/>
    <w:pPr>
      <w:tabs>
        <w:tab w:val="center" w:pos="4513"/>
        <w:tab w:val="right" w:pos="9026"/>
      </w:tabs>
    </w:pPr>
  </w:style>
  <w:style w:type="character" w:customStyle="1" w:styleId="HeaderChar">
    <w:name w:val="Header Char"/>
    <w:basedOn w:val="DefaultParagraphFont"/>
    <w:link w:val="Header"/>
    <w:uiPriority w:val="99"/>
    <w:rsid w:val="00FF1D92"/>
    <w:rPr>
      <w:rFonts w:ascii="Times New Roman" w:eastAsia="Times New Roman" w:hAnsi="Times New Roman" w:cs="Times New Roman"/>
      <w:kern w:val="0"/>
      <w:sz w:val="22"/>
      <w:szCs w:val="22"/>
      <w:lang w:val="en-US" w:eastAsia="en-US" w:bidi="ar-SA"/>
      <w14:ligatures w14:val="none"/>
    </w:rPr>
  </w:style>
  <w:style w:type="paragraph" w:styleId="Footer">
    <w:name w:val="footer"/>
    <w:basedOn w:val="Normal"/>
    <w:link w:val="FooterChar"/>
    <w:uiPriority w:val="99"/>
    <w:unhideWhenUsed/>
    <w:rsid w:val="00FF1D92"/>
    <w:pPr>
      <w:tabs>
        <w:tab w:val="center" w:pos="4513"/>
        <w:tab w:val="right" w:pos="9026"/>
      </w:tabs>
    </w:pPr>
  </w:style>
  <w:style w:type="character" w:customStyle="1" w:styleId="FooterChar">
    <w:name w:val="Footer Char"/>
    <w:basedOn w:val="DefaultParagraphFont"/>
    <w:link w:val="Footer"/>
    <w:uiPriority w:val="99"/>
    <w:rsid w:val="00FF1D92"/>
    <w:rPr>
      <w:rFonts w:ascii="Times New Roman" w:eastAsia="Times New Roman" w:hAnsi="Times New Roman" w:cs="Times New Roman"/>
      <w:kern w:val="0"/>
      <w:sz w:val="22"/>
      <w:szCs w:val="22"/>
      <w:lang w:val="en-US" w:eastAsia="en-US" w:bidi="ar-SA"/>
      <w14:ligatures w14:val="none"/>
    </w:rPr>
  </w:style>
  <w:style w:type="table" w:styleId="TableGrid">
    <w:name w:val="Table Grid"/>
    <w:basedOn w:val="TableNormal"/>
    <w:uiPriority w:val="59"/>
    <w:rsid w:val="00FF1D92"/>
    <w:pPr>
      <w:spacing w:after="0" w:line="240" w:lineRule="auto"/>
    </w:pPr>
    <w:rPr>
      <w:rFonts w:eastAsiaTheme="minorHAnsi"/>
      <w:kern w:val="0"/>
      <w:sz w:val="22"/>
      <w:szCs w:val="22"/>
      <w:lang w:val="en-GB" w:eastAsia="en-US" w:bidi="ar-SA"/>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FF1D92"/>
    <w:pPr>
      <w:autoSpaceDE w:val="0"/>
      <w:autoSpaceDN w:val="0"/>
      <w:adjustRightInd w:val="0"/>
      <w:spacing w:after="0" w:line="240" w:lineRule="auto"/>
    </w:pPr>
    <w:rPr>
      <w:rFonts w:ascii="Times New Roman" w:eastAsiaTheme="minorHAnsi" w:hAnsi="Times New Roman" w:cs="Times New Roman"/>
      <w:color w:val="000000"/>
      <w:kern w:val="0"/>
      <w:szCs w:val="24"/>
      <w:lang w:eastAsia="en-US"/>
      <w14:ligatures w14:val="none"/>
    </w:rPr>
  </w:style>
  <w:style w:type="table" w:customStyle="1" w:styleId="PlainTable41">
    <w:name w:val="Plain Table 41"/>
    <w:basedOn w:val="TableNormal"/>
    <w:uiPriority w:val="44"/>
    <w:rsid w:val="004C1DA4"/>
    <w:pPr>
      <w:spacing w:after="0" w:line="240" w:lineRule="auto"/>
    </w:pPr>
    <w:rPr>
      <w:rFonts w:ascii="Calibri" w:eastAsia="Calibri" w:hAnsi="Calibri" w:cs="Latha"/>
      <w:kern w:val="0"/>
      <w:sz w:val="20"/>
      <w:szCs w:val="2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TableNormal"/>
    <w:uiPriority w:val="42"/>
    <w:rsid w:val="004C1DA4"/>
    <w:pPr>
      <w:spacing w:after="0" w:line="240" w:lineRule="auto"/>
    </w:pPr>
    <w:rPr>
      <w:rFonts w:ascii="Calibri" w:eastAsia="Calibri" w:hAnsi="Calibri" w:cs="Latha"/>
      <w:kern w:val="0"/>
      <w:sz w:val="20"/>
      <w:szCs w:val="2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1">
    <w:name w:val="Plain Table 31"/>
    <w:basedOn w:val="TableNormal"/>
    <w:uiPriority w:val="43"/>
    <w:rsid w:val="004C1DA4"/>
    <w:pPr>
      <w:spacing w:after="0" w:line="240" w:lineRule="auto"/>
    </w:pPr>
    <w:rPr>
      <w:rFonts w:ascii="Calibri" w:eastAsia="Calibri" w:hAnsi="Calibri" w:cs="Latha"/>
      <w:kern w:val="0"/>
      <w:sz w:val="20"/>
      <w:szCs w:val="20"/>
      <w14:ligatures w14:val="non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BalloonText">
    <w:name w:val="Balloon Text"/>
    <w:basedOn w:val="Normal"/>
    <w:link w:val="BalloonTextChar"/>
    <w:uiPriority w:val="99"/>
    <w:semiHidden/>
    <w:unhideWhenUsed/>
    <w:rsid w:val="004C1DA4"/>
    <w:pPr>
      <w:widowControl/>
      <w:autoSpaceDE/>
      <w:autoSpaceDN/>
    </w:pPr>
    <w:rPr>
      <w:rFonts w:ascii="Tahoma" w:eastAsia="Calibri" w:hAnsi="Tahoma" w:cs="Tahoma"/>
      <w:sz w:val="16"/>
      <w:szCs w:val="16"/>
      <w:lang w:val="en-GB"/>
    </w:rPr>
  </w:style>
  <w:style w:type="character" w:customStyle="1" w:styleId="BalloonTextChar">
    <w:name w:val="Balloon Text Char"/>
    <w:basedOn w:val="DefaultParagraphFont"/>
    <w:link w:val="BalloonText"/>
    <w:uiPriority w:val="99"/>
    <w:semiHidden/>
    <w:rsid w:val="004C1DA4"/>
    <w:rPr>
      <w:rFonts w:ascii="Tahoma" w:eastAsia="Calibri" w:hAnsi="Tahoma" w:cs="Tahoma"/>
      <w:kern w:val="0"/>
      <w:sz w:val="16"/>
      <w:szCs w:val="16"/>
      <w:lang w:val="en-GB" w:eastAsia="en-US" w:bidi="ar-SA"/>
      <w14:ligatures w14:val="none"/>
    </w:rPr>
  </w:style>
  <w:style w:type="table" w:customStyle="1" w:styleId="TableGrid0">
    <w:name w:val="TableGrid"/>
    <w:rsid w:val="004C1DA4"/>
    <w:pPr>
      <w:spacing w:after="0" w:line="240" w:lineRule="auto"/>
    </w:pPr>
    <w:rPr>
      <w:rFonts w:ascii="Calibri" w:eastAsia="SimSun" w:hAnsi="Calibri" w:cs="Latha"/>
      <w:kern w:val="0"/>
      <w:sz w:val="22"/>
      <w:szCs w:val="22"/>
      <w:lang w:eastAsia="en-IN" w:bidi="ar-SA"/>
      <w14:ligatures w14:val="none"/>
    </w:rPr>
    <w:tblPr>
      <w:tblCellMar>
        <w:top w:w="0" w:type="dxa"/>
        <w:left w:w="0" w:type="dxa"/>
        <w:bottom w:w="0" w:type="dxa"/>
        <w:right w:w="0" w:type="dxa"/>
      </w:tblCellMar>
    </w:tblPr>
  </w:style>
  <w:style w:type="paragraph" w:styleId="NoSpacing">
    <w:name w:val="No Spacing"/>
    <w:uiPriority w:val="1"/>
    <w:qFormat/>
    <w:rsid w:val="004C1DA4"/>
    <w:pPr>
      <w:spacing w:after="0" w:line="240" w:lineRule="auto"/>
    </w:pPr>
    <w:rPr>
      <w:rFonts w:ascii="Calibri" w:eastAsia="Calibri" w:hAnsi="Calibri" w:cs="Latha"/>
      <w:kern w:val="0"/>
      <w:sz w:val="22"/>
      <w:szCs w:val="22"/>
      <w:lang w:val="en-US" w:eastAsia="en-US" w:bidi="ta-IN"/>
      <w14:ligatures w14:val="none"/>
    </w:rPr>
  </w:style>
  <w:style w:type="paragraph" w:styleId="BodyText">
    <w:name w:val="Body Text"/>
    <w:basedOn w:val="Normal"/>
    <w:link w:val="BodyTextChar"/>
    <w:uiPriority w:val="1"/>
    <w:qFormat/>
    <w:rsid w:val="004C1DA4"/>
    <w:rPr>
      <w:sz w:val="20"/>
      <w:szCs w:val="20"/>
    </w:rPr>
  </w:style>
  <w:style w:type="character" w:customStyle="1" w:styleId="BodyTextChar">
    <w:name w:val="Body Text Char"/>
    <w:basedOn w:val="DefaultParagraphFont"/>
    <w:link w:val="BodyText"/>
    <w:uiPriority w:val="1"/>
    <w:rsid w:val="004C1DA4"/>
    <w:rPr>
      <w:rFonts w:ascii="Times New Roman" w:eastAsia="Times New Roman" w:hAnsi="Times New Roman" w:cs="Times New Roman"/>
      <w:kern w:val="0"/>
      <w:sz w:val="20"/>
      <w:szCs w:val="20"/>
      <w:lang w:val="en-US" w:eastAsia="en-US" w:bidi="ar-SA"/>
      <w14:ligatures w14:val="none"/>
    </w:rPr>
  </w:style>
  <w:style w:type="paragraph" w:styleId="NormalWeb">
    <w:name w:val="Normal (Web)"/>
    <w:basedOn w:val="Normal"/>
    <w:uiPriority w:val="99"/>
    <w:semiHidden/>
    <w:unhideWhenUsed/>
    <w:rsid w:val="004C1DA4"/>
    <w:pPr>
      <w:widowControl/>
      <w:autoSpaceDE/>
      <w:autoSpaceDN/>
      <w:spacing w:before="100" w:beforeAutospacing="1" w:after="100" w:afterAutospacing="1"/>
    </w:pPr>
    <w:rPr>
      <w:sz w:val="24"/>
      <w:szCs w:val="24"/>
      <w:lang w:val="en-IN" w:eastAsia="zh-CN" w:bidi="th-TH"/>
    </w:rPr>
  </w:style>
  <w:style w:type="table" w:customStyle="1" w:styleId="TableGridLight1">
    <w:name w:val="Table Grid Light1"/>
    <w:basedOn w:val="TableNormal"/>
    <w:uiPriority w:val="40"/>
    <w:rsid w:val="004C1DA4"/>
    <w:pPr>
      <w:spacing w:after="0" w:line="240" w:lineRule="auto"/>
    </w:pPr>
    <w:rPr>
      <w:rFonts w:ascii="Calibri" w:eastAsia="Calibri" w:hAnsi="Calibri" w:cs="Latha"/>
      <w:kern w:val="0"/>
      <w:sz w:val="20"/>
      <w:szCs w:val="2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PlaceholderText">
    <w:name w:val="Placeholder Text"/>
    <w:uiPriority w:val="99"/>
    <w:semiHidden/>
    <w:rsid w:val="004C1DA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10" Type="http://schemas.openxmlformats.org/officeDocument/2006/relationships/diagramQuickStyle" Target="diagrams/quickStyle1.xml"/><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diagramData" Target="diagrams/data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Times'"/>
                <a:ea typeface="+mj-ea"/>
                <a:cs typeface="+mj-cs"/>
              </a:defRPr>
            </a:pPr>
            <a:r>
              <a:rPr lang="en-IN">
                <a:latin typeface="Times'"/>
              </a:rPr>
              <a:t>Sensory Evaluation</a:t>
            </a:r>
          </a:p>
        </c:rich>
      </c:tx>
      <c:layout>
        <c:manualLayout>
          <c:xMode val="edge"/>
          <c:yMode val="edge"/>
          <c:x val="0.25349497154439854"/>
          <c:y val="2.0283975659229209E-2"/>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Times'"/>
              <a:ea typeface="+mj-ea"/>
              <a:cs typeface="+mj-cs"/>
            </a:defRPr>
          </a:pPr>
          <a:endParaRPr lang="en-IN"/>
        </a:p>
      </c:txPr>
    </c:title>
    <c:autoTitleDeleted val="0"/>
    <c:plotArea>
      <c:layout/>
      <c:radarChart>
        <c:radarStyle val="marker"/>
        <c:varyColors val="0"/>
        <c:ser>
          <c:idx val="0"/>
          <c:order val="0"/>
          <c:tx>
            <c:strRef>
              <c:f>Sheet1!$B$1</c:f>
              <c:strCache>
                <c:ptCount val="1"/>
                <c:pt idx="0">
                  <c:v>Panel 1</c:v>
                </c:pt>
              </c:strCache>
            </c:strRef>
          </c:tx>
          <c:spPr>
            <a:ln w="22225" cap="rnd">
              <a:solidFill>
                <a:schemeClr val="accent1"/>
              </a:solidFill>
              <a:round/>
            </a:ln>
            <a:effectLst/>
          </c:spPr>
          <c:marker>
            <c:symbol val="none"/>
          </c:marker>
          <c:cat>
            <c:strRef>
              <c:f>Sheet1!$A$2:$A$6</c:f>
              <c:strCache>
                <c:ptCount val="5"/>
                <c:pt idx="0">
                  <c:v>Appearance</c:v>
                </c:pt>
                <c:pt idx="1">
                  <c:v>Taste</c:v>
                </c:pt>
                <c:pt idx="2">
                  <c:v>Texture</c:v>
                </c:pt>
                <c:pt idx="3">
                  <c:v>Smell</c:v>
                </c:pt>
                <c:pt idx="4">
                  <c:v>Colour</c:v>
                </c:pt>
              </c:strCache>
            </c:strRef>
          </c:cat>
          <c:val>
            <c:numRef>
              <c:f>Sheet1!$B$2:$B$6</c:f>
              <c:numCache>
                <c:formatCode>General</c:formatCode>
                <c:ptCount val="5"/>
                <c:pt idx="0">
                  <c:v>4</c:v>
                </c:pt>
                <c:pt idx="1">
                  <c:v>4.5</c:v>
                </c:pt>
                <c:pt idx="2">
                  <c:v>3.5</c:v>
                </c:pt>
                <c:pt idx="3">
                  <c:v>4.5</c:v>
                </c:pt>
                <c:pt idx="4">
                  <c:v>4</c:v>
                </c:pt>
              </c:numCache>
            </c:numRef>
          </c:val>
          <c:extLst>
            <c:ext xmlns:c16="http://schemas.microsoft.com/office/drawing/2014/chart" uri="{C3380CC4-5D6E-409C-BE32-E72D297353CC}">
              <c16:uniqueId val="{00000000-2ECE-45B6-B88C-655A89BFADB9}"/>
            </c:ext>
          </c:extLst>
        </c:ser>
        <c:ser>
          <c:idx val="1"/>
          <c:order val="1"/>
          <c:tx>
            <c:strRef>
              <c:f>Sheet1!$C$1</c:f>
              <c:strCache>
                <c:ptCount val="1"/>
                <c:pt idx="0">
                  <c:v>Panel 2</c:v>
                </c:pt>
              </c:strCache>
            </c:strRef>
          </c:tx>
          <c:spPr>
            <a:ln w="22225" cap="rnd">
              <a:solidFill>
                <a:schemeClr val="accent2"/>
              </a:solidFill>
              <a:round/>
            </a:ln>
            <a:effectLst/>
          </c:spPr>
          <c:marker>
            <c:symbol val="none"/>
          </c:marker>
          <c:cat>
            <c:strRef>
              <c:f>Sheet1!$A$2:$A$6</c:f>
              <c:strCache>
                <c:ptCount val="5"/>
                <c:pt idx="0">
                  <c:v>Appearance</c:v>
                </c:pt>
                <c:pt idx="1">
                  <c:v>Taste</c:v>
                </c:pt>
                <c:pt idx="2">
                  <c:v>Texture</c:v>
                </c:pt>
                <c:pt idx="3">
                  <c:v>Smell</c:v>
                </c:pt>
                <c:pt idx="4">
                  <c:v>Colour</c:v>
                </c:pt>
              </c:strCache>
            </c:strRef>
          </c:cat>
          <c:val>
            <c:numRef>
              <c:f>Sheet1!$C$2:$C$6</c:f>
              <c:numCache>
                <c:formatCode>General</c:formatCode>
                <c:ptCount val="5"/>
                <c:pt idx="0">
                  <c:v>3.5</c:v>
                </c:pt>
                <c:pt idx="1">
                  <c:v>4.4000000000000004</c:v>
                </c:pt>
                <c:pt idx="2">
                  <c:v>4</c:v>
                </c:pt>
                <c:pt idx="3">
                  <c:v>3.8</c:v>
                </c:pt>
                <c:pt idx="4">
                  <c:v>4.2</c:v>
                </c:pt>
              </c:numCache>
            </c:numRef>
          </c:val>
          <c:extLst>
            <c:ext xmlns:c16="http://schemas.microsoft.com/office/drawing/2014/chart" uri="{C3380CC4-5D6E-409C-BE32-E72D297353CC}">
              <c16:uniqueId val="{00000001-2ECE-45B6-B88C-655A89BFADB9}"/>
            </c:ext>
          </c:extLst>
        </c:ser>
        <c:ser>
          <c:idx val="2"/>
          <c:order val="2"/>
          <c:tx>
            <c:strRef>
              <c:f>Sheet1!$D$1</c:f>
              <c:strCache>
                <c:ptCount val="1"/>
                <c:pt idx="0">
                  <c:v>Panel 3</c:v>
                </c:pt>
              </c:strCache>
            </c:strRef>
          </c:tx>
          <c:spPr>
            <a:ln w="22225" cap="rnd">
              <a:solidFill>
                <a:schemeClr val="accent3"/>
              </a:solidFill>
              <a:round/>
            </a:ln>
            <a:effectLst/>
          </c:spPr>
          <c:marker>
            <c:symbol val="none"/>
          </c:marker>
          <c:cat>
            <c:strRef>
              <c:f>Sheet1!$A$2:$A$6</c:f>
              <c:strCache>
                <c:ptCount val="5"/>
                <c:pt idx="0">
                  <c:v>Appearance</c:v>
                </c:pt>
                <c:pt idx="1">
                  <c:v>Taste</c:v>
                </c:pt>
                <c:pt idx="2">
                  <c:v>Texture</c:v>
                </c:pt>
                <c:pt idx="3">
                  <c:v>Smell</c:v>
                </c:pt>
                <c:pt idx="4">
                  <c:v>Colour</c:v>
                </c:pt>
              </c:strCache>
            </c:strRef>
          </c:cat>
          <c:val>
            <c:numRef>
              <c:f>Sheet1!$D$2:$D$6</c:f>
              <c:numCache>
                <c:formatCode>General</c:formatCode>
                <c:ptCount val="5"/>
                <c:pt idx="0">
                  <c:v>4.5</c:v>
                </c:pt>
                <c:pt idx="1">
                  <c:v>4</c:v>
                </c:pt>
                <c:pt idx="2">
                  <c:v>3.5</c:v>
                </c:pt>
                <c:pt idx="3">
                  <c:v>4</c:v>
                </c:pt>
                <c:pt idx="4">
                  <c:v>3.9</c:v>
                </c:pt>
              </c:numCache>
            </c:numRef>
          </c:val>
          <c:extLst>
            <c:ext xmlns:c16="http://schemas.microsoft.com/office/drawing/2014/chart" uri="{C3380CC4-5D6E-409C-BE32-E72D297353CC}">
              <c16:uniqueId val="{00000002-2ECE-45B6-B88C-655A89BFADB9}"/>
            </c:ext>
          </c:extLst>
        </c:ser>
        <c:ser>
          <c:idx val="3"/>
          <c:order val="3"/>
          <c:tx>
            <c:strRef>
              <c:f>Sheet1!$E$1</c:f>
              <c:strCache>
                <c:ptCount val="1"/>
                <c:pt idx="0">
                  <c:v>Panel 4</c:v>
                </c:pt>
              </c:strCache>
            </c:strRef>
          </c:tx>
          <c:spPr>
            <a:ln w="22225" cap="rnd">
              <a:solidFill>
                <a:schemeClr val="accent4"/>
              </a:solidFill>
              <a:round/>
            </a:ln>
            <a:effectLst/>
          </c:spPr>
          <c:marker>
            <c:symbol val="none"/>
          </c:marker>
          <c:cat>
            <c:strRef>
              <c:f>Sheet1!$A$2:$A$6</c:f>
              <c:strCache>
                <c:ptCount val="5"/>
                <c:pt idx="0">
                  <c:v>Appearance</c:v>
                </c:pt>
                <c:pt idx="1">
                  <c:v>Taste</c:v>
                </c:pt>
                <c:pt idx="2">
                  <c:v>Texture</c:v>
                </c:pt>
                <c:pt idx="3">
                  <c:v>Smell</c:v>
                </c:pt>
                <c:pt idx="4">
                  <c:v>Colour</c:v>
                </c:pt>
              </c:strCache>
            </c:strRef>
          </c:cat>
          <c:val>
            <c:numRef>
              <c:f>Sheet1!$E$2:$E$6</c:f>
              <c:numCache>
                <c:formatCode>General</c:formatCode>
                <c:ptCount val="5"/>
                <c:pt idx="0">
                  <c:v>4</c:v>
                </c:pt>
                <c:pt idx="1">
                  <c:v>4.3</c:v>
                </c:pt>
                <c:pt idx="2">
                  <c:v>3.8</c:v>
                </c:pt>
                <c:pt idx="3">
                  <c:v>4.4000000000000004</c:v>
                </c:pt>
                <c:pt idx="4">
                  <c:v>4</c:v>
                </c:pt>
              </c:numCache>
            </c:numRef>
          </c:val>
          <c:extLst>
            <c:ext xmlns:c16="http://schemas.microsoft.com/office/drawing/2014/chart" uri="{C3380CC4-5D6E-409C-BE32-E72D297353CC}">
              <c16:uniqueId val="{00000003-2ECE-45B6-B88C-655A89BFADB9}"/>
            </c:ext>
          </c:extLst>
        </c:ser>
        <c:ser>
          <c:idx val="4"/>
          <c:order val="4"/>
          <c:tx>
            <c:strRef>
              <c:f>Sheet1!$F$1</c:f>
              <c:strCache>
                <c:ptCount val="1"/>
                <c:pt idx="0">
                  <c:v>Panel 5</c:v>
                </c:pt>
              </c:strCache>
            </c:strRef>
          </c:tx>
          <c:spPr>
            <a:ln w="22225" cap="rnd">
              <a:solidFill>
                <a:schemeClr val="accent5"/>
              </a:solidFill>
              <a:round/>
            </a:ln>
            <a:effectLst/>
          </c:spPr>
          <c:marker>
            <c:symbol val="none"/>
          </c:marker>
          <c:cat>
            <c:strRef>
              <c:f>Sheet1!$A$2:$A$6</c:f>
              <c:strCache>
                <c:ptCount val="5"/>
                <c:pt idx="0">
                  <c:v>Appearance</c:v>
                </c:pt>
                <c:pt idx="1">
                  <c:v>Taste</c:v>
                </c:pt>
                <c:pt idx="2">
                  <c:v>Texture</c:v>
                </c:pt>
                <c:pt idx="3">
                  <c:v>Smell</c:v>
                </c:pt>
                <c:pt idx="4">
                  <c:v>Colour</c:v>
                </c:pt>
              </c:strCache>
            </c:strRef>
          </c:cat>
          <c:val>
            <c:numRef>
              <c:f>Sheet1!$F$2:$F$6</c:f>
              <c:numCache>
                <c:formatCode>General</c:formatCode>
                <c:ptCount val="5"/>
                <c:pt idx="0">
                  <c:v>4</c:v>
                </c:pt>
                <c:pt idx="1">
                  <c:v>4.5</c:v>
                </c:pt>
                <c:pt idx="2">
                  <c:v>4</c:v>
                </c:pt>
                <c:pt idx="3">
                  <c:v>3.7</c:v>
                </c:pt>
                <c:pt idx="4">
                  <c:v>4.0999999999999996</c:v>
                </c:pt>
              </c:numCache>
            </c:numRef>
          </c:val>
          <c:extLst>
            <c:ext xmlns:c16="http://schemas.microsoft.com/office/drawing/2014/chart" uri="{C3380CC4-5D6E-409C-BE32-E72D297353CC}">
              <c16:uniqueId val="{00000004-2ECE-45B6-B88C-655A89BFADB9}"/>
            </c:ext>
          </c:extLst>
        </c:ser>
        <c:dLbls>
          <c:showLegendKey val="0"/>
          <c:showVal val="0"/>
          <c:showCatName val="0"/>
          <c:showSerName val="0"/>
          <c:showPercent val="0"/>
          <c:showBubbleSize val="0"/>
        </c:dLbls>
        <c:axId val="1907306815"/>
        <c:axId val="1907310175"/>
      </c:radarChart>
      <c:catAx>
        <c:axId val="1907306815"/>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07310175"/>
        <c:crosses val="autoZero"/>
        <c:auto val="1"/>
        <c:lblAlgn val="ctr"/>
        <c:lblOffset val="100"/>
        <c:noMultiLvlLbl val="0"/>
      </c:catAx>
      <c:valAx>
        <c:axId val="1907310175"/>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907306815"/>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A68392-B482-4A68-9EB4-57890115D2BC}" type="doc">
      <dgm:prSet loTypeId="urn:microsoft.com/office/officeart/2005/8/layout/bProcess3" loCatId="process" qsTypeId="urn:microsoft.com/office/officeart/2005/8/quickstyle/simple1" qsCatId="simple" csTypeId="urn:microsoft.com/office/officeart/2005/8/colors/accent1_2" csCatId="accent1" phldr="1"/>
      <dgm:spPr/>
    </dgm:pt>
    <dgm:pt modelId="{3FD4635F-E5FE-4319-A0F5-6E8B2A79AD15}">
      <dgm:prSet phldrT="[Text]" custT="1">
        <dgm:style>
          <a:lnRef idx="2">
            <a:schemeClr val="dk1"/>
          </a:lnRef>
          <a:fillRef idx="1">
            <a:schemeClr val="lt1"/>
          </a:fillRef>
          <a:effectRef idx="0">
            <a:schemeClr val="dk1"/>
          </a:effectRef>
          <a:fontRef idx="minor">
            <a:schemeClr val="dk1"/>
          </a:fontRef>
        </dgm:style>
      </dgm:prSet>
      <dgm:spPr>
        <a:xfrm>
          <a:off x="4298" y="175028"/>
          <a:ext cx="1618050" cy="970830"/>
        </a:xfrm>
        <a:solidFill>
          <a:sysClr val="window" lastClr="FFFFFF"/>
        </a:solidFill>
        <a:ln w="12700" cap="flat" cmpd="sng" algn="ctr">
          <a:solidFill>
            <a:sysClr val="windowText" lastClr="000000"/>
          </a:solidFill>
          <a:prstDash val="solid"/>
          <a:miter lim="800000"/>
        </a:ln>
        <a:effectLst/>
      </dgm:spPr>
      <dgm:t>
        <a:bodyPr/>
        <a:lstStyle/>
        <a:p>
          <a:pPr algn="ctr">
            <a:buNone/>
          </a:pPr>
          <a:r>
            <a:rPr lang="en-IN" sz="1200" b="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Red Banana &amp;</a:t>
          </a:r>
        </a:p>
        <a:p>
          <a:pPr algn="ctr">
            <a:buNone/>
          </a:pPr>
          <a:r>
            <a:rPr lang="en-IN" sz="1200" b="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Mango</a:t>
          </a:r>
        </a:p>
      </dgm:t>
    </dgm:pt>
    <dgm:pt modelId="{7D8D2DD3-6F68-47CB-8C19-747AC62D533C}" type="parTrans" cxnId="{05A5A5EB-2093-4172-8F86-69292A5395AB}">
      <dgm:prSet/>
      <dgm:spPr/>
      <dgm:t>
        <a:bodyPr/>
        <a:lstStyle/>
        <a:p>
          <a:pPr algn="ctr"/>
          <a:endParaRPr lang="en-IN" sz="2400">
            <a:latin typeface="Times New Roman" panose="02020603050405020304" pitchFamily="18" charset="0"/>
            <a:cs typeface="Times New Roman" panose="02020603050405020304" pitchFamily="18" charset="0"/>
          </a:endParaRPr>
        </a:p>
      </dgm:t>
    </dgm:pt>
    <dgm:pt modelId="{49EB58D8-D479-4DD9-AC6B-5DAE7D761F89}" type="sibTrans" cxnId="{05A5A5EB-2093-4172-8F86-69292A5395AB}">
      <dgm:prSet/>
      <dgm:spPr>
        <a:xfrm>
          <a:off x="1620548" y="614723"/>
          <a:ext cx="341551" cy="91440"/>
        </a:xfrm>
        <a:noFill/>
        <a:ln w="6350" cap="flat" cmpd="sng" algn="ctr">
          <a:solidFill>
            <a:srgbClr val="4472C4">
              <a:hueOff val="0"/>
              <a:satOff val="0"/>
              <a:lumOff val="0"/>
              <a:alphaOff val="0"/>
            </a:srgbClr>
          </a:solidFill>
          <a:prstDash val="solid"/>
          <a:miter lim="800000"/>
          <a:tailEnd type="arrow"/>
        </a:ln>
        <a:effectLst/>
      </dgm:spPr>
      <dgm:t>
        <a:bodyPr/>
        <a:lstStyle/>
        <a:p>
          <a:pPr algn="ctr">
            <a:buNone/>
          </a:pPr>
          <a:endParaRPr lang="en-IN" sz="2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B223CA3-CD51-4AE9-BC66-93BB22026BFA}">
      <dgm:prSet phldrT="[Text]" custT="1">
        <dgm:style>
          <a:lnRef idx="2">
            <a:schemeClr val="dk1"/>
          </a:lnRef>
          <a:fillRef idx="1">
            <a:schemeClr val="lt1"/>
          </a:fillRef>
          <a:effectRef idx="0">
            <a:schemeClr val="dk1"/>
          </a:effectRef>
          <a:fontRef idx="minor">
            <a:schemeClr val="dk1"/>
          </a:fontRef>
        </dgm:style>
      </dgm:prSet>
      <dgm:spPr>
        <a:xfrm>
          <a:off x="3984701" y="175028"/>
          <a:ext cx="1618050" cy="970830"/>
        </a:xfrm>
        <a:solidFill>
          <a:sysClr val="window" lastClr="FFFFFF"/>
        </a:solidFill>
        <a:ln w="12700" cap="flat" cmpd="sng" algn="ctr">
          <a:solidFill>
            <a:sysClr val="windowText" lastClr="000000"/>
          </a:solidFill>
          <a:prstDash val="solid"/>
          <a:miter lim="800000"/>
        </a:ln>
        <a:effectLst/>
      </dgm:spPr>
      <dgm:t>
        <a:bodyPr/>
        <a:lstStyle/>
        <a:p>
          <a:pPr algn="ctr">
            <a:buNone/>
          </a:pPr>
          <a:r>
            <a:rPr lang="en-IN" sz="1400" b="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Pulping</a:t>
          </a:r>
        </a:p>
      </dgm:t>
    </dgm:pt>
    <dgm:pt modelId="{DD4E0383-CA2C-4F9F-8449-B8B6113A1F11}" type="parTrans" cxnId="{C171B97B-AF91-4797-B3F1-8CA589E6E3BF}">
      <dgm:prSet/>
      <dgm:spPr/>
      <dgm:t>
        <a:bodyPr/>
        <a:lstStyle/>
        <a:p>
          <a:pPr algn="ctr"/>
          <a:endParaRPr lang="en-IN" sz="2400">
            <a:latin typeface="Times New Roman" panose="02020603050405020304" pitchFamily="18" charset="0"/>
            <a:cs typeface="Times New Roman" panose="02020603050405020304" pitchFamily="18" charset="0"/>
          </a:endParaRPr>
        </a:p>
      </dgm:t>
    </dgm:pt>
    <dgm:pt modelId="{49CA057A-B330-4A38-A112-496169D902F3}" type="sibTrans" cxnId="{C171B97B-AF91-4797-B3F1-8CA589E6E3BF}">
      <dgm:prSet/>
      <dgm:spPr>
        <a:xfrm>
          <a:off x="813323" y="1144058"/>
          <a:ext cx="3980403" cy="341551"/>
        </a:xfrm>
        <a:noFill/>
        <a:ln w="6350" cap="flat" cmpd="sng" algn="ctr">
          <a:solidFill>
            <a:srgbClr val="4472C4">
              <a:hueOff val="0"/>
              <a:satOff val="0"/>
              <a:lumOff val="0"/>
              <a:alphaOff val="0"/>
            </a:srgbClr>
          </a:solidFill>
          <a:prstDash val="solid"/>
          <a:miter lim="800000"/>
          <a:tailEnd type="arrow"/>
        </a:ln>
        <a:effectLst/>
      </dgm:spPr>
      <dgm:t>
        <a:bodyPr/>
        <a:lstStyle/>
        <a:p>
          <a:pPr algn="ctr">
            <a:buNone/>
          </a:pPr>
          <a:endParaRPr lang="en-IN" sz="2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F98054F3-7325-42F3-9CB9-80DEF0374370}">
      <dgm:prSet phldrT="[Text]" custT="1">
        <dgm:style>
          <a:lnRef idx="2">
            <a:schemeClr val="dk1"/>
          </a:lnRef>
          <a:fillRef idx="1">
            <a:schemeClr val="lt1"/>
          </a:fillRef>
          <a:effectRef idx="0">
            <a:schemeClr val="dk1"/>
          </a:effectRef>
          <a:fontRef idx="minor">
            <a:schemeClr val="dk1"/>
          </a:fontRef>
        </dgm:style>
      </dgm:prSet>
      <dgm:spPr>
        <a:xfrm>
          <a:off x="3984701" y="1518009"/>
          <a:ext cx="1618050" cy="970830"/>
        </a:xfrm>
        <a:solidFill>
          <a:sysClr val="window" lastClr="FFFFFF"/>
        </a:solidFill>
        <a:ln w="12700" cap="flat" cmpd="sng" algn="ctr">
          <a:solidFill>
            <a:sysClr val="windowText" lastClr="000000"/>
          </a:solidFill>
          <a:prstDash val="solid"/>
          <a:miter lim="800000"/>
        </a:ln>
        <a:effectLst/>
      </dgm:spPr>
      <dgm:t>
        <a:bodyPr/>
        <a:lstStyle/>
        <a:p>
          <a:pPr algn="ctr">
            <a:buNone/>
          </a:pPr>
          <a:r>
            <a:rPr lang="en-IN" sz="1400" b="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Spreading</a:t>
          </a:r>
        </a:p>
      </dgm:t>
    </dgm:pt>
    <dgm:pt modelId="{84CA808C-BC75-4580-B927-01E90EBABB20}" type="parTrans" cxnId="{4E5A07DF-7514-42D9-9013-83193005E470}">
      <dgm:prSet/>
      <dgm:spPr/>
      <dgm:t>
        <a:bodyPr/>
        <a:lstStyle/>
        <a:p>
          <a:pPr algn="ctr"/>
          <a:endParaRPr lang="en-IN" sz="2400">
            <a:latin typeface="Times New Roman" panose="02020603050405020304" pitchFamily="18" charset="0"/>
            <a:cs typeface="Times New Roman" panose="02020603050405020304" pitchFamily="18" charset="0"/>
          </a:endParaRPr>
        </a:p>
      </dgm:t>
    </dgm:pt>
    <dgm:pt modelId="{C041314F-0F1C-4740-A6CE-A878F23E8461}" type="sibTrans" cxnId="{4E5A07DF-7514-42D9-9013-83193005E470}">
      <dgm:prSet/>
      <dgm:spPr>
        <a:xfrm>
          <a:off x="813323" y="2487040"/>
          <a:ext cx="3980403" cy="341551"/>
        </a:xfrm>
        <a:noFill/>
        <a:ln w="6350" cap="flat" cmpd="sng" algn="ctr">
          <a:solidFill>
            <a:srgbClr val="4472C4">
              <a:hueOff val="0"/>
              <a:satOff val="0"/>
              <a:lumOff val="0"/>
              <a:alphaOff val="0"/>
            </a:srgbClr>
          </a:solidFill>
          <a:prstDash val="solid"/>
          <a:miter lim="800000"/>
          <a:tailEnd type="arrow"/>
        </a:ln>
        <a:effectLst/>
      </dgm:spPr>
      <dgm:t>
        <a:bodyPr/>
        <a:lstStyle/>
        <a:p>
          <a:pPr algn="ctr">
            <a:buNone/>
          </a:pPr>
          <a:endParaRPr lang="en-IN" sz="2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09889EE-8417-4FD0-93AE-2DC26E5E122C}">
      <dgm:prSet phldrT="[Text]" custT="1">
        <dgm:style>
          <a:lnRef idx="2">
            <a:schemeClr val="dk1"/>
          </a:lnRef>
          <a:fillRef idx="1">
            <a:schemeClr val="lt1"/>
          </a:fillRef>
          <a:effectRef idx="0">
            <a:schemeClr val="dk1"/>
          </a:effectRef>
          <a:fontRef idx="minor">
            <a:schemeClr val="dk1"/>
          </a:fontRef>
        </dgm:style>
      </dgm:prSet>
      <dgm:spPr>
        <a:xfrm>
          <a:off x="1994499" y="1518009"/>
          <a:ext cx="1618050" cy="970830"/>
        </a:xfrm>
        <a:solidFill>
          <a:sysClr val="window" lastClr="FFFFFF"/>
        </a:solidFill>
        <a:ln w="12700" cap="flat" cmpd="sng" algn="ctr">
          <a:solidFill>
            <a:sysClr val="windowText" lastClr="000000"/>
          </a:solidFill>
          <a:prstDash val="solid"/>
          <a:miter lim="800000"/>
        </a:ln>
        <a:effectLst/>
      </dgm:spPr>
      <dgm:t>
        <a:bodyPr/>
        <a:lstStyle/>
        <a:p>
          <a:pPr algn="ctr">
            <a:buNone/>
          </a:pPr>
          <a:r>
            <a:rPr lang="en-IN" sz="1400" b="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Cooking</a:t>
          </a:r>
        </a:p>
      </dgm:t>
    </dgm:pt>
    <dgm:pt modelId="{2494DD02-4917-4D99-804A-07FD8DF87BFB}" type="parTrans" cxnId="{E8FB4304-FF86-47D8-A8E1-C53F0568C891}">
      <dgm:prSet/>
      <dgm:spPr/>
      <dgm:t>
        <a:bodyPr/>
        <a:lstStyle/>
        <a:p>
          <a:pPr algn="ctr"/>
          <a:endParaRPr lang="en-IN" sz="2400">
            <a:latin typeface="Times New Roman" panose="02020603050405020304" pitchFamily="18" charset="0"/>
            <a:cs typeface="Times New Roman" panose="02020603050405020304" pitchFamily="18" charset="0"/>
          </a:endParaRPr>
        </a:p>
      </dgm:t>
    </dgm:pt>
    <dgm:pt modelId="{20515A28-762A-491F-8F8F-6480A69BC436}" type="sibTrans" cxnId="{E8FB4304-FF86-47D8-A8E1-C53F0568C891}">
      <dgm:prSet/>
      <dgm:spPr>
        <a:xfrm>
          <a:off x="3610750" y="1957705"/>
          <a:ext cx="341551" cy="91440"/>
        </a:xfrm>
        <a:noFill/>
        <a:ln w="6350" cap="flat" cmpd="sng" algn="ctr">
          <a:solidFill>
            <a:srgbClr val="4472C4">
              <a:hueOff val="0"/>
              <a:satOff val="0"/>
              <a:lumOff val="0"/>
              <a:alphaOff val="0"/>
            </a:srgbClr>
          </a:solidFill>
          <a:prstDash val="solid"/>
          <a:miter lim="800000"/>
          <a:tailEnd type="arrow"/>
        </a:ln>
        <a:effectLst/>
      </dgm:spPr>
      <dgm:t>
        <a:bodyPr/>
        <a:lstStyle/>
        <a:p>
          <a:pPr algn="ctr">
            <a:buNone/>
          </a:pPr>
          <a:endParaRPr lang="en-IN" sz="2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3A4A5AE-7120-444B-A7A9-601D229D297E}">
      <dgm:prSet phldrT="[Text]" custT="1">
        <dgm:style>
          <a:lnRef idx="2">
            <a:schemeClr val="dk1"/>
          </a:lnRef>
          <a:fillRef idx="1">
            <a:schemeClr val="lt1"/>
          </a:fillRef>
          <a:effectRef idx="0">
            <a:schemeClr val="dk1"/>
          </a:effectRef>
          <a:fontRef idx="minor">
            <a:schemeClr val="dk1"/>
          </a:fontRef>
        </dgm:style>
      </dgm:prSet>
      <dgm:spPr>
        <a:xfrm>
          <a:off x="1994499" y="175028"/>
          <a:ext cx="1618050" cy="970830"/>
        </a:xfrm>
        <a:solidFill>
          <a:sysClr val="window" lastClr="FFFFFF"/>
        </a:solidFill>
        <a:ln w="12700" cap="flat" cmpd="sng" algn="ctr">
          <a:solidFill>
            <a:sysClr val="windowText" lastClr="000000"/>
          </a:solidFill>
          <a:prstDash val="solid"/>
          <a:miter lim="800000"/>
        </a:ln>
        <a:effectLst/>
      </dgm:spPr>
      <dgm:t>
        <a:bodyPr/>
        <a:lstStyle/>
        <a:p>
          <a:pPr algn="ctr">
            <a:buNone/>
          </a:pPr>
          <a:r>
            <a:rPr lang="en-IN" sz="1400" b="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Peeling</a:t>
          </a:r>
        </a:p>
      </dgm:t>
    </dgm:pt>
    <dgm:pt modelId="{F7CA9694-EA59-454A-BFD2-1FA6443016DB}" type="parTrans" cxnId="{F3DB2F5A-F4AC-47D3-8EC3-BA9D2D6BB5F8}">
      <dgm:prSet/>
      <dgm:spPr/>
      <dgm:t>
        <a:bodyPr/>
        <a:lstStyle/>
        <a:p>
          <a:pPr algn="ctr"/>
          <a:endParaRPr lang="en-IN" sz="2400">
            <a:latin typeface="Times New Roman" panose="02020603050405020304" pitchFamily="18" charset="0"/>
            <a:cs typeface="Times New Roman" panose="02020603050405020304" pitchFamily="18" charset="0"/>
          </a:endParaRPr>
        </a:p>
      </dgm:t>
    </dgm:pt>
    <dgm:pt modelId="{2DD08E82-5942-4B9C-B4E3-FDAAC5B75A91}" type="sibTrans" cxnId="{F3DB2F5A-F4AC-47D3-8EC3-BA9D2D6BB5F8}">
      <dgm:prSet/>
      <dgm:spPr>
        <a:xfrm>
          <a:off x="3610750" y="614723"/>
          <a:ext cx="341551" cy="91440"/>
        </a:xfrm>
        <a:noFill/>
        <a:ln w="6350" cap="flat" cmpd="sng" algn="ctr">
          <a:solidFill>
            <a:srgbClr val="4472C4">
              <a:hueOff val="0"/>
              <a:satOff val="0"/>
              <a:lumOff val="0"/>
              <a:alphaOff val="0"/>
            </a:srgbClr>
          </a:solidFill>
          <a:prstDash val="solid"/>
          <a:miter lim="800000"/>
          <a:tailEnd type="arrow"/>
        </a:ln>
        <a:effectLst/>
      </dgm:spPr>
      <dgm:t>
        <a:bodyPr/>
        <a:lstStyle/>
        <a:p>
          <a:pPr algn="ctr">
            <a:buNone/>
          </a:pPr>
          <a:endParaRPr lang="en-IN" sz="2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27C991E7-4479-4C2C-AB99-C5FC7C6ABD18}">
      <dgm:prSet phldrT="[Text]" custT="1">
        <dgm:style>
          <a:lnRef idx="2">
            <a:schemeClr val="dk1"/>
          </a:lnRef>
          <a:fillRef idx="1">
            <a:schemeClr val="lt1"/>
          </a:fillRef>
          <a:effectRef idx="0">
            <a:schemeClr val="dk1"/>
          </a:effectRef>
          <a:fontRef idx="minor">
            <a:schemeClr val="dk1"/>
          </a:fontRef>
        </dgm:style>
      </dgm:prSet>
      <dgm:spPr>
        <a:xfrm>
          <a:off x="4298" y="1518009"/>
          <a:ext cx="1618050" cy="970830"/>
        </a:xfrm>
        <a:solidFill>
          <a:sysClr val="window" lastClr="FFFFFF"/>
        </a:solidFill>
        <a:ln w="12700" cap="flat" cmpd="sng" algn="ctr">
          <a:solidFill>
            <a:sysClr val="windowText" lastClr="000000"/>
          </a:solidFill>
          <a:prstDash val="solid"/>
          <a:miter lim="800000"/>
        </a:ln>
        <a:effectLst/>
      </dgm:spPr>
      <dgm:t>
        <a:bodyPr/>
        <a:lstStyle/>
        <a:p>
          <a:pPr algn="ctr">
            <a:buNone/>
          </a:pPr>
          <a:r>
            <a:rPr lang="en-IN" sz="1400" b="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Pretreatment</a:t>
          </a:r>
        </a:p>
      </dgm:t>
    </dgm:pt>
    <dgm:pt modelId="{6B524A13-A50A-4E36-A883-41DE6EB6A615}" type="parTrans" cxnId="{3FE5D5B5-B6D0-40E4-B8C1-9BCE456DA648}">
      <dgm:prSet/>
      <dgm:spPr/>
      <dgm:t>
        <a:bodyPr/>
        <a:lstStyle/>
        <a:p>
          <a:pPr algn="ctr"/>
          <a:endParaRPr lang="en-IN" sz="2400">
            <a:latin typeface="Times New Roman" panose="02020603050405020304" pitchFamily="18" charset="0"/>
            <a:cs typeface="Times New Roman" panose="02020603050405020304" pitchFamily="18" charset="0"/>
          </a:endParaRPr>
        </a:p>
      </dgm:t>
    </dgm:pt>
    <dgm:pt modelId="{43212847-BAF7-486C-AA7E-E8479ECD94E9}" type="sibTrans" cxnId="{3FE5D5B5-B6D0-40E4-B8C1-9BCE456DA648}">
      <dgm:prSet/>
      <dgm:spPr>
        <a:xfrm>
          <a:off x="1620548" y="1957705"/>
          <a:ext cx="341551" cy="91440"/>
        </a:xfrm>
        <a:noFill/>
        <a:ln w="6350" cap="flat" cmpd="sng" algn="ctr">
          <a:solidFill>
            <a:srgbClr val="4472C4">
              <a:hueOff val="0"/>
              <a:satOff val="0"/>
              <a:lumOff val="0"/>
              <a:alphaOff val="0"/>
            </a:srgbClr>
          </a:solidFill>
          <a:prstDash val="solid"/>
          <a:miter lim="800000"/>
          <a:tailEnd type="arrow"/>
        </a:ln>
        <a:effectLst/>
      </dgm:spPr>
      <dgm:t>
        <a:bodyPr/>
        <a:lstStyle/>
        <a:p>
          <a:pPr algn="ctr">
            <a:buNone/>
          </a:pPr>
          <a:endParaRPr lang="en-IN" sz="2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41EC7DB-2B99-41ED-878C-DE251C1C2126}">
      <dgm:prSet phldrT="[Text]" custT="1">
        <dgm:style>
          <a:lnRef idx="2">
            <a:schemeClr val="dk1"/>
          </a:lnRef>
          <a:fillRef idx="1">
            <a:schemeClr val="lt1"/>
          </a:fillRef>
          <a:effectRef idx="0">
            <a:schemeClr val="dk1"/>
          </a:effectRef>
          <a:fontRef idx="minor">
            <a:schemeClr val="dk1"/>
          </a:fontRef>
        </dgm:style>
      </dgm:prSet>
      <dgm:spPr>
        <a:xfrm>
          <a:off x="4298" y="2860991"/>
          <a:ext cx="1618050" cy="970830"/>
        </a:xfrm>
        <a:solidFill>
          <a:sysClr val="window" lastClr="FFFFFF"/>
        </a:solidFill>
        <a:ln w="12700" cap="flat" cmpd="sng" algn="ctr">
          <a:solidFill>
            <a:sysClr val="windowText" lastClr="000000"/>
          </a:solidFill>
          <a:prstDash val="solid"/>
          <a:miter lim="800000"/>
        </a:ln>
        <a:effectLst/>
      </dgm:spPr>
      <dgm:t>
        <a:bodyPr/>
        <a:lstStyle/>
        <a:p>
          <a:pPr algn="ctr">
            <a:buNone/>
          </a:pPr>
          <a:r>
            <a:rPr lang="en-IN" sz="1400" b="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Drying</a:t>
          </a:r>
        </a:p>
      </dgm:t>
    </dgm:pt>
    <dgm:pt modelId="{86D13FAA-907B-48E6-9061-5257FF9C1DDB}" type="parTrans" cxnId="{E5FEFFEF-FE19-4CD5-ACDB-FA5D0B9ED67D}">
      <dgm:prSet/>
      <dgm:spPr/>
      <dgm:t>
        <a:bodyPr/>
        <a:lstStyle/>
        <a:p>
          <a:pPr algn="ctr"/>
          <a:endParaRPr lang="en-IN" sz="2400">
            <a:latin typeface="Times New Roman" panose="02020603050405020304" pitchFamily="18" charset="0"/>
            <a:cs typeface="Times New Roman" panose="02020603050405020304" pitchFamily="18" charset="0"/>
          </a:endParaRPr>
        </a:p>
      </dgm:t>
    </dgm:pt>
    <dgm:pt modelId="{16F52712-E4B7-40D4-80E3-AE6E7FE0BF37}" type="sibTrans" cxnId="{E5FEFFEF-FE19-4CD5-ACDB-FA5D0B9ED67D}">
      <dgm:prSet/>
      <dgm:spPr>
        <a:xfrm>
          <a:off x="1620548" y="3300686"/>
          <a:ext cx="341551" cy="91440"/>
        </a:xfrm>
        <a:noFill/>
        <a:ln w="6350" cap="flat" cmpd="sng" algn="ctr">
          <a:solidFill>
            <a:srgbClr val="4472C4">
              <a:hueOff val="0"/>
              <a:satOff val="0"/>
              <a:lumOff val="0"/>
              <a:alphaOff val="0"/>
            </a:srgbClr>
          </a:solidFill>
          <a:prstDash val="solid"/>
          <a:miter lim="800000"/>
          <a:tailEnd type="arrow"/>
        </a:ln>
        <a:effectLst/>
      </dgm:spPr>
      <dgm:t>
        <a:bodyPr/>
        <a:lstStyle/>
        <a:p>
          <a:pPr algn="ctr">
            <a:buNone/>
          </a:pPr>
          <a:endParaRPr lang="en-IN" sz="2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71F4167-CAAB-4FFF-8406-729AB4CD683A}">
      <dgm:prSet phldrT="[Text]" custT="1">
        <dgm:style>
          <a:lnRef idx="2">
            <a:schemeClr val="dk1"/>
          </a:lnRef>
          <a:fillRef idx="1">
            <a:schemeClr val="lt1"/>
          </a:fillRef>
          <a:effectRef idx="0">
            <a:schemeClr val="dk1"/>
          </a:effectRef>
          <a:fontRef idx="minor">
            <a:schemeClr val="dk1"/>
          </a:fontRef>
        </dgm:style>
      </dgm:prSet>
      <dgm:spPr>
        <a:xfrm>
          <a:off x="1994499" y="2860991"/>
          <a:ext cx="1618050" cy="970830"/>
        </a:xfrm>
        <a:solidFill>
          <a:sysClr val="window" lastClr="FFFFFF"/>
        </a:solidFill>
        <a:ln w="12700" cap="flat" cmpd="sng" algn="ctr">
          <a:solidFill>
            <a:sysClr val="windowText" lastClr="000000"/>
          </a:solidFill>
          <a:prstDash val="solid"/>
          <a:miter lim="800000"/>
        </a:ln>
        <a:effectLst/>
      </dgm:spPr>
      <dgm:t>
        <a:bodyPr/>
        <a:lstStyle/>
        <a:p>
          <a:pPr algn="ctr">
            <a:buNone/>
          </a:pPr>
          <a:r>
            <a:rPr lang="en-IN" sz="1600" b="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Package</a:t>
          </a:r>
        </a:p>
      </dgm:t>
    </dgm:pt>
    <dgm:pt modelId="{BCEABF6D-913D-424A-8EFA-8D0D22CA2FCA}" type="parTrans" cxnId="{52446771-19EB-4F7D-94D4-714D68849A69}">
      <dgm:prSet/>
      <dgm:spPr/>
      <dgm:t>
        <a:bodyPr/>
        <a:lstStyle/>
        <a:p>
          <a:pPr algn="ctr"/>
          <a:endParaRPr lang="en-IN" sz="2400">
            <a:latin typeface="Times New Roman" panose="02020603050405020304" pitchFamily="18" charset="0"/>
            <a:cs typeface="Times New Roman" panose="02020603050405020304" pitchFamily="18" charset="0"/>
          </a:endParaRPr>
        </a:p>
      </dgm:t>
    </dgm:pt>
    <dgm:pt modelId="{E2BD09BB-A196-448F-888F-CDCD0B3C9B0F}" type="sibTrans" cxnId="{52446771-19EB-4F7D-94D4-714D68849A69}">
      <dgm:prSet/>
      <dgm:spPr/>
      <dgm:t>
        <a:bodyPr/>
        <a:lstStyle/>
        <a:p>
          <a:pPr algn="ctr"/>
          <a:endParaRPr lang="en-IN" sz="2400">
            <a:latin typeface="Times New Roman" panose="02020603050405020304" pitchFamily="18" charset="0"/>
            <a:cs typeface="Times New Roman" panose="02020603050405020304" pitchFamily="18" charset="0"/>
          </a:endParaRPr>
        </a:p>
      </dgm:t>
    </dgm:pt>
    <dgm:pt modelId="{F3F06DA9-0788-4D7A-8835-6C9567026939}" type="pres">
      <dgm:prSet presAssocID="{9FA68392-B482-4A68-9EB4-57890115D2BC}" presName="Name0" presStyleCnt="0">
        <dgm:presLayoutVars>
          <dgm:dir/>
          <dgm:resizeHandles val="exact"/>
        </dgm:presLayoutVars>
      </dgm:prSet>
      <dgm:spPr/>
    </dgm:pt>
    <dgm:pt modelId="{6F56C6DB-C96C-4BBC-ADF4-F0CF78BF5560}" type="pres">
      <dgm:prSet presAssocID="{3FD4635F-E5FE-4319-A0F5-6E8B2A79AD15}" presName="node" presStyleLbl="node1" presStyleIdx="0" presStyleCnt="8">
        <dgm:presLayoutVars>
          <dgm:bulletEnabled val="1"/>
        </dgm:presLayoutVars>
      </dgm:prSet>
      <dgm:spPr/>
    </dgm:pt>
    <dgm:pt modelId="{82CEE765-6B24-4808-9B12-7AB198EC69AA}" type="pres">
      <dgm:prSet presAssocID="{49EB58D8-D479-4DD9-AC6B-5DAE7D761F89}" presName="sibTrans" presStyleLbl="sibTrans1D1" presStyleIdx="0" presStyleCnt="7"/>
      <dgm:spPr/>
    </dgm:pt>
    <dgm:pt modelId="{CF801F35-7EEA-4322-8C97-7BB34DF76695}" type="pres">
      <dgm:prSet presAssocID="{49EB58D8-D479-4DD9-AC6B-5DAE7D761F89}" presName="connectorText" presStyleLbl="sibTrans1D1" presStyleIdx="0" presStyleCnt="7"/>
      <dgm:spPr/>
    </dgm:pt>
    <dgm:pt modelId="{5D2CB0E2-3021-4737-AF3F-95D247CA6591}" type="pres">
      <dgm:prSet presAssocID="{E3A4A5AE-7120-444B-A7A9-601D229D297E}" presName="node" presStyleLbl="node1" presStyleIdx="1" presStyleCnt="8">
        <dgm:presLayoutVars>
          <dgm:bulletEnabled val="1"/>
        </dgm:presLayoutVars>
      </dgm:prSet>
      <dgm:spPr/>
    </dgm:pt>
    <dgm:pt modelId="{F01C00B2-B4CE-4F7F-B214-4F9485E81FC6}" type="pres">
      <dgm:prSet presAssocID="{2DD08E82-5942-4B9C-B4E3-FDAAC5B75A91}" presName="sibTrans" presStyleLbl="sibTrans1D1" presStyleIdx="1" presStyleCnt="7"/>
      <dgm:spPr/>
    </dgm:pt>
    <dgm:pt modelId="{8EA6D791-1215-4CF3-B1E8-D3A19E7BB316}" type="pres">
      <dgm:prSet presAssocID="{2DD08E82-5942-4B9C-B4E3-FDAAC5B75A91}" presName="connectorText" presStyleLbl="sibTrans1D1" presStyleIdx="1" presStyleCnt="7"/>
      <dgm:spPr/>
    </dgm:pt>
    <dgm:pt modelId="{525AD3E9-A480-42D6-84CA-FE61F08FC8E9}" type="pres">
      <dgm:prSet presAssocID="{0B223CA3-CD51-4AE9-BC66-93BB22026BFA}" presName="node" presStyleLbl="node1" presStyleIdx="2" presStyleCnt="8">
        <dgm:presLayoutVars>
          <dgm:bulletEnabled val="1"/>
        </dgm:presLayoutVars>
      </dgm:prSet>
      <dgm:spPr/>
    </dgm:pt>
    <dgm:pt modelId="{08834955-8FAB-4E73-947A-56A676014B38}" type="pres">
      <dgm:prSet presAssocID="{49CA057A-B330-4A38-A112-496169D902F3}" presName="sibTrans" presStyleLbl="sibTrans1D1" presStyleIdx="2" presStyleCnt="7"/>
      <dgm:spPr/>
    </dgm:pt>
    <dgm:pt modelId="{D67C1944-E4AC-40D2-B4A6-79C2C1DE6F5B}" type="pres">
      <dgm:prSet presAssocID="{49CA057A-B330-4A38-A112-496169D902F3}" presName="connectorText" presStyleLbl="sibTrans1D1" presStyleIdx="2" presStyleCnt="7"/>
      <dgm:spPr/>
    </dgm:pt>
    <dgm:pt modelId="{41CAD2AD-D170-4006-BE2C-7FD0248D7DEC}" type="pres">
      <dgm:prSet presAssocID="{27C991E7-4479-4C2C-AB99-C5FC7C6ABD18}" presName="node" presStyleLbl="node1" presStyleIdx="3" presStyleCnt="8">
        <dgm:presLayoutVars>
          <dgm:bulletEnabled val="1"/>
        </dgm:presLayoutVars>
      </dgm:prSet>
      <dgm:spPr/>
    </dgm:pt>
    <dgm:pt modelId="{C7C4A645-9FCA-44B3-896C-75D62BBDD433}" type="pres">
      <dgm:prSet presAssocID="{43212847-BAF7-486C-AA7E-E8479ECD94E9}" presName="sibTrans" presStyleLbl="sibTrans1D1" presStyleIdx="3" presStyleCnt="7"/>
      <dgm:spPr/>
    </dgm:pt>
    <dgm:pt modelId="{65973869-267F-472F-8702-556BDFCF0518}" type="pres">
      <dgm:prSet presAssocID="{43212847-BAF7-486C-AA7E-E8479ECD94E9}" presName="connectorText" presStyleLbl="sibTrans1D1" presStyleIdx="3" presStyleCnt="7"/>
      <dgm:spPr/>
    </dgm:pt>
    <dgm:pt modelId="{BACBF72C-9AF6-48C8-B271-54D3E22B8C37}" type="pres">
      <dgm:prSet presAssocID="{709889EE-8417-4FD0-93AE-2DC26E5E122C}" presName="node" presStyleLbl="node1" presStyleIdx="4" presStyleCnt="8">
        <dgm:presLayoutVars>
          <dgm:bulletEnabled val="1"/>
        </dgm:presLayoutVars>
      </dgm:prSet>
      <dgm:spPr/>
    </dgm:pt>
    <dgm:pt modelId="{D2FB6BA4-F95E-4B46-8C5D-6FD2F7D8A185}" type="pres">
      <dgm:prSet presAssocID="{20515A28-762A-491F-8F8F-6480A69BC436}" presName="sibTrans" presStyleLbl="sibTrans1D1" presStyleIdx="4" presStyleCnt="7"/>
      <dgm:spPr/>
    </dgm:pt>
    <dgm:pt modelId="{CCF0CF0F-B8D0-4167-9BC2-5920F8786A83}" type="pres">
      <dgm:prSet presAssocID="{20515A28-762A-491F-8F8F-6480A69BC436}" presName="connectorText" presStyleLbl="sibTrans1D1" presStyleIdx="4" presStyleCnt="7"/>
      <dgm:spPr/>
    </dgm:pt>
    <dgm:pt modelId="{AA4DEADB-9D18-4616-B3BB-AD90CF573B4B}" type="pres">
      <dgm:prSet presAssocID="{F98054F3-7325-42F3-9CB9-80DEF0374370}" presName="node" presStyleLbl="node1" presStyleIdx="5" presStyleCnt="8">
        <dgm:presLayoutVars>
          <dgm:bulletEnabled val="1"/>
        </dgm:presLayoutVars>
      </dgm:prSet>
      <dgm:spPr/>
    </dgm:pt>
    <dgm:pt modelId="{2EA80CC7-D3E5-4749-9A6B-67A17B9C054B}" type="pres">
      <dgm:prSet presAssocID="{C041314F-0F1C-4740-A6CE-A878F23E8461}" presName="sibTrans" presStyleLbl="sibTrans1D1" presStyleIdx="5" presStyleCnt="7"/>
      <dgm:spPr/>
    </dgm:pt>
    <dgm:pt modelId="{7DA53059-B190-4DB5-A18D-26F8AE2F9610}" type="pres">
      <dgm:prSet presAssocID="{C041314F-0F1C-4740-A6CE-A878F23E8461}" presName="connectorText" presStyleLbl="sibTrans1D1" presStyleIdx="5" presStyleCnt="7"/>
      <dgm:spPr/>
    </dgm:pt>
    <dgm:pt modelId="{9D9A5D13-B4C6-46B7-9A45-FBABA177E428}" type="pres">
      <dgm:prSet presAssocID="{741EC7DB-2B99-41ED-878C-DE251C1C2126}" presName="node" presStyleLbl="node1" presStyleIdx="6" presStyleCnt="8">
        <dgm:presLayoutVars>
          <dgm:bulletEnabled val="1"/>
        </dgm:presLayoutVars>
      </dgm:prSet>
      <dgm:spPr/>
    </dgm:pt>
    <dgm:pt modelId="{2561864C-D59E-4CEF-9DE2-EBE4A497F1D9}" type="pres">
      <dgm:prSet presAssocID="{16F52712-E4B7-40D4-80E3-AE6E7FE0BF37}" presName="sibTrans" presStyleLbl="sibTrans1D1" presStyleIdx="6" presStyleCnt="7"/>
      <dgm:spPr/>
    </dgm:pt>
    <dgm:pt modelId="{5660CBEB-4304-4CAD-AA10-D3BB1F833ABD}" type="pres">
      <dgm:prSet presAssocID="{16F52712-E4B7-40D4-80E3-AE6E7FE0BF37}" presName="connectorText" presStyleLbl="sibTrans1D1" presStyleIdx="6" presStyleCnt="7"/>
      <dgm:spPr/>
    </dgm:pt>
    <dgm:pt modelId="{E2720837-3D85-4D39-B1C6-66CA5AC3C781}" type="pres">
      <dgm:prSet presAssocID="{771F4167-CAAB-4FFF-8406-729AB4CD683A}" presName="node" presStyleLbl="node1" presStyleIdx="7" presStyleCnt="8">
        <dgm:presLayoutVars>
          <dgm:bulletEnabled val="1"/>
        </dgm:presLayoutVars>
      </dgm:prSet>
      <dgm:spPr/>
    </dgm:pt>
  </dgm:ptLst>
  <dgm:cxnLst>
    <dgm:cxn modelId="{CA428901-5D1D-4E2D-8A23-13FC84A74C31}" type="presOf" srcId="{49CA057A-B330-4A38-A112-496169D902F3}" destId="{D67C1944-E4AC-40D2-B4A6-79C2C1DE6F5B}" srcOrd="1" destOrd="0" presId="urn:microsoft.com/office/officeart/2005/8/layout/bProcess3"/>
    <dgm:cxn modelId="{E8FB4304-FF86-47D8-A8E1-C53F0568C891}" srcId="{9FA68392-B482-4A68-9EB4-57890115D2BC}" destId="{709889EE-8417-4FD0-93AE-2DC26E5E122C}" srcOrd="4" destOrd="0" parTransId="{2494DD02-4917-4D99-804A-07FD8DF87BFB}" sibTransId="{20515A28-762A-491F-8F8F-6480A69BC436}"/>
    <dgm:cxn modelId="{28836007-C08D-49C5-99B2-EFF7191028AC}" type="presOf" srcId="{0B223CA3-CD51-4AE9-BC66-93BB22026BFA}" destId="{525AD3E9-A480-42D6-84CA-FE61F08FC8E9}" srcOrd="0" destOrd="0" presId="urn:microsoft.com/office/officeart/2005/8/layout/bProcess3"/>
    <dgm:cxn modelId="{39068A0F-D68B-474D-9D64-474C7CC6EE8B}" type="presOf" srcId="{9FA68392-B482-4A68-9EB4-57890115D2BC}" destId="{F3F06DA9-0788-4D7A-8835-6C9567026939}" srcOrd="0" destOrd="0" presId="urn:microsoft.com/office/officeart/2005/8/layout/bProcess3"/>
    <dgm:cxn modelId="{6F059E10-DD97-45E1-A5EB-0B11319FF0E4}" type="presOf" srcId="{3FD4635F-E5FE-4319-A0F5-6E8B2A79AD15}" destId="{6F56C6DB-C96C-4BBC-ADF4-F0CF78BF5560}" srcOrd="0" destOrd="0" presId="urn:microsoft.com/office/officeart/2005/8/layout/bProcess3"/>
    <dgm:cxn modelId="{9E2AC116-0060-40D5-A8B1-B2BB603F07E2}" type="presOf" srcId="{771F4167-CAAB-4FFF-8406-729AB4CD683A}" destId="{E2720837-3D85-4D39-B1C6-66CA5AC3C781}" srcOrd="0" destOrd="0" presId="urn:microsoft.com/office/officeart/2005/8/layout/bProcess3"/>
    <dgm:cxn modelId="{B7F3781A-4FD4-4638-AFE3-299E49B24470}" type="presOf" srcId="{E3A4A5AE-7120-444B-A7A9-601D229D297E}" destId="{5D2CB0E2-3021-4737-AF3F-95D247CA6591}" srcOrd="0" destOrd="0" presId="urn:microsoft.com/office/officeart/2005/8/layout/bProcess3"/>
    <dgm:cxn modelId="{DF44971D-E720-4BF9-BADC-9711227FB5A4}" type="presOf" srcId="{2DD08E82-5942-4B9C-B4E3-FDAAC5B75A91}" destId="{F01C00B2-B4CE-4F7F-B214-4F9485E81FC6}" srcOrd="0" destOrd="0" presId="urn:microsoft.com/office/officeart/2005/8/layout/bProcess3"/>
    <dgm:cxn modelId="{959EEE29-9A04-42EC-B216-66724B154440}" type="presOf" srcId="{49CA057A-B330-4A38-A112-496169D902F3}" destId="{08834955-8FAB-4E73-947A-56A676014B38}" srcOrd="0" destOrd="0" presId="urn:microsoft.com/office/officeart/2005/8/layout/bProcess3"/>
    <dgm:cxn modelId="{5BDDC23D-CEF5-48C4-865A-94FCD4C610DA}" type="presOf" srcId="{49EB58D8-D479-4DD9-AC6B-5DAE7D761F89}" destId="{CF801F35-7EEA-4322-8C97-7BB34DF76695}" srcOrd="1" destOrd="0" presId="urn:microsoft.com/office/officeart/2005/8/layout/bProcess3"/>
    <dgm:cxn modelId="{F111475C-899A-4D61-947E-B68C8D0CCB67}" type="presOf" srcId="{43212847-BAF7-486C-AA7E-E8479ECD94E9}" destId="{C7C4A645-9FCA-44B3-896C-75D62BBDD433}" srcOrd="0" destOrd="0" presId="urn:microsoft.com/office/officeart/2005/8/layout/bProcess3"/>
    <dgm:cxn modelId="{D55EFD5C-6DCF-44D4-A884-8F46E1A1FC95}" type="presOf" srcId="{20515A28-762A-491F-8F8F-6480A69BC436}" destId="{D2FB6BA4-F95E-4B46-8C5D-6FD2F7D8A185}" srcOrd="0" destOrd="0" presId="urn:microsoft.com/office/officeart/2005/8/layout/bProcess3"/>
    <dgm:cxn modelId="{953E6947-5C32-4443-8513-0D84D0778708}" type="presOf" srcId="{49EB58D8-D479-4DD9-AC6B-5DAE7D761F89}" destId="{82CEE765-6B24-4808-9B12-7AB198EC69AA}" srcOrd="0" destOrd="0" presId="urn:microsoft.com/office/officeart/2005/8/layout/bProcess3"/>
    <dgm:cxn modelId="{5FBC5167-979F-4564-8448-C3BEBE3E34A3}" type="presOf" srcId="{16F52712-E4B7-40D4-80E3-AE6E7FE0BF37}" destId="{5660CBEB-4304-4CAD-AA10-D3BB1F833ABD}" srcOrd="1" destOrd="0" presId="urn:microsoft.com/office/officeart/2005/8/layout/bProcess3"/>
    <dgm:cxn modelId="{EB889048-6017-4279-B902-D66D3DD07C77}" type="presOf" srcId="{C041314F-0F1C-4740-A6CE-A878F23E8461}" destId="{7DA53059-B190-4DB5-A18D-26F8AE2F9610}" srcOrd="1" destOrd="0" presId="urn:microsoft.com/office/officeart/2005/8/layout/bProcess3"/>
    <dgm:cxn modelId="{3122526B-B5AF-4FE3-A999-9D333B4D1B42}" type="presOf" srcId="{2DD08E82-5942-4B9C-B4E3-FDAAC5B75A91}" destId="{8EA6D791-1215-4CF3-B1E8-D3A19E7BB316}" srcOrd="1" destOrd="0" presId="urn:microsoft.com/office/officeart/2005/8/layout/bProcess3"/>
    <dgm:cxn modelId="{B30E8C4C-F65B-40CD-B6F1-28D27CB50410}" type="presOf" srcId="{741EC7DB-2B99-41ED-878C-DE251C1C2126}" destId="{9D9A5D13-B4C6-46B7-9A45-FBABA177E428}" srcOrd="0" destOrd="0" presId="urn:microsoft.com/office/officeart/2005/8/layout/bProcess3"/>
    <dgm:cxn modelId="{52446771-19EB-4F7D-94D4-714D68849A69}" srcId="{9FA68392-B482-4A68-9EB4-57890115D2BC}" destId="{771F4167-CAAB-4FFF-8406-729AB4CD683A}" srcOrd="7" destOrd="0" parTransId="{BCEABF6D-913D-424A-8EFA-8D0D22CA2FCA}" sibTransId="{E2BD09BB-A196-448F-888F-CDCD0B3C9B0F}"/>
    <dgm:cxn modelId="{3B637879-B9D5-432C-B2C4-873844B66FA5}" type="presOf" srcId="{20515A28-762A-491F-8F8F-6480A69BC436}" destId="{CCF0CF0F-B8D0-4167-9BC2-5920F8786A83}" srcOrd="1" destOrd="0" presId="urn:microsoft.com/office/officeart/2005/8/layout/bProcess3"/>
    <dgm:cxn modelId="{F3DB2F5A-F4AC-47D3-8EC3-BA9D2D6BB5F8}" srcId="{9FA68392-B482-4A68-9EB4-57890115D2BC}" destId="{E3A4A5AE-7120-444B-A7A9-601D229D297E}" srcOrd="1" destOrd="0" parTransId="{F7CA9694-EA59-454A-BFD2-1FA6443016DB}" sibTransId="{2DD08E82-5942-4B9C-B4E3-FDAAC5B75A91}"/>
    <dgm:cxn modelId="{C171B97B-AF91-4797-B3F1-8CA589E6E3BF}" srcId="{9FA68392-B482-4A68-9EB4-57890115D2BC}" destId="{0B223CA3-CD51-4AE9-BC66-93BB22026BFA}" srcOrd="2" destOrd="0" parTransId="{DD4E0383-CA2C-4F9F-8449-B8B6113A1F11}" sibTransId="{49CA057A-B330-4A38-A112-496169D902F3}"/>
    <dgm:cxn modelId="{F1918785-6D0E-4ED7-BFD9-E698EA2C6F1F}" type="presOf" srcId="{27C991E7-4479-4C2C-AB99-C5FC7C6ABD18}" destId="{41CAD2AD-D170-4006-BE2C-7FD0248D7DEC}" srcOrd="0" destOrd="0" presId="urn:microsoft.com/office/officeart/2005/8/layout/bProcess3"/>
    <dgm:cxn modelId="{4E1E5B92-A75D-43FA-8DC1-7F36C3F0655A}" type="presOf" srcId="{C041314F-0F1C-4740-A6CE-A878F23E8461}" destId="{2EA80CC7-D3E5-4749-9A6B-67A17B9C054B}" srcOrd="0" destOrd="0" presId="urn:microsoft.com/office/officeart/2005/8/layout/bProcess3"/>
    <dgm:cxn modelId="{49A23999-3A3F-42A0-84CE-0DAFBA75BFFF}" type="presOf" srcId="{709889EE-8417-4FD0-93AE-2DC26E5E122C}" destId="{BACBF72C-9AF6-48C8-B271-54D3E22B8C37}" srcOrd="0" destOrd="0" presId="urn:microsoft.com/office/officeart/2005/8/layout/bProcess3"/>
    <dgm:cxn modelId="{3FE5D5B5-B6D0-40E4-B8C1-9BCE456DA648}" srcId="{9FA68392-B482-4A68-9EB4-57890115D2BC}" destId="{27C991E7-4479-4C2C-AB99-C5FC7C6ABD18}" srcOrd="3" destOrd="0" parTransId="{6B524A13-A50A-4E36-A883-41DE6EB6A615}" sibTransId="{43212847-BAF7-486C-AA7E-E8479ECD94E9}"/>
    <dgm:cxn modelId="{8D0011D4-5869-4F8B-AD5E-98E7D231F790}" type="presOf" srcId="{16F52712-E4B7-40D4-80E3-AE6E7FE0BF37}" destId="{2561864C-D59E-4CEF-9DE2-EBE4A497F1D9}" srcOrd="0" destOrd="0" presId="urn:microsoft.com/office/officeart/2005/8/layout/bProcess3"/>
    <dgm:cxn modelId="{5BB09ED8-6BE0-4D43-B37C-082AF3A83494}" type="presOf" srcId="{43212847-BAF7-486C-AA7E-E8479ECD94E9}" destId="{65973869-267F-472F-8702-556BDFCF0518}" srcOrd="1" destOrd="0" presId="urn:microsoft.com/office/officeart/2005/8/layout/bProcess3"/>
    <dgm:cxn modelId="{4E5A07DF-7514-42D9-9013-83193005E470}" srcId="{9FA68392-B482-4A68-9EB4-57890115D2BC}" destId="{F98054F3-7325-42F3-9CB9-80DEF0374370}" srcOrd="5" destOrd="0" parTransId="{84CA808C-BC75-4580-B927-01E90EBABB20}" sibTransId="{C041314F-0F1C-4740-A6CE-A878F23E8461}"/>
    <dgm:cxn modelId="{05A5A5EB-2093-4172-8F86-69292A5395AB}" srcId="{9FA68392-B482-4A68-9EB4-57890115D2BC}" destId="{3FD4635F-E5FE-4319-A0F5-6E8B2A79AD15}" srcOrd="0" destOrd="0" parTransId="{7D8D2DD3-6F68-47CB-8C19-747AC62D533C}" sibTransId="{49EB58D8-D479-4DD9-AC6B-5DAE7D761F89}"/>
    <dgm:cxn modelId="{E5FEFFEF-FE19-4CD5-ACDB-FA5D0B9ED67D}" srcId="{9FA68392-B482-4A68-9EB4-57890115D2BC}" destId="{741EC7DB-2B99-41ED-878C-DE251C1C2126}" srcOrd="6" destOrd="0" parTransId="{86D13FAA-907B-48E6-9061-5257FF9C1DDB}" sibTransId="{16F52712-E4B7-40D4-80E3-AE6E7FE0BF37}"/>
    <dgm:cxn modelId="{41EF34FE-39A1-4C31-91B7-8242AFBC9C29}" type="presOf" srcId="{F98054F3-7325-42F3-9CB9-80DEF0374370}" destId="{AA4DEADB-9D18-4616-B3BB-AD90CF573B4B}" srcOrd="0" destOrd="0" presId="urn:microsoft.com/office/officeart/2005/8/layout/bProcess3"/>
    <dgm:cxn modelId="{874DF1B2-88B3-4E98-AF76-4F91F19ED4BA}" type="presParOf" srcId="{F3F06DA9-0788-4D7A-8835-6C9567026939}" destId="{6F56C6DB-C96C-4BBC-ADF4-F0CF78BF5560}" srcOrd="0" destOrd="0" presId="urn:microsoft.com/office/officeart/2005/8/layout/bProcess3"/>
    <dgm:cxn modelId="{4AB26429-2B2A-4073-8E53-9D7BE3603CEE}" type="presParOf" srcId="{F3F06DA9-0788-4D7A-8835-6C9567026939}" destId="{82CEE765-6B24-4808-9B12-7AB198EC69AA}" srcOrd="1" destOrd="0" presId="urn:microsoft.com/office/officeart/2005/8/layout/bProcess3"/>
    <dgm:cxn modelId="{A3E476A1-5814-4ED6-96C0-90FE4155563E}" type="presParOf" srcId="{82CEE765-6B24-4808-9B12-7AB198EC69AA}" destId="{CF801F35-7EEA-4322-8C97-7BB34DF76695}" srcOrd="0" destOrd="0" presId="urn:microsoft.com/office/officeart/2005/8/layout/bProcess3"/>
    <dgm:cxn modelId="{C4320515-C14D-4A22-BD63-AB5ACC9A4B80}" type="presParOf" srcId="{F3F06DA9-0788-4D7A-8835-6C9567026939}" destId="{5D2CB0E2-3021-4737-AF3F-95D247CA6591}" srcOrd="2" destOrd="0" presId="urn:microsoft.com/office/officeart/2005/8/layout/bProcess3"/>
    <dgm:cxn modelId="{298D6A0B-ED08-448A-927D-9C76CF015E96}" type="presParOf" srcId="{F3F06DA9-0788-4D7A-8835-6C9567026939}" destId="{F01C00B2-B4CE-4F7F-B214-4F9485E81FC6}" srcOrd="3" destOrd="0" presId="urn:microsoft.com/office/officeart/2005/8/layout/bProcess3"/>
    <dgm:cxn modelId="{155692AE-FFF0-4381-90F1-0813590F1708}" type="presParOf" srcId="{F01C00B2-B4CE-4F7F-B214-4F9485E81FC6}" destId="{8EA6D791-1215-4CF3-B1E8-D3A19E7BB316}" srcOrd="0" destOrd="0" presId="urn:microsoft.com/office/officeart/2005/8/layout/bProcess3"/>
    <dgm:cxn modelId="{5A591125-5F02-43CB-9461-95CB884C2E23}" type="presParOf" srcId="{F3F06DA9-0788-4D7A-8835-6C9567026939}" destId="{525AD3E9-A480-42D6-84CA-FE61F08FC8E9}" srcOrd="4" destOrd="0" presId="urn:microsoft.com/office/officeart/2005/8/layout/bProcess3"/>
    <dgm:cxn modelId="{C754D627-9274-4095-88B0-38145E103AEA}" type="presParOf" srcId="{F3F06DA9-0788-4D7A-8835-6C9567026939}" destId="{08834955-8FAB-4E73-947A-56A676014B38}" srcOrd="5" destOrd="0" presId="urn:microsoft.com/office/officeart/2005/8/layout/bProcess3"/>
    <dgm:cxn modelId="{B2190754-E96B-47F7-BCBC-828042CA6108}" type="presParOf" srcId="{08834955-8FAB-4E73-947A-56A676014B38}" destId="{D67C1944-E4AC-40D2-B4A6-79C2C1DE6F5B}" srcOrd="0" destOrd="0" presId="urn:microsoft.com/office/officeart/2005/8/layout/bProcess3"/>
    <dgm:cxn modelId="{0AAFFAF2-EB3D-4DC2-ADCF-760D5A21C579}" type="presParOf" srcId="{F3F06DA9-0788-4D7A-8835-6C9567026939}" destId="{41CAD2AD-D170-4006-BE2C-7FD0248D7DEC}" srcOrd="6" destOrd="0" presId="urn:microsoft.com/office/officeart/2005/8/layout/bProcess3"/>
    <dgm:cxn modelId="{E52655AC-85B4-430E-8A83-8B2BFC3A3D83}" type="presParOf" srcId="{F3F06DA9-0788-4D7A-8835-6C9567026939}" destId="{C7C4A645-9FCA-44B3-896C-75D62BBDD433}" srcOrd="7" destOrd="0" presId="urn:microsoft.com/office/officeart/2005/8/layout/bProcess3"/>
    <dgm:cxn modelId="{CCEA7F3D-A96F-42A4-98EF-FE141D6920CE}" type="presParOf" srcId="{C7C4A645-9FCA-44B3-896C-75D62BBDD433}" destId="{65973869-267F-472F-8702-556BDFCF0518}" srcOrd="0" destOrd="0" presId="urn:microsoft.com/office/officeart/2005/8/layout/bProcess3"/>
    <dgm:cxn modelId="{269749AE-C0E2-4348-AFD7-1725F77DEE38}" type="presParOf" srcId="{F3F06DA9-0788-4D7A-8835-6C9567026939}" destId="{BACBF72C-9AF6-48C8-B271-54D3E22B8C37}" srcOrd="8" destOrd="0" presId="urn:microsoft.com/office/officeart/2005/8/layout/bProcess3"/>
    <dgm:cxn modelId="{C8DC0E68-AAD5-4B29-A9F0-728F2FC2A9C9}" type="presParOf" srcId="{F3F06DA9-0788-4D7A-8835-6C9567026939}" destId="{D2FB6BA4-F95E-4B46-8C5D-6FD2F7D8A185}" srcOrd="9" destOrd="0" presId="urn:microsoft.com/office/officeart/2005/8/layout/bProcess3"/>
    <dgm:cxn modelId="{572138CA-2BEC-4C94-9F73-26ACC97D2E6C}" type="presParOf" srcId="{D2FB6BA4-F95E-4B46-8C5D-6FD2F7D8A185}" destId="{CCF0CF0F-B8D0-4167-9BC2-5920F8786A83}" srcOrd="0" destOrd="0" presId="urn:microsoft.com/office/officeart/2005/8/layout/bProcess3"/>
    <dgm:cxn modelId="{99DACB3F-4E0B-463B-A2A8-2810B18D2DC5}" type="presParOf" srcId="{F3F06DA9-0788-4D7A-8835-6C9567026939}" destId="{AA4DEADB-9D18-4616-B3BB-AD90CF573B4B}" srcOrd="10" destOrd="0" presId="urn:microsoft.com/office/officeart/2005/8/layout/bProcess3"/>
    <dgm:cxn modelId="{215BAF69-0A5A-4725-AA3E-7FF2156650AE}" type="presParOf" srcId="{F3F06DA9-0788-4D7A-8835-6C9567026939}" destId="{2EA80CC7-D3E5-4749-9A6B-67A17B9C054B}" srcOrd="11" destOrd="0" presId="urn:microsoft.com/office/officeart/2005/8/layout/bProcess3"/>
    <dgm:cxn modelId="{9F11BFD5-EC9B-4B83-BDB1-BCA023B3AEAB}" type="presParOf" srcId="{2EA80CC7-D3E5-4749-9A6B-67A17B9C054B}" destId="{7DA53059-B190-4DB5-A18D-26F8AE2F9610}" srcOrd="0" destOrd="0" presId="urn:microsoft.com/office/officeart/2005/8/layout/bProcess3"/>
    <dgm:cxn modelId="{2A5BFA68-8F51-4002-8AA9-416760D7B82E}" type="presParOf" srcId="{F3F06DA9-0788-4D7A-8835-6C9567026939}" destId="{9D9A5D13-B4C6-46B7-9A45-FBABA177E428}" srcOrd="12" destOrd="0" presId="urn:microsoft.com/office/officeart/2005/8/layout/bProcess3"/>
    <dgm:cxn modelId="{C9667654-A923-466C-8763-D95887CC2D0A}" type="presParOf" srcId="{F3F06DA9-0788-4D7A-8835-6C9567026939}" destId="{2561864C-D59E-4CEF-9DE2-EBE4A497F1D9}" srcOrd="13" destOrd="0" presId="urn:microsoft.com/office/officeart/2005/8/layout/bProcess3"/>
    <dgm:cxn modelId="{3C0A36A1-1B3D-4750-8394-3DD205A34D1C}" type="presParOf" srcId="{2561864C-D59E-4CEF-9DE2-EBE4A497F1D9}" destId="{5660CBEB-4304-4CAD-AA10-D3BB1F833ABD}" srcOrd="0" destOrd="0" presId="urn:microsoft.com/office/officeart/2005/8/layout/bProcess3"/>
    <dgm:cxn modelId="{E7018D9F-F0AA-42A4-9A67-DE81A60C1A0C}" type="presParOf" srcId="{F3F06DA9-0788-4D7A-8835-6C9567026939}" destId="{E2720837-3D85-4D39-B1C6-66CA5AC3C781}" srcOrd="14" destOrd="0" presId="urn:microsoft.com/office/officeart/2005/8/layout/bProcess3"/>
  </dgm:cxnLst>
  <dgm:bg>
    <a:solidFill>
      <a:schemeClr val="bg1"/>
    </a:solidFill>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CEE765-6B24-4808-9B12-7AB198EC69AA}">
      <dsp:nvSpPr>
        <dsp:cNvPr id="0" name=""/>
        <dsp:cNvSpPr/>
      </dsp:nvSpPr>
      <dsp:spPr>
        <a:xfrm>
          <a:off x="1366620" y="249255"/>
          <a:ext cx="192929" cy="91440"/>
        </a:xfrm>
        <a:custGeom>
          <a:avLst/>
          <a:gdLst/>
          <a:ahLst/>
          <a:cxnLst/>
          <a:rect l="0" t="0" r="0" b="0"/>
          <a:pathLst>
            <a:path>
              <a:moveTo>
                <a:pt x="0" y="45720"/>
              </a:moveTo>
              <a:lnTo>
                <a:pt x="192929" y="45720"/>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457496" y="293856"/>
        <a:ext cx="11176" cy="2237"/>
      </dsp:txXfrm>
    </dsp:sp>
    <dsp:sp modelId="{6F56C6DB-C96C-4BBC-ADF4-F0CF78BF5560}">
      <dsp:nvSpPr>
        <dsp:cNvPr id="0" name=""/>
        <dsp:cNvSpPr/>
      </dsp:nvSpPr>
      <dsp:spPr>
        <a:xfrm>
          <a:off x="396553" y="3415"/>
          <a:ext cx="971866" cy="583120"/>
        </a:xfrm>
        <a:prstGeom prst="rect">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IN" sz="1200" b="0" kern="120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Red Banana &amp;</a:t>
          </a:r>
        </a:p>
        <a:p>
          <a:pPr marL="0" lvl="0" indent="0" algn="ctr" defTabSz="533400">
            <a:lnSpc>
              <a:spcPct val="90000"/>
            </a:lnSpc>
            <a:spcBef>
              <a:spcPct val="0"/>
            </a:spcBef>
            <a:spcAft>
              <a:spcPct val="35000"/>
            </a:spcAft>
            <a:buNone/>
          </a:pPr>
          <a:r>
            <a:rPr lang="en-IN" sz="1200" b="0" kern="120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Mango</a:t>
          </a:r>
        </a:p>
      </dsp:txBody>
      <dsp:txXfrm>
        <a:off x="396553" y="3415"/>
        <a:ext cx="971866" cy="583120"/>
      </dsp:txXfrm>
    </dsp:sp>
    <dsp:sp modelId="{F01C00B2-B4CE-4F7F-B214-4F9485E81FC6}">
      <dsp:nvSpPr>
        <dsp:cNvPr id="0" name=""/>
        <dsp:cNvSpPr/>
      </dsp:nvSpPr>
      <dsp:spPr>
        <a:xfrm>
          <a:off x="882486" y="584735"/>
          <a:ext cx="1195396" cy="192929"/>
        </a:xfrm>
        <a:custGeom>
          <a:avLst/>
          <a:gdLst/>
          <a:ahLst/>
          <a:cxnLst/>
          <a:rect l="0" t="0" r="0" b="0"/>
          <a:pathLst>
            <a:path>
              <a:moveTo>
                <a:pt x="1195396" y="0"/>
              </a:moveTo>
              <a:lnTo>
                <a:pt x="1195396" y="113564"/>
              </a:lnTo>
              <a:lnTo>
                <a:pt x="0" y="113564"/>
              </a:lnTo>
              <a:lnTo>
                <a:pt x="0" y="192929"/>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449782" y="680081"/>
        <a:ext cx="60805" cy="2237"/>
      </dsp:txXfrm>
    </dsp:sp>
    <dsp:sp modelId="{5D2CB0E2-3021-4737-AF3F-95D247CA6591}">
      <dsp:nvSpPr>
        <dsp:cNvPr id="0" name=""/>
        <dsp:cNvSpPr/>
      </dsp:nvSpPr>
      <dsp:spPr>
        <a:xfrm>
          <a:off x="1591949" y="3415"/>
          <a:ext cx="971866" cy="583120"/>
        </a:xfrm>
        <a:prstGeom prst="rect">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IN" sz="1400" b="0" kern="120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Peeling</a:t>
          </a:r>
        </a:p>
      </dsp:txBody>
      <dsp:txXfrm>
        <a:off x="1591949" y="3415"/>
        <a:ext cx="971866" cy="583120"/>
      </dsp:txXfrm>
    </dsp:sp>
    <dsp:sp modelId="{08834955-8FAB-4E73-947A-56A676014B38}">
      <dsp:nvSpPr>
        <dsp:cNvPr id="0" name=""/>
        <dsp:cNvSpPr/>
      </dsp:nvSpPr>
      <dsp:spPr>
        <a:xfrm>
          <a:off x="1366620" y="1055905"/>
          <a:ext cx="192929" cy="91440"/>
        </a:xfrm>
        <a:custGeom>
          <a:avLst/>
          <a:gdLst/>
          <a:ahLst/>
          <a:cxnLst/>
          <a:rect l="0" t="0" r="0" b="0"/>
          <a:pathLst>
            <a:path>
              <a:moveTo>
                <a:pt x="0" y="45720"/>
              </a:moveTo>
              <a:lnTo>
                <a:pt x="192929" y="45720"/>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457496" y="1100506"/>
        <a:ext cx="11176" cy="2237"/>
      </dsp:txXfrm>
    </dsp:sp>
    <dsp:sp modelId="{525AD3E9-A480-42D6-84CA-FE61F08FC8E9}">
      <dsp:nvSpPr>
        <dsp:cNvPr id="0" name=""/>
        <dsp:cNvSpPr/>
      </dsp:nvSpPr>
      <dsp:spPr>
        <a:xfrm>
          <a:off x="396553" y="810065"/>
          <a:ext cx="971866" cy="583120"/>
        </a:xfrm>
        <a:prstGeom prst="rect">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IN" sz="1400" b="0" kern="120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Pulping</a:t>
          </a:r>
        </a:p>
      </dsp:txBody>
      <dsp:txXfrm>
        <a:off x="396553" y="810065"/>
        <a:ext cx="971866" cy="583120"/>
      </dsp:txXfrm>
    </dsp:sp>
    <dsp:sp modelId="{C7C4A645-9FCA-44B3-896C-75D62BBDD433}">
      <dsp:nvSpPr>
        <dsp:cNvPr id="0" name=""/>
        <dsp:cNvSpPr/>
      </dsp:nvSpPr>
      <dsp:spPr>
        <a:xfrm>
          <a:off x="882486" y="1391385"/>
          <a:ext cx="1195396" cy="192929"/>
        </a:xfrm>
        <a:custGeom>
          <a:avLst/>
          <a:gdLst/>
          <a:ahLst/>
          <a:cxnLst/>
          <a:rect l="0" t="0" r="0" b="0"/>
          <a:pathLst>
            <a:path>
              <a:moveTo>
                <a:pt x="1195396" y="0"/>
              </a:moveTo>
              <a:lnTo>
                <a:pt x="1195396" y="113564"/>
              </a:lnTo>
              <a:lnTo>
                <a:pt x="0" y="113564"/>
              </a:lnTo>
              <a:lnTo>
                <a:pt x="0" y="192929"/>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449782" y="1486731"/>
        <a:ext cx="60805" cy="2237"/>
      </dsp:txXfrm>
    </dsp:sp>
    <dsp:sp modelId="{41CAD2AD-D170-4006-BE2C-7FD0248D7DEC}">
      <dsp:nvSpPr>
        <dsp:cNvPr id="0" name=""/>
        <dsp:cNvSpPr/>
      </dsp:nvSpPr>
      <dsp:spPr>
        <a:xfrm>
          <a:off x="1591949" y="810065"/>
          <a:ext cx="971866" cy="583120"/>
        </a:xfrm>
        <a:prstGeom prst="rect">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IN" sz="1400" b="0" kern="120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Pretreatment</a:t>
          </a:r>
        </a:p>
      </dsp:txBody>
      <dsp:txXfrm>
        <a:off x="1591949" y="810065"/>
        <a:ext cx="971866" cy="583120"/>
      </dsp:txXfrm>
    </dsp:sp>
    <dsp:sp modelId="{D2FB6BA4-F95E-4B46-8C5D-6FD2F7D8A185}">
      <dsp:nvSpPr>
        <dsp:cNvPr id="0" name=""/>
        <dsp:cNvSpPr/>
      </dsp:nvSpPr>
      <dsp:spPr>
        <a:xfrm>
          <a:off x="1366620" y="1862554"/>
          <a:ext cx="192929" cy="91440"/>
        </a:xfrm>
        <a:custGeom>
          <a:avLst/>
          <a:gdLst/>
          <a:ahLst/>
          <a:cxnLst/>
          <a:rect l="0" t="0" r="0" b="0"/>
          <a:pathLst>
            <a:path>
              <a:moveTo>
                <a:pt x="0" y="45720"/>
              </a:moveTo>
              <a:lnTo>
                <a:pt x="192929" y="45720"/>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457496" y="1907156"/>
        <a:ext cx="11176" cy="2237"/>
      </dsp:txXfrm>
    </dsp:sp>
    <dsp:sp modelId="{BACBF72C-9AF6-48C8-B271-54D3E22B8C37}">
      <dsp:nvSpPr>
        <dsp:cNvPr id="0" name=""/>
        <dsp:cNvSpPr/>
      </dsp:nvSpPr>
      <dsp:spPr>
        <a:xfrm>
          <a:off x="396553" y="1616714"/>
          <a:ext cx="971866" cy="583120"/>
        </a:xfrm>
        <a:prstGeom prst="rect">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IN" sz="1400" b="0" kern="120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Cooking</a:t>
          </a:r>
        </a:p>
      </dsp:txBody>
      <dsp:txXfrm>
        <a:off x="396553" y="1616714"/>
        <a:ext cx="971866" cy="583120"/>
      </dsp:txXfrm>
    </dsp:sp>
    <dsp:sp modelId="{2EA80CC7-D3E5-4749-9A6B-67A17B9C054B}">
      <dsp:nvSpPr>
        <dsp:cNvPr id="0" name=""/>
        <dsp:cNvSpPr/>
      </dsp:nvSpPr>
      <dsp:spPr>
        <a:xfrm>
          <a:off x="882486" y="2198034"/>
          <a:ext cx="1195396" cy="192929"/>
        </a:xfrm>
        <a:custGeom>
          <a:avLst/>
          <a:gdLst/>
          <a:ahLst/>
          <a:cxnLst/>
          <a:rect l="0" t="0" r="0" b="0"/>
          <a:pathLst>
            <a:path>
              <a:moveTo>
                <a:pt x="1195396" y="0"/>
              </a:moveTo>
              <a:lnTo>
                <a:pt x="1195396" y="113564"/>
              </a:lnTo>
              <a:lnTo>
                <a:pt x="0" y="113564"/>
              </a:lnTo>
              <a:lnTo>
                <a:pt x="0" y="192929"/>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449782" y="2293380"/>
        <a:ext cx="60805" cy="2237"/>
      </dsp:txXfrm>
    </dsp:sp>
    <dsp:sp modelId="{AA4DEADB-9D18-4616-B3BB-AD90CF573B4B}">
      <dsp:nvSpPr>
        <dsp:cNvPr id="0" name=""/>
        <dsp:cNvSpPr/>
      </dsp:nvSpPr>
      <dsp:spPr>
        <a:xfrm>
          <a:off x="1591949" y="1616714"/>
          <a:ext cx="971866" cy="583120"/>
        </a:xfrm>
        <a:prstGeom prst="rect">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IN" sz="1400" b="0" kern="120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Spreading</a:t>
          </a:r>
        </a:p>
      </dsp:txBody>
      <dsp:txXfrm>
        <a:off x="1591949" y="1616714"/>
        <a:ext cx="971866" cy="583120"/>
      </dsp:txXfrm>
    </dsp:sp>
    <dsp:sp modelId="{2561864C-D59E-4CEF-9DE2-EBE4A497F1D9}">
      <dsp:nvSpPr>
        <dsp:cNvPr id="0" name=""/>
        <dsp:cNvSpPr/>
      </dsp:nvSpPr>
      <dsp:spPr>
        <a:xfrm>
          <a:off x="1366620" y="2669204"/>
          <a:ext cx="192929" cy="91440"/>
        </a:xfrm>
        <a:custGeom>
          <a:avLst/>
          <a:gdLst/>
          <a:ahLst/>
          <a:cxnLst/>
          <a:rect l="0" t="0" r="0" b="0"/>
          <a:pathLst>
            <a:path>
              <a:moveTo>
                <a:pt x="0" y="45720"/>
              </a:moveTo>
              <a:lnTo>
                <a:pt x="192929" y="45720"/>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457496" y="2713805"/>
        <a:ext cx="11176" cy="2237"/>
      </dsp:txXfrm>
    </dsp:sp>
    <dsp:sp modelId="{9D9A5D13-B4C6-46B7-9A45-FBABA177E428}">
      <dsp:nvSpPr>
        <dsp:cNvPr id="0" name=""/>
        <dsp:cNvSpPr/>
      </dsp:nvSpPr>
      <dsp:spPr>
        <a:xfrm>
          <a:off x="396553" y="2423364"/>
          <a:ext cx="971866" cy="583120"/>
        </a:xfrm>
        <a:prstGeom prst="rect">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IN" sz="1400" b="0" kern="120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Drying</a:t>
          </a:r>
        </a:p>
      </dsp:txBody>
      <dsp:txXfrm>
        <a:off x="396553" y="2423364"/>
        <a:ext cx="971866" cy="583120"/>
      </dsp:txXfrm>
    </dsp:sp>
    <dsp:sp modelId="{E2720837-3D85-4D39-B1C6-66CA5AC3C781}">
      <dsp:nvSpPr>
        <dsp:cNvPr id="0" name=""/>
        <dsp:cNvSpPr/>
      </dsp:nvSpPr>
      <dsp:spPr>
        <a:xfrm>
          <a:off x="1591949" y="2423364"/>
          <a:ext cx="971866" cy="583120"/>
        </a:xfrm>
        <a:prstGeom prst="rect">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IN" sz="1600" b="0" kern="1200" cap="none" spc="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Package</a:t>
          </a:r>
        </a:p>
      </dsp:txBody>
      <dsp:txXfrm>
        <a:off x="1591949" y="2423364"/>
        <a:ext cx="971866" cy="583120"/>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E28ACBAD-CB79-495B-9A3F-4112006F3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667</TotalTime>
  <Pages>15</Pages>
  <Words>5323</Words>
  <Characters>30342</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Swathi CS</dc:creator>
  <cp:keywords/>
  <dc:description/>
  <cp:lastModifiedBy>theaisha1707@gmail.com</cp:lastModifiedBy>
  <cp:revision>45</cp:revision>
  <cp:lastPrinted>2026-04-08T11:40:00Z</cp:lastPrinted>
  <dcterms:created xsi:type="dcterms:W3CDTF">2025-12-08T16:55:00Z</dcterms:created>
  <dcterms:modified xsi:type="dcterms:W3CDTF">2026-04-09T07:01:00Z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10fda449-ab3a-4ab0-8fcd-98d2992f2bfb</vt:lpwstr>
  </property>
</Properties>
</file>