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7D308" w14:textId="77777777" w:rsidR="002741FB" w:rsidRPr="0054516E" w:rsidRDefault="002741FB" w:rsidP="0054516E">
      <w:pPr>
        <w:pStyle w:val="Heading1"/>
        <w:spacing w:after="0" w:afterAutospacing="0" w:line="360" w:lineRule="auto"/>
        <w:jc w:val="center"/>
        <w:rPr>
          <w:sz w:val="28"/>
          <w:szCs w:val="28"/>
        </w:rPr>
      </w:pPr>
      <w:bookmarkStart w:id="0" w:name="_Hlk123495030"/>
      <w:r w:rsidRPr="0054516E">
        <w:rPr>
          <w:sz w:val="28"/>
          <w:szCs w:val="28"/>
        </w:rPr>
        <w:t>Protection of Reproductive Rights of Women with Disabilities in India</w:t>
      </w:r>
    </w:p>
    <w:p w14:paraId="421B4022" w14:textId="77777777" w:rsidR="002741FB" w:rsidRPr="0054516E" w:rsidRDefault="002741FB" w:rsidP="0054516E">
      <w:pPr>
        <w:pStyle w:val="Heading2"/>
        <w:spacing w:line="360" w:lineRule="auto"/>
        <w:jc w:val="both"/>
        <w:rPr>
          <w:rFonts w:ascii="Times New Roman" w:hAnsi="Times New Roman" w:cs="Times New Roman"/>
          <w:b/>
          <w:bCs/>
          <w:color w:val="auto"/>
          <w:sz w:val="24"/>
          <w:szCs w:val="24"/>
          <w:u w:val="single"/>
          <w:lang w:val="en-US"/>
        </w:rPr>
      </w:pPr>
      <w:bookmarkStart w:id="1" w:name="_GoBack"/>
      <w:bookmarkEnd w:id="1"/>
      <w:r w:rsidRPr="0054516E">
        <w:rPr>
          <w:rFonts w:ascii="Times New Roman" w:hAnsi="Times New Roman" w:cs="Times New Roman"/>
          <w:b/>
          <w:bCs/>
          <w:color w:val="auto"/>
          <w:sz w:val="24"/>
          <w:szCs w:val="24"/>
          <w:u w:val="single"/>
          <w:lang w:val="en-US"/>
        </w:rPr>
        <w:t>Abstract</w:t>
      </w:r>
    </w:p>
    <w:p w14:paraId="64A06087" w14:textId="78F975C8" w:rsidR="00FC0025" w:rsidRPr="0054516E" w:rsidRDefault="00FC0025" w:rsidP="0054516E">
      <w:pPr>
        <w:spacing w:line="360" w:lineRule="auto"/>
        <w:jc w:val="both"/>
        <w:rPr>
          <w:rFonts w:ascii="Times New Roman" w:hAnsi="Times New Roman" w:cs="Times New Roman"/>
          <w:sz w:val="24"/>
          <w:szCs w:val="24"/>
          <w:lang w:val="en-US"/>
        </w:rPr>
      </w:pPr>
      <w:r w:rsidRPr="00FC0025">
        <w:rPr>
          <w:rFonts w:ascii="Times New Roman" w:hAnsi="Times New Roman" w:cs="Times New Roman"/>
          <w:sz w:val="24"/>
          <w:szCs w:val="24"/>
          <w:lang w:val="en-US"/>
        </w:rPr>
        <w:t>Women with disabilities account for 10% of all women across the globe</w:t>
      </w:r>
      <w:r>
        <w:rPr>
          <w:rFonts w:ascii="Times New Roman" w:hAnsi="Times New Roman" w:cs="Times New Roman"/>
          <w:sz w:val="24"/>
          <w:szCs w:val="24"/>
          <w:lang w:val="en-US"/>
        </w:rPr>
        <w:t>,</w:t>
      </w:r>
      <w:r w:rsidRPr="00FC0025">
        <w:rPr>
          <w:rFonts w:ascii="Times New Roman" w:hAnsi="Times New Roman" w:cs="Times New Roman"/>
          <w:sz w:val="24"/>
          <w:szCs w:val="24"/>
          <w:lang w:val="en-US"/>
        </w:rPr>
        <w:t xml:space="preserve"> however, the broader population ignore the sexual and reproductive health and rights of women with disabilities. Women with disabilities</w:t>
      </w:r>
      <w:r>
        <w:rPr>
          <w:rFonts w:ascii="Times New Roman" w:hAnsi="Times New Roman" w:cs="Times New Roman"/>
          <w:sz w:val="24"/>
          <w:szCs w:val="24"/>
          <w:lang w:val="en-US"/>
        </w:rPr>
        <w:t xml:space="preserve">, </w:t>
      </w:r>
      <w:r w:rsidRPr="00FC0025">
        <w:rPr>
          <w:rFonts w:ascii="Times New Roman" w:hAnsi="Times New Roman" w:cs="Times New Roman"/>
          <w:sz w:val="24"/>
          <w:szCs w:val="24"/>
          <w:lang w:val="en-US"/>
        </w:rPr>
        <w:t>like all pe</w:t>
      </w:r>
      <w:r>
        <w:rPr>
          <w:rFonts w:ascii="Times New Roman" w:hAnsi="Times New Roman" w:cs="Times New Roman"/>
          <w:sz w:val="24"/>
          <w:szCs w:val="24"/>
          <w:lang w:val="en-US"/>
        </w:rPr>
        <w:t xml:space="preserve">rsons </w:t>
      </w:r>
      <w:r w:rsidRPr="00FC0025">
        <w:rPr>
          <w:rFonts w:ascii="Times New Roman" w:hAnsi="Times New Roman" w:cs="Times New Roman"/>
          <w:sz w:val="24"/>
          <w:szCs w:val="24"/>
          <w:lang w:val="en-US"/>
        </w:rPr>
        <w:t xml:space="preserve">have the right to all basic human rights. There has been a dearth of information regarding people with disabilities in every region of the world. Information regarding the sexual and reproductive health initiatives in the context of disability is even </w:t>
      </w:r>
      <w:r>
        <w:rPr>
          <w:rFonts w:ascii="Times New Roman" w:hAnsi="Times New Roman" w:cs="Times New Roman"/>
          <w:sz w:val="24"/>
          <w:szCs w:val="24"/>
          <w:lang w:val="en-US"/>
        </w:rPr>
        <w:t>minimal</w:t>
      </w:r>
      <w:r w:rsidRPr="00FC0025">
        <w:rPr>
          <w:rFonts w:ascii="Times New Roman" w:hAnsi="Times New Roman" w:cs="Times New Roman"/>
          <w:sz w:val="24"/>
          <w:szCs w:val="24"/>
          <w:lang w:val="en-US"/>
        </w:rPr>
        <w:t>. Very few scholars talk about the sexual rights of persons with disabilities; therefore, they don</w:t>
      </w:r>
      <w:r>
        <w:rPr>
          <w:rFonts w:ascii="Times New Roman" w:hAnsi="Times New Roman" w:cs="Times New Roman"/>
          <w:sz w:val="24"/>
          <w:szCs w:val="24"/>
          <w:lang w:val="en-US"/>
        </w:rPr>
        <w:t>’</w:t>
      </w:r>
      <w:r w:rsidRPr="00FC0025">
        <w:rPr>
          <w:rFonts w:ascii="Times New Roman" w:hAnsi="Times New Roman" w:cs="Times New Roman"/>
          <w:sz w:val="24"/>
          <w:szCs w:val="24"/>
          <w:lang w:val="en-US"/>
        </w:rPr>
        <w:t>t become as broadly visible. This article will address the practical struggles women with disabilities face in India regarding reproductive rights, discuss the law in India concerning reproductive rights in conjunction with case law and international treaties that arguably protect the reproductive rights for women with disabilities, and highlight how it might be made more inclusive for women with disabilities.</w:t>
      </w:r>
    </w:p>
    <w:p w14:paraId="60D3EBD7" w14:textId="77777777" w:rsidR="00931869" w:rsidRPr="0054516E" w:rsidRDefault="00931869" w:rsidP="0054516E">
      <w:pPr>
        <w:spacing w:line="360" w:lineRule="auto"/>
        <w:jc w:val="both"/>
        <w:rPr>
          <w:rFonts w:ascii="Times New Roman" w:hAnsi="Times New Roman" w:cs="Times New Roman"/>
          <w:sz w:val="24"/>
          <w:szCs w:val="24"/>
          <w:lang w:val="en-US"/>
        </w:rPr>
      </w:pPr>
      <w:r w:rsidRPr="0054516E">
        <w:rPr>
          <w:rFonts w:ascii="Times New Roman" w:hAnsi="Times New Roman" w:cs="Times New Roman"/>
          <w:b/>
          <w:bCs/>
          <w:sz w:val="24"/>
          <w:szCs w:val="24"/>
          <w:lang w:val="en-US"/>
        </w:rPr>
        <w:t>Keywords:</w:t>
      </w:r>
      <w:r w:rsidRPr="0054516E">
        <w:rPr>
          <w:rFonts w:ascii="Times New Roman" w:hAnsi="Times New Roman" w:cs="Times New Roman"/>
          <w:sz w:val="24"/>
          <w:szCs w:val="24"/>
          <w:lang w:val="en-US"/>
        </w:rPr>
        <w:t xml:space="preserve"> Disability, Reproductive rights, Sexuality, Women with Disabilities</w:t>
      </w:r>
    </w:p>
    <w:p w14:paraId="3D0B89E5" w14:textId="77777777" w:rsidR="002741FB" w:rsidRPr="0054516E" w:rsidRDefault="002741FB" w:rsidP="0054516E">
      <w:pPr>
        <w:spacing w:after="0" w:line="360" w:lineRule="auto"/>
        <w:jc w:val="both"/>
        <w:rPr>
          <w:rFonts w:ascii="Times New Roman" w:hAnsi="Times New Roman" w:cs="Times New Roman"/>
          <w:sz w:val="24"/>
          <w:szCs w:val="24"/>
          <w:lang w:val="en-US"/>
        </w:rPr>
      </w:pPr>
    </w:p>
    <w:p w14:paraId="142DAEF6" w14:textId="77777777" w:rsidR="0054516E" w:rsidRDefault="0054516E" w:rsidP="0054516E">
      <w:pPr>
        <w:pStyle w:val="Heading2"/>
        <w:spacing w:line="360" w:lineRule="auto"/>
        <w:jc w:val="both"/>
        <w:rPr>
          <w:rFonts w:ascii="Times New Roman" w:hAnsi="Times New Roman" w:cs="Times New Roman"/>
          <w:b/>
          <w:bCs/>
          <w:color w:val="auto"/>
          <w:sz w:val="24"/>
          <w:szCs w:val="24"/>
          <w:u w:val="single"/>
          <w:lang w:val="en-US"/>
        </w:rPr>
      </w:pPr>
      <w:r>
        <w:rPr>
          <w:rFonts w:ascii="Times New Roman" w:hAnsi="Times New Roman" w:cs="Times New Roman"/>
          <w:b/>
          <w:bCs/>
          <w:color w:val="auto"/>
          <w:sz w:val="24"/>
          <w:szCs w:val="24"/>
          <w:u w:val="single"/>
          <w:lang w:val="en-US"/>
        </w:rPr>
        <w:br/>
      </w:r>
    </w:p>
    <w:p w14:paraId="3B29FAE8" w14:textId="77777777" w:rsidR="0054516E" w:rsidRDefault="0054516E">
      <w:pPr>
        <w:rPr>
          <w:rFonts w:ascii="Times New Roman" w:eastAsiaTheme="majorEastAsia" w:hAnsi="Times New Roman" w:cs="Times New Roman"/>
          <w:b/>
          <w:bCs/>
          <w:sz w:val="24"/>
          <w:szCs w:val="24"/>
          <w:u w:val="single"/>
          <w:lang w:val="en-US"/>
        </w:rPr>
      </w:pPr>
      <w:r>
        <w:rPr>
          <w:rFonts w:ascii="Times New Roman" w:hAnsi="Times New Roman" w:cs="Times New Roman"/>
          <w:b/>
          <w:bCs/>
          <w:sz w:val="24"/>
          <w:szCs w:val="24"/>
          <w:u w:val="single"/>
          <w:lang w:val="en-US"/>
        </w:rPr>
        <w:br w:type="page"/>
      </w:r>
    </w:p>
    <w:p w14:paraId="72E19DFD" w14:textId="379DC8B8" w:rsidR="00D82A2C" w:rsidRPr="0054516E" w:rsidRDefault="00D82A2C" w:rsidP="0054516E">
      <w:pPr>
        <w:pStyle w:val="Heading2"/>
        <w:spacing w:before="0" w:after="240" w:line="360" w:lineRule="auto"/>
        <w:jc w:val="both"/>
        <w:rPr>
          <w:rFonts w:ascii="Times New Roman" w:hAnsi="Times New Roman" w:cs="Times New Roman"/>
          <w:b/>
          <w:bCs/>
          <w:color w:val="auto"/>
          <w:sz w:val="24"/>
          <w:szCs w:val="24"/>
          <w:u w:val="single"/>
        </w:rPr>
      </w:pPr>
      <w:r w:rsidRPr="0054516E">
        <w:rPr>
          <w:rFonts w:ascii="Times New Roman" w:hAnsi="Times New Roman" w:cs="Times New Roman"/>
          <w:b/>
          <w:bCs/>
          <w:color w:val="auto"/>
          <w:sz w:val="24"/>
          <w:szCs w:val="24"/>
          <w:u w:val="single"/>
        </w:rPr>
        <w:lastRenderedPageBreak/>
        <w:t>Introduction</w:t>
      </w:r>
    </w:p>
    <w:p w14:paraId="5476E7B9" w14:textId="77777777" w:rsidR="002741FB" w:rsidRPr="0054516E" w:rsidRDefault="00D82A2C" w:rsidP="0054516E">
      <w:pPr>
        <w:spacing w:line="360" w:lineRule="auto"/>
        <w:jc w:val="both"/>
        <w:rPr>
          <w:rFonts w:ascii="Times New Roman" w:hAnsi="Times New Roman" w:cs="Times New Roman"/>
          <w:i/>
          <w:iCs/>
          <w:sz w:val="24"/>
          <w:szCs w:val="24"/>
        </w:rPr>
      </w:pPr>
      <w:r w:rsidRPr="0054516E">
        <w:rPr>
          <w:rFonts w:ascii="Times New Roman" w:hAnsi="Times New Roman" w:cs="Times New Roman"/>
          <w:b/>
          <w:bCs/>
          <w:i/>
          <w:iCs/>
          <w:sz w:val="24"/>
          <w:szCs w:val="24"/>
        </w:rPr>
        <w:t xml:space="preserve">WHO defines sexuality </w:t>
      </w:r>
      <w:r w:rsidRPr="0054516E">
        <w:rPr>
          <w:rFonts w:ascii="Times New Roman" w:hAnsi="Times New Roman" w:cs="Times New Roman"/>
          <w:b/>
          <w:bCs/>
          <w:i/>
          <w:iCs/>
          <w:sz w:val="24"/>
          <w:szCs w:val="24"/>
          <w:vertAlign w:val="superscript"/>
        </w:rPr>
        <w:t>[</w:t>
      </w:r>
      <w:r w:rsidRPr="0054516E">
        <w:rPr>
          <w:rFonts w:ascii="Times New Roman" w:hAnsi="Times New Roman" w:cs="Times New Roman"/>
          <w:b/>
          <w:bCs/>
          <w:i/>
          <w:iCs/>
          <w:sz w:val="24"/>
          <w:szCs w:val="24"/>
          <w:vertAlign w:val="superscript"/>
        </w:rPr>
        <w:footnoteReference w:id="1"/>
      </w:r>
      <w:r w:rsidRPr="0054516E">
        <w:rPr>
          <w:rFonts w:ascii="Times New Roman" w:hAnsi="Times New Roman" w:cs="Times New Roman"/>
          <w:b/>
          <w:bCs/>
          <w:i/>
          <w:iCs/>
          <w:sz w:val="24"/>
          <w:szCs w:val="24"/>
          <w:vertAlign w:val="superscript"/>
        </w:rPr>
        <w:t>]</w:t>
      </w:r>
      <w:r w:rsidRPr="0054516E">
        <w:rPr>
          <w:rFonts w:ascii="Times New Roman" w:hAnsi="Times New Roman" w:cs="Times New Roman"/>
          <w:b/>
          <w:bCs/>
          <w:i/>
          <w:iCs/>
          <w:sz w:val="24"/>
          <w:szCs w:val="24"/>
        </w:rPr>
        <w:t xml:space="preserve"> as;</w:t>
      </w:r>
      <w:r w:rsidR="005A1E12" w:rsidRPr="0054516E">
        <w:rPr>
          <w:rFonts w:ascii="Times New Roman" w:hAnsi="Times New Roman" w:cs="Times New Roman"/>
          <w:i/>
          <w:iCs/>
          <w:sz w:val="24"/>
          <w:szCs w:val="24"/>
        </w:rPr>
        <w:t xml:space="preserve"> </w:t>
      </w:r>
      <w:r w:rsidR="00BA00F6" w:rsidRPr="0054516E">
        <w:rPr>
          <w:rFonts w:ascii="Times New Roman" w:hAnsi="Times New Roman" w:cs="Times New Roman"/>
          <w:i/>
          <w:iCs/>
          <w:sz w:val="24"/>
          <w:szCs w:val="24"/>
        </w:rPr>
        <w:t>“</w:t>
      </w:r>
      <w:r w:rsidRPr="0054516E">
        <w:rPr>
          <w:rFonts w:ascii="Times New Roman" w:hAnsi="Times New Roman" w:cs="Times New Roman"/>
          <w:i/>
          <w:iCs/>
          <w:sz w:val="24"/>
          <w:szCs w:val="24"/>
        </w:rPr>
        <w:t>a central aspect of being human throughout life encompasses sex, gender identities, and roles, sexual orientation, eroticism, pleasure, intimacy, and reproduction. Sexuality is experienced and expressed in thoughts, fantasies, desires, beliefs, attitudes, values, behaviours, practices, roles, and relationships. While sexuality can include all of these dimensions, not all of them are always experienced or expressed. Sexuality is influenced by the interaction of biological, psychological, social, economic, political, cultural, legal, historical, religious, and spiritual factors</w:t>
      </w:r>
      <w:r w:rsidR="00BA00F6" w:rsidRPr="0054516E">
        <w:rPr>
          <w:rFonts w:ascii="Times New Roman" w:hAnsi="Times New Roman" w:cs="Times New Roman"/>
          <w:i/>
          <w:iCs/>
          <w:sz w:val="24"/>
          <w:szCs w:val="24"/>
        </w:rPr>
        <w:t>”</w:t>
      </w:r>
      <w:r w:rsidRPr="0054516E">
        <w:rPr>
          <w:rFonts w:ascii="Times New Roman" w:hAnsi="Times New Roman" w:cs="Times New Roman"/>
          <w:i/>
          <w:iCs/>
          <w:sz w:val="24"/>
          <w:szCs w:val="24"/>
        </w:rPr>
        <w:t>.</w:t>
      </w:r>
    </w:p>
    <w:p w14:paraId="70A484F0" w14:textId="77777777" w:rsidR="00D65F10" w:rsidRPr="0054516E" w:rsidRDefault="00E010A1"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Sexuality is one of the facets of human personality.</w:t>
      </w:r>
      <w:r w:rsidR="00D65F10" w:rsidRPr="0054516E">
        <w:rPr>
          <w:rFonts w:ascii="Times New Roman" w:hAnsi="Times New Roman" w:cs="Times New Roman"/>
          <w:sz w:val="24"/>
          <w:szCs w:val="24"/>
        </w:rPr>
        <w:t xml:space="preserve"> Due to the stigma that disabled women experience, they are usually barred from fulfilling this social role in India, where gendered customs set expectations on women to become childbearing spouses.</w:t>
      </w:r>
      <w:r w:rsidR="00F1351A" w:rsidRPr="0054516E">
        <w:rPr>
          <w:rFonts w:ascii="Times New Roman" w:hAnsi="Times New Roman" w:cs="Times New Roman"/>
          <w:sz w:val="24"/>
          <w:szCs w:val="24"/>
        </w:rPr>
        <w:t xml:space="preserve"> </w:t>
      </w:r>
      <w:r w:rsidR="00D65F10" w:rsidRPr="0054516E">
        <w:rPr>
          <w:rFonts w:ascii="Times New Roman" w:hAnsi="Times New Roman" w:cs="Times New Roman"/>
          <w:sz w:val="24"/>
          <w:szCs w:val="24"/>
        </w:rPr>
        <w:t>Because of this, disabled women in India may encounter additional forms of discrimination, including forced sterilisation, social marginalisation, lack of control over their reproductive and sexual health, vulnerability to abuse, and limited access to treatment for their reproductive rights.</w:t>
      </w:r>
      <w:r w:rsidR="00D65F10" w:rsidRPr="0054516E">
        <w:rPr>
          <w:rStyle w:val="FootnoteReference"/>
          <w:rFonts w:ascii="Times New Roman" w:hAnsi="Times New Roman" w:cs="Times New Roman"/>
          <w:sz w:val="24"/>
          <w:szCs w:val="24"/>
        </w:rPr>
        <w:t>[</w:t>
      </w:r>
      <w:r w:rsidR="00D65F10" w:rsidRPr="0054516E">
        <w:rPr>
          <w:rStyle w:val="FootnoteReference"/>
          <w:rFonts w:ascii="Times New Roman" w:hAnsi="Times New Roman" w:cs="Times New Roman"/>
          <w:sz w:val="24"/>
          <w:szCs w:val="24"/>
        </w:rPr>
        <w:footnoteReference w:id="2"/>
      </w:r>
      <w:r w:rsidR="00D65F10" w:rsidRPr="0054516E">
        <w:rPr>
          <w:rStyle w:val="FootnoteReference"/>
          <w:rFonts w:ascii="Times New Roman" w:hAnsi="Times New Roman" w:cs="Times New Roman"/>
          <w:sz w:val="24"/>
          <w:szCs w:val="24"/>
        </w:rPr>
        <w:t>]</w:t>
      </w:r>
      <w:r w:rsidR="00D65F10" w:rsidRPr="0054516E">
        <w:rPr>
          <w:rFonts w:ascii="Times New Roman" w:hAnsi="Times New Roman" w:cs="Times New Roman"/>
          <w:sz w:val="24"/>
          <w:szCs w:val="24"/>
        </w:rPr>
        <w:t xml:space="preserve">  Access to information on sexuality, sexual behaviour and services are denied to people with disabilities whose sexuality is stigmatized, resulting in their sexual marginalization.</w:t>
      </w:r>
    </w:p>
    <w:p w14:paraId="728CD821" w14:textId="77777777" w:rsidR="00E010A1" w:rsidRPr="0054516E" w:rsidRDefault="00831471" w:rsidP="0054516E">
      <w:pPr>
        <w:spacing w:line="360" w:lineRule="auto"/>
        <w:jc w:val="both"/>
        <w:rPr>
          <w:rFonts w:ascii="Times New Roman" w:hAnsi="Times New Roman" w:cs="Times New Roman"/>
          <w:sz w:val="24"/>
          <w:szCs w:val="24"/>
        </w:rPr>
      </w:pPr>
      <w:bookmarkStart w:id="3" w:name="_Hlk124427789"/>
      <w:r w:rsidRPr="0054516E">
        <w:rPr>
          <w:rFonts w:ascii="Times New Roman" w:hAnsi="Times New Roman" w:cs="Times New Roman"/>
          <w:sz w:val="24"/>
          <w:szCs w:val="24"/>
        </w:rPr>
        <w:t>In a research study conducted by TARSHI, it was found out that women with disabilities face difficulties in expressing their sexuality completely due to mobility restrictions, unfavourable societal perceptions, a persistent lack of support from friends and family, and an absence of social, cultural, and recreational opportunities and health care infrastructure.</w:t>
      </w:r>
      <w:r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3"/>
      </w:r>
      <w:r w:rsidRPr="0054516E">
        <w:rPr>
          <w:rStyle w:val="FootnoteReference"/>
          <w:rFonts w:ascii="Times New Roman" w:hAnsi="Times New Roman" w:cs="Times New Roman"/>
          <w:sz w:val="24"/>
          <w:szCs w:val="24"/>
        </w:rPr>
        <w:t>]</w:t>
      </w:r>
      <w:r w:rsidRPr="0054516E">
        <w:rPr>
          <w:rFonts w:ascii="Times New Roman" w:hAnsi="Times New Roman" w:cs="Times New Roman"/>
          <w:sz w:val="24"/>
          <w:szCs w:val="24"/>
        </w:rPr>
        <w:t xml:space="preserve"> </w:t>
      </w:r>
      <w:r w:rsidR="00D65F10" w:rsidRPr="0054516E">
        <w:rPr>
          <w:rFonts w:ascii="Times New Roman" w:hAnsi="Times New Roman" w:cs="Times New Roman"/>
          <w:sz w:val="24"/>
          <w:szCs w:val="24"/>
        </w:rPr>
        <w:t xml:space="preserve">On the similar lines, </w:t>
      </w:r>
      <w:r w:rsidR="00F1351A" w:rsidRPr="0054516E">
        <w:rPr>
          <w:rFonts w:ascii="Times New Roman" w:hAnsi="Times New Roman" w:cs="Times New Roman"/>
          <w:sz w:val="24"/>
          <w:szCs w:val="24"/>
        </w:rPr>
        <w:t xml:space="preserve">a </w:t>
      </w:r>
      <w:r w:rsidR="000764E1" w:rsidRPr="0054516E">
        <w:rPr>
          <w:rFonts w:ascii="Times New Roman" w:hAnsi="Times New Roman" w:cs="Times New Roman"/>
          <w:sz w:val="24"/>
          <w:szCs w:val="24"/>
        </w:rPr>
        <w:t>study conducted in Andhra Pradesh and Karnataka during the year 2012 found that women without disabilities (7.7%) were more likely than women with disabilities (5.3%) to have had a successful pregnancy in the previous two years.</w:t>
      </w:r>
      <w:r w:rsidR="000764E1" w:rsidRPr="0054516E">
        <w:rPr>
          <w:rStyle w:val="FootnoteReference"/>
          <w:rFonts w:ascii="Times New Roman" w:hAnsi="Times New Roman" w:cs="Times New Roman"/>
          <w:sz w:val="24"/>
          <w:szCs w:val="24"/>
        </w:rPr>
        <w:t>[</w:t>
      </w:r>
      <w:r w:rsidR="000764E1" w:rsidRPr="0054516E">
        <w:rPr>
          <w:rStyle w:val="FootnoteReference"/>
          <w:rFonts w:ascii="Times New Roman" w:hAnsi="Times New Roman" w:cs="Times New Roman"/>
          <w:sz w:val="24"/>
          <w:szCs w:val="24"/>
        </w:rPr>
        <w:footnoteReference w:id="4"/>
      </w:r>
      <w:r w:rsidR="000764E1" w:rsidRPr="0054516E">
        <w:rPr>
          <w:rStyle w:val="FootnoteReference"/>
          <w:rFonts w:ascii="Times New Roman" w:hAnsi="Times New Roman" w:cs="Times New Roman"/>
          <w:sz w:val="24"/>
          <w:szCs w:val="24"/>
        </w:rPr>
        <w:t>]</w:t>
      </w:r>
      <w:r w:rsidR="00F1351A" w:rsidRPr="0054516E">
        <w:rPr>
          <w:rFonts w:ascii="Times New Roman" w:hAnsi="Times New Roman" w:cs="Times New Roman"/>
          <w:sz w:val="24"/>
          <w:szCs w:val="24"/>
        </w:rPr>
        <w:t xml:space="preserve"> </w:t>
      </w:r>
      <w:r w:rsidRPr="0054516E">
        <w:rPr>
          <w:rFonts w:ascii="Times New Roman" w:hAnsi="Times New Roman" w:cs="Times New Roman"/>
          <w:sz w:val="24"/>
          <w:szCs w:val="24"/>
        </w:rPr>
        <w:t xml:space="preserve">Women must have the freedom, the authority, and the support to demand and access their sexual and reproductive rights if sustainable development is to occur.  </w:t>
      </w:r>
    </w:p>
    <w:bookmarkEnd w:id="3"/>
    <w:p w14:paraId="204C6E64" w14:textId="77777777" w:rsidR="00E010A1" w:rsidRPr="0054516E" w:rsidRDefault="00F1351A"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lastRenderedPageBreak/>
        <w:t>With the help of qualitative analysis of women with disabilities’ experience, t</w:t>
      </w:r>
      <w:r w:rsidR="00E010A1" w:rsidRPr="0054516E">
        <w:rPr>
          <w:rFonts w:ascii="Times New Roman" w:hAnsi="Times New Roman" w:cs="Times New Roman"/>
          <w:sz w:val="24"/>
          <w:szCs w:val="24"/>
        </w:rPr>
        <w:t>h</w:t>
      </w:r>
      <w:r w:rsidR="00785C3B" w:rsidRPr="0054516E">
        <w:rPr>
          <w:rFonts w:ascii="Times New Roman" w:hAnsi="Times New Roman" w:cs="Times New Roman"/>
          <w:sz w:val="24"/>
          <w:szCs w:val="24"/>
        </w:rPr>
        <w:t>e authors</w:t>
      </w:r>
      <w:r w:rsidRPr="0054516E">
        <w:rPr>
          <w:rFonts w:ascii="Times New Roman" w:hAnsi="Times New Roman" w:cs="Times New Roman"/>
          <w:sz w:val="24"/>
          <w:szCs w:val="24"/>
        </w:rPr>
        <w:t xml:space="preserve"> aims to gauge the challenges faced by disabled women </w:t>
      </w:r>
      <w:r w:rsidR="00E010A1" w:rsidRPr="0054516E">
        <w:rPr>
          <w:rFonts w:ascii="Times New Roman" w:hAnsi="Times New Roman" w:cs="Times New Roman"/>
          <w:sz w:val="24"/>
          <w:szCs w:val="24"/>
        </w:rPr>
        <w:t xml:space="preserve">with respect to their reproductive rights when international </w:t>
      </w:r>
      <w:r w:rsidRPr="0054516E">
        <w:rPr>
          <w:rFonts w:ascii="Times New Roman" w:hAnsi="Times New Roman" w:cs="Times New Roman"/>
          <w:sz w:val="24"/>
          <w:szCs w:val="24"/>
        </w:rPr>
        <w:t>conventions</w:t>
      </w:r>
      <w:r w:rsidR="00E010A1" w:rsidRPr="0054516E">
        <w:rPr>
          <w:rFonts w:ascii="Times New Roman" w:hAnsi="Times New Roman" w:cs="Times New Roman"/>
          <w:sz w:val="24"/>
          <w:szCs w:val="24"/>
        </w:rPr>
        <w:t xml:space="preserve"> and Indian legislation have provisions protecting the same</w:t>
      </w:r>
      <w:r w:rsidR="005A1E12" w:rsidRPr="0054516E">
        <w:rPr>
          <w:rFonts w:ascii="Times New Roman" w:hAnsi="Times New Roman" w:cs="Times New Roman"/>
          <w:sz w:val="24"/>
          <w:szCs w:val="24"/>
        </w:rPr>
        <w:t>. In the first section, the authors</w:t>
      </w:r>
      <w:r w:rsidR="00862909" w:rsidRPr="0054516E">
        <w:rPr>
          <w:rFonts w:ascii="Times New Roman" w:hAnsi="Times New Roman" w:cs="Times New Roman"/>
          <w:sz w:val="24"/>
          <w:szCs w:val="24"/>
        </w:rPr>
        <w:t xml:space="preserve"> delve into</w:t>
      </w:r>
      <w:r w:rsidR="005A1E12" w:rsidRPr="0054516E">
        <w:rPr>
          <w:rFonts w:ascii="Times New Roman" w:hAnsi="Times New Roman" w:cs="Times New Roman"/>
          <w:sz w:val="24"/>
          <w:szCs w:val="24"/>
        </w:rPr>
        <w:t xml:space="preserve"> the interface of sexuality and disability, and then examine the legislative framework of disability and reproductive rights in the next section. A perusal of judicial rulings concerning the research problem and an analysis of ground level situation have been done</w:t>
      </w:r>
      <w:r w:rsidR="00862909" w:rsidRPr="0054516E">
        <w:rPr>
          <w:rFonts w:ascii="Times New Roman" w:hAnsi="Times New Roman" w:cs="Times New Roman"/>
          <w:sz w:val="24"/>
          <w:szCs w:val="24"/>
        </w:rPr>
        <w:t xml:space="preserve"> by the authors</w:t>
      </w:r>
      <w:r w:rsidR="005A1E12" w:rsidRPr="0054516E">
        <w:rPr>
          <w:rFonts w:ascii="Times New Roman" w:hAnsi="Times New Roman" w:cs="Times New Roman"/>
          <w:sz w:val="24"/>
          <w:szCs w:val="24"/>
        </w:rPr>
        <w:t xml:space="preserve"> in the latter part from the intersectional lens of sexuality and disability. The authors conclude with recommending the alternate measures that could protect the sexual and reproductive rights of women with disabilities.</w:t>
      </w:r>
    </w:p>
    <w:p w14:paraId="2F33A44F" w14:textId="77777777" w:rsidR="00D82A2C" w:rsidRPr="0054516E" w:rsidRDefault="00D82A2C" w:rsidP="0054516E">
      <w:pPr>
        <w:pStyle w:val="Heading2"/>
        <w:spacing w:after="240" w:line="360" w:lineRule="auto"/>
        <w:jc w:val="both"/>
        <w:rPr>
          <w:rFonts w:ascii="Times New Roman" w:hAnsi="Times New Roman" w:cs="Times New Roman"/>
          <w:b/>
          <w:bCs/>
          <w:color w:val="auto"/>
          <w:sz w:val="24"/>
          <w:szCs w:val="24"/>
          <w:u w:val="single"/>
        </w:rPr>
      </w:pPr>
      <w:r w:rsidRPr="0054516E">
        <w:rPr>
          <w:rFonts w:ascii="Times New Roman" w:hAnsi="Times New Roman" w:cs="Times New Roman"/>
          <w:b/>
          <w:bCs/>
          <w:color w:val="auto"/>
          <w:sz w:val="24"/>
          <w:szCs w:val="24"/>
          <w:u w:val="single"/>
        </w:rPr>
        <w:t>Intersection of Sexuality and Disability</w:t>
      </w:r>
    </w:p>
    <w:p w14:paraId="6B332418" w14:textId="6ACCC8B9" w:rsidR="00D82A2C" w:rsidRPr="0054516E" w:rsidRDefault="00D82A2C"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 xml:space="preserve">The discussion surrounding the sexuality of women with disabilities and recognizing their concerns in terms of sexual and reproductive health and rights has become even more constrained at a moment when having </w:t>
      </w:r>
      <w:r w:rsidR="00642EEE" w:rsidRPr="0054516E">
        <w:rPr>
          <w:rFonts w:ascii="Times New Roman" w:hAnsi="Times New Roman" w:cs="Times New Roman"/>
          <w:sz w:val="24"/>
          <w:szCs w:val="24"/>
        </w:rPr>
        <w:t>sexually related</w:t>
      </w:r>
      <w:r w:rsidRPr="0054516E">
        <w:rPr>
          <w:rFonts w:ascii="Times New Roman" w:hAnsi="Times New Roman" w:cs="Times New Roman"/>
          <w:sz w:val="24"/>
          <w:szCs w:val="24"/>
        </w:rPr>
        <w:t xml:space="preserve"> discussions is still difficult. Non-heteronormative perspectives that address these preconceptions merely serve to further marginalise women with disabilities. The topic of how sexuality and disability interact is regarded as controversial.</w:t>
      </w:r>
      <w:r w:rsidR="00785C3B" w:rsidRPr="0054516E">
        <w:rPr>
          <w:rFonts w:ascii="Times New Roman" w:hAnsi="Times New Roman" w:cs="Times New Roman"/>
          <w:sz w:val="24"/>
          <w:szCs w:val="24"/>
        </w:rPr>
        <w:t xml:space="preserve"> </w:t>
      </w:r>
      <w:r w:rsidRPr="0054516E">
        <w:rPr>
          <w:rFonts w:ascii="Times New Roman" w:hAnsi="Times New Roman" w:cs="Times New Roman"/>
          <w:sz w:val="24"/>
          <w:szCs w:val="24"/>
        </w:rPr>
        <w:t>Both sexuality and disability are stigmatised by society in various ways. People with disabilities are often considered by society as being either overly sexual, incompetent, or unsuitable as a spouse and parents.</w:t>
      </w:r>
      <w:r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5"/>
      </w:r>
      <w:r w:rsidRPr="0054516E">
        <w:rPr>
          <w:rStyle w:val="FootnoteReference"/>
          <w:rFonts w:ascii="Times New Roman" w:hAnsi="Times New Roman" w:cs="Times New Roman"/>
          <w:sz w:val="24"/>
          <w:szCs w:val="24"/>
        </w:rPr>
        <w:t>]</w:t>
      </w:r>
      <w:r w:rsidRPr="0054516E">
        <w:rPr>
          <w:rFonts w:ascii="Times New Roman" w:hAnsi="Times New Roman" w:cs="Times New Roman"/>
          <w:sz w:val="24"/>
          <w:szCs w:val="24"/>
        </w:rPr>
        <w:t xml:space="preserve"> When it relates to disabled women, these get connected to them and deny them their right to parenting, active sexuality, and femininity. Disabled women are even at the bottom of the ladder at the junction of gender and sexuality in </w:t>
      </w:r>
      <w:r w:rsidR="00893C49" w:rsidRPr="0054516E">
        <w:rPr>
          <w:rFonts w:ascii="Times New Roman" w:hAnsi="Times New Roman" w:cs="Times New Roman"/>
          <w:sz w:val="24"/>
          <w:szCs w:val="24"/>
        </w:rPr>
        <w:t>contrast</w:t>
      </w:r>
      <w:r w:rsidRPr="0054516E">
        <w:rPr>
          <w:rFonts w:ascii="Times New Roman" w:hAnsi="Times New Roman" w:cs="Times New Roman"/>
          <w:sz w:val="24"/>
          <w:szCs w:val="24"/>
        </w:rPr>
        <w:t xml:space="preserve"> with their </w:t>
      </w:r>
      <w:r w:rsidR="00893C49" w:rsidRPr="0054516E">
        <w:rPr>
          <w:rFonts w:ascii="Times New Roman" w:hAnsi="Times New Roman" w:cs="Times New Roman"/>
          <w:sz w:val="24"/>
          <w:szCs w:val="24"/>
        </w:rPr>
        <w:t>gender</w:t>
      </w:r>
      <w:r w:rsidRPr="0054516E">
        <w:rPr>
          <w:rFonts w:ascii="Times New Roman" w:hAnsi="Times New Roman" w:cs="Times New Roman"/>
          <w:sz w:val="24"/>
          <w:szCs w:val="24"/>
        </w:rPr>
        <w:t xml:space="preserve"> counterparts.</w:t>
      </w:r>
    </w:p>
    <w:p w14:paraId="23FC8BCE" w14:textId="77777777" w:rsidR="00D82A2C" w:rsidRPr="0054516E" w:rsidRDefault="00D82A2C"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Persons with disabilities are often subjected to reprimand and mockery from their caretakers whenever they exhibit their sexuality.</w:t>
      </w:r>
      <w:r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6"/>
      </w:r>
      <w:r w:rsidRPr="0054516E">
        <w:rPr>
          <w:rStyle w:val="FootnoteReference"/>
          <w:rFonts w:ascii="Times New Roman" w:hAnsi="Times New Roman" w:cs="Times New Roman"/>
          <w:sz w:val="24"/>
          <w:szCs w:val="24"/>
        </w:rPr>
        <w:t>]</w:t>
      </w:r>
      <w:r w:rsidRPr="0054516E">
        <w:rPr>
          <w:rFonts w:ascii="Times New Roman" w:hAnsi="Times New Roman" w:cs="Times New Roman"/>
          <w:sz w:val="24"/>
          <w:szCs w:val="24"/>
        </w:rPr>
        <w:t xml:space="preserve"> Young persons with disabilities are the targets of sexual harassment and perhaps even abuse since the sexual wants of disabled individuals are usually the topic of gossip. If they express their desire to have children or become pregnant, then they are made fun of.</w:t>
      </w:r>
      <w:r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7"/>
      </w:r>
      <w:r w:rsidRPr="0054516E">
        <w:rPr>
          <w:rStyle w:val="FootnoteReference"/>
          <w:rFonts w:ascii="Times New Roman" w:hAnsi="Times New Roman" w:cs="Times New Roman"/>
          <w:sz w:val="24"/>
          <w:szCs w:val="24"/>
        </w:rPr>
        <w:t>]</w:t>
      </w:r>
      <w:r w:rsidR="00785C3B" w:rsidRPr="0054516E">
        <w:rPr>
          <w:rFonts w:ascii="Times New Roman" w:hAnsi="Times New Roman" w:cs="Times New Roman"/>
          <w:sz w:val="24"/>
          <w:szCs w:val="24"/>
        </w:rPr>
        <w:t xml:space="preserve"> </w:t>
      </w:r>
      <w:r w:rsidRPr="0054516E">
        <w:rPr>
          <w:rFonts w:ascii="Times New Roman" w:hAnsi="Times New Roman" w:cs="Times New Roman"/>
          <w:sz w:val="24"/>
          <w:szCs w:val="24"/>
        </w:rPr>
        <w:t xml:space="preserve">The serious problem is that, in our sociocultural setting, both persons with disabilities and non-disabled people encounter difficulties in obtaining </w:t>
      </w:r>
      <w:r w:rsidRPr="0054516E">
        <w:rPr>
          <w:rFonts w:ascii="Times New Roman" w:hAnsi="Times New Roman" w:cs="Times New Roman"/>
          <w:sz w:val="24"/>
          <w:szCs w:val="24"/>
        </w:rPr>
        <w:lastRenderedPageBreak/>
        <w:t>information and services connected to their reproductive and sexual health issues. Nevertheless, when an individual has severe or many impairments, the problem becomes even worse.</w:t>
      </w:r>
      <w:r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8"/>
      </w:r>
      <w:r w:rsidRPr="0054516E">
        <w:rPr>
          <w:rStyle w:val="FootnoteReference"/>
          <w:rFonts w:ascii="Times New Roman" w:hAnsi="Times New Roman" w:cs="Times New Roman"/>
          <w:sz w:val="24"/>
          <w:szCs w:val="24"/>
        </w:rPr>
        <w:t>]</w:t>
      </w:r>
      <w:r w:rsidRPr="0054516E">
        <w:rPr>
          <w:rFonts w:ascii="Times New Roman" w:hAnsi="Times New Roman" w:cs="Times New Roman"/>
          <w:sz w:val="24"/>
          <w:szCs w:val="24"/>
        </w:rPr>
        <w:t xml:space="preserve"> Considering the submissive nature of women, their choices are not even taken into consideration in certain crucial matters.</w:t>
      </w:r>
    </w:p>
    <w:p w14:paraId="2A8C24A5" w14:textId="0C99BF19" w:rsidR="00D82A2C" w:rsidRPr="0054516E" w:rsidRDefault="00D82A2C"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This raises the risk to their reproductive health because they are not even taken into account when making decisions about how many children to have, whether to use contraception, and how much maternity care they will require. The issue of disabled people</w:t>
      </w:r>
      <w:r w:rsidR="009C64E9">
        <w:rPr>
          <w:rFonts w:ascii="Times New Roman" w:hAnsi="Times New Roman" w:cs="Times New Roman"/>
          <w:sz w:val="24"/>
          <w:szCs w:val="24"/>
        </w:rPr>
        <w:t>’</w:t>
      </w:r>
      <w:r w:rsidRPr="0054516E">
        <w:rPr>
          <w:rFonts w:ascii="Times New Roman" w:hAnsi="Times New Roman" w:cs="Times New Roman"/>
          <w:sz w:val="24"/>
          <w:szCs w:val="24"/>
        </w:rPr>
        <w:t>s access to reproductive health care services is serious because it has an impact on both the mother and the child. Another major worry for disabled women is their right to privacy when speaking with medical practitioners about their sexual and health-related issues because they are usually accompanied by family members.</w:t>
      </w:r>
    </w:p>
    <w:p w14:paraId="5D669A5E" w14:textId="77777777" w:rsidR="00D82A2C" w:rsidRPr="0054516E" w:rsidRDefault="00D82A2C" w:rsidP="0054516E">
      <w:pPr>
        <w:pStyle w:val="Heading2"/>
        <w:spacing w:after="240" w:line="360" w:lineRule="auto"/>
        <w:jc w:val="both"/>
        <w:rPr>
          <w:rFonts w:ascii="Times New Roman" w:hAnsi="Times New Roman" w:cs="Times New Roman"/>
          <w:b/>
          <w:bCs/>
          <w:color w:val="auto"/>
          <w:sz w:val="24"/>
          <w:szCs w:val="24"/>
          <w:u w:val="single"/>
        </w:rPr>
      </w:pPr>
      <w:r w:rsidRPr="0054516E">
        <w:rPr>
          <w:rFonts w:ascii="Times New Roman" w:hAnsi="Times New Roman" w:cs="Times New Roman"/>
          <w:b/>
          <w:bCs/>
          <w:color w:val="auto"/>
          <w:sz w:val="24"/>
          <w:szCs w:val="24"/>
          <w:u w:val="single"/>
        </w:rPr>
        <w:t>Disability and reproductive rights</w:t>
      </w:r>
    </w:p>
    <w:p w14:paraId="443CEC7A" w14:textId="77777777" w:rsidR="00D82A2C" w:rsidRPr="0054516E" w:rsidRDefault="00D82A2C" w:rsidP="0054516E">
      <w:pPr>
        <w:pStyle w:val="Heading3"/>
        <w:spacing w:line="360" w:lineRule="auto"/>
        <w:jc w:val="both"/>
        <w:rPr>
          <w:rFonts w:ascii="Times New Roman" w:hAnsi="Times New Roman" w:cs="Times New Roman"/>
          <w:b/>
          <w:bCs/>
          <w:color w:val="auto"/>
        </w:rPr>
      </w:pPr>
      <w:r w:rsidRPr="0054516E">
        <w:rPr>
          <w:rFonts w:ascii="Times New Roman" w:hAnsi="Times New Roman" w:cs="Times New Roman"/>
          <w:b/>
          <w:bCs/>
          <w:color w:val="auto"/>
        </w:rPr>
        <w:t>International Perspective:</w:t>
      </w:r>
    </w:p>
    <w:p w14:paraId="45A87D16" w14:textId="12D6F7AE" w:rsidR="00FC0025" w:rsidRPr="0054516E" w:rsidRDefault="00FC0025" w:rsidP="0054516E">
      <w:pPr>
        <w:spacing w:line="360" w:lineRule="auto"/>
        <w:jc w:val="both"/>
        <w:rPr>
          <w:rFonts w:ascii="Times New Roman" w:hAnsi="Times New Roman" w:cs="Times New Roman"/>
          <w:sz w:val="24"/>
          <w:szCs w:val="24"/>
        </w:rPr>
      </w:pPr>
      <w:r w:rsidRPr="00FC0025">
        <w:rPr>
          <w:rFonts w:ascii="Times New Roman" w:hAnsi="Times New Roman" w:cs="Times New Roman"/>
          <w:sz w:val="24"/>
          <w:szCs w:val="24"/>
        </w:rPr>
        <w:t xml:space="preserve">According to the WHO, there are more than 1 billion people with a disability, which constitutes 15% of the global population. There is a common misconception that because people with disabilities are not engaging in sexual activities, they do not need support for sexual and reproductive health. However, </w:t>
      </w:r>
      <w:r>
        <w:rPr>
          <w:rFonts w:ascii="Times New Roman" w:hAnsi="Times New Roman" w:cs="Times New Roman"/>
          <w:sz w:val="24"/>
          <w:szCs w:val="24"/>
        </w:rPr>
        <w:t xml:space="preserve">persons </w:t>
      </w:r>
      <w:r w:rsidRPr="00FC0025">
        <w:rPr>
          <w:rFonts w:ascii="Times New Roman" w:hAnsi="Times New Roman" w:cs="Times New Roman"/>
          <w:sz w:val="24"/>
          <w:szCs w:val="24"/>
        </w:rPr>
        <w:t>with disabilities are similarly sexually active as their non-disabled counterparts. They should therefore have the same safeguards for their reproductive rights as people without disabilities.</w:t>
      </w:r>
    </w:p>
    <w:p w14:paraId="00298594" w14:textId="0BEA9A96" w:rsidR="00127C6B" w:rsidRPr="0054516E" w:rsidRDefault="00127C6B" w:rsidP="0054516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significant </w:t>
      </w:r>
      <w:r w:rsidRPr="00127C6B">
        <w:rPr>
          <w:rFonts w:ascii="Times New Roman" w:hAnsi="Times New Roman" w:cs="Times New Roman"/>
          <w:sz w:val="24"/>
          <w:szCs w:val="24"/>
        </w:rPr>
        <w:t>action taken by the international community to protect and promote the rights of persons with disabilities was the creation of the Convention on the Protection of the Rights of Persons with Disabilities (CPRD) in 2006, which went into effect in 2008. Many of its provisions address sexual and reproductive health. Article 25</w:t>
      </w:r>
      <w:r>
        <w:rPr>
          <w:rFonts w:ascii="Times New Roman" w:hAnsi="Times New Roman" w:cs="Times New Roman"/>
          <w:sz w:val="24"/>
          <w:szCs w:val="24"/>
          <w:vertAlign w:val="superscript"/>
        </w:rPr>
        <w:t>[</w:t>
      </w:r>
      <w:r>
        <w:rPr>
          <w:rStyle w:val="FootnoteReference"/>
          <w:rFonts w:ascii="Times New Roman" w:hAnsi="Times New Roman" w:cs="Times New Roman"/>
          <w:sz w:val="24"/>
          <w:szCs w:val="24"/>
        </w:rPr>
        <w:footnoteReference w:id="9"/>
      </w:r>
      <w:r>
        <w:rPr>
          <w:rFonts w:ascii="Times New Roman" w:hAnsi="Times New Roman" w:cs="Times New Roman"/>
          <w:sz w:val="24"/>
          <w:szCs w:val="24"/>
          <w:vertAlign w:val="superscript"/>
        </w:rPr>
        <w:t>]</w:t>
      </w:r>
      <w:r w:rsidRPr="00127C6B">
        <w:rPr>
          <w:rFonts w:ascii="Times New Roman" w:hAnsi="Times New Roman" w:cs="Times New Roman"/>
          <w:sz w:val="24"/>
          <w:szCs w:val="24"/>
        </w:rPr>
        <w:t xml:space="preserve">, is especially relevant because it includes sexual and reproductive health and population-based public health. It mandates that states ensure persons with disabilities receive equitable access to health care among other elements of the article. Arguably, there has been some </w:t>
      </w:r>
      <w:r>
        <w:rPr>
          <w:rFonts w:ascii="Times New Roman" w:hAnsi="Times New Roman" w:cs="Times New Roman"/>
          <w:sz w:val="24"/>
          <w:szCs w:val="24"/>
        </w:rPr>
        <w:t>progress</w:t>
      </w:r>
      <w:r w:rsidRPr="00127C6B">
        <w:rPr>
          <w:rFonts w:ascii="Times New Roman" w:hAnsi="Times New Roman" w:cs="Times New Roman"/>
          <w:sz w:val="24"/>
          <w:szCs w:val="24"/>
        </w:rPr>
        <w:t>, but there is still much more work to consider and advocate to protect the rights of the disabled community.</w:t>
      </w:r>
    </w:p>
    <w:p w14:paraId="292E2A01" w14:textId="228AE2F6" w:rsidR="00D82A2C" w:rsidRPr="0054516E" w:rsidRDefault="00D82A2C"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 xml:space="preserve">International agreements which support </w:t>
      </w:r>
      <w:r w:rsidR="00127C6B">
        <w:rPr>
          <w:rFonts w:ascii="Times New Roman" w:hAnsi="Times New Roman" w:cs="Times New Roman"/>
          <w:sz w:val="24"/>
          <w:szCs w:val="24"/>
        </w:rPr>
        <w:t>the</w:t>
      </w:r>
      <w:r w:rsidRPr="0054516E">
        <w:rPr>
          <w:rFonts w:ascii="Times New Roman" w:hAnsi="Times New Roman" w:cs="Times New Roman"/>
          <w:sz w:val="24"/>
          <w:szCs w:val="24"/>
        </w:rPr>
        <w:t xml:space="preserve"> </w:t>
      </w:r>
      <w:r w:rsidR="00127C6B">
        <w:rPr>
          <w:rFonts w:ascii="Times New Roman" w:hAnsi="Times New Roman" w:cs="Times New Roman"/>
          <w:sz w:val="24"/>
          <w:szCs w:val="24"/>
        </w:rPr>
        <w:t>r</w:t>
      </w:r>
      <w:r w:rsidRPr="0054516E">
        <w:rPr>
          <w:rFonts w:ascii="Times New Roman" w:hAnsi="Times New Roman" w:cs="Times New Roman"/>
          <w:sz w:val="24"/>
          <w:szCs w:val="24"/>
        </w:rPr>
        <w:t xml:space="preserve">eproductive rights of women </w:t>
      </w:r>
      <w:r w:rsidR="00127C6B">
        <w:rPr>
          <w:rFonts w:ascii="Times New Roman" w:hAnsi="Times New Roman" w:cs="Times New Roman"/>
          <w:sz w:val="24"/>
          <w:szCs w:val="24"/>
        </w:rPr>
        <w:t xml:space="preserve">with disabilities </w:t>
      </w:r>
      <w:r w:rsidRPr="0054516E">
        <w:rPr>
          <w:rFonts w:ascii="Times New Roman" w:hAnsi="Times New Roman" w:cs="Times New Roman"/>
          <w:sz w:val="24"/>
          <w:szCs w:val="24"/>
        </w:rPr>
        <w:t>are:</w:t>
      </w:r>
    </w:p>
    <w:p w14:paraId="6B0E40C7" w14:textId="77777777" w:rsidR="00D82A2C" w:rsidRPr="0054516E" w:rsidRDefault="00D82A2C" w:rsidP="0054516E">
      <w:pPr>
        <w:numPr>
          <w:ilvl w:val="0"/>
          <w:numId w:val="1"/>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lastRenderedPageBreak/>
        <w:t>Program of Action of the International Conference on Population and Development (ICPD)</w:t>
      </w:r>
      <w:r w:rsidRPr="0054516E">
        <w:rPr>
          <w:rFonts w:ascii="Times New Roman" w:hAnsi="Times New Roman" w:cs="Times New Roman"/>
          <w:sz w:val="24"/>
          <w:szCs w:val="24"/>
          <w:vertAlign w:val="superscript"/>
        </w:rPr>
        <w:t xml:space="preserve"> [</w:t>
      </w:r>
      <w:r w:rsidRPr="0054516E">
        <w:rPr>
          <w:rFonts w:ascii="Times New Roman" w:hAnsi="Times New Roman" w:cs="Times New Roman"/>
          <w:sz w:val="24"/>
          <w:szCs w:val="24"/>
          <w:vertAlign w:val="superscript"/>
        </w:rPr>
        <w:footnoteReference w:id="10"/>
      </w:r>
      <w:r w:rsidRPr="0054516E">
        <w:rPr>
          <w:rFonts w:ascii="Times New Roman" w:hAnsi="Times New Roman" w:cs="Times New Roman"/>
          <w:sz w:val="24"/>
          <w:szCs w:val="24"/>
          <w:vertAlign w:val="superscript"/>
        </w:rPr>
        <w:t>]</w:t>
      </w:r>
      <w:r w:rsidRPr="0054516E">
        <w:rPr>
          <w:rFonts w:ascii="Times New Roman" w:hAnsi="Times New Roman" w:cs="Times New Roman"/>
          <w:sz w:val="24"/>
          <w:szCs w:val="24"/>
        </w:rPr>
        <w:t>:</w:t>
      </w:r>
    </w:p>
    <w:p w14:paraId="6939BE1D" w14:textId="4ED6F7FB" w:rsidR="00127C6B" w:rsidRPr="00127C6B" w:rsidRDefault="00D82A2C" w:rsidP="00127C6B">
      <w:pPr>
        <w:numPr>
          <w:ilvl w:val="0"/>
          <w:numId w:val="2"/>
        </w:numPr>
        <w:spacing w:line="360" w:lineRule="auto"/>
        <w:jc w:val="both"/>
        <w:rPr>
          <w:rFonts w:ascii="Times New Roman" w:hAnsi="Times New Roman" w:cs="Times New Roman"/>
          <w:sz w:val="24"/>
          <w:szCs w:val="24"/>
        </w:rPr>
      </w:pPr>
      <w:r w:rsidRPr="0054516E">
        <w:rPr>
          <w:rFonts w:ascii="Times New Roman" w:hAnsi="Times New Roman" w:cs="Times New Roman"/>
          <w:b/>
          <w:bCs/>
          <w:sz w:val="24"/>
          <w:szCs w:val="24"/>
        </w:rPr>
        <w:t>Principle 5.5-</w:t>
      </w:r>
      <w:r w:rsidR="00373CC1" w:rsidRPr="0054516E">
        <w:rPr>
          <w:rFonts w:ascii="Times New Roman" w:hAnsi="Times New Roman" w:cs="Times New Roman"/>
          <w:sz w:val="24"/>
          <w:szCs w:val="24"/>
        </w:rPr>
        <w:t xml:space="preserve"> </w:t>
      </w:r>
      <w:r w:rsidR="00127C6B" w:rsidRPr="00127C6B">
        <w:rPr>
          <w:rFonts w:ascii="Times New Roman" w:hAnsi="Times New Roman" w:cs="Times New Roman"/>
          <w:sz w:val="24"/>
          <w:szCs w:val="24"/>
        </w:rPr>
        <w:t>Governments must take all necessary actions to eliminate all forms of coercion and discrimination in laws and practices, and support persons with disabilities to exercise their family rights and obligations.</w:t>
      </w:r>
    </w:p>
    <w:p w14:paraId="610A0100" w14:textId="7C91F37C" w:rsidR="00127C6B" w:rsidRPr="00127C6B" w:rsidRDefault="00D82A2C" w:rsidP="00127C6B">
      <w:pPr>
        <w:numPr>
          <w:ilvl w:val="0"/>
          <w:numId w:val="2"/>
        </w:numPr>
        <w:spacing w:line="360" w:lineRule="auto"/>
        <w:jc w:val="both"/>
        <w:rPr>
          <w:rFonts w:ascii="Times New Roman" w:hAnsi="Times New Roman" w:cs="Times New Roman"/>
          <w:sz w:val="24"/>
          <w:szCs w:val="24"/>
        </w:rPr>
      </w:pPr>
      <w:r w:rsidRPr="0054516E">
        <w:rPr>
          <w:rFonts w:ascii="Times New Roman" w:hAnsi="Times New Roman" w:cs="Times New Roman"/>
          <w:b/>
          <w:bCs/>
          <w:sz w:val="24"/>
          <w:szCs w:val="24"/>
        </w:rPr>
        <w:t>Principle 8-</w:t>
      </w:r>
      <w:r w:rsidRPr="0054516E">
        <w:rPr>
          <w:rFonts w:ascii="Times New Roman" w:hAnsi="Times New Roman" w:cs="Times New Roman"/>
          <w:sz w:val="24"/>
          <w:szCs w:val="24"/>
        </w:rPr>
        <w:t xml:space="preserve"> </w:t>
      </w:r>
      <w:r w:rsidR="00127C6B" w:rsidRPr="00127C6B">
        <w:rPr>
          <w:rFonts w:ascii="Times New Roman" w:hAnsi="Times New Roman" w:cs="Times New Roman"/>
          <w:sz w:val="24"/>
          <w:szCs w:val="24"/>
        </w:rPr>
        <w:t>To ensure everyone has access to health care services, especially those related to reproductive health care, including family planning and sexual health, the notion of gender equality urges states to take all appropriate measures.</w:t>
      </w:r>
    </w:p>
    <w:p w14:paraId="01059C80" w14:textId="434351B7" w:rsidR="00127C6B" w:rsidRPr="00127C6B" w:rsidRDefault="00D82A2C" w:rsidP="00127C6B">
      <w:pPr>
        <w:numPr>
          <w:ilvl w:val="0"/>
          <w:numId w:val="2"/>
        </w:numPr>
        <w:spacing w:line="360" w:lineRule="auto"/>
        <w:jc w:val="both"/>
        <w:rPr>
          <w:rFonts w:ascii="Times New Roman" w:hAnsi="Times New Roman" w:cs="Times New Roman"/>
          <w:sz w:val="24"/>
          <w:szCs w:val="24"/>
        </w:rPr>
      </w:pPr>
      <w:r w:rsidRPr="0054516E">
        <w:rPr>
          <w:rFonts w:ascii="Times New Roman" w:hAnsi="Times New Roman" w:cs="Times New Roman"/>
          <w:b/>
          <w:bCs/>
          <w:sz w:val="24"/>
          <w:szCs w:val="24"/>
        </w:rPr>
        <w:t>Para. 6.30-</w:t>
      </w:r>
      <w:r w:rsidRPr="0054516E">
        <w:rPr>
          <w:rFonts w:ascii="Times New Roman" w:hAnsi="Times New Roman" w:cs="Times New Roman"/>
          <w:sz w:val="24"/>
          <w:szCs w:val="24"/>
        </w:rPr>
        <w:t xml:space="preserve"> </w:t>
      </w:r>
      <w:r w:rsidR="00127C6B" w:rsidRPr="00127C6B">
        <w:rPr>
          <w:rFonts w:ascii="Times New Roman" w:hAnsi="Times New Roman" w:cs="Times New Roman"/>
          <w:sz w:val="24"/>
          <w:szCs w:val="24"/>
        </w:rPr>
        <w:t>From a human rights and ethical approach, it states all government should consider the unique needs of those with disabilities at all levels of government. The governments should be aware of needs associated with, among other things, family planning, HIV/AIDS, information, education, and communication needs as well as sexual and reproductive health needs. The government should eliminate particular forms of discrimination to allow women</w:t>
      </w:r>
      <w:r w:rsidR="009C64E9">
        <w:rPr>
          <w:rFonts w:ascii="Times New Roman" w:hAnsi="Times New Roman" w:cs="Times New Roman"/>
          <w:sz w:val="24"/>
          <w:szCs w:val="24"/>
        </w:rPr>
        <w:t>’</w:t>
      </w:r>
      <w:r w:rsidR="00127C6B" w:rsidRPr="00127C6B">
        <w:rPr>
          <w:rFonts w:ascii="Times New Roman" w:hAnsi="Times New Roman" w:cs="Times New Roman"/>
          <w:sz w:val="24"/>
          <w:szCs w:val="24"/>
        </w:rPr>
        <w:t>s reproductive rights and the creation of homes, lives, and families for those with disabilities</w:t>
      </w:r>
    </w:p>
    <w:p w14:paraId="7471B507" w14:textId="77777777" w:rsidR="00D82A2C" w:rsidRPr="0054516E" w:rsidRDefault="00D82A2C" w:rsidP="0054516E">
      <w:pPr>
        <w:numPr>
          <w:ilvl w:val="0"/>
          <w:numId w:val="2"/>
        </w:numPr>
        <w:spacing w:line="360" w:lineRule="auto"/>
        <w:jc w:val="both"/>
        <w:rPr>
          <w:rFonts w:ascii="Times New Roman" w:hAnsi="Times New Roman" w:cs="Times New Roman"/>
          <w:sz w:val="24"/>
          <w:szCs w:val="24"/>
        </w:rPr>
      </w:pPr>
      <w:r w:rsidRPr="0054516E">
        <w:rPr>
          <w:rFonts w:ascii="Times New Roman" w:hAnsi="Times New Roman" w:cs="Times New Roman"/>
          <w:b/>
          <w:bCs/>
          <w:sz w:val="24"/>
          <w:szCs w:val="24"/>
        </w:rPr>
        <w:t xml:space="preserve">Para. 7.16- </w:t>
      </w:r>
      <w:r w:rsidR="00373CC1" w:rsidRPr="0054516E">
        <w:rPr>
          <w:rFonts w:ascii="Times New Roman" w:hAnsi="Times New Roman" w:cs="Times New Roman"/>
          <w:sz w:val="24"/>
          <w:szCs w:val="24"/>
        </w:rPr>
        <w:t>It underlines the need for States to assess the size of the unfulfilled demand for high-quality family planning services across the country, with a focus on the most vulnerable and underserved demographics.</w:t>
      </w:r>
    </w:p>
    <w:p w14:paraId="493AC820" w14:textId="77777777" w:rsidR="00D82A2C" w:rsidRPr="0054516E" w:rsidRDefault="00D82A2C" w:rsidP="0054516E">
      <w:pPr>
        <w:numPr>
          <w:ilvl w:val="0"/>
          <w:numId w:val="1"/>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World Programme of Action Concerning Disabled Persons</w:t>
      </w:r>
      <w:r w:rsidRPr="0054516E">
        <w:rPr>
          <w:rFonts w:ascii="Times New Roman" w:hAnsi="Times New Roman" w:cs="Times New Roman"/>
          <w:sz w:val="24"/>
          <w:szCs w:val="24"/>
          <w:vertAlign w:val="superscript"/>
        </w:rPr>
        <w:t xml:space="preserve"> [</w:t>
      </w:r>
      <w:r w:rsidRPr="0054516E">
        <w:rPr>
          <w:rFonts w:ascii="Times New Roman" w:hAnsi="Times New Roman" w:cs="Times New Roman"/>
          <w:sz w:val="24"/>
          <w:szCs w:val="24"/>
          <w:vertAlign w:val="superscript"/>
        </w:rPr>
        <w:footnoteReference w:id="11"/>
      </w:r>
      <w:r w:rsidRPr="0054516E">
        <w:rPr>
          <w:rFonts w:ascii="Times New Roman" w:hAnsi="Times New Roman" w:cs="Times New Roman"/>
          <w:sz w:val="24"/>
          <w:szCs w:val="24"/>
          <w:vertAlign w:val="superscript"/>
        </w:rPr>
        <w:t>]</w:t>
      </w:r>
      <w:r w:rsidRPr="0054516E">
        <w:rPr>
          <w:rFonts w:ascii="Times New Roman" w:hAnsi="Times New Roman" w:cs="Times New Roman"/>
          <w:sz w:val="24"/>
          <w:szCs w:val="24"/>
        </w:rPr>
        <w:t>:</w:t>
      </w:r>
    </w:p>
    <w:p w14:paraId="6F1C53C1" w14:textId="77777777" w:rsidR="00D82A2C" w:rsidRPr="0054516E" w:rsidRDefault="00D82A2C" w:rsidP="0054516E">
      <w:pPr>
        <w:numPr>
          <w:ilvl w:val="0"/>
          <w:numId w:val="3"/>
        </w:numPr>
        <w:spacing w:line="360" w:lineRule="auto"/>
        <w:jc w:val="both"/>
        <w:rPr>
          <w:rFonts w:ascii="Times New Roman" w:hAnsi="Times New Roman" w:cs="Times New Roman"/>
          <w:sz w:val="24"/>
          <w:szCs w:val="24"/>
        </w:rPr>
      </w:pPr>
      <w:r w:rsidRPr="0054516E">
        <w:rPr>
          <w:rFonts w:ascii="Times New Roman" w:hAnsi="Times New Roman" w:cs="Times New Roman"/>
          <w:b/>
          <w:bCs/>
          <w:sz w:val="24"/>
          <w:szCs w:val="24"/>
        </w:rPr>
        <w:t>Para. 74</w:t>
      </w:r>
      <w:r w:rsidRPr="0054516E">
        <w:rPr>
          <w:rFonts w:ascii="Times New Roman" w:hAnsi="Times New Roman" w:cs="Times New Roman"/>
          <w:sz w:val="24"/>
          <w:szCs w:val="24"/>
        </w:rPr>
        <w:t xml:space="preserve">- </w:t>
      </w:r>
      <w:r w:rsidR="001E2414" w:rsidRPr="0054516E">
        <w:rPr>
          <w:rFonts w:ascii="Times New Roman" w:hAnsi="Times New Roman" w:cs="Times New Roman"/>
          <w:sz w:val="24"/>
          <w:szCs w:val="24"/>
        </w:rPr>
        <w:t>It places a strong emphasis on the requirements of people with mental disabilities in terms of sexual relationships and other forms of social interaction.</w:t>
      </w:r>
    </w:p>
    <w:p w14:paraId="2CC6150A" w14:textId="77777777" w:rsidR="00D82A2C" w:rsidRPr="0054516E" w:rsidRDefault="00D82A2C" w:rsidP="0054516E">
      <w:pPr>
        <w:numPr>
          <w:ilvl w:val="0"/>
          <w:numId w:val="3"/>
        </w:numPr>
        <w:spacing w:line="360" w:lineRule="auto"/>
        <w:jc w:val="both"/>
        <w:rPr>
          <w:rFonts w:ascii="Times New Roman" w:hAnsi="Times New Roman" w:cs="Times New Roman"/>
          <w:sz w:val="24"/>
          <w:szCs w:val="24"/>
        </w:rPr>
      </w:pPr>
      <w:r w:rsidRPr="0054516E">
        <w:rPr>
          <w:rFonts w:ascii="Times New Roman" w:hAnsi="Times New Roman" w:cs="Times New Roman"/>
          <w:b/>
          <w:bCs/>
          <w:sz w:val="24"/>
          <w:szCs w:val="24"/>
        </w:rPr>
        <w:t>Para. 151</w:t>
      </w:r>
      <w:r w:rsidRPr="0054516E">
        <w:rPr>
          <w:rFonts w:ascii="Times New Roman" w:hAnsi="Times New Roman" w:cs="Times New Roman"/>
          <w:sz w:val="24"/>
          <w:szCs w:val="24"/>
        </w:rPr>
        <w:t xml:space="preserve">- It demonstrates the need for States to provide specialised documents that explain the rights, benefits, and services that are available to persons with disabilities and their families, as well as the procedures that will </w:t>
      </w:r>
      <w:r w:rsidRPr="0054516E">
        <w:rPr>
          <w:rFonts w:ascii="Times New Roman" w:hAnsi="Times New Roman" w:cs="Times New Roman"/>
          <w:sz w:val="24"/>
          <w:szCs w:val="24"/>
        </w:rPr>
        <w:lastRenderedPageBreak/>
        <w:t>be taken to address flaws in the system. Such resources must be accessible and comprehensible for those with communication challenges.</w:t>
      </w:r>
    </w:p>
    <w:p w14:paraId="4621F946" w14:textId="77777777" w:rsidR="00D82A2C" w:rsidRPr="0054516E" w:rsidRDefault="00D82A2C" w:rsidP="0054516E">
      <w:pPr>
        <w:numPr>
          <w:ilvl w:val="0"/>
          <w:numId w:val="1"/>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The Standard Rules</w:t>
      </w:r>
      <w:r w:rsidRPr="0054516E">
        <w:rPr>
          <w:rFonts w:ascii="Times New Roman" w:hAnsi="Times New Roman" w:cs="Times New Roman"/>
          <w:sz w:val="24"/>
          <w:szCs w:val="24"/>
          <w:vertAlign w:val="superscript"/>
        </w:rPr>
        <w:t xml:space="preserve"> [</w:t>
      </w:r>
      <w:r w:rsidRPr="0054516E">
        <w:rPr>
          <w:rFonts w:ascii="Times New Roman" w:hAnsi="Times New Roman" w:cs="Times New Roman"/>
          <w:sz w:val="24"/>
          <w:szCs w:val="24"/>
          <w:vertAlign w:val="superscript"/>
        </w:rPr>
        <w:footnoteReference w:id="12"/>
      </w:r>
      <w:r w:rsidRPr="0054516E">
        <w:rPr>
          <w:rFonts w:ascii="Times New Roman" w:hAnsi="Times New Roman" w:cs="Times New Roman"/>
          <w:sz w:val="24"/>
          <w:szCs w:val="24"/>
          <w:vertAlign w:val="superscript"/>
        </w:rPr>
        <w:t>]</w:t>
      </w:r>
      <w:r w:rsidRPr="0054516E">
        <w:rPr>
          <w:rFonts w:ascii="Times New Roman" w:hAnsi="Times New Roman" w:cs="Times New Roman"/>
          <w:sz w:val="24"/>
          <w:szCs w:val="24"/>
        </w:rPr>
        <w:t>:</w:t>
      </w:r>
    </w:p>
    <w:p w14:paraId="2064C7B3" w14:textId="77777777" w:rsidR="001E2414" w:rsidRPr="0054516E" w:rsidRDefault="00D82A2C" w:rsidP="0054516E">
      <w:pPr>
        <w:numPr>
          <w:ilvl w:val="0"/>
          <w:numId w:val="4"/>
        </w:numPr>
        <w:spacing w:line="360" w:lineRule="auto"/>
        <w:jc w:val="both"/>
        <w:rPr>
          <w:rFonts w:ascii="Times New Roman" w:hAnsi="Times New Roman" w:cs="Times New Roman"/>
          <w:sz w:val="24"/>
          <w:szCs w:val="24"/>
        </w:rPr>
      </w:pPr>
      <w:r w:rsidRPr="0054516E">
        <w:rPr>
          <w:rFonts w:ascii="Times New Roman" w:hAnsi="Times New Roman" w:cs="Times New Roman"/>
          <w:b/>
          <w:bCs/>
          <w:sz w:val="24"/>
          <w:szCs w:val="24"/>
        </w:rPr>
        <w:t>Rule 9-</w:t>
      </w:r>
      <w:r w:rsidRPr="0054516E">
        <w:rPr>
          <w:rFonts w:ascii="Times New Roman" w:hAnsi="Times New Roman" w:cs="Times New Roman"/>
          <w:sz w:val="24"/>
          <w:szCs w:val="24"/>
        </w:rPr>
        <w:t xml:space="preserve"> Points out that States should encourage people who have disabilities to participate fully in family life. In order to prevent laws from discriminating against people with disabilities in sexual relationships, marriage, and parenthood, they should encourage their right to personal integrity.</w:t>
      </w:r>
    </w:p>
    <w:p w14:paraId="1F479DEB" w14:textId="0B8BD5B2" w:rsidR="003B6BA9" w:rsidRPr="00214084" w:rsidRDefault="00D82A2C" w:rsidP="00214084">
      <w:pPr>
        <w:numPr>
          <w:ilvl w:val="0"/>
          <w:numId w:val="4"/>
        </w:numPr>
        <w:spacing w:line="360" w:lineRule="auto"/>
        <w:jc w:val="both"/>
        <w:rPr>
          <w:rFonts w:ascii="Times New Roman" w:hAnsi="Times New Roman" w:cs="Times New Roman"/>
          <w:sz w:val="24"/>
          <w:szCs w:val="24"/>
        </w:rPr>
      </w:pPr>
      <w:r w:rsidRPr="0054516E">
        <w:rPr>
          <w:rFonts w:ascii="Times New Roman" w:hAnsi="Times New Roman" w:cs="Times New Roman"/>
          <w:b/>
          <w:bCs/>
          <w:sz w:val="24"/>
          <w:szCs w:val="24"/>
        </w:rPr>
        <w:t>Rule 9.2-</w:t>
      </w:r>
      <w:r w:rsidR="00214084">
        <w:rPr>
          <w:rFonts w:ascii="Times New Roman" w:hAnsi="Times New Roman" w:cs="Times New Roman"/>
          <w:sz w:val="24"/>
          <w:szCs w:val="24"/>
        </w:rPr>
        <w:t xml:space="preserve"> </w:t>
      </w:r>
      <w:r w:rsidR="003B6BA9" w:rsidRPr="00214084">
        <w:rPr>
          <w:rFonts w:ascii="Times New Roman" w:hAnsi="Times New Roman" w:cs="Times New Roman"/>
          <w:sz w:val="24"/>
          <w:szCs w:val="24"/>
        </w:rPr>
        <w:t xml:space="preserve">States should facilitate the offering of appropriate counselling, </w:t>
      </w:r>
      <w:r w:rsidR="00214084">
        <w:rPr>
          <w:rFonts w:ascii="Times New Roman" w:hAnsi="Times New Roman" w:cs="Times New Roman"/>
          <w:sz w:val="24"/>
          <w:szCs w:val="24"/>
        </w:rPr>
        <w:t>since</w:t>
      </w:r>
      <w:r w:rsidR="003B6BA9" w:rsidRPr="00214084">
        <w:rPr>
          <w:rFonts w:ascii="Times New Roman" w:hAnsi="Times New Roman" w:cs="Times New Roman"/>
          <w:sz w:val="24"/>
          <w:szCs w:val="24"/>
        </w:rPr>
        <w:t xml:space="preserve"> pe</w:t>
      </w:r>
      <w:r w:rsidR="00214084">
        <w:rPr>
          <w:rFonts w:ascii="Times New Roman" w:hAnsi="Times New Roman" w:cs="Times New Roman"/>
          <w:sz w:val="24"/>
          <w:szCs w:val="24"/>
        </w:rPr>
        <w:t>rsons</w:t>
      </w:r>
      <w:r w:rsidR="003B6BA9" w:rsidRPr="00214084">
        <w:rPr>
          <w:rFonts w:ascii="Times New Roman" w:hAnsi="Times New Roman" w:cs="Times New Roman"/>
          <w:sz w:val="24"/>
          <w:szCs w:val="24"/>
        </w:rPr>
        <w:t xml:space="preserve"> with disabilities might have difficulties getting married and forming families. Pe</w:t>
      </w:r>
      <w:r w:rsidR="00214084">
        <w:rPr>
          <w:rFonts w:ascii="Times New Roman" w:hAnsi="Times New Roman" w:cs="Times New Roman"/>
          <w:sz w:val="24"/>
          <w:szCs w:val="24"/>
        </w:rPr>
        <w:t>rsons</w:t>
      </w:r>
      <w:r w:rsidR="003B6BA9" w:rsidRPr="00214084">
        <w:rPr>
          <w:rFonts w:ascii="Times New Roman" w:hAnsi="Times New Roman" w:cs="Times New Roman"/>
          <w:sz w:val="24"/>
          <w:szCs w:val="24"/>
        </w:rPr>
        <w:t xml:space="preserve"> with disabilities should have equal access to family planning methods and information about their sexual functioning, in the same way </w:t>
      </w:r>
      <w:r w:rsidR="00214084">
        <w:rPr>
          <w:rFonts w:ascii="Times New Roman" w:hAnsi="Times New Roman" w:cs="Times New Roman"/>
          <w:sz w:val="24"/>
          <w:szCs w:val="24"/>
        </w:rPr>
        <w:t>person</w:t>
      </w:r>
      <w:r w:rsidR="003B6BA9" w:rsidRPr="00214084">
        <w:rPr>
          <w:rFonts w:ascii="Times New Roman" w:hAnsi="Times New Roman" w:cs="Times New Roman"/>
          <w:sz w:val="24"/>
          <w:szCs w:val="24"/>
        </w:rPr>
        <w:t>s without disabilities do.</w:t>
      </w:r>
    </w:p>
    <w:p w14:paraId="297BA4B9" w14:textId="77777777" w:rsidR="00D82A2C" w:rsidRPr="0054516E" w:rsidRDefault="00D82A2C" w:rsidP="0054516E">
      <w:pPr>
        <w:numPr>
          <w:ilvl w:val="0"/>
          <w:numId w:val="1"/>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International Convention on the Protection and Promotion of the Rights and Dignity of Persons with Disabilities</w:t>
      </w:r>
      <w:r w:rsidRPr="0054516E">
        <w:rPr>
          <w:rFonts w:ascii="Times New Roman" w:hAnsi="Times New Roman" w:cs="Times New Roman"/>
          <w:sz w:val="24"/>
          <w:szCs w:val="24"/>
          <w:vertAlign w:val="superscript"/>
        </w:rPr>
        <w:t xml:space="preserve"> [</w:t>
      </w:r>
      <w:r w:rsidRPr="0054516E">
        <w:rPr>
          <w:rFonts w:ascii="Times New Roman" w:hAnsi="Times New Roman" w:cs="Times New Roman"/>
          <w:sz w:val="24"/>
          <w:szCs w:val="24"/>
          <w:vertAlign w:val="superscript"/>
        </w:rPr>
        <w:footnoteReference w:id="13"/>
      </w:r>
      <w:r w:rsidRPr="0054516E">
        <w:rPr>
          <w:rFonts w:ascii="Times New Roman" w:hAnsi="Times New Roman" w:cs="Times New Roman"/>
          <w:sz w:val="24"/>
          <w:szCs w:val="24"/>
          <w:vertAlign w:val="superscript"/>
        </w:rPr>
        <w:t>]</w:t>
      </w:r>
      <w:r w:rsidRPr="0054516E">
        <w:rPr>
          <w:rFonts w:ascii="Times New Roman" w:hAnsi="Times New Roman" w:cs="Times New Roman"/>
          <w:sz w:val="24"/>
          <w:szCs w:val="24"/>
        </w:rPr>
        <w:t>:</w:t>
      </w:r>
    </w:p>
    <w:p w14:paraId="484B6074" w14:textId="3EAE6619" w:rsidR="00214084" w:rsidRPr="0054516E" w:rsidRDefault="00214084" w:rsidP="0054516E">
      <w:pPr>
        <w:numPr>
          <w:ilvl w:val="0"/>
          <w:numId w:val="5"/>
        </w:numPr>
        <w:spacing w:line="360" w:lineRule="auto"/>
        <w:jc w:val="both"/>
        <w:rPr>
          <w:rFonts w:ascii="Times New Roman" w:hAnsi="Times New Roman" w:cs="Times New Roman"/>
          <w:b/>
          <w:bCs/>
          <w:sz w:val="24"/>
          <w:szCs w:val="24"/>
        </w:rPr>
      </w:pPr>
      <w:r w:rsidRPr="00214084">
        <w:rPr>
          <w:rFonts w:ascii="Times New Roman" w:hAnsi="Times New Roman" w:cs="Times New Roman"/>
          <w:b/>
          <w:bCs/>
          <w:sz w:val="24"/>
          <w:szCs w:val="24"/>
        </w:rPr>
        <w:t xml:space="preserve">Article 23(1)(b) </w:t>
      </w:r>
      <w:r w:rsidRPr="00214084">
        <w:rPr>
          <w:rFonts w:ascii="Times New Roman" w:hAnsi="Times New Roman" w:cs="Times New Roman"/>
          <w:sz w:val="24"/>
          <w:szCs w:val="24"/>
        </w:rPr>
        <w:t>recognises the right for people with disabilities to determine the number of children they want have and the spacing of the children, the right to access age appropriate information and education as it relates to family planning, and the rights are also recognised and resources to exercise these rights are available.</w:t>
      </w:r>
    </w:p>
    <w:p w14:paraId="2F9B8486" w14:textId="77777777" w:rsidR="00D82A2C" w:rsidRPr="0054516E" w:rsidRDefault="00D82A2C" w:rsidP="0054516E">
      <w:pPr>
        <w:pStyle w:val="Heading3"/>
        <w:spacing w:line="360" w:lineRule="auto"/>
        <w:jc w:val="both"/>
        <w:rPr>
          <w:rFonts w:ascii="Times New Roman" w:hAnsi="Times New Roman" w:cs="Times New Roman"/>
          <w:b/>
          <w:bCs/>
          <w:color w:val="auto"/>
        </w:rPr>
      </w:pPr>
      <w:r w:rsidRPr="0054516E">
        <w:rPr>
          <w:rFonts w:ascii="Times New Roman" w:hAnsi="Times New Roman" w:cs="Times New Roman"/>
          <w:b/>
          <w:bCs/>
          <w:color w:val="auto"/>
        </w:rPr>
        <w:t>Indian Perspective:</w:t>
      </w:r>
    </w:p>
    <w:p w14:paraId="7C37CB96" w14:textId="38B0905B" w:rsidR="00D82A2C" w:rsidRPr="0054516E" w:rsidRDefault="00D82A2C"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There is a need to raise awareness about disability throughout the world. Though disability and notions associated with it have made some progress in India, the situation is still grim when it comes to accessing reproductive and healthcare resources. The majority of the time, a disabled person</w:t>
      </w:r>
      <w:r w:rsidR="00214084">
        <w:rPr>
          <w:rFonts w:ascii="Times New Roman" w:hAnsi="Times New Roman" w:cs="Times New Roman"/>
          <w:sz w:val="24"/>
          <w:szCs w:val="24"/>
        </w:rPr>
        <w:t>’</w:t>
      </w:r>
      <w:r w:rsidRPr="0054516E">
        <w:rPr>
          <w:rFonts w:ascii="Times New Roman" w:hAnsi="Times New Roman" w:cs="Times New Roman"/>
          <w:sz w:val="24"/>
          <w:szCs w:val="24"/>
        </w:rPr>
        <w:t xml:space="preserve">s fundamental rights are being infringed since they are unable to access them on an equal basis with </w:t>
      </w:r>
      <w:r w:rsidR="00214084">
        <w:rPr>
          <w:rFonts w:ascii="Times New Roman" w:hAnsi="Times New Roman" w:cs="Times New Roman"/>
          <w:sz w:val="24"/>
          <w:szCs w:val="24"/>
        </w:rPr>
        <w:t>“</w:t>
      </w:r>
      <w:r w:rsidRPr="0054516E">
        <w:rPr>
          <w:rFonts w:ascii="Times New Roman" w:hAnsi="Times New Roman" w:cs="Times New Roman"/>
          <w:sz w:val="24"/>
          <w:szCs w:val="24"/>
        </w:rPr>
        <w:t>normal</w:t>
      </w:r>
      <w:r w:rsidR="00214084">
        <w:rPr>
          <w:rFonts w:ascii="Times New Roman" w:hAnsi="Times New Roman" w:cs="Times New Roman"/>
          <w:sz w:val="24"/>
          <w:szCs w:val="24"/>
        </w:rPr>
        <w:t>”</w:t>
      </w:r>
      <w:r w:rsidRPr="0054516E">
        <w:rPr>
          <w:rFonts w:ascii="Times New Roman" w:hAnsi="Times New Roman" w:cs="Times New Roman"/>
          <w:sz w:val="24"/>
          <w:szCs w:val="24"/>
        </w:rPr>
        <w:t xml:space="preserve"> individuals, giving the impression that they are not considered equal citizens. It is past time for a group of people in society who have been </w:t>
      </w:r>
      <w:r w:rsidRPr="0054516E">
        <w:rPr>
          <w:rFonts w:ascii="Times New Roman" w:hAnsi="Times New Roman" w:cs="Times New Roman"/>
          <w:sz w:val="24"/>
          <w:szCs w:val="24"/>
        </w:rPr>
        <w:lastRenderedPageBreak/>
        <w:t>totally ignored to speak up and ask for access to all of their rights so they can fully enjoy their lives.</w:t>
      </w:r>
    </w:p>
    <w:p w14:paraId="205A0C0D" w14:textId="7C0DED44" w:rsidR="00214084" w:rsidRPr="0054516E" w:rsidRDefault="00214084" w:rsidP="0054516E">
      <w:pPr>
        <w:spacing w:line="360" w:lineRule="auto"/>
        <w:jc w:val="both"/>
        <w:rPr>
          <w:rFonts w:ascii="Times New Roman" w:hAnsi="Times New Roman" w:cs="Times New Roman"/>
          <w:sz w:val="24"/>
          <w:szCs w:val="24"/>
        </w:rPr>
      </w:pPr>
      <w:r w:rsidRPr="00214084">
        <w:rPr>
          <w:rFonts w:ascii="Times New Roman" w:hAnsi="Times New Roman" w:cs="Times New Roman"/>
          <w:sz w:val="24"/>
          <w:szCs w:val="24"/>
        </w:rPr>
        <w:t>In India, the Rights of Persons with Disabilities Act, 2016, is the legislation that guarantees rights to disabled persons. Section 10</w:t>
      </w:r>
      <w:r>
        <w:rPr>
          <w:rFonts w:ascii="Times New Roman" w:hAnsi="Times New Roman" w:cs="Times New Roman"/>
          <w:sz w:val="24"/>
          <w:szCs w:val="24"/>
        </w:rPr>
        <w:t xml:space="preserve"> of the Act </w:t>
      </w:r>
      <w:r w:rsidRPr="00214084">
        <w:rPr>
          <w:rFonts w:ascii="Times New Roman" w:hAnsi="Times New Roman" w:cs="Times New Roman"/>
          <w:sz w:val="24"/>
          <w:szCs w:val="24"/>
        </w:rPr>
        <w:t>prohibits a person</w:t>
      </w:r>
      <w:r>
        <w:rPr>
          <w:rFonts w:ascii="Times New Roman" w:hAnsi="Times New Roman" w:cs="Times New Roman"/>
          <w:sz w:val="24"/>
          <w:szCs w:val="24"/>
        </w:rPr>
        <w:t xml:space="preserve"> with disability</w:t>
      </w:r>
      <w:r w:rsidRPr="00214084">
        <w:rPr>
          <w:rFonts w:ascii="Times New Roman" w:hAnsi="Times New Roman" w:cs="Times New Roman"/>
          <w:sz w:val="24"/>
          <w:szCs w:val="24"/>
        </w:rPr>
        <w:t xml:space="preserve"> from undergoing a medical procedure resulting in infertility without the person</w:t>
      </w:r>
      <w:r>
        <w:rPr>
          <w:rFonts w:ascii="Times New Roman" w:hAnsi="Times New Roman" w:cs="Times New Roman"/>
          <w:sz w:val="24"/>
          <w:szCs w:val="24"/>
        </w:rPr>
        <w:t>’</w:t>
      </w:r>
      <w:r w:rsidRPr="00214084">
        <w:rPr>
          <w:rFonts w:ascii="Times New Roman" w:hAnsi="Times New Roman" w:cs="Times New Roman"/>
          <w:sz w:val="24"/>
          <w:szCs w:val="24"/>
        </w:rPr>
        <w:t>s free and informed consent</w:t>
      </w:r>
      <w:r>
        <w:rPr>
          <w:rFonts w:ascii="Times New Roman" w:hAnsi="Times New Roman" w:cs="Times New Roman"/>
          <w:sz w:val="24"/>
          <w:szCs w:val="24"/>
          <w:vertAlign w:val="superscript"/>
        </w:rPr>
        <w:t>[</w:t>
      </w:r>
      <w:r>
        <w:rPr>
          <w:rStyle w:val="FootnoteReference"/>
          <w:rFonts w:ascii="Times New Roman" w:hAnsi="Times New Roman" w:cs="Times New Roman"/>
          <w:sz w:val="24"/>
          <w:szCs w:val="24"/>
        </w:rPr>
        <w:footnoteReference w:id="14"/>
      </w:r>
      <w:r>
        <w:rPr>
          <w:rFonts w:ascii="Times New Roman" w:hAnsi="Times New Roman" w:cs="Times New Roman"/>
          <w:sz w:val="24"/>
          <w:szCs w:val="24"/>
          <w:vertAlign w:val="superscript"/>
        </w:rPr>
        <w:t>]</w:t>
      </w:r>
      <w:r w:rsidRPr="00214084">
        <w:rPr>
          <w:rFonts w:ascii="Times New Roman" w:hAnsi="Times New Roman" w:cs="Times New Roman"/>
          <w:sz w:val="24"/>
          <w:szCs w:val="24"/>
        </w:rPr>
        <w:t>. Section 10 also obligates the appropriate government to provide, to persons</w:t>
      </w:r>
      <w:r>
        <w:rPr>
          <w:rFonts w:ascii="Times New Roman" w:hAnsi="Times New Roman" w:cs="Times New Roman"/>
          <w:sz w:val="24"/>
          <w:szCs w:val="24"/>
        </w:rPr>
        <w:t xml:space="preserve"> with disabilities</w:t>
      </w:r>
      <w:r w:rsidRPr="00214084">
        <w:rPr>
          <w:rFonts w:ascii="Times New Roman" w:hAnsi="Times New Roman" w:cs="Times New Roman"/>
          <w:sz w:val="24"/>
          <w:szCs w:val="24"/>
        </w:rPr>
        <w:t>, relevant information regarding family planning and reproduction. Likewise, in Section 25(2)(k)</w:t>
      </w:r>
      <w:r w:rsidRPr="00214084">
        <w:rPr>
          <w:rFonts w:ascii="Times New Roman" w:hAnsi="Times New Roman" w:cs="Times New Roman"/>
          <w:sz w:val="24"/>
          <w:szCs w:val="24"/>
          <w:vertAlign w:val="superscript"/>
        </w:rPr>
        <w:t>[</w:t>
      </w:r>
      <w:r w:rsidRPr="00214084">
        <w:rPr>
          <w:rStyle w:val="FootnoteReference"/>
          <w:rFonts w:ascii="Times New Roman" w:hAnsi="Times New Roman" w:cs="Times New Roman"/>
          <w:sz w:val="24"/>
          <w:szCs w:val="24"/>
        </w:rPr>
        <w:footnoteReference w:id="15"/>
      </w:r>
      <w:r w:rsidRPr="00214084">
        <w:rPr>
          <w:rFonts w:ascii="Times New Roman" w:hAnsi="Times New Roman" w:cs="Times New Roman"/>
          <w:sz w:val="24"/>
          <w:szCs w:val="24"/>
          <w:vertAlign w:val="superscript"/>
        </w:rPr>
        <w:t>]</w:t>
      </w:r>
      <w:r w:rsidRPr="00214084">
        <w:rPr>
          <w:rFonts w:ascii="Times New Roman" w:hAnsi="Times New Roman" w:cs="Times New Roman"/>
          <w:sz w:val="24"/>
          <w:szCs w:val="24"/>
        </w:rPr>
        <w:t>, sexual and reproductive health care is covered, especially for women</w:t>
      </w:r>
      <w:r>
        <w:rPr>
          <w:rFonts w:ascii="Times New Roman" w:hAnsi="Times New Roman" w:cs="Times New Roman"/>
          <w:sz w:val="24"/>
          <w:szCs w:val="24"/>
        </w:rPr>
        <w:t xml:space="preserve"> with disabilities</w:t>
      </w:r>
      <w:r w:rsidRPr="00214084">
        <w:rPr>
          <w:rFonts w:ascii="Times New Roman" w:hAnsi="Times New Roman" w:cs="Times New Roman"/>
          <w:sz w:val="24"/>
          <w:szCs w:val="24"/>
        </w:rPr>
        <w:t>.</w:t>
      </w:r>
    </w:p>
    <w:p w14:paraId="6A0205C1" w14:textId="77777777" w:rsidR="00D82A2C" w:rsidRPr="0054516E" w:rsidRDefault="00D82A2C"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 xml:space="preserve">Furthermore, the </w:t>
      </w:r>
      <w:bookmarkStart w:id="7" w:name="_Hlk123547891"/>
      <w:r w:rsidRPr="0054516E">
        <w:rPr>
          <w:rFonts w:ascii="Times New Roman" w:hAnsi="Times New Roman" w:cs="Times New Roman"/>
          <w:sz w:val="24"/>
          <w:szCs w:val="24"/>
        </w:rPr>
        <w:t>Medical Termination of Pregnancy (MTP) Amendment Act, 202</w:t>
      </w:r>
      <w:bookmarkEnd w:id="7"/>
      <w:r w:rsidR="00E444C4" w:rsidRPr="0054516E">
        <w:rPr>
          <w:rFonts w:ascii="Times New Roman" w:hAnsi="Times New Roman" w:cs="Times New Roman"/>
          <w:sz w:val="24"/>
          <w:szCs w:val="24"/>
        </w:rPr>
        <w:t xml:space="preserve">1 </w:t>
      </w:r>
      <w:r w:rsidRPr="0054516E">
        <w:rPr>
          <w:rFonts w:ascii="Times New Roman" w:hAnsi="Times New Roman" w:cs="Times New Roman"/>
          <w:sz w:val="24"/>
          <w:szCs w:val="24"/>
        </w:rPr>
        <w:t xml:space="preserve">lacks a precise definition of </w:t>
      </w:r>
      <w:r w:rsidR="00E444C4" w:rsidRPr="0054516E">
        <w:rPr>
          <w:rFonts w:ascii="Times New Roman" w:hAnsi="Times New Roman" w:cs="Times New Roman"/>
          <w:sz w:val="24"/>
          <w:szCs w:val="24"/>
        </w:rPr>
        <w:t>“</w:t>
      </w:r>
      <w:r w:rsidRPr="0054516E">
        <w:rPr>
          <w:rFonts w:ascii="Times New Roman" w:hAnsi="Times New Roman" w:cs="Times New Roman"/>
          <w:sz w:val="24"/>
          <w:szCs w:val="24"/>
        </w:rPr>
        <w:t>mentally ill</w:t>
      </w:r>
      <w:r w:rsidR="00E444C4" w:rsidRPr="0054516E">
        <w:rPr>
          <w:rFonts w:ascii="Times New Roman" w:hAnsi="Times New Roman" w:cs="Times New Roman"/>
          <w:sz w:val="24"/>
          <w:szCs w:val="24"/>
        </w:rPr>
        <w:t>”</w:t>
      </w:r>
      <w:r w:rsidRPr="0054516E">
        <w:rPr>
          <w:rFonts w:ascii="Times New Roman" w:hAnsi="Times New Roman" w:cs="Times New Roman"/>
          <w:sz w:val="24"/>
          <w:szCs w:val="24"/>
        </w:rPr>
        <w:t xml:space="preserve"> </w:t>
      </w:r>
      <w:r w:rsidR="00E444C4" w:rsidRPr="0054516E">
        <w:rPr>
          <w:rFonts w:ascii="Times New Roman" w:hAnsi="Times New Roman" w:cs="Times New Roman"/>
          <w:sz w:val="24"/>
          <w:szCs w:val="24"/>
        </w:rPr>
        <w:t>that</w:t>
      </w:r>
      <w:r w:rsidRPr="0054516E">
        <w:rPr>
          <w:rFonts w:ascii="Times New Roman" w:hAnsi="Times New Roman" w:cs="Times New Roman"/>
          <w:sz w:val="24"/>
          <w:szCs w:val="24"/>
        </w:rPr>
        <w:t xml:space="preserve"> causes ambiguity regarding the abortion rights of mentally ill women and restricts their ability to exercise their reproductive rights. For a clear grasp of the law and the rights provided, the opacity in the laws must be removed.</w:t>
      </w:r>
      <w:r w:rsidR="001A2E70" w:rsidRPr="0054516E">
        <w:rPr>
          <w:rFonts w:ascii="Times New Roman" w:hAnsi="Times New Roman" w:cs="Times New Roman"/>
          <w:sz w:val="24"/>
          <w:szCs w:val="24"/>
        </w:rPr>
        <w:t xml:space="preserve"> </w:t>
      </w:r>
      <w:r w:rsidRPr="0054516E">
        <w:rPr>
          <w:rFonts w:ascii="Times New Roman" w:hAnsi="Times New Roman" w:cs="Times New Roman"/>
          <w:sz w:val="24"/>
          <w:szCs w:val="24"/>
        </w:rPr>
        <w:t>Besides, there is debate over whether it is constitutionally permissible to abort a disabled foetus because it can be argued that a mother has unalienable rights to choose to have an abortion because she will give birth and raise the child; however, is it moral to abort a foetus solely because it exhibits certain abnormalities?; The problem is that none of the laws define the severity and the disability that will be followed as claimed, which is understandable in the scenario where there is a serious risk. This is an international issue, not just one that affects India. Aborting foetuses in the name of a disability has evolved into a highly common and acceptable practise, posing the question of the existence of the disability group as a whole and reducing them to second-class citizens.</w:t>
      </w:r>
    </w:p>
    <w:p w14:paraId="6AA3B226" w14:textId="77777777" w:rsidR="00C233F4" w:rsidRPr="0054516E" w:rsidRDefault="00837D36" w:rsidP="0054516E">
      <w:pPr>
        <w:pStyle w:val="Heading2"/>
        <w:spacing w:after="240" w:line="360" w:lineRule="auto"/>
        <w:jc w:val="both"/>
        <w:rPr>
          <w:rFonts w:ascii="Times New Roman" w:hAnsi="Times New Roman" w:cs="Times New Roman"/>
          <w:b/>
          <w:bCs/>
          <w:color w:val="auto"/>
          <w:sz w:val="24"/>
          <w:szCs w:val="24"/>
          <w:u w:val="single"/>
        </w:rPr>
      </w:pPr>
      <w:r w:rsidRPr="0054516E">
        <w:rPr>
          <w:rFonts w:ascii="Times New Roman" w:hAnsi="Times New Roman" w:cs="Times New Roman"/>
          <w:b/>
          <w:bCs/>
          <w:color w:val="auto"/>
          <w:sz w:val="24"/>
          <w:szCs w:val="24"/>
          <w:u w:val="single"/>
        </w:rPr>
        <w:t>Judicial Pronouncements Upholding the Reproductive Autonomy of Women with Disabilities</w:t>
      </w:r>
    </w:p>
    <w:p w14:paraId="24F6515F" w14:textId="7B85C820" w:rsidR="00D65BE5" w:rsidRPr="0054516E" w:rsidRDefault="00214084" w:rsidP="0054516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Various </w:t>
      </w:r>
      <w:r w:rsidRPr="00214084">
        <w:rPr>
          <w:rFonts w:ascii="Times New Roman" w:hAnsi="Times New Roman" w:cs="Times New Roman"/>
          <w:sz w:val="24"/>
          <w:szCs w:val="24"/>
        </w:rPr>
        <w:t>judicial pronouncements have dealt with the interaction between reproductive autonomy and the rights of women who have disabilities. Most of these cases relate to women who have intellectual disabilities, and their consent to carry the pregnancy to term is not adequately acknowledged on the grounds that they would be unable to undertake maternal responsibilities once the child is born.</w:t>
      </w:r>
      <w:r>
        <w:rPr>
          <w:rFonts w:ascii="Times New Roman" w:hAnsi="Times New Roman" w:cs="Times New Roman"/>
          <w:sz w:val="24"/>
          <w:szCs w:val="24"/>
        </w:rPr>
        <w:t xml:space="preserve"> </w:t>
      </w:r>
      <w:r w:rsidRPr="0054516E">
        <w:rPr>
          <w:rFonts w:ascii="Times New Roman" w:hAnsi="Times New Roman" w:cs="Times New Roman"/>
          <w:sz w:val="24"/>
          <w:szCs w:val="24"/>
        </w:rPr>
        <w:t xml:space="preserve">The right to body autonomy has been discussed at length in various cases by the Supreme Court, such as Sarmishtha Chakrabortty </w:t>
      </w:r>
      <w:r w:rsidRPr="0054516E">
        <w:rPr>
          <w:rFonts w:ascii="Times New Roman" w:hAnsi="Times New Roman" w:cs="Times New Roman"/>
          <w:sz w:val="24"/>
          <w:szCs w:val="24"/>
        </w:rPr>
        <w:lastRenderedPageBreak/>
        <w:t>v. Union of India</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16"/>
      </w:r>
      <w:r w:rsidR="00E63D02" w:rsidRPr="0054516E">
        <w:rPr>
          <w:rStyle w:val="FootnoteReference"/>
          <w:rFonts w:ascii="Times New Roman" w:hAnsi="Times New Roman" w:cs="Times New Roman"/>
          <w:sz w:val="24"/>
          <w:szCs w:val="24"/>
        </w:rPr>
        <w:t>]</w:t>
      </w:r>
      <w:r w:rsidRPr="0054516E">
        <w:rPr>
          <w:rFonts w:ascii="Times New Roman" w:hAnsi="Times New Roman" w:cs="Times New Roman"/>
          <w:sz w:val="24"/>
          <w:szCs w:val="24"/>
        </w:rPr>
        <w:t xml:space="preserve"> and X v. Union of India</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17"/>
      </w:r>
      <w:r w:rsidR="00E63D02" w:rsidRPr="0054516E">
        <w:rPr>
          <w:rStyle w:val="FootnoteReference"/>
          <w:rFonts w:ascii="Times New Roman" w:hAnsi="Times New Roman" w:cs="Times New Roman"/>
          <w:sz w:val="24"/>
          <w:szCs w:val="24"/>
        </w:rPr>
        <w:t>]</w:t>
      </w:r>
      <w:r w:rsidRPr="0054516E">
        <w:rPr>
          <w:rFonts w:ascii="Times New Roman" w:hAnsi="Times New Roman" w:cs="Times New Roman"/>
          <w:sz w:val="24"/>
          <w:szCs w:val="24"/>
        </w:rPr>
        <w:t>. The reproductive autonomy of any woman is sacrosanct, and her decision to terminate her pregnancy is just a facet of it.</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18"/>
      </w:r>
      <w:r w:rsidR="00E63D02" w:rsidRPr="0054516E">
        <w:rPr>
          <w:rStyle w:val="FootnoteReference"/>
          <w:rFonts w:ascii="Times New Roman" w:hAnsi="Times New Roman" w:cs="Times New Roman"/>
          <w:sz w:val="24"/>
          <w:szCs w:val="24"/>
        </w:rPr>
        <w:t>]</w:t>
      </w:r>
      <w:r w:rsidRPr="0054516E">
        <w:rPr>
          <w:rFonts w:ascii="Times New Roman" w:hAnsi="Times New Roman" w:cs="Times New Roman"/>
          <w:sz w:val="24"/>
          <w:szCs w:val="24"/>
        </w:rPr>
        <w:t xml:space="preserve"> Nonetheless, there have been instances where the consent of women with disabilities is not given adequate consideration, and instead, her lawful guardian</w:t>
      </w:r>
      <w:r w:rsidR="009C64E9">
        <w:rPr>
          <w:rFonts w:ascii="Times New Roman" w:hAnsi="Times New Roman" w:cs="Times New Roman"/>
          <w:sz w:val="24"/>
          <w:szCs w:val="24"/>
        </w:rPr>
        <w:t>’</w:t>
      </w:r>
      <w:r w:rsidRPr="0054516E">
        <w:rPr>
          <w:rFonts w:ascii="Times New Roman" w:hAnsi="Times New Roman" w:cs="Times New Roman"/>
          <w:sz w:val="24"/>
          <w:szCs w:val="24"/>
        </w:rPr>
        <w:t>s decision to carry termination is given consideration.</w:t>
      </w:r>
      <w:r w:rsidR="00572A62" w:rsidRPr="0054516E">
        <w:rPr>
          <w:rFonts w:ascii="Times New Roman" w:hAnsi="Times New Roman" w:cs="Times New Roman"/>
          <w:sz w:val="24"/>
          <w:szCs w:val="24"/>
        </w:rPr>
        <w:t xml:space="preserve"> </w:t>
      </w:r>
    </w:p>
    <w:p w14:paraId="189C5CC4" w14:textId="62C64849" w:rsidR="00354D9D" w:rsidRPr="0054516E" w:rsidRDefault="009C55C4" w:rsidP="0054516E">
      <w:pPr>
        <w:spacing w:line="360" w:lineRule="auto"/>
        <w:jc w:val="both"/>
        <w:rPr>
          <w:rFonts w:ascii="Times New Roman" w:hAnsi="Times New Roman" w:cs="Times New Roman"/>
          <w:sz w:val="24"/>
          <w:szCs w:val="24"/>
        </w:rPr>
      </w:pPr>
      <w:r w:rsidRPr="0054516E">
        <w:rPr>
          <w:rStyle w:val="Heading3Char"/>
          <w:rFonts w:ascii="Times New Roman" w:hAnsi="Times New Roman" w:cs="Times New Roman"/>
          <w:color w:val="auto"/>
        </w:rPr>
        <w:t xml:space="preserve">The case of </w:t>
      </w:r>
      <w:r w:rsidRPr="0054516E">
        <w:rPr>
          <w:rStyle w:val="Heading3Char"/>
          <w:rFonts w:ascii="Times New Roman" w:hAnsi="Times New Roman" w:cs="Times New Roman"/>
          <w:b/>
          <w:bCs/>
          <w:color w:val="auto"/>
        </w:rPr>
        <w:t>Z v</w:t>
      </w:r>
      <w:r w:rsidR="004209F5" w:rsidRPr="0054516E">
        <w:rPr>
          <w:rStyle w:val="Heading3Char"/>
          <w:rFonts w:ascii="Times New Roman" w:hAnsi="Times New Roman" w:cs="Times New Roman"/>
          <w:b/>
          <w:bCs/>
          <w:color w:val="auto"/>
        </w:rPr>
        <w:t>.</w:t>
      </w:r>
      <w:r w:rsidRPr="0054516E">
        <w:rPr>
          <w:rStyle w:val="Heading3Char"/>
          <w:rFonts w:ascii="Times New Roman" w:hAnsi="Times New Roman" w:cs="Times New Roman"/>
          <w:b/>
          <w:bCs/>
          <w:color w:val="auto"/>
        </w:rPr>
        <w:t xml:space="preserve"> State of Bihar and others</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19"/>
      </w:r>
      <w:r w:rsidR="00E63D02" w:rsidRPr="0054516E">
        <w:rPr>
          <w:rStyle w:val="FootnoteReference"/>
          <w:rFonts w:ascii="Times New Roman" w:hAnsi="Times New Roman" w:cs="Times New Roman"/>
          <w:sz w:val="24"/>
          <w:szCs w:val="24"/>
        </w:rPr>
        <w:t>]</w:t>
      </w:r>
      <w:r w:rsidRPr="0054516E">
        <w:rPr>
          <w:rFonts w:ascii="Times New Roman" w:hAnsi="Times New Roman" w:cs="Times New Roman"/>
          <w:sz w:val="24"/>
          <w:szCs w:val="24"/>
        </w:rPr>
        <w:t xml:space="preserve"> provides useful jurisprudence on reproductive autonomy of women with disabilities. Section </w:t>
      </w:r>
      <w:r w:rsidR="004209F5" w:rsidRPr="0054516E">
        <w:rPr>
          <w:rFonts w:ascii="Times New Roman" w:hAnsi="Times New Roman" w:cs="Times New Roman"/>
          <w:sz w:val="24"/>
          <w:szCs w:val="24"/>
        </w:rPr>
        <w:t>3</w:t>
      </w:r>
      <w:r w:rsidRPr="0054516E">
        <w:rPr>
          <w:rFonts w:ascii="Times New Roman" w:hAnsi="Times New Roman" w:cs="Times New Roman"/>
          <w:sz w:val="24"/>
          <w:szCs w:val="24"/>
        </w:rPr>
        <w:t xml:space="preserve"> of the Medical Termination of Pregnancy Act 1971 </w:t>
      </w:r>
      <w:r w:rsidR="004D5B41">
        <w:rPr>
          <w:rFonts w:ascii="Times New Roman" w:hAnsi="Times New Roman" w:cs="Times New Roman"/>
          <w:sz w:val="24"/>
          <w:szCs w:val="24"/>
        </w:rPr>
        <w:t>provides</w:t>
      </w:r>
      <w:r w:rsidRPr="0054516E">
        <w:rPr>
          <w:rFonts w:ascii="Times New Roman" w:hAnsi="Times New Roman" w:cs="Times New Roman"/>
          <w:sz w:val="24"/>
          <w:szCs w:val="24"/>
        </w:rPr>
        <w:t xml:space="preserve"> that the pregnancy of a mentally ill person can only be terminated with the written consent of her guardian.</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20"/>
      </w:r>
      <w:r w:rsidR="00E63D02" w:rsidRPr="0054516E">
        <w:rPr>
          <w:rStyle w:val="FootnoteReference"/>
          <w:rFonts w:ascii="Times New Roman" w:hAnsi="Times New Roman" w:cs="Times New Roman"/>
          <w:sz w:val="24"/>
          <w:szCs w:val="24"/>
        </w:rPr>
        <w:t>]</w:t>
      </w:r>
      <w:r w:rsidRPr="0054516E">
        <w:rPr>
          <w:rFonts w:ascii="Times New Roman" w:hAnsi="Times New Roman" w:cs="Times New Roman"/>
          <w:sz w:val="24"/>
          <w:szCs w:val="24"/>
        </w:rPr>
        <w:t xml:space="preserve"> In this case, the victim, suffering from a psychiatric illness, was raped </w:t>
      </w:r>
      <w:r w:rsidR="004D5B41">
        <w:rPr>
          <w:rFonts w:ascii="Times New Roman" w:hAnsi="Times New Roman" w:cs="Times New Roman"/>
          <w:sz w:val="24"/>
          <w:szCs w:val="24"/>
        </w:rPr>
        <w:t>which resulted in</w:t>
      </w:r>
      <w:r w:rsidRPr="0054516E">
        <w:rPr>
          <w:rFonts w:ascii="Times New Roman" w:hAnsi="Times New Roman" w:cs="Times New Roman"/>
          <w:sz w:val="24"/>
          <w:szCs w:val="24"/>
        </w:rPr>
        <w:t xml:space="preserve"> pregnan</w:t>
      </w:r>
      <w:r w:rsidR="004D5B41">
        <w:rPr>
          <w:rFonts w:ascii="Times New Roman" w:hAnsi="Times New Roman" w:cs="Times New Roman"/>
          <w:sz w:val="24"/>
          <w:szCs w:val="24"/>
        </w:rPr>
        <w:t>cy</w:t>
      </w:r>
      <w:r w:rsidRPr="0054516E">
        <w:rPr>
          <w:rFonts w:ascii="Times New Roman" w:hAnsi="Times New Roman" w:cs="Times New Roman"/>
          <w:sz w:val="24"/>
          <w:szCs w:val="24"/>
        </w:rPr>
        <w:t>. She wanted to terminate her pregnancy; however, termination could not be performed as she was pregnant for more than 20 weeks then</w:t>
      </w:r>
      <w:r w:rsidR="00477D15" w:rsidRPr="0054516E">
        <w:rPr>
          <w:rFonts w:ascii="Times New Roman" w:hAnsi="Times New Roman" w:cs="Times New Roman"/>
          <w:sz w:val="24"/>
          <w:szCs w:val="24"/>
        </w:rPr>
        <w:t>, and consent for termination could not be obtained from her husband or father</w:t>
      </w:r>
      <w:r w:rsidRPr="0054516E">
        <w:rPr>
          <w:rFonts w:ascii="Times New Roman" w:hAnsi="Times New Roman" w:cs="Times New Roman"/>
          <w:sz w:val="24"/>
          <w:szCs w:val="24"/>
        </w:rPr>
        <w:t>.</w:t>
      </w:r>
    </w:p>
    <w:p w14:paraId="419F87F8" w14:textId="70BDD062" w:rsidR="00477D15" w:rsidRPr="0054516E" w:rsidRDefault="004D5B41" w:rsidP="0054516E">
      <w:pPr>
        <w:spacing w:line="360" w:lineRule="auto"/>
        <w:jc w:val="both"/>
        <w:rPr>
          <w:rFonts w:ascii="Times New Roman" w:hAnsi="Times New Roman" w:cs="Times New Roman"/>
          <w:sz w:val="24"/>
          <w:szCs w:val="24"/>
        </w:rPr>
      </w:pPr>
      <w:r w:rsidRPr="004D5B41">
        <w:rPr>
          <w:rFonts w:ascii="Times New Roman" w:hAnsi="Times New Roman" w:cs="Times New Roman"/>
          <w:sz w:val="24"/>
          <w:szCs w:val="24"/>
        </w:rPr>
        <w:t>When the issue came before the Supreme Court, it was affirmed that a woman does not require the permission of her husband to terminate her pregnancy. The Court also determined that there was no need to seek the permission of Z</w:t>
      </w:r>
      <w:r>
        <w:rPr>
          <w:rFonts w:ascii="Times New Roman" w:hAnsi="Times New Roman" w:cs="Times New Roman"/>
          <w:sz w:val="24"/>
          <w:szCs w:val="24"/>
        </w:rPr>
        <w:t>’</w:t>
      </w:r>
      <w:r w:rsidRPr="004D5B41">
        <w:rPr>
          <w:rFonts w:ascii="Times New Roman" w:hAnsi="Times New Roman" w:cs="Times New Roman"/>
          <w:sz w:val="24"/>
          <w:szCs w:val="24"/>
        </w:rPr>
        <w:t xml:space="preserve">s father or her husband to terminate the pregnancy because Z was in a position to give consent and had already expressed her choice. In this situation, it is important that the highest Court clarifies that a woman needs only to assert that the pregnancy is a result of rape in order to terminate the pregnancy. The Court stressed that it would be a clear breach of reproductive rights for women with mental retardation to take away their right to choose as there would be serious erosion of their reproductive rights. </w:t>
      </w:r>
      <w:r w:rsidRPr="0054516E">
        <w:rPr>
          <w:rFonts w:ascii="Times New Roman" w:hAnsi="Times New Roman" w:cs="Times New Roman"/>
          <w:sz w:val="24"/>
          <w:szCs w:val="24"/>
        </w:rPr>
        <w:t>The ethical viewpoint of this case is reproductive autonomy of a woman needs to be respected while interpreting the provisions of the Medical Termination of Pregnancy Act 1971.</w:t>
      </w:r>
    </w:p>
    <w:p w14:paraId="20301AD9" w14:textId="3DD126DD" w:rsidR="00477D15" w:rsidRPr="0054516E" w:rsidRDefault="00F36582" w:rsidP="0054516E">
      <w:pPr>
        <w:spacing w:line="360" w:lineRule="auto"/>
        <w:jc w:val="both"/>
        <w:rPr>
          <w:rFonts w:ascii="Times New Roman" w:hAnsi="Times New Roman" w:cs="Times New Roman"/>
          <w:sz w:val="24"/>
          <w:szCs w:val="24"/>
        </w:rPr>
      </w:pPr>
      <w:bookmarkStart w:id="8" w:name="_Hlk123576192"/>
      <w:r w:rsidRPr="0054516E">
        <w:rPr>
          <w:rStyle w:val="Heading3Char"/>
          <w:rFonts w:ascii="Times New Roman" w:hAnsi="Times New Roman" w:cs="Times New Roman"/>
          <w:color w:val="auto"/>
        </w:rPr>
        <w:t>Similarly, the Supreme Court in the case of</w:t>
      </w:r>
      <w:r w:rsidRPr="0054516E">
        <w:rPr>
          <w:rStyle w:val="Heading3Char"/>
          <w:rFonts w:ascii="Times New Roman" w:hAnsi="Times New Roman" w:cs="Times New Roman"/>
          <w:b/>
          <w:bCs/>
          <w:color w:val="auto"/>
        </w:rPr>
        <w:t xml:space="preserve"> Suchita Srivastava v. Chandigarh Administration</w:t>
      </w:r>
      <w:bookmarkEnd w:id="8"/>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21"/>
      </w:r>
      <w:r w:rsidR="00E63D02" w:rsidRPr="0054516E">
        <w:rPr>
          <w:rStyle w:val="FootnoteReference"/>
          <w:rFonts w:ascii="Times New Roman" w:hAnsi="Times New Roman" w:cs="Times New Roman"/>
          <w:sz w:val="24"/>
          <w:szCs w:val="24"/>
        </w:rPr>
        <w:t>]</w:t>
      </w:r>
      <w:r w:rsidRPr="0054516E">
        <w:rPr>
          <w:rFonts w:ascii="Times New Roman" w:hAnsi="Times New Roman" w:cs="Times New Roman"/>
          <w:sz w:val="24"/>
          <w:szCs w:val="24"/>
        </w:rPr>
        <w:t xml:space="preserve"> too acknowledged the importance of reproductive autonomy of disabled women. This case involves a 19</w:t>
      </w:r>
      <w:r w:rsidR="004D5B41">
        <w:rPr>
          <w:rFonts w:ascii="Times New Roman" w:hAnsi="Times New Roman" w:cs="Times New Roman"/>
          <w:sz w:val="24"/>
          <w:szCs w:val="24"/>
        </w:rPr>
        <w:t xml:space="preserve"> </w:t>
      </w:r>
      <w:r w:rsidRPr="0054516E">
        <w:rPr>
          <w:rFonts w:ascii="Times New Roman" w:hAnsi="Times New Roman" w:cs="Times New Roman"/>
          <w:sz w:val="24"/>
          <w:szCs w:val="24"/>
        </w:rPr>
        <w:t>year</w:t>
      </w:r>
      <w:r w:rsidR="004D5B41">
        <w:rPr>
          <w:rFonts w:ascii="Times New Roman" w:hAnsi="Times New Roman" w:cs="Times New Roman"/>
          <w:sz w:val="24"/>
          <w:szCs w:val="24"/>
        </w:rPr>
        <w:t xml:space="preserve"> </w:t>
      </w:r>
      <w:r w:rsidRPr="0054516E">
        <w:rPr>
          <w:rFonts w:ascii="Times New Roman" w:hAnsi="Times New Roman" w:cs="Times New Roman"/>
          <w:sz w:val="24"/>
          <w:szCs w:val="24"/>
        </w:rPr>
        <w:t>old orphan who had the mental capacity of a nine</w:t>
      </w:r>
      <w:r w:rsidR="004D5B41">
        <w:rPr>
          <w:rFonts w:ascii="Times New Roman" w:hAnsi="Times New Roman" w:cs="Times New Roman"/>
          <w:sz w:val="24"/>
          <w:szCs w:val="24"/>
        </w:rPr>
        <w:t xml:space="preserve"> </w:t>
      </w:r>
      <w:r w:rsidRPr="0054516E">
        <w:rPr>
          <w:rFonts w:ascii="Times New Roman" w:hAnsi="Times New Roman" w:cs="Times New Roman"/>
          <w:sz w:val="24"/>
          <w:szCs w:val="24"/>
        </w:rPr>
        <w:t>year</w:t>
      </w:r>
      <w:r w:rsidR="004D5B41">
        <w:rPr>
          <w:rFonts w:ascii="Times New Roman" w:hAnsi="Times New Roman" w:cs="Times New Roman"/>
          <w:sz w:val="24"/>
          <w:szCs w:val="24"/>
        </w:rPr>
        <w:t xml:space="preserve"> </w:t>
      </w:r>
      <w:r w:rsidRPr="0054516E">
        <w:rPr>
          <w:rFonts w:ascii="Times New Roman" w:hAnsi="Times New Roman" w:cs="Times New Roman"/>
          <w:sz w:val="24"/>
          <w:szCs w:val="24"/>
        </w:rPr>
        <w:t xml:space="preserve">old. The orphan, who was residing in a state-run welfare institute, was raped and later became </w:t>
      </w:r>
      <w:r w:rsidRPr="0054516E">
        <w:rPr>
          <w:rFonts w:ascii="Times New Roman" w:hAnsi="Times New Roman" w:cs="Times New Roman"/>
          <w:sz w:val="24"/>
          <w:szCs w:val="24"/>
        </w:rPr>
        <w:lastRenderedPageBreak/>
        <w:t xml:space="preserve">pregnant. Following this information, a medical board was constituted to assess her mental state, and later, it was found that she was suffering from </w:t>
      </w:r>
      <w:r w:rsidR="004D5B41">
        <w:rPr>
          <w:rFonts w:ascii="Times New Roman" w:hAnsi="Times New Roman" w:cs="Times New Roman"/>
          <w:sz w:val="24"/>
          <w:szCs w:val="24"/>
        </w:rPr>
        <w:t>‘</w:t>
      </w:r>
      <w:r w:rsidRPr="0054516E">
        <w:rPr>
          <w:rFonts w:ascii="Times New Roman" w:hAnsi="Times New Roman" w:cs="Times New Roman"/>
          <w:sz w:val="24"/>
          <w:szCs w:val="24"/>
        </w:rPr>
        <w:t>mild mental retardation</w:t>
      </w:r>
      <w:r w:rsidR="004D5B41">
        <w:rPr>
          <w:rFonts w:ascii="Times New Roman" w:hAnsi="Times New Roman" w:cs="Times New Roman"/>
          <w:sz w:val="24"/>
          <w:szCs w:val="24"/>
        </w:rPr>
        <w:t>’.</w:t>
      </w:r>
    </w:p>
    <w:p w14:paraId="7082C3EE" w14:textId="454ED3BA" w:rsidR="00FC5A68" w:rsidRPr="0054516E" w:rsidRDefault="00837D36"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When the matter went to the High Court of Punjab and Haryan</w:t>
      </w:r>
      <w:r w:rsidRPr="0054516E">
        <w:rPr>
          <w:rFonts w:ascii="Times New Roman" w:hAnsi="Times New Roman" w:cs="Times New Roman"/>
          <w:sz w:val="24"/>
          <w:szCs w:val="24"/>
        </w:rPr>
        <w:t>a, an expert body was formed, which found out that the victim</w:t>
      </w:r>
      <w:r w:rsidR="004D5B41">
        <w:rPr>
          <w:rFonts w:ascii="Times New Roman" w:hAnsi="Times New Roman" w:cs="Times New Roman"/>
          <w:sz w:val="24"/>
          <w:szCs w:val="24"/>
        </w:rPr>
        <w:t>’</w:t>
      </w:r>
      <w:r w:rsidRPr="0054516E">
        <w:rPr>
          <w:rFonts w:ascii="Times New Roman" w:hAnsi="Times New Roman" w:cs="Times New Roman"/>
          <w:sz w:val="24"/>
          <w:szCs w:val="24"/>
        </w:rPr>
        <w:t xml:space="preserve">s health did not inevitably call for the abortion of the pregnancy, and her mental retardation did not signal unusual hazards in the pregnancy, although if she was not able to comprehend or </w:t>
      </w:r>
      <w:r w:rsidRPr="0054516E">
        <w:rPr>
          <w:rFonts w:ascii="Times New Roman" w:hAnsi="Times New Roman" w:cs="Times New Roman"/>
          <w:sz w:val="24"/>
          <w:szCs w:val="24"/>
        </w:rPr>
        <w:t>recognize the effects of having a child on both her own and the child</w:t>
      </w:r>
      <w:r w:rsidR="009C64E9">
        <w:rPr>
          <w:rFonts w:ascii="Times New Roman" w:hAnsi="Times New Roman" w:cs="Times New Roman"/>
          <w:sz w:val="24"/>
          <w:szCs w:val="24"/>
        </w:rPr>
        <w:t>’</w:t>
      </w:r>
      <w:r w:rsidRPr="0054516E">
        <w:rPr>
          <w:rFonts w:ascii="Times New Roman" w:hAnsi="Times New Roman" w:cs="Times New Roman"/>
          <w:sz w:val="24"/>
          <w:szCs w:val="24"/>
        </w:rPr>
        <w:t xml:space="preserve">s development. </w:t>
      </w:r>
      <w:r w:rsidR="00F36582" w:rsidRPr="0054516E">
        <w:rPr>
          <w:rFonts w:ascii="Times New Roman" w:hAnsi="Times New Roman" w:cs="Times New Roman"/>
          <w:sz w:val="24"/>
          <w:szCs w:val="24"/>
        </w:rPr>
        <w:t xml:space="preserve"> </w:t>
      </w:r>
      <w:r w:rsidRPr="0054516E">
        <w:rPr>
          <w:rFonts w:ascii="Times New Roman" w:hAnsi="Times New Roman" w:cs="Times New Roman"/>
          <w:sz w:val="24"/>
          <w:szCs w:val="24"/>
        </w:rPr>
        <w:t>On the basis of the above findings, the High Court, under its parens patriae jurisdiction, decided to terminate her pregnancy, notwithstanding the victim</w:t>
      </w:r>
      <w:r w:rsidR="009C64E9">
        <w:rPr>
          <w:rFonts w:ascii="Times New Roman" w:hAnsi="Times New Roman" w:cs="Times New Roman"/>
          <w:sz w:val="24"/>
          <w:szCs w:val="24"/>
        </w:rPr>
        <w:t>’</w:t>
      </w:r>
      <w:r w:rsidRPr="0054516E">
        <w:rPr>
          <w:rFonts w:ascii="Times New Roman" w:hAnsi="Times New Roman" w:cs="Times New Roman"/>
          <w:sz w:val="24"/>
          <w:szCs w:val="24"/>
        </w:rPr>
        <w:t xml:space="preserve">s intentions to </w:t>
      </w:r>
      <w:r w:rsidRPr="0054516E">
        <w:rPr>
          <w:rFonts w:ascii="Times New Roman" w:hAnsi="Times New Roman" w:cs="Times New Roman"/>
          <w:sz w:val="24"/>
          <w:szCs w:val="24"/>
        </w:rPr>
        <w:t xml:space="preserve">carry the child to birth. This decision of the High Court went further in appeal to the Supreme Court, which ruled that the </w:t>
      </w:r>
      <w:r w:rsidR="009C64E9">
        <w:rPr>
          <w:rFonts w:ascii="Times New Roman" w:hAnsi="Times New Roman" w:cs="Times New Roman"/>
          <w:sz w:val="24"/>
          <w:szCs w:val="24"/>
        </w:rPr>
        <w:t>‘</w:t>
      </w:r>
      <w:r w:rsidRPr="0054516E">
        <w:rPr>
          <w:rFonts w:ascii="Times New Roman" w:hAnsi="Times New Roman" w:cs="Times New Roman"/>
          <w:sz w:val="24"/>
          <w:szCs w:val="24"/>
        </w:rPr>
        <w:t>reproductive choice</w:t>
      </w:r>
      <w:r w:rsidR="009C64E9">
        <w:rPr>
          <w:rFonts w:ascii="Times New Roman" w:hAnsi="Times New Roman" w:cs="Times New Roman"/>
          <w:sz w:val="24"/>
          <w:szCs w:val="24"/>
        </w:rPr>
        <w:t>’</w:t>
      </w:r>
      <w:r w:rsidRPr="0054516E">
        <w:rPr>
          <w:rFonts w:ascii="Times New Roman" w:hAnsi="Times New Roman" w:cs="Times New Roman"/>
          <w:sz w:val="24"/>
          <w:szCs w:val="24"/>
        </w:rPr>
        <w:t xml:space="preserve"> of a woman should be given due acknowledgment and </w:t>
      </w:r>
      <w:r w:rsidR="004D5B41" w:rsidRPr="0054516E">
        <w:rPr>
          <w:rFonts w:ascii="Times New Roman" w:hAnsi="Times New Roman" w:cs="Times New Roman"/>
          <w:sz w:val="24"/>
          <w:szCs w:val="24"/>
        </w:rPr>
        <w:t>honoured</w:t>
      </w:r>
      <w:r w:rsidRPr="0054516E">
        <w:rPr>
          <w:rFonts w:ascii="Times New Roman" w:hAnsi="Times New Roman" w:cs="Times New Roman"/>
          <w:sz w:val="24"/>
          <w:szCs w:val="24"/>
        </w:rPr>
        <w:t>, despite the fact that there are concerns about her</w:t>
      </w:r>
      <w:r w:rsidRPr="0054516E">
        <w:rPr>
          <w:rFonts w:ascii="Times New Roman" w:hAnsi="Times New Roman" w:cs="Times New Roman"/>
          <w:sz w:val="24"/>
          <w:szCs w:val="24"/>
        </w:rPr>
        <w:t xml:space="preserve"> ability to fulfill mother obligations after giving birth. Thus, it was established that the woman</w:t>
      </w:r>
      <w:r w:rsidR="004D5B41">
        <w:rPr>
          <w:rFonts w:ascii="Times New Roman" w:hAnsi="Times New Roman" w:cs="Times New Roman"/>
          <w:sz w:val="24"/>
          <w:szCs w:val="24"/>
        </w:rPr>
        <w:t>’</w:t>
      </w:r>
      <w:r w:rsidRPr="0054516E">
        <w:rPr>
          <w:rFonts w:ascii="Times New Roman" w:hAnsi="Times New Roman" w:cs="Times New Roman"/>
          <w:sz w:val="24"/>
          <w:szCs w:val="24"/>
        </w:rPr>
        <w:t>s decision on whether to undergo an abortion or continue the pregnancy to full term is crucial.</w:t>
      </w:r>
    </w:p>
    <w:p w14:paraId="63A37E24" w14:textId="4FE29930" w:rsidR="00F36582" w:rsidRPr="0054516E" w:rsidRDefault="00F36582" w:rsidP="0054516E">
      <w:pPr>
        <w:spacing w:line="360" w:lineRule="auto"/>
        <w:jc w:val="both"/>
        <w:rPr>
          <w:rFonts w:ascii="Times New Roman" w:hAnsi="Times New Roman" w:cs="Times New Roman"/>
          <w:sz w:val="24"/>
          <w:szCs w:val="24"/>
        </w:rPr>
      </w:pPr>
      <w:r w:rsidRPr="0054516E">
        <w:rPr>
          <w:rStyle w:val="Heading3Char"/>
          <w:rFonts w:ascii="Times New Roman" w:hAnsi="Times New Roman" w:cs="Times New Roman"/>
          <w:color w:val="auto"/>
        </w:rPr>
        <w:t xml:space="preserve">On the same lines, in </w:t>
      </w:r>
      <w:r w:rsidRPr="0054516E">
        <w:rPr>
          <w:rStyle w:val="Heading3Char"/>
          <w:rFonts w:ascii="Times New Roman" w:hAnsi="Times New Roman" w:cs="Times New Roman"/>
          <w:b/>
          <w:bCs/>
          <w:color w:val="auto"/>
        </w:rPr>
        <w:t>Prembai vs. State of Madhya Pradesh and Ors.</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22"/>
      </w:r>
      <w:r w:rsidR="00E63D02" w:rsidRPr="0054516E">
        <w:rPr>
          <w:rStyle w:val="FootnoteReference"/>
          <w:rFonts w:ascii="Times New Roman" w:hAnsi="Times New Roman" w:cs="Times New Roman"/>
          <w:sz w:val="24"/>
          <w:szCs w:val="24"/>
        </w:rPr>
        <w:t>]</w:t>
      </w:r>
      <w:r w:rsidRPr="0054516E">
        <w:rPr>
          <w:rFonts w:ascii="Times New Roman" w:hAnsi="Times New Roman" w:cs="Times New Roman"/>
          <w:sz w:val="24"/>
          <w:szCs w:val="24"/>
        </w:rPr>
        <w:t xml:space="preserve">, the victim has a history of delayed milestones, poor understanding, poor self-care, speech impairments, and saliva drooling dating back to childhood, as determined by the Medical Board. The Medical Board went on to state that upon investigation, it was discovered that the patient is incapable of taking care of herself, that her hygiene is quite poor, and that her mental capacity is poor. These variables led to the diagnosis of the patient as having “severe mental retardation with </w:t>
      </w:r>
      <w:r w:rsidR="004D5B41" w:rsidRPr="0054516E">
        <w:rPr>
          <w:rFonts w:ascii="Times New Roman" w:hAnsi="Times New Roman" w:cs="Times New Roman"/>
          <w:sz w:val="24"/>
          <w:szCs w:val="24"/>
        </w:rPr>
        <w:t>behavioural</w:t>
      </w:r>
      <w:r w:rsidRPr="0054516E">
        <w:rPr>
          <w:rFonts w:ascii="Times New Roman" w:hAnsi="Times New Roman" w:cs="Times New Roman"/>
          <w:sz w:val="24"/>
          <w:szCs w:val="24"/>
        </w:rPr>
        <w:t xml:space="preserve"> problem</w:t>
      </w:r>
      <w:r w:rsidR="004D5B41">
        <w:rPr>
          <w:rFonts w:ascii="Times New Roman" w:hAnsi="Times New Roman" w:cs="Times New Roman"/>
          <w:sz w:val="24"/>
          <w:szCs w:val="24"/>
        </w:rPr>
        <w:t>s”.</w:t>
      </w:r>
      <w:r w:rsidRPr="0054516E">
        <w:rPr>
          <w:rFonts w:ascii="Times New Roman" w:hAnsi="Times New Roman" w:cs="Times New Roman"/>
          <w:sz w:val="24"/>
          <w:szCs w:val="24"/>
        </w:rPr>
        <w:t xml:space="preserve"> The Medical Board also found that the victim</w:t>
      </w:r>
      <w:r w:rsidR="004D5B41">
        <w:rPr>
          <w:rFonts w:ascii="Times New Roman" w:hAnsi="Times New Roman" w:cs="Times New Roman"/>
          <w:sz w:val="24"/>
          <w:szCs w:val="24"/>
        </w:rPr>
        <w:t>’</w:t>
      </w:r>
      <w:r w:rsidRPr="0054516E">
        <w:rPr>
          <w:rFonts w:ascii="Times New Roman" w:hAnsi="Times New Roman" w:cs="Times New Roman"/>
          <w:sz w:val="24"/>
          <w:szCs w:val="24"/>
        </w:rPr>
        <w:t xml:space="preserve">s mental age, which is just six years old, is that of a minor. They contend that because she is not able to care for herself, she will also be unable to care for the foetus. The Court ruled that allowing her to carry the pregnancy to term would be dangerous. </w:t>
      </w:r>
    </w:p>
    <w:p w14:paraId="122B0E83" w14:textId="6AE8A1ED" w:rsidR="00FB220A" w:rsidRPr="0054516E" w:rsidRDefault="00837D36"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 xml:space="preserve">It might potentially be more harmful to the developing foetus. </w:t>
      </w:r>
      <w:r w:rsidR="004D5B41" w:rsidRPr="004D5B41">
        <w:rPr>
          <w:rFonts w:ascii="Times New Roman" w:hAnsi="Times New Roman" w:cs="Times New Roman"/>
          <w:sz w:val="24"/>
          <w:szCs w:val="24"/>
        </w:rPr>
        <w:t>In consideration of these facts, this Court cannot ignore the psychological trauma to the victim. Since the victim does not have the mental ability to make decisions, her guardian</w:t>
      </w:r>
      <w:r w:rsidR="009C64E9">
        <w:rPr>
          <w:rFonts w:ascii="Times New Roman" w:hAnsi="Times New Roman" w:cs="Times New Roman"/>
          <w:sz w:val="24"/>
          <w:szCs w:val="24"/>
        </w:rPr>
        <w:t>’</w:t>
      </w:r>
      <w:r w:rsidR="004D5B41" w:rsidRPr="004D5B41">
        <w:rPr>
          <w:rFonts w:ascii="Times New Roman" w:hAnsi="Times New Roman" w:cs="Times New Roman"/>
          <w:sz w:val="24"/>
          <w:szCs w:val="24"/>
        </w:rPr>
        <w:t xml:space="preserve">s decision to consent to the termination of the unwanted pregnancy should be considered her best interests. If the rape victim in this case was not afforded the right to terminate an unwanted pregnancy medically, she would be forced to deliver the pregnancy and give birth. This would breach her bodily </w:t>
      </w:r>
      <w:r w:rsidR="004D5B41" w:rsidRPr="004D5B41">
        <w:rPr>
          <w:rFonts w:ascii="Times New Roman" w:hAnsi="Times New Roman" w:cs="Times New Roman"/>
          <w:sz w:val="24"/>
          <w:szCs w:val="24"/>
        </w:rPr>
        <w:lastRenderedPageBreak/>
        <w:t>integrity which would only exacerbate her psychological pain and have a negative impact on all aspects of the her health including psychological and mental.</w:t>
      </w:r>
    </w:p>
    <w:p w14:paraId="18D86C7E" w14:textId="6251B13F" w:rsidR="00572A62" w:rsidRPr="0054516E" w:rsidRDefault="004D5B41" w:rsidP="0054516E">
      <w:pPr>
        <w:spacing w:line="360" w:lineRule="auto"/>
        <w:jc w:val="both"/>
        <w:rPr>
          <w:rFonts w:ascii="Times New Roman" w:hAnsi="Times New Roman" w:cs="Times New Roman"/>
          <w:sz w:val="24"/>
          <w:szCs w:val="24"/>
        </w:rPr>
      </w:pPr>
      <w:r w:rsidRPr="004D5B41">
        <w:rPr>
          <w:rFonts w:ascii="Times New Roman" w:hAnsi="Times New Roman" w:cs="Times New Roman"/>
          <w:sz w:val="24"/>
          <w:szCs w:val="24"/>
        </w:rPr>
        <w:t>In the cases of Prembai and Suchita Srivastava, courts appeared to differentiate between patients with mild mental retardation and patients with severe mental retardation. This distinction, which is in no way a distinction in law, undermined the effects of both cases. With regard to the women with mild mental retardation, the Court considered it acceptable for them to proceed with their pregnancy; however, with the women with severe mental retardation, the Court found medical termination acceptable based on the best interests of the child and best interests of the mother.</w:t>
      </w:r>
    </w:p>
    <w:p w14:paraId="41C6DA64" w14:textId="77777777" w:rsidR="00572A62" w:rsidRPr="0054516E" w:rsidRDefault="00837D36" w:rsidP="0054516E">
      <w:pPr>
        <w:pStyle w:val="Heading2"/>
        <w:spacing w:after="240" w:line="360" w:lineRule="auto"/>
        <w:jc w:val="both"/>
        <w:rPr>
          <w:rFonts w:ascii="Times New Roman" w:hAnsi="Times New Roman" w:cs="Times New Roman"/>
          <w:b/>
          <w:bCs/>
          <w:color w:val="auto"/>
          <w:sz w:val="24"/>
          <w:szCs w:val="24"/>
          <w:u w:val="single"/>
        </w:rPr>
      </w:pPr>
      <w:r w:rsidRPr="0054516E">
        <w:rPr>
          <w:rFonts w:ascii="Times New Roman" w:hAnsi="Times New Roman" w:cs="Times New Roman"/>
          <w:b/>
          <w:bCs/>
          <w:color w:val="auto"/>
          <w:sz w:val="24"/>
          <w:szCs w:val="24"/>
          <w:u w:val="single"/>
        </w:rPr>
        <w:t>Ground Level Situation</w:t>
      </w:r>
    </w:p>
    <w:p w14:paraId="04B50626" w14:textId="77777777" w:rsidR="00206E57" w:rsidRPr="0054516E" w:rsidRDefault="00837D36"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 xml:space="preserve">Women with disabilities have constantly faced challenges with respect to their reproductive health. </w:t>
      </w:r>
      <w:r w:rsidR="002B6D15" w:rsidRPr="0054516E">
        <w:rPr>
          <w:rFonts w:ascii="Times New Roman" w:hAnsi="Times New Roman" w:cs="Times New Roman"/>
          <w:sz w:val="24"/>
          <w:szCs w:val="24"/>
        </w:rPr>
        <w:t>Given below is an analysis of some of the prominent challenges faced by disabled women with regard to their reproductive and sexual life:</w:t>
      </w:r>
    </w:p>
    <w:p w14:paraId="2FB98EC9" w14:textId="77777777" w:rsidR="00206E57" w:rsidRPr="0054516E" w:rsidRDefault="00837D36" w:rsidP="0054516E">
      <w:pPr>
        <w:pStyle w:val="Heading3"/>
        <w:spacing w:line="360" w:lineRule="auto"/>
        <w:jc w:val="both"/>
        <w:rPr>
          <w:rFonts w:ascii="Times New Roman" w:hAnsi="Times New Roman" w:cs="Times New Roman"/>
          <w:b/>
          <w:bCs/>
          <w:color w:val="auto"/>
        </w:rPr>
      </w:pPr>
      <w:r w:rsidRPr="0054516E">
        <w:rPr>
          <w:rFonts w:ascii="Times New Roman" w:hAnsi="Times New Roman" w:cs="Times New Roman"/>
          <w:b/>
          <w:bCs/>
          <w:color w:val="auto"/>
        </w:rPr>
        <w:t>Menstruation</w:t>
      </w:r>
    </w:p>
    <w:p w14:paraId="7CA78A96" w14:textId="7998EB1E" w:rsidR="007E7F04" w:rsidRPr="0054516E" w:rsidRDefault="00A6341B"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 xml:space="preserve">The research study conducted by Aaina in Odisha found out that, in matters of menstruation, girls with disabilities face many issues, such as they are not able to wear napkins properly </w:t>
      </w:r>
      <w:r w:rsidR="00206E57" w:rsidRPr="0054516E">
        <w:rPr>
          <w:rFonts w:ascii="Times New Roman" w:hAnsi="Times New Roman" w:cs="Times New Roman"/>
          <w:sz w:val="24"/>
          <w:szCs w:val="24"/>
        </w:rPr>
        <w:t>owing to the stiffness of the body part of the girls with disability (with orthopedic impairment &amp; cerebral palsy).</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23"/>
      </w:r>
      <w:r w:rsidR="00E63D02" w:rsidRPr="0054516E">
        <w:rPr>
          <w:rStyle w:val="FootnoteReference"/>
          <w:rFonts w:ascii="Times New Roman" w:hAnsi="Times New Roman" w:cs="Times New Roman"/>
          <w:sz w:val="24"/>
          <w:szCs w:val="24"/>
        </w:rPr>
        <w:t>]</w:t>
      </w:r>
      <w:r w:rsidR="00206E57" w:rsidRPr="0054516E">
        <w:rPr>
          <w:rFonts w:ascii="Times New Roman" w:hAnsi="Times New Roman" w:cs="Times New Roman"/>
          <w:sz w:val="24"/>
          <w:szCs w:val="24"/>
        </w:rPr>
        <w:t xml:space="preserve"> Further, parents of girls with disabilities have expressed apprehension about surgically stopping their daughters periods since they are becoming older and finding it more challenging to handle it every time.</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24"/>
      </w:r>
      <w:r w:rsidR="00E63D02" w:rsidRPr="0054516E">
        <w:rPr>
          <w:rStyle w:val="FootnoteReference"/>
          <w:rFonts w:ascii="Times New Roman" w:hAnsi="Times New Roman" w:cs="Times New Roman"/>
          <w:sz w:val="24"/>
          <w:szCs w:val="24"/>
        </w:rPr>
        <w:t>]</w:t>
      </w:r>
      <w:r w:rsidR="00206E57" w:rsidRPr="0054516E">
        <w:rPr>
          <w:rFonts w:ascii="Times New Roman" w:hAnsi="Times New Roman" w:cs="Times New Roman"/>
          <w:sz w:val="24"/>
          <w:szCs w:val="24"/>
        </w:rPr>
        <w:t xml:space="preserve"> </w:t>
      </w:r>
    </w:p>
    <w:p w14:paraId="427C86F7" w14:textId="77777777" w:rsidR="00572A62" w:rsidRPr="0054516E" w:rsidRDefault="001A2E70"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Despite the fact that girls with disabilities are entitled to quality reproductive healthcare pro</w:t>
      </w:r>
      <w:r w:rsidR="00623CF2" w:rsidRPr="0054516E">
        <w:rPr>
          <w:rFonts w:ascii="Times New Roman" w:hAnsi="Times New Roman" w:cs="Times New Roman"/>
          <w:sz w:val="24"/>
          <w:szCs w:val="24"/>
        </w:rPr>
        <w:t xml:space="preserve">grammes under </w:t>
      </w:r>
      <w:r w:rsidR="00893C49" w:rsidRPr="0054516E">
        <w:rPr>
          <w:rFonts w:ascii="Times New Roman" w:hAnsi="Times New Roman" w:cs="Times New Roman"/>
          <w:sz w:val="24"/>
          <w:szCs w:val="24"/>
        </w:rPr>
        <w:t>A</w:t>
      </w:r>
      <w:r w:rsidR="00623CF2" w:rsidRPr="0054516E">
        <w:rPr>
          <w:rFonts w:ascii="Times New Roman" w:hAnsi="Times New Roman" w:cs="Times New Roman"/>
          <w:sz w:val="24"/>
          <w:szCs w:val="24"/>
        </w:rPr>
        <w:t>rticle 25 of Convention on the Rights of Persons with Disabilities, they</w:t>
      </w:r>
      <w:r w:rsidRPr="0054516E">
        <w:rPr>
          <w:rFonts w:ascii="Times New Roman" w:hAnsi="Times New Roman" w:cs="Times New Roman"/>
          <w:sz w:val="24"/>
          <w:szCs w:val="24"/>
        </w:rPr>
        <w:t xml:space="preserve"> are compelled to leave school when they approach puberty due to a shortage of competent and sufficient support and infrastructure to maintain menstrual hygiene, along with a </w:t>
      </w:r>
      <w:r w:rsidR="00893C49" w:rsidRPr="0054516E">
        <w:rPr>
          <w:rFonts w:ascii="Times New Roman" w:hAnsi="Times New Roman" w:cs="Times New Roman"/>
          <w:sz w:val="24"/>
          <w:szCs w:val="24"/>
        </w:rPr>
        <w:t>dearth</w:t>
      </w:r>
      <w:r w:rsidRPr="0054516E">
        <w:rPr>
          <w:rFonts w:ascii="Times New Roman" w:hAnsi="Times New Roman" w:cs="Times New Roman"/>
          <w:sz w:val="24"/>
          <w:szCs w:val="24"/>
        </w:rPr>
        <w:t xml:space="preserve"> of skilled </w:t>
      </w:r>
      <w:r w:rsidR="00893C49" w:rsidRPr="0054516E">
        <w:rPr>
          <w:rFonts w:ascii="Times New Roman" w:hAnsi="Times New Roman" w:cs="Times New Roman"/>
          <w:sz w:val="24"/>
          <w:szCs w:val="24"/>
        </w:rPr>
        <w:t xml:space="preserve">professionals </w:t>
      </w:r>
      <w:r w:rsidRPr="0054516E">
        <w:rPr>
          <w:rFonts w:ascii="Times New Roman" w:hAnsi="Times New Roman" w:cs="Times New Roman"/>
          <w:sz w:val="24"/>
          <w:szCs w:val="24"/>
        </w:rPr>
        <w:t>who may be necessary for personal help.</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25"/>
      </w:r>
      <w:r w:rsidR="00E63D02" w:rsidRPr="0054516E">
        <w:rPr>
          <w:rStyle w:val="FootnoteReference"/>
          <w:rFonts w:ascii="Times New Roman" w:hAnsi="Times New Roman" w:cs="Times New Roman"/>
          <w:sz w:val="24"/>
          <w:szCs w:val="24"/>
        </w:rPr>
        <w:t>]</w:t>
      </w:r>
      <w:r w:rsidR="007E7F04" w:rsidRPr="0054516E">
        <w:rPr>
          <w:rFonts w:ascii="Times New Roman" w:hAnsi="Times New Roman" w:cs="Times New Roman"/>
          <w:sz w:val="24"/>
          <w:szCs w:val="24"/>
        </w:rPr>
        <w:t xml:space="preserve"> Another important factor is the absence of accessible restrooms that are dedicated to girls alone, and this is the reason </w:t>
      </w:r>
      <w:r w:rsidR="007E7F04" w:rsidRPr="0054516E">
        <w:rPr>
          <w:rFonts w:ascii="Times New Roman" w:hAnsi="Times New Roman" w:cs="Times New Roman"/>
          <w:sz w:val="24"/>
          <w:szCs w:val="24"/>
        </w:rPr>
        <w:lastRenderedPageBreak/>
        <w:t>for many girls to drop out of school.</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26"/>
      </w:r>
      <w:r w:rsidR="00E63D02" w:rsidRPr="0054516E">
        <w:rPr>
          <w:rStyle w:val="FootnoteReference"/>
          <w:rFonts w:ascii="Times New Roman" w:hAnsi="Times New Roman" w:cs="Times New Roman"/>
          <w:sz w:val="24"/>
          <w:szCs w:val="24"/>
        </w:rPr>
        <w:t>]</w:t>
      </w:r>
      <w:r w:rsidR="00A6341B" w:rsidRPr="0054516E">
        <w:rPr>
          <w:rFonts w:ascii="Times New Roman" w:hAnsi="Times New Roman" w:cs="Times New Roman"/>
          <w:sz w:val="24"/>
          <w:szCs w:val="24"/>
        </w:rPr>
        <w:t xml:space="preserve"> These findings were also brought out in an audit of 500 schools by National Centre for Accessible Environments.</w:t>
      </w:r>
      <w:r w:rsidRPr="0054516E">
        <w:rPr>
          <w:rFonts w:ascii="Times New Roman" w:hAnsi="Times New Roman" w:cs="Times New Roman"/>
          <w:sz w:val="24"/>
          <w:szCs w:val="24"/>
        </w:rPr>
        <w:t xml:space="preserve"> </w:t>
      </w:r>
    </w:p>
    <w:p w14:paraId="3E528FEA" w14:textId="77777777" w:rsidR="00487098" w:rsidRPr="0054516E" w:rsidRDefault="00487098" w:rsidP="0054516E">
      <w:pPr>
        <w:pStyle w:val="Heading3"/>
        <w:spacing w:line="360" w:lineRule="auto"/>
        <w:jc w:val="both"/>
        <w:rPr>
          <w:rFonts w:ascii="Times New Roman" w:hAnsi="Times New Roman" w:cs="Times New Roman"/>
          <w:b/>
          <w:bCs/>
          <w:color w:val="auto"/>
        </w:rPr>
      </w:pPr>
      <w:r w:rsidRPr="0054516E">
        <w:rPr>
          <w:rFonts w:ascii="Times New Roman" w:hAnsi="Times New Roman" w:cs="Times New Roman"/>
          <w:b/>
          <w:bCs/>
          <w:color w:val="auto"/>
        </w:rPr>
        <w:t>Marriage</w:t>
      </w:r>
    </w:p>
    <w:p w14:paraId="0067EA37" w14:textId="77777777" w:rsidR="00487098" w:rsidRPr="0054516E" w:rsidRDefault="00487098"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It is well known that Indian society discourages marriages between the able-bodied and the crippled, hence it is normal for disabled people to marry other disabled people. The mainstream integration of people with impairments is severely hampered by this approach. Instead of giving people with disabilities rights and opportunities for empowerment, India has deliberately promoted a culture of charity and support. It goes without saying that the situation for women with disabilities is substantially worse. When it comes to Indian laws governing marriage, the laws apply equally to both people with disabilities and people without disabilities of various communities.</w:t>
      </w:r>
    </w:p>
    <w:p w14:paraId="2D90EA2B" w14:textId="77777777" w:rsidR="00487098" w:rsidRPr="0054516E" w:rsidRDefault="00487098"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DIL VIL PYAAR VYAAR, A Rising Flame campaign[</w:t>
      </w:r>
      <w:r w:rsidRPr="0054516E">
        <w:rPr>
          <w:rStyle w:val="FootnoteReference"/>
          <w:rFonts w:ascii="Times New Roman" w:hAnsi="Times New Roman" w:cs="Times New Roman"/>
          <w:sz w:val="24"/>
          <w:szCs w:val="24"/>
        </w:rPr>
        <w:footnoteReference w:id="27"/>
      </w:r>
      <w:r w:rsidRPr="0054516E">
        <w:rPr>
          <w:rFonts w:ascii="Times New Roman" w:hAnsi="Times New Roman" w:cs="Times New Roman"/>
          <w:sz w:val="24"/>
          <w:szCs w:val="24"/>
        </w:rPr>
        <w:t>] conducted during Valentine’s day 2020 and 2021, revolves around what love means to disabled women.  It illustrates the challenges and societal interference that people with disabilities, especially women, encounter when looking for partners for dating or marriage. It goes on to explain how, in contrast to the able-bodied people, their options are constrained and how their romantic, intimate, and sexual aspirations are disregarded, plunging them into pits of rejection and despair.</w:t>
      </w:r>
    </w:p>
    <w:p w14:paraId="2B743137" w14:textId="77777777" w:rsidR="007E7F04" w:rsidRPr="0054516E" w:rsidRDefault="00837D36" w:rsidP="0054516E">
      <w:pPr>
        <w:pStyle w:val="Heading3"/>
        <w:spacing w:line="360" w:lineRule="auto"/>
        <w:jc w:val="both"/>
        <w:rPr>
          <w:rFonts w:ascii="Times New Roman" w:hAnsi="Times New Roman" w:cs="Times New Roman"/>
          <w:b/>
          <w:bCs/>
          <w:color w:val="auto"/>
        </w:rPr>
      </w:pPr>
      <w:r w:rsidRPr="0054516E">
        <w:rPr>
          <w:rFonts w:ascii="Times New Roman" w:hAnsi="Times New Roman" w:cs="Times New Roman"/>
          <w:b/>
          <w:bCs/>
          <w:color w:val="auto"/>
        </w:rPr>
        <w:t>Pregnancy</w:t>
      </w:r>
    </w:p>
    <w:p w14:paraId="2390D8AF" w14:textId="4580EE4D" w:rsidR="008674AB" w:rsidRPr="0054516E" w:rsidRDefault="00837D36"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Being disabled does not make any woman an incompetent mother. Peop</w:t>
      </w:r>
      <w:r w:rsidRPr="0054516E">
        <w:rPr>
          <w:rFonts w:ascii="Times New Roman" w:hAnsi="Times New Roman" w:cs="Times New Roman"/>
          <w:sz w:val="24"/>
          <w:szCs w:val="24"/>
        </w:rPr>
        <w:t>le worry, though, that a disabled person</w:t>
      </w:r>
      <w:r w:rsidR="009C64E9">
        <w:rPr>
          <w:rFonts w:ascii="Times New Roman" w:hAnsi="Times New Roman" w:cs="Times New Roman"/>
          <w:sz w:val="24"/>
          <w:szCs w:val="24"/>
        </w:rPr>
        <w:t>’</w:t>
      </w:r>
      <w:r w:rsidRPr="0054516E">
        <w:rPr>
          <w:rFonts w:ascii="Times New Roman" w:hAnsi="Times New Roman" w:cs="Times New Roman"/>
          <w:sz w:val="24"/>
          <w:szCs w:val="24"/>
        </w:rPr>
        <w:t xml:space="preserve">s child might be born in that way as well. The ableist mindset of society is reflected at the time when a disabled woman gets pregnant. </w:t>
      </w:r>
      <w:r w:rsidR="009F0E57" w:rsidRPr="0054516E">
        <w:rPr>
          <w:rFonts w:ascii="Times New Roman" w:hAnsi="Times New Roman" w:cs="Times New Roman"/>
          <w:sz w:val="24"/>
          <w:szCs w:val="24"/>
        </w:rPr>
        <w:t xml:space="preserve">It has already been found out in a </w:t>
      </w:r>
      <w:r w:rsidR="001A2E70" w:rsidRPr="0054516E">
        <w:rPr>
          <w:rFonts w:ascii="Times New Roman" w:hAnsi="Times New Roman" w:cs="Times New Roman"/>
          <w:sz w:val="24"/>
          <w:szCs w:val="24"/>
        </w:rPr>
        <w:t>study by</w:t>
      </w:r>
      <w:r w:rsidR="009F0E57" w:rsidRPr="0054516E">
        <w:rPr>
          <w:rFonts w:ascii="Times New Roman" w:hAnsi="Times New Roman" w:cs="Times New Roman"/>
          <w:sz w:val="24"/>
          <w:szCs w:val="24"/>
        </w:rPr>
        <w:t xml:space="preserve"> SIDE (South India Disability Evidence) that women without disabilities have a higher rate of pregnancy that women with disabilities. </w:t>
      </w:r>
      <w:r w:rsidRPr="0054516E">
        <w:rPr>
          <w:rFonts w:ascii="Times New Roman" w:hAnsi="Times New Roman" w:cs="Times New Roman"/>
          <w:sz w:val="24"/>
          <w:szCs w:val="24"/>
        </w:rPr>
        <w:t>People tend to think that woman with disabilities may not be able to be a good parent as she is dependent upon others for her basic needs. Considering these s</w:t>
      </w:r>
      <w:r w:rsidRPr="0054516E">
        <w:rPr>
          <w:rFonts w:ascii="Times New Roman" w:hAnsi="Times New Roman" w:cs="Times New Roman"/>
          <w:sz w:val="24"/>
          <w:szCs w:val="24"/>
        </w:rPr>
        <w:t xml:space="preserve">ocietal notions, women with disabilities are forced to undergo </w:t>
      </w:r>
      <w:r w:rsidR="00873A3D" w:rsidRPr="0054516E">
        <w:rPr>
          <w:rFonts w:ascii="Times New Roman" w:hAnsi="Times New Roman" w:cs="Times New Roman"/>
          <w:sz w:val="24"/>
          <w:szCs w:val="24"/>
        </w:rPr>
        <w:t>temporary or permanent methods of contraception by their family members.</w:t>
      </w:r>
      <w:r w:rsidRPr="0054516E">
        <w:rPr>
          <w:rFonts w:ascii="Times New Roman" w:hAnsi="Times New Roman" w:cs="Times New Roman"/>
          <w:sz w:val="24"/>
          <w:szCs w:val="24"/>
        </w:rPr>
        <w:t xml:space="preserve"> </w:t>
      </w:r>
    </w:p>
    <w:p w14:paraId="06D572EA" w14:textId="77777777" w:rsidR="008674AB" w:rsidRPr="0054516E" w:rsidRDefault="00837D36"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 xml:space="preserve">People with disabilities who wish to have children must deal with the unwelcoming tone and attitude of medical professionals who offer guidance and assistance on reproductive health. </w:t>
      </w:r>
      <w:r w:rsidR="00C63F11" w:rsidRPr="0054516E">
        <w:rPr>
          <w:rFonts w:ascii="Times New Roman" w:hAnsi="Times New Roman" w:cs="Times New Roman"/>
          <w:sz w:val="24"/>
          <w:szCs w:val="24"/>
        </w:rPr>
        <w:t xml:space="preserve">For instance, there have been cases where a doctor, while providing a disabled woman with </w:t>
      </w:r>
      <w:r w:rsidR="00C63F11" w:rsidRPr="0054516E">
        <w:rPr>
          <w:rFonts w:ascii="Times New Roman" w:hAnsi="Times New Roman" w:cs="Times New Roman"/>
          <w:sz w:val="24"/>
          <w:szCs w:val="24"/>
        </w:rPr>
        <w:lastRenderedPageBreak/>
        <w:t>her positive pregnancy test results, asks her whether she wants to undergo an abortion.</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28"/>
      </w:r>
      <w:r w:rsidR="00E63D02" w:rsidRPr="0054516E">
        <w:rPr>
          <w:rStyle w:val="FootnoteReference"/>
          <w:rFonts w:ascii="Times New Roman" w:hAnsi="Times New Roman" w:cs="Times New Roman"/>
          <w:sz w:val="24"/>
          <w:szCs w:val="24"/>
        </w:rPr>
        <w:t>]</w:t>
      </w:r>
      <w:r w:rsidR="00623CF2" w:rsidRPr="0054516E">
        <w:rPr>
          <w:rFonts w:ascii="Times New Roman" w:hAnsi="Times New Roman" w:cs="Times New Roman"/>
          <w:sz w:val="24"/>
          <w:szCs w:val="24"/>
        </w:rPr>
        <w:t xml:space="preserve"> This unwelcoming attitude of medical professionals impede the flow of reproductive education, which disabled women are entitled to receive under article 23 of Convention on the Rights of Persons with Disabilities. </w:t>
      </w:r>
      <w:r w:rsidRPr="0054516E">
        <w:rPr>
          <w:rFonts w:ascii="Times New Roman" w:hAnsi="Times New Roman" w:cs="Times New Roman"/>
          <w:sz w:val="24"/>
          <w:szCs w:val="24"/>
        </w:rPr>
        <w:t>Further, there is a lack of disability-friendly infrastructures, such as low examination tables, and there is no consideration given by medical staff doing genital examinations to the possib</w:t>
      </w:r>
      <w:r w:rsidRPr="0054516E">
        <w:rPr>
          <w:rFonts w:ascii="Times New Roman" w:hAnsi="Times New Roman" w:cs="Times New Roman"/>
          <w:sz w:val="24"/>
          <w:szCs w:val="24"/>
        </w:rPr>
        <w:t>ility that the patient may have diminished or enhanced sensory function.</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29"/>
      </w:r>
      <w:r w:rsidR="00E63D02" w:rsidRPr="0054516E">
        <w:rPr>
          <w:rStyle w:val="FootnoteReference"/>
          <w:rFonts w:ascii="Times New Roman" w:hAnsi="Times New Roman" w:cs="Times New Roman"/>
          <w:sz w:val="24"/>
          <w:szCs w:val="24"/>
        </w:rPr>
        <w:t>]</w:t>
      </w:r>
    </w:p>
    <w:p w14:paraId="45A63D78" w14:textId="77777777" w:rsidR="00873A3D" w:rsidRPr="0054516E" w:rsidRDefault="00837D36"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People with disabilities have extra challenges in receiving contraception in addition to the social barriers. These obstacles include a lack of knowledge about available contracept</w:t>
      </w:r>
      <w:r w:rsidRPr="0054516E">
        <w:rPr>
          <w:rFonts w:ascii="Times New Roman" w:hAnsi="Times New Roman" w:cs="Times New Roman"/>
          <w:sz w:val="24"/>
          <w:szCs w:val="24"/>
        </w:rPr>
        <w:t>ive options and the procedure for using them, as well as a lack of forums for discussing worries, anxieties, difficulties, and success related to contraception and protected sex. Contraceptives and the services that administer them are frequently not creat</w:t>
      </w:r>
      <w:r w:rsidRPr="0054516E">
        <w:rPr>
          <w:rFonts w:ascii="Times New Roman" w:hAnsi="Times New Roman" w:cs="Times New Roman"/>
          <w:sz w:val="24"/>
          <w:szCs w:val="24"/>
        </w:rPr>
        <w:t>ed, keeping in consideration the needs of persons with disabilities.</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30"/>
      </w:r>
      <w:r w:rsidR="00E63D02" w:rsidRPr="0054516E">
        <w:rPr>
          <w:rStyle w:val="FootnoteReference"/>
          <w:rFonts w:ascii="Times New Roman" w:hAnsi="Times New Roman" w:cs="Times New Roman"/>
          <w:sz w:val="24"/>
          <w:szCs w:val="24"/>
        </w:rPr>
        <w:t>]</w:t>
      </w:r>
    </w:p>
    <w:p w14:paraId="159102DB" w14:textId="77777777" w:rsidR="00C55A1A" w:rsidRPr="0054516E" w:rsidRDefault="00837D36" w:rsidP="0054516E">
      <w:pPr>
        <w:pStyle w:val="Heading3"/>
        <w:spacing w:line="360" w:lineRule="auto"/>
        <w:jc w:val="both"/>
        <w:rPr>
          <w:rFonts w:ascii="Times New Roman" w:hAnsi="Times New Roman" w:cs="Times New Roman"/>
          <w:b/>
          <w:bCs/>
          <w:color w:val="auto"/>
        </w:rPr>
      </w:pPr>
      <w:r w:rsidRPr="0054516E">
        <w:rPr>
          <w:rFonts w:ascii="Times New Roman" w:hAnsi="Times New Roman" w:cs="Times New Roman"/>
          <w:b/>
          <w:bCs/>
          <w:color w:val="auto"/>
        </w:rPr>
        <w:t>Abortion</w:t>
      </w:r>
    </w:p>
    <w:p w14:paraId="7727525D" w14:textId="77777777" w:rsidR="00C63F11" w:rsidRPr="0054516E" w:rsidRDefault="00837D36"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Women with disabilities are legally entitled to safe abortion services.</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31"/>
      </w:r>
      <w:r w:rsidR="00E63D02" w:rsidRPr="0054516E">
        <w:rPr>
          <w:rStyle w:val="FootnoteReference"/>
          <w:rFonts w:ascii="Times New Roman" w:hAnsi="Times New Roman" w:cs="Times New Roman"/>
          <w:sz w:val="24"/>
          <w:szCs w:val="24"/>
        </w:rPr>
        <w:t>]</w:t>
      </w:r>
      <w:r w:rsidRPr="0054516E">
        <w:rPr>
          <w:rFonts w:ascii="Times New Roman" w:hAnsi="Times New Roman" w:cs="Times New Roman"/>
          <w:sz w:val="24"/>
          <w:szCs w:val="24"/>
        </w:rPr>
        <w:t xml:space="preserve"> In India, the lack of availability of safe abortion is a problem for many women, but for disabled wo</w:t>
      </w:r>
      <w:r w:rsidRPr="0054516E">
        <w:rPr>
          <w:rFonts w:ascii="Times New Roman" w:hAnsi="Times New Roman" w:cs="Times New Roman"/>
          <w:sz w:val="24"/>
          <w:szCs w:val="24"/>
        </w:rPr>
        <w:t>men, these rights are further restricted. Medical staff insensitivity, inaccessible medical centers and information, and the general infantilization and marginalization of women with disabilities are among a few barriers faced by these women while accessin</w:t>
      </w:r>
      <w:r w:rsidRPr="0054516E">
        <w:rPr>
          <w:rFonts w:ascii="Times New Roman" w:hAnsi="Times New Roman" w:cs="Times New Roman"/>
          <w:sz w:val="24"/>
          <w:szCs w:val="24"/>
        </w:rPr>
        <w:t>g abortion services.</w:t>
      </w:r>
    </w:p>
    <w:p w14:paraId="3A8FAC93" w14:textId="77777777" w:rsidR="00A64F95" w:rsidRPr="0054516E" w:rsidRDefault="00837D36"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Further</w:t>
      </w:r>
      <w:r w:rsidR="00C55A1A" w:rsidRPr="0054516E">
        <w:rPr>
          <w:rFonts w:ascii="Times New Roman" w:hAnsi="Times New Roman" w:cs="Times New Roman"/>
          <w:sz w:val="24"/>
          <w:szCs w:val="24"/>
        </w:rPr>
        <w:t xml:space="preserve">, there is no cogent data on how many disabled women make use of abortion services on </w:t>
      </w:r>
      <w:r w:rsidRPr="0054516E">
        <w:rPr>
          <w:rFonts w:ascii="Times New Roman" w:hAnsi="Times New Roman" w:cs="Times New Roman"/>
          <w:sz w:val="24"/>
          <w:szCs w:val="24"/>
        </w:rPr>
        <w:t>a</w:t>
      </w:r>
      <w:r w:rsidR="00C55A1A" w:rsidRPr="0054516E">
        <w:rPr>
          <w:rFonts w:ascii="Times New Roman" w:hAnsi="Times New Roman" w:cs="Times New Roman"/>
          <w:sz w:val="24"/>
          <w:szCs w:val="24"/>
        </w:rPr>
        <w:t xml:space="preserve"> yearly basis. </w:t>
      </w:r>
      <w:r w:rsidRPr="0054516E">
        <w:rPr>
          <w:rFonts w:ascii="Times New Roman" w:hAnsi="Times New Roman" w:cs="Times New Roman"/>
          <w:sz w:val="24"/>
          <w:szCs w:val="24"/>
        </w:rPr>
        <w:t xml:space="preserve">At times, there have been instances where disabled women are not given proper instructions about the medical procedure by the </w:t>
      </w:r>
      <w:r w:rsidRPr="0054516E">
        <w:rPr>
          <w:rFonts w:ascii="Times New Roman" w:hAnsi="Times New Roman" w:cs="Times New Roman"/>
          <w:sz w:val="24"/>
          <w:szCs w:val="24"/>
        </w:rPr>
        <w:t>doctors or nurses, thereby forcing them to undergo huge inconvenience.</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32"/>
      </w:r>
      <w:r w:rsidR="00E63D02" w:rsidRPr="0054516E">
        <w:rPr>
          <w:rStyle w:val="FootnoteReference"/>
          <w:rFonts w:ascii="Times New Roman" w:hAnsi="Times New Roman" w:cs="Times New Roman"/>
          <w:sz w:val="24"/>
          <w:szCs w:val="24"/>
        </w:rPr>
        <w:t>]</w:t>
      </w:r>
      <w:r w:rsidRPr="0054516E">
        <w:rPr>
          <w:rFonts w:ascii="Times New Roman" w:hAnsi="Times New Roman" w:cs="Times New Roman"/>
          <w:sz w:val="24"/>
          <w:szCs w:val="24"/>
        </w:rPr>
        <w:t xml:space="preserve"> Similarly, these women have limited agency in matters of abortion, and sometimes, even they are given pills to undergo an abortion without their informed consent.</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33"/>
      </w:r>
      <w:r w:rsidR="00E63D02" w:rsidRPr="0054516E">
        <w:rPr>
          <w:rStyle w:val="FootnoteReference"/>
          <w:rFonts w:ascii="Times New Roman" w:hAnsi="Times New Roman" w:cs="Times New Roman"/>
          <w:sz w:val="24"/>
          <w:szCs w:val="24"/>
        </w:rPr>
        <w:t>]</w:t>
      </w:r>
      <w:r w:rsidR="00A64F95" w:rsidRPr="0054516E">
        <w:rPr>
          <w:rFonts w:ascii="Times New Roman" w:hAnsi="Times New Roman" w:cs="Times New Roman"/>
          <w:sz w:val="24"/>
          <w:szCs w:val="24"/>
        </w:rPr>
        <w:t xml:space="preserve"> </w:t>
      </w:r>
      <w:r w:rsidRPr="0054516E">
        <w:rPr>
          <w:rFonts w:ascii="Times New Roman" w:hAnsi="Times New Roman" w:cs="Times New Roman"/>
          <w:sz w:val="24"/>
          <w:szCs w:val="24"/>
        </w:rPr>
        <w:t>Owing to these d</w:t>
      </w:r>
      <w:r w:rsidRPr="0054516E">
        <w:rPr>
          <w:rFonts w:ascii="Times New Roman" w:hAnsi="Times New Roman" w:cs="Times New Roman"/>
          <w:sz w:val="24"/>
          <w:szCs w:val="24"/>
        </w:rPr>
        <w:t xml:space="preserve">ifficulties, women with disabilities are refused </w:t>
      </w:r>
      <w:r w:rsidRPr="0054516E">
        <w:rPr>
          <w:rFonts w:ascii="Times New Roman" w:hAnsi="Times New Roman" w:cs="Times New Roman"/>
          <w:sz w:val="24"/>
          <w:szCs w:val="24"/>
        </w:rPr>
        <w:lastRenderedPageBreak/>
        <w:t xml:space="preserve">important decisions over their bodies, including whether or not they wish to carry out the pregnancy. </w:t>
      </w:r>
    </w:p>
    <w:p w14:paraId="3137B442" w14:textId="66E4A516" w:rsidR="00B6658A" w:rsidRPr="0054516E" w:rsidRDefault="00837D36"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In the matters of pregnancy or abortion, medical professionals sometimes ignore the presence of disabled</w:t>
      </w:r>
      <w:r w:rsidRPr="0054516E">
        <w:rPr>
          <w:rFonts w:ascii="Times New Roman" w:hAnsi="Times New Roman" w:cs="Times New Roman"/>
          <w:sz w:val="24"/>
          <w:szCs w:val="24"/>
        </w:rPr>
        <w:t xml:space="preserve"> women and talk to their family members instead for the final decision.</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34"/>
      </w:r>
      <w:r w:rsidR="00E63D02" w:rsidRPr="0054516E">
        <w:rPr>
          <w:rStyle w:val="FootnoteReference"/>
          <w:rFonts w:ascii="Times New Roman" w:hAnsi="Times New Roman" w:cs="Times New Roman"/>
          <w:sz w:val="24"/>
          <w:szCs w:val="24"/>
        </w:rPr>
        <w:t>]</w:t>
      </w:r>
      <w:r w:rsidRPr="0054516E">
        <w:rPr>
          <w:rFonts w:ascii="Times New Roman" w:hAnsi="Times New Roman" w:cs="Times New Roman"/>
          <w:sz w:val="24"/>
          <w:szCs w:val="24"/>
        </w:rPr>
        <w:t xml:space="preserve"> </w:t>
      </w:r>
      <w:r w:rsidR="00B6658A" w:rsidRPr="00B6658A">
        <w:rPr>
          <w:rFonts w:ascii="Times New Roman" w:hAnsi="Times New Roman" w:cs="Times New Roman"/>
          <w:sz w:val="24"/>
          <w:szCs w:val="24"/>
        </w:rPr>
        <w:t xml:space="preserve">The lack of informed consent in the case of women with disabilities erodes the core consideration of reproductive autonomy, which was </w:t>
      </w:r>
      <w:r w:rsidR="00B6658A">
        <w:rPr>
          <w:rFonts w:ascii="Times New Roman" w:hAnsi="Times New Roman" w:cs="Times New Roman"/>
          <w:sz w:val="24"/>
          <w:szCs w:val="24"/>
        </w:rPr>
        <w:t>held</w:t>
      </w:r>
      <w:r w:rsidR="00B6658A" w:rsidRPr="00B6658A">
        <w:rPr>
          <w:rFonts w:ascii="Times New Roman" w:hAnsi="Times New Roman" w:cs="Times New Roman"/>
          <w:sz w:val="24"/>
          <w:szCs w:val="24"/>
        </w:rPr>
        <w:t xml:space="preserve"> in the case of Justice K S Puttaswamy v Union of India ((2017) 10 SCC 1). Moreover, accessibility becomes even more difficult for deaf women because clinics do not usually have a sign-language interpreter available. This really robs her of privacy and autonomy by making them completely reliant on relatives and caregivers.</w:t>
      </w:r>
    </w:p>
    <w:p w14:paraId="27EC1D8A" w14:textId="439128EC" w:rsidR="00B6658A" w:rsidRPr="0054516E" w:rsidRDefault="00B6658A" w:rsidP="0054516E">
      <w:pPr>
        <w:spacing w:line="360" w:lineRule="auto"/>
        <w:jc w:val="both"/>
        <w:rPr>
          <w:rFonts w:ascii="Times New Roman" w:hAnsi="Times New Roman" w:cs="Times New Roman"/>
          <w:sz w:val="24"/>
          <w:szCs w:val="24"/>
        </w:rPr>
      </w:pPr>
      <w:r w:rsidRPr="00B6658A">
        <w:rPr>
          <w:rFonts w:ascii="Times New Roman" w:hAnsi="Times New Roman" w:cs="Times New Roman"/>
          <w:sz w:val="24"/>
          <w:szCs w:val="24"/>
        </w:rPr>
        <w:t xml:space="preserve">Medical professionals </w:t>
      </w:r>
      <w:r>
        <w:rPr>
          <w:rFonts w:ascii="Times New Roman" w:hAnsi="Times New Roman" w:cs="Times New Roman"/>
          <w:sz w:val="24"/>
          <w:szCs w:val="24"/>
        </w:rPr>
        <w:t xml:space="preserve">i.e. doctors and nurses </w:t>
      </w:r>
      <w:r w:rsidRPr="00B6658A">
        <w:rPr>
          <w:rFonts w:ascii="Times New Roman" w:hAnsi="Times New Roman" w:cs="Times New Roman"/>
          <w:sz w:val="24"/>
          <w:szCs w:val="24"/>
        </w:rPr>
        <w:t>should be made aware that disabled women have a choice to have an abortion, so they should not be treated differently when making medical visits. The attitudes about the needs of disabled people, and the potential risks and challenges about performing abortions on disabled women should be explained to medical personnel and staff.</w:t>
      </w:r>
    </w:p>
    <w:p w14:paraId="1D747140" w14:textId="77777777" w:rsidR="00477D15" w:rsidRPr="0054516E" w:rsidRDefault="00837D36" w:rsidP="0054516E">
      <w:pPr>
        <w:pStyle w:val="Heading3"/>
        <w:spacing w:line="360" w:lineRule="auto"/>
        <w:jc w:val="both"/>
        <w:rPr>
          <w:rFonts w:ascii="Times New Roman" w:hAnsi="Times New Roman" w:cs="Times New Roman"/>
          <w:b/>
          <w:bCs/>
          <w:color w:val="auto"/>
        </w:rPr>
      </w:pPr>
      <w:r w:rsidRPr="0054516E">
        <w:rPr>
          <w:rFonts w:ascii="Times New Roman" w:hAnsi="Times New Roman" w:cs="Times New Roman"/>
          <w:b/>
          <w:bCs/>
          <w:color w:val="auto"/>
        </w:rPr>
        <w:t>Forced sterilization</w:t>
      </w:r>
    </w:p>
    <w:p w14:paraId="17295A34" w14:textId="6828F586" w:rsidR="004209C0" w:rsidRPr="0054516E" w:rsidRDefault="00837D36"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 xml:space="preserve">In India, the practice of performing forced hysterectomies on disabled women and girls initially came to light in 1994 after complaints of the treatment of eleven women with intellectual disabilities surfaced. </w:t>
      </w:r>
      <w:r w:rsidR="0033237F" w:rsidRPr="0054516E">
        <w:rPr>
          <w:rFonts w:ascii="Times New Roman" w:hAnsi="Times New Roman" w:cs="Times New Roman"/>
          <w:sz w:val="24"/>
          <w:szCs w:val="24"/>
        </w:rPr>
        <w:t>The ladies, who were all inhabitants of a government shelter in Pune, ranged in age from 18 to 40. It was discovered that the state administration had made a choice to perform these permanent procedures on them. The procedure had been approved by the women</w:t>
      </w:r>
      <w:r w:rsidR="00B6658A">
        <w:rPr>
          <w:rFonts w:ascii="Times New Roman" w:hAnsi="Times New Roman" w:cs="Times New Roman"/>
          <w:sz w:val="24"/>
          <w:szCs w:val="24"/>
        </w:rPr>
        <w:t>’</w:t>
      </w:r>
      <w:r w:rsidR="0033237F" w:rsidRPr="0054516E">
        <w:rPr>
          <w:rFonts w:ascii="Times New Roman" w:hAnsi="Times New Roman" w:cs="Times New Roman"/>
          <w:sz w:val="24"/>
          <w:szCs w:val="24"/>
        </w:rPr>
        <w:t>s legal guardians.</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35"/>
      </w:r>
      <w:r w:rsidR="00E63D02" w:rsidRPr="0054516E">
        <w:rPr>
          <w:rStyle w:val="FootnoteReference"/>
          <w:rFonts w:ascii="Times New Roman" w:hAnsi="Times New Roman" w:cs="Times New Roman"/>
          <w:sz w:val="24"/>
          <w:szCs w:val="24"/>
        </w:rPr>
        <w:t>]</w:t>
      </w:r>
      <w:r w:rsidR="0033237F" w:rsidRPr="0054516E">
        <w:rPr>
          <w:rFonts w:ascii="Times New Roman" w:hAnsi="Times New Roman" w:cs="Times New Roman"/>
          <w:sz w:val="24"/>
          <w:szCs w:val="24"/>
        </w:rPr>
        <w:t xml:space="preserve"> </w:t>
      </w:r>
      <w:r w:rsidR="004209C0" w:rsidRPr="0054516E">
        <w:rPr>
          <w:rFonts w:ascii="Times New Roman" w:hAnsi="Times New Roman" w:cs="Times New Roman"/>
          <w:sz w:val="24"/>
          <w:szCs w:val="24"/>
        </w:rPr>
        <w:t>The healthcare experts and officials explanations for the surgeries, include the difficulties of managing menstruation hygiene, The likelihood of unplanned births after any sexual attack was another reason for these forced surgeries. </w:t>
      </w:r>
    </w:p>
    <w:p w14:paraId="287627FA" w14:textId="58501BC1" w:rsidR="00450197" w:rsidRPr="0054516E" w:rsidRDefault="004209C0"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Some activists opined that extracting the uterus, which acts as a representation of a woman</w:t>
      </w:r>
      <w:r w:rsidR="009C64E9">
        <w:rPr>
          <w:rFonts w:ascii="Times New Roman" w:hAnsi="Times New Roman" w:cs="Times New Roman"/>
          <w:sz w:val="24"/>
          <w:szCs w:val="24"/>
        </w:rPr>
        <w:t>’</w:t>
      </w:r>
      <w:r w:rsidRPr="0054516E">
        <w:rPr>
          <w:rFonts w:ascii="Times New Roman" w:hAnsi="Times New Roman" w:cs="Times New Roman"/>
          <w:sz w:val="24"/>
          <w:szCs w:val="24"/>
        </w:rPr>
        <w:t>s femininity, may endanger the women</w:t>
      </w:r>
      <w:r w:rsidR="009C64E9">
        <w:rPr>
          <w:rFonts w:ascii="Times New Roman" w:hAnsi="Times New Roman" w:cs="Times New Roman"/>
          <w:sz w:val="24"/>
          <w:szCs w:val="24"/>
        </w:rPr>
        <w:t>’</w:t>
      </w:r>
      <w:r w:rsidRPr="0054516E">
        <w:rPr>
          <w:rFonts w:ascii="Times New Roman" w:hAnsi="Times New Roman" w:cs="Times New Roman"/>
          <w:sz w:val="24"/>
          <w:szCs w:val="24"/>
        </w:rPr>
        <w:t>s “thoughts and feelings”</w:t>
      </w:r>
      <w:r w:rsidR="009C64E9">
        <w:rPr>
          <w:rFonts w:ascii="Times New Roman" w:hAnsi="Times New Roman" w:cs="Times New Roman"/>
          <w:sz w:val="24"/>
          <w:szCs w:val="24"/>
        </w:rPr>
        <w:t>.</w:t>
      </w:r>
      <w:r w:rsidRPr="0054516E">
        <w:rPr>
          <w:rFonts w:ascii="Times New Roman" w:hAnsi="Times New Roman" w:cs="Times New Roman"/>
          <w:sz w:val="24"/>
          <w:szCs w:val="24"/>
        </w:rPr>
        <w:t xml:space="preserve"> </w:t>
      </w:r>
      <w:r w:rsidR="009C64E9">
        <w:rPr>
          <w:rFonts w:ascii="Times New Roman" w:hAnsi="Times New Roman" w:cs="Times New Roman"/>
          <w:sz w:val="24"/>
          <w:szCs w:val="24"/>
        </w:rPr>
        <w:t>O</w:t>
      </w:r>
      <w:r w:rsidRPr="0054516E">
        <w:rPr>
          <w:rFonts w:ascii="Times New Roman" w:hAnsi="Times New Roman" w:cs="Times New Roman"/>
          <w:sz w:val="24"/>
          <w:szCs w:val="24"/>
        </w:rPr>
        <w:t xml:space="preserve">n the other side, government representatives rejected the idea that a woman with the mental capacity of a four-year-old could organise menstrual periods, let alone become a mother. </w:t>
      </w:r>
      <w:r w:rsidR="005A5FE7" w:rsidRPr="0054516E">
        <w:rPr>
          <w:rFonts w:ascii="Times New Roman" w:hAnsi="Times New Roman" w:cs="Times New Roman"/>
          <w:sz w:val="24"/>
          <w:szCs w:val="24"/>
        </w:rPr>
        <w:t xml:space="preserve">The </w:t>
      </w:r>
      <w:r w:rsidR="009C64E9">
        <w:rPr>
          <w:rFonts w:ascii="Times New Roman" w:hAnsi="Times New Roman" w:cs="Times New Roman"/>
          <w:sz w:val="24"/>
          <w:szCs w:val="24"/>
        </w:rPr>
        <w:t>‘</w:t>
      </w:r>
      <w:r w:rsidR="005A5FE7" w:rsidRPr="0054516E">
        <w:rPr>
          <w:rFonts w:ascii="Times New Roman" w:hAnsi="Times New Roman" w:cs="Times New Roman"/>
          <w:sz w:val="24"/>
          <w:szCs w:val="24"/>
        </w:rPr>
        <w:t>experts</w:t>
      </w:r>
      <w:r w:rsidR="009C64E9">
        <w:rPr>
          <w:rFonts w:ascii="Times New Roman" w:hAnsi="Times New Roman" w:cs="Times New Roman"/>
          <w:sz w:val="24"/>
          <w:szCs w:val="24"/>
        </w:rPr>
        <w:t>’</w:t>
      </w:r>
      <w:r w:rsidR="005A5FE7" w:rsidRPr="0054516E">
        <w:rPr>
          <w:rFonts w:ascii="Times New Roman" w:hAnsi="Times New Roman" w:cs="Times New Roman"/>
          <w:sz w:val="24"/>
          <w:szCs w:val="24"/>
        </w:rPr>
        <w:t xml:space="preserve"> incapacity or unwillingness to understand about their choices and preferences or explore their consciousness painfully exposes how the mentally disabled are deprived of their identity and </w:t>
      </w:r>
      <w:r w:rsidR="005A5FE7" w:rsidRPr="0054516E">
        <w:rPr>
          <w:rFonts w:ascii="Times New Roman" w:hAnsi="Times New Roman" w:cs="Times New Roman"/>
          <w:sz w:val="24"/>
          <w:szCs w:val="24"/>
        </w:rPr>
        <w:lastRenderedPageBreak/>
        <w:t xml:space="preserve">treated as lesser beings. </w:t>
      </w:r>
      <w:r w:rsidRPr="0054516E">
        <w:rPr>
          <w:rFonts w:ascii="Times New Roman" w:hAnsi="Times New Roman" w:cs="Times New Roman"/>
          <w:sz w:val="24"/>
          <w:szCs w:val="24"/>
        </w:rPr>
        <w:t>Along similar lines, in a research study conducted by Oxfam Trust, it was found out that 6% of women with physical disabilities and 8% of women with intellectual disabilities were the victims of forced sterilization in Orissa.</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36"/>
      </w:r>
      <w:r w:rsidR="00E63D02" w:rsidRPr="0054516E">
        <w:rPr>
          <w:rStyle w:val="FootnoteReference"/>
          <w:rFonts w:ascii="Times New Roman" w:hAnsi="Times New Roman" w:cs="Times New Roman"/>
          <w:sz w:val="24"/>
          <w:szCs w:val="24"/>
        </w:rPr>
        <w:t>]</w:t>
      </w:r>
    </w:p>
    <w:p w14:paraId="57E8664E" w14:textId="13953CCA" w:rsidR="007A5A92" w:rsidRPr="0054516E" w:rsidRDefault="00837D36"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 xml:space="preserve">Instances of </w:t>
      </w:r>
      <w:r w:rsidRPr="0054516E">
        <w:rPr>
          <w:rFonts w:ascii="Times New Roman" w:hAnsi="Times New Roman" w:cs="Times New Roman"/>
          <w:sz w:val="24"/>
          <w:szCs w:val="24"/>
        </w:rPr>
        <w:t>forced sterilization of girls and women with disabilities are still rampant in India, and many times, it happens under the excuse of managing menstrual hygiene and preventing rape-related pregnancies.</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37"/>
      </w:r>
      <w:r w:rsidR="00E63D02" w:rsidRPr="0054516E">
        <w:rPr>
          <w:rStyle w:val="FootnoteReference"/>
          <w:rFonts w:ascii="Times New Roman" w:hAnsi="Times New Roman" w:cs="Times New Roman"/>
          <w:sz w:val="24"/>
          <w:szCs w:val="24"/>
        </w:rPr>
        <w:t>]</w:t>
      </w:r>
      <w:r w:rsidRPr="0054516E">
        <w:rPr>
          <w:rFonts w:ascii="Times New Roman" w:hAnsi="Times New Roman" w:cs="Times New Roman"/>
          <w:sz w:val="24"/>
          <w:szCs w:val="24"/>
        </w:rPr>
        <w:t xml:space="preserve"> </w:t>
      </w:r>
      <w:r w:rsidR="0033237F" w:rsidRPr="0054516E">
        <w:rPr>
          <w:rFonts w:ascii="Times New Roman" w:hAnsi="Times New Roman" w:cs="Times New Roman"/>
          <w:sz w:val="24"/>
          <w:szCs w:val="24"/>
        </w:rPr>
        <w:t xml:space="preserve"> </w:t>
      </w:r>
      <w:r w:rsidRPr="0054516E">
        <w:rPr>
          <w:rFonts w:ascii="Times New Roman" w:hAnsi="Times New Roman" w:cs="Times New Roman"/>
          <w:sz w:val="24"/>
          <w:szCs w:val="24"/>
        </w:rPr>
        <w:t>The legal system</w:t>
      </w:r>
      <w:r w:rsidR="009C64E9">
        <w:rPr>
          <w:rFonts w:ascii="Times New Roman" w:hAnsi="Times New Roman" w:cs="Times New Roman"/>
          <w:sz w:val="24"/>
          <w:szCs w:val="24"/>
        </w:rPr>
        <w:t>’</w:t>
      </w:r>
      <w:r w:rsidRPr="0054516E">
        <w:rPr>
          <w:rFonts w:ascii="Times New Roman" w:hAnsi="Times New Roman" w:cs="Times New Roman"/>
          <w:sz w:val="24"/>
          <w:szCs w:val="24"/>
        </w:rPr>
        <w:t>s approach to the interrelated con</w:t>
      </w:r>
      <w:r w:rsidRPr="0054516E">
        <w:rPr>
          <w:rFonts w:ascii="Times New Roman" w:hAnsi="Times New Roman" w:cs="Times New Roman"/>
          <w:sz w:val="24"/>
          <w:szCs w:val="24"/>
        </w:rPr>
        <w:t>cerns of gender, reproductive rights, and disability rights falls short of offering adequate and obvious protection to disabled women against forced sterilization.</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38"/>
      </w:r>
      <w:r w:rsidR="00E63D02" w:rsidRPr="0054516E">
        <w:rPr>
          <w:rStyle w:val="FootnoteReference"/>
          <w:rFonts w:ascii="Times New Roman" w:hAnsi="Times New Roman" w:cs="Times New Roman"/>
          <w:sz w:val="24"/>
          <w:szCs w:val="24"/>
        </w:rPr>
        <w:t>]</w:t>
      </w:r>
      <w:r w:rsidRPr="0054516E">
        <w:rPr>
          <w:rFonts w:ascii="Times New Roman" w:hAnsi="Times New Roman" w:cs="Times New Roman"/>
          <w:sz w:val="24"/>
          <w:szCs w:val="24"/>
        </w:rPr>
        <w:t xml:space="preserve"> The proponents of forced sterilization continue to defend the cases of forced sterilizati</w:t>
      </w:r>
      <w:r w:rsidRPr="0054516E">
        <w:rPr>
          <w:rFonts w:ascii="Times New Roman" w:hAnsi="Times New Roman" w:cs="Times New Roman"/>
          <w:sz w:val="24"/>
          <w:szCs w:val="24"/>
        </w:rPr>
        <w:t>on by stating that this practice lies in the best interest of women and girls with disabilities.</w:t>
      </w:r>
      <w:r w:rsidR="00E63D02" w:rsidRPr="0054516E">
        <w:rPr>
          <w:rStyle w:val="FootnoteReference"/>
          <w:rFonts w:ascii="Times New Roman" w:hAnsi="Times New Roman" w:cs="Times New Roman"/>
          <w:sz w:val="24"/>
          <w:szCs w:val="24"/>
        </w:rPr>
        <w:t>[</w:t>
      </w:r>
      <w:r w:rsidRPr="0054516E">
        <w:rPr>
          <w:rStyle w:val="FootnoteReference"/>
          <w:rFonts w:ascii="Times New Roman" w:hAnsi="Times New Roman" w:cs="Times New Roman"/>
          <w:sz w:val="24"/>
          <w:szCs w:val="24"/>
        </w:rPr>
        <w:footnoteReference w:id="39"/>
      </w:r>
      <w:r w:rsidR="00E63D02" w:rsidRPr="0054516E">
        <w:rPr>
          <w:rStyle w:val="FootnoteReference"/>
          <w:rFonts w:ascii="Times New Roman" w:hAnsi="Times New Roman" w:cs="Times New Roman"/>
          <w:sz w:val="24"/>
          <w:szCs w:val="24"/>
        </w:rPr>
        <w:t>]</w:t>
      </w:r>
      <w:r w:rsidR="002443B3" w:rsidRPr="0054516E">
        <w:rPr>
          <w:rFonts w:ascii="Times New Roman" w:hAnsi="Times New Roman" w:cs="Times New Roman"/>
          <w:sz w:val="24"/>
          <w:szCs w:val="24"/>
        </w:rPr>
        <w:t xml:space="preserve"> </w:t>
      </w:r>
    </w:p>
    <w:p w14:paraId="2E6B5FB6" w14:textId="24697641" w:rsidR="00E4329B" w:rsidRPr="0054516E" w:rsidRDefault="00E4329B" w:rsidP="0054516E">
      <w:pPr>
        <w:spacing w:line="360" w:lineRule="auto"/>
        <w:jc w:val="both"/>
        <w:rPr>
          <w:rFonts w:ascii="Times New Roman" w:hAnsi="Times New Roman" w:cs="Times New Roman"/>
          <w:sz w:val="24"/>
          <w:szCs w:val="24"/>
        </w:rPr>
      </w:pPr>
      <w:r w:rsidRPr="00E4329B">
        <w:rPr>
          <w:rFonts w:ascii="Times New Roman" w:hAnsi="Times New Roman" w:cs="Times New Roman"/>
          <w:sz w:val="24"/>
          <w:szCs w:val="24"/>
        </w:rPr>
        <w:t>However, rationali</w:t>
      </w:r>
      <w:r>
        <w:rPr>
          <w:rFonts w:ascii="Times New Roman" w:hAnsi="Times New Roman" w:cs="Times New Roman"/>
          <w:sz w:val="24"/>
          <w:szCs w:val="24"/>
        </w:rPr>
        <w:t>s</w:t>
      </w:r>
      <w:r w:rsidRPr="00E4329B">
        <w:rPr>
          <w:rFonts w:ascii="Times New Roman" w:hAnsi="Times New Roman" w:cs="Times New Roman"/>
          <w:sz w:val="24"/>
          <w:szCs w:val="24"/>
        </w:rPr>
        <w:t xml:space="preserve">ations for their </w:t>
      </w:r>
      <w:r>
        <w:rPr>
          <w:rFonts w:ascii="Times New Roman" w:hAnsi="Times New Roman" w:cs="Times New Roman"/>
          <w:sz w:val="24"/>
          <w:szCs w:val="24"/>
        </w:rPr>
        <w:t>“</w:t>
      </w:r>
      <w:r w:rsidRPr="00E4329B">
        <w:rPr>
          <w:rFonts w:ascii="Times New Roman" w:hAnsi="Times New Roman" w:cs="Times New Roman"/>
          <w:sz w:val="24"/>
          <w:szCs w:val="24"/>
        </w:rPr>
        <w:t>best interests</w:t>
      </w:r>
      <w:r>
        <w:rPr>
          <w:rFonts w:ascii="Times New Roman" w:hAnsi="Times New Roman" w:cs="Times New Roman"/>
          <w:sz w:val="24"/>
          <w:szCs w:val="24"/>
        </w:rPr>
        <w:t>”</w:t>
      </w:r>
      <w:r w:rsidRPr="00E4329B">
        <w:rPr>
          <w:rFonts w:ascii="Times New Roman" w:hAnsi="Times New Roman" w:cs="Times New Roman"/>
          <w:sz w:val="24"/>
          <w:szCs w:val="24"/>
        </w:rPr>
        <w:t xml:space="preserve"> are often more social concerns rather than focused on the rights of women and girls with disabilities, such as reducing burdens on caregivers, not having adequate protections against abuse and sexual violence of women and girls with disabilities, and not having enough and proper facilities to support women with disabilities in their desire to parent their own children</w:t>
      </w:r>
      <w:r w:rsidRPr="00E4329B">
        <w:rPr>
          <w:rFonts w:ascii="Times New Roman" w:hAnsi="Times New Roman" w:cs="Times New Roman"/>
          <w:sz w:val="24"/>
          <w:szCs w:val="24"/>
          <w:vertAlign w:val="superscript"/>
        </w:rPr>
        <w:t>[</w:t>
      </w:r>
      <w:r w:rsidRPr="00E4329B">
        <w:rPr>
          <w:rStyle w:val="FootnoteReference"/>
          <w:rFonts w:ascii="Times New Roman" w:hAnsi="Times New Roman" w:cs="Times New Roman"/>
          <w:sz w:val="24"/>
          <w:szCs w:val="24"/>
        </w:rPr>
        <w:footnoteReference w:id="40"/>
      </w:r>
      <w:r w:rsidRPr="00E4329B">
        <w:rPr>
          <w:rFonts w:ascii="Times New Roman" w:hAnsi="Times New Roman" w:cs="Times New Roman"/>
          <w:sz w:val="24"/>
          <w:szCs w:val="24"/>
          <w:vertAlign w:val="superscript"/>
        </w:rPr>
        <w:t>]</w:t>
      </w:r>
      <w:r>
        <w:rPr>
          <w:rFonts w:ascii="Times New Roman" w:hAnsi="Times New Roman" w:cs="Times New Roman"/>
          <w:sz w:val="24"/>
          <w:szCs w:val="24"/>
        </w:rPr>
        <w:t>.</w:t>
      </w:r>
      <w:r w:rsidRPr="00E4329B">
        <w:rPr>
          <w:rFonts w:ascii="Times New Roman" w:hAnsi="Times New Roman" w:cs="Times New Roman"/>
          <w:sz w:val="24"/>
          <w:szCs w:val="24"/>
        </w:rPr>
        <w:t xml:space="preserve"> Advocates of coerced sterilization have used Eugenics theory to promote this practice on women with intellectual disabilities</w:t>
      </w:r>
      <w:r w:rsidRPr="00E4329B">
        <w:rPr>
          <w:rFonts w:ascii="Times New Roman" w:hAnsi="Times New Roman" w:cs="Times New Roman"/>
          <w:sz w:val="24"/>
          <w:szCs w:val="24"/>
          <w:vertAlign w:val="superscript"/>
        </w:rPr>
        <w:t>[</w:t>
      </w:r>
      <w:r w:rsidRPr="00E4329B">
        <w:rPr>
          <w:rStyle w:val="FootnoteReference"/>
          <w:rFonts w:ascii="Times New Roman" w:hAnsi="Times New Roman" w:cs="Times New Roman"/>
          <w:sz w:val="24"/>
          <w:szCs w:val="24"/>
        </w:rPr>
        <w:footnoteReference w:id="41"/>
      </w:r>
      <w:r w:rsidRPr="00E4329B">
        <w:rPr>
          <w:rFonts w:ascii="Times New Roman" w:hAnsi="Times New Roman" w:cs="Times New Roman"/>
          <w:sz w:val="24"/>
          <w:szCs w:val="24"/>
          <w:vertAlign w:val="superscript"/>
        </w:rPr>
        <w:t>]</w:t>
      </w:r>
      <w:r>
        <w:rPr>
          <w:rFonts w:ascii="Times New Roman" w:hAnsi="Times New Roman" w:cs="Times New Roman"/>
          <w:sz w:val="24"/>
          <w:szCs w:val="24"/>
          <w:vertAlign w:val="subscript"/>
        </w:rPr>
        <w:t>.</w:t>
      </w:r>
      <w:r w:rsidRPr="00E4329B">
        <w:rPr>
          <w:rFonts w:ascii="Times New Roman" w:hAnsi="Times New Roman" w:cs="Times New Roman"/>
          <w:sz w:val="24"/>
          <w:szCs w:val="24"/>
          <w:vertAlign w:val="superscript"/>
        </w:rPr>
        <w:t xml:space="preserve"> </w:t>
      </w:r>
      <w:r w:rsidRPr="00E4329B">
        <w:rPr>
          <w:rFonts w:ascii="Times New Roman" w:hAnsi="Times New Roman" w:cs="Times New Roman"/>
          <w:sz w:val="24"/>
          <w:szCs w:val="24"/>
        </w:rPr>
        <w:t>The Eugenics belief that mental disabilities are likely to be passed down to the next generation have been thoroughly debunked by empirical research.</w:t>
      </w:r>
    </w:p>
    <w:p w14:paraId="4A5C86BA" w14:textId="77777777" w:rsidR="00D82A2C" w:rsidRPr="0054516E" w:rsidRDefault="00D82A2C" w:rsidP="0054516E">
      <w:pPr>
        <w:pStyle w:val="Heading2"/>
        <w:spacing w:after="240" w:line="360" w:lineRule="auto"/>
        <w:jc w:val="both"/>
        <w:rPr>
          <w:rFonts w:ascii="Times New Roman" w:hAnsi="Times New Roman" w:cs="Times New Roman"/>
          <w:b/>
          <w:bCs/>
          <w:color w:val="auto"/>
          <w:sz w:val="24"/>
          <w:szCs w:val="24"/>
          <w:u w:val="single"/>
        </w:rPr>
      </w:pPr>
      <w:r w:rsidRPr="0054516E">
        <w:rPr>
          <w:rFonts w:ascii="Times New Roman" w:hAnsi="Times New Roman" w:cs="Times New Roman"/>
          <w:b/>
          <w:bCs/>
          <w:color w:val="auto"/>
          <w:sz w:val="24"/>
          <w:szCs w:val="24"/>
          <w:u w:val="single"/>
        </w:rPr>
        <w:t>Recommendations</w:t>
      </w:r>
    </w:p>
    <w:p w14:paraId="0A8F3487" w14:textId="4939CC17" w:rsidR="00E4329B" w:rsidRPr="00E4329B" w:rsidRDefault="00E4329B" w:rsidP="00E4329B">
      <w:pPr>
        <w:spacing w:line="360" w:lineRule="auto"/>
        <w:jc w:val="both"/>
        <w:rPr>
          <w:rFonts w:ascii="Times New Roman" w:hAnsi="Times New Roman" w:cs="Times New Roman"/>
          <w:sz w:val="24"/>
          <w:szCs w:val="24"/>
        </w:rPr>
      </w:pPr>
      <w:r w:rsidRPr="00E4329B">
        <w:rPr>
          <w:rFonts w:ascii="Times New Roman" w:hAnsi="Times New Roman" w:cs="Times New Roman"/>
          <w:sz w:val="24"/>
          <w:szCs w:val="24"/>
        </w:rPr>
        <w:t>Pe</w:t>
      </w:r>
      <w:r>
        <w:rPr>
          <w:rFonts w:ascii="Times New Roman" w:hAnsi="Times New Roman" w:cs="Times New Roman"/>
          <w:sz w:val="24"/>
          <w:szCs w:val="24"/>
        </w:rPr>
        <w:t>rsons</w:t>
      </w:r>
      <w:r w:rsidRPr="00E4329B">
        <w:rPr>
          <w:rFonts w:ascii="Times New Roman" w:hAnsi="Times New Roman" w:cs="Times New Roman"/>
          <w:sz w:val="24"/>
          <w:szCs w:val="24"/>
        </w:rPr>
        <w:t xml:space="preserve"> with disabilities are </w:t>
      </w:r>
      <w:r>
        <w:rPr>
          <w:rFonts w:ascii="Times New Roman" w:hAnsi="Times New Roman" w:cs="Times New Roman"/>
          <w:sz w:val="24"/>
          <w:szCs w:val="24"/>
        </w:rPr>
        <w:t>often</w:t>
      </w:r>
      <w:r w:rsidRPr="00E4329B">
        <w:rPr>
          <w:rFonts w:ascii="Times New Roman" w:hAnsi="Times New Roman" w:cs="Times New Roman"/>
          <w:sz w:val="24"/>
          <w:szCs w:val="24"/>
        </w:rPr>
        <w:t xml:space="preserve"> viewed through the </w:t>
      </w:r>
      <w:r>
        <w:rPr>
          <w:rFonts w:ascii="Times New Roman" w:hAnsi="Times New Roman" w:cs="Times New Roman"/>
          <w:sz w:val="24"/>
          <w:szCs w:val="24"/>
        </w:rPr>
        <w:t>lens</w:t>
      </w:r>
      <w:r w:rsidRPr="00E4329B">
        <w:rPr>
          <w:rFonts w:ascii="Times New Roman" w:hAnsi="Times New Roman" w:cs="Times New Roman"/>
          <w:sz w:val="24"/>
          <w:szCs w:val="24"/>
        </w:rPr>
        <w:t xml:space="preserve"> of charity, but in reality, what they want are rights, not </w:t>
      </w:r>
      <w:r>
        <w:rPr>
          <w:rFonts w:ascii="Times New Roman" w:hAnsi="Times New Roman" w:cs="Times New Roman"/>
          <w:sz w:val="24"/>
          <w:szCs w:val="24"/>
        </w:rPr>
        <w:t>charity</w:t>
      </w:r>
      <w:r w:rsidRPr="00E4329B">
        <w:rPr>
          <w:rFonts w:ascii="Times New Roman" w:hAnsi="Times New Roman" w:cs="Times New Roman"/>
          <w:sz w:val="24"/>
          <w:szCs w:val="24"/>
        </w:rPr>
        <w:t xml:space="preserve">. It is therefore recommended to </w:t>
      </w:r>
      <w:r>
        <w:rPr>
          <w:rFonts w:ascii="Times New Roman" w:hAnsi="Times New Roman" w:cs="Times New Roman"/>
          <w:sz w:val="24"/>
          <w:szCs w:val="24"/>
        </w:rPr>
        <w:t>a</w:t>
      </w:r>
      <w:r w:rsidRPr="00E4329B">
        <w:rPr>
          <w:rFonts w:ascii="Times New Roman" w:hAnsi="Times New Roman" w:cs="Times New Roman"/>
          <w:sz w:val="24"/>
          <w:szCs w:val="24"/>
        </w:rPr>
        <w:t>mend the Medical Termination of Pregnancy Amendment Act, 2021,</w:t>
      </w:r>
      <w:r>
        <w:rPr>
          <w:rFonts w:ascii="Times New Roman" w:hAnsi="Times New Roman" w:cs="Times New Roman"/>
          <w:sz w:val="24"/>
          <w:szCs w:val="24"/>
        </w:rPr>
        <w:t xml:space="preserve"> </w:t>
      </w:r>
      <w:r w:rsidRPr="00E4329B">
        <w:rPr>
          <w:rFonts w:ascii="Times New Roman" w:hAnsi="Times New Roman" w:cs="Times New Roman"/>
          <w:sz w:val="24"/>
          <w:szCs w:val="24"/>
        </w:rPr>
        <w:t xml:space="preserve">with regard to mentally ill women and further define </w:t>
      </w:r>
      <w:r w:rsidRPr="00E4329B">
        <w:rPr>
          <w:rFonts w:ascii="Times New Roman" w:hAnsi="Times New Roman" w:cs="Times New Roman"/>
          <w:sz w:val="24"/>
          <w:szCs w:val="24"/>
        </w:rPr>
        <w:lastRenderedPageBreak/>
        <w:t xml:space="preserve">the serious physical or mental abnormality as the MTP act states with respect to the foetus in for the abortion. This would allow disabled people to have access and exercise their rights. </w:t>
      </w:r>
    </w:p>
    <w:p w14:paraId="216AAA03" w14:textId="5D69E04D" w:rsidR="00E4329B" w:rsidRDefault="00E4329B" w:rsidP="00E4329B">
      <w:pPr>
        <w:spacing w:line="360" w:lineRule="auto"/>
        <w:jc w:val="both"/>
        <w:rPr>
          <w:rFonts w:ascii="Times New Roman" w:hAnsi="Times New Roman" w:cs="Times New Roman"/>
          <w:sz w:val="24"/>
          <w:szCs w:val="24"/>
        </w:rPr>
      </w:pPr>
      <w:r w:rsidRPr="00E4329B">
        <w:rPr>
          <w:rFonts w:ascii="Times New Roman" w:hAnsi="Times New Roman" w:cs="Times New Roman"/>
          <w:sz w:val="24"/>
          <w:szCs w:val="24"/>
        </w:rPr>
        <w:t xml:space="preserve">Further, there must not be too many restrictions on sexual freedom and forceful or forced outstanding implementation of reproductive health services, which incorporates contraception, sterilisation, abortion. It is also necessary that women </w:t>
      </w:r>
      <w:r>
        <w:rPr>
          <w:rFonts w:ascii="Times New Roman" w:hAnsi="Times New Roman" w:cs="Times New Roman"/>
          <w:sz w:val="24"/>
          <w:szCs w:val="24"/>
        </w:rPr>
        <w:t xml:space="preserve">with disability </w:t>
      </w:r>
      <w:r w:rsidRPr="00E4329B">
        <w:rPr>
          <w:rFonts w:ascii="Times New Roman" w:hAnsi="Times New Roman" w:cs="Times New Roman"/>
          <w:sz w:val="24"/>
          <w:szCs w:val="24"/>
        </w:rPr>
        <w:t>be encouraged to protect themselves and the ability to not be taken advantage of by their families, or their doctors; for this, safe spaces must be created for them and they must have knowledge of their reproductive rights; it is crucial that their parents and care givers have adequate knowledge and competence to be prepared for any sexual or reproductive problems that may arise with girls who have disabilities.</w:t>
      </w:r>
    </w:p>
    <w:p w14:paraId="44720D1D" w14:textId="048328CD" w:rsidR="00E4329B" w:rsidRDefault="00E4329B" w:rsidP="00E4329B">
      <w:pPr>
        <w:spacing w:line="360" w:lineRule="auto"/>
        <w:jc w:val="both"/>
        <w:rPr>
          <w:rFonts w:ascii="Times New Roman" w:hAnsi="Times New Roman" w:cs="Times New Roman"/>
          <w:sz w:val="24"/>
          <w:szCs w:val="24"/>
        </w:rPr>
      </w:pPr>
      <w:r w:rsidRPr="00E4329B">
        <w:rPr>
          <w:rFonts w:ascii="Times New Roman" w:hAnsi="Times New Roman" w:cs="Times New Roman"/>
          <w:sz w:val="24"/>
          <w:szCs w:val="24"/>
        </w:rPr>
        <w:t xml:space="preserve">Girls with disabilities should have access to schools in rural areas to pursue their education, and the schools must provide separate toilet facilities for girls with disabilities to enable them to change their sanitary pads when menstruating without difficulty. Improving public health systems overall is also vital so that every person has </w:t>
      </w:r>
      <w:r>
        <w:rPr>
          <w:rFonts w:ascii="Times New Roman" w:hAnsi="Times New Roman" w:cs="Times New Roman"/>
          <w:sz w:val="24"/>
          <w:szCs w:val="24"/>
        </w:rPr>
        <w:t xml:space="preserve">access health care including </w:t>
      </w:r>
      <w:r w:rsidRPr="00E4329B">
        <w:rPr>
          <w:rFonts w:ascii="Times New Roman" w:hAnsi="Times New Roman" w:cs="Times New Roman"/>
          <w:sz w:val="24"/>
          <w:szCs w:val="24"/>
        </w:rPr>
        <w:t>for sexual and reproductive health. It is equally necessary to build a strong coalition of all stakeholders to advocate for the sexual and reproductive rights of women with disabilities.</w:t>
      </w:r>
    </w:p>
    <w:p w14:paraId="0AB37FBC" w14:textId="77777777" w:rsidR="00D82A2C" w:rsidRPr="0054516E" w:rsidRDefault="00D82A2C" w:rsidP="0054516E">
      <w:pPr>
        <w:pStyle w:val="Heading2"/>
        <w:spacing w:after="240" w:line="360" w:lineRule="auto"/>
        <w:jc w:val="both"/>
        <w:rPr>
          <w:rFonts w:ascii="Times New Roman" w:hAnsi="Times New Roman" w:cs="Times New Roman"/>
          <w:b/>
          <w:bCs/>
          <w:color w:val="auto"/>
          <w:sz w:val="24"/>
          <w:szCs w:val="24"/>
          <w:u w:val="single"/>
        </w:rPr>
      </w:pPr>
      <w:r w:rsidRPr="0054516E">
        <w:rPr>
          <w:rFonts w:ascii="Times New Roman" w:hAnsi="Times New Roman" w:cs="Times New Roman"/>
          <w:b/>
          <w:bCs/>
          <w:color w:val="auto"/>
          <w:sz w:val="24"/>
          <w:szCs w:val="24"/>
          <w:u w:val="single"/>
        </w:rPr>
        <w:t>Conclusion</w:t>
      </w:r>
    </w:p>
    <w:p w14:paraId="2337F630" w14:textId="64649CBD" w:rsidR="00D82A2C" w:rsidRPr="0054516E" w:rsidRDefault="00D82A2C" w:rsidP="0054516E">
      <w:p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Pe</w:t>
      </w:r>
      <w:r w:rsidR="00FE0057" w:rsidRPr="0054516E">
        <w:rPr>
          <w:rFonts w:ascii="Times New Roman" w:hAnsi="Times New Roman" w:cs="Times New Roman"/>
          <w:sz w:val="24"/>
          <w:szCs w:val="24"/>
        </w:rPr>
        <w:t>rsons</w:t>
      </w:r>
      <w:r w:rsidRPr="0054516E">
        <w:rPr>
          <w:rFonts w:ascii="Times New Roman" w:hAnsi="Times New Roman" w:cs="Times New Roman"/>
          <w:sz w:val="24"/>
          <w:szCs w:val="24"/>
        </w:rPr>
        <w:t xml:space="preserve"> with disabilities are not acknowledged as complete individuals by society; instead, they are solely defined by their disability. </w:t>
      </w:r>
      <w:r w:rsidR="009C64E9" w:rsidRPr="009C64E9">
        <w:rPr>
          <w:rFonts w:ascii="Times New Roman" w:hAnsi="Times New Roman" w:cs="Times New Roman"/>
          <w:sz w:val="24"/>
          <w:szCs w:val="24"/>
        </w:rPr>
        <w:t>Disability is natural in the lives of persons with disabilities</w:t>
      </w:r>
      <w:r w:rsidR="009C64E9">
        <w:rPr>
          <w:rFonts w:ascii="Times New Roman" w:hAnsi="Times New Roman" w:cs="Times New Roman"/>
          <w:sz w:val="24"/>
          <w:szCs w:val="24"/>
        </w:rPr>
        <w:t>,</w:t>
      </w:r>
      <w:r w:rsidR="009C64E9" w:rsidRPr="009C64E9">
        <w:rPr>
          <w:rFonts w:ascii="Times New Roman" w:hAnsi="Times New Roman" w:cs="Times New Roman"/>
          <w:sz w:val="24"/>
          <w:szCs w:val="24"/>
        </w:rPr>
        <w:t xml:space="preserve"> to refuse the identification of disability is to deny them a basic human entitlement. In conjunction with education and awareness programs, there also needs to be a conscious effort to investigate laws and programs which foster such stereotypes in order to combat the discrimination of women</w:t>
      </w:r>
      <w:r w:rsidR="009C64E9">
        <w:rPr>
          <w:rFonts w:ascii="Times New Roman" w:hAnsi="Times New Roman" w:cs="Times New Roman"/>
          <w:sz w:val="24"/>
          <w:szCs w:val="24"/>
        </w:rPr>
        <w:t xml:space="preserve"> with disabilities</w:t>
      </w:r>
      <w:r w:rsidR="009C64E9" w:rsidRPr="009C64E9">
        <w:rPr>
          <w:rFonts w:ascii="Times New Roman" w:hAnsi="Times New Roman" w:cs="Times New Roman"/>
          <w:sz w:val="24"/>
          <w:szCs w:val="24"/>
        </w:rPr>
        <w:t>. It needs to be ensured that girls and women with disabilities participate actively and inclusively in regular development, and especially during the development and evaluation of policies and programs. Policies should ensure integration over segregation.</w:t>
      </w:r>
    </w:p>
    <w:p w14:paraId="34EC4D54" w14:textId="77777777" w:rsidR="00FE0057" w:rsidRPr="0054516E" w:rsidRDefault="00FE0057" w:rsidP="0054516E">
      <w:pPr>
        <w:spacing w:line="360" w:lineRule="auto"/>
        <w:jc w:val="both"/>
        <w:rPr>
          <w:rFonts w:ascii="Times New Roman" w:hAnsi="Times New Roman" w:cs="Times New Roman"/>
          <w:sz w:val="24"/>
          <w:szCs w:val="24"/>
        </w:rPr>
      </w:pPr>
    </w:p>
    <w:p w14:paraId="7530DD1E" w14:textId="77777777" w:rsidR="0054516E" w:rsidRDefault="0054516E">
      <w:pPr>
        <w:rPr>
          <w:rFonts w:ascii="Times New Roman" w:eastAsiaTheme="majorEastAsia" w:hAnsi="Times New Roman" w:cs="Times New Roman"/>
          <w:b/>
          <w:bCs/>
          <w:sz w:val="24"/>
          <w:szCs w:val="24"/>
          <w:u w:val="single"/>
        </w:rPr>
      </w:pPr>
      <w:r>
        <w:rPr>
          <w:rFonts w:ascii="Times New Roman" w:hAnsi="Times New Roman" w:cs="Times New Roman"/>
          <w:b/>
          <w:bCs/>
          <w:sz w:val="24"/>
          <w:szCs w:val="24"/>
          <w:u w:val="single"/>
        </w:rPr>
        <w:br w:type="page"/>
      </w:r>
    </w:p>
    <w:p w14:paraId="685F6AB4" w14:textId="020E2F15" w:rsidR="00FE0057" w:rsidRPr="0054516E" w:rsidRDefault="00FE0057" w:rsidP="0054516E">
      <w:pPr>
        <w:pStyle w:val="Heading2"/>
        <w:spacing w:line="360" w:lineRule="auto"/>
        <w:jc w:val="center"/>
        <w:rPr>
          <w:rFonts w:ascii="Times New Roman" w:hAnsi="Times New Roman" w:cs="Times New Roman"/>
          <w:b/>
          <w:bCs/>
          <w:color w:val="auto"/>
          <w:sz w:val="24"/>
          <w:szCs w:val="24"/>
          <w:u w:val="single"/>
        </w:rPr>
      </w:pPr>
      <w:r w:rsidRPr="0054516E">
        <w:rPr>
          <w:rFonts w:ascii="Times New Roman" w:hAnsi="Times New Roman" w:cs="Times New Roman"/>
          <w:b/>
          <w:bCs/>
          <w:color w:val="auto"/>
          <w:sz w:val="24"/>
          <w:szCs w:val="24"/>
          <w:u w:val="single"/>
        </w:rPr>
        <w:lastRenderedPageBreak/>
        <w:t>References</w:t>
      </w:r>
    </w:p>
    <w:p w14:paraId="2F8D5767" w14:textId="77777777" w:rsidR="00E444C4" w:rsidRPr="0054516E" w:rsidRDefault="00E444C4" w:rsidP="0054516E">
      <w:pPr>
        <w:spacing w:line="360" w:lineRule="auto"/>
        <w:jc w:val="both"/>
        <w:rPr>
          <w:rFonts w:ascii="Times New Roman" w:hAnsi="Times New Roman" w:cs="Times New Roman"/>
          <w:b/>
          <w:bCs/>
          <w:sz w:val="24"/>
          <w:szCs w:val="24"/>
          <w:u w:val="single"/>
        </w:rPr>
      </w:pPr>
      <w:r w:rsidRPr="0054516E">
        <w:rPr>
          <w:rFonts w:ascii="Times New Roman" w:hAnsi="Times New Roman" w:cs="Times New Roman"/>
          <w:b/>
          <w:bCs/>
          <w:sz w:val="24"/>
          <w:szCs w:val="24"/>
          <w:u w:val="single"/>
        </w:rPr>
        <w:t>Case Laws</w:t>
      </w:r>
    </w:p>
    <w:p w14:paraId="5C5EE65B" w14:textId="77777777" w:rsidR="002741FB" w:rsidRPr="0054516E" w:rsidRDefault="002741FB" w:rsidP="0054516E">
      <w:pPr>
        <w:pStyle w:val="ListParagraph"/>
        <w:numPr>
          <w:ilvl w:val="0"/>
          <w:numId w:val="10"/>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Meera Santosh Pal v. Union of India, (2017) 3 SCC 462.</w:t>
      </w:r>
    </w:p>
    <w:p w14:paraId="3FB80607" w14:textId="77777777" w:rsidR="002741FB" w:rsidRPr="0054516E" w:rsidRDefault="002741FB" w:rsidP="0054516E">
      <w:pPr>
        <w:pStyle w:val="ListParagraph"/>
        <w:numPr>
          <w:ilvl w:val="0"/>
          <w:numId w:val="10"/>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Sarmishtha Chakrabortty v. Union of India, (2018) 13 SCC 339.</w:t>
      </w:r>
    </w:p>
    <w:p w14:paraId="11CC13A3" w14:textId="77777777" w:rsidR="002741FB" w:rsidRPr="0054516E" w:rsidRDefault="002741FB" w:rsidP="0054516E">
      <w:pPr>
        <w:pStyle w:val="ListParagraph"/>
        <w:numPr>
          <w:ilvl w:val="0"/>
          <w:numId w:val="10"/>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Suchita Srivastava v. Chandigarh Administration, (2009) 9 SCC 1.</w:t>
      </w:r>
    </w:p>
    <w:p w14:paraId="5D1A0691" w14:textId="77777777" w:rsidR="002741FB" w:rsidRPr="0054516E" w:rsidRDefault="002741FB" w:rsidP="0054516E">
      <w:pPr>
        <w:pStyle w:val="ListParagraph"/>
        <w:numPr>
          <w:ilvl w:val="0"/>
          <w:numId w:val="10"/>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X v. The Principal Secretary, Health and Family Welfare Department, Govt. of NCT of Delhi &amp; Anr., Civil Appeal No 5802 of 2022.</w:t>
      </w:r>
    </w:p>
    <w:p w14:paraId="4A7AC4EA" w14:textId="77777777" w:rsidR="002741FB" w:rsidRPr="0054516E" w:rsidRDefault="002741FB" w:rsidP="0054516E">
      <w:pPr>
        <w:pStyle w:val="ListParagraph"/>
        <w:numPr>
          <w:ilvl w:val="0"/>
          <w:numId w:val="10"/>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X v. Union of India, (2017) 3 SCC 458.</w:t>
      </w:r>
    </w:p>
    <w:p w14:paraId="62E10F7C" w14:textId="77777777" w:rsidR="002741FB" w:rsidRPr="0054516E" w:rsidRDefault="002741FB" w:rsidP="0054516E">
      <w:pPr>
        <w:pStyle w:val="ListParagraph"/>
        <w:numPr>
          <w:ilvl w:val="0"/>
          <w:numId w:val="10"/>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Z v. State of Bihar, (2018) 11 SCC 572.</w:t>
      </w:r>
    </w:p>
    <w:p w14:paraId="6F1BF703" w14:textId="77777777" w:rsidR="00FE0057" w:rsidRPr="0054516E" w:rsidRDefault="00FE0057" w:rsidP="0054516E">
      <w:pPr>
        <w:spacing w:line="360" w:lineRule="auto"/>
        <w:jc w:val="both"/>
        <w:rPr>
          <w:rFonts w:ascii="Times New Roman" w:hAnsi="Times New Roman" w:cs="Times New Roman"/>
          <w:b/>
          <w:bCs/>
          <w:sz w:val="24"/>
          <w:szCs w:val="24"/>
          <w:u w:val="single"/>
        </w:rPr>
      </w:pPr>
      <w:r w:rsidRPr="0054516E">
        <w:rPr>
          <w:rFonts w:ascii="Times New Roman" w:hAnsi="Times New Roman" w:cs="Times New Roman"/>
          <w:b/>
          <w:bCs/>
          <w:sz w:val="24"/>
          <w:szCs w:val="24"/>
          <w:u w:val="single"/>
        </w:rPr>
        <w:t>Journal articles</w:t>
      </w:r>
    </w:p>
    <w:p w14:paraId="1EE02EAB" w14:textId="77777777" w:rsidR="002741FB" w:rsidRPr="0054516E" w:rsidRDefault="002741FB" w:rsidP="0054516E">
      <w:pPr>
        <w:pStyle w:val="ListParagraph"/>
        <w:numPr>
          <w:ilvl w:val="0"/>
          <w:numId w:val="8"/>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Dean, L., Tolhurst, R., Khanna, R., &amp; Jehan, K.: ‘You’re disabled, why did you have sex in the first place?’ An intersectional analysis of experiences of disabled women with regard to their sexual and reproductive health and rights in Gujarat State, India. Global Health Action. 10:sup2 (2017). DOI: 10.1080/16549716.2017.1290316.</w:t>
      </w:r>
    </w:p>
    <w:p w14:paraId="196B2446" w14:textId="77777777" w:rsidR="00AB5430" w:rsidRPr="0054516E" w:rsidRDefault="00AB5430" w:rsidP="0054516E">
      <w:pPr>
        <w:pStyle w:val="ListParagraph"/>
        <w:numPr>
          <w:ilvl w:val="0"/>
          <w:numId w:val="8"/>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Elizabeth, S.: Sterilization of Mentally Retarded Persons: Reproductive Rights and Family Privacy. Duke Law Journal. 812, 806-865 (1986).</w:t>
      </w:r>
    </w:p>
    <w:p w14:paraId="3E5B5637" w14:textId="77777777" w:rsidR="00AB5430" w:rsidRPr="0054516E" w:rsidRDefault="00AB5430" w:rsidP="0054516E">
      <w:pPr>
        <w:pStyle w:val="ListParagraph"/>
        <w:numPr>
          <w:ilvl w:val="0"/>
          <w:numId w:val="8"/>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Harriss WB.: On to a loser: Disability in India Illfare in India: essays on India’s social sector in honour of S Guhan. Sage Publications; New Delhi, India: pp 135–163 (1999).</w:t>
      </w:r>
    </w:p>
    <w:p w14:paraId="51074C14" w14:textId="77777777" w:rsidR="00AB5430" w:rsidRPr="0054516E" w:rsidRDefault="00AB5430" w:rsidP="0054516E">
      <w:pPr>
        <w:pStyle w:val="ListParagraph"/>
        <w:numPr>
          <w:ilvl w:val="0"/>
          <w:numId w:val="8"/>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Mohapatra S., Mohanty M.: Abuse and Activity Limitation: A Study on Domestic Violence Against Disabled Women in Orissa, India. Oxfam (India) Trust, New Delhi, India: 2005.</w:t>
      </w:r>
    </w:p>
    <w:p w14:paraId="1FFE7BC7" w14:textId="77777777" w:rsidR="00AB5430" w:rsidRPr="0054516E" w:rsidRDefault="00AB5430" w:rsidP="0054516E">
      <w:pPr>
        <w:pStyle w:val="ListParagraph"/>
        <w:numPr>
          <w:ilvl w:val="0"/>
          <w:numId w:val="8"/>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Murthy, G, John, N, Sagar, J, South India Disability Evidence Study Group.: Reproductive health of women with and without disabilities in South India, the SIDE study (South India Disability Evidence) study: a case control study. BMC Womens Health (2014). https://doi.org/10.1186%2Fs12905-014-0146-1.</w:t>
      </w:r>
    </w:p>
    <w:p w14:paraId="00DF32FA" w14:textId="77777777" w:rsidR="00AB5430" w:rsidRPr="0054516E" w:rsidRDefault="00AB5430" w:rsidP="0054516E">
      <w:pPr>
        <w:pStyle w:val="ListParagraph"/>
        <w:numPr>
          <w:ilvl w:val="0"/>
          <w:numId w:val="8"/>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 xml:space="preserve">Parthasarathy, M.: Integrating Mental Health Perspectives into the Legal Discourse on Reproductive Justice in India. Journal of National Law University Delhi (2019). </w:t>
      </w:r>
      <w:hyperlink r:id="rId9" w:history="1">
        <w:r w:rsidRPr="0054516E">
          <w:rPr>
            <w:rStyle w:val="Hyperlink"/>
            <w:rFonts w:ascii="Times New Roman" w:hAnsi="Times New Roman" w:cs="Times New Roman"/>
            <w:sz w:val="24"/>
            <w:szCs w:val="24"/>
          </w:rPr>
          <w:t>https://doi.org/10.1177/2277401719870643</w:t>
        </w:r>
      </w:hyperlink>
      <w:r w:rsidRPr="0054516E">
        <w:rPr>
          <w:rFonts w:ascii="Times New Roman" w:hAnsi="Times New Roman" w:cs="Times New Roman"/>
          <w:sz w:val="24"/>
          <w:szCs w:val="24"/>
        </w:rPr>
        <w:t>.</w:t>
      </w:r>
    </w:p>
    <w:p w14:paraId="0DB33E58" w14:textId="77777777" w:rsidR="00FE0057" w:rsidRPr="0054516E" w:rsidRDefault="00E444C4" w:rsidP="0054516E">
      <w:pPr>
        <w:spacing w:line="360" w:lineRule="auto"/>
        <w:jc w:val="both"/>
        <w:rPr>
          <w:rFonts w:ascii="Times New Roman" w:hAnsi="Times New Roman" w:cs="Times New Roman"/>
          <w:b/>
          <w:bCs/>
          <w:sz w:val="24"/>
          <w:szCs w:val="24"/>
          <w:u w:val="single"/>
        </w:rPr>
      </w:pPr>
      <w:r w:rsidRPr="0054516E">
        <w:rPr>
          <w:rFonts w:ascii="Times New Roman" w:hAnsi="Times New Roman" w:cs="Times New Roman"/>
          <w:b/>
          <w:bCs/>
          <w:sz w:val="24"/>
          <w:szCs w:val="24"/>
          <w:u w:val="single"/>
        </w:rPr>
        <w:t>Statutes/Conventions</w:t>
      </w:r>
    </w:p>
    <w:p w14:paraId="306B7F2D" w14:textId="77777777" w:rsidR="002741FB" w:rsidRPr="0054516E" w:rsidRDefault="002741FB" w:rsidP="0054516E">
      <w:pPr>
        <w:pStyle w:val="ListParagraph"/>
        <w:numPr>
          <w:ilvl w:val="0"/>
          <w:numId w:val="9"/>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Medical Termination of Pregnancy Act, 1971, No. 34, Acts of Parliament, 1971 (India).</w:t>
      </w:r>
    </w:p>
    <w:p w14:paraId="26FAB216" w14:textId="77777777" w:rsidR="002741FB" w:rsidRPr="0054516E" w:rsidRDefault="002741FB" w:rsidP="0054516E">
      <w:pPr>
        <w:pStyle w:val="ListParagraph"/>
        <w:numPr>
          <w:ilvl w:val="0"/>
          <w:numId w:val="9"/>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lastRenderedPageBreak/>
        <w:t xml:space="preserve">Rights of Persons with Disabilities Act, 2016, No. 49, Acts of Parliament, 2016 (India). </w:t>
      </w:r>
    </w:p>
    <w:p w14:paraId="7A8EB1D2" w14:textId="77777777" w:rsidR="002741FB" w:rsidRPr="0054516E" w:rsidRDefault="002741FB" w:rsidP="0054516E">
      <w:pPr>
        <w:pStyle w:val="ListParagraph"/>
        <w:numPr>
          <w:ilvl w:val="0"/>
          <w:numId w:val="9"/>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United Nations Convention on the Rights of Persons with Disabilities, Dec. 6, 2006, A/RES/61/106.</w:t>
      </w:r>
    </w:p>
    <w:p w14:paraId="4F48B3D8" w14:textId="77777777" w:rsidR="002741FB" w:rsidRPr="0054516E" w:rsidRDefault="00FE0057" w:rsidP="0054516E">
      <w:pPr>
        <w:spacing w:line="360" w:lineRule="auto"/>
        <w:jc w:val="both"/>
        <w:rPr>
          <w:rFonts w:ascii="Times New Roman" w:hAnsi="Times New Roman" w:cs="Times New Roman"/>
          <w:b/>
          <w:bCs/>
          <w:sz w:val="24"/>
          <w:szCs w:val="24"/>
          <w:u w:val="single"/>
        </w:rPr>
      </w:pPr>
      <w:r w:rsidRPr="0054516E">
        <w:rPr>
          <w:rFonts w:ascii="Times New Roman" w:hAnsi="Times New Roman" w:cs="Times New Roman"/>
          <w:b/>
          <w:bCs/>
          <w:sz w:val="24"/>
          <w:szCs w:val="24"/>
          <w:u w:val="single"/>
        </w:rPr>
        <w:t>Online sources</w:t>
      </w:r>
    </w:p>
    <w:p w14:paraId="332852F1" w14:textId="4FA3AB82" w:rsidR="002741FB" w:rsidRPr="0054516E" w:rsidRDefault="002741FB" w:rsidP="0054516E">
      <w:pPr>
        <w:pStyle w:val="ListParagraph"/>
        <w:numPr>
          <w:ilvl w:val="0"/>
          <w:numId w:val="7"/>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Changoiwala, P.: The Fight to End Forced Sterilization of Girls with Disabilities. News Deeply. https://deeply.thenewhumanitarian.org/womenandgirls/articles/2017/12/19/the-fight-to-end-forced-sterilization-of-girls-with-disabilities (2017). Accessed 26 December 202</w:t>
      </w:r>
      <w:r w:rsidR="00642EEE">
        <w:rPr>
          <w:rFonts w:ascii="Times New Roman" w:hAnsi="Times New Roman" w:cs="Times New Roman"/>
          <w:sz w:val="24"/>
          <w:szCs w:val="24"/>
        </w:rPr>
        <w:t>5</w:t>
      </w:r>
      <w:r w:rsidRPr="0054516E">
        <w:rPr>
          <w:rFonts w:ascii="Times New Roman" w:hAnsi="Times New Roman" w:cs="Times New Roman"/>
          <w:sz w:val="24"/>
          <w:szCs w:val="24"/>
        </w:rPr>
        <w:t>.</w:t>
      </w:r>
    </w:p>
    <w:p w14:paraId="2D02A97D" w14:textId="36DB82F1" w:rsidR="002741FB" w:rsidRPr="0054516E" w:rsidRDefault="002741FB" w:rsidP="0054516E">
      <w:pPr>
        <w:pStyle w:val="ListParagraph"/>
        <w:numPr>
          <w:ilvl w:val="0"/>
          <w:numId w:val="7"/>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Choudhury, S.: Viability of Cost Menstrual Absorbent in Odisha with a Special Focus on Women and Girls with Disabilities. Aaina. http://aaina.org.in/Doc/MenstrualualAbsorbent-Odisha.pdf (2015). Accessed 20 December 202</w:t>
      </w:r>
      <w:r w:rsidR="00642EEE">
        <w:rPr>
          <w:rFonts w:ascii="Times New Roman" w:hAnsi="Times New Roman" w:cs="Times New Roman"/>
          <w:sz w:val="24"/>
          <w:szCs w:val="24"/>
        </w:rPr>
        <w:t>5</w:t>
      </w:r>
      <w:r w:rsidRPr="0054516E">
        <w:rPr>
          <w:rFonts w:ascii="Times New Roman" w:hAnsi="Times New Roman" w:cs="Times New Roman"/>
          <w:sz w:val="24"/>
          <w:szCs w:val="24"/>
        </w:rPr>
        <w:t>.</w:t>
      </w:r>
    </w:p>
    <w:p w14:paraId="5A2CF441" w14:textId="0BB55B63" w:rsidR="002741FB" w:rsidRPr="0054516E" w:rsidRDefault="002741FB" w:rsidP="0054516E">
      <w:pPr>
        <w:pStyle w:val="ListParagraph"/>
        <w:numPr>
          <w:ilvl w:val="0"/>
          <w:numId w:val="7"/>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Dr. Groce, N.: Public disclosure authorized - documents1.worldbank.org. https://documents1.worldbank.org/curated/zh/520371468140965858/pdf/343130ENGLISH0Survey0HIVAIDS.pdf (2004). Accessed 2 January 202</w:t>
      </w:r>
      <w:r w:rsidR="00642EEE">
        <w:rPr>
          <w:rFonts w:ascii="Times New Roman" w:hAnsi="Times New Roman" w:cs="Times New Roman"/>
          <w:sz w:val="24"/>
          <w:szCs w:val="24"/>
        </w:rPr>
        <w:t>6</w:t>
      </w:r>
      <w:r w:rsidRPr="0054516E">
        <w:rPr>
          <w:rFonts w:ascii="Times New Roman" w:hAnsi="Times New Roman" w:cs="Times New Roman"/>
          <w:sz w:val="24"/>
          <w:szCs w:val="24"/>
        </w:rPr>
        <w:t xml:space="preserve">. </w:t>
      </w:r>
    </w:p>
    <w:p w14:paraId="09A34546" w14:textId="0430626D" w:rsidR="002741FB" w:rsidRPr="0054516E" w:rsidRDefault="002741FB" w:rsidP="0054516E">
      <w:pPr>
        <w:pStyle w:val="ListParagraph"/>
        <w:numPr>
          <w:ilvl w:val="0"/>
          <w:numId w:val="7"/>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Human Rights Watch.: Sterilization of Women and Girls with Disabilities. Human Rights Watch. https://www.hrw.org/news/2011/11/10/sterilization-women-and-girls-disabilities (2011). Accessed 27 December 202</w:t>
      </w:r>
      <w:r w:rsidR="00642EEE">
        <w:rPr>
          <w:rFonts w:ascii="Times New Roman" w:hAnsi="Times New Roman" w:cs="Times New Roman"/>
          <w:sz w:val="24"/>
          <w:szCs w:val="24"/>
        </w:rPr>
        <w:t>5</w:t>
      </w:r>
      <w:r w:rsidRPr="0054516E">
        <w:rPr>
          <w:rFonts w:ascii="Times New Roman" w:hAnsi="Times New Roman" w:cs="Times New Roman"/>
          <w:sz w:val="24"/>
          <w:szCs w:val="24"/>
        </w:rPr>
        <w:t>.</w:t>
      </w:r>
    </w:p>
    <w:p w14:paraId="57A531DF" w14:textId="648AFE99" w:rsidR="002741FB" w:rsidRPr="0054516E" w:rsidRDefault="002741FB" w:rsidP="0054516E">
      <w:pPr>
        <w:pStyle w:val="ListParagraph"/>
        <w:numPr>
          <w:ilvl w:val="0"/>
          <w:numId w:val="7"/>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 xml:space="preserve">Masoodi, A.: Sexual rights of disabled women. Livemint. </w:t>
      </w:r>
      <w:hyperlink r:id="rId10" w:history="1">
        <w:r w:rsidRPr="0054516E">
          <w:rPr>
            <w:rStyle w:val="Hyperlink"/>
            <w:rFonts w:ascii="Times New Roman" w:hAnsi="Times New Roman" w:cs="Times New Roman"/>
            <w:sz w:val="24"/>
            <w:szCs w:val="24"/>
          </w:rPr>
          <w:t>https://www.livemint.com/Politics/FDPpol4lJ0pX037spUU1kL/Sexual-rights-of-disabled-women.html</w:t>
        </w:r>
      </w:hyperlink>
      <w:r w:rsidRPr="0054516E">
        <w:rPr>
          <w:rFonts w:ascii="Times New Roman" w:hAnsi="Times New Roman" w:cs="Times New Roman"/>
          <w:sz w:val="24"/>
          <w:szCs w:val="24"/>
        </w:rPr>
        <w:t xml:space="preserve"> (2014). Accessed 30 December 202</w:t>
      </w:r>
      <w:r w:rsidR="00642EEE">
        <w:rPr>
          <w:rFonts w:ascii="Times New Roman" w:hAnsi="Times New Roman" w:cs="Times New Roman"/>
          <w:sz w:val="24"/>
          <w:szCs w:val="24"/>
        </w:rPr>
        <w:t>5</w:t>
      </w:r>
      <w:r w:rsidRPr="0054516E">
        <w:rPr>
          <w:rFonts w:ascii="Times New Roman" w:hAnsi="Times New Roman" w:cs="Times New Roman"/>
          <w:sz w:val="24"/>
          <w:szCs w:val="24"/>
        </w:rPr>
        <w:t>.</w:t>
      </w:r>
    </w:p>
    <w:p w14:paraId="77770EA0" w14:textId="77777777" w:rsidR="002741FB" w:rsidRPr="0054516E" w:rsidRDefault="002741FB" w:rsidP="0054516E">
      <w:pPr>
        <w:pStyle w:val="ListParagraph"/>
        <w:numPr>
          <w:ilvl w:val="0"/>
          <w:numId w:val="7"/>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Mohapatra S., Mohanty M.: Abuse and Activity Limitation: A Study on Domestic Violence Against Disabled Women in Orissa, India. Oxfam (India) Trust, New Delhi, India: 2005.</w:t>
      </w:r>
    </w:p>
    <w:p w14:paraId="2D790F6E" w14:textId="6FC8CA0B" w:rsidR="002741FB" w:rsidRPr="0054516E" w:rsidRDefault="002741FB" w:rsidP="0054516E">
      <w:pPr>
        <w:pStyle w:val="ListParagraph"/>
        <w:numPr>
          <w:ilvl w:val="0"/>
          <w:numId w:val="7"/>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 xml:space="preserve">Raman, S.: India’s Laws Fail </w:t>
      </w:r>
      <w:r w:rsidR="00642EEE" w:rsidRPr="0054516E">
        <w:rPr>
          <w:rFonts w:ascii="Times New Roman" w:hAnsi="Times New Roman" w:cs="Times New Roman"/>
          <w:sz w:val="24"/>
          <w:szCs w:val="24"/>
        </w:rPr>
        <w:t>to</w:t>
      </w:r>
      <w:r w:rsidRPr="0054516E">
        <w:rPr>
          <w:rFonts w:ascii="Times New Roman" w:hAnsi="Times New Roman" w:cs="Times New Roman"/>
          <w:sz w:val="24"/>
          <w:szCs w:val="24"/>
        </w:rPr>
        <w:t xml:space="preserve"> Uphold Abortion Rights </w:t>
      </w:r>
      <w:r w:rsidR="00642EEE">
        <w:rPr>
          <w:rFonts w:ascii="Times New Roman" w:hAnsi="Times New Roman" w:cs="Times New Roman"/>
          <w:sz w:val="24"/>
          <w:szCs w:val="24"/>
        </w:rPr>
        <w:t>o</w:t>
      </w:r>
      <w:r w:rsidRPr="0054516E">
        <w:rPr>
          <w:rFonts w:ascii="Times New Roman" w:hAnsi="Times New Roman" w:cs="Times New Roman"/>
          <w:sz w:val="24"/>
          <w:szCs w:val="24"/>
        </w:rPr>
        <w:t xml:space="preserve">f Women </w:t>
      </w:r>
      <w:r w:rsidR="00642EEE">
        <w:rPr>
          <w:rFonts w:ascii="Times New Roman" w:hAnsi="Times New Roman" w:cs="Times New Roman"/>
          <w:sz w:val="24"/>
          <w:szCs w:val="24"/>
        </w:rPr>
        <w:t>w</w:t>
      </w:r>
      <w:r w:rsidRPr="0054516E">
        <w:rPr>
          <w:rFonts w:ascii="Times New Roman" w:hAnsi="Times New Roman" w:cs="Times New Roman"/>
          <w:sz w:val="24"/>
          <w:szCs w:val="24"/>
        </w:rPr>
        <w:t>ith Disabilities. Behanbox. https://behanbox.com/2021/11/11/indias-laws-fail-to-uphold-abortion-rights-of-women-with-disabilities/ (2021). Accessed 22 December 202</w:t>
      </w:r>
      <w:r w:rsidR="00642EEE">
        <w:rPr>
          <w:rFonts w:ascii="Times New Roman" w:hAnsi="Times New Roman" w:cs="Times New Roman"/>
          <w:sz w:val="24"/>
          <w:szCs w:val="24"/>
        </w:rPr>
        <w:t>5</w:t>
      </w:r>
      <w:r w:rsidRPr="0054516E">
        <w:rPr>
          <w:rFonts w:ascii="Times New Roman" w:hAnsi="Times New Roman" w:cs="Times New Roman"/>
          <w:sz w:val="24"/>
          <w:szCs w:val="24"/>
        </w:rPr>
        <w:t>.</w:t>
      </w:r>
    </w:p>
    <w:p w14:paraId="1851B9D1" w14:textId="507DA4C2" w:rsidR="002741FB" w:rsidRPr="0054516E" w:rsidRDefault="002741FB" w:rsidP="0054516E">
      <w:pPr>
        <w:pStyle w:val="ListParagraph"/>
        <w:numPr>
          <w:ilvl w:val="0"/>
          <w:numId w:val="7"/>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Shaikh, A.: Forced sterilisation on women and girls with disabilities is against the law. The Leaflet. https://theleaflet.in/forced-sterilisation-on-women-and-girls-with-disabilities-is-against-law/ (2021). Accessed 25 December 202</w:t>
      </w:r>
      <w:r w:rsidR="00642EEE">
        <w:rPr>
          <w:rFonts w:ascii="Times New Roman" w:hAnsi="Times New Roman" w:cs="Times New Roman"/>
          <w:sz w:val="24"/>
          <w:szCs w:val="24"/>
        </w:rPr>
        <w:t>5</w:t>
      </w:r>
      <w:r w:rsidRPr="0054516E">
        <w:rPr>
          <w:rFonts w:ascii="Times New Roman" w:hAnsi="Times New Roman" w:cs="Times New Roman"/>
          <w:sz w:val="24"/>
          <w:szCs w:val="24"/>
        </w:rPr>
        <w:t>.</w:t>
      </w:r>
    </w:p>
    <w:p w14:paraId="12524C03" w14:textId="048E0429" w:rsidR="002741FB" w:rsidRPr="0054516E" w:rsidRDefault="002741FB" w:rsidP="0054516E">
      <w:pPr>
        <w:pStyle w:val="ListParagraph"/>
        <w:numPr>
          <w:ilvl w:val="0"/>
          <w:numId w:val="7"/>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lastRenderedPageBreak/>
        <w:t>Shreedharan, D.: The silenced wombs. The Hindu. https://www.thehindu.com/features/the-yin-thing/the-silenced-wombs/article4985813.ece (2013). Accessed 24 December 202</w:t>
      </w:r>
      <w:r w:rsidR="00642EEE">
        <w:rPr>
          <w:rFonts w:ascii="Times New Roman" w:hAnsi="Times New Roman" w:cs="Times New Roman"/>
          <w:sz w:val="24"/>
          <w:szCs w:val="24"/>
        </w:rPr>
        <w:t>5</w:t>
      </w:r>
      <w:r w:rsidRPr="0054516E">
        <w:rPr>
          <w:rFonts w:ascii="Times New Roman" w:hAnsi="Times New Roman" w:cs="Times New Roman"/>
          <w:sz w:val="24"/>
          <w:szCs w:val="24"/>
        </w:rPr>
        <w:t>.</w:t>
      </w:r>
    </w:p>
    <w:p w14:paraId="7A3AD4B2" w14:textId="24FFEF9E" w:rsidR="002741FB" w:rsidRPr="0054516E" w:rsidRDefault="002741FB" w:rsidP="0054516E">
      <w:pPr>
        <w:pStyle w:val="ListParagraph"/>
        <w:numPr>
          <w:ilvl w:val="0"/>
          <w:numId w:val="7"/>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Tarshi.: Sexuality and Disability in the Indian Context 2018. Tarshi. https://www.tarshi.net/downloads/Sexuality_and_Disability_in_the_Indian_Context.pdf (2018). Accessed 15 December 202</w:t>
      </w:r>
      <w:r w:rsidR="00642EEE">
        <w:rPr>
          <w:rFonts w:ascii="Times New Roman" w:hAnsi="Times New Roman" w:cs="Times New Roman"/>
          <w:sz w:val="24"/>
          <w:szCs w:val="24"/>
        </w:rPr>
        <w:t>5</w:t>
      </w:r>
      <w:r w:rsidRPr="0054516E">
        <w:rPr>
          <w:rFonts w:ascii="Times New Roman" w:hAnsi="Times New Roman" w:cs="Times New Roman"/>
          <w:sz w:val="24"/>
          <w:szCs w:val="24"/>
        </w:rPr>
        <w:t>.</w:t>
      </w:r>
    </w:p>
    <w:p w14:paraId="3DFEA70D" w14:textId="31EAC8F1" w:rsidR="002741FB" w:rsidRPr="0054516E" w:rsidRDefault="002741FB" w:rsidP="0054516E">
      <w:pPr>
        <w:pStyle w:val="ListParagraph"/>
        <w:numPr>
          <w:ilvl w:val="0"/>
          <w:numId w:val="7"/>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UN General Assembly.: Implementation of the World Programme of Action concerning Disabled Persons. https://disability-studies.leeds.ac.uk/wp-content/uploads/sites/40/library/united-nations-world-programme.pdf (1983). Accessed 2 January 202</w:t>
      </w:r>
      <w:r w:rsidR="00642EEE">
        <w:rPr>
          <w:rFonts w:ascii="Times New Roman" w:hAnsi="Times New Roman" w:cs="Times New Roman"/>
          <w:sz w:val="24"/>
          <w:szCs w:val="24"/>
        </w:rPr>
        <w:t>6</w:t>
      </w:r>
      <w:r w:rsidRPr="0054516E">
        <w:rPr>
          <w:rFonts w:ascii="Times New Roman" w:hAnsi="Times New Roman" w:cs="Times New Roman"/>
          <w:sz w:val="24"/>
          <w:szCs w:val="24"/>
        </w:rPr>
        <w:t>.</w:t>
      </w:r>
    </w:p>
    <w:p w14:paraId="6D5B7742" w14:textId="7C9D72E1" w:rsidR="002741FB" w:rsidRPr="0054516E" w:rsidRDefault="002741FB" w:rsidP="0054516E">
      <w:pPr>
        <w:pStyle w:val="ListParagraph"/>
        <w:numPr>
          <w:ilvl w:val="0"/>
          <w:numId w:val="7"/>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UN General Assembly.: Note by the Secretary-General. Final Report of the Ad Hoc Committee on a Comprehensive and Integral International Convention on the Protection and Promotion of the Rights and Dignity of Persons with Disabilities. https://www.refworld.org/docid/45c30c560.html (2006). Accessed 2 January 202</w:t>
      </w:r>
      <w:r w:rsidR="00642EEE">
        <w:rPr>
          <w:rFonts w:ascii="Times New Roman" w:hAnsi="Times New Roman" w:cs="Times New Roman"/>
          <w:sz w:val="24"/>
          <w:szCs w:val="24"/>
        </w:rPr>
        <w:t>6</w:t>
      </w:r>
      <w:r w:rsidRPr="0054516E">
        <w:rPr>
          <w:rFonts w:ascii="Times New Roman" w:hAnsi="Times New Roman" w:cs="Times New Roman"/>
          <w:sz w:val="24"/>
          <w:szCs w:val="24"/>
        </w:rPr>
        <w:t>.</w:t>
      </w:r>
    </w:p>
    <w:p w14:paraId="68FB2180" w14:textId="0DDF6382" w:rsidR="002741FB" w:rsidRPr="0054516E" w:rsidRDefault="002741FB" w:rsidP="0054516E">
      <w:pPr>
        <w:pStyle w:val="ListParagraph"/>
        <w:numPr>
          <w:ilvl w:val="0"/>
          <w:numId w:val="7"/>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UN General Assembly.: Standard rules on the equalization of opportunities for persons with disabilities. https://www.refworld.org/docid/3b00f2e80.html (1993). Accessed 2 January 202</w:t>
      </w:r>
      <w:r w:rsidR="00642EEE">
        <w:rPr>
          <w:rFonts w:ascii="Times New Roman" w:hAnsi="Times New Roman" w:cs="Times New Roman"/>
          <w:sz w:val="24"/>
          <w:szCs w:val="24"/>
        </w:rPr>
        <w:t>6</w:t>
      </w:r>
      <w:r w:rsidRPr="0054516E">
        <w:rPr>
          <w:rFonts w:ascii="Times New Roman" w:hAnsi="Times New Roman" w:cs="Times New Roman"/>
          <w:sz w:val="24"/>
          <w:szCs w:val="24"/>
        </w:rPr>
        <w:t>.</w:t>
      </w:r>
    </w:p>
    <w:p w14:paraId="05411587" w14:textId="6961E4FC" w:rsidR="002741FB" w:rsidRPr="0054516E" w:rsidRDefault="002741FB" w:rsidP="0054516E">
      <w:pPr>
        <w:pStyle w:val="ListParagraph"/>
        <w:numPr>
          <w:ilvl w:val="0"/>
          <w:numId w:val="7"/>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UN Population Fund (UNFPA).: Report of the International Conference on Population and Development. https://www.refworld.org/docid/4a54bc080.html (1994). Accessed 2 January 202</w:t>
      </w:r>
      <w:r w:rsidR="00642EEE">
        <w:rPr>
          <w:rFonts w:ascii="Times New Roman" w:hAnsi="Times New Roman" w:cs="Times New Roman"/>
          <w:sz w:val="24"/>
          <w:szCs w:val="24"/>
        </w:rPr>
        <w:t>6</w:t>
      </w:r>
      <w:r w:rsidRPr="0054516E">
        <w:rPr>
          <w:rFonts w:ascii="Times New Roman" w:hAnsi="Times New Roman" w:cs="Times New Roman"/>
          <w:sz w:val="24"/>
          <w:szCs w:val="24"/>
        </w:rPr>
        <w:t>.</w:t>
      </w:r>
    </w:p>
    <w:p w14:paraId="2CE39058" w14:textId="2149FA21" w:rsidR="002741FB" w:rsidRPr="0054516E" w:rsidRDefault="002741FB" w:rsidP="0054516E">
      <w:pPr>
        <w:pStyle w:val="ListParagraph"/>
        <w:numPr>
          <w:ilvl w:val="0"/>
          <w:numId w:val="7"/>
        </w:numPr>
        <w:spacing w:line="360" w:lineRule="auto"/>
        <w:jc w:val="both"/>
        <w:rPr>
          <w:rFonts w:ascii="Times New Roman" w:hAnsi="Times New Roman" w:cs="Times New Roman"/>
          <w:sz w:val="24"/>
          <w:szCs w:val="24"/>
        </w:rPr>
      </w:pPr>
      <w:r w:rsidRPr="0054516E">
        <w:rPr>
          <w:rFonts w:ascii="Times New Roman" w:hAnsi="Times New Roman" w:cs="Times New Roman"/>
          <w:sz w:val="24"/>
          <w:szCs w:val="24"/>
        </w:rPr>
        <w:t xml:space="preserve">World Health Organization.: Sexual and Reproductive Health and Research (SRH). </w:t>
      </w:r>
      <w:hyperlink r:id="rId11" w:history="1">
        <w:r w:rsidRPr="0054516E">
          <w:rPr>
            <w:rStyle w:val="Hyperlink"/>
            <w:rFonts w:ascii="Times New Roman" w:hAnsi="Times New Roman" w:cs="Times New Roman"/>
            <w:sz w:val="24"/>
            <w:szCs w:val="24"/>
          </w:rPr>
          <w:t>https://www.who.int/teams/sexual-and-reproductive-health-and-research/key-areas-of-work/sexual-health/defining-sexual-health</w:t>
        </w:r>
      </w:hyperlink>
      <w:r w:rsidRPr="0054516E">
        <w:rPr>
          <w:rFonts w:ascii="Times New Roman" w:hAnsi="Times New Roman" w:cs="Times New Roman"/>
          <w:sz w:val="24"/>
          <w:szCs w:val="24"/>
        </w:rPr>
        <w:t xml:space="preserve"> (2006). Accessed 1 January 202</w:t>
      </w:r>
      <w:r w:rsidR="00642EEE">
        <w:rPr>
          <w:rFonts w:ascii="Times New Roman" w:hAnsi="Times New Roman" w:cs="Times New Roman"/>
          <w:sz w:val="24"/>
          <w:szCs w:val="24"/>
        </w:rPr>
        <w:t>6</w:t>
      </w:r>
      <w:r w:rsidRPr="0054516E">
        <w:rPr>
          <w:rFonts w:ascii="Times New Roman" w:hAnsi="Times New Roman" w:cs="Times New Roman"/>
          <w:sz w:val="24"/>
          <w:szCs w:val="24"/>
        </w:rPr>
        <w:t>.</w:t>
      </w:r>
    </w:p>
    <w:bookmarkEnd w:id="0"/>
    <w:p w14:paraId="31255191" w14:textId="77777777" w:rsidR="00477D15" w:rsidRPr="0054516E" w:rsidRDefault="00477D15" w:rsidP="0054516E">
      <w:pPr>
        <w:spacing w:line="360" w:lineRule="auto"/>
        <w:jc w:val="both"/>
        <w:rPr>
          <w:rFonts w:ascii="Times New Roman" w:hAnsi="Times New Roman" w:cs="Times New Roman"/>
          <w:sz w:val="24"/>
          <w:szCs w:val="24"/>
        </w:rPr>
      </w:pPr>
    </w:p>
    <w:sectPr w:rsidR="00477D15" w:rsidRPr="0054516E" w:rsidSect="00D66221">
      <w:footerReference w:type="default" r:id="rId12"/>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3E121" w14:textId="77777777" w:rsidR="00837D36" w:rsidRDefault="00837D36">
      <w:pPr>
        <w:spacing w:after="0" w:line="240" w:lineRule="auto"/>
      </w:pPr>
      <w:r>
        <w:separator/>
      </w:r>
    </w:p>
  </w:endnote>
  <w:endnote w:type="continuationSeparator" w:id="0">
    <w:p w14:paraId="1C4B4A54" w14:textId="77777777" w:rsidR="00837D36" w:rsidRDefault="00837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435328"/>
      <w:docPartObj>
        <w:docPartGallery w:val="Page Numbers (Bottom of Page)"/>
        <w:docPartUnique/>
      </w:docPartObj>
    </w:sdtPr>
    <w:sdtEndPr>
      <w:rPr>
        <w:rFonts w:ascii="Garamond" w:hAnsi="Garamond"/>
        <w:noProof/>
      </w:rPr>
    </w:sdtEndPr>
    <w:sdtContent>
      <w:p w14:paraId="3EBCE35B" w14:textId="77777777" w:rsidR="00CC4FD1" w:rsidRPr="00CC4FD1" w:rsidRDefault="00CC4FD1">
        <w:pPr>
          <w:pStyle w:val="Footer"/>
          <w:jc w:val="right"/>
          <w:rPr>
            <w:rFonts w:ascii="Garamond" w:hAnsi="Garamond"/>
          </w:rPr>
        </w:pPr>
        <w:r w:rsidRPr="00CC4FD1">
          <w:rPr>
            <w:rFonts w:ascii="Garamond" w:hAnsi="Garamond"/>
          </w:rPr>
          <w:fldChar w:fldCharType="begin"/>
        </w:r>
        <w:r w:rsidRPr="00CC4FD1">
          <w:rPr>
            <w:rFonts w:ascii="Garamond" w:hAnsi="Garamond"/>
          </w:rPr>
          <w:instrText xml:space="preserve"> PAGE   \* MERGEFORMAT </w:instrText>
        </w:r>
        <w:r w:rsidRPr="00CC4FD1">
          <w:rPr>
            <w:rFonts w:ascii="Garamond" w:hAnsi="Garamond"/>
          </w:rPr>
          <w:fldChar w:fldCharType="separate"/>
        </w:r>
        <w:r w:rsidR="00113546">
          <w:rPr>
            <w:rFonts w:ascii="Garamond" w:hAnsi="Garamond"/>
            <w:noProof/>
          </w:rPr>
          <w:t>16</w:t>
        </w:r>
        <w:r w:rsidRPr="00CC4FD1">
          <w:rPr>
            <w:rFonts w:ascii="Garamond" w:hAnsi="Garamond"/>
            <w:noProof/>
          </w:rPr>
          <w:fldChar w:fldCharType="end"/>
        </w:r>
      </w:p>
    </w:sdtContent>
  </w:sdt>
  <w:p w14:paraId="6F6AF312" w14:textId="77777777" w:rsidR="00CC4FD1" w:rsidRDefault="00CC4F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2D7B2" w14:textId="77777777" w:rsidR="00837D36" w:rsidRDefault="00837D36" w:rsidP="00354D9D">
      <w:pPr>
        <w:spacing w:after="0" w:line="240" w:lineRule="auto"/>
      </w:pPr>
      <w:r>
        <w:separator/>
      </w:r>
    </w:p>
  </w:footnote>
  <w:footnote w:type="continuationSeparator" w:id="0">
    <w:p w14:paraId="444BA9BE" w14:textId="77777777" w:rsidR="00837D36" w:rsidRDefault="00837D36" w:rsidP="00354D9D">
      <w:pPr>
        <w:spacing w:after="0" w:line="240" w:lineRule="auto"/>
      </w:pPr>
      <w:r>
        <w:continuationSeparator/>
      </w:r>
    </w:p>
  </w:footnote>
  <w:footnote w:id="1">
    <w:p w14:paraId="43E7002D" w14:textId="45634DD8" w:rsidR="00D82A2C" w:rsidRPr="0054516E" w:rsidRDefault="00D82A2C"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World Health Organization.: Sexual and Reproductive Health and Research (SRH). </w:t>
      </w:r>
      <w:r w:rsidR="001E2414" w:rsidRPr="0054516E">
        <w:rPr>
          <w:rFonts w:ascii="Times New Roman" w:hAnsi="Times New Roman" w:cs="Times New Roman"/>
        </w:rPr>
        <w:t>‘</w:t>
      </w:r>
      <w:hyperlink r:id="rId1" w:history="1">
        <w:r w:rsidR="001E2414" w:rsidRPr="0054516E">
          <w:rPr>
            <w:rStyle w:val="Hyperlink"/>
            <w:rFonts w:ascii="Times New Roman" w:hAnsi="Times New Roman" w:cs="Times New Roman"/>
          </w:rPr>
          <w:t>https://www.who.int/teams/sexual-and-reproductive-health-and-research/key-areas-of-work/sexual-health/defining-sexual-health</w:t>
        </w:r>
      </w:hyperlink>
      <w:r w:rsidR="001E2414" w:rsidRPr="0054516E">
        <w:rPr>
          <w:rStyle w:val="Hyperlink"/>
          <w:rFonts w:ascii="Times New Roman" w:hAnsi="Times New Roman" w:cs="Times New Roman"/>
        </w:rPr>
        <w:t>’</w:t>
      </w:r>
      <w:r w:rsidRPr="0054516E">
        <w:rPr>
          <w:rFonts w:ascii="Times New Roman" w:hAnsi="Times New Roman" w:cs="Times New Roman"/>
        </w:rPr>
        <w:t xml:space="preserve"> (2006). Accessed 1 January 202</w:t>
      </w:r>
      <w:r w:rsidR="00642EEE">
        <w:rPr>
          <w:rFonts w:ascii="Times New Roman" w:hAnsi="Times New Roman" w:cs="Times New Roman"/>
        </w:rPr>
        <w:t>6</w:t>
      </w:r>
      <w:r w:rsidRPr="0054516E">
        <w:rPr>
          <w:rFonts w:ascii="Times New Roman" w:hAnsi="Times New Roman" w:cs="Times New Roman"/>
        </w:rPr>
        <w:t>.</w:t>
      </w:r>
    </w:p>
  </w:footnote>
  <w:footnote w:id="2">
    <w:p w14:paraId="0FFE8E86" w14:textId="77777777" w:rsidR="00D65F10" w:rsidRPr="0054516E" w:rsidRDefault="00D65F10"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w:t>
      </w:r>
      <w:bookmarkStart w:id="2" w:name="_Hlk124441186"/>
      <w:r w:rsidRPr="0054516E">
        <w:rPr>
          <w:rFonts w:ascii="Times New Roman" w:hAnsi="Times New Roman" w:cs="Times New Roman"/>
        </w:rPr>
        <w:t>Harriss WB.: On to a loser: Disability in India Illfare in India: essays on India’s social sector in honour of S Guhan. Sage Publications; New Delhi, India: pp 135–163 (1999).</w:t>
      </w:r>
      <w:bookmarkEnd w:id="2"/>
    </w:p>
  </w:footnote>
  <w:footnote w:id="3">
    <w:p w14:paraId="33AE6BCB" w14:textId="25BFD2B2" w:rsidR="00831471" w:rsidRPr="0054516E" w:rsidRDefault="00831471"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Tarshi.: Sexuality and Disability in the Indian Context 2018. Tarshi. </w:t>
      </w:r>
      <w:r w:rsidR="001E2414" w:rsidRPr="0054516E">
        <w:rPr>
          <w:rFonts w:ascii="Times New Roman" w:hAnsi="Times New Roman" w:cs="Times New Roman"/>
        </w:rPr>
        <w:t>‘</w:t>
      </w:r>
      <w:hyperlink r:id="rId2" w:history="1">
        <w:r w:rsidR="001E2414" w:rsidRPr="0054516E">
          <w:rPr>
            <w:rStyle w:val="Hyperlink"/>
            <w:rFonts w:ascii="Times New Roman" w:hAnsi="Times New Roman" w:cs="Times New Roman"/>
          </w:rPr>
          <w:t>https://www.tarshi.net/downloads/Sexuality_and_Disability_in_the_Indian_Context.pdf</w:t>
        </w:r>
      </w:hyperlink>
      <w:r w:rsidR="001E2414" w:rsidRPr="0054516E">
        <w:rPr>
          <w:rStyle w:val="Hyperlink"/>
          <w:rFonts w:ascii="Times New Roman" w:hAnsi="Times New Roman" w:cs="Times New Roman"/>
        </w:rPr>
        <w:t>’</w:t>
      </w:r>
      <w:r w:rsidRPr="0054516E">
        <w:rPr>
          <w:rFonts w:ascii="Times New Roman" w:hAnsi="Times New Roman" w:cs="Times New Roman"/>
        </w:rPr>
        <w:t xml:space="preserve"> (2018). Accessed 15 December 202</w:t>
      </w:r>
      <w:r w:rsidR="00642EEE">
        <w:rPr>
          <w:rFonts w:ascii="Times New Roman" w:hAnsi="Times New Roman" w:cs="Times New Roman"/>
        </w:rPr>
        <w:t>5</w:t>
      </w:r>
      <w:r w:rsidRPr="0054516E">
        <w:rPr>
          <w:rFonts w:ascii="Times New Roman" w:hAnsi="Times New Roman" w:cs="Times New Roman"/>
        </w:rPr>
        <w:t>.</w:t>
      </w:r>
    </w:p>
  </w:footnote>
  <w:footnote w:id="4">
    <w:p w14:paraId="456A1EAA" w14:textId="77777777" w:rsidR="000764E1" w:rsidRPr="0054516E" w:rsidRDefault="000764E1"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w:t>
      </w:r>
      <w:bookmarkStart w:id="4" w:name="_Hlk124441235"/>
      <w:r w:rsidRPr="0054516E">
        <w:rPr>
          <w:rFonts w:ascii="Times New Roman" w:hAnsi="Times New Roman" w:cs="Times New Roman"/>
        </w:rPr>
        <w:t xml:space="preserve">Murthy, G, John, N, Sagar, J, South India Disability Evidence Study Group.: Reproductive health of women with and without disabilities in South India, the SIDE study (South India Disability Evidence) study: a case control study. BMC Womens Health (2014). </w:t>
      </w:r>
      <w:r w:rsidR="001E2414" w:rsidRPr="0054516E">
        <w:rPr>
          <w:rFonts w:ascii="Times New Roman" w:hAnsi="Times New Roman" w:cs="Times New Roman"/>
        </w:rPr>
        <w:t>‘</w:t>
      </w:r>
      <w:hyperlink r:id="rId3" w:history="1">
        <w:r w:rsidR="001E2414" w:rsidRPr="0054516E">
          <w:rPr>
            <w:rStyle w:val="Hyperlink"/>
            <w:rFonts w:ascii="Times New Roman" w:hAnsi="Times New Roman" w:cs="Times New Roman"/>
          </w:rPr>
          <w:t>https://doi.org/10.1186%2Fs12905-014-0146-1</w:t>
        </w:r>
      </w:hyperlink>
      <w:r w:rsidR="001E2414" w:rsidRPr="0054516E">
        <w:rPr>
          <w:rStyle w:val="Hyperlink"/>
          <w:rFonts w:ascii="Times New Roman" w:hAnsi="Times New Roman" w:cs="Times New Roman"/>
        </w:rPr>
        <w:t>’</w:t>
      </w:r>
      <w:r w:rsidRPr="0054516E">
        <w:rPr>
          <w:rFonts w:ascii="Times New Roman" w:hAnsi="Times New Roman" w:cs="Times New Roman"/>
        </w:rPr>
        <w:t xml:space="preserve">. </w:t>
      </w:r>
    </w:p>
    <w:bookmarkEnd w:id="4"/>
  </w:footnote>
  <w:footnote w:id="5">
    <w:p w14:paraId="13274A62" w14:textId="0C8D8EF6" w:rsidR="00D82A2C" w:rsidRPr="0054516E" w:rsidRDefault="00D82A2C"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w:t>
      </w:r>
      <w:bookmarkStart w:id="5" w:name="_Hlk123575723"/>
      <w:r w:rsidRPr="0054516E">
        <w:rPr>
          <w:rFonts w:ascii="Times New Roman" w:hAnsi="Times New Roman" w:cs="Times New Roman"/>
        </w:rPr>
        <w:t>Dean, L., Tolhurst, R., Khanna, R., &amp; Jehan, K.: ‘You’re disabled, why did you have sex in the first place?’ An intersectional analysis of experiences of disabled women with regard to their sexual and reproductive health and rights in Gujarat State, India. Global Health Action. 10:sup2 (2017). DOI: 10.1080/16549716.2017.1290316</w:t>
      </w:r>
      <w:bookmarkEnd w:id="5"/>
      <w:r w:rsidR="00642EEE">
        <w:rPr>
          <w:rFonts w:ascii="Times New Roman" w:hAnsi="Times New Roman" w:cs="Times New Roman"/>
        </w:rPr>
        <w:t xml:space="preserve">. </w:t>
      </w:r>
    </w:p>
  </w:footnote>
  <w:footnote w:id="6">
    <w:p w14:paraId="655D5748" w14:textId="0D8D5030" w:rsidR="00D82A2C" w:rsidRPr="0054516E" w:rsidRDefault="00D82A2C"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Masoodi, A.: Sexual rights of disabled women. Livemint. </w:t>
      </w:r>
      <w:r w:rsidR="001E2414" w:rsidRPr="0054516E">
        <w:rPr>
          <w:rFonts w:ascii="Times New Roman" w:hAnsi="Times New Roman" w:cs="Times New Roman"/>
        </w:rPr>
        <w:t>‘</w:t>
      </w:r>
      <w:hyperlink r:id="rId4" w:history="1">
        <w:r w:rsidR="001E2414" w:rsidRPr="0054516E">
          <w:rPr>
            <w:rStyle w:val="Hyperlink"/>
            <w:rFonts w:ascii="Times New Roman" w:hAnsi="Times New Roman" w:cs="Times New Roman"/>
          </w:rPr>
          <w:t>https://www.livemint.com/Politics/FDPpol4lJ0pX037spUU1kL/Sexual-rights-of-disabled-women.html</w:t>
        </w:r>
      </w:hyperlink>
      <w:r w:rsidR="001E2414" w:rsidRPr="0054516E">
        <w:rPr>
          <w:rStyle w:val="Hyperlink"/>
          <w:rFonts w:ascii="Times New Roman" w:hAnsi="Times New Roman" w:cs="Times New Roman"/>
        </w:rPr>
        <w:t>’</w:t>
      </w:r>
      <w:r w:rsidRPr="0054516E">
        <w:rPr>
          <w:rFonts w:ascii="Times New Roman" w:hAnsi="Times New Roman" w:cs="Times New Roman"/>
        </w:rPr>
        <w:t xml:space="preserve"> (2014). Accessed 30 December 202</w:t>
      </w:r>
      <w:r w:rsidR="00642EEE">
        <w:rPr>
          <w:rFonts w:ascii="Times New Roman" w:hAnsi="Times New Roman" w:cs="Times New Roman"/>
        </w:rPr>
        <w:t>5</w:t>
      </w:r>
      <w:r w:rsidRPr="0054516E">
        <w:rPr>
          <w:rFonts w:ascii="Times New Roman" w:hAnsi="Times New Roman" w:cs="Times New Roman"/>
        </w:rPr>
        <w:t>.</w:t>
      </w:r>
    </w:p>
  </w:footnote>
  <w:footnote w:id="7">
    <w:p w14:paraId="48EA6283" w14:textId="77777777" w:rsidR="00D82A2C" w:rsidRPr="0054516E" w:rsidRDefault="00D82A2C"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Ibid.</w:t>
      </w:r>
      <w:r w:rsidR="00FE0057" w:rsidRPr="0054516E">
        <w:rPr>
          <w:rFonts w:ascii="Times New Roman" w:hAnsi="Times New Roman" w:cs="Times New Roman"/>
        </w:rPr>
        <w:t xml:space="preserve"> </w:t>
      </w:r>
    </w:p>
  </w:footnote>
  <w:footnote w:id="8">
    <w:p w14:paraId="62D21102" w14:textId="77777777" w:rsidR="00D82A2C" w:rsidRPr="0054516E" w:rsidRDefault="00D82A2C"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w:t>
      </w:r>
      <w:r w:rsidR="00831471" w:rsidRPr="0054516E">
        <w:rPr>
          <w:rFonts w:ascii="Times New Roman" w:hAnsi="Times New Roman" w:cs="Times New Roman"/>
          <w:i/>
          <w:iCs/>
        </w:rPr>
        <w:t>Supra</w:t>
      </w:r>
      <w:r w:rsidR="00831471" w:rsidRPr="0054516E">
        <w:rPr>
          <w:rFonts w:ascii="Times New Roman" w:hAnsi="Times New Roman" w:cs="Times New Roman"/>
        </w:rPr>
        <w:t xml:space="preserve"> </w:t>
      </w:r>
      <w:r w:rsidR="005A3F2A" w:rsidRPr="0054516E">
        <w:rPr>
          <w:rFonts w:ascii="Times New Roman" w:hAnsi="Times New Roman" w:cs="Times New Roman"/>
        </w:rPr>
        <w:t>4</w:t>
      </w:r>
      <w:r w:rsidR="00831471" w:rsidRPr="0054516E">
        <w:rPr>
          <w:rFonts w:ascii="Times New Roman" w:hAnsi="Times New Roman" w:cs="Times New Roman"/>
        </w:rPr>
        <w:t>.</w:t>
      </w:r>
    </w:p>
  </w:footnote>
  <w:footnote w:id="9">
    <w:p w14:paraId="57525E45" w14:textId="175C6EEB" w:rsidR="00127C6B" w:rsidRPr="00127C6B" w:rsidRDefault="009C64E9">
      <w:pPr>
        <w:pStyle w:val="FootnoteText"/>
        <w:rPr>
          <w:lang w:val="en-US"/>
        </w:rPr>
      </w:pPr>
      <w:r w:rsidRPr="009C64E9">
        <w:rPr>
          <w:rFonts w:ascii="Times New Roman" w:hAnsi="Times New Roman" w:cs="Times New Roman"/>
          <w:vertAlign w:val="superscript"/>
        </w:rPr>
        <w:t>[</w:t>
      </w:r>
      <w:r w:rsidR="00127C6B" w:rsidRPr="009C64E9">
        <w:rPr>
          <w:rStyle w:val="FootnoteReference"/>
          <w:rFonts w:ascii="Times New Roman" w:hAnsi="Times New Roman" w:cs="Times New Roman"/>
        </w:rPr>
        <w:footnoteRef/>
      </w:r>
      <w:r w:rsidRPr="009C64E9">
        <w:rPr>
          <w:rFonts w:ascii="Times New Roman" w:hAnsi="Times New Roman" w:cs="Times New Roman"/>
          <w:vertAlign w:val="superscript"/>
        </w:rPr>
        <w:t>]</w:t>
      </w:r>
      <w:r w:rsidR="00127C6B">
        <w:t xml:space="preserve"> </w:t>
      </w:r>
      <w:r w:rsidR="00127C6B" w:rsidRPr="0054516E">
        <w:rPr>
          <w:rFonts w:ascii="Times New Roman" w:hAnsi="Times New Roman" w:cs="Times New Roman"/>
        </w:rPr>
        <w:t>United Nations Convention on the Rights of Persons with Disabilities art. 25. Dec. 6, 2006, A/RES/61/106.</w:t>
      </w:r>
      <w:r w:rsidR="00127C6B">
        <w:rPr>
          <w:rFonts w:ascii="Times New Roman" w:hAnsi="Times New Roman" w:cs="Times New Roman"/>
        </w:rPr>
        <w:t xml:space="preserve"> </w:t>
      </w:r>
    </w:p>
  </w:footnote>
  <w:footnote w:id="10">
    <w:p w14:paraId="74191AC8" w14:textId="14CA6D5F" w:rsidR="00D82A2C" w:rsidRPr="0054516E" w:rsidRDefault="00D82A2C"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w:t>
      </w:r>
      <w:bookmarkStart w:id="6" w:name="_Hlk123575897"/>
      <w:r w:rsidRPr="0054516E">
        <w:rPr>
          <w:rFonts w:ascii="Times New Roman" w:hAnsi="Times New Roman" w:cs="Times New Roman"/>
        </w:rPr>
        <w:t xml:space="preserve">UN Population Fund (UNFPA).: </w:t>
      </w:r>
      <w:r w:rsidRPr="0054516E">
        <w:rPr>
          <w:rFonts w:ascii="Times New Roman" w:hAnsi="Times New Roman" w:cs="Times New Roman"/>
          <w:i/>
          <w:iCs/>
        </w:rPr>
        <w:t xml:space="preserve">Report of the International Conference on Population and Development. </w:t>
      </w:r>
      <w:r w:rsidR="001E2414" w:rsidRPr="0054516E">
        <w:rPr>
          <w:rFonts w:ascii="Times New Roman" w:hAnsi="Times New Roman" w:cs="Times New Roman"/>
          <w:i/>
          <w:iCs/>
        </w:rPr>
        <w:t>‘</w:t>
      </w:r>
      <w:hyperlink r:id="rId5" w:history="1">
        <w:r w:rsidR="001E2414" w:rsidRPr="0054516E">
          <w:rPr>
            <w:rStyle w:val="Hyperlink"/>
            <w:rFonts w:ascii="Times New Roman" w:hAnsi="Times New Roman" w:cs="Times New Roman"/>
          </w:rPr>
          <w:t>https://www.refworld.org/docid/4a54bc080.html</w:t>
        </w:r>
      </w:hyperlink>
      <w:r w:rsidR="001E2414" w:rsidRPr="0054516E">
        <w:rPr>
          <w:rStyle w:val="Hyperlink"/>
          <w:rFonts w:ascii="Times New Roman" w:hAnsi="Times New Roman" w:cs="Times New Roman"/>
        </w:rPr>
        <w:t>’</w:t>
      </w:r>
      <w:r w:rsidRPr="0054516E">
        <w:rPr>
          <w:rFonts w:ascii="Times New Roman" w:hAnsi="Times New Roman" w:cs="Times New Roman"/>
        </w:rPr>
        <w:t xml:space="preserve"> (1994). Accessed 2 January 202</w:t>
      </w:r>
      <w:r w:rsidR="00642EEE">
        <w:rPr>
          <w:rFonts w:ascii="Times New Roman" w:hAnsi="Times New Roman" w:cs="Times New Roman"/>
        </w:rPr>
        <w:t>6</w:t>
      </w:r>
      <w:r w:rsidRPr="0054516E">
        <w:rPr>
          <w:rFonts w:ascii="Times New Roman" w:hAnsi="Times New Roman" w:cs="Times New Roman"/>
        </w:rPr>
        <w:t>.</w:t>
      </w:r>
      <w:bookmarkEnd w:id="6"/>
    </w:p>
  </w:footnote>
  <w:footnote w:id="11">
    <w:p w14:paraId="02256CBC" w14:textId="3A92CD6C" w:rsidR="00D82A2C" w:rsidRPr="0054516E" w:rsidRDefault="00D82A2C"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UN General Assembly.: </w:t>
      </w:r>
      <w:r w:rsidRPr="0054516E">
        <w:rPr>
          <w:rFonts w:ascii="Times New Roman" w:hAnsi="Times New Roman" w:cs="Times New Roman"/>
          <w:i/>
          <w:iCs/>
        </w:rPr>
        <w:t xml:space="preserve">Implementation of the World Programme of Action concerning Disabled Persons. </w:t>
      </w:r>
      <w:r w:rsidR="001E2414" w:rsidRPr="0054516E">
        <w:rPr>
          <w:rFonts w:ascii="Times New Roman" w:hAnsi="Times New Roman" w:cs="Times New Roman"/>
          <w:i/>
          <w:iCs/>
        </w:rPr>
        <w:t>‘</w:t>
      </w:r>
      <w:hyperlink r:id="rId6" w:history="1">
        <w:r w:rsidR="001E2414" w:rsidRPr="0054516E">
          <w:rPr>
            <w:rStyle w:val="Hyperlink"/>
            <w:rFonts w:ascii="Times New Roman" w:hAnsi="Times New Roman" w:cs="Times New Roman"/>
          </w:rPr>
          <w:t>https://disability-studies.leeds.ac.uk/wp-content/uploads/sites/40/library/united-nations-world-programme.pdf</w:t>
        </w:r>
      </w:hyperlink>
      <w:r w:rsidR="001E2414" w:rsidRPr="0054516E">
        <w:rPr>
          <w:rFonts w:ascii="Times New Roman" w:hAnsi="Times New Roman" w:cs="Times New Roman"/>
        </w:rPr>
        <w:t>’</w:t>
      </w:r>
      <w:r w:rsidRPr="0054516E">
        <w:rPr>
          <w:rFonts w:ascii="Times New Roman" w:hAnsi="Times New Roman" w:cs="Times New Roman"/>
        </w:rPr>
        <w:t xml:space="preserve"> (1983). Accessed 2 January 202</w:t>
      </w:r>
      <w:r w:rsidR="00642EEE">
        <w:rPr>
          <w:rFonts w:ascii="Times New Roman" w:hAnsi="Times New Roman" w:cs="Times New Roman"/>
        </w:rPr>
        <w:t>6</w:t>
      </w:r>
      <w:r w:rsidRPr="0054516E">
        <w:rPr>
          <w:rFonts w:ascii="Times New Roman" w:hAnsi="Times New Roman" w:cs="Times New Roman"/>
        </w:rPr>
        <w:t>.</w:t>
      </w:r>
    </w:p>
  </w:footnote>
  <w:footnote w:id="12">
    <w:p w14:paraId="70C9285C" w14:textId="2D7AA55B" w:rsidR="00D82A2C" w:rsidRPr="0054516E" w:rsidRDefault="00D82A2C"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UN General Assembly.: </w:t>
      </w:r>
      <w:r w:rsidRPr="0054516E">
        <w:rPr>
          <w:rFonts w:ascii="Times New Roman" w:hAnsi="Times New Roman" w:cs="Times New Roman"/>
          <w:i/>
          <w:iCs/>
        </w:rPr>
        <w:t>Standard rules on the equalization of opportunities for persons with disabilities.</w:t>
      </w:r>
      <w:r w:rsidRPr="0054516E">
        <w:rPr>
          <w:rFonts w:ascii="Times New Roman" w:hAnsi="Times New Roman" w:cs="Times New Roman"/>
        </w:rPr>
        <w:t xml:space="preserve"> </w:t>
      </w:r>
      <w:r w:rsidR="001E2414" w:rsidRPr="0054516E">
        <w:rPr>
          <w:rFonts w:ascii="Times New Roman" w:hAnsi="Times New Roman" w:cs="Times New Roman"/>
        </w:rPr>
        <w:t>‘</w:t>
      </w:r>
      <w:hyperlink r:id="rId7" w:history="1">
        <w:r w:rsidR="001E2414" w:rsidRPr="0054516E">
          <w:rPr>
            <w:rStyle w:val="Hyperlink"/>
            <w:rFonts w:ascii="Times New Roman" w:hAnsi="Times New Roman" w:cs="Times New Roman"/>
          </w:rPr>
          <w:t>https://www.refworld.org/docid/3b00f2e80.html</w:t>
        </w:r>
      </w:hyperlink>
      <w:r w:rsidR="001E2414" w:rsidRPr="0054516E">
        <w:rPr>
          <w:rFonts w:ascii="Times New Roman" w:hAnsi="Times New Roman" w:cs="Times New Roman"/>
        </w:rPr>
        <w:t xml:space="preserve">’ </w:t>
      </w:r>
      <w:r w:rsidRPr="0054516E">
        <w:rPr>
          <w:rFonts w:ascii="Times New Roman" w:hAnsi="Times New Roman" w:cs="Times New Roman"/>
        </w:rPr>
        <w:t>(1993). Accessed 2 January 202</w:t>
      </w:r>
      <w:r w:rsidR="00642EEE">
        <w:rPr>
          <w:rFonts w:ascii="Times New Roman" w:hAnsi="Times New Roman" w:cs="Times New Roman"/>
        </w:rPr>
        <w:t>6</w:t>
      </w:r>
      <w:r w:rsidRPr="0054516E">
        <w:rPr>
          <w:rFonts w:ascii="Times New Roman" w:hAnsi="Times New Roman" w:cs="Times New Roman"/>
        </w:rPr>
        <w:t>.</w:t>
      </w:r>
    </w:p>
  </w:footnote>
  <w:footnote w:id="13">
    <w:p w14:paraId="701E36E0" w14:textId="17F50C77" w:rsidR="00D82A2C" w:rsidRPr="0054516E" w:rsidRDefault="00D82A2C"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UN General Assembly.: Note by the Secretary-General. </w:t>
      </w:r>
      <w:r w:rsidRPr="0054516E">
        <w:rPr>
          <w:rFonts w:ascii="Times New Roman" w:hAnsi="Times New Roman" w:cs="Times New Roman"/>
          <w:i/>
          <w:iCs/>
        </w:rPr>
        <w:t>Final Report of the Ad Hoc Committee on a Comprehensive and Integral International Convention on the Protection and Promotion of the Rights and Dignity of Persons with Disabilities</w:t>
      </w:r>
      <w:r w:rsidRPr="0054516E">
        <w:rPr>
          <w:rFonts w:ascii="Times New Roman" w:hAnsi="Times New Roman" w:cs="Times New Roman"/>
        </w:rPr>
        <w:t xml:space="preserve">. </w:t>
      </w:r>
      <w:r w:rsidR="001E2414" w:rsidRPr="0054516E">
        <w:rPr>
          <w:rFonts w:ascii="Times New Roman" w:hAnsi="Times New Roman" w:cs="Times New Roman"/>
        </w:rPr>
        <w:t>‘</w:t>
      </w:r>
      <w:hyperlink r:id="rId8" w:history="1">
        <w:r w:rsidR="001E2414" w:rsidRPr="0054516E">
          <w:rPr>
            <w:rStyle w:val="Hyperlink"/>
            <w:rFonts w:ascii="Times New Roman" w:hAnsi="Times New Roman" w:cs="Times New Roman"/>
          </w:rPr>
          <w:t>https://www.refworld.org/docid/45c30c560.html</w:t>
        </w:r>
      </w:hyperlink>
      <w:r w:rsidR="001E2414" w:rsidRPr="0054516E">
        <w:rPr>
          <w:rStyle w:val="Hyperlink"/>
          <w:rFonts w:ascii="Times New Roman" w:hAnsi="Times New Roman" w:cs="Times New Roman"/>
        </w:rPr>
        <w:t>’</w:t>
      </w:r>
      <w:r w:rsidRPr="0054516E">
        <w:rPr>
          <w:rFonts w:ascii="Times New Roman" w:hAnsi="Times New Roman" w:cs="Times New Roman"/>
        </w:rPr>
        <w:t xml:space="preserve"> (2006). Accessed 2 January 202</w:t>
      </w:r>
      <w:r w:rsidR="00642EEE">
        <w:rPr>
          <w:rFonts w:ascii="Times New Roman" w:hAnsi="Times New Roman" w:cs="Times New Roman"/>
        </w:rPr>
        <w:t>6</w:t>
      </w:r>
      <w:r w:rsidRPr="0054516E">
        <w:rPr>
          <w:rFonts w:ascii="Times New Roman" w:hAnsi="Times New Roman" w:cs="Times New Roman"/>
        </w:rPr>
        <w:t>.</w:t>
      </w:r>
    </w:p>
  </w:footnote>
  <w:footnote w:id="14">
    <w:p w14:paraId="29C967F4" w14:textId="63905307" w:rsidR="00214084" w:rsidRPr="00214084" w:rsidRDefault="00214084">
      <w:pPr>
        <w:pStyle w:val="FootnoteText"/>
        <w:rPr>
          <w:lang w:val="en-US"/>
        </w:rPr>
      </w:pPr>
      <w:r w:rsidRPr="00214084">
        <w:rPr>
          <w:vertAlign w:val="superscript"/>
        </w:rPr>
        <w:t>[</w:t>
      </w:r>
      <w:r w:rsidRPr="00214084">
        <w:rPr>
          <w:rStyle w:val="FootnoteReference"/>
        </w:rPr>
        <w:footnoteRef/>
      </w:r>
      <w:r w:rsidRPr="00214084">
        <w:rPr>
          <w:vertAlign w:val="superscript"/>
        </w:rPr>
        <w:t>]</w:t>
      </w:r>
      <w:r>
        <w:t xml:space="preserve"> </w:t>
      </w:r>
      <w:r w:rsidRPr="0054516E">
        <w:rPr>
          <w:rFonts w:ascii="Times New Roman" w:hAnsi="Times New Roman" w:cs="Times New Roman"/>
          <w:color w:val="000000"/>
          <w:shd w:val="clear" w:color="auto" w:fill="FFFFFF"/>
        </w:rPr>
        <w:t>Rights of Persons with Disabilities Act, 2016, § 10, No. 49, Acts of Parliament, 2016 (India).</w:t>
      </w:r>
    </w:p>
  </w:footnote>
  <w:footnote w:id="15">
    <w:p w14:paraId="0348CA66" w14:textId="272ECB67" w:rsidR="00214084" w:rsidRPr="00214084" w:rsidRDefault="00214084" w:rsidP="00214084">
      <w:pPr>
        <w:pStyle w:val="FootnoteText"/>
        <w:jc w:val="both"/>
        <w:rPr>
          <w:rFonts w:ascii="Times New Roman" w:hAnsi="Times New Roman" w:cs="Times New Roman"/>
        </w:rPr>
      </w:pPr>
      <w:r w:rsidRPr="00214084">
        <w:rPr>
          <w:vertAlign w:val="superscript"/>
        </w:rPr>
        <w:t>[</w:t>
      </w:r>
      <w:r w:rsidRPr="00214084">
        <w:rPr>
          <w:rStyle w:val="FootnoteReference"/>
        </w:rPr>
        <w:footnoteRef/>
      </w:r>
      <w:r w:rsidRPr="00214084">
        <w:rPr>
          <w:vertAlign w:val="superscript"/>
        </w:rPr>
        <w:t>]</w:t>
      </w:r>
      <w:r>
        <w:t xml:space="preserve"> </w:t>
      </w:r>
      <w:r w:rsidRPr="0054516E">
        <w:rPr>
          <w:rFonts w:ascii="Times New Roman" w:hAnsi="Times New Roman" w:cs="Times New Roman"/>
        </w:rPr>
        <w:t>Id, 2016, § 25(2)(k), No. 49, Acts of Parliament, 2016 (India).</w:t>
      </w:r>
    </w:p>
  </w:footnote>
  <w:footnote w:id="16">
    <w:p w14:paraId="10B84189" w14:textId="77777777" w:rsidR="00E63D02" w:rsidRPr="0054516E" w:rsidRDefault="00837D36"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(2018) 13 SCC 339.</w:t>
      </w:r>
    </w:p>
  </w:footnote>
  <w:footnote w:id="17">
    <w:p w14:paraId="07B6E3F0" w14:textId="77777777" w:rsidR="00E63D02" w:rsidRPr="0054516E" w:rsidRDefault="00837D36"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(2017) 3 SCC 458.</w:t>
      </w:r>
    </w:p>
  </w:footnote>
  <w:footnote w:id="18">
    <w:p w14:paraId="0E5331E3" w14:textId="77777777" w:rsidR="00E63D02" w:rsidRPr="0054516E" w:rsidRDefault="00837D36"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Meera Santosh Pal v. Union of India, (2017) 3 SCC 462.</w:t>
      </w:r>
    </w:p>
  </w:footnote>
  <w:footnote w:id="19">
    <w:p w14:paraId="28AD9C6F" w14:textId="77777777" w:rsidR="00E63D02" w:rsidRPr="0054516E" w:rsidRDefault="00837D36"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Z v. State of Bihar, (2018) 11 SCC 572.</w:t>
      </w:r>
    </w:p>
  </w:footnote>
  <w:footnote w:id="20">
    <w:p w14:paraId="27570AAE" w14:textId="77777777" w:rsidR="00E63D02" w:rsidRPr="0054516E" w:rsidRDefault="00837D36"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Medical Termination of Pregnancy Act, 1971, § 3(4), No. 34, Acts of Parliament, 1971 (India).</w:t>
      </w:r>
    </w:p>
  </w:footnote>
  <w:footnote w:id="21">
    <w:p w14:paraId="514187D2" w14:textId="77777777" w:rsidR="00E63D02" w:rsidRPr="0054516E" w:rsidRDefault="00837D36"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w:t>
      </w:r>
      <w:bookmarkStart w:id="9" w:name="_Hlk123576216"/>
      <w:r w:rsidRPr="0054516E">
        <w:rPr>
          <w:rFonts w:ascii="Times New Roman" w:hAnsi="Times New Roman" w:cs="Times New Roman"/>
        </w:rPr>
        <w:t>(2009) 9 SCC 1.</w:t>
      </w:r>
      <w:bookmarkEnd w:id="9"/>
    </w:p>
  </w:footnote>
  <w:footnote w:id="22">
    <w:p w14:paraId="5A0453E0" w14:textId="77777777" w:rsidR="00E63D02" w:rsidRPr="0054516E" w:rsidRDefault="00837D36" w:rsidP="0054516E">
      <w:pPr>
        <w:spacing w:after="0" w:line="240" w:lineRule="auto"/>
        <w:jc w:val="both"/>
        <w:rPr>
          <w:rFonts w:ascii="Times New Roman" w:hAnsi="Times New Roman" w:cs="Times New Roman"/>
          <w:sz w:val="20"/>
          <w:szCs w:val="20"/>
        </w:rPr>
      </w:pPr>
      <w:r w:rsidRPr="0054516E">
        <w:rPr>
          <w:rStyle w:val="FootnoteReference"/>
          <w:rFonts w:ascii="Times New Roman" w:hAnsi="Times New Roman" w:cs="Times New Roman"/>
          <w:sz w:val="20"/>
          <w:szCs w:val="20"/>
        </w:rPr>
        <w:t>[</w:t>
      </w:r>
      <w:r w:rsidRPr="0054516E">
        <w:rPr>
          <w:rStyle w:val="FootnoteReference"/>
          <w:rFonts w:ascii="Times New Roman" w:hAnsi="Times New Roman" w:cs="Times New Roman"/>
          <w:sz w:val="20"/>
          <w:szCs w:val="20"/>
        </w:rPr>
        <w:footnoteRef/>
      </w:r>
      <w:r w:rsidRPr="0054516E">
        <w:rPr>
          <w:rStyle w:val="FootnoteReference"/>
          <w:rFonts w:ascii="Times New Roman" w:hAnsi="Times New Roman" w:cs="Times New Roman"/>
          <w:sz w:val="20"/>
          <w:szCs w:val="20"/>
        </w:rPr>
        <w:t>]</w:t>
      </w:r>
      <w:r w:rsidRPr="0054516E">
        <w:rPr>
          <w:rFonts w:ascii="Times New Roman" w:hAnsi="Times New Roman" w:cs="Times New Roman"/>
          <w:sz w:val="20"/>
          <w:szCs w:val="20"/>
        </w:rPr>
        <w:t xml:space="preserve"> MANU/MP/0696/2021.</w:t>
      </w:r>
    </w:p>
  </w:footnote>
  <w:footnote w:id="23">
    <w:p w14:paraId="73128C97" w14:textId="6F60C8A1" w:rsidR="00E63D02" w:rsidRPr="0054516E" w:rsidRDefault="00837D36"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w:t>
      </w:r>
      <w:bookmarkStart w:id="10" w:name="_Hlk123576267"/>
      <w:r w:rsidRPr="0054516E">
        <w:rPr>
          <w:rFonts w:ascii="Times New Roman" w:hAnsi="Times New Roman" w:cs="Times New Roman"/>
        </w:rPr>
        <w:t xml:space="preserve">Choudhury, S.: Viability of Cost Menstrual Absorbent in Odisha with a Special Focus on Women and Girls with Disabilities. Aaina. </w:t>
      </w:r>
      <w:hyperlink r:id="rId9" w:history="1">
        <w:r w:rsidR="00E63D02" w:rsidRPr="0054516E">
          <w:rPr>
            <w:rStyle w:val="Hyperlink"/>
            <w:rFonts w:ascii="Times New Roman" w:hAnsi="Times New Roman" w:cs="Times New Roman"/>
          </w:rPr>
          <w:t>http://aaina.org.in/Doc/MenstrualualAbsorbent-Odisha.pdf</w:t>
        </w:r>
      </w:hyperlink>
      <w:r w:rsidRPr="0054516E">
        <w:rPr>
          <w:rFonts w:ascii="Times New Roman" w:hAnsi="Times New Roman" w:cs="Times New Roman"/>
        </w:rPr>
        <w:t xml:space="preserve"> (2015). Accessed 20 December 202</w:t>
      </w:r>
      <w:r w:rsidR="00642EEE">
        <w:rPr>
          <w:rFonts w:ascii="Times New Roman" w:hAnsi="Times New Roman" w:cs="Times New Roman"/>
        </w:rPr>
        <w:t>5</w:t>
      </w:r>
      <w:r w:rsidRPr="0054516E">
        <w:rPr>
          <w:rFonts w:ascii="Times New Roman" w:hAnsi="Times New Roman" w:cs="Times New Roman"/>
        </w:rPr>
        <w:t>.</w:t>
      </w:r>
      <w:bookmarkEnd w:id="10"/>
    </w:p>
  </w:footnote>
  <w:footnote w:id="24">
    <w:p w14:paraId="29A8835A" w14:textId="77777777" w:rsidR="00E63D02" w:rsidRPr="0054516E" w:rsidRDefault="00837D36"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Ibid.</w:t>
      </w:r>
    </w:p>
  </w:footnote>
  <w:footnote w:id="25">
    <w:p w14:paraId="40C3EF55" w14:textId="77777777" w:rsidR="00E63D02" w:rsidRPr="0054516E" w:rsidRDefault="00837D36"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w:t>
      </w:r>
      <w:r w:rsidR="00FE0057" w:rsidRPr="0054516E">
        <w:rPr>
          <w:rFonts w:ascii="Times New Roman" w:hAnsi="Times New Roman" w:cs="Times New Roman"/>
          <w:i/>
          <w:iCs/>
        </w:rPr>
        <w:t>Supra</w:t>
      </w:r>
      <w:r w:rsidR="00FE0057" w:rsidRPr="0054516E">
        <w:rPr>
          <w:rFonts w:ascii="Times New Roman" w:hAnsi="Times New Roman" w:cs="Times New Roman"/>
        </w:rPr>
        <w:t xml:space="preserve"> </w:t>
      </w:r>
      <w:r w:rsidR="005A3F2A" w:rsidRPr="0054516E">
        <w:rPr>
          <w:rFonts w:ascii="Times New Roman" w:hAnsi="Times New Roman" w:cs="Times New Roman"/>
        </w:rPr>
        <w:t>4</w:t>
      </w:r>
      <w:r w:rsidR="00FE0057" w:rsidRPr="0054516E">
        <w:rPr>
          <w:rFonts w:ascii="Times New Roman" w:hAnsi="Times New Roman" w:cs="Times New Roman"/>
        </w:rPr>
        <w:t>.</w:t>
      </w:r>
    </w:p>
  </w:footnote>
  <w:footnote w:id="26">
    <w:p w14:paraId="37C16F57" w14:textId="77777777" w:rsidR="00E63D02" w:rsidRPr="0054516E" w:rsidRDefault="00837D36"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Ibid.</w:t>
      </w:r>
    </w:p>
  </w:footnote>
  <w:footnote w:id="27">
    <w:p w14:paraId="12D91FD2" w14:textId="5904B0F1" w:rsidR="00487098" w:rsidRPr="0054516E" w:rsidRDefault="00487098" w:rsidP="0054516E">
      <w:pPr>
        <w:pStyle w:val="FootnoteText"/>
        <w:jc w:val="both"/>
        <w:rPr>
          <w:rFonts w:ascii="Times New Roman" w:hAnsi="Times New Roman" w:cs="Times New Roman"/>
        </w:rPr>
      </w:pPr>
      <w:r w:rsidRPr="0054516E">
        <w:rPr>
          <w:rFonts w:ascii="Times New Roman" w:hAnsi="Times New Roman" w:cs="Times New Roman"/>
        </w:rPr>
        <w:t>[</w:t>
      </w:r>
      <w:r w:rsidRPr="0054516E">
        <w:rPr>
          <w:rStyle w:val="FootnoteReference"/>
          <w:rFonts w:ascii="Times New Roman" w:hAnsi="Times New Roman" w:cs="Times New Roman"/>
        </w:rPr>
        <w:footnoteRef/>
      </w:r>
      <w:r w:rsidRPr="0054516E">
        <w:rPr>
          <w:rFonts w:ascii="Times New Roman" w:hAnsi="Times New Roman" w:cs="Times New Roman"/>
        </w:rPr>
        <w:t>] Dil Vil Pyaar Vyaar - rising flame. Available at: ‘</w:t>
      </w:r>
      <w:hyperlink r:id="rId10" w:history="1">
        <w:r w:rsidRPr="0054516E">
          <w:rPr>
            <w:rStyle w:val="Hyperlink"/>
            <w:rFonts w:ascii="Times New Roman" w:hAnsi="Times New Roman" w:cs="Times New Roman"/>
          </w:rPr>
          <w:t>https://risingflame.org/wp-content/uploads/2022/02/Dil-Vil-Pyaar-Vyaar-Final.pdf</w:t>
        </w:r>
      </w:hyperlink>
      <w:r w:rsidRPr="0054516E">
        <w:rPr>
          <w:rStyle w:val="Hyperlink"/>
          <w:rFonts w:ascii="Times New Roman" w:hAnsi="Times New Roman" w:cs="Times New Roman"/>
        </w:rPr>
        <w:t>’</w:t>
      </w:r>
      <w:r w:rsidR="00642EEE">
        <w:rPr>
          <w:rFonts w:ascii="Times New Roman" w:hAnsi="Times New Roman" w:cs="Times New Roman"/>
        </w:rPr>
        <w:t xml:space="preserve">. </w:t>
      </w:r>
      <w:r w:rsidRPr="0054516E">
        <w:rPr>
          <w:rFonts w:ascii="Times New Roman" w:hAnsi="Times New Roman" w:cs="Times New Roman"/>
        </w:rPr>
        <w:t>Accessed: January 30, 202</w:t>
      </w:r>
      <w:r w:rsidR="00642EEE">
        <w:rPr>
          <w:rFonts w:ascii="Times New Roman" w:hAnsi="Times New Roman" w:cs="Times New Roman"/>
        </w:rPr>
        <w:t>6</w:t>
      </w:r>
      <w:r w:rsidRPr="0054516E">
        <w:rPr>
          <w:rFonts w:ascii="Times New Roman" w:hAnsi="Times New Roman" w:cs="Times New Roman"/>
        </w:rPr>
        <w:t>.</w:t>
      </w:r>
    </w:p>
  </w:footnote>
  <w:footnote w:id="28">
    <w:p w14:paraId="2EA66C25" w14:textId="26408A2D" w:rsidR="00E63D02" w:rsidRPr="0054516E" w:rsidRDefault="00837D36"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Raman, S.: India’s Laws Fail To Uphold Abortion Rights Of Women With Disabilities. Behanbox. </w:t>
      </w:r>
      <w:hyperlink r:id="rId11" w:history="1">
        <w:r w:rsidR="00E63D02" w:rsidRPr="0054516E">
          <w:rPr>
            <w:rStyle w:val="Hyperlink"/>
            <w:rFonts w:ascii="Times New Roman" w:hAnsi="Times New Roman" w:cs="Times New Roman"/>
          </w:rPr>
          <w:t>https://behanbox.com/2021/11/11/indias-laws-fail-to-uphold-abortion-rights-of-women-with-disabilities/</w:t>
        </w:r>
      </w:hyperlink>
      <w:r w:rsidRPr="0054516E">
        <w:rPr>
          <w:rFonts w:ascii="Times New Roman" w:hAnsi="Times New Roman" w:cs="Times New Roman"/>
        </w:rPr>
        <w:t xml:space="preserve"> (2021). Accessed 22 December 202</w:t>
      </w:r>
      <w:r w:rsidR="00642EEE">
        <w:rPr>
          <w:rFonts w:ascii="Times New Roman" w:hAnsi="Times New Roman" w:cs="Times New Roman"/>
        </w:rPr>
        <w:t>5</w:t>
      </w:r>
      <w:r w:rsidRPr="0054516E">
        <w:rPr>
          <w:rFonts w:ascii="Times New Roman" w:hAnsi="Times New Roman" w:cs="Times New Roman"/>
        </w:rPr>
        <w:t>.</w:t>
      </w:r>
    </w:p>
  </w:footnote>
  <w:footnote w:id="29">
    <w:p w14:paraId="418F8B67" w14:textId="77777777" w:rsidR="00E63D02" w:rsidRPr="0054516E" w:rsidRDefault="00837D36"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w:t>
      </w:r>
      <w:r w:rsidR="00FE0057" w:rsidRPr="0054516E">
        <w:rPr>
          <w:rFonts w:ascii="Times New Roman" w:hAnsi="Times New Roman" w:cs="Times New Roman"/>
          <w:i/>
          <w:iCs/>
        </w:rPr>
        <w:t>Supra</w:t>
      </w:r>
      <w:r w:rsidR="00FE0057" w:rsidRPr="0054516E">
        <w:rPr>
          <w:rFonts w:ascii="Times New Roman" w:hAnsi="Times New Roman" w:cs="Times New Roman"/>
        </w:rPr>
        <w:t xml:space="preserve"> </w:t>
      </w:r>
      <w:r w:rsidR="005A3F2A" w:rsidRPr="0054516E">
        <w:rPr>
          <w:rFonts w:ascii="Times New Roman" w:hAnsi="Times New Roman" w:cs="Times New Roman"/>
        </w:rPr>
        <w:t>4</w:t>
      </w:r>
      <w:r w:rsidR="00FE0057" w:rsidRPr="0054516E">
        <w:rPr>
          <w:rFonts w:ascii="Times New Roman" w:hAnsi="Times New Roman" w:cs="Times New Roman"/>
        </w:rPr>
        <w:t>.</w:t>
      </w:r>
    </w:p>
  </w:footnote>
  <w:footnote w:id="30">
    <w:p w14:paraId="3AE3BE98" w14:textId="77777777" w:rsidR="00E63D02" w:rsidRPr="0054516E" w:rsidRDefault="00837D36"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00FE0057" w:rsidRPr="0054516E">
        <w:rPr>
          <w:rFonts w:ascii="Times New Roman" w:hAnsi="Times New Roman" w:cs="Times New Roman"/>
        </w:rPr>
        <w:t xml:space="preserve"> </w:t>
      </w:r>
      <w:r w:rsidR="00FE0057" w:rsidRPr="0054516E">
        <w:rPr>
          <w:rFonts w:ascii="Times New Roman" w:hAnsi="Times New Roman" w:cs="Times New Roman"/>
          <w:i/>
          <w:iCs/>
        </w:rPr>
        <w:t>Supra</w:t>
      </w:r>
      <w:r w:rsidR="00FE0057" w:rsidRPr="0054516E">
        <w:rPr>
          <w:rFonts w:ascii="Times New Roman" w:hAnsi="Times New Roman" w:cs="Times New Roman"/>
        </w:rPr>
        <w:t xml:space="preserve"> </w:t>
      </w:r>
      <w:r w:rsidR="005A3F2A" w:rsidRPr="0054516E">
        <w:rPr>
          <w:rFonts w:ascii="Times New Roman" w:hAnsi="Times New Roman" w:cs="Times New Roman"/>
        </w:rPr>
        <w:t>4</w:t>
      </w:r>
      <w:r w:rsidR="00FE0057" w:rsidRPr="0054516E">
        <w:rPr>
          <w:rFonts w:ascii="Times New Roman" w:hAnsi="Times New Roman" w:cs="Times New Roman"/>
        </w:rPr>
        <w:t>.</w:t>
      </w:r>
    </w:p>
  </w:footnote>
  <w:footnote w:id="31">
    <w:p w14:paraId="4E138E55" w14:textId="470CC3AB" w:rsidR="00E63D02" w:rsidRPr="0054516E" w:rsidRDefault="00837D36"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X v. The Principal Secretary, Health and Family Welfare Department, Govt. of NCT of Delhi &amp; Anr., Civil Appeal No 5802 of 202</w:t>
      </w:r>
      <w:r w:rsidR="00642EEE">
        <w:rPr>
          <w:rFonts w:ascii="Times New Roman" w:hAnsi="Times New Roman" w:cs="Times New Roman"/>
        </w:rPr>
        <w:t>5</w:t>
      </w:r>
      <w:r w:rsidRPr="0054516E">
        <w:rPr>
          <w:rFonts w:ascii="Times New Roman" w:hAnsi="Times New Roman" w:cs="Times New Roman"/>
        </w:rPr>
        <w:t>.</w:t>
      </w:r>
    </w:p>
  </w:footnote>
  <w:footnote w:id="32">
    <w:p w14:paraId="5F4826CC" w14:textId="77777777" w:rsidR="00E63D02" w:rsidRPr="0054516E" w:rsidRDefault="00837D36"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00FE0057" w:rsidRPr="0054516E">
        <w:rPr>
          <w:rFonts w:ascii="Times New Roman" w:hAnsi="Times New Roman" w:cs="Times New Roman"/>
        </w:rPr>
        <w:t xml:space="preserve"> </w:t>
      </w:r>
      <w:r w:rsidR="00FE0057" w:rsidRPr="0054516E">
        <w:rPr>
          <w:rFonts w:ascii="Times New Roman" w:hAnsi="Times New Roman" w:cs="Times New Roman"/>
          <w:i/>
          <w:iCs/>
        </w:rPr>
        <w:t>Supra</w:t>
      </w:r>
      <w:r w:rsidR="00FE0057" w:rsidRPr="0054516E">
        <w:rPr>
          <w:rFonts w:ascii="Times New Roman" w:hAnsi="Times New Roman" w:cs="Times New Roman"/>
        </w:rPr>
        <w:t xml:space="preserve"> </w:t>
      </w:r>
      <w:r w:rsidR="005A3F2A" w:rsidRPr="0054516E">
        <w:rPr>
          <w:rFonts w:ascii="Times New Roman" w:hAnsi="Times New Roman" w:cs="Times New Roman"/>
        </w:rPr>
        <w:t>4</w:t>
      </w:r>
      <w:r w:rsidRPr="0054516E">
        <w:rPr>
          <w:rFonts w:ascii="Times New Roman" w:hAnsi="Times New Roman" w:cs="Times New Roman"/>
        </w:rPr>
        <w:t>.</w:t>
      </w:r>
    </w:p>
  </w:footnote>
  <w:footnote w:id="33">
    <w:p w14:paraId="6E054ABB" w14:textId="626DE465" w:rsidR="00E63D02" w:rsidRPr="0054516E" w:rsidRDefault="00837D36"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Raman, S.: India’s Laws Fail To Uphold Abortion Rights Of Women With Disabilities. Behanbox. </w:t>
      </w:r>
      <w:hyperlink r:id="rId12" w:history="1">
        <w:r w:rsidR="00E63D02" w:rsidRPr="0054516E">
          <w:rPr>
            <w:rStyle w:val="Hyperlink"/>
            <w:rFonts w:ascii="Times New Roman" w:hAnsi="Times New Roman" w:cs="Times New Roman"/>
          </w:rPr>
          <w:t>https://behanbox.com/2021/11/11/indias-laws-fail-to-uphold-abortion-rights-of-women-with-disabilities/</w:t>
        </w:r>
      </w:hyperlink>
      <w:r w:rsidRPr="0054516E">
        <w:rPr>
          <w:rFonts w:ascii="Times New Roman" w:hAnsi="Times New Roman" w:cs="Times New Roman"/>
        </w:rPr>
        <w:t xml:space="preserve"> (2021). Accessed 22 December 202</w:t>
      </w:r>
      <w:r w:rsidR="00642EEE">
        <w:rPr>
          <w:rFonts w:ascii="Times New Roman" w:hAnsi="Times New Roman" w:cs="Times New Roman"/>
        </w:rPr>
        <w:t>5</w:t>
      </w:r>
      <w:r w:rsidRPr="0054516E">
        <w:rPr>
          <w:rFonts w:ascii="Times New Roman" w:hAnsi="Times New Roman" w:cs="Times New Roman"/>
        </w:rPr>
        <w:t>.</w:t>
      </w:r>
    </w:p>
  </w:footnote>
  <w:footnote w:id="34">
    <w:p w14:paraId="5C10D3FB" w14:textId="77777777" w:rsidR="00E63D02" w:rsidRPr="0054516E" w:rsidRDefault="00837D36"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Ibid.</w:t>
      </w:r>
    </w:p>
  </w:footnote>
  <w:footnote w:id="35">
    <w:p w14:paraId="0CA11B54" w14:textId="557EE3F8" w:rsidR="00E63D02" w:rsidRPr="0054516E" w:rsidRDefault="00837D36"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w:t>
      </w:r>
      <w:bookmarkStart w:id="11" w:name="_Hlk123576334"/>
      <w:r w:rsidRPr="0054516E">
        <w:rPr>
          <w:rFonts w:ascii="Times New Roman" w:hAnsi="Times New Roman" w:cs="Times New Roman"/>
        </w:rPr>
        <w:t>Sh</w:t>
      </w:r>
      <w:r w:rsidRPr="0054516E">
        <w:rPr>
          <w:rFonts w:ascii="Times New Roman" w:hAnsi="Times New Roman" w:cs="Times New Roman"/>
        </w:rPr>
        <w:t xml:space="preserve">reedharan, D.: The silenced wombs. The Hindu. </w:t>
      </w:r>
      <w:hyperlink r:id="rId13" w:history="1">
        <w:r w:rsidR="00E63D02" w:rsidRPr="0054516E">
          <w:rPr>
            <w:rStyle w:val="Hyperlink"/>
            <w:rFonts w:ascii="Times New Roman" w:hAnsi="Times New Roman" w:cs="Times New Roman"/>
          </w:rPr>
          <w:t>https://www.thehindu.com/features/the-yin-thing/the-silenced-wombs/article4985813.ece</w:t>
        </w:r>
      </w:hyperlink>
      <w:r w:rsidRPr="0054516E">
        <w:rPr>
          <w:rFonts w:ascii="Times New Roman" w:hAnsi="Times New Roman" w:cs="Times New Roman"/>
        </w:rPr>
        <w:t xml:space="preserve"> (2013). Accessed 24 De</w:t>
      </w:r>
      <w:r w:rsidRPr="0054516E">
        <w:rPr>
          <w:rFonts w:ascii="Times New Roman" w:hAnsi="Times New Roman" w:cs="Times New Roman"/>
        </w:rPr>
        <w:t>cember 202</w:t>
      </w:r>
      <w:r w:rsidR="00642EEE">
        <w:rPr>
          <w:rFonts w:ascii="Times New Roman" w:hAnsi="Times New Roman" w:cs="Times New Roman"/>
        </w:rPr>
        <w:t>5</w:t>
      </w:r>
      <w:r w:rsidRPr="0054516E">
        <w:rPr>
          <w:rFonts w:ascii="Times New Roman" w:hAnsi="Times New Roman" w:cs="Times New Roman"/>
        </w:rPr>
        <w:t>.</w:t>
      </w:r>
      <w:bookmarkEnd w:id="11"/>
    </w:p>
  </w:footnote>
  <w:footnote w:id="36">
    <w:p w14:paraId="1BA22283" w14:textId="77777777" w:rsidR="00E63D02" w:rsidRPr="0054516E" w:rsidRDefault="00837D36"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w:t>
      </w:r>
      <w:bookmarkStart w:id="12" w:name="_Hlk123576353"/>
      <w:bookmarkStart w:id="13" w:name="_Hlk123576374"/>
      <w:r w:rsidRPr="0054516E">
        <w:rPr>
          <w:rFonts w:ascii="Times New Roman" w:hAnsi="Times New Roman" w:cs="Times New Roman"/>
        </w:rPr>
        <w:t xml:space="preserve">Mohapatra S., Mohanty M.: Abuse and Activity Limitation: A Study on Domestic Violence Against Disabled Women in Orissa, India. Oxfam (India) Trust, New Delhi, India: 2005. </w:t>
      </w:r>
      <w:bookmarkEnd w:id="12"/>
      <w:bookmarkEnd w:id="13"/>
    </w:p>
  </w:footnote>
  <w:footnote w:id="37">
    <w:p w14:paraId="3612A986" w14:textId="181585AF" w:rsidR="00E63D02" w:rsidRPr="0054516E" w:rsidRDefault="00837D36" w:rsidP="0054516E">
      <w:pPr>
        <w:pStyle w:val="Heading1"/>
        <w:shd w:val="clear" w:color="auto" w:fill="FFFFFF"/>
        <w:spacing w:before="0" w:beforeAutospacing="0" w:after="0" w:afterAutospacing="0"/>
        <w:jc w:val="both"/>
        <w:rPr>
          <w:b w:val="0"/>
          <w:bCs w:val="0"/>
          <w:sz w:val="20"/>
          <w:szCs w:val="20"/>
        </w:rPr>
      </w:pPr>
      <w:r w:rsidRPr="0054516E">
        <w:rPr>
          <w:rStyle w:val="FootnoteReference"/>
          <w:b w:val="0"/>
          <w:bCs w:val="0"/>
          <w:sz w:val="20"/>
          <w:szCs w:val="20"/>
        </w:rPr>
        <w:t>[</w:t>
      </w:r>
      <w:r w:rsidRPr="0054516E">
        <w:rPr>
          <w:rStyle w:val="FootnoteReference"/>
          <w:b w:val="0"/>
          <w:bCs w:val="0"/>
          <w:sz w:val="20"/>
          <w:szCs w:val="20"/>
        </w:rPr>
        <w:footnoteRef/>
      </w:r>
      <w:r w:rsidRPr="0054516E">
        <w:rPr>
          <w:rStyle w:val="FootnoteReference"/>
          <w:b w:val="0"/>
          <w:bCs w:val="0"/>
          <w:sz w:val="20"/>
          <w:szCs w:val="20"/>
        </w:rPr>
        <w:t>]</w:t>
      </w:r>
      <w:r w:rsidRPr="0054516E">
        <w:rPr>
          <w:b w:val="0"/>
          <w:bCs w:val="0"/>
          <w:sz w:val="20"/>
          <w:szCs w:val="20"/>
        </w:rPr>
        <w:t xml:space="preserve"> Shaikh, A.:</w:t>
      </w:r>
      <w:r w:rsidRPr="0054516E">
        <w:rPr>
          <w:b w:val="0"/>
          <w:bCs w:val="0"/>
          <w:color w:val="FFFFFF"/>
          <w:sz w:val="20"/>
          <w:szCs w:val="20"/>
        </w:rPr>
        <w:t xml:space="preserve"> </w:t>
      </w:r>
      <w:r w:rsidRPr="0054516E">
        <w:rPr>
          <w:b w:val="0"/>
          <w:bCs w:val="0"/>
          <w:sz w:val="20"/>
          <w:szCs w:val="20"/>
        </w:rPr>
        <w:t xml:space="preserve">Forced sterilisation on women and girls with disabilities is against the law. The Leaflet. </w:t>
      </w:r>
      <w:hyperlink r:id="rId14" w:history="1">
        <w:r w:rsidR="00E63D02" w:rsidRPr="0054516E">
          <w:rPr>
            <w:rStyle w:val="Hyperlink"/>
            <w:b w:val="0"/>
            <w:bCs w:val="0"/>
            <w:sz w:val="20"/>
            <w:szCs w:val="20"/>
          </w:rPr>
          <w:t>https://theleaflet.in/forced-sterilisation-on-women-and-girls-with-disabilities-is-against-law/</w:t>
        </w:r>
      </w:hyperlink>
      <w:r w:rsidRPr="0054516E">
        <w:rPr>
          <w:b w:val="0"/>
          <w:bCs w:val="0"/>
          <w:sz w:val="20"/>
          <w:szCs w:val="20"/>
        </w:rPr>
        <w:t xml:space="preserve"> (2021). Accessed 25 December 202</w:t>
      </w:r>
      <w:r w:rsidR="00642EEE">
        <w:rPr>
          <w:b w:val="0"/>
          <w:bCs w:val="0"/>
          <w:sz w:val="20"/>
          <w:szCs w:val="20"/>
        </w:rPr>
        <w:t>5</w:t>
      </w:r>
      <w:r w:rsidRPr="0054516E">
        <w:rPr>
          <w:b w:val="0"/>
          <w:bCs w:val="0"/>
          <w:sz w:val="20"/>
          <w:szCs w:val="20"/>
        </w:rPr>
        <w:t>.</w:t>
      </w:r>
    </w:p>
  </w:footnote>
  <w:footnote w:id="38">
    <w:p w14:paraId="04FE3A6C" w14:textId="44D201DB" w:rsidR="00E63D02" w:rsidRPr="0054516E" w:rsidRDefault="00837D36"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w:t>
      </w:r>
      <w:bookmarkStart w:id="14" w:name="_Hlk123576414"/>
      <w:r w:rsidRPr="0054516E">
        <w:rPr>
          <w:rFonts w:ascii="Times New Roman" w:hAnsi="Times New Roman" w:cs="Times New Roman"/>
        </w:rPr>
        <w:t xml:space="preserve">Changoiwala, P.: The Fight to End Forced Sterilization of Girls with Disabilities. News Deeply. </w:t>
      </w:r>
      <w:hyperlink r:id="rId15" w:history="1">
        <w:r w:rsidR="00E63D02" w:rsidRPr="0054516E">
          <w:rPr>
            <w:rStyle w:val="Hyperlink"/>
            <w:rFonts w:ascii="Times New Roman" w:hAnsi="Times New Roman" w:cs="Times New Roman"/>
          </w:rPr>
          <w:t>https://deeply.thenewhumanitarian.org/womenandgirls/articles/2017/12/19/the-fight-to-end-forced-sterilization-of-girls-with-disabilities</w:t>
        </w:r>
      </w:hyperlink>
      <w:r w:rsidRPr="0054516E">
        <w:rPr>
          <w:rFonts w:ascii="Times New Roman" w:hAnsi="Times New Roman" w:cs="Times New Roman"/>
        </w:rPr>
        <w:t xml:space="preserve"> (2017). Accessed 26 December 202</w:t>
      </w:r>
      <w:r w:rsidR="00642EEE">
        <w:rPr>
          <w:rFonts w:ascii="Times New Roman" w:hAnsi="Times New Roman" w:cs="Times New Roman"/>
        </w:rPr>
        <w:t>5</w:t>
      </w:r>
      <w:r w:rsidRPr="0054516E">
        <w:rPr>
          <w:rFonts w:ascii="Times New Roman" w:hAnsi="Times New Roman" w:cs="Times New Roman"/>
        </w:rPr>
        <w:t>.</w:t>
      </w:r>
      <w:bookmarkEnd w:id="14"/>
    </w:p>
  </w:footnote>
  <w:footnote w:id="39">
    <w:p w14:paraId="2813F250" w14:textId="16CE8A8C" w:rsidR="00E63D02" w:rsidRPr="0054516E" w:rsidRDefault="00837D36" w:rsidP="0054516E">
      <w:pPr>
        <w:pStyle w:val="FootnoteText"/>
        <w:jc w:val="both"/>
        <w:rPr>
          <w:rFonts w:ascii="Times New Roman" w:hAnsi="Times New Roman" w:cs="Times New Roman"/>
        </w:rPr>
      </w:pPr>
      <w:r w:rsidRPr="0054516E">
        <w:rPr>
          <w:rStyle w:val="FootnoteReference"/>
          <w:rFonts w:ascii="Times New Roman" w:hAnsi="Times New Roman" w:cs="Times New Roman"/>
        </w:rPr>
        <w:t>[</w:t>
      </w:r>
      <w:r w:rsidRPr="0054516E">
        <w:rPr>
          <w:rStyle w:val="FootnoteReference"/>
          <w:rFonts w:ascii="Times New Roman" w:hAnsi="Times New Roman" w:cs="Times New Roman"/>
        </w:rPr>
        <w:footnoteRef/>
      </w:r>
      <w:r w:rsidRPr="0054516E">
        <w:rPr>
          <w:rStyle w:val="FootnoteReference"/>
          <w:rFonts w:ascii="Times New Roman" w:hAnsi="Times New Roman" w:cs="Times New Roman"/>
        </w:rPr>
        <w:t>]</w:t>
      </w:r>
      <w:r w:rsidRPr="0054516E">
        <w:rPr>
          <w:rFonts w:ascii="Times New Roman" w:hAnsi="Times New Roman" w:cs="Times New Roman"/>
        </w:rPr>
        <w:t xml:space="preserve"> </w:t>
      </w:r>
      <w:bookmarkStart w:id="15" w:name="_Hlk123576429"/>
      <w:r w:rsidRPr="0054516E">
        <w:rPr>
          <w:rFonts w:ascii="Times New Roman" w:hAnsi="Times New Roman" w:cs="Times New Roman"/>
        </w:rPr>
        <w:t>Human</w:t>
      </w:r>
      <w:r w:rsidRPr="0054516E">
        <w:rPr>
          <w:rFonts w:ascii="Times New Roman" w:hAnsi="Times New Roman" w:cs="Times New Roman"/>
        </w:rPr>
        <w:t xml:space="preserve"> Rights Watch.: Sterilization of Women and Girls with Disabilities. Human Rights Watch. </w:t>
      </w:r>
      <w:hyperlink r:id="rId16" w:history="1">
        <w:r w:rsidR="00E63D02" w:rsidRPr="0054516E">
          <w:rPr>
            <w:rStyle w:val="Hyperlink"/>
            <w:rFonts w:ascii="Times New Roman" w:hAnsi="Times New Roman" w:cs="Times New Roman"/>
          </w:rPr>
          <w:t>https://www.hrw.org/news/2011/11/10/sterilization-women-and-girls-disabilities</w:t>
        </w:r>
      </w:hyperlink>
      <w:r w:rsidRPr="0054516E">
        <w:rPr>
          <w:rFonts w:ascii="Times New Roman" w:hAnsi="Times New Roman" w:cs="Times New Roman"/>
        </w:rPr>
        <w:t xml:space="preserve"> (2011). Accessed 27 December 202</w:t>
      </w:r>
      <w:r w:rsidR="00642EEE">
        <w:rPr>
          <w:rFonts w:ascii="Times New Roman" w:hAnsi="Times New Roman" w:cs="Times New Roman"/>
        </w:rPr>
        <w:t>5</w:t>
      </w:r>
      <w:r w:rsidRPr="0054516E">
        <w:rPr>
          <w:rFonts w:ascii="Times New Roman" w:hAnsi="Times New Roman" w:cs="Times New Roman"/>
        </w:rPr>
        <w:t>.</w:t>
      </w:r>
      <w:bookmarkEnd w:id="15"/>
    </w:p>
  </w:footnote>
  <w:footnote w:id="40">
    <w:p w14:paraId="05191F09" w14:textId="5E684AF5" w:rsidR="00E4329B" w:rsidRPr="00E4329B" w:rsidRDefault="00E4329B">
      <w:pPr>
        <w:pStyle w:val="FootnoteText"/>
        <w:rPr>
          <w:lang w:val="en-US"/>
        </w:rPr>
      </w:pPr>
      <w:r w:rsidRPr="00E4329B">
        <w:rPr>
          <w:rFonts w:ascii="Times New Roman" w:hAnsi="Times New Roman" w:cs="Times New Roman"/>
          <w:vertAlign w:val="superscript"/>
        </w:rPr>
        <w:t>[</w:t>
      </w:r>
      <w:r w:rsidRPr="00E4329B">
        <w:rPr>
          <w:rStyle w:val="FootnoteReference"/>
          <w:rFonts w:ascii="Times New Roman" w:hAnsi="Times New Roman" w:cs="Times New Roman"/>
        </w:rPr>
        <w:footnoteRef/>
      </w:r>
      <w:r w:rsidRPr="00E4329B">
        <w:rPr>
          <w:rFonts w:ascii="Times New Roman" w:hAnsi="Times New Roman" w:cs="Times New Roman"/>
          <w:vertAlign w:val="superscript"/>
        </w:rPr>
        <w:t>]</w:t>
      </w:r>
      <w:r>
        <w:t xml:space="preserve"> </w:t>
      </w:r>
      <w:r w:rsidRPr="0054516E">
        <w:rPr>
          <w:rFonts w:ascii="Times New Roman" w:hAnsi="Times New Roman" w:cs="Times New Roman"/>
        </w:rPr>
        <w:t>Ibid</w:t>
      </w:r>
    </w:p>
  </w:footnote>
  <w:footnote w:id="41">
    <w:p w14:paraId="691C8D11" w14:textId="2B8E6017" w:rsidR="00E4329B" w:rsidRPr="00E4329B" w:rsidRDefault="00E4329B">
      <w:pPr>
        <w:pStyle w:val="FootnoteText"/>
        <w:rPr>
          <w:lang w:val="en-US"/>
        </w:rPr>
      </w:pPr>
      <w:r w:rsidRPr="00E4329B">
        <w:rPr>
          <w:rFonts w:ascii="Times New Roman" w:hAnsi="Times New Roman" w:cs="Times New Roman"/>
          <w:vertAlign w:val="superscript"/>
        </w:rPr>
        <w:t>[</w:t>
      </w:r>
      <w:r w:rsidRPr="00E4329B">
        <w:rPr>
          <w:rStyle w:val="FootnoteReference"/>
          <w:rFonts w:ascii="Times New Roman" w:hAnsi="Times New Roman" w:cs="Times New Roman"/>
        </w:rPr>
        <w:footnoteRef/>
      </w:r>
      <w:r w:rsidRPr="00E4329B">
        <w:rPr>
          <w:rFonts w:ascii="Times New Roman" w:hAnsi="Times New Roman" w:cs="Times New Roman"/>
          <w:vertAlign w:val="superscript"/>
        </w:rPr>
        <w:t>]</w:t>
      </w:r>
      <w:r>
        <w:t xml:space="preserve"> </w:t>
      </w:r>
      <w:r w:rsidRPr="0054516E">
        <w:rPr>
          <w:rFonts w:ascii="Times New Roman" w:hAnsi="Times New Roman" w:cs="Times New Roman"/>
        </w:rPr>
        <w:t xml:space="preserve">Elizabeth, S.: </w:t>
      </w:r>
      <w:r w:rsidRPr="0054516E">
        <w:rPr>
          <w:rFonts w:ascii="Times New Roman" w:hAnsi="Times New Roman" w:cs="Times New Roman"/>
          <w:color w:val="000000"/>
          <w:shd w:val="clear" w:color="auto" w:fill="FFFFFF"/>
        </w:rPr>
        <w:t>Sterilization of Mentally Retarded Persons: Reproductive Rights and Family Privacy. Duke Law Journal. 812, 806-865 (1986).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E78EE"/>
    <w:multiLevelType w:val="hybridMultilevel"/>
    <w:tmpl w:val="428AFFA4"/>
    <w:lvl w:ilvl="0" w:tplc="08C83694">
      <w:start w:val="1"/>
      <w:numFmt w:val="bullet"/>
      <w:lvlText w:val=""/>
      <w:lvlJc w:val="left"/>
      <w:pPr>
        <w:ind w:left="1440" w:hanging="360"/>
      </w:pPr>
      <w:rPr>
        <w:rFonts w:ascii="Symbol" w:hAnsi="Symbol" w:hint="default"/>
      </w:rPr>
    </w:lvl>
    <w:lvl w:ilvl="1" w:tplc="184428C8" w:tentative="1">
      <w:start w:val="1"/>
      <w:numFmt w:val="bullet"/>
      <w:lvlText w:val="o"/>
      <w:lvlJc w:val="left"/>
      <w:pPr>
        <w:ind w:left="2160" w:hanging="360"/>
      </w:pPr>
      <w:rPr>
        <w:rFonts w:ascii="Courier New" w:hAnsi="Courier New" w:cs="Courier New" w:hint="default"/>
      </w:rPr>
    </w:lvl>
    <w:lvl w:ilvl="2" w:tplc="E39EBAFA" w:tentative="1">
      <w:start w:val="1"/>
      <w:numFmt w:val="bullet"/>
      <w:lvlText w:val=""/>
      <w:lvlJc w:val="left"/>
      <w:pPr>
        <w:ind w:left="2880" w:hanging="360"/>
      </w:pPr>
      <w:rPr>
        <w:rFonts w:ascii="Wingdings" w:hAnsi="Wingdings" w:hint="default"/>
      </w:rPr>
    </w:lvl>
    <w:lvl w:ilvl="3" w:tplc="9754E59C" w:tentative="1">
      <w:start w:val="1"/>
      <w:numFmt w:val="bullet"/>
      <w:lvlText w:val=""/>
      <w:lvlJc w:val="left"/>
      <w:pPr>
        <w:ind w:left="3600" w:hanging="360"/>
      </w:pPr>
      <w:rPr>
        <w:rFonts w:ascii="Symbol" w:hAnsi="Symbol" w:hint="default"/>
      </w:rPr>
    </w:lvl>
    <w:lvl w:ilvl="4" w:tplc="56186DBE" w:tentative="1">
      <w:start w:val="1"/>
      <w:numFmt w:val="bullet"/>
      <w:lvlText w:val="o"/>
      <w:lvlJc w:val="left"/>
      <w:pPr>
        <w:ind w:left="4320" w:hanging="360"/>
      </w:pPr>
      <w:rPr>
        <w:rFonts w:ascii="Courier New" w:hAnsi="Courier New" w:cs="Courier New" w:hint="default"/>
      </w:rPr>
    </w:lvl>
    <w:lvl w:ilvl="5" w:tplc="7FD46412" w:tentative="1">
      <w:start w:val="1"/>
      <w:numFmt w:val="bullet"/>
      <w:lvlText w:val=""/>
      <w:lvlJc w:val="left"/>
      <w:pPr>
        <w:ind w:left="5040" w:hanging="360"/>
      </w:pPr>
      <w:rPr>
        <w:rFonts w:ascii="Wingdings" w:hAnsi="Wingdings" w:hint="default"/>
      </w:rPr>
    </w:lvl>
    <w:lvl w:ilvl="6" w:tplc="682E3500" w:tentative="1">
      <w:start w:val="1"/>
      <w:numFmt w:val="bullet"/>
      <w:lvlText w:val=""/>
      <w:lvlJc w:val="left"/>
      <w:pPr>
        <w:ind w:left="5760" w:hanging="360"/>
      </w:pPr>
      <w:rPr>
        <w:rFonts w:ascii="Symbol" w:hAnsi="Symbol" w:hint="default"/>
      </w:rPr>
    </w:lvl>
    <w:lvl w:ilvl="7" w:tplc="971803C2" w:tentative="1">
      <w:start w:val="1"/>
      <w:numFmt w:val="bullet"/>
      <w:lvlText w:val="o"/>
      <w:lvlJc w:val="left"/>
      <w:pPr>
        <w:ind w:left="6480" w:hanging="360"/>
      </w:pPr>
      <w:rPr>
        <w:rFonts w:ascii="Courier New" w:hAnsi="Courier New" w:cs="Courier New" w:hint="default"/>
      </w:rPr>
    </w:lvl>
    <w:lvl w:ilvl="8" w:tplc="AD5AC1E4" w:tentative="1">
      <w:start w:val="1"/>
      <w:numFmt w:val="bullet"/>
      <w:lvlText w:val=""/>
      <w:lvlJc w:val="left"/>
      <w:pPr>
        <w:ind w:left="7200" w:hanging="360"/>
      </w:pPr>
      <w:rPr>
        <w:rFonts w:ascii="Wingdings" w:hAnsi="Wingdings" w:hint="default"/>
      </w:rPr>
    </w:lvl>
  </w:abstractNum>
  <w:abstractNum w:abstractNumId="1">
    <w:nsid w:val="27F05709"/>
    <w:multiLevelType w:val="hybridMultilevel"/>
    <w:tmpl w:val="56B26C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EB63771"/>
    <w:multiLevelType w:val="hybridMultilevel"/>
    <w:tmpl w:val="678CE9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0AF659A"/>
    <w:multiLevelType w:val="hybridMultilevel"/>
    <w:tmpl w:val="0068F6F0"/>
    <w:lvl w:ilvl="0" w:tplc="EC6A3AE8">
      <w:start w:val="1"/>
      <w:numFmt w:val="bullet"/>
      <w:lvlText w:val=""/>
      <w:lvlJc w:val="left"/>
      <w:pPr>
        <w:ind w:left="1440" w:hanging="360"/>
      </w:pPr>
      <w:rPr>
        <w:rFonts w:ascii="Symbol" w:hAnsi="Symbol" w:hint="default"/>
      </w:rPr>
    </w:lvl>
    <w:lvl w:ilvl="1" w:tplc="267EF694" w:tentative="1">
      <w:start w:val="1"/>
      <w:numFmt w:val="bullet"/>
      <w:lvlText w:val="o"/>
      <w:lvlJc w:val="left"/>
      <w:pPr>
        <w:ind w:left="2160" w:hanging="360"/>
      </w:pPr>
      <w:rPr>
        <w:rFonts w:ascii="Courier New" w:hAnsi="Courier New" w:cs="Courier New" w:hint="default"/>
      </w:rPr>
    </w:lvl>
    <w:lvl w:ilvl="2" w:tplc="31ECB08C" w:tentative="1">
      <w:start w:val="1"/>
      <w:numFmt w:val="bullet"/>
      <w:lvlText w:val=""/>
      <w:lvlJc w:val="left"/>
      <w:pPr>
        <w:ind w:left="2880" w:hanging="360"/>
      </w:pPr>
      <w:rPr>
        <w:rFonts w:ascii="Wingdings" w:hAnsi="Wingdings" w:hint="default"/>
      </w:rPr>
    </w:lvl>
    <w:lvl w:ilvl="3" w:tplc="76D09426" w:tentative="1">
      <w:start w:val="1"/>
      <w:numFmt w:val="bullet"/>
      <w:lvlText w:val=""/>
      <w:lvlJc w:val="left"/>
      <w:pPr>
        <w:ind w:left="3600" w:hanging="360"/>
      </w:pPr>
      <w:rPr>
        <w:rFonts w:ascii="Symbol" w:hAnsi="Symbol" w:hint="default"/>
      </w:rPr>
    </w:lvl>
    <w:lvl w:ilvl="4" w:tplc="02328216" w:tentative="1">
      <w:start w:val="1"/>
      <w:numFmt w:val="bullet"/>
      <w:lvlText w:val="o"/>
      <w:lvlJc w:val="left"/>
      <w:pPr>
        <w:ind w:left="4320" w:hanging="360"/>
      </w:pPr>
      <w:rPr>
        <w:rFonts w:ascii="Courier New" w:hAnsi="Courier New" w:cs="Courier New" w:hint="default"/>
      </w:rPr>
    </w:lvl>
    <w:lvl w:ilvl="5" w:tplc="EFC4F63E" w:tentative="1">
      <w:start w:val="1"/>
      <w:numFmt w:val="bullet"/>
      <w:lvlText w:val=""/>
      <w:lvlJc w:val="left"/>
      <w:pPr>
        <w:ind w:left="5040" w:hanging="360"/>
      </w:pPr>
      <w:rPr>
        <w:rFonts w:ascii="Wingdings" w:hAnsi="Wingdings" w:hint="default"/>
      </w:rPr>
    </w:lvl>
    <w:lvl w:ilvl="6" w:tplc="59E05C54" w:tentative="1">
      <w:start w:val="1"/>
      <w:numFmt w:val="bullet"/>
      <w:lvlText w:val=""/>
      <w:lvlJc w:val="left"/>
      <w:pPr>
        <w:ind w:left="5760" w:hanging="360"/>
      </w:pPr>
      <w:rPr>
        <w:rFonts w:ascii="Symbol" w:hAnsi="Symbol" w:hint="default"/>
      </w:rPr>
    </w:lvl>
    <w:lvl w:ilvl="7" w:tplc="7BB67B4A" w:tentative="1">
      <w:start w:val="1"/>
      <w:numFmt w:val="bullet"/>
      <w:lvlText w:val="o"/>
      <w:lvlJc w:val="left"/>
      <w:pPr>
        <w:ind w:left="6480" w:hanging="360"/>
      </w:pPr>
      <w:rPr>
        <w:rFonts w:ascii="Courier New" w:hAnsi="Courier New" w:cs="Courier New" w:hint="default"/>
      </w:rPr>
    </w:lvl>
    <w:lvl w:ilvl="8" w:tplc="4F82C4D2" w:tentative="1">
      <w:start w:val="1"/>
      <w:numFmt w:val="bullet"/>
      <w:lvlText w:val=""/>
      <w:lvlJc w:val="left"/>
      <w:pPr>
        <w:ind w:left="7200" w:hanging="360"/>
      </w:pPr>
      <w:rPr>
        <w:rFonts w:ascii="Wingdings" w:hAnsi="Wingdings" w:hint="default"/>
      </w:rPr>
    </w:lvl>
  </w:abstractNum>
  <w:abstractNum w:abstractNumId="4">
    <w:nsid w:val="3BD35E46"/>
    <w:multiLevelType w:val="hybridMultilevel"/>
    <w:tmpl w:val="F75ADD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0134E00"/>
    <w:multiLevelType w:val="hybridMultilevel"/>
    <w:tmpl w:val="BEAA1F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6A7446B"/>
    <w:multiLevelType w:val="hybridMultilevel"/>
    <w:tmpl w:val="B95EF6D8"/>
    <w:lvl w:ilvl="0" w:tplc="A8C8881C">
      <w:start w:val="1"/>
      <w:numFmt w:val="bullet"/>
      <w:lvlText w:val=""/>
      <w:lvlJc w:val="left"/>
      <w:pPr>
        <w:ind w:left="720" w:hanging="360"/>
      </w:pPr>
      <w:rPr>
        <w:rFonts w:ascii="Symbol" w:hAnsi="Symbol" w:hint="default"/>
      </w:rPr>
    </w:lvl>
    <w:lvl w:ilvl="1" w:tplc="283C0FE4" w:tentative="1">
      <w:start w:val="1"/>
      <w:numFmt w:val="bullet"/>
      <w:lvlText w:val="o"/>
      <w:lvlJc w:val="left"/>
      <w:pPr>
        <w:ind w:left="1440" w:hanging="360"/>
      </w:pPr>
      <w:rPr>
        <w:rFonts w:ascii="Courier New" w:hAnsi="Courier New" w:cs="Courier New" w:hint="default"/>
      </w:rPr>
    </w:lvl>
    <w:lvl w:ilvl="2" w:tplc="0346E714" w:tentative="1">
      <w:start w:val="1"/>
      <w:numFmt w:val="bullet"/>
      <w:lvlText w:val=""/>
      <w:lvlJc w:val="left"/>
      <w:pPr>
        <w:ind w:left="2160" w:hanging="360"/>
      </w:pPr>
      <w:rPr>
        <w:rFonts w:ascii="Wingdings" w:hAnsi="Wingdings" w:hint="default"/>
      </w:rPr>
    </w:lvl>
    <w:lvl w:ilvl="3" w:tplc="71FE8C20" w:tentative="1">
      <w:start w:val="1"/>
      <w:numFmt w:val="bullet"/>
      <w:lvlText w:val=""/>
      <w:lvlJc w:val="left"/>
      <w:pPr>
        <w:ind w:left="2880" w:hanging="360"/>
      </w:pPr>
      <w:rPr>
        <w:rFonts w:ascii="Symbol" w:hAnsi="Symbol" w:hint="default"/>
      </w:rPr>
    </w:lvl>
    <w:lvl w:ilvl="4" w:tplc="087A7B38" w:tentative="1">
      <w:start w:val="1"/>
      <w:numFmt w:val="bullet"/>
      <w:lvlText w:val="o"/>
      <w:lvlJc w:val="left"/>
      <w:pPr>
        <w:ind w:left="3600" w:hanging="360"/>
      </w:pPr>
      <w:rPr>
        <w:rFonts w:ascii="Courier New" w:hAnsi="Courier New" w:cs="Courier New" w:hint="default"/>
      </w:rPr>
    </w:lvl>
    <w:lvl w:ilvl="5" w:tplc="B2D089B4" w:tentative="1">
      <w:start w:val="1"/>
      <w:numFmt w:val="bullet"/>
      <w:lvlText w:val=""/>
      <w:lvlJc w:val="left"/>
      <w:pPr>
        <w:ind w:left="4320" w:hanging="360"/>
      </w:pPr>
      <w:rPr>
        <w:rFonts w:ascii="Wingdings" w:hAnsi="Wingdings" w:hint="default"/>
      </w:rPr>
    </w:lvl>
    <w:lvl w:ilvl="6" w:tplc="39D27C00" w:tentative="1">
      <w:start w:val="1"/>
      <w:numFmt w:val="bullet"/>
      <w:lvlText w:val=""/>
      <w:lvlJc w:val="left"/>
      <w:pPr>
        <w:ind w:left="5040" w:hanging="360"/>
      </w:pPr>
      <w:rPr>
        <w:rFonts w:ascii="Symbol" w:hAnsi="Symbol" w:hint="default"/>
      </w:rPr>
    </w:lvl>
    <w:lvl w:ilvl="7" w:tplc="8B1E60E2" w:tentative="1">
      <w:start w:val="1"/>
      <w:numFmt w:val="bullet"/>
      <w:lvlText w:val="o"/>
      <w:lvlJc w:val="left"/>
      <w:pPr>
        <w:ind w:left="5760" w:hanging="360"/>
      </w:pPr>
      <w:rPr>
        <w:rFonts w:ascii="Courier New" w:hAnsi="Courier New" w:cs="Courier New" w:hint="default"/>
      </w:rPr>
    </w:lvl>
    <w:lvl w:ilvl="8" w:tplc="2062D466" w:tentative="1">
      <w:start w:val="1"/>
      <w:numFmt w:val="bullet"/>
      <w:lvlText w:val=""/>
      <w:lvlJc w:val="left"/>
      <w:pPr>
        <w:ind w:left="6480" w:hanging="360"/>
      </w:pPr>
      <w:rPr>
        <w:rFonts w:ascii="Wingdings" w:hAnsi="Wingdings" w:hint="default"/>
      </w:rPr>
    </w:lvl>
  </w:abstractNum>
  <w:abstractNum w:abstractNumId="7">
    <w:nsid w:val="5170729A"/>
    <w:multiLevelType w:val="hybridMultilevel"/>
    <w:tmpl w:val="9AFAE98A"/>
    <w:lvl w:ilvl="0" w:tplc="3B6C0754">
      <w:start w:val="1"/>
      <w:numFmt w:val="bullet"/>
      <w:lvlText w:val=""/>
      <w:lvlJc w:val="left"/>
      <w:pPr>
        <w:ind w:left="1440" w:hanging="360"/>
      </w:pPr>
      <w:rPr>
        <w:rFonts w:ascii="Symbol" w:hAnsi="Symbol" w:hint="default"/>
      </w:rPr>
    </w:lvl>
    <w:lvl w:ilvl="1" w:tplc="A4828398" w:tentative="1">
      <w:start w:val="1"/>
      <w:numFmt w:val="bullet"/>
      <w:lvlText w:val="o"/>
      <w:lvlJc w:val="left"/>
      <w:pPr>
        <w:ind w:left="2160" w:hanging="360"/>
      </w:pPr>
      <w:rPr>
        <w:rFonts w:ascii="Courier New" w:hAnsi="Courier New" w:cs="Courier New" w:hint="default"/>
      </w:rPr>
    </w:lvl>
    <w:lvl w:ilvl="2" w:tplc="E806EE26" w:tentative="1">
      <w:start w:val="1"/>
      <w:numFmt w:val="bullet"/>
      <w:lvlText w:val=""/>
      <w:lvlJc w:val="left"/>
      <w:pPr>
        <w:ind w:left="2880" w:hanging="360"/>
      </w:pPr>
      <w:rPr>
        <w:rFonts w:ascii="Wingdings" w:hAnsi="Wingdings" w:hint="default"/>
      </w:rPr>
    </w:lvl>
    <w:lvl w:ilvl="3" w:tplc="B030ADAC" w:tentative="1">
      <w:start w:val="1"/>
      <w:numFmt w:val="bullet"/>
      <w:lvlText w:val=""/>
      <w:lvlJc w:val="left"/>
      <w:pPr>
        <w:ind w:left="3600" w:hanging="360"/>
      </w:pPr>
      <w:rPr>
        <w:rFonts w:ascii="Symbol" w:hAnsi="Symbol" w:hint="default"/>
      </w:rPr>
    </w:lvl>
    <w:lvl w:ilvl="4" w:tplc="21C0364E" w:tentative="1">
      <w:start w:val="1"/>
      <w:numFmt w:val="bullet"/>
      <w:lvlText w:val="o"/>
      <w:lvlJc w:val="left"/>
      <w:pPr>
        <w:ind w:left="4320" w:hanging="360"/>
      </w:pPr>
      <w:rPr>
        <w:rFonts w:ascii="Courier New" w:hAnsi="Courier New" w:cs="Courier New" w:hint="default"/>
      </w:rPr>
    </w:lvl>
    <w:lvl w:ilvl="5" w:tplc="DAE41854" w:tentative="1">
      <w:start w:val="1"/>
      <w:numFmt w:val="bullet"/>
      <w:lvlText w:val=""/>
      <w:lvlJc w:val="left"/>
      <w:pPr>
        <w:ind w:left="5040" w:hanging="360"/>
      </w:pPr>
      <w:rPr>
        <w:rFonts w:ascii="Wingdings" w:hAnsi="Wingdings" w:hint="default"/>
      </w:rPr>
    </w:lvl>
    <w:lvl w:ilvl="6" w:tplc="8E08747A" w:tentative="1">
      <w:start w:val="1"/>
      <w:numFmt w:val="bullet"/>
      <w:lvlText w:val=""/>
      <w:lvlJc w:val="left"/>
      <w:pPr>
        <w:ind w:left="5760" w:hanging="360"/>
      </w:pPr>
      <w:rPr>
        <w:rFonts w:ascii="Symbol" w:hAnsi="Symbol" w:hint="default"/>
      </w:rPr>
    </w:lvl>
    <w:lvl w:ilvl="7" w:tplc="FA54FA44" w:tentative="1">
      <w:start w:val="1"/>
      <w:numFmt w:val="bullet"/>
      <w:lvlText w:val="o"/>
      <w:lvlJc w:val="left"/>
      <w:pPr>
        <w:ind w:left="6480" w:hanging="360"/>
      </w:pPr>
      <w:rPr>
        <w:rFonts w:ascii="Courier New" w:hAnsi="Courier New" w:cs="Courier New" w:hint="default"/>
      </w:rPr>
    </w:lvl>
    <w:lvl w:ilvl="8" w:tplc="A4584076" w:tentative="1">
      <w:start w:val="1"/>
      <w:numFmt w:val="bullet"/>
      <w:lvlText w:val=""/>
      <w:lvlJc w:val="left"/>
      <w:pPr>
        <w:ind w:left="7200" w:hanging="360"/>
      </w:pPr>
      <w:rPr>
        <w:rFonts w:ascii="Wingdings" w:hAnsi="Wingdings" w:hint="default"/>
      </w:rPr>
    </w:lvl>
  </w:abstractNum>
  <w:abstractNum w:abstractNumId="8">
    <w:nsid w:val="56722B64"/>
    <w:multiLevelType w:val="hybridMultilevel"/>
    <w:tmpl w:val="BE10232C"/>
    <w:lvl w:ilvl="0" w:tplc="5FD84672">
      <w:start w:val="1"/>
      <w:numFmt w:val="bullet"/>
      <w:lvlText w:val=""/>
      <w:lvlJc w:val="left"/>
      <w:pPr>
        <w:ind w:left="1440" w:hanging="360"/>
      </w:pPr>
      <w:rPr>
        <w:rFonts w:ascii="Symbol" w:hAnsi="Symbol" w:hint="default"/>
      </w:rPr>
    </w:lvl>
    <w:lvl w:ilvl="1" w:tplc="054C78FE" w:tentative="1">
      <w:start w:val="1"/>
      <w:numFmt w:val="bullet"/>
      <w:lvlText w:val="o"/>
      <w:lvlJc w:val="left"/>
      <w:pPr>
        <w:ind w:left="2160" w:hanging="360"/>
      </w:pPr>
      <w:rPr>
        <w:rFonts w:ascii="Courier New" w:hAnsi="Courier New" w:cs="Courier New" w:hint="default"/>
      </w:rPr>
    </w:lvl>
    <w:lvl w:ilvl="2" w:tplc="2C02B822" w:tentative="1">
      <w:start w:val="1"/>
      <w:numFmt w:val="bullet"/>
      <w:lvlText w:val=""/>
      <w:lvlJc w:val="left"/>
      <w:pPr>
        <w:ind w:left="2880" w:hanging="360"/>
      </w:pPr>
      <w:rPr>
        <w:rFonts w:ascii="Wingdings" w:hAnsi="Wingdings" w:hint="default"/>
      </w:rPr>
    </w:lvl>
    <w:lvl w:ilvl="3" w:tplc="65981918" w:tentative="1">
      <w:start w:val="1"/>
      <w:numFmt w:val="bullet"/>
      <w:lvlText w:val=""/>
      <w:lvlJc w:val="left"/>
      <w:pPr>
        <w:ind w:left="3600" w:hanging="360"/>
      </w:pPr>
      <w:rPr>
        <w:rFonts w:ascii="Symbol" w:hAnsi="Symbol" w:hint="default"/>
      </w:rPr>
    </w:lvl>
    <w:lvl w:ilvl="4" w:tplc="F4724A7C" w:tentative="1">
      <w:start w:val="1"/>
      <w:numFmt w:val="bullet"/>
      <w:lvlText w:val="o"/>
      <w:lvlJc w:val="left"/>
      <w:pPr>
        <w:ind w:left="4320" w:hanging="360"/>
      </w:pPr>
      <w:rPr>
        <w:rFonts w:ascii="Courier New" w:hAnsi="Courier New" w:cs="Courier New" w:hint="default"/>
      </w:rPr>
    </w:lvl>
    <w:lvl w:ilvl="5" w:tplc="F210F500" w:tentative="1">
      <w:start w:val="1"/>
      <w:numFmt w:val="bullet"/>
      <w:lvlText w:val=""/>
      <w:lvlJc w:val="left"/>
      <w:pPr>
        <w:ind w:left="5040" w:hanging="360"/>
      </w:pPr>
      <w:rPr>
        <w:rFonts w:ascii="Wingdings" w:hAnsi="Wingdings" w:hint="default"/>
      </w:rPr>
    </w:lvl>
    <w:lvl w:ilvl="6" w:tplc="8C30AEB4" w:tentative="1">
      <w:start w:val="1"/>
      <w:numFmt w:val="bullet"/>
      <w:lvlText w:val=""/>
      <w:lvlJc w:val="left"/>
      <w:pPr>
        <w:ind w:left="5760" w:hanging="360"/>
      </w:pPr>
      <w:rPr>
        <w:rFonts w:ascii="Symbol" w:hAnsi="Symbol" w:hint="default"/>
      </w:rPr>
    </w:lvl>
    <w:lvl w:ilvl="7" w:tplc="A990AA72" w:tentative="1">
      <w:start w:val="1"/>
      <w:numFmt w:val="bullet"/>
      <w:lvlText w:val="o"/>
      <w:lvlJc w:val="left"/>
      <w:pPr>
        <w:ind w:left="6480" w:hanging="360"/>
      </w:pPr>
      <w:rPr>
        <w:rFonts w:ascii="Courier New" w:hAnsi="Courier New" w:cs="Courier New" w:hint="default"/>
      </w:rPr>
    </w:lvl>
    <w:lvl w:ilvl="8" w:tplc="507C1ED2" w:tentative="1">
      <w:start w:val="1"/>
      <w:numFmt w:val="bullet"/>
      <w:lvlText w:val=""/>
      <w:lvlJc w:val="left"/>
      <w:pPr>
        <w:ind w:left="7200" w:hanging="360"/>
      </w:pPr>
      <w:rPr>
        <w:rFonts w:ascii="Wingdings" w:hAnsi="Wingdings" w:hint="default"/>
      </w:rPr>
    </w:lvl>
  </w:abstractNum>
  <w:abstractNum w:abstractNumId="9">
    <w:nsid w:val="5B6B4F65"/>
    <w:multiLevelType w:val="hybridMultilevel"/>
    <w:tmpl w:val="07FC9B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3"/>
  </w:num>
  <w:num w:numId="5">
    <w:abstractNumId w:val="7"/>
  </w:num>
  <w:num w:numId="6">
    <w:abstractNumId w:val="1"/>
  </w:num>
  <w:num w:numId="7">
    <w:abstractNumId w:val="2"/>
  </w:num>
  <w:num w:numId="8">
    <w:abstractNumId w:val="5"/>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375"/>
    <w:rsid w:val="00017292"/>
    <w:rsid w:val="000454FB"/>
    <w:rsid w:val="000764E1"/>
    <w:rsid w:val="000A6CCB"/>
    <w:rsid w:val="000C6612"/>
    <w:rsid w:val="000E7B4B"/>
    <w:rsid w:val="0010195B"/>
    <w:rsid w:val="00113546"/>
    <w:rsid w:val="00127C6B"/>
    <w:rsid w:val="00141726"/>
    <w:rsid w:val="00180125"/>
    <w:rsid w:val="00191AEF"/>
    <w:rsid w:val="00193E02"/>
    <w:rsid w:val="001A2E70"/>
    <w:rsid w:val="001C5418"/>
    <w:rsid w:val="001C6FC2"/>
    <w:rsid w:val="001E2414"/>
    <w:rsid w:val="001F3463"/>
    <w:rsid w:val="00206E57"/>
    <w:rsid w:val="00214084"/>
    <w:rsid w:val="002443B3"/>
    <w:rsid w:val="002741FB"/>
    <w:rsid w:val="002B0165"/>
    <w:rsid w:val="002B5C58"/>
    <w:rsid w:val="002B6D15"/>
    <w:rsid w:val="0033237F"/>
    <w:rsid w:val="00354D9D"/>
    <w:rsid w:val="00373CC1"/>
    <w:rsid w:val="0039573C"/>
    <w:rsid w:val="003A0DFE"/>
    <w:rsid w:val="003B6BA9"/>
    <w:rsid w:val="003E69A0"/>
    <w:rsid w:val="004209C0"/>
    <w:rsid w:val="004209F5"/>
    <w:rsid w:val="0042251C"/>
    <w:rsid w:val="00450197"/>
    <w:rsid w:val="00477D15"/>
    <w:rsid w:val="00487098"/>
    <w:rsid w:val="004D5B41"/>
    <w:rsid w:val="00501D42"/>
    <w:rsid w:val="00515FF4"/>
    <w:rsid w:val="00530120"/>
    <w:rsid w:val="00542960"/>
    <w:rsid w:val="0054516E"/>
    <w:rsid w:val="00572A62"/>
    <w:rsid w:val="00576512"/>
    <w:rsid w:val="005A1E12"/>
    <w:rsid w:val="005A3F2A"/>
    <w:rsid w:val="005A5FE7"/>
    <w:rsid w:val="005F32B2"/>
    <w:rsid w:val="00600D99"/>
    <w:rsid w:val="00623CF2"/>
    <w:rsid w:val="00642EEE"/>
    <w:rsid w:val="0067325F"/>
    <w:rsid w:val="006928B9"/>
    <w:rsid w:val="006D3A35"/>
    <w:rsid w:val="00704375"/>
    <w:rsid w:val="007376C6"/>
    <w:rsid w:val="007742BB"/>
    <w:rsid w:val="00785C3B"/>
    <w:rsid w:val="007912B0"/>
    <w:rsid w:val="007A5A92"/>
    <w:rsid w:val="007D261C"/>
    <w:rsid w:val="007D5243"/>
    <w:rsid w:val="007E7F04"/>
    <w:rsid w:val="00831471"/>
    <w:rsid w:val="00837D36"/>
    <w:rsid w:val="00862909"/>
    <w:rsid w:val="00866A1C"/>
    <w:rsid w:val="008674AB"/>
    <w:rsid w:val="00873A3D"/>
    <w:rsid w:val="00893C49"/>
    <w:rsid w:val="008B1E6F"/>
    <w:rsid w:val="008E6682"/>
    <w:rsid w:val="008E7B05"/>
    <w:rsid w:val="008F1CEE"/>
    <w:rsid w:val="00931869"/>
    <w:rsid w:val="009455F4"/>
    <w:rsid w:val="009B0548"/>
    <w:rsid w:val="009C55C4"/>
    <w:rsid w:val="009C64E9"/>
    <w:rsid w:val="009F0E57"/>
    <w:rsid w:val="00A41F86"/>
    <w:rsid w:val="00A6341B"/>
    <w:rsid w:val="00A64F95"/>
    <w:rsid w:val="00A7131E"/>
    <w:rsid w:val="00AB5430"/>
    <w:rsid w:val="00AD23B2"/>
    <w:rsid w:val="00AD39D4"/>
    <w:rsid w:val="00B11D42"/>
    <w:rsid w:val="00B12C21"/>
    <w:rsid w:val="00B30CA5"/>
    <w:rsid w:val="00B36D23"/>
    <w:rsid w:val="00B6658A"/>
    <w:rsid w:val="00B908B1"/>
    <w:rsid w:val="00BA00F6"/>
    <w:rsid w:val="00BC466D"/>
    <w:rsid w:val="00C1413B"/>
    <w:rsid w:val="00C233F4"/>
    <w:rsid w:val="00C55A1A"/>
    <w:rsid w:val="00C63F11"/>
    <w:rsid w:val="00C64371"/>
    <w:rsid w:val="00C6775B"/>
    <w:rsid w:val="00CB7FBC"/>
    <w:rsid w:val="00CC4FD1"/>
    <w:rsid w:val="00D0789E"/>
    <w:rsid w:val="00D65BE5"/>
    <w:rsid w:val="00D65F10"/>
    <w:rsid w:val="00D66221"/>
    <w:rsid w:val="00D82A2C"/>
    <w:rsid w:val="00DB1E6F"/>
    <w:rsid w:val="00E010A1"/>
    <w:rsid w:val="00E04E30"/>
    <w:rsid w:val="00E14DA7"/>
    <w:rsid w:val="00E33E87"/>
    <w:rsid w:val="00E4329B"/>
    <w:rsid w:val="00E444C4"/>
    <w:rsid w:val="00E479B2"/>
    <w:rsid w:val="00E55E2A"/>
    <w:rsid w:val="00E63B88"/>
    <w:rsid w:val="00E63D02"/>
    <w:rsid w:val="00E90349"/>
    <w:rsid w:val="00E975D2"/>
    <w:rsid w:val="00EB6C52"/>
    <w:rsid w:val="00EF1B3D"/>
    <w:rsid w:val="00F04A61"/>
    <w:rsid w:val="00F1351A"/>
    <w:rsid w:val="00F244AB"/>
    <w:rsid w:val="00F36582"/>
    <w:rsid w:val="00FA3F3D"/>
    <w:rsid w:val="00FA41F6"/>
    <w:rsid w:val="00FB12D7"/>
    <w:rsid w:val="00FB220A"/>
    <w:rsid w:val="00FC0025"/>
    <w:rsid w:val="00FC29F4"/>
    <w:rsid w:val="00FC5A68"/>
    <w:rsid w:val="00FE0057"/>
    <w:rsid w:val="00FE7DF4"/>
    <w:rsid w:val="00FF30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C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41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E63D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B6D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54D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4D9D"/>
    <w:rPr>
      <w:sz w:val="20"/>
      <w:szCs w:val="20"/>
    </w:rPr>
  </w:style>
  <w:style w:type="character" w:styleId="FootnoteReference">
    <w:name w:val="footnote reference"/>
    <w:basedOn w:val="DefaultParagraphFont"/>
    <w:uiPriority w:val="99"/>
    <w:semiHidden/>
    <w:unhideWhenUsed/>
    <w:rsid w:val="00354D9D"/>
    <w:rPr>
      <w:vertAlign w:val="superscript"/>
    </w:rPr>
  </w:style>
  <w:style w:type="character" w:styleId="Hyperlink">
    <w:name w:val="Hyperlink"/>
    <w:basedOn w:val="DefaultParagraphFont"/>
    <w:uiPriority w:val="99"/>
    <w:unhideWhenUsed/>
    <w:rsid w:val="00B30CA5"/>
    <w:rPr>
      <w:color w:val="0563C1" w:themeColor="hyperlink"/>
      <w:u w:val="single"/>
    </w:rPr>
  </w:style>
  <w:style w:type="character" w:customStyle="1" w:styleId="UnresolvedMention">
    <w:name w:val="Unresolved Mention"/>
    <w:basedOn w:val="DefaultParagraphFont"/>
    <w:uiPriority w:val="99"/>
    <w:semiHidden/>
    <w:unhideWhenUsed/>
    <w:rsid w:val="00B30CA5"/>
    <w:rPr>
      <w:color w:val="605E5C"/>
      <w:shd w:val="clear" w:color="auto" w:fill="E1DFDD"/>
    </w:rPr>
  </w:style>
  <w:style w:type="character" w:styleId="Strong">
    <w:name w:val="Strong"/>
    <w:basedOn w:val="DefaultParagraphFont"/>
    <w:uiPriority w:val="22"/>
    <w:qFormat/>
    <w:rsid w:val="00542960"/>
    <w:rPr>
      <w:b/>
      <w:bCs/>
    </w:rPr>
  </w:style>
  <w:style w:type="character" w:customStyle="1" w:styleId="Heading1Char">
    <w:name w:val="Heading 1 Char"/>
    <w:basedOn w:val="DefaultParagraphFont"/>
    <w:link w:val="Heading1"/>
    <w:uiPriority w:val="9"/>
    <w:rsid w:val="00FA41F6"/>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E63D0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B6D1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E0057"/>
    <w:pPr>
      <w:ind w:left="720"/>
      <w:contextualSpacing/>
    </w:pPr>
  </w:style>
  <w:style w:type="paragraph" w:styleId="TOCHeading">
    <w:name w:val="TOC Heading"/>
    <w:basedOn w:val="Heading1"/>
    <w:next w:val="Normal"/>
    <w:uiPriority w:val="39"/>
    <w:unhideWhenUsed/>
    <w:qFormat/>
    <w:rsid w:val="002741FB"/>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2">
    <w:name w:val="toc 2"/>
    <w:basedOn w:val="Normal"/>
    <w:next w:val="Normal"/>
    <w:autoRedefine/>
    <w:uiPriority w:val="39"/>
    <w:unhideWhenUsed/>
    <w:rsid w:val="00F04A61"/>
    <w:pPr>
      <w:tabs>
        <w:tab w:val="right" w:leader="dot" w:pos="9016"/>
      </w:tabs>
      <w:spacing w:after="100"/>
      <w:ind w:left="220"/>
    </w:pPr>
    <w:rPr>
      <w:rFonts w:ascii="Times New Roman" w:hAnsi="Times New Roman" w:cs="Times New Roman"/>
      <w:b/>
      <w:bCs/>
      <w:noProof/>
    </w:rPr>
  </w:style>
  <w:style w:type="paragraph" w:styleId="TOC3">
    <w:name w:val="toc 3"/>
    <w:basedOn w:val="Normal"/>
    <w:next w:val="Normal"/>
    <w:autoRedefine/>
    <w:uiPriority w:val="39"/>
    <w:unhideWhenUsed/>
    <w:rsid w:val="00F04A61"/>
    <w:pPr>
      <w:tabs>
        <w:tab w:val="right" w:leader="dot" w:pos="9016"/>
      </w:tabs>
      <w:spacing w:after="100"/>
      <w:ind w:left="440"/>
    </w:pPr>
    <w:rPr>
      <w:rFonts w:ascii="Times New Roman" w:hAnsi="Times New Roman" w:cs="Times New Roman"/>
      <w:b/>
      <w:bCs/>
      <w:noProof/>
    </w:rPr>
  </w:style>
  <w:style w:type="paragraph" w:styleId="Header">
    <w:name w:val="header"/>
    <w:basedOn w:val="Normal"/>
    <w:link w:val="HeaderChar"/>
    <w:uiPriority w:val="99"/>
    <w:unhideWhenUsed/>
    <w:rsid w:val="00CC4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FD1"/>
  </w:style>
  <w:style w:type="paragraph" w:styleId="Footer">
    <w:name w:val="footer"/>
    <w:basedOn w:val="Normal"/>
    <w:link w:val="FooterChar"/>
    <w:uiPriority w:val="99"/>
    <w:unhideWhenUsed/>
    <w:rsid w:val="00CC4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FD1"/>
  </w:style>
  <w:style w:type="paragraph" w:styleId="TOC1">
    <w:name w:val="toc 1"/>
    <w:basedOn w:val="Normal"/>
    <w:next w:val="Normal"/>
    <w:autoRedefine/>
    <w:uiPriority w:val="39"/>
    <w:unhideWhenUsed/>
    <w:rsid w:val="00F04A61"/>
    <w:pPr>
      <w:spacing w:after="100"/>
    </w:pPr>
  </w:style>
  <w:style w:type="character" w:styleId="FollowedHyperlink">
    <w:name w:val="FollowedHyperlink"/>
    <w:basedOn w:val="DefaultParagraphFont"/>
    <w:uiPriority w:val="99"/>
    <w:semiHidden/>
    <w:unhideWhenUsed/>
    <w:rsid w:val="00FC002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A41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E63D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B6D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54D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4D9D"/>
    <w:rPr>
      <w:sz w:val="20"/>
      <w:szCs w:val="20"/>
    </w:rPr>
  </w:style>
  <w:style w:type="character" w:styleId="FootnoteReference">
    <w:name w:val="footnote reference"/>
    <w:basedOn w:val="DefaultParagraphFont"/>
    <w:uiPriority w:val="99"/>
    <w:semiHidden/>
    <w:unhideWhenUsed/>
    <w:rsid w:val="00354D9D"/>
    <w:rPr>
      <w:vertAlign w:val="superscript"/>
    </w:rPr>
  </w:style>
  <w:style w:type="character" w:styleId="Hyperlink">
    <w:name w:val="Hyperlink"/>
    <w:basedOn w:val="DefaultParagraphFont"/>
    <w:uiPriority w:val="99"/>
    <w:unhideWhenUsed/>
    <w:rsid w:val="00B30CA5"/>
    <w:rPr>
      <w:color w:val="0563C1" w:themeColor="hyperlink"/>
      <w:u w:val="single"/>
    </w:rPr>
  </w:style>
  <w:style w:type="character" w:customStyle="1" w:styleId="UnresolvedMention">
    <w:name w:val="Unresolved Mention"/>
    <w:basedOn w:val="DefaultParagraphFont"/>
    <w:uiPriority w:val="99"/>
    <w:semiHidden/>
    <w:unhideWhenUsed/>
    <w:rsid w:val="00B30CA5"/>
    <w:rPr>
      <w:color w:val="605E5C"/>
      <w:shd w:val="clear" w:color="auto" w:fill="E1DFDD"/>
    </w:rPr>
  </w:style>
  <w:style w:type="character" w:styleId="Strong">
    <w:name w:val="Strong"/>
    <w:basedOn w:val="DefaultParagraphFont"/>
    <w:uiPriority w:val="22"/>
    <w:qFormat/>
    <w:rsid w:val="00542960"/>
    <w:rPr>
      <w:b/>
      <w:bCs/>
    </w:rPr>
  </w:style>
  <w:style w:type="character" w:customStyle="1" w:styleId="Heading1Char">
    <w:name w:val="Heading 1 Char"/>
    <w:basedOn w:val="DefaultParagraphFont"/>
    <w:link w:val="Heading1"/>
    <w:uiPriority w:val="9"/>
    <w:rsid w:val="00FA41F6"/>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E63D0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B6D1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E0057"/>
    <w:pPr>
      <w:ind w:left="720"/>
      <w:contextualSpacing/>
    </w:pPr>
  </w:style>
  <w:style w:type="paragraph" w:styleId="TOCHeading">
    <w:name w:val="TOC Heading"/>
    <w:basedOn w:val="Heading1"/>
    <w:next w:val="Normal"/>
    <w:uiPriority w:val="39"/>
    <w:unhideWhenUsed/>
    <w:qFormat/>
    <w:rsid w:val="002741FB"/>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2">
    <w:name w:val="toc 2"/>
    <w:basedOn w:val="Normal"/>
    <w:next w:val="Normal"/>
    <w:autoRedefine/>
    <w:uiPriority w:val="39"/>
    <w:unhideWhenUsed/>
    <w:rsid w:val="00F04A61"/>
    <w:pPr>
      <w:tabs>
        <w:tab w:val="right" w:leader="dot" w:pos="9016"/>
      </w:tabs>
      <w:spacing w:after="100"/>
      <w:ind w:left="220"/>
    </w:pPr>
    <w:rPr>
      <w:rFonts w:ascii="Times New Roman" w:hAnsi="Times New Roman" w:cs="Times New Roman"/>
      <w:b/>
      <w:bCs/>
      <w:noProof/>
    </w:rPr>
  </w:style>
  <w:style w:type="paragraph" w:styleId="TOC3">
    <w:name w:val="toc 3"/>
    <w:basedOn w:val="Normal"/>
    <w:next w:val="Normal"/>
    <w:autoRedefine/>
    <w:uiPriority w:val="39"/>
    <w:unhideWhenUsed/>
    <w:rsid w:val="00F04A61"/>
    <w:pPr>
      <w:tabs>
        <w:tab w:val="right" w:leader="dot" w:pos="9016"/>
      </w:tabs>
      <w:spacing w:after="100"/>
      <w:ind w:left="440"/>
    </w:pPr>
    <w:rPr>
      <w:rFonts w:ascii="Times New Roman" w:hAnsi="Times New Roman" w:cs="Times New Roman"/>
      <w:b/>
      <w:bCs/>
      <w:noProof/>
    </w:rPr>
  </w:style>
  <w:style w:type="paragraph" w:styleId="Header">
    <w:name w:val="header"/>
    <w:basedOn w:val="Normal"/>
    <w:link w:val="HeaderChar"/>
    <w:uiPriority w:val="99"/>
    <w:unhideWhenUsed/>
    <w:rsid w:val="00CC4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FD1"/>
  </w:style>
  <w:style w:type="paragraph" w:styleId="Footer">
    <w:name w:val="footer"/>
    <w:basedOn w:val="Normal"/>
    <w:link w:val="FooterChar"/>
    <w:uiPriority w:val="99"/>
    <w:unhideWhenUsed/>
    <w:rsid w:val="00CC4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FD1"/>
  </w:style>
  <w:style w:type="paragraph" w:styleId="TOC1">
    <w:name w:val="toc 1"/>
    <w:basedOn w:val="Normal"/>
    <w:next w:val="Normal"/>
    <w:autoRedefine/>
    <w:uiPriority w:val="39"/>
    <w:unhideWhenUsed/>
    <w:rsid w:val="00F04A61"/>
    <w:pPr>
      <w:spacing w:after="100"/>
    </w:pPr>
  </w:style>
  <w:style w:type="character" w:styleId="FollowedHyperlink">
    <w:name w:val="FollowedHyperlink"/>
    <w:basedOn w:val="DefaultParagraphFont"/>
    <w:uiPriority w:val="99"/>
    <w:semiHidden/>
    <w:unhideWhenUsed/>
    <w:rsid w:val="00FC00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06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ho.int/teams/sexual-and-reproductive-health-and-research/key-areas-of-work/sexual-health/defining-sexual-health" TargetMode="External"/><Relationship Id="rId5" Type="http://schemas.openxmlformats.org/officeDocument/2006/relationships/settings" Target="settings.xml"/><Relationship Id="rId10" Type="http://schemas.openxmlformats.org/officeDocument/2006/relationships/hyperlink" Target="https://www.livemint.com/Politics/FDPpol4lJ0pX037spUU1kL/Sexual-rights-of-disabled-women.html" TargetMode="External"/><Relationship Id="rId4" Type="http://schemas.microsoft.com/office/2007/relationships/stylesWithEffects" Target="stylesWithEffects.xml"/><Relationship Id="rId9" Type="http://schemas.openxmlformats.org/officeDocument/2006/relationships/hyperlink" Target="https://doi.org/10.1177/2277401719870643"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refworld.org/docid/45c30c560.html" TargetMode="External"/><Relationship Id="rId13" Type="http://schemas.openxmlformats.org/officeDocument/2006/relationships/hyperlink" Target="https://www.thehindu.com/features/the-yin-thing/the-silenced-wombs/article4985813.ece" TargetMode="External"/><Relationship Id="rId3" Type="http://schemas.openxmlformats.org/officeDocument/2006/relationships/hyperlink" Target="https://doi.org/10.1186%2Fs12905-014-0146-1" TargetMode="External"/><Relationship Id="rId7" Type="http://schemas.openxmlformats.org/officeDocument/2006/relationships/hyperlink" Target="https://www.refworld.org/docid/3b00f2e80.html" TargetMode="External"/><Relationship Id="rId12" Type="http://schemas.openxmlformats.org/officeDocument/2006/relationships/hyperlink" Target="https://behanbox.com/2021/11/11/indias-laws-fail-to-uphold-abortion-rights-of-women-with-disabilities/" TargetMode="External"/><Relationship Id="rId2" Type="http://schemas.openxmlformats.org/officeDocument/2006/relationships/hyperlink" Target="https://www.tarshi.net/downloads/Sexuality_and_Disability_in_the_Indian_Context.pdf" TargetMode="External"/><Relationship Id="rId16" Type="http://schemas.openxmlformats.org/officeDocument/2006/relationships/hyperlink" Target="https://www.hrw.org/news/2011/11/10/sterilization-women-and-girls-disabilities" TargetMode="External"/><Relationship Id="rId1" Type="http://schemas.openxmlformats.org/officeDocument/2006/relationships/hyperlink" Target="https://www.who.int/teams/sexual-and-reproductive-health-and-research/key-areas-of-work/sexual-health/defining-sexual-health" TargetMode="External"/><Relationship Id="rId6" Type="http://schemas.openxmlformats.org/officeDocument/2006/relationships/hyperlink" Target="https://disability-studies.leeds.ac.uk/wp-content/uploads/sites/40/library/united-nations-world-programme.pdf" TargetMode="External"/><Relationship Id="rId11" Type="http://schemas.openxmlformats.org/officeDocument/2006/relationships/hyperlink" Target="https://behanbox.com/2021/11/11/indias-laws-fail-to-uphold-abortion-rights-of-women-with-disabilities/" TargetMode="External"/><Relationship Id="rId5" Type="http://schemas.openxmlformats.org/officeDocument/2006/relationships/hyperlink" Target="https://www.refworld.org/docid/4a54bc080.html" TargetMode="External"/><Relationship Id="rId15" Type="http://schemas.openxmlformats.org/officeDocument/2006/relationships/hyperlink" Target="https://deeply.thenewhumanitarian.org/womenandgirls/articles/2017/12/19/the-fight-to-end-forced-sterilization-of-girls-with-disabilities" TargetMode="External"/><Relationship Id="rId10" Type="http://schemas.openxmlformats.org/officeDocument/2006/relationships/hyperlink" Target="https://risingflame.org/wp-content/uploads/2022/02/Dil-Vil-Pyaar-Vyaar-Final.pdf" TargetMode="External"/><Relationship Id="rId4" Type="http://schemas.openxmlformats.org/officeDocument/2006/relationships/hyperlink" Target="https://www.livemint.com/Politics/FDPpol4lJ0pX037spUU1kL/Sexual-rights-of-disabled-women.html" TargetMode="External"/><Relationship Id="rId9" Type="http://schemas.openxmlformats.org/officeDocument/2006/relationships/hyperlink" Target="http://aaina.org.in/Doc/MenstrualualAbsorbent-Odisha.pdf" TargetMode="External"/><Relationship Id="rId14" Type="http://schemas.openxmlformats.org/officeDocument/2006/relationships/hyperlink" Target="https://theleaflet.in/forced-sterilisation-on-women-and-girls-with-disabilities-is-against-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99A99-F8CE-4CFF-BA84-C08F502C5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1499</TotalTime>
  <Pages>18</Pages>
  <Words>5603</Words>
  <Characters>31939</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Gauransh Gaur</dc:creator>
  <cp:lastModifiedBy>qwert</cp:lastModifiedBy>
  <cp:revision>63</cp:revision>
  <dcterms:created xsi:type="dcterms:W3CDTF">2022-12-17T03:46:00Z</dcterms:created>
  <dcterms:modified xsi:type="dcterms:W3CDTF">2026-04-14T07:53:00Z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2a33280640f92c02a801b799f48acb45c3a5bd901730eacb691ab442bbef9b01</vt:lpwstr>
  </property>
</Properties>
</file>