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647840" w14:textId="77777777" w:rsidR="00571703" w:rsidRDefault="00202E37" w:rsidP="00571703">
      <w:pPr>
        <w:jc w:val="center"/>
        <w:rPr>
          <w:rFonts w:ascii="Times New Roman" w:hAnsi="Times New Roman" w:cs="Times New Roman"/>
          <w:b/>
          <w:sz w:val="24"/>
          <w:szCs w:val="24"/>
        </w:rPr>
      </w:pPr>
      <w:r>
        <w:rPr>
          <w:rFonts w:ascii="Times New Roman" w:hAnsi="Times New Roman" w:cs="Times New Roman"/>
          <w:b/>
          <w:sz w:val="28"/>
          <w:szCs w:val="24"/>
        </w:rPr>
        <w:t>V</w:t>
      </w:r>
      <w:r w:rsidR="00114481">
        <w:rPr>
          <w:rFonts w:ascii="Times New Roman" w:hAnsi="Times New Roman" w:cs="Times New Roman"/>
          <w:b/>
          <w:sz w:val="28"/>
          <w:szCs w:val="24"/>
        </w:rPr>
        <w:t>ariance-</w:t>
      </w:r>
      <w:r w:rsidR="00A06517">
        <w:rPr>
          <w:rFonts w:ascii="Times New Roman" w:hAnsi="Times New Roman" w:cs="Times New Roman"/>
          <w:b/>
          <w:sz w:val="28"/>
          <w:szCs w:val="24"/>
        </w:rPr>
        <w:t xml:space="preserve">Inter-quartile </w:t>
      </w:r>
      <w:r w:rsidR="00571703">
        <w:rPr>
          <w:rFonts w:ascii="Times New Roman" w:hAnsi="Times New Roman" w:cs="Times New Roman"/>
          <w:b/>
          <w:sz w:val="28"/>
          <w:szCs w:val="24"/>
        </w:rPr>
        <w:t>R</w:t>
      </w:r>
      <w:r w:rsidR="00114481">
        <w:rPr>
          <w:rFonts w:ascii="Times New Roman" w:hAnsi="Times New Roman" w:cs="Times New Roman"/>
          <w:b/>
          <w:sz w:val="28"/>
          <w:szCs w:val="24"/>
        </w:rPr>
        <w:t>ange</w:t>
      </w:r>
      <w:r w:rsidR="00571703" w:rsidRPr="00DC308E">
        <w:rPr>
          <w:rFonts w:ascii="Times New Roman" w:hAnsi="Times New Roman" w:cs="Times New Roman"/>
          <w:b/>
          <w:sz w:val="28"/>
          <w:szCs w:val="24"/>
        </w:rPr>
        <w:t xml:space="preserve"> </w:t>
      </w:r>
      <w:r w:rsidR="00571703">
        <w:rPr>
          <w:rFonts w:ascii="Times New Roman" w:hAnsi="Times New Roman" w:cs="Times New Roman"/>
          <w:b/>
          <w:sz w:val="28"/>
          <w:szCs w:val="24"/>
        </w:rPr>
        <w:t>Hierarchical Clustering M</w:t>
      </w:r>
      <w:r w:rsidR="00571703" w:rsidRPr="00DC308E">
        <w:rPr>
          <w:rFonts w:ascii="Times New Roman" w:hAnsi="Times New Roman" w:cs="Times New Roman"/>
          <w:b/>
          <w:sz w:val="28"/>
          <w:szCs w:val="24"/>
        </w:rPr>
        <w:t>ethod</w:t>
      </w:r>
      <w:r w:rsidR="00571703">
        <w:rPr>
          <w:rFonts w:ascii="Times New Roman" w:hAnsi="Times New Roman" w:cs="Times New Roman"/>
          <w:b/>
          <w:sz w:val="28"/>
          <w:szCs w:val="24"/>
        </w:rPr>
        <w:t xml:space="preserve"> with A</w:t>
      </w:r>
      <w:r w:rsidR="00571703" w:rsidRPr="00DC308E">
        <w:rPr>
          <w:rFonts w:ascii="Times New Roman" w:hAnsi="Times New Roman" w:cs="Times New Roman"/>
          <w:b/>
          <w:sz w:val="28"/>
          <w:szCs w:val="24"/>
        </w:rPr>
        <w:t>pplications</w:t>
      </w:r>
    </w:p>
    <w:p w14:paraId="277E634E" w14:textId="6446702E" w:rsidR="00571703" w:rsidRPr="00571703" w:rsidRDefault="001D1AAA" w:rsidP="001D1AAA">
      <w:pPr>
        <w:jc w:val="center"/>
        <w:rPr>
          <w:rFonts w:ascii="Times New Roman" w:hAnsi="Times New Roman" w:cs="Times New Roman"/>
          <w:sz w:val="24"/>
          <w:szCs w:val="24"/>
        </w:rPr>
      </w:pPr>
      <w:r w:rsidRPr="00571703">
        <w:rPr>
          <w:rFonts w:ascii="Times New Roman" w:hAnsi="Times New Roman" w:cs="Times New Roman"/>
          <w:sz w:val="24"/>
          <w:szCs w:val="24"/>
        </w:rPr>
        <w:t xml:space="preserve"> </w:t>
      </w:r>
    </w:p>
    <w:p w14:paraId="36B47A82" w14:textId="77777777" w:rsidR="005653A5" w:rsidRPr="0060067E" w:rsidRDefault="005653A5" w:rsidP="005653A5">
      <w:pPr>
        <w:rPr>
          <w:rFonts w:ascii="Times New Roman" w:hAnsi="Times New Roman" w:cs="Times New Roman"/>
          <w:b/>
          <w:sz w:val="24"/>
          <w:szCs w:val="24"/>
        </w:rPr>
      </w:pPr>
      <w:r w:rsidRPr="0060067E">
        <w:rPr>
          <w:rFonts w:ascii="Times New Roman" w:hAnsi="Times New Roman" w:cs="Times New Roman"/>
          <w:b/>
          <w:sz w:val="24"/>
          <w:szCs w:val="24"/>
        </w:rPr>
        <w:t>Abstract</w:t>
      </w:r>
    </w:p>
    <w:p w14:paraId="44CC9888" w14:textId="77777777" w:rsidR="00AD498F" w:rsidRPr="00BB23D4" w:rsidRDefault="001712F1" w:rsidP="00AD498F">
      <w:pPr>
        <w:pStyle w:val="NormalWeb"/>
        <w:spacing w:before="0" w:beforeAutospacing="0" w:after="0" w:afterAutospacing="0" w:line="360" w:lineRule="auto"/>
        <w:jc w:val="both"/>
      </w:pPr>
      <w:r>
        <w:t>In this paper, new procedure of linkage hierarchical cluster algorithm, is set out to present a more robust algorithm for proper classification. Classification method is given a better if it can be done with smaller steps or algorithm. A classification method with smaller number of steps is better than algorithm with higher number of steps if the two can achieve the same criterion. Based on this argument, the need for presentation of new classification algorithm is necessary which will equally reduce the apparent error rate in the classification. Instead of the commonly used methods such as single, complet</w:t>
      </w:r>
      <w:r w:rsidR="00A312FF">
        <w:t>e and average linkages, variance</w:t>
      </w:r>
      <w:r>
        <w:t xml:space="preserve"> approach for the generation of classification matrix was proposed as it reduces the effect of extreme values in the classification. Also, range as a measure of dispersion was used in the construction of dendogram. This resulte</w:t>
      </w:r>
      <w:r w:rsidR="00202E37">
        <w:t>d to a technique called Variance-</w:t>
      </w:r>
      <w:r w:rsidR="00A06517">
        <w:t>Inter-quartile r</w:t>
      </w:r>
      <w:r w:rsidR="00202E37">
        <w:t>ange (V</w:t>
      </w:r>
      <w:r w:rsidR="00A06517">
        <w:t>IQ</w:t>
      </w:r>
      <w:r>
        <w:t xml:space="preserve">R) |Hierarchical clustering method. To show the superiority and usefulness of the method, it was compared with some of the existing clustering methods using real-life </w:t>
      </w:r>
      <w:r w:rsidR="00202E37">
        <w:t>dataset. |It was observed that V</w:t>
      </w:r>
      <w:r w:rsidR="00960123">
        <w:t>IQ</w:t>
      </w:r>
      <w:r>
        <w:t>R Hierarchical clustering method is better for the classification of objects as it has similar dendogram with fewer steps in the classification procedure.</w:t>
      </w:r>
      <w:r w:rsidR="00A77044" w:rsidRPr="00A77044">
        <w:t xml:space="preserve"> </w:t>
      </w:r>
      <w:r w:rsidR="00A77044" w:rsidRPr="000427A7">
        <w:t>Using Shilouette score as a method of validation of the clusters</w:t>
      </w:r>
      <w:r w:rsidR="00A77044">
        <w:t xml:space="preserve">, </w:t>
      </w:r>
      <w:r w:rsidR="00AD498F">
        <w:t xml:space="preserve">from the result, </w:t>
      </w:r>
      <w:r w:rsidR="00AD498F" w:rsidRPr="00BB23D4">
        <w:t xml:space="preserve">the score for the proposed methods are higher than the existing methods which imply the proposed methods adequately classified the variables of interest better than considered existing methods. From the scores, the existing methods also classified the variables appropriately since the values are higher than 0.5. Among the </w:t>
      </w:r>
      <w:r w:rsidR="00AD498F">
        <w:t xml:space="preserve">existing methods, Variance-Inter-quartile Range </w:t>
      </w:r>
      <w:r w:rsidR="00AD498F" w:rsidRPr="00BB23D4">
        <w:t>Meth</w:t>
      </w:r>
      <w:r w:rsidR="00AD498F">
        <w:t>od has the highest score of 0.53</w:t>
      </w:r>
      <w:r w:rsidR="00AD498F" w:rsidRPr="00BB23D4">
        <w:t xml:space="preserve">. This implies is the best and most appropriate among the methods used for the data. Single Linkage has the lowest score of 0.23 which implies the classification by the methods should be used with caution.     </w:t>
      </w:r>
    </w:p>
    <w:p w14:paraId="780461EF" w14:textId="77777777" w:rsidR="001712F1" w:rsidRPr="00F30023" w:rsidRDefault="001712F1" w:rsidP="001712F1">
      <w:pPr>
        <w:spacing w:line="240" w:lineRule="auto"/>
        <w:jc w:val="both"/>
        <w:rPr>
          <w:rFonts w:ascii="Times New Roman" w:hAnsi="Times New Roman" w:cs="Times New Roman"/>
          <w:sz w:val="24"/>
          <w:szCs w:val="24"/>
        </w:rPr>
      </w:pPr>
    </w:p>
    <w:p w14:paraId="5B2E076E" w14:textId="77777777" w:rsidR="005653A5" w:rsidRDefault="005653A5" w:rsidP="000F707A">
      <w:pPr>
        <w:spacing w:line="240" w:lineRule="auto"/>
        <w:jc w:val="both"/>
        <w:rPr>
          <w:rFonts w:ascii="Times New Roman" w:hAnsi="Times New Roman" w:cs="Times New Roman"/>
          <w:sz w:val="24"/>
          <w:szCs w:val="24"/>
        </w:rPr>
      </w:pPr>
      <w:r w:rsidRPr="0060067E">
        <w:rPr>
          <w:rFonts w:ascii="Times New Roman" w:hAnsi="Times New Roman" w:cs="Times New Roman"/>
          <w:b/>
          <w:sz w:val="24"/>
          <w:szCs w:val="24"/>
        </w:rPr>
        <w:t>Keywords</w:t>
      </w:r>
      <w:r>
        <w:rPr>
          <w:rFonts w:ascii="Times New Roman" w:hAnsi="Times New Roman" w:cs="Times New Roman"/>
          <w:sz w:val="24"/>
          <w:szCs w:val="24"/>
        </w:rPr>
        <w:t>: Clustering, Variation, Similarity, Dendogram, Hierarchical, Dispersion</w:t>
      </w:r>
    </w:p>
    <w:p w14:paraId="0FDFFFAC" w14:textId="77777777" w:rsidR="005653A5" w:rsidRPr="005653A5" w:rsidRDefault="005653A5" w:rsidP="005653A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      </w:t>
      </w:r>
    </w:p>
    <w:p w14:paraId="1F6034DD" w14:textId="77777777" w:rsidR="00AF22C0" w:rsidRPr="00AF22C0" w:rsidRDefault="00AF22C0" w:rsidP="000F707A">
      <w:pPr>
        <w:spacing w:after="0" w:line="360" w:lineRule="auto"/>
        <w:rPr>
          <w:rFonts w:ascii="Times New Roman" w:hAnsi="Times New Roman" w:cs="Times New Roman"/>
          <w:b/>
          <w:sz w:val="24"/>
          <w:szCs w:val="24"/>
        </w:rPr>
      </w:pPr>
      <w:r w:rsidRPr="00AF22C0">
        <w:rPr>
          <w:rFonts w:ascii="Times New Roman" w:hAnsi="Times New Roman" w:cs="Times New Roman"/>
          <w:b/>
          <w:sz w:val="24"/>
          <w:szCs w:val="24"/>
        </w:rPr>
        <w:t>Introduction</w:t>
      </w:r>
      <w:r w:rsidR="002F1A5C" w:rsidRPr="00AF22C0">
        <w:rPr>
          <w:rFonts w:ascii="Times New Roman" w:hAnsi="Times New Roman" w:cs="Times New Roman"/>
          <w:b/>
          <w:sz w:val="24"/>
          <w:szCs w:val="24"/>
        </w:rPr>
        <w:tab/>
      </w:r>
    </w:p>
    <w:p w14:paraId="48D8D1C9" w14:textId="77777777" w:rsidR="002F1A5C" w:rsidRPr="00B05D5D" w:rsidRDefault="002F1A5C" w:rsidP="000F707A">
      <w:pPr>
        <w:spacing w:after="0" w:line="360" w:lineRule="auto"/>
        <w:jc w:val="both"/>
        <w:rPr>
          <w:rFonts w:ascii="Times New Roman" w:hAnsi="Times New Roman" w:cs="Times New Roman"/>
          <w:sz w:val="24"/>
          <w:szCs w:val="24"/>
        </w:rPr>
      </w:pPr>
      <w:r w:rsidRPr="00B05D5D">
        <w:rPr>
          <w:rFonts w:ascii="Times New Roman" w:hAnsi="Times New Roman" w:cs="Times New Roman"/>
          <w:b/>
          <w:sz w:val="24"/>
          <w:szCs w:val="24"/>
        </w:rPr>
        <w:lastRenderedPageBreak/>
        <w:t>N</w:t>
      </w:r>
      <w:r w:rsidRPr="00B05D5D">
        <w:rPr>
          <w:rFonts w:ascii="Times New Roman" w:hAnsi="Times New Roman" w:cs="Times New Roman"/>
          <w:sz w:val="24"/>
          <w:szCs w:val="24"/>
        </w:rPr>
        <w:t>ature of similarity measure plays an important role in the failure or success of clustering method (May and Moe, 2016). Inter object similarity is a measure of correspondence or resemblance between objects to be clustered. Just as correlation matrix between variables is used in factor analysis, the characteristics are combined into a similarity measure calculated for all pairs of objects. Clustering is one of the most common methods of </w:t>
      </w:r>
      <w:hyperlink r:id="rId6" w:tooltip="Learn more about unsupervised learning from ScienceDirect's AI-generated Topic Pages" w:history="1">
        <w:r w:rsidRPr="00B05D5D">
          <w:rPr>
            <w:rStyle w:val="Hyperlink"/>
            <w:rFonts w:ascii="Times New Roman" w:hAnsi="Times New Roman" w:cs="Times New Roman"/>
            <w:color w:val="auto"/>
            <w:sz w:val="24"/>
            <w:szCs w:val="24"/>
            <w:u w:val="none"/>
          </w:rPr>
          <w:t>unsupervised learning</w:t>
        </w:r>
      </w:hyperlink>
      <w:r w:rsidRPr="00B05D5D">
        <w:rPr>
          <w:rFonts w:ascii="Times New Roman" w:hAnsi="Times New Roman" w:cs="Times New Roman"/>
          <w:sz w:val="24"/>
          <w:szCs w:val="24"/>
        </w:rPr>
        <w:t> in which data is segmented based on the similarity of instances (</w:t>
      </w:r>
      <w:hyperlink r:id="rId7" w:anchor="b0080" w:history="1">
        <w:r w:rsidRPr="00B05D5D">
          <w:rPr>
            <w:rFonts w:ascii="Times New Roman" w:eastAsia="Times New Roman" w:hAnsi="Times New Roman" w:cs="Times New Roman"/>
            <w:color w:val="2E2E2E"/>
            <w:sz w:val="24"/>
            <w:szCs w:val="24"/>
          </w:rPr>
          <w:t>Hamidi, Akbari, and Motameni</w:t>
        </w:r>
        <w:r w:rsidRPr="00B05D5D">
          <w:rPr>
            <w:rStyle w:val="anchor-text"/>
            <w:rFonts w:ascii="Times New Roman" w:hAnsi="Times New Roman" w:cs="Times New Roman"/>
            <w:sz w:val="24"/>
            <w:szCs w:val="24"/>
          </w:rPr>
          <w:t xml:space="preserve"> 2019</w:t>
        </w:r>
      </w:hyperlink>
      <w:r w:rsidRPr="00B05D5D">
        <w:rPr>
          <w:rFonts w:ascii="Times New Roman" w:hAnsi="Times New Roman" w:cs="Times New Roman"/>
          <w:sz w:val="24"/>
          <w:szCs w:val="24"/>
        </w:rPr>
        <w:t>). Cluster analysis procedure then proceeds to group similar objects together into clusters. Inter object similarity can be measured in a variety of ways but three methods dominate the applications of cluster analysis (Krishnamurthy, 2006); correlation measures, distance measures and association measures. Each of the methods represents a particular perspective on similarity, dependent on both its objectives and the types of data. Both the correlation and distance measures require metric data, while the association measures are for non-metric data.</w:t>
      </w:r>
    </w:p>
    <w:p w14:paraId="40F4DB25" w14:textId="77777777" w:rsidR="002F1A5C" w:rsidRPr="00B05D5D" w:rsidRDefault="002F1A5C" w:rsidP="000F707A">
      <w:pPr>
        <w:spacing w:after="0" w:line="360" w:lineRule="auto"/>
        <w:jc w:val="both"/>
        <w:rPr>
          <w:rFonts w:ascii="Times New Roman" w:hAnsi="Times New Roman" w:cs="Times New Roman"/>
          <w:b/>
          <w:sz w:val="24"/>
          <w:szCs w:val="24"/>
        </w:rPr>
      </w:pPr>
      <w:r w:rsidRPr="00B05D5D">
        <w:rPr>
          <w:rFonts w:ascii="Times New Roman" w:hAnsi="Times New Roman" w:cs="Times New Roman"/>
          <w:sz w:val="24"/>
          <w:szCs w:val="24"/>
        </w:rPr>
        <w:t>Correlation Measures can also be adopted. The inter object measure of similarity that probably comes to mind first, is the correlation coefficient between a pair of objects measured on several variables. The correlation between the two columns of numbers is the correlation (or similarity) between the profiles of the two objects. High correlation indicates similarity and low correlations denote a lack of it. A correlation measure of similarity does not look at the magnitude of the values but instead the patterns of values. But correlation measures are rarely used because emphasis in most applications of cluster analysis is on the magnitudes of the objects, not the patterns of values.</w:t>
      </w:r>
    </w:p>
    <w:p w14:paraId="0C87ED17" w14:textId="77777777" w:rsidR="002F1A5C" w:rsidRPr="00B05D5D" w:rsidRDefault="002F1A5C" w:rsidP="000F707A">
      <w:pPr>
        <w:spacing w:after="0" w:line="360" w:lineRule="auto"/>
        <w:jc w:val="both"/>
        <w:rPr>
          <w:rFonts w:ascii="Times New Roman" w:hAnsi="Times New Roman" w:cs="Times New Roman"/>
          <w:sz w:val="24"/>
          <w:szCs w:val="24"/>
        </w:rPr>
      </w:pPr>
      <w:r w:rsidRPr="00B05D5D">
        <w:rPr>
          <w:rFonts w:ascii="Times New Roman" w:hAnsi="Times New Roman" w:cs="Times New Roman"/>
          <w:sz w:val="24"/>
          <w:szCs w:val="24"/>
        </w:rPr>
        <w:t xml:space="preserve">Distance </w:t>
      </w:r>
      <w:r w:rsidRPr="00B05D5D">
        <w:rPr>
          <w:rFonts w:ascii="Times New Roman" w:hAnsi="Times New Roman" w:cs="Times New Roman"/>
          <w:position w:val="-32"/>
          <w:sz w:val="24"/>
          <w:szCs w:val="24"/>
        </w:rPr>
        <w:object w:dxaOrig="2820" w:dyaOrig="740" w14:anchorId="1EABA3D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2pt;height:36.5pt" o:ole="">
            <v:imagedata r:id="rId8" o:title=""/>
          </v:shape>
          <o:OLEObject Type="Embed" ProgID="Equation.3" ShapeID="_x0000_i1025" DrawAspect="Content" ObjectID="_1837680486" r:id="rId9"/>
        </w:object>
      </w:r>
      <w:r w:rsidRPr="00B05D5D">
        <w:rPr>
          <w:rFonts w:ascii="Times New Roman" w:hAnsi="Times New Roman" w:cs="Times New Roman"/>
          <w:sz w:val="24"/>
          <w:szCs w:val="24"/>
        </w:rPr>
        <w:t xml:space="preserve">where </w:t>
      </w:r>
      <w:r w:rsidRPr="00B05D5D">
        <w:rPr>
          <w:rFonts w:ascii="Times New Roman" w:hAnsi="Times New Roman" w:cs="Times New Roman"/>
          <w:position w:val="-12"/>
          <w:sz w:val="24"/>
          <w:szCs w:val="24"/>
        </w:rPr>
        <w:object w:dxaOrig="300" w:dyaOrig="360" w14:anchorId="39B8A4ED">
          <v:shape id="_x0000_i1026" type="#_x0000_t75" style="width:14.5pt;height:19pt" o:ole="">
            <v:imagedata r:id="rId10" o:title=""/>
          </v:shape>
          <o:OLEObject Type="Embed" ProgID="Equation.3" ShapeID="_x0000_i1026" DrawAspect="Content" ObjectID="_1837680487" r:id="rId11"/>
        </w:object>
      </w:r>
      <w:r w:rsidRPr="00B05D5D">
        <w:rPr>
          <w:rFonts w:ascii="Times New Roman" w:hAnsi="Times New Roman" w:cs="Times New Roman"/>
          <w:sz w:val="24"/>
          <w:szCs w:val="24"/>
        </w:rPr>
        <w:t xml:space="preserve">is the mean of x and </w:t>
      </w:r>
      <w:r w:rsidRPr="00B05D5D">
        <w:rPr>
          <w:rFonts w:ascii="Times New Roman" w:hAnsi="Times New Roman" w:cs="Times New Roman"/>
          <w:position w:val="-12"/>
          <w:sz w:val="24"/>
          <w:szCs w:val="24"/>
        </w:rPr>
        <w:object w:dxaOrig="300" w:dyaOrig="360" w14:anchorId="7B9BF8AD">
          <v:shape id="_x0000_i1027" type="#_x0000_t75" style="width:14.5pt;height:19pt" o:ole="">
            <v:imagedata r:id="rId12" o:title=""/>
          </v:shape>
          <o:OLEObject Type="Embed" ProgID="Equation.3" ShapeID="_x0000_i1027" DrawAspect="Content" ObjectID="_1837680488" r:id="rId13"/>
        </w:object>
      </w:r>
      <w:r w:rsidRPr="00B05D5D">
        <w:rPr>
          <w:rFonts w:ascii="Times New Roman" w:hAnsi="Times New Roman" w:cs="Times New Roman"/>
          <w:sz w:val="24"/>
          <w:szCs w:val="24"/>
        </w:rPr>
        <w:t>is its standard deviation.</w:t>
      </w:r>
    </w:p>
    <w:p w14:paraId="559F4C3E" w14:textId="77777777" w:rsidR="002F1A5C" w:rsidRPr="00B05D5D" w:rsidRDefault="002F1A5C" w:rsidP="000F707A">
      <w:pPr>
        <w:spacing w:after="0" w:line="360" w:lineRule="auto"/>
        <w:jc w:val="both"/>
        <w:rPr>
          <w:rFonts w:ascii="Times New Roman" w:hAnsi="Times New Roman" w:cs="Times New Roman"/>
          <w:b/>
          <w:sz w:val="24"/>
          <w:szCs w:val="24"/>
        </w:rPr>
      </w:pPr>
      <w:r w:rsidRPr="00B05D5D">
        <w:rPr>
          <w:rFonts w:ascii="Times New Roman" w:hAnsi="Times New Roman" w:cs="Times New Roman"/>
          <w:sz w:val="24"/>
          <w:szCs w:val="24"/>
        </w:rPr>
        <w:t>Distance measures are normally used to measure the similarity or dissimilarity between two data objects. Joining or tree clustering methods use the dissimilarities or distances between objects when forming the clusters. These distances can be based on a single dimension or multiple dimensions. Clusters based on correlation measures may not have similar values but instead have similar patterns. Distance-based clusters have more similar values across the set of variables but the patterns can be quite different.  Some of the distance measures are:</w:t>
      </w:r>
    </w:p>
    <w:p w14:paraId="5B3CCBE6" w14:textId="77777777" w:rsidR="002F1A5C" w:rsidRPr="00B05D5D" w:rsidRDefault="002F1A5C" w:rsidP="000F707A">
      <w:pPr>
        <w:pStyle w:val="ListParagraph"/>
        <w:numPr>
          <w:ilvl w:val="0"/>
          <w:numId w:val="1"/>
        </w:numPr>
        <w:spacing w:after="0" w:line="360" w:lineRule="auto"/>
        <w:jc w:val="both"/>
        <w:rPr>
          <w:rFonts w:ascii="Times New Roman" w:hAnsi="Times New Roman" w:cs="Times New Roman"/>
          <w:sz w:val="24"/>
          <w:szCs w:val="24"/>
        </w:rPr>
      </w:pPr>
      <w:r w:rsidRPr="00B05D5D">
        <w:rPr>
          <w:rFonts w:ascii="Times New Roman" w:hAnsi="Times New Roman" w:cs="Times New Roman"/>
          <w:sz w:val="24"/>
          <w:szCs w:val="24"/>
        </w:rPr>
        <w:t>Euclidean distance:</w:t>
      </w:r>
    </w:p>
    <w:p w14:paraId="46672D8A" w14:textId="77777777" w:rsidR="002F1A5C" w:rsidRPr="00B05D5D" w:rsidRDefault="002F1A5C" w:rsidP="000F707A">
      <w:pPr>
        <w:pStyle w:val="ListParagraph"/>
        <w:spacing w:after="0" w:line="360" w:lineRule="auto"/>
        <w:ind w:left="783"/>
        <w:jc w:val="both"/>
        <w:rPr>
          <w:rFonts w:ascii="Times New Roman" w:hAnsi="Times New Roman" w:cs="Times New Roman"/>
          <w:sz w:val="24"/>
          <w:szCs w:val="24"/>
        </w:rPr>
      </w:pPr>
      <w:r w:rsidRPr="00B05D5D">
        <w:rPr>
          <w:rFonts w:ascii="Times New Roman" w:hAnsi="Times New Roman" w:cs="Times New Roman"/>
          <w:sz w:val="24"/>
          <w:szCs w:val="24"/>
        </w:rPr>
        <w:t>Euclide</w:t>
      </w:r>
      <w:r w:rsidR="00A312FF">
        <w:rPr>
          <w:rFonts w:ascii="Times New Roman" w:hAnsi="Times New Roman" w:cs="Times New Roman"/>
          <w:sz w:val="24"/>
          <w:szCs w:val="24"/>
        </w:rPr>
        <w:t>an distance is a standard matrix</w:t>
      </w:r>
      <w:r w:rsidRPr="00B05D5D">
        <w:rPr>
          <w:rFonts w:ascii="Times New Roman" w:hAnsi="Times New Roman" w:cs="Times New Roman"/>
          <w:sz w:val="24"/>
          <w:szCs w:val="24"/>
        </w:rPr>
        <w:t xml:space="preserve"> for geometrical problems and widely used in clustering problems. It is the ordinary distance between two points and can be easily </w:t>
      </w:r>
      <w:r w:rsidRPr="00B05D5D">
        <w:rPr>
          <w:rFonts w:ascii="Times New Roman" w:hAnsi="Times New Roman" w:cs="Times New Roman"/>
          <w:sz w:val="24"/>
          <w:szCs w:val="24"/>
        </w:rPr>
        <w:lastRenderedPageBreak/>
        <w:t>measured with a ruler in a two or three-dimensional space. It works well when a data set has compact or isolated clusters (Sruthi and Reddy, 2013).</w:t>
      </w:r>
    </w:p>
    <w:p w14:paraId="7F4AF20D" w14:textId="77777777" w:rsidR="002F1A5C" w:rsidRPr="00B05D5D" w:rsidRDefault="002F1A5C" w:rsidP="000F707A">
      <w:pPr>
        <w:pStyle w:val="ListParagraph"/>
        <w:spacing w:after="0" w:line="360" w:lineRule="auto"/>
        <w:ind w:left="783"/>
        <w:jc w:val="both"/>
        <w:rPr>
          <w:rFonts w:ascii="Times New Roman" w:hAnsi="Times New Roman" w:cs="Times New Roman"/>
          <w:sz w:val="24"/>
          <w:szCs w:val="24"/>
        </w:rPr>
      </w:pPr>
      <w:r w:rsidRPr="00B05D5D">
        <w:rPr>
          <w:rFonts w:ascii="Times New Roman" w:hAnsi="Times New Roman" w:cs="Times New Roman"/>
          <w:sz w:val="24"/>
          <w:szCs w:val="24"/>
        </w:rPr>
        <w:t xml:space="preserve">Distance </w:t>
      </w:r>
      <w:r w:rsidRPr="00B05D5D">
        <w:rPr>
          <w:rFonts w:ascii="Times New Roman" w:hAnsi="Times New Roman" w:cs="Times New Roman"/>
          <w:position w:val="-30"/>
          <w:sz w:val="24"/>
          <w:szCs w:val="24"/>
        </w:rPr>
        <w:object w:dxaOrig="2100" w:dyaOrig="760" w14:anchorId="29A00A39">
          <v:shape id="_x0000_i1028" type="#_x0000_t75" style="width:105pt;height:36.5pt" o:ole="">
            <v:imagedata r:id="rId14" o:title=""/>
          </v:shape>
          <o:OLEObject Type="Embed" ProgID="Equation.3" ShapeID="_x0000_i1028" DrawAspect="Content" ObjectID="_1837680489" r:id="rId15"/>
        </w:object>
      </w:r>
    </w:p>
    <w:p w14:paraId="7934E4A4" w14:textId="77777777" w:rsidR="002F1A5C" w:rsidRPr="00B05D5D" w:rsidRDefault="002F1A5C" w:rsidP="000F707A">
      <w:pPr>
        <w:pStyle w:val="ListParagraph"/>
        <w:spacing w:after="0" w:line="360" w:lineRule="auto"/>
        <w:ind w:left="783"/>
        <w:jc w:val="both"/>
        <w:rPr>
          <w:rFonts w:ascii="Times New Roman" w:hAnsi="Times New Roman" w:cs="Times New Roman"/>
          <w:sz w:val="24"/>
          <w:szCs w:val="24"/>
        </w:rPr>
      </w:pPr>
      <w:r w:rsidRPr="00B05D5D">
        <w:rPr>
          <w:rFonts w:ascii="Times New Roman" w:hAnsi="Times New Roman" w:cs="Times New Roman"/>
          <w:sz w:val="24"/>
          <w:szCs w:val="24"/>
        </w:rPr>
        <w:t>This is computed from the raw data and not from consistent data.</w:t>
      </w:r>
    </w:p>
    <w:p w14:paraId="7D345498" w14:textId="77777777" w:rsidR="002F1A5C" w:rsidRPr="00B05D5D" w:rsidRDefault="002F1A5C" w:rsidP="000F707A">
      <w:pPr>
        <w:pStyle w:val="ListParagraph"/>
        <w:numPr>
          <w:ilvl w:val="0"/>
          <w:numId w:val="1"/>
        </w:numPr>
        <w:spacing w:after="0" w:line="360" w:lineRule="auto"/>
        <w:jc w:val="both"/>
        <w:rPr>
          <w:rFonts w:ascii="Times New Roman" w:hAnsi="Times New Roman" w:cs="Times New Roman"/>
          <w:sz w:val="24"/>
          <w:szCs w:val="24"/>
        </w:rPr>
      </w:pPr>
      <w:r w:rsidRPr="00B05D5D">
        <w:rPr>
          <w:rFonts w:ascii="Times New Roman" w:hAnsi="Times New Roman" w:cs="Times New Roman"/>
          <w:sz w:val="24"/>
          <w:szCs w:val="24"/>
        </w:rPr>
        <w:t>Squared Euclidean distance:</w:t>
      </w:r>
    </w:p>
    <w:p w14:paraId="5B9E5682" w14:textId="77777777" w:rsidR="002F1A5C" w:rsidRPr="00B05D5D" w:rsidRDefault="002F1A5C" w:rsidP="000F707A">
      <w:pPr>
        <w:pStyle w:val="ListParagraph"/>
        <w:spacing w:after="0" w:line="360" w:lineRule="auto"/>
        <w:ind w:left="783"/>
        <w:jc w:val="both"/>
        <w:rPr>
          <w:rFonts w:ascii="Times New Roman" w:hAnsi="Times New Roman" w:cs="Times New Roman"/>
          <w:sz w:val="24"/>
          <w:szCs w:val="24"/>
        </w:rPr>
      </w:pPr>
      <w:r w:rsidRPr="00B05D5D">
        <w:rPr>
          <w:rFonts w:ascii="Times New Roman" w:hAnsi="Times New Roman" w:cs="Times New Roman"/>
          <w:sz w:val="24"/>
          <w:szCs w:val="24"/>
        </w:rPr>
        <w:t>One may want to square the standard Euclidean distance in order to place gradually greater weight on objects that are further apart. This distance is computed as:</w:t>
      </w:r>
    </w:p>
    <w:p w14:paraId="6469ACD7" w14:textId="77777777" w:rsidR="002F1A5C" w:rsidRPr="00B05D5D" w:rsidRDefault="002F1A5C" w:rsidP="000F707A">
      <w:pPr>
        <w:pStyle w:val="ListParagraph"/>
        <w:spacing w:after="0" w:line="360" w:lineRule="auto"/>
        <w:ind w:left="783"/>
        <w:jc w:val="both"/>
        <w:rPr>
          <w:rFonts w:ascii="Times New Roman" w:hAnsi="Times New Roman" w:cs="Times New Roman"/>
          <w:sz w:val="24"/>
          <w:szCs w:val="24"/>
        </w:rPr>
      </w:pPr>
      <w:r w:rsidRPr="00B05D5D">
        <w:rPr>
          <w:rFonts w:ascii="Times New Roman" w:hAnsi="Times New Roman" w:cs="Times New Roman"/>
          <w:sz w:val="24"/>
          <w:szCs w:val="24"/>
        </w:rPr>
        <w:t xml:space="preserve">Distance </w:t>
      </w:r>
      <w:r w:rsidRPr="00B05D5D">
        <w:rPr>
          <w:rFonts w:ascii="Times New Roman" w:hAnsi="Times New Roman" w:cs="Times New Roman"/>
          <w:position w:val="-28"/>
          <w:sz w:val="24"/>
          <w:szCs w:val="24"/>
        </w:rPr>
        <w:object w:dxaOrig="2140" w:dyaOrig="720" w14:anchorId="7BB4EC78">
          <v:shape id="_x0000_i1029" type="#_x0000_t75" style="width:107pt;height:37pt" o:ole="">
            <v:imagedata r:id="rId16" o:title=""/>
          </v:shape>
          <o:OLEObject Type="Embed" ProgID="Equation.3" ShapeID="_x0000_i1029" DrawAspect="Content" ObjectID="_1837680490" r:id="rId17"/>
        </w:object>
      </w:r>
    </w:p>
    <w:p w14:paraId="4518985C" w14:textId="77777777" w:rsidR="002F1A5C" w:rsidRPr="00B05D5D" w:rsidRDefault="002F1A5C" w:rsidP="000F707A">
      <w:pPr>
        <w:pStyle w:val="ListParagraph"/>
        <w:numPr>
          <w:ilvl w:val="0"/>
          <w:numId w:val="1"/>
        </w:numPr>
        <w:spacing w:after="0" w:line="360" w:lineRule="auto"/>
        <w:jc w:val="both"/>
        <w:rPr>
          <w:rFonts w:ascii="Times New Roman" w:hAnsi="Times New Roman" w:cs="Times New Roman"/>
          <w:sz w:val="24"/>
          <w:szCs w:val="24"/>
        </w:rPr>
      </w:pPr>
      <w:r w:rsidRPr="00B05D5D">
        <w:rPr>
          <w:rFonts w:ascii="Times New Roman" w:hAnsi="Times New Roman" w:cs="Times New Roman"/>
          <w:sz w:val="24"/>
          <w:szCs w:val="24"/>
        </w:rPr>
        <w:t>City-Block (Manhattan) distance:</w:t>
      </w:r>
    </w:p>
    <w:p w14:paraId="5B99DC9C" w14:textId="77777777" w:rsidR="002F1A5C" w:rsidRPr="00B05D5D" w:rsidRDefault="002F1A5C" w:rsidP="000F707A">
      <w:pPr>
        <w:pStyle w:val="ListParagraph"/>
        <w:spacing w:after="0" w:line="360" w:lineRule="auto"/>
        <w:ind w:left="783"/>
        <w:jc w:val="both"/>
        <w:rPr>
          <w:rFonts w:ascii="Times New Roman" w:hAnsi="Times New Roman" w:cs="Times New Roman"/>
          <w:sz w:val="24"/>
          <w:szCs w:val="24"/>
        </w:rPr>
      </w:pPr>
      <w:r w:rsidRPr="00B05D5D">
        <w:rPr>
          <w:rFonts w:ascii="Times New Roman" w:hAnsi="Times New Roman" w:cs="Times New Roman"/>
          <w:sz w:val="24"/>
          <w:szCs w:val="24"/>
        </w:rPr>
        <w:t>This distance is simply the average difference across dimensions. In most cases, this distance measure yields results similar to the simple Euclidean distance. However, it is noted that in this measure, the effect of single large differences (outliers) is reduced since they are not squared. The city-block distance is computed as:</w:t>
      </w:r>
    </w:p>
    <w:p w14:paraId="38B128AF" w14:textId="77777777" w:rsidR="002F1A5C" w:rsidRPr="00B05D5D" w:rsidRDefault="002F1A5C" w:rsidP="000F707A">
      <w:pPr>
        <w:pStyle w:val="ListParagraph"/>
        <w:spacing w:after="0" w:line="360" w:lineRule="auto"/>
        <w:ind w:left="783"/>
        <w:jc w:val="both"/>
        <w:rPr>
          <w:rFonts w:ascii="Times New Roman" w:hAnsi="Times New Roman" w:cs="Times New Roman"/>
          <w:sz w:val="24"/>
          <w:szCs w:val="24"/>
        </w:rPr>
      </w:pPr>
      <w:r w:rsidRPr="00B05D5D">
        <w:rPr>
          <w:rFonts w:ascii="Times New Roman" w:hAnsi="Times New Roman" w:cs="Times New Roman"/>
          <w:sz w:val="24"/>
          <w:szCs w:val="24"/>
        </w:rPr>
        <w:t xml:space="preserve">Distance </w:t>
      </w:r>
      <w:r w:rsidRPr="00B05D5D">
        <w:rPr>
          <w:rFonts w:ascii="Times New Roman" w:hAnsi="Times New Roman" w:cs="Times New Roman"/>
          <w:position w:val="-28"/>
          <w:sz w:val="24"/>
          <w:szCs w:val="24"/>
        </w:rPr>
        <w:object w:dxaOrig="1960" w:dyaOrig="680" w14:anchorId="66E0A789">
          <v:shape id="_x0000_i1030" type="#_x0000_t75" style="width:99pt;height:37pt" o:ole="">
            <v:imagedata r:id="rId18" o:title=""/>
          </v:shape>
          <o:OLEObject Type="Embed" ProgID="Equation.3" ShapeID="_x0000_i1030" DrawAspect="Content" ObjectID="_1837680491" r:id="rId19"/>
        </w:object>
      </w:r>
    </w:p>
    <w:p w14:paraId="7F729D82" w14:textId="77777777" w:rsidR="00B05D5D" w:rsidRPr="00B05D5D" w:rsidRDefault="00B05D5D" w:rsidP="000F707A">
      <w:pPr>
        <w:spacing w:line="360" w:lineRule="auto"/>
        <w:rPr>
          <w:rFonts w:ascii="Times New Roman" w:hAnsi="Times New Roman" w:cs="Times New Roman"/>
          <w:sz w:val="24"/>
          <w:szCs w:val="24"/>
        </w:rPr>
      </w:pPr>
      <w:r w:rsidRPr="00B05D5D">
        <w:rPr>
          <w:rFonts w:ascii="Times New Roman" w:hAnsi="Times New Roman" w:cs="Times New Roman"/>
          <w:sz w:val="24"/>
          <w:szCs w:val="24"/>
        </w:rPr>
        <w:t>There are various types of clustering;</w:t>
      </w:r>
    </w:p>
    <w:p w14:paraId="6B117F8E" w14:textId="77777777" w:rsidR="00B05D5D" w:rsidRPr="00B05D5D" w:rsidRDefault="00B05D5D" w:rsidP="000F707A">
      <w:pPr>
        <w:pStyle w:val="ListParagraph"/>
        <w:numPr>
          <w:ilvl w:val="0"/>
          <w:numId w:val="2"/>
        </w:numPr>
        <w:spacing w:line="360" w:lineRule="auto"/>
        <w:jc w:val="both"/>
        <w:rPr>
          <w:rFonts w:ascii="Times New Roman" w:hAnsi="Times New Roman" w:cs="Times New Roman"/>
          <w:sz w:val="24"/>
          <w:szCs w:val="24"/>
        </w:rPr>
      </w:pPr>
      <w:r w:rsidRPr="00B05D5D">
        <w:rPr>
          <w:rFonts w:ascii="Times New Roman" w:hAnsi="Times New Roman" w:cs="Times New Roman"/>
          <w:sz w:val="24"/>
          <w:szCs w:val="24"/>
        </w:rPr>
        <w:t xml:space="preserve">Hierarchical clustering or Hierarchical cluster analysis: is a method of </w:t>
      </w:r>
      <w:hyperlink r:id="rId20" w:tooltip="Cluster analysis" w:history="1">
        <w:r w:rsidRPr="00B05D5D">
          <w:rPr>
            <w:rStyle w:val="Hyperlink"/>
            <w:rFonts w:ascii="Times New Roman" w:hAnsi="Times New Roman" w:cs="Times New Roman"/>
            <w:color w:val="000000" w:themeColor="text1"/>
            <w:sz w:val="24"/>
            <w:szCs w:val="24"/>
            <w:u w:val="none"/>
          </w:rPr>
          <w:t>cluster analysis</w:t>
        </w:r>
      </w:hyperlink>
      <w:r w:rsidRPr="00B05D5D">
        <w:rPr>
          <w:rFonts w:ascii="Times New Roman" w:hAnsi="Times New Roman" w:cs="Times New Roman"/>
          <w:sz w:val="24"/>
          <w:szCs w:val="24"/>
        </w:rPr>
        <w:t xml:space="preserve"> which seeks to build a </w:t>
      </w:r>
      <w:hyperlink r:id="rId21" w:tooltip="Hierarchy" w:history="1">
        <w:r w:rsidRPr="00B05D5D">
          <w:rPr>
            <w:rStyle w:val="Hyperlink"/>
            <w:rFonts w:ascii="Times New Roman" w:hAnsi="Times New Roman" w:cs="Times New Roman"/>
            <w:color w:val="000000" w:themeColor="text1"/>
            <w:sz w:val="24"/>
            <w:szCs w:val="24"/>
            <w:u w:val="none"/>
          </w:rPr>
          <w:t>hierarchy</w:t>
        </w:r>
      </w:hyperlink>
      <w:r w:rsidRPr="00B05D5D">
        <w:rPr>
          <w:rFonts w:ascii="Times New Roman" w:hAnsi="Times New Roman" w:cs="Times New Roman"/>
          <w:sz w:val="24"/>
          <w:szCs w:val="24"/>
        </w:rPr>
        <w:t xml:space="preserve"> of clusters </w:t>
      </w:r>
      <w:r w:rsidRPr="002741B4">
        <w:rPr>
          <w:rFonts w:ascii="Times New Roman" w:hAnsi="Times New Roman" w:cs="Times New Roman"/>
          <w:i/>
          <w:sz w:val="24"/>
          <w:szCs w:val="24"/>
        </w:rPr>
        <w:t>(</w:t>
      </w:r>
      <w:r w:rsidRPr="002741B4">
        <w:rPr>
          <w:rStyle w:val="HTMLCite"/>
          <w:rFonts w:ascii="Times New Roman" w:hAnsi="Times New Roman" w:cs="Times New Roman"/>
          <w:i w:val="0"/>
          <w:sz w:val="24"/>
          <w:szCs w:val="24"/>
        </w:rPr>
        <w:t>Rokach, Lior, and Oded, 2005</w:t>
      </w:r>
      <w:r w:rsidRPr="002741B4">
        <w:rPr>
          <w:rFonts w:ascii="Times New Roman" w:hAnsi="Times New Roman" w:cs="Times New Roman"/>
          <w:i/>
          <w:sz w:val="24"/>
          <w:szCs w:val="24"/>
        </w:rPr>
        <w:t>).</w:t>
      </w:r>
      <w:r w:rsidRPr="00B05D5D">
        <w:rPr>
          <w:rFonts w:ascii="Times New Roman" w:hAnsi="Times New Roman" w:cs="Times New Roman"/>
          <w:sz w:val="24"/>
          <w:szCs w:val="24"/>
        </w:rPr>
        <w:t xml:space="preserve"> It is also constructing the clusters by recursively partitioning the instances in either a top-down or bottom-up fashion. Hierarchical clustering produces a hierarchical tree of clusters called dendrogram. A dendrogram describing the relationships between all observations in a data set is useful for understanding the hierarchical relationships in the data, in many situations a discrete number of specific clusters is needed (Myatt, 2009). Examples of Hierarchical method include Agglomerative and Divisive. The weakness of hierarchical clustering is instability (unsteadiness) to scale well and can never undo what was done previously that is there is no back-tracking capability.</w:t>
      </w:r>
    </w:p>
    <w:p w14:paraId="19576A31" w14:textId="77777777" w:rsidR="00B05D5D" w:rsidRPr="00B05D5D" w:rsidRDefault="00B05D5D" w:rsidP="000F707A">
      <w:pPr>
        <w:pStyle w:val="ListParagraph"/>
        <w:numPr>
          <w:ilvl w:val="0"/>
          <w:numId w:val="2"/>
        </w:numPr>
        <w:spacing w:line="360" w:lineRule="auto"/>
        <w:jc w:val="both"/>
        <w:rPr>
          <w:rFonts w:ascii="Times New Roman" w:hAnsi="Times New Roman" w:cs="Times New Roman"/>
          <w:sz w:val="24"/>
          <w:szCs w:val="24"/>
        </w:rPr>
      </w:pPr>
      <w:r w:rsidRPr="00B05D5D">
        <w:rPr>
          <w:rFonts w:ascii="Times New Roman" w:hAnsi="Times New Roman" w:cs="Times New Roman"/>
          <w:sz w:val="24"/>
          <w:szCs w:val="24"/>
        </w:rPr>
        <w:t>Partitional clustering:</w:t>
      </w:r>
      <w:r w:rsidRPr="00B05D5D">
        <w:rPr>
          <w:rFonts w:ascii="Times New Roman" w:eastAsia="Times New Roman" w:hAnsi="Times New Roman" w:cs="Times New Roman"/>
          <w:sz w:val="24"/>
          <w:szCs w:val="24"/>
        </w:rPr>
        <w:t xml:space="preserve"> is a method that divides the large object into (groups) clusters and each cluster containing at least one element. It follows an iterative process by use of this </w:t>
      </w:r>
      <w:r w:rsidRPr="00B05D5D">
        <w:rPr>
          <w:rFonts w:ascii="Times New Roman" w:eastAsia="Times New Roman" w:hAnsi="Times New Roman" w:cs="Times New Roman"/>
          <w:sz w:val="24"/>
          <w:szCs w:val="24"/>
        </w:rPr>
        <w:lastRenderedPageBreak/>
        <w:t>process; we can relocate the object from one group to another more relevance group. This method is effective for small to medium sized data sets. Examples of partitioning methods include k-means and k-medoids (</w:t>
      </w:r>
      <w:r w:rsidRPr="00B05D5D">
        <w:rPr>
          <w:rFonts w:ascii="Times New Roman" w:hAnsi="Times New Roman" w:cs="Times New Roman"/>
          <w:sz w:val="24"/>
          <w:szCs w:val="24"/>
        </w:rPr>
        <w:t>Jiawei and Micheline, 2007</w:t>
      </w:r>
      <w:r w:rsidRPr="00B05D5D">
        <w:rPr>
          <w:rFonts w:ascii="Times New Roman" w:eastAsia="Times New Roman" w:hAnsi="Times New Roman" w:cs="Times New Roman"/>
          <w:sz w:val="24"/>
          <w:szCs w:val="24"/>
        </w:rPr>
        <w:t>).</w:t>
      </w:r>
    </w:p>
    <w:p w14:paraId="49919A2A" w14:textId="77777777" w:rsidR="00AF22C0" w:rsidRDefault="00B05D5D" w:rsidP="00452BFC">
      <w:pPr>
        <w:pStyle w:val="ListParagraph"/>
        <w:numPr>
          <w:ilvl w:val="0"/>
          <w:numId w:val="2"/>
        </w:numPr>
        <w:spacing w:after="0" w:line="360" w:lineRule="auto"/>
        <w:ind w:left="783"/>
        <w:jc w:val="both"/>
        <w:rPr>
          <w:rFonts w:ascii="Times New Roman" w:hAnsi="Times New Roman" w:cs="Times New Roman"/>
          <w:b/>
          <w:sz w:val="24"/>
          <w:szCs w:val="24"/>
        </w:rPr>
      </w:pPr>
      <w:r w:rsidRPr="002C2EEC">
        <w:rPr>
          <w:rFonts w:ascii="Times New Roman" w:hAnsi="Times New Roman" w:cs="Times New Roman"/>
          <w:sz w:val="24"/>
          <w:szCs w:val="24"/>
        </w:rPr>
        <w:t>Density-based method: This method assumes that the points that belong to each cluster are drawn from a specific probability distribution (Banfield and Raftery, 1993). Density based method provide high quality performance but it depends on two specified parameters, r and Minpts (Bharat and Manan, 2012).</w:t>
      </w:r>
      <w:r w:rsidR="002C2EEC" w:rsidRPr="002C2EEC">
        <w:rPr>
          <w:rFonts w:ascii="Times New Roman" w:hAnsi="Times New Roman" w:cs="Times New Roman"/>
          <w:sz w:val="24"/>
          <w:szCs w:val="24"/>
        </w:rPr>
        <w:t xml:space="preserve">  </w:t>
      </w:r>
    </w:p>
    <w:p w14:paraId="71D41838" w14:textId="77777777" w:rsidR="00452BFC" w:rsidRDefault="00452BFC" w:rsidP="000F707A">
      <w:pPr>
        <w:pStyle w:val="ListParagraph"/>
        <w:spacing w:after="0" w:line="360" w:lineRule="auto"/>
        <w:ind w:left="360"/>
        <w:jc w:val="both"/>
        <w:rPr>
          <w:rFonts w:ascii="Times New Roman" w:hAnsi="Times New Roman" w:cs="Times New Roman"/>
          <w:b/>
          <w:sz w:val="24"/>
          <w:szCs w:val="24"/>
        </w:rPr>
      </w:pPr>
    </w:p>
    <w:p w14:paraId="70B209D0" w14:textId="77777777" w:rsidR="00452BFC" w:rsidRDefault="00452BFC" w:rsidP="000F707A">
      <w:pPr>
        <w:pStyle w:val="ListParagraph"/>
        <w:spacing w:after="0" w:line="360" w:lineRule="auto"/>
        <w:ind w:left="360"/>
        <w:jc w:val="both"/>
        <w:rPr>
          <w:rFonts w:ascii="Times New Roman" w:hAnsi="Times New Roman" w:cs="Times New Roman"/>
          <w:b/>
          <w:sz w:val="24"/>
          <w:szCs w:val="24"/>
        </w:rPr>
      </w:pPr>
    </w:p>
    <w:p w14:paraId="792F58EF" w14:textId="77777777" w:rsidR="00452BFC" w:rsidRDefault="00452BFC" w:rsidP="000F707A">
      <w:pPr>
        <w:pStyle w:val="ListParagraph"/>
        <w:spacing w:after="0" w:line="360" w:lineRule="auto"/>
        <w:ind w:left="360"/>
        <w:jc w:val="both"/>
        <w:rPr>
          <w:rFonts w:ascii="Times New Roman" w:hAnsi="Times New Roman" w:cs="Times New Roman"/>
          <w:b/>
          <w:sz w:val="24"/>
          <w:szCs w:val="24"/>
        </w:rPr>
      </w:pPr>
    </w:p>
    <w:p w14:paraId="2873CA14" w14:textId="77777777" w:rsidR="00AF22C0" w:rsidRPr="00AF22C0" w:rsidRDefault="00AF22C0" w:rsidP="00452BFC">
      <w:pPr>
        <w:pStyle w:val="ListParagraph"/>
        <w:spacing w:after="0" w:line="360" w:lineRule="auto"/>
        <w:ind w:left="0"/>
        <w:jc w:val="both"/>
        <w:rPr>
          <w:rFonts w:ascii="Times New Roman" w:hAnsi="Times New Roman" w:cs="Times New Roman"/>
          <w:b/>
          <w:sz w:val="24"/>
          <w:szCs w:val="24"/>
        </w:rPr>
      </w:pPr>
      <w:r w:rsidRPr="00AF22C0">
        <w:rPr>
          <w:rFonts w:ascii="Times New Roman" w:hAnsi="Times New Roman" w:cs="Times New Roman"/>
          <w:b/>
          <w:sz w:val="24"/>
          <w:szCs w:val="24"/>
        </w:rPr>
        <w:t>LITERATURE REVIEW</w:t>
      </w:r>
    </w:p>
    <w:p w14:paraId="7D1C217A" w14:textId="77777777" w:rsidR="00AF22C0" w:rsidRPr="00AF22C0" w:rsidRDefault="00AF22C0" w:rsidP="00452BFC">
      <w:pPr>
        <w:spacing w:line="360" w:lineRule="auto"/>
        <w:jc w:val="both"/>
        <w:rPr>
          <w:rFonts w:ascii="Times New Roman" w:hAnsi="Times New Roman" w:cs="Times New Roman"/>
          <w:sz w:val="24"/>
          <w:szCs w:val="24"/>
        </w:rPr>
      </w:pPr>
      <w:r w:rsidRPr="00AF22C0">
        <w:rPr>
          <w:rFonts w:ascii="Times New Roman" w:hAnsi="Times New Roman" w:cs="Times New Roman"/>
          <w:sz w:val="24"/>
          <w:szCs w:val="24"/>
        </w:rPr>
        <w:t>Martin et al (1996) proposed a clustering technique called DBSCAN. The method was developed in discovering clusters of arbitrary shape because the shape of clusters in spatial datasets may be spherical, draw-out, linear, elongated etc. The method DBSCAN is from the word Density based spatial clustering of applications with Noise. The researchers use neighborhood and distance in the clustering of object for effective heuristic parameters. The method was compared with CLARANS and it was concluded that DBSCAN performed better in handling large dataset and also significantly more effective in discovering clusters of arbitrary shape.</w:t>
      </w:r>
    </w:p>
    <w:p w14:paraId="3B3D38B6" w14:textId="77777777" w:rsidR="00AF22C0" w:rsidRDefault="00AF22C0" w:rsidP="000F707A">
      <w:pPr>
        <w:spacing w:line="360" w:lineRule="auto"/>
        <w:jc w:val="both"/>
        <w:rPr>
          <w:rFonts w:ascii="Times New Roman" w:hAnsi="Times New Roman" w:cs="Times New Roman"/>
          <w:sz w:val="24"/>
          <w:szCs w:val="24"/>
        </w:rPr>
      </w:pPr>
      <w:r w:rsidRPr="00A646F4">
        <w:rPr>
          <w:rFonts w:ascii="Times New Roman" w:hAnsi="Times New Roman" w:cs="Times New Roman"/>
          <w:sz w:val="24"/>
          <w:szCs w:val="24"/>
        </w:rPr>
        <w:t>Tian, Raghu and M</w:t>
      </w:r>
      <w:r>
        <w:rPr>
          <w:rFonts w:ascii="Times New Roman" w:hAnsi="Times New Roman" w:cs="Times New Roman"/>
          <w:sz w:val="24"/>
          <w:szCs w:val="24"/>
        </w:rPr>
        <w:t>iran (1996) proposed a clustering technique called BIRCH. The method was referred to as an efficient clustering method that can be used for a very large dataset. The method birch is from the word balanced iterative reducing and clustering using hierarchies. It was stated that the proposed method can handle noise which is a situation where data points are not part of the underlying pattern or structure of the given set of observations. The method was compared with an existing clustering method called CLARANS and it was concluded that Birch is better than Clarans in handling large dataset.</w:t>
      </w:r>
    </w:p>
    <w:p w14:paraId="36B56D78" w14:textId="77777777" w:rsidR="00AF22C0" w:rsidRPr="000E35AC" w:rsidRDefault="00AF22C0" w:rsidP="000F707A">
      <w:pPr>
        <w:autoSpaceDE w:val="0"/>
        <w:autoSpaceDN w:val="0"/>
        <w:adjustRightInd w:val="0"/>
        <w:spacing w:after="0" w:line="360" w:lineRule="auto"/>
        <w:jc w:val="both"/>
        <w:rPr>
          <w:rFonts w:ascii="Times New Roman" w:hAnsi="Times New Roman" w:cs="Times New Roman"/>
          <w:sz w:val="24"/>
          <w:szCs w:val="24"/>
        </w:rPr>
      </w:pPr>
      <w:r w:rsidRPr="000E35AC">
        <w:rPr>
          <w:rFonts w:ascii="Times New Roman" w:hAnsi="Times New Roman" w:cs="Times New Roman"/>
          <w:sz w:val="24"/>
          <w:szCs w:val="24"/>
        </w:rPr>
        <w:t>Ding and He (2002)</w:t>
      </w:r>
      <w:r>
        <w:rPr>
          <w:rFonts w:ascii="Times New Roman" w:hAnsi="Times New Roman" w:cs="Times New Roman"/>
          <w:sz w:val="24"/>
          <w:szCs w:val="24"/>
        </w:rPr>
        <w:t xml:space="preserve"> </w:t>
      </w:r>
      <w:r w:rsidRPr="000E35AC">
        <w:rPr>
          <w:rFonts w:ascii="Times New Roman" w:hAnsi="Times New Roman" w:cs="Times New Roman"/>
          <w:sz w:val="24"/>
          <w:szCs w:val="24"/>
        </w:rPr>
        <w:t xml:space="preserve">provide a comprehensive analysis and experiments on divisive and agglomerative clustering. </w:t>
      </w:r>
      <w:r>
        <w:rPr>
          <w:rFonts w:ascii="Times New Roman" w:hAnsi="Times New Roman" w:cs="Times New Roman"/>
          <w:sz w:val="24"/>
          <w:szCs w:val="24"/>
        </w:rPr>
        <w:t xml:space="preserve"> S</w:t>
      </w:r>
      <w:r w:rsidRPr="000E35AC">
        <w:rPr>
          <w:rFonts w:ascii="Times New Roman" w:hAnsi="Times New Roman" w:cs="Times New Roman"/>
          <w:sz w:val="24"/>
          <w:szCs w:val="24"/>
        </w:rPr>
        <w:t>imilarities</w:t>
      </w:r>
      <w:r>
        <w:rPr>
          <w:rFonts w:ascii="Times New Roman" w:hAnsi="Times New Roman" w:cs="Times New Roman"/>
          <w:sz w:val="24"/>
          <w:szCs w:val="24"/>
        </w:rPr>
        <w:t xml:space="preserve"> were used</w:t>
      </w:r>
      <w:r w:rsidRPr="000E35AC">
        <w:rPr>
          <w:rFonts w:ascii="Times New Roman" w:hAnsi="Times New Roman" w:cs="Times New Roman"/>
          <w:sz w:val="24"/>
          <w:szCs w:val="24"/>
        </w:rPr>
        <w:t xml:space="preserve"> instead of the traditional distances. For divisive cluste</w:t>
      </w:r>
      <w:r>
        <w:rPr>
          <w:rFonts w:ascii="Times New Roman" w:hAnsi="Times New Roman" w:cs="Times New Roman"/>
          <w:sz w:val="24"/>
          <w:szCs w:val="24"/>
        </w:rPr>
        <w:t xml:space="preserve">ring, </w:t>
      </w:r>
      <w:r w:rsidRPr="000E35AC">
        <w:rPr>
          <w:rFonts w:ascii="Times New Roman" w:hAnsi="Times New Roman" w:cs="Times New Roman"/>
          <w:sz w:val="24"/>
          <w:szCs w:val="24"/>
        </w:rPr>
        <w:t>4 new cluster selection criteria</w:t>
      </w:r>
      <w:r>
        <w:rPr>
          <w:rFonts w:ascii="Times New Roman" w:hAnsi="Times New Roman" w:cs="Times New Roman"/>
          <w:sz w:val="24"/>
          <w:szCs w:val="24"/>
        </w:rPr>
        <w:t xml:space="preserve"> was introduced</w:t>
      </w:r>
      <w:r w:rsidRPr="000E35AC">
        <w:rPr>
          <w:rFonts w:ascii="Times New Roman" w:hAnsi="Times New Roman" w:cs="Times New Roman"/>
          <w:sz w:val="24"/>
          <w:szCs w:val="24"/>
        </w:rPr>
        <w:t xml:space="preserve">, the average similarity, the cluster cohesion, avg-cohesion, and temporary objective. Based on the 4 new cluster selection criteria introduced on internet newsgroups, it is shown that average similarity and similarity-cohesion </w:t>
      </w:r>
      <w:r w:rsidRPr="000E35AC">
        <w:rPr>
          <w:rFonts w:ascii="Times New Roman" w:hAnsi="Times New Roman" w:cs="Times New Roman"/>
          <w:sz w:val="24"/>
          <w:szCs w:val="24"/>
        </w:rPr>
        <w:lastRenderedPageBreak/>
        <w:t>selection perform well. For agglomerative clustering,</w:t>
      </w:r>
      <w:r>
        <w:rPr>
          <w:rFonts w:ascii="Times New Roman" w:hAnsi="Times New Roman" w:cs="Times New Roman"/>
          <w:sz w:val="24"/>
          <w:szCs w:val="24"/>
        </w:rPr>
        <w:t xml:space="preserve"> </w:t>
      </w:r>
      <w:r w:rsidRPr="000E35AC">
        <w:rPr>
          <w:rFonts w:ascii="Times New Roman" w:hAnsi="Times New Roman" w:cs="Times New Roman"/>
          <w:sz w:val="24"/>
          <w:szCs w:val="24"/>
        </w:rPr>
        <w:t>MinMax</w:t>
      </w:r>
      <w:r>
        <w:rPr>
          <w:rFonts w:ascii="Times New Roman" w:hAnsi="Times New Roman" w:cs="Times New Roman"/>
          <w:sz w:val="24"/>
          <w:szCs w:val="24"/>
        </w:rPr>
        <w:t xml:space="preserve"> </w:t>
      </w:r>
      <w:r w:rsidRPr="000E35AC">
        <w:rPr>
          <w:rFonts w:ascii="Times New Roman" w:hAnsi="Times New Roman" w:cs="Times New Roman"/>
          <w:sz w:val="24"/>
          <w:szCs w:val="24"/>
        </w:rPr>
        <w:t>linkage was introduced and compared with single-linkage, complete linkage and average linkage. MinMax linkage were found to be most effective than other in merging clusters.</w:t>
      </w:r>
    </w:p>
    <w:p w14:paraId="693555C7" w14:textId="77777777" w:rsidR="00AF22C0" w:rsidRPr="001241F7" w:rsidRDefault="00AF22C0" w:rsidP="000F707A">
      <w:pPr>
        <w:spacing w:line="360" w:lineRule="auto"/>
        <w:jc w:val="both"/>
        <w:rPr>
          <w:rFonts w:ascii="Times New Roman" w:hAnsi="Times New Roman" w:cs="Times New Roman"/>
          <w:sz w:val="2"/>
          <w:szCs w:val="24"/>
        </w:rPr>
      </w:pPr>
    </w:p>
    <w:p w14:paraId="3E28B48B" w14:textId="77777777" w:rsidR="00AF22C0" w:rsidRDefault="00AF22C0" w:rsidP="000F707A">
      <w:pPr>
        <w:spacing w:line="360" w:lineRule="auto"/>
        <w:jc w:val="both"/>
        <w:rPr>
          <w:rFonts w:ascii="Times New Roman" w:hAnsi="Times New Roman" w:cs="Times New Roman"/>
          <w:sz w:val="24"/>
          <w:szCs w:val="24"/>
        </w:rPr>
      </w:pPr>
      <w:r w:rsidRPr="007179A3">
        <w:rPr>
          <w:rFonts w:ascii="Times New Roman" w:hAnsi="Times New Roman" w:cs="Times New Roman"/>
          <w:sz w:val="24"/>
          <w:szCs w:val="24"/>
        </w:rPr>
        <w:t xml:space="preserve">Almeida </w:t>
      </w:r>
      <w:r>
        <w:rPr>
          <w:rFonts w:ascii="Times New Roman" w:hAnsi="Times New Roman" w:cs="Times New Roman"/>
          <w:sz w:val="24"/>
          <w:szCs w:val="24"/>
        </w:rPr>
        <w:t xml:space="preserve">et al 2007 presented a new method of hierarchical cluster analysis capable of detecting outlier and automatic clustering. This technique is based on agglomerative hierarchical clustering which is one of the most frequent approaches in unsupervised clustering. The algorithm comprises of three steps namely; treatment of outlier (outlier control), blocks identifier and group of blocks using similarity approach. The resulting classification method was validated by comparing it with some of the traditional methods. It was observed that the new method outperform some of the traditional methods in terms of clustering objects. </w:t>
      </w:r>
    </w:p>
    <w:p w14:paraId="3AA31F00" w14:textId="77777777" w:rsidR="00AF22C0" w:rsidRDefault="00AF22C0" w:rsidP="000F707A">
      <w:pPr>
        <w:spacing w:line="360" w:lineRule="auto"/>
        <w:jc w:val="both"/>
        <w:rPr>
          <w:rFonts w:ascii="Times New Roman" w:hAnsi="Times New Roman" w:cs="Times New Roman"/>
          <w:sz w:val="24"/>
          <w:szCs w:val="24"/>
        </w:rPr>
      </w:pPr>
      <w:r>
        <w:rPr>
          <w:rFonts w:ascii="Times New Roman" w:hAnsi="Times New Roman" w:cs="Times New Roman"/>
          <w:sz w:val="24"/>
          <w:szCs w:val="24"/>
        </w:rPr>
        <w:t>Basu  and Murty (2013) developed am hierarchical clustering method called CUES. The method CUES is from the Clustering Using Extensive Similarity.  The method were developed using a new cluster distance measure to identify two dissimilar clusters, it will never merger them but can stopped the algorithm if the distance between two clusters became very high.  The method was compared with existing methods (single-link hierarchical, average–link hierarchical, bisecting k-means, buckshot, k nearest neighbor and it was found that CURE perform significantly better than other existing clustering.</w:t>
      </w:r>
    </w:p>
    <w:p w14:paraId="1EE9090F" w14:textId="77777777" w:rsidR="00AF22C0" w:rsidRDefault="00AF22C0" w:rsidP="000F707A">
      <w:pPr>
        <w:autoSpaceDE w:val="0"/>
        <w:autoSpaceDN w:val="0"/>
        <w:adjustRightInd w:val="0"/>
        <w:spacing w:after="0" w:line="360" w:lineRule="auto"/>
        <w:jc w:val="both"/>
        <w:rPr>
          <w:rFonts w:ascii="Times New Roman" w:hAnsi="Times New Roman" w:cs="Times New Roman"/>
          <w:sz w:val="24"/>
          <w:szCs w:val="24"/>
        </w:rPr>
      </w:pPr>
      <w:r w:rsidRPr="00F8297B">
        <w:rPr>
          <w:rFonts w:ascii="Times New Roman" w:hAnsi="Times New Roman" w:cs="Times New Roman"/>
          <w:bCs/>
          <w:sz w:val="24"/>
          <w:szCs w:val="24"/>
        </w:rPr>
        <w:t xml:space="preserve">Yogita and Harish (2013) stated </w:t>
      </w:r>
      <w:r w:rsidRPr="00F8297B">
        <w:rPr>
          <w:rFonts w:ascii="Times New Roman" w:hAnsi="Times New Roman" w:cs="Times New Roman"/>
          <w:sz w:val="24"/>
          <w:szCs w:val="24"/>
        </w:rPr>
        <w:t xml:space="preserve">some improved hierarchical clustering algorithms like </w:t>
      </w:r>
      <w:r w:rsidRPr="00F8297B">
        <w:rPr>
          <w:rFonts w:ascii="Times New Roman" w:hAnsi="Times New Roman" w:cs="Times New Roman"/>
          <w:bCs/>
          <w:sz w:val="24"/>
          <w:szCs w:val="24"/>
        </w:rPr>
        <w:t>CURE, BIRCH, CHEMELEON, Linkage, Leaders–Subleaders, Bisecting k-Means</w:t>
      </w:r>
      <w:r>
        <w:rPr>
          <w:rFonts w:ascii="Times New Roman" w:hAnsi="Times New Roman" w:cs="Times New Roman"/>
          <w:sz w:val="24"/>
          <w:szCs w:val="24"/>
        </w:rPr>
        <w:t xml:space="preserve"> that overcome the limitations that exist in pure hierarchical clustering algorithms. They went further to give some criteria on the basis of which one can also determine the best among these mentioned</w:t>
      </w:r>
      <w:r>
        <w:rPr>
          <w:rFonts w:ascii="Times New Roman" w:hAnsi="Times New Roman" w:cs="Times New Roman"/>
          <w:b/>
          <w:bCs/>
          <w:sz w:val="24"/>
          <w:szCs w:val="24"/>
        </w:rPr>
        <w:t xml:space="preserve"> </w:t>
      </w:r>
      <w:r>
        <w:rPr>
          <w:rFonts w:ascii="Times New Roman" w:hAnsi="Times New Roman" w:cs="Times New Roman"/>
          <w:sz w:val="24"/>
          <w:szCs w:val="24"/>
        </w:rPr>
        <w:t>algorithms.</w:t>
      </w:r>
    </w:p>
    <w:p w14:paraId="6D0D57EB" w14:textId="77777777" w:rsidR="00AF22C0" w:rsidRPr="00292816" w:rsidRDefault="00AF22C0" w:rsidP="000F707A">
      <w:pPr>
        <w:spacing w:line="360" w:lineRule="auto"/>
        <w:jc w:val="both"/>
        <w:rPr>
          <w:rFonts w:ascii="Times New Roman" w:hAnsi="Times New Roman" w:cs="Times New Roman"/>
          <w:sz w:val="2"/>
          <w:szCs w:val="24"/>
        </w:rPr>
      </w:pPr>
    </w:p>
    <w:p w14:paraId="33F2B98C" w14:textId="77777777" w:rsidR="00AF22C0" w:rsidRDefault="00AF22C0" w:rsidP="000F707A">
      <w:pPr>
        <w:spacing w:line="360" w:lineRule="auto"/>
        <w:jc w:val="both"/>
        <w:rPr>
          <w:rFonts w:ascii="Times New Roman" w:hAnsi="Times New Roman" w:cs="Times New Roman"/>
          <w:sz w:val="24"/>
          <w:szCs w:val="24"/>
        </w:rPr>
      </w:pPr>
      <w:r>
        <w:rPr>
          <w:rFonts w:ascii="Times New Roman" w:hAnsi="Times New Roman" w:cs="Times New Roman"/>
          <w:sz w:val="24"/>
          <w:szCs w:val="24"/>
        </w:rPr>
        <w:t>May and Moe (2016) presented a modified agglomerative hierarchical clustering (MAHC) which is an improvement on commonly used hierarchical clustering method. The modification was done to address the shortcomings of AHC such as precision, measurement and dimensionality. Instead of frequency of occurrency, the modified method used item based collation for the construction of distance matrix. It was concluded that MAHC has shorter algorithm and grouped items in clusters better than the AHC method.</w:t>
      </w:r>
    </w:p>
    <w:p w14:paraId="01C50E59" w14:textId="77777777" w:rsidR="00AF22C0" w:rsidRPr="0095584D" w:rsidRDefault="00AF22C0" w:rsidP="000F707A">
      <w:pPr>
        <w:autoSpaceDE w:val="0"/>
        <w:autoSpaceDN w:val="0"/>
        <w:adjustRightInd w:val="0"/>
        <w:spacing w:after="0" w:line="360" w:lineRule="auto"/>
        <w:jc w:val="both"/>
        <w:rPr>
          <w:rFonts w:ascii="Times New Roman" w:hAnsi="Times New Roman" w:cs="Times New Roman"/>
          <w:b/>
          <w:bCs/>
          <w:sz w:val="2"/>
          <w:szCs w:val="24"/>
        </w:rPr>
      </w:pPr>
    </w:p>
    <w:p w14:paraId="7FC421AD" w14:textId="77777777" w:rsidR="00AF22C0" w:rsidRDefault="00AF22C0" w:rsidP="000F707A">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Pelin and Derya (2017) proposed a hierarchical clustering method called K- Linkage which evaluates the distance between two clusters by calculating the average distance between k pairs of observations. The researchers introduces two concepts k-min linkage considers k minimum (closet) pairs from points in the first cluster to points in the second cluster, k-max linkage takes into account k maximum (farthest) pairs of observations. The improved hierarchical clustering algorithm based on k-linkage was executed on five well-known benchmark datasets with varying k values to demonstrate its efficiency. The results show that the proposed k-linkage method can often produce clusters with better accuracy, compared to the single, complete, average and centroid linkages.</w:t>
      </w:r>
    </w:p>
    <w:p w14:paraId="224CF6A4" w14:textId="77777777" w:rsidR="00F63F1B" w:rsidRPr="000427A7" w:rsidRDefault="00F63F1B" w:rsidP="00F63F1B">
      <w:pPr>
        <w:spacing w:before="100" w:beforeAutospacing="1" w:after="100" w:afterAutospacing="1" w:line="360" w:lineRule="auto"/>
        <w:jc w:val="both"/>
        <w:rPr>
          <w:rFonts w:ascii="Times New Roman" w:eastAsia="Times New Roman" w:hAnsi="Times New Roman" w:cs="Times New Roman"/>
          <w:sz w:val="24"/>
          <w:szCs w:val="24"/>
        </w:rPr>
      </w:pPr>
      <w:r w:rsidRPr="000427A7">
        <w:rPr>
          <w:rFonts w:ascii="Times New Roman" w:eastAsia="Times New Roman" w:hAnsi="Times New Roman" w:cs="Times New Roman"/>
          <w:sz w:val="24"/>
          <w:szCs w:val="24"/>
        </w:rPr>
        <w:t>In more recent years, the literature has shifted significantly toward enhancing hierarchical clustering through advanced structural representations and improved strongest. Cabezas, Izbicki, and Stern (2023) demonstrated that hierarchical clustering is no longer limited to simple dendrogram construction but can also support feature importance analysis and model selection. This reflects a growing recognition that clustering should not only produce groups but also provide interpretability and decision support.</w:t>
      </w:r>
    </w:p>
    <w:p w14:paraId="7D9EC7AB" w14:textId="77777777" w:rsidR="00F63F1B" w:rsidRPr="00C2027C" w:rsidRDefault="00F63F1B" w:rsidP="00F63F1B">
      <w:pPr>
        <w:spacing w:line="360" w:lineRule="auto"/>
        <w:jc w:val="both"/>
        <w:rPr>
          <w:rFonts w:ascii="Times New Roman" w:hAnsi="Times New Roman" w:cs="Times New Roman"/>
          <w:sz w:val="24"/>
          <w:szCs w:val="24"/>
        </w:rPr>
      </w:pPr>
      <w:r w:rsidRPr="000427A7">
        <w:rPr>
          <w:rFonts w:ascii="Times New Roman" w:eastAsia="Times New Roman" w:hAnsi="Times New Roman" w:cs="Times New Roman"/>
          <w:sz w:val="24"/>
          <w:szCs w:val="24"/>
        </w:rPr>
        <w:t>Further advancements emphasize the integration of graph-based and structural learning techniques. Chen et al. (2025) introduced a crystallized neighborhood graph approach, showing that incorporating graph structures significantly improves clustering performance in complex datasets. Similarly, Jin et al. (2026) proposed granular-ball computing, which captures local data structures more effectively than traditional point-based representations. These approaches highlight a transition from purely distance-based clustering toward structure-aware methods that better reflect real-world data complexity</w:t>
      </w:r>
    </w:p>
    <w:p w14:paraId="4F5EE002" w14:textId="77777777" w:rsidR="002564CB" w:rsidRDefault="002564CB" w:rsidP="000F707A">
      <w:pPr>
        <w:autoSpaceDE w:val="0"/>
        <w:autoSpaceDN w:val="0"/>
        <w:adjustRightInd w:val="0"/>
        <w:spacing w:after="0" w:line="360" w:lineRule="auto"/>
        <w:jc w:val="both"/>
        <w:rPr>
          <w:rFonts w:ascii="Times New Roman" w:hAnsi="Times New Roman" w:cs="Times New Roman"/>
          <w:b/>
          <w:sz w:val="24"/>
          <w:szCs w:val="24"/>
        </w:rPr>
      </w:pPr>
    </w:p>
    <w:p w14:paraId="05C4945B" w14:textId="77777777" w:rsidR="00452BFC" w:rsidRDefault="00452BFC" w:rsidP="000F707A">
      <w:pPr>
        <w:autoSpaceDE w:val="0"/>
        <w:autoSpaceDN w:val="0"/>
        <w:adjustRightInd w:val="0"/>
        <w:spacing w:after="0" w:line="360" w:lineRule="auto"/>
        <w:jc w:val="both"/>
        <w:rPr>
          <w:rFonts w:ascii="Times New Roman" w:hAnsi="Times New Roman" w:cs="Times New Roman"/>
          <w:b/>
          <w:sz w:val="24"/>
          <w:szCs w:val="24"/>
        </w:rPr>
      </w:pPr>
    </w:p>
    <w:p w14:paraId="617C228D" w14:textId="77777777" w:rsidR="00F63F1B" w:rsidRDefault="00F63F1B" w:rsidP="000F707A">
      <w:pPr>
        <w:autoSpaceDE w:val="0"/>
        <w:autoSpaceDN w:val="0"/>
        <w:adjustRightInd w:val="0"/>
        <w:spacing w:after="0" w:line="360" w:lineRule="auto"/>
        <w:jc w:val="both"/>
        <w:rPr>
          <w:rFonts w:ascii="Times New Roman" w:hAnsi="Times New Roman" w:cs="Times New Roman"/>
          <w:b/>
          <w:sz w:val="24"/>
          <w:szCs w:val="24"/>
        </w:rPr>
      </w:pPr>
    </w:p>
    <w:p w14:paraId="72465D9A" w14:textId="77777777" w:rsidR="00452BFC" w:rsidRDefault="00452BFC" w:rsidP="000F707A">
      <w:pPr>
        <w:autoSpaceDE w:val="0"/>
        <w:autoSpaceDN w:val="0"/>
        <w:adjustRightInd w:val="0"/>
        <w:spacing w:after="0" w:line="360" w:lineRule="auto"/>
        <w:jc w:val="both"/>
        <w:rPr>
          <w:rFonts w:ascii="Times New Roman" w:hAnsi="Times New Roman" w:cs="Times New Roman"/>
          <w:b/>
          <w:sz w:val="24"/>
          <w:szCs w:val="24"/>
        </w:rPr>
      </w:pPr>
    </w:p>
    <w:p w14:paraId="1081C9BF" w14:textId="77777777" w:rsidR="00AF22C0" w:rsidRPr="007A7959" w:rsidRDefault="00AF22C0" w:rsidP="000F707A">
      <w:pPr>
        <w:autoSpaceDE w:val="0"/>
        <w:autoSpaceDN w:val="0"/>
        <w:adjustRightInd w:val="0"/>
        <w:spacing w:after="0" w:line="360" w:lineRule="auto"/>
        <w:jc w:val="both"/>
        <w:rPr>
          <w:rFonts w:ascii="Times New Roman" w:hAnsi="Times New Roman" w:cs="Times New Roman"/>
          <w:b/>
          <w:sz w:val="24"/>
          <w:szCs w:val="24"/>
        </w:rPr>
      </w:pPr>
      <w:r w:rsidRPr="007A7959">
        <w:rPr>
          <w:rFonts w:ascii="Times New Roman" w:hAnsi="Times New Roman" w:cs="Times New Roman"/>
          <w:b/>
          <w:sz w:val="24"/>
          <w:szCs w:val="24"/>
        </w:rPr>
        <w:t>Summary of Literature</w:t>
      </w:r>
    </w:p>
    <w:p w14:paraId="5E254DF8" w14:textId="77777777" w:rsidR="00AF22C0" w:rsidRDefault="00AA1509" w:rsidP="000F707A">
      <w:pPr>
        <w:autoSpaceDE w:val="0"/>
        <w:autoSpaceDN w:val="0"/>
        <w:adjustRightInd w:val="0"/>
        <w:spacing w:after="0" w:line="360" w:lineRule="auto"/>
        <w:jc w:val="both"/>
        <w:rPr>
          <w:rFonts w:ascii="Times New Roman" w:hAnsi="Times New Roman" w:cs="Times New Roman"/>
          <w:sz w:val="24"/>
          <w:szCs w:val="24"/>
        </w:rPr>
      </w:pPr>
      <w:r w:rsidRPr="00B40944">
        <w:rPr>
          <w:rFonts w:ascii="Times New Roman" w:eastAsia="Times New Roman" w:hAnsi="Times New Roman" w:cs="Times New Roman"/>
        </w:rPr>
        <w:t>The literature demonstrates clustering’s broad applications</w:t>
      </w:r>
      <w:r>
        <w:rPr>
          <w:rFonts w:ascii="Times New Roman" w:hAnsi="Times New Roman" w:cs="Times New Roman"/>
          <w:sz w:val="24"/>
          <w:szCs w:val="24"/>
        </w:rPr>
        <w:t xml:space="preserve"> </w:t>
      </w:r>
      <w:r w:rsidR="00AF22C0">
        <w:rPr>
          <w:rFonts w:ascii="Times New Roman" w:hAnsi="Times New Roman" w:cs="Times New Roman"/>
          <w:sz w:val="24"/>
          <w:szCs w:val="24"/>
        </w:rPr>
        <w:t xml:space="preserve">as it has been used in different ways including grouping of locations or discovery of most common crime in locations. Also, </w:t>
      </w:r>
      <w:r w:rsidR="00AF22C0">
        <w:rPr>
          <w:rFonts w:ascii="Times New Roman" w:hAnsi="Times New Roman" w:cs="Times New Roman"/>
          <w:sz w:val="24"/>
          <w:szCs w:val="24"/>
        </w:rPr>
        <w:lastRenderedPageBreak/>
        <w:t xml:space="preserve">comparison of the methods of clustering revealed that the strength of the methods varies significantly. This implies some of the existing methods can be referred to as better method than some other existing methods. </w:t>
      </w:r>
    </w:p>
    <w:p w14:paraId="582D1C07" w14:textId="77777777" w:rsidR="00AF22C0" w:rsidRDefault="00AF22C0" w:rsidP="000F707A">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Since it is possible to detect a better method among existing hierarchical clustering methods, there is room for an improvement especially on the weak methods (see Olowoyori, 1994) for better performance. </w:t>
      </w:r>
    </w:p>
    <w:p w14:paraId="559918D3" w14:textId="77777777" w:rsidR="00AF22C0" w:rsidRPr="00224536" w:rsidRDefault="00AF22C0" w:rsidP="000F707A">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Algorithm of hierarchical clustering can also be used in rating the methods as short steps with same achievement can be deemed to be better than a lengthy step of algorithm if both can perform the same assignment.  </w:t>
      </w:r>
    </w:p>
    <w:p w14:paraId="6D5A4026" w14:textId="77777777" w:rsidR="00AF22C0" w:rsidRDefault="00AF22C0" w:rsidP="000F707A">
      <w:pPr>
        <w:spacing w:line="360" w:lineRule="auto"/>
      </w:pPr>
    </w:p>
    <w:p w14:paraId="3A5BE86B" w14:textId="77777777" w:rsidR="00AF22C0" w:rsidRPr="00AF22C0" w:rsidRDefault="00AF22C0" w:rsidP="000F707A">
      <w:pPr>
        <w:spacing w:line="360" w:lineRule="auto"/>
        <w:jc w:val="both"/>
        <w:rPr>
          <w:rFonts w:ascii="Times New Roman" w:hAnsi="Times New Roman" w:cs="Times New Roman"/>
          <w:b/>
          <w:sz w:val="24"/>
          <w:szCs w:val="24"/>
        </w:rPr>
      </w:pPr>
      <w:r w:rsidRPr="00AF22C0">
        <w:rPr>
          <w:rFonts w:ascii="Times New Roman" w:hAnsi="Times New Roman" w:cs="Times New Roman"/>
          <w:b/>
          <w:sz w:val="24"/>
          <w:szCs w:val="24"/>
        </w:rPr>
        <w:t>METHODOLOGY</w:t>
      </w:r>
    </w:p>
    <w:p w14:paraId="72F01906" w14:textId="77777777" w:rsidR="00AF22C0" w:rsidRDefault="00AF22C0" w:rsidP="000F707A">
      <w:pPr>
        <w:autoSpaceDE w:val="0"/>
        <w:autoSpaceDN w:val="0"/>
        <w:adjustRightInd w:val="0"/>
        <w:spacing w:after="0" w:line="360" w:lineRule="auto"/>
        <w:rPr>
          <w:rFonts w:ascii="Times New Roman" w:hAnsi="Times New Roman" w:cs="Times New Roman"/>
          <w:b/>
          <w:sz w:val="24"/>
          <w:szCs w:val="24"/>
        </w:rPr>
      </w:pPr>
      <w:r>
        <w:rPr>
          <w:rFonts w:ascii="Times New Roman" w:hAnsi="Times New Roman" w:cs="Times New Roman"/>
          <w:b/>
          <w:sz w:val="24"/>
          <w:szCs w:val="24"/>
        </w:rPr>
        <w:t>Algorithm of the Proposed Methods</w:t>
      </w:r>
    </w:p>
    <w:p w14:paraId="7FFCF84E" w14:textId="77777777" w:rsidR="00AF22C0" w:rsidRPr="004141B1" w:rsidRDefault="002741B4" w:rsidP="000F707A">
      <w:pPr>
        <w:autoSpaceDE w:val="0"/>
        <w:autoSpaceDN w:val="0"/>
        <w:adjustRightInd w:val="0"/>
        <w:spacing w:after="0" w:line="360" w:lineRule="auto"/>
        <w:rPr>
          <w:rFonts w:ascii="Times New Roman" w:hAnsi="Times New Roman" w:cs="Times New Roman"/>
          <w:i/>
          <w:sz w:val="24"/>
          <w:szCs w:val="24"/>
        </w:rPr>
      </w:pPr>
      <w:r>
        <w:rPr>
          <w:rFonts w:ascii="Times New Roman" w:hAnsi="Times New Roman" w:cs="Times New Roman"/>
          <w:i/>
          <w:sz w:val="24"/>
          <w:szCs w:val="24"/>
        </w:rPr>
        <w:t>V</w:t>
      </w:r>
      <w:r w:rsidR="00D2360F">
        <w:rPr>
          <w:rFonts w:ascii="Times New Roman" w:hAnsi="Times New Roman" w:cs="Times New Roman"/>
          <w:i/>
          <w:sz w:val="24"/>
          <w:szCs w:val="24"/>
        </w:rPr>
        <w:t>ariance-</w:t>
      </w:r>
      <w:r w:rsidR="00F63F1B">
        <w:rPr>
          <w:rFonts w:ascii="Times New Roman" w:hAnsi="Times New Roman" w:cs="Times New Roman"/>
          <w:i/>
          <w:sz w:val="24"/>
          <w:szCs w:val="24"/>
        </w:rPr>
        <w:t xml:space="preserve">Intre-quartile </w:t>
      </w:r>
      <w:r w:rsidR="006C7824" w:rsidRPr="004141B1">
        <w:rPr>
          <w:rFonts w:ascii="Times New Roman" w:hAnsi="Times New Roman" w:cs="Times New Roman"/>
          <w:i/>
          <w:sz w:val="24"/>
          <w:szCs w:val="24"/>
        </w:rPr>
        <w:t>R</w:t>
      </w:r>
      <w:r w:rsidR="006C7824">
        <w:rPr>
          <w:rFonts w:ascii="Times New Roman" w:hAnsi="Times New Roman" w:cs="Times New Roman"/>
          <w:i/>
          <w:sz w:val="24"/>
          <w:szCs w:val="24"/>
        </w:rPr>
        <w:t xml:space="preserve">ange </w:t>
      </w:r>
      <w:r w:rsidR="006C7824" w:rsidRPr="004141B1">
        <w:rPr>
          <w:rFonts w:ascii="Times New Roman" w:hAnsi="Times New Roman" w:cs="Times New Roman"/>
          <w:i/>
          <w:sz w:val="24"/>
          <w:szCs w:val="24"/>
        </w:rPr>
        <w:t>Classification</w:t>
      </w:r>
      <w:r w:rsidR="004141B1" w:rsidRPr="004141B1">
        <w:rPr>
          <w:rFonts w:ascii="Times New Roman" w:hAnsi="Times New Roman" w:cs="Times New Roman"/>
          <w:i/>
          <w:sz w:val="24"/>
          <w:szCs w:val="24"/>
        </w:rPr>
        <w:t xml:space="preserve"> Technique</w:t>
      </w:r>
    </w:p>
    <w:p w14:paraId="26CED5BA" w14:textId="77777777" w:rsidR="00AF22C0" w:rsidRDefault="00AF22C0" w:rsidP="000F707A">
      <w:pPr>
        <w:pStyle w:val="ListParagraph"/>
        <w:numPr>
          <w:ilvl w:val="0"/>
          <w:numId w:val="7"/>
        </w:numPr>
        <w:autoSpaceDE w:val="0"/>
        <w:autoSpaceDN w:val="0"/>
        <w:adjustRightInd w:val="0"/>
        <w:spacing w:after="0" w:line="360" w:lineRule="auto"/>
        <w:rPr>
          <w:rFonts w:ascii="Times New Roman" w:hAnsi="Times New Roman" w:cs="Times New Roman"/>
          <w:sz w:val="24"/>
          <w:szCs w:val="24"/>
        </w:rPr>
      </w:pPr>
      <w:r w:rsidRPr="00034E3A">
        <w:rPr>
          <w:rFonts w:ascii="Times New Roman" w:hAnsi="Times New Roman" w:cs="Times New Roman"/>
          <w:sz w:val="24"/>
          <w:szCs w:val="24"/>
        </w:rPr>
        <w:t>Calcul</w:t>
      </w:r>
      <w:r>
        <w:rPr>
          <w:rFonts w:ascii="Times New Roman" w:hAnsi="Times New Roman" w:cs="Times New Roman"/>
          <w:sz w:val="24"/>
          <w:szCs w:val="24"/>
        </w:rPr>
        <w:t xml:space="preserve">ate </w:t>
      </w:r>
      <w:r w:rsidR="002741B4">
        <w:rPr>
          <w:rFonts w:ascii="Times New Roman" w:hAnsi="Times New Roman" w:cs="Times New Roman"/>
          <w:sz w:val="24"/>
          <w:szCs w:val="24"/>
        </w:rPr>
        <w:t>variance</w:t>
      </w:r>
      <w:r>
        <w:rPr>
          <w:rFonts w:ascii="Times New Roman" w:hAnsi="Times New Roman" w:cs="Times New Roman"/>
          <w:sz w:val="24"/>
          <w:szCs w:val="24"/>
        </w:rPr>
        <w:t xml:space="preserve"> to get </w:t>
      </w:r>
      <w:r w:rsidR="00202E37">
        <w:rPr>
          <w:rFonts w:ascii="Times New Roman" w:hAnsi="Times New Roman" w:cs="Times New Roman"/>
          <w:sz w:val="24"/>
          <w:szCs w:val="24"/>
        </w:rPr>
        <w:t>variance</w:t>
      </w:r>
      <w:r>
        <w:rPr>
          <w:rFonts w:ascii="Times New Roman" w:hAnsi="Times New Roman" w:cs="Times New Roman"/>
          <w:sz w:val="24"/>
          <w:szCs w:val="24"/>
        </w:rPr>
        <w:t xml:space="preserve"> matrix.</w:t>
      </w:r>
    </w:p>
    <w:p w14:paraId="67EA111E" w14:textId="77777777" w:rsidR="00AF22C0" w:rsidRDefault="00AF22C0" w:rsidP="000F707A">
      <w:pPr>
        <w:pStyle w:val="ListParagraph"/>
        <w:numPr>
          <w:ilvl w:val="0"/>
          <w:numId w:val="7"/>
        </w:num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Locate the smallest value in the matrix.</w:t>
      </w:r>
    </w:p>
    <w:p w14:paraId="199F8FDB" w14:textId="77777777" w:rsidR="00AF22C0" w:rsidRDefault="00AF22C0" w:rsidP="000F707A">
      <w:pPr>
        <w:pStyle w:val="ListParagraph"/>
        <w:numPr>
          <w:ilvl w:val="0"/>
          <w:numId w:val="7"/>
        </w:num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Combine the point (say AB) with other points to get two values.</w:t>
      </w:r>
    </w:p>
    <w:p w14:paraId="195E83E0" w14:textId="77777777" w:rsidR="00AF22C0" w:rsidRDefault="00AF22C0" w:rsidP="000F707A">
      <w:pPr>
        <w:pStyle w:val="ListParagraph"/>
        <w:numPr>
          <w:ilvl w:val="0"/>
          <w:numId w:val="7"/>
        </w:num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Calculate</w:t>
      </w:r>
      <w:r w:rsidRPr="00EB2683">
        <w:rPr>
          <w:rFonts w:ascii="Times New Roman" w:hAnsi="Times New Roman" w:cs="Times New Roman"/>
          <w:sz w:val="24"/>
          <w:szCs w:val="24"/>
        </w:rPr>
        <w:t xml:space="preserve"> </w:t>
      </w:r>
      <w:r>
        <w:rPr>
          <w:rFonts w:ascii="Times New Roman" w:hAnsi="Times New Roman" w:cs="Times New Roman"/>
          <w:sz w:val="24"/>
          <w:szCs w:val="24"/>
        </w:rPr>
        <w:t xml:space="preserve">the </w:t>
      </w:r>
      <w:r w:rsidR="00F63F1B">
        <w:rPr>
          <w:rFonts w:ascii="Times New Roman" w:hAnsi="Times New Roman" w:cs="Times New Roman"/>
          <w:sz w:val="24"/>
          <w:szCs w:val="24"/>
        </w:rPr>
        <w:t xml:space="preserve">inter-quartile </w:t>
      </w:r>
      <w:r>
        <w:rPr>
          <w:rFonts w:ascii="Times New Roman" w:hAnsi="Times New Roman" w:cs="Times New Roman"/>
          <w:sz w:val="24"/>
          <w:szCs w:val="24"/>
        </w:rPr>
        <w:t>r</w:t>
      </w:r>
      <w:r w:rsidRPr="00EB2683">
        <w:rPr>
          <w:rFonts w:ascii="Times New Roman" w:hAnsi="Times New Roman" w:cs="Times New Roman"/>
          <w:sz w:val="24"/>
          <w:szCs w:val="24"/>
        </w:rPr>
        <w:t>ange</w:t>
      </w:r>
      <w:r>
        <w:rPr>
          <w:rFonts w:ascii="Times New Roman" w:hAnsi="Times New Roman" w:cs="Times New Roman"/>
          <w:sz w:val="24"/>
          <w:szCs w:val="24"/>
        </w:rPr>
        <w:t xml:space="preserve"> of the two values obtained.</w:t>
      </w:r>
    </w:p>
    <w:p w14:paraId="59F5EE82" w14:textId="77777777" w:rsidR="00AF22C0" w:rsidRDefault="00AF22C0" w:rsidP="000F707A">
      <w:pPr>
        <w:pStyle w:val="ListParagraph"/>
        <w:numPr>
          <w:ilvl w:val="0"/>
          <w:numId w:val="7"/>
        </w:num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Do same for all the points to get a reduced matrix.</w:t>
      </w:r>
    </w:p>
    <w:p w14:paraId="4ACBCBAA" w14:textId="77777777" w:rsidR="00AF22C0" w:rsidRDefault="00AF22C0" w:rsidP="000F707A">
      <w:pPr>
        <w:pStyle w:val="ListParagraph"/>
        <w:numPr>
          <w:ilvl w:val="0"/>
          <w:numId w:val="7"/>
        </w:num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Repeat step 2, 3 and 4, compile the new reduced matrix till the lowest possible matrix is formed.</w:t>
      </w:r>
    </w:p>
    <w:p w14:paraId="07511BD1" w14:textId="77777777" w:rsidR="00AF22C0" w:rsidRDefault="00AF22C0" w:rsidP="000F707A">
      <w:pPr>
        <w:pStyle w:val="ListParagraph"/>
        <w:numPr>
          <w:ilvl w:val="0"/>
          <w:numId w:val="7"/>
        </w:num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Then, form the dendogram.</w:t>
      </w:r>
    </w:p>
    <w:p w14:paraId="4DA4D959" w14:textId="77777777" w:rsidR="00571703" w:rsidRDefault="00571703" w:rsidP="00AF22C0">
      <w:pPr>
        <w:ind w:left="360"/>
        <w:jc w:val="both"/>
        <w:rPr>
          <w:rFonts w:ascii="Times New Roman" w:hAnsi="Times New Roman" w:cs="Times New Roman"/>
          <w:b/>
          <w:sz w:val="24"/>
          <w:szCs w:val="24"/>
        </w:rPr>
      </w:pPr>
    </w:p>
    <w:p w14:paraId="4832FC8E" w14:textId="77777777" w:rsidR="00202E37" w:rsidRDefault="00202E37" w:rsidP="00102F84">
      <w:pPr>
        <w:jc w:val="both"/>
        <w:rPr>
          <w:rFonts w:ascii="Times New Roman" w:hAnsi="Times New Roman" w:cs="Times New Roman"/>
          <w:b/>
          <w:sz w:val="24"/>
          <w:szCs w:val="24"/>
        </w:rPr>
      </w:pPr>
    </w:p>
    <w:p w14:paraId="670FA987" w14:textId="77777777" w:rsidR="00202E37" w:rsidRDefault="00202E37" w:rsidP="00102F84">
      <w:pPr>
        <w:jc w:val="both"/>
        <w:rPr>
          <w:rFonts w:ascii="Times New Roman" w:hAnsi="Times New Roman" w:cs="Times New Roman"/>
          <w:b/>
          <w:sz w:val="24"/>
          <w:szCs w:val="24"/>
        </w:rPr>
      </w:pPr>
    </w:p>
    <w:p w14:paraId="5EE786FE" w14:textId="77777777" w:rsidR="00202E37" w:rsidRDefault="00202E37" w:rsidP="00102F84">
      <w:pPr>
        <w:jc w:val="both"/>
        <w:rPr>
          <w:rFonts w:ascii="Times New Roman" w:hAnsi="Times New Roman" w:cs="Times New Roman"/>
          <w:b/>
          <w:sz w:val="24"/>
          <w:szCs w:val="24"/>
        </w:rPr>
      </w:pPr>
    </w:p>
    <w:p w14:paraId="7332AE23" w14:textId="77777777" w:rsidR="00202E37" w:rsidRDefault="00202E37" w:rsidP="00102F84">
      <w:pPr>
        <w:jc w:val="both"/>
        <w:rPr>
          <w:rFonts w:ascii="Times New Roman" w:hAnsi="Times New Roman" w:cs="Times New Roman"/>
          <w:b/>
          <w:sz w:val="24"/>
          <w:szCs w:val="24"/>
        </w:rPr>
      </w:pPr>
    </w:p>
    <w:p w14:paraId="7A4F7C2F" w14:textId="77777777" w:rsidR="00073F87" w:rsidRDefault="00073F87" w:rsidP="00073F87">
      <w:pPr>
        <w:jc w:val="both"/>
        <w:rPr>
          <w:rFonts w:ascii="Times New Roman" w:hAnsi="Times New Roman" w:cs="Times New Roman"/>
          <w:b/>
          <w:sz w:val="24"/>
          <w:szCs w:val="24"/>
        </w:rPr>
      </w:pPr>
      <w:r>
        <w:rPr>
          <w:rFonts w:ascii="Times New Roman" w:hAnsi="Times New Roman" w:cs="Times New Roman"/>
          <w:b/>
          <w:sz w:val="24"/>
          <w:szCs w:val="24"/>
        </w:rPr>
        <w:t>COMPARISON OF THE PROPOSED AND EXISTING NETHODS</w:t>
      </w:r>
    </w:p>
    <w:p w14:paraId="565C007F" w14:textId="77777777" w:rsidR="00AD2314" w:rsidRDefault="00073F87" w:rsidP="00102F84">
      <w:pPr>
        <w:jc w:val="both"/>
        <w:rPr>
          <w:rFonts w:ascii="Times New Roman" w:hAnsi="Times New Roman" w:cs="Times New Roman"/>
          <w:b/>
          <w:sz w:val="24"/>
          <w:szCs w:val="24"/>
        </w:rPr>
      </w:pPr>
      <w:r>
        <w:rPr>
          <w:rFonts w:ascii="Times New Roman" w:hAnsi="Times New Roman" w:cs="Times New Roman"/>
          <w:b/>
          <w:sz w:val="24"/>
          <w:szCs w:val="24"/>
        </w:rPr>
        <w:t>A, PROPOSED METHOD</w:t>
      </w:r>
    </w:p>
    <w:p w14:paraId="228BF7DB" w14:textId="77777777" w:rsidR="00F63F1B" w:rsidRPr="00186775" w:rsidRDefault="00F63F1B" w:rsidP="00F63F1B">
      <w:pPr>
        <w:pStyle w:val="NormalWeb"/>
        <w:spacing w:before="0" w:beforeAutospacing="0" w:after="0" w:afterAutospacing="0" w:line="360" w:lineRule="auto"/>
      </w:pPr>
      <w:r>
        <w:lastRenderedPageBreak/>
        <w:t xml:space="preserve">The data in Table 1 was extracted from the work of Alvin (2002) where the researcher clustered cities with respect to crime rates. . </w:t>
      </w:r>
    </w:p>
    <w:p w14:paraId="6EB05FBA" w14:textId="77777777" w:rsidR="00F63F1B" w:rsidRPr="00F80848" w:rsidRDefault="00F63F1B" w:rsidP="00F63F1B">
      <w:pPr>
        <w:pStyle w:val="NormalWeb"/>
        <w:spacing w:before="0" w:beforeAutospacing="0" w:after="0" w:afterAutospacing="0"/>
        <w:rPr>
          <w:b/>
          <w:sz w:val="20"/>
        </w:rPr>
      </w:pPr>
      <w:r w:rsidRPr="00113747">
        <w:rPr>
          <w:b/>
        </w:rPr>
        <w:t>Ta</w:t>
      </w:r>
      <w:r>
        <w:rPr>
          <w:b/>
          <w:sz w:val="20"/>
        </w:rPr>
        <w:t>ble 1</w:t>
      </w:r>
      <w:r w:rsidRPr="00F80848">
        <w:rPr>
          <w:b/>
          <w:sz w:val="20"/>
        </w:rPr>
        <w:t xml:space="preserve">: </w:t>
      </w:r>
      <w:r w:rsidRPr="00F80848">
        <w:rPr>
          <w:b/>
          <w:bCs/>
          <w:sz w:val="20"/>
        </w:rPr>
        <w:t>City Crime Rates per 100,000 Population</w:t>
      </w:r>
    </w:p>
    <w:tbl>
      <w:tblPr>
        <w:tblW w:w="8654" w:type="dxa"/>
        <w:tblInd w:w="101" w:type="dxa"/>
        <w:tblLook w:val="04A0" w:firstRow="1" w:lastRow="0" w:firstColumn="1" w:lastColumn="0" w:noHBand="0" w:noVBand="1"/>
      </w:tblPr>
      <w:tblGrid>
        <w:gridCol w:w="1319"/>
        <w:gridCol w:w="960"/>
        <w:gridCol w:w="960"/>
        <w:gridCol w:w="988"/>
        <w:gridCol w:w="960"/>
        <w:gridCol w:w="994"/>
        <w:gridCol w:w="960"/>
        <w:gridCol w:w="1522"/>
      </w:tblGrid>
      <w:tr w:rsidR="00F63F1B" w:rsidRPr="00F80848" w14:paraId="2EA93B3F" w14:textId="77777777" w:rsidTr="003F361F">
        <w:trPr>
          <w:trHeight w:val="290"/>
        </w:trPr>
        <w:tc>
          <w:tcPr>
            <w:tcW w:w="1319" w:type="dxa"/>
            <w:tcBorders>
              <w:top w:val="single" w:sz="4" w:space="0" w:color="auto"/>
              <w:left w:val="single" w:sz="4" w:space="0" w:color="auto"/>
              <w:bottom w:val="single" w:sz="4" w:space="0" w:color="auto"/>
              <w:right w:val="single" w:sz="4" w:space="0" w:color="auto"/>
            </w:tcBorders>
            <w:noWrap/>
            <w:vAlign w:val="bottom"/>
            <w:hideMark/>
          </w:tcPr>
          <w:p w14:paraId="7F55543C" w14:textId="77777777" w:rsidR="00F63F1B" w:rsidRPr="00F80848" w:rsidRDefault="00F63F1B" w:rsidP="003F361F">
            <w:pPr>
              <w:spacing w:after="0" w:line="240" w:lineRule="auto"/>
              <w:rPr>
                <w:rFonts w:ascii="Times New Roman" w:eastAsia="Times New Roman" w:hAnsi="Times New Roman" w:cs="Times New Roman"/>
                <w:b/>
                <w:bCs/>
                <w:color w:val="000000"/>
                <w:sz w:val="20"/>
                <w:szCs w:val="24"/>
              </w:rPr>
            </w:pPr>
            <w:r w:rsidRPr="00F80848">
              <w:rPr>
                <w:rFonts w:ascii="Times New Roman" w:eastAsia="Times New Roman" w:hAnsi="Times New Roman" w:cs="Times New Roman"/>
                <w:b/>
                <w:bCs/>
                <w:color w:val="000000"/>
                <w:sz w:val="20"/>
                <w:szCs w:val="24"/>
              </w:rPr>
              <w:t>City</w:t>
            </w:r>
          </w:p>
        </w:tc>
        <w:tc>
          <w:tcPr>
            <w:tcW w:w="960" w:type="dxa"/>
            <w:tcBorders>
              <w:top w:val="single" w:sz="4" w:space="0" w:color="auto"/>
              <w:left w:val="nil"/>
              <w:bottom w:val="single" w:sz="4" w:space="0" w:color="auto"/>
              <w:right w:val="single" w:sz="4" w:space="0" w:color="auto"/>
            </w:tcBorders>
            <w:noWrap/>
            <w:vAlign w:val="bottom"/>
            <w:hideMark/>
          </w:tcPr>
          <w:p w14:paraId="078D70C5" w14:textId="77777777" w:rsidR="00F63F1B" w:rsidRPr="00F80848" w:rsidRDefault="00F63F1B" w:rsidP="003F361F">
            <w:pPr>
              <w:spacing w:after="0" w:line="240" w:lineRule="auto"/>
              <w:rPr>
                <w:rFonts w:ascii="Times New Roman" w:eastAsia="Times New Roman" w:hAnsi="Times New Roman" w:cs="Times New Roman"/>
                <w:b/>
                <w:bCs/>
                <w:color w:val="000000"/>
                <w:sz w:val="20"/>
                <w:szCs w:val="24"/>
              </w:rPr>
            </w:pPr>
            <w:r w:rsidRPr="00F80848">
              <w:rPr>
                <w:rFonts w:ascii="Times New Roman" w:eastAsia="Times New Roman" w:hAnsi="Times New Roman" w:cs="Times New Roman"/>
                <w:b/>
                <w:bCs/>
                <w:color w:val="000000"/>
                <w:sz w:val="20"/>
                <w:szCs w:val="24"/>
              </w:rPr>
              <w:t>Murder</w:t>
            </w:r>
          </w:p>
        </w:tc>
        <w:tc>
          <w:tcPr>
            <w:tcW w:w="960" w:type="dxa"/>
            <w:tcBorders>
              <w:top w:val="single" w:sz="4" w:space="0" w:color="auto"/>
              <w:left w:val="nil"/>
              <w:bottom w:val="single" w:sz="4" w:space="0" w:color="auto"/>
              <w:right w:val="single" w:sz="4" w:space="0" w:color="auto"/>
            </w:tcBorders>
            <w:noWrap/>
            <w:vAlign w:val="bottom"/>
            <w:hideMark/>
          </w:tcPr>
          <w:p w14:paraId="582BE97E" w14:textId="77777777" w:rsidR="00F63F1B" w:rsidRPr="00F80848" w:rsidRDefault="00F63F1B" w:rsidP="003F361F">
            <w:pPr>
              <w:spacing w:after="0" w:line="240" w:lineRule="auto"/>
              <w:rPr>
                <w:rFonts w:ascii="Times New Roman" w:eastAsia="Times New Roman" w:hAnsi="Times New Roman" w:cs="Times New Roman"/>
                <w:b/>
                <w:bCs/>
                <w:color w:val="000000"/>
                <w:sz w:val="20"/>
                <w:szCs w:val="24"/>
              </w:rPr>
            </w:pPr>
            <w:r w:rsidRPr="00F80848">
              <w:rPr>
                <w:rFonts w:ascii="Times New Roman" w:eastAsia="Times New Roman" w:hAnsi="Times New Roman" w:cs="Times New Roman"/>
                <w:b/>
                <w:bCs/>
                <w:color w:val="000000"/>
                <w:sz w:val="20"/>
                <w:szCs w:val="24"/>
              </w:rPr>
              <w:t>Rape</w:t>
            </w:r>
          </w:p>
        </w:tc>
        <w:tc>
          <w:tcPr>
            <w:tcW w:w="988" w:type="dxa"/>
            <w:tcBorders>
              <w:top w:val="single" w:sz="4" w:space="0" w:color="auto"/>
              <w:left w:val="nil"/>
              <w:bottom w:val="single" w:sz="4" w:space="0" w:color="auto"/>
              <w:right w:val="single" w:sz="4" w:space="0" w:color="auto"/>
            </w:tcBorders>
            <w:noWrap/>
            <w:vAlign w:val="bottom"/>
            <w:hideMark/>
          </w:tcPr>
          <w:p w14:paraId="27A95BE5" w14:textId="77777777" w:rsidR="00F63F1B" w:rsidRPr="00F80848" w:rsidRDefault="00F63F1B" w:rsidP="003F361F">
            <w:pPr>
              <w:spacing w:after="0" w:line="240" w:lineRule="auto"/>
              <w:rPr>
                <w:rFonts w:ascii="Times New Roman" w:eastAsia="Times New Roman" w:hAnsi="Times New Roman" w:cs="Times New Roman"/>
                <w:b/>
                <w:bCs/>
                <w:color w:val="000000"/>
                <w:sz w:val="20"/>
                <w:szCs w:val="24"/>
              </w:rPr>
            </w:pPr>
            <w:r w:rsidRPr="00F80848">
              <w:rPr>
                <w:rFonts w:ascii="Times New Roman" w:eastAsia="Times New Roman" w:hAnsi="Times New Roman" w:cs="Times New Roman"/>
                <w:b/>
                <w:bCs/>
                <w:color w:val="000000"/>
                <w:sz w:val="20"/>
                <w:szCs w:val="24"/>
              </w:rPr>
              <w:t>Robbery</w:t>
            </w:r>
          </w:p>
        </w:tc>
        <w:tc>
          <w:tcPr>
            <w:tcW w:w="960" w:type="dxa"/>
            <w:tcBorders>
              <w:top w:val="single" w:sz="4" w:space="0" w:color="auto"/>
              <w:left w:val="nil"/>
              <w:bottom w:val="single" w:sz="4" w:space="0" w:color="auto"/>
              <w:right w:val="single" w:sz="4" w:space="0" w:color="auto"/>
            </w:tcBorders>
            <w:noWrap/>
            <w:vAlign w:val="bottom"/>
            <w:hideMark/>
          </w:tcPr>
          <w:p w14:paraId="273720DB" w14:textId="77777777" w:rsidR="00F63F1B" w:rsidRPr="00F80848" w:rsidRDefault="00F63F1B" w:rsidP="003F361F">
            <w:pPr>
              <w:spacing w:after="0" w:line="240" w:lineRule="auto"/>
              <w:rPr>
                <w:rFonts w:ascii="Times New Roman" w:eastAsia="Times New Roman" w:hAnsi="Times New Roman" w:cs="Times New Roman"/>
                <w:b/>
                <w:bCs/>
                <w:color w:val="000000"/>
                <w:sz w:val="20"/>
                <w:szCs w:val="24"/>
              </w:rPr>
            </w:pPr>
            <w:r w:rsidRPr="00F80848">
              <w:rPr>
                <w:rFonts w:ascii="Times New Roman" w:eastAsia="Times New Roman" w:hAnsi="Times New Roman" w:cs="Times New Roman"/>
                <w:b/>
                <w:bCs/>
                <w:color w:val="000000"/>
                <w:sz w:val="20"/>
                <w:szCs w:val="24"/>
              </w:rPr>
              <w:t>Assault</w:t>
            </w:r>
          </w:p>
        </w:tc>
        <w:tc>
          <w:tcPr>
            <w:tcW w:w="985" w:type="dxa"/>
            <w:tcBorders>
              <w:top w:val="single" w:sz="4" w:space="0" w:color="auto"/>
              <w:left w:val="nil"/>
              <w:bottom w:val="single" w:sz="4" w:space="0" w:color="auto"/>
              <w:right w:val="single" w:sz="4" w:space="0" w:color="auto"/>
            </w:tcBorders>
            <w:noWrap/>
            <w:vAlign w:val="bottom"/>
            <w:hideMark/>
          </w:tcPr>
          <w:p w14:paraId="08F44209" w14:textId="77777777" w:rsidR="00F63F1B" w:rsidRPr="00F80848" w:rsidRDefault="00F63F1B" w:rsidP="003F361F">
            <w:pPr>
              <w:spacing w:after="0" w:line="240" w:lineRule="auto"/>
              <w:rPr>
                <w:rFonts w:ascii="Times New Roman" w:eastAsia="Times New Roman" w:hAnsi="Times New Roman" w:cs="Times New Roman"/>
                <w:b/>
                <w:bCs/>
                <w:color w:val="000000"/>
                <w:sz w:val="20"/>
                <w:szCs w:val="24"/>
              </w:rPr>
            </w:pPr>
            <w:r w:rsidRPr="00F80848">
              <w:rPr>
                <w:rFonts w:ascii="Times New Roman" w:eastAsia="Times New Roman" w:hAnsi="Times New Roman" w:cs="Times New Roman"/>
                <w:b/>
                <w:bCs/>
                <w:color w:val="000000"/>
                <w:sz w:val="20"/>
                <w:szCs w:val="24"/>
              </w:rPr>
              <w:t>Burglary</w:t>
            </w:r>
          </w:p>
        </w:tc>
        <w:tc>
          <w:tcPr>
            <w:tcW w:w="960" w:type="dxa"/>
            <w:tcBorders>
              <w:top w:val="single" w:sz="4" w:space="0" w:color="auto"/>
              <w:left w:val="nil"/>
              <w:bottom w:val="single" w:sz="4" w:space="0" w:color="auto"/>
              <w:right w:val="single" w:sz="4" w:space="0" w:color="auto"/>
            </w:tcBorders>
            <w:noWrap/>
            <w:vAlign w:val="bottom"/>
            <w:hideMark/>
          </w:tcPr>
          <w:p w14:paraId="1D9609E5" w14:textId="77777777" w:rsidR="00F63F1B" w:rsidRPr="00F80848" w:rsidRDefault="00F63F1B" w:rsidP="003F361F">
            <w:pPr>
              <w:spacing w:after="0" w:line="240" w:lineRule="auto"/>
              <w:rPr>
                <w:rFonts w:ascii="Times New Roman" w:eastAsia="Times New Roman" w:hAnsi="Times New Roman" w:cs="Times New Roman"/>
                <w:b/>
                <w:bCs/>
                <w:color w:val="000000"/>
                <w:sz w:val="20"/>
                <w:szCs w:val="24"/>
              </w:rPr>
            </w:pPr>
            <w:r w:rsidRPr="00F80848">
              <w:rPr>
                <w:rFonts w:ascii="Times New Roman" w:eastAsia="Times New Roman" w:hAnsi="Times New Roman" w:cs="Times New Roman"/>
                <w:b/>
                <w:bCs/>
                <w:color w:val="000000"/>
                <w:sz w:val="20"/>
                <w:szCs w:val="24"/>
              </w:rPr>
              <w:t>Larceny</w:t>
            </w:r>
          </w:p>
        </w:tc>
        <w:tc>
          <w:tcPr>
            <w:tcW w:w="1522" w:type="dxa"/>
            <w:tcBorders>
              <w:top w:val="single" w:sz="4" w:space="0" w:color="auto"/>
              <w:left w:val="nil"/>
              <w:bottom w:val="single" w:sz="4" w:space="0" w:color="auto"/>
              <w:right w:val="single" w:sz="4" w:space="0" w:color="auto"/>
            </w:tcBorders>
            <w:noWrap/>
            <w:vAlign w:val="bottom"/>
            <w:hideMark/>
          </w:tcPr>
          <w:p w14:paraId="200659A1" w14:textId="77777777" w:rsidR="00F63F1B" w:rsidRPr="00F80848" w:rsidRDefault="00F63F1B" w:rsidP="003F361F">
            <w:pPr>
              <w:spacing w:after="0" w:line="240" w:lineRule="auto"/>
              <w:rPr>
                <w:rFonts w:ascii="Times New Roman" w:eastAsia="Times New Roman" w:hAnsi="Times New Roman" w:cs="Times New Roman"/>
                <w:b/>
                <w:bCs/>
                <w:color w:val="000000"/>
                <w:sz w:val="20"/>
                <w:szCs w:val="24"/>
              </w:rPr>
            </w:pPr>
            <w:r w:rsidRPr="00F80848">
              <w:rPr>
                <w:rFonts w:ascii="Times New Roman" w:eastAsia="Times New Roman" w:hAnsi="Times New Roman" w:cs="Times New Roman"/>
                <w:b/>
                <w:bCs/>
                <w:color w:val="000000"/>
                <w:sz w:val="20"/>
                <w:szCs w:val="24"/>
              </w:rPr>
              <w:t>Auto theft</w:t>
            </w:r>
          </w:p>
        </w:tc>
      </w:tr>
      <w:tr w:rsidR="00F63F1B" w:rsidRPr="00F80848" w14:paraId="0F65E15C" w14:textId="77777777" w:rsidTr="003F361F">
        <w:trPr>
          <w:trHeight w:val="290"/>
        </w:trPr>
        <w:tc>
          <w:tcPr>
            <w:tcW w:w="1319" w:type="dxa"/>
            <w:tcBorders>
              <w:top w:val="nil"/>
              <w:left w:val="single" w:sz="4" w:space="0" w:color="auto"/>
              <w:bottom w:val="single" w:sz="4" w:space="0" w:color="auto"/>
              <w:right w:val="single" w:sz="4" w:space="0" w:color="auto"/>
            </w:tcBorders>
            <w:noWrap/>
            <w:vAlign w:val="bottom"/>
            <w:hideMark/>
          </w:tcPr>
          <w:p w14:paraId="2D52BDD9" w14:textId="77777777" w:rsidR="00F63F1B" w:rsidRPr="00F80848" w:rsidRDefault="00F63F1B" w:rsidP="003F361F">
            <w:pPr>
              <w:spacing w:after="0" w:line="240" w:lineRule="auto"/>
              <w:rPr>
                <w:rFonts w:ascii="Times New Roman" w:eastAsia="Times New Roman" w:hAnsi="Times New Roman" w:cs="Times New Roman"/>
                <w:b/>
                <w:bCs/>
                <w:color w:val="000000"/>
                <w:sz w:val="20"/>
                <w:szCs w:val="24"/>
              </w:rPr>
            </w:pPr>
            <w:r w:rsidRPr="00F80848">
              <w:rPr>
                <w:rFonts w:ascii="Times New Roman" w:eastAsia="Times New Roman" w:hAnsi="Times New Roman" w:cs="Times New Roman"/>
                <w:b/>
                <w:bCs/>
                <w:color w:val="000000"/>
                <w:sz w:val="20"/>
                <w:szCs w:val="24"/>
              </w:rPr>
              <w:t>Atlanta</w:t>
            </w:r>
          </w:p>
        </w:tc>
        <w:tc>
          <w:tcPr>
            <w:tcW w:w="960" w:type="dxa"/>
            <w:tcBorders>
              <w:top w:val="nil"/>
              <w:left w:val="nil"/>
              <w:bottom w:val="single" w:sz="4" w:space="0" w:color="auto"/>
              <w:right w:val="single" w:sz="4" w:space="0" w:color="auto"/>
            </w:tcBorders>
            <w:noWrap/>
            <w:vAlign w:val="bottom"/>
            <w:hideMark/>
          </w:tcPr>
          <w:p w14:paraId="5A49FF21" w14:textId="77777777" w:rsidR="00F63F1B" w:rsidRPr="00F80848" w:rsidRDefault="00F63F1B" w:rsidP="003F361F">
            <w:pPr>
              <w:spacing w:after="0" w:line="240" w:lineRule="auto"/>
              <w:jc w:val="right"/>
              <w:rPr>
                <w:rFonts w:ascii="Times New Roman" w:eastAsia="Times New Roman" w:hAnsi="Times New Roman" w:cs="Times New Roman"/>
                <w:color w:val="000000"/>
                <w:sz w:val="20"/>
                <w:szCs w:val="24"/>
              </w:rPr>
            </w:pPr>
            <w:r w:rsidRPr="00F80848">
              <w:rPr>
                <w:rFonts w:ascii="Times New Roman" w:eastAsia="Times New Roman" w:hAnsi="Times New Roman" w:cs="Times New Roman"/>
                <w:color w:val="000000"/>
                <w:sz w:val="20"/>
                <w:szCs w:val="24"/>
              </w:rPr>
              <w:t>16.5</w:t>
            </w:r>
          </w:p>
        </w:tc>
        <w:tc>
          <w:tcPr>
            <w:tcW w:w="960" w:type="dxa"/>
            <w:tcBorders>
              <w:top w:val="nil"/>
              <w:left w:val="nil"/>
              <w:bottom w:val="single" w:sz="4" w:space="0" w:color="auto"/>
              <w:right w:val="single" w:sz="4" w:space="0" w:color="auto"/>
            </w:tcBorders>
            <w:noWrap/>
            <w:vAlign w:val="bottom"/>
            <w:hideMark/>
          </w:tcPr>
          <w:p w14:paraId="63CD71E6" w14:textId="77777777" w:rsidR="00F63F1B" w:rsidRPr="00F80848" w:rsidRDefault="00F63F1B" w:rsidP="003F361F">
            <w:pPr>
              <w:spacing w:after="0" w:line="240" w:lineRule="auto"/>
              <w:jc w:val="right"/>
              <w:rPr>
                <w:rFonts w:ascii="Times New Roman" w:eastAsia="Times New Roman" w:hAnsi="Times New Roman" w:cs="Times New Roman"/>
                <w:color w:val="000000"/>
                <w:sz w:val="20"/>
                <w:szCs w:val="24"/>
              </w:rPr>
            </w:pPr>
            <w:r w:rsidRPr="00F80848">
              <w:rPr>
                <w:rFonts w:ascii="Times New Roman" w:eastAsia="Times New Roman" w:hAnsi="Times New Roman" w:cs="Times New Roman"/>
                <w:color w:val="000000"/>
                <w:sz w:val="20"/>
                <w:szCs w:val="24"/>
              </w:rPr>
              <w:t>24.8</w:t>
            </w:r>
          </w:p>
        </w:tc>
        <w:tc>
          <w:tcPr>
            <w:tcW w:w="988" w:type="dxa"/>
            <w:tcBorders>
              <w:top w:val="nil"/>
              <w:left w:val="nil"/>
              <w:bottom w:val="single" w:sz="4" w:space="0" w:color="auto"/>
              <w:right w:val="single" w:sz="4" w:space="0" w:color="auto"/>
            </w:tcBorders>
            <w:noWrap/>
            <w:vAlign w:val="bottom"/>
            <w:hideMark/>
          </w:tcPr>
          <w:p w14:paraId="5B976762" w14:textId="77777777" w:rsidR="00F63F1B" w:rsidRPr="00F80848" w:rsidRDefault="00F63F1B" w:rsidP="003F361F">
            <w:pPr>
              <w:spacing w:after="0" w:line="240" w:lineRule="auto"/>
              <w:jc w:val="right"/>
              <w:rPr>
                <w:rFonts w:ascii="Times New Roman" w:eastAsia="Times New Roman" w:hAnsi="Times New Roman" w:cs="Times New Roman"/>
                <w:color w:val="000000"/>
                <w:sz w:val="20"/>
                <w:szCs w:val="24"/>
              </w:rPr>
            </w:pPr>
            <w:r w:rsidRPr="00F80848">
              <w:rPr>
                <w:rFonts w:ascii="Times New Roman" w:eastAsia="Times New Roman" w:hAnsi="Times New Roman" w:cs="Times New Roman"/>
                <w:color w:val="000000"/>
                <w:sz w:val="20"/>
                <w:szCs w:val="24"/>
              </w:rPr>
              <w:t>106</w:t>
            </w:r>
          </w:p>
        </w:tc>
        <w:tc>
          <w:tcPr>
            <w:tcW w:w="960" w:type="dxa"/>
            <w:tcBorders>
              <w:top w:val="nil"/>
              <w:left w:val="nil"/>
              <w:bottom w:val="single" w:sz="4" w:space="0" w:color="auto"/>
              <w:right w:val="single" w:sz="4" w:space="0" w:color="auto"/>
            </w:tcBorders>
            <w:noWrap/>
            <w:vAlign w:val="bottom"/>
            <w:hideMark/>
          </w:tcPr>
          <w:p w14:paraId="5A660AD8" w14:textId="77777777" w:rsidR="00F63F1B" w:rsidRPr="00F80848" w:rsidRDefault="00F63F1B" w:rsidP="003F361F">
            <w:pPr>
              <w:spacing w:after="0" w:line="240" w:lineRule="auto"/>
              <w:jc w:val="right"/>
              <w:rPr>
                <w:rFonts w:ascii="Times New Roman" w:eastAsia="Times New Roman" w:hAnsi="Times New Roman" w:cs="Times New Roman"/>
                <w:color w:val="000000"/>
                <w:sz w:val="20"/>
                <w:szCs w:val="24"/>
              </w:rPr>
            </w:pPr>
            <w:r w:rsidRPr="00F80848">
              <w:rPr>
                <w:rFonts w:ascii="Times New Roman" w:eastAsia="Times New Roman" w:hAnsi="Times New Roman" w:cs="Times New Roman"/>
                <w:color w:val="000000"/>
                <w:sz w:val="20"/>
                <w:szCs w:val="24"/>
              </w:rPr>
              <w:t>147</w:t>
            </w:r>
          </w:p>
        </w:tc>
        <w:tc>
          <w:tcPr>
            <w:tcW w:w="985" w:type="dxa"/>
            <w:tcBorders>
              <w:top w:val="nil"/>
              <w:left w:val="nil"/>
              <w:bottom w:val="single" w:sz="4" w:space="0" w:color="auto"/>
              <w:right w:val="single" w:sz="4" w:space="0" w:color="auto"/>
            </w:tcBorders>
            <w:noWrap/>
            <w:vAlign w:val="bottom"/>
            <w:hideMark/>
          </w:tcPr>
          <w:p w14:paraId="17BADE0F" w14:textId="77777777" w:rsidR="00F63F1B" w:rsidRPr="00F80848" w:rsidRDefault="00F63F1B" w:rsidP="003F361F">
            <w:pPr>
              <w:spacing w:after="0" w:line="240" w:lineRule="auto"/>
              <w:jc w:val="right"/>
              <w:rPr>
                <w:rFonts w:ascii="Times New Roman" w:eastAsia="Times New Roman" w:hAnsi="Times New Roman" w:cs="Times New Roman"/>
                <w:color w:val="000000"/>
                <w:sz w:val="20"/>
                <w:szCs w:val="24"/>
              </w:rPr>
            </w:pPr>
            <w:r w:rsidRPr="00F80848">
              <w:rPr>
                <w:rFonts w:ascii="Times New Roman" w:eastAsia="Times New Roman" w:hAnsi="Times New Roman" w:cs="Times New Roman"/>
                <w:color w:val="000000"/>
                <w:sz w:val="20"/>
                <w:szCs w:val="24"/>
              </w:rPr>
              <w:t>1112</w:t>
            </w:r>
          </w:p>
        </w:tc>
        <w:tc>
          <w:tcPr>
            <w:tcW w:w="960" w:type="dxa"/>
            <w:tcBorders>
              <w:top w:val="nil"/>
              <w:left w:val="nil"/>
              <w:bottom w:val="single" w:sz="4" w:space="0" w:color="auto"/>
              <w:right w:val="single" w:sz="4" w:space="0" w:color="auto"/>
            </w:tcBorders>
            <w:noWrap/>
            <w:vAlign w:val="bottom"/>
            <w:hideMark/>
          </w:tcPr>
          <w:p w14:paraId="76E593E7" w14:textId="77777777" w:rsidR="00F63F1B" w:rsidRPr="00F80848" w:rsidRDefault="00F63F1B" w:rsidP="003F361F">
            <w:pPr>
              <w:spacing w:after="0" w:line="240" w:lineRule="auto"/>
              <w:jc w:val="right"/>
              <w:rPr>
                <w:rFonts w:ascii="Times New Roman" w:eastAsia="Times New Roman" w:hAnsi="Times New Roman" w:cs="Times New Roman"/>
                <w:color w:val="000000"/>
                <w:sz w:val="20"/>
                <w:szCs w:val="24"/>
              </w:rPr>
            </w:pPr>
            <w:r w:rsidRPr="00F80848">
              <w:rPr>
                <w:rFonts w:ascii="Times New Roman" w:eastAsia="Times New Roman" w:hAnsi="Times New Roman" w:cs="Times New Roman"/>
                <w:color w:val="000000"/>
                <w:sz w:val="20"/>
                <w:szCs w:val="24"/>
              </w:rPr>
              <w:t>905</w:t>
            </w:r>
          </w:p>
        </w:tc>
        <w:tc>
          <w:tcPr>
            <w:tcW w:w="1522" w:type="dxa"/>
            <w:tcBorders>
              <w:top w:val="nil"/>
              <w:left w:val="nil"/>
              <w:bottom w:val="single" w:sz="4" w:space="0" w:color="auto"/>
              <w:right w:val="single" w:sz="4" w:space="0" w:color="auto"/>
            </w:tcBorders>
            <w:noWrap/>
            <w:vAlign w:val="bottom"/>
            <w:hideMark/>
          </w:tcPr>
          <w:p w14:paraId="6067F66F" w14:textId="77777777" w:rsidR="00F63F1B" w:rsidRPr="00F80848" w:rsidRDefault="00F63F1B" w:rsidP="003F361F">
            <w:pPr>
              <w:spacing w:after="0" w:line="240" w:lineRule="auto"/>
              <w:jc w:val="right"/>
              <w:rPr>
                <w:rFonts w:ascii="Times New Roman" w:eastAsia="Times New Roman" w:hAnsi="Times New Roman" w:cs="Times New Roman"/>
                <w:color w:val="000000"/>
                <w:sz w:val="20"/>
                <w:szCs w:val="24"/>
              </w:rPr>
            </w:pPr>
            <w:r w:rsidRPr="00F80848">
              <w:rPr>
                <w:rFonts w:ascii="Times New Roman" w:eastAsia="Times New Roman" w:hAnsi="Times New Roman" w:cs="Times New Roman"/>
                <w:color w:val="000000"/>
                <w:sz w:val="20"/>
                <w:szCs w:val="24"/>
              </w:rPr>
              <w:t>494</w:t>
            </w:r>
          </w:p>
        </w:tc>
      </w:tr>
      <w:tr w:rsidR="00F63F1B" w:rsidRPr="00F80848" w14:paraId="7EB6193A" w14:textId="77777777" w:rsidTr="003F361F">
        <w:trPr>
          <w:trHeight w:val="290"/>
        </w:trPr>
        <w:tc>
          <w:tcPr>
            <w:tcW w:w="1319" w:type="dxa"/>
            <w:tcBorders>
              <w:top w:val="nil"/>
              <w:left w:val="single" w:sz="4" w:space="0" w:color="auto"/>
              <w:bottom w:val="single" w:sz="4" w:space="0" w:color="auto"/>
              <w:right w:val="single" w:sz="4" w:space="0" w:color="auto"/>
            </w:tcBorders>
            <w:noWrap/>
            <w:vAlign w:val="bottom"/>
            <w:hideMark/>
          </w:tcPr>
          <w:p w14:paraId="52834283" w14:textId="77777777" w:rsidR="00F63F1B" w:rsidRPr="00F80848" w:rsidRDefault="00F63F1B" w:rsidP="003F361F">
            <w:pPr>
              <w:spacing w:after="0" w:line="240" w:lineRule="auto"/>
              <w:rPr>
                <w:rFonts w:ascii="Times New Roman" w:eastAsia="Times New Roman" w:hAnsi="Times New Roman" w:cs="Times New Roman"/>
                <w:b/>
                <w:bCs/>
                <w:color w:val="000000"/>
                <w:sz w:val="20"/>
                <w:szCs w:val="24"/>
              </w:rPr>
            </w:pPr>
            <w:r w:rsidRPr="00F80848">
              <w:rPr>
                <w:rFonts w:ascii="Times New Roman" w:eastAsia="Times New Roman" w:hAnsi="Times New Roman" w:cs="Times New Roman"/>
                <w:b/>
                <w:bCs/>
                <w:color w:val="000000"/>
                <w:sz w:val="20"/>
                <w:szCs w:val="24"/>
              </w:rPr>
              <w:t>Boston</w:t>
            </w:r>
          </w:p>
        </w:tc>
        <w:tc>
          <w:tcPr>
            <w:tcW w:w="960" w:type="dxa"/>
            <w:tcBorders>
              <w:top w:val="nil"/>
              <w:left w:val="nil"/>
              <w:bottom w:val="single" w:sz="4" w:space="0" w:color="auto"/>
              <w:right w:val="single" w:sz="4" w:space="0" w:color="auto"/>
            </w:tcBorders>
            <w:noWrap/>
            <w:vAlign w:val="bottom"/>
            <w:hideMark/>
          </w:tcPr>
          <w:p w14:paraId="109B8F5B" w14:textId="77777777" w:rsidR="00F63F1B" w:rsidRPr="00F80848" w:rsidRDefault="00F63F1B" w:rsidP="003F361F">
            <w:pPr>
              <w:spacing w:after="0" w:line="240" w:lineRule="auto"/>
              <w:jc w:val="right"/>
              <w:rPr>
                <w:rFonts w:ascii="Times New Roman" w:eastAsia="Times New Roman" w:hAnsi="Times New Roman" w:cs="Times New Roman"/>
                <w:color w:val="000000"/>
                <w:sz w:val="20"/>
                <w:szCs w:val="24"/>
              </w:rPr>
            </w:pPr>
            <w:r w:rsidRPr="00F80848">
              <w:rPr>
                <w:rFonts w:ascii="Times New Roman" w:eastAsia="Times New Roman" w:hAnsi="Times New Roman" w:cs="Times New Roman"/>
                <w:color w:val="000000"/>
                <w:sz w:val="20"/>
                <w:szCs w:val="24"/>
              </w:rPr>
              <w:t>4.2</w:t>
            </w:r>
          </w:p>
        </w:tc>
        <w:tc>
          <w:tcPr>
            <w:tcW w:w="960" w:type="dxa"/>
            <w:tcBorders>
              <w:top w:val="nil"/>
              <w:left w:val="nil"/>
              <w:bottom w:val="single" w:sz="4" w:space="0" w:color="auto"/>
              <w:right w:val="single" w:sz="4" w:space="0" w:color="auto"/>
            </w:tcBorders>
            <w:noWrap/>
            <w:vAlign w:val="bottom"/>
            <w:hideMark/>
          </w:tcPr>
          <w:p w14:paraId="3AD761E3" w14:textId="77777777" w:rsidR="00F63F1B" w:rsidRPr="00F80848" w:rsidRDefault="00F63F1B" w:rsidP="003F361F">
            <w:pPr>
              <w:spacing w:after="0" w:line="240" w:lineRule="auto"/>
              <w:jc w:val="right"/>
              <w:rPr>
                <w:rFonts w:ascii="Times New Roman" w:eastAsia="Times New Roman" w:hAnsi="Times New Roman" w:cs="Times New Roman"/>
                <w:color w:val="000000"/>
                <w:sz w:val="20"/>
                <w:szCs w:val="24"/>
              </w:rPr>
            </w:pPr>
            <w:r w:rsidRPr="00F80848">
              <w:rPr>
                <w:rFonts w:ascii="Times New Roman" w:eastAsia="Times New Roman" w:hAnsi="Times New Roman" w:cs="Times New Roman"/>
                <w:color w:val="000000"/>
                <w:sz w:val="20"/>
                <w:szCs w:val="24"/>
              </w:rPr>
              <w:t>13.3</w:t>
            </w:r>
          </w:p>
        </w:tc>
        <w:tc>
          <w:tcPr>
            <w:tcW w:w="988" w:type="dxa"/>
            <w:tcBorders>
              <w:top w:val="nil"/>
              <w:left w:val="nil"/>
              <w:bottom w:val="single" w:sz="4" w:space="0" w:color="auto"/>
              <w:right w:val="single" w:sz="4" w:space="0" w:color="auto"/>
            </w:tcBorders>
            <w:noWrap/>
            <w:vAlign w:val="bottom"/>
            <w:hideMark/>
          </w:tcPr>
          <w:p w14:paraId="73D31468" w14:textId="77777777" w:rsidR="00F63F1B" w:rsidRPr="00F80848" w:rsidRDefault="00F63F1B" w:rsidP="003F361F">
            <w:pPr>
              <w:spacing w:after="0" w:line="240" w:lineRule="auto"/>
              <w:jc w:val="right"/>
              <w:rPr>
                <w:rFonts w:ascii="Times New Roman" w:eastAsia="Times New Roman" w:hAnsi="Times New Roman" w:cs="Times New Roman"/>
                <w:color w:val="000000"/>
                <w:sz w:val="20"/>
                <w:szCs w:val="24"/>
              </w:rPr>
            </w:pPr>
            <w:r w:rsidRPr="00F80848">
              <w:rPr>
                <w:rFonts w:ascii="Times New Roman" w:eastAsia="Times New Roman" w:hAnsi="Times New Roman" w:cs="Times New Roman"/>
                <w:color w:val="000000"/>
                <w:sz w:val="20"/>
                <w:szCs w:val="24"/>
              </w:rPr>
              <w:t>122</w:t>
            </w:r>
          </w:p>
        </w:tc>
        <w:tc>
          <w:tcPr>
            <w:tcW w:w="960" w:type="dxa"/>
            <w:tcBorders>
              <w:top w:val="nil"/>
              <w:left w:val="nil"/>
              <w:bottom w:val="single" w:sz="4" w:space="0" w:color="auto"/>
              <w:right w:val="single" w:sz="4" w:space="0" w:color="auto"/>
            </w:tcBorders>
            <w:noWrap/>
            <w:vAlign w:val="bottom"/>
            <w:hideMark/>
          </w:tcPr>
          <w:p w14:paraId="03C2DCE9" w14:textId="77777777" w:rsidR="00F63F1B" w:rsidRPr="00F80848" w:rsidRDefault="00F63F1B" w:rsidP="003F361F">
            <w:pPr>
              <w:spacing w:after="0" w:line="240" w:lineRule="auto"/>
              <w:jc w:val="right"/>
              <w:rPr>
                <w:rFonts w:ascii="Times New Roman" w:eastAsia="Times New Roman" w:hAnsi="Times New Roman" w:cs="Times New Roman"/>
                <w:color w:val="000000"/>
                <w:sz w:val="20"/>
                <w:szCs w:val="24"/>
              </w:rPr>
            </w:pPr>
            <w:r w:rsidRPr="00F80848">
              <w:rPr>
                <w:rFonts w:ascii="Times New Roman" w:eastAsia="Times New Roman" w:hAnsi="Times New Roman" w:cs="Times New Roman"/>
                <w:color w:val="000000"/>
                <w:sz w:val="20"/>
                <w:szCs w:val="24"/>
              </w:rPr>
              <w:t>90</w:t>
            </w:r>
          </w:p>
        </w:tc>
        <w:tc>
          <w:tcPr>
            <w:tcW w:w="985" w:type="dxa"/>
            <w:tcBorders>
              <w:top w:val="nil"/>
              <w:left w:val="nil"/>
              <w:bottom w:val="single" w:sz="4" w:space="0" w:color="auto"/>
              <w:right w:val="single" w:sz="4" w:space="0" w:color="auto"/>
            </w:tcBorders>
            <w:noWrap/>
            <w:vAlign w:val="bottom"/>
            <w:hideMark/>
          </w:tcPr>
          <w:p w14:paraId="65A18553" w14:textId="77777777" w:rsidR="00F63F1B" w:rsidRPr="00F80848" w:rsidRDefault="00F63F1B" w:rsidP="003F361F">
            <w:pPr>
              <w:spacing w:after="0" w:line="240" w:lineRule="auto"/>
              <w:jc w:val="right"/>
              <w:rPr>
                <w:rFonts w:ascii="Times New Roman" w:eastAsia="Times New Roman" w:hAnsi="Times New Roman" w:cs="Times New Roman"/>
                <w:color w:val="000000"/>
                <w:sz w:val="20"/>
                <w:szCs w:val="24"/>
              </w:rPr>
            </w:pPr>
            <w:r w:rsidRPr="00F80848">
              <w:rPr>
                <w:rFonts w:ascii="Times New Roman" w:eastAsia="Times New Roman" w:hAnsi="Times New Roman" w:cs="Times New Roman"/>
                <w:color w:val="000000"/>
                <w:sz w:val="20"/>
                <w:szCs w:val="24"/>
              </w:rPr>
              <w:t>982</w:t>
            </w:r>
          </w:p>
        </w:tc>
        <w:tc>
          <w:tcPr>
            <w:tcW w:w="960" w:type="dxa"/>
            <w:tcBorders>
              <w:top w:val="nil"/>
              <w:left w:val="nil"/>
              <w:bottom w:val="single" w:sz="4" w:space="0" w:color="auto"/>
              <w:right w:val="single" w:sz="4" w:space="0" w:color="auto"/>
            </w:tcBorders>
            <w:noWrap/>
            <w:vAlign w:val="bottom"/>
            <w:hideMark/>
          </w:tcPr>
          <w:p w14:paraId="0084A137" w14:textId="77777777" w:rsidR="00F63F1B" w:rsidRPr="00F80848" w:rsidRDefault="00F63F1B" w:rsidP="003F361F">
            <w:pPr>
              <w:spacing w:after="0" w:line="240" w:lineRule="auto"/>
              <w:jc w:val="right"/>
              <w:rPr>
                <w:rFonts w:ascii="Times New Roman" w:eastAsia="Times New Roman" w:hAnsi="Times New Roman" w:cs="Times New Roman"/>
                <w:color w:val="000000"/>
                <w:sz w:val="20"/>
                <w:szCs w:val="24"/>
              </w:rPr>
            </w:pPr>
            <w:r w:rsidRPr="00F80848">
              <w:rPr>
                <w:rFonts w:ascii="Times New Roman" w:eastAsia="Times New Roman" w:hAnsi="Times New Roman" w:cs="Times New Roman"/>
                <w:color w:val="000000"/>
                <w:sz w:val="20"/>
                <w:szCs w:val="24"/>
              </w:rPr>
              <w:t>669</w:t>
            </w:r>
          </w:p>
        </w:tc>
        <w:tc>
          <w:tcPr>
            <w:tcW w:w="1522" w:type="dxa"/>
            <w:tcBorders>
              <w:top w:val="nil"/>
              <w:left w:val="nil"/>
              <w:bottom w:val="single" w:sz="4" w:space="0" w:color="auto"/>
              <w:right w:val="single" w:sz="4" w:space="0" w:color="auto"/>
            </w:tcBorders>
            <w:noWrap/>
            <w:vAlign w:val="bottom"/>
            <w:hideMark/>
          </w:tcPr>
          <w:p w14:paraId="7B296935" w14:textId="77777777" w:rsidR="00F63F1B" w:rsidRPr="00F80848" w:rsidRDefault="00F63F1B" w:rsidP="003F361F">
            <w:pPr>
              <w:spacing w:after="0" w:line="240" w:lineRule="auto"/>
              <w:jc w:val="right"/>
              <w:rPr>
                <w:rFonts w:ascii="Times New Roman" w:eastAsia="Times New Roman" w:hAnsi="Times New Roman" w:cs="Times New Roman"/>
                <w:color w:val="000000"/>
                <w:sz w:val="20"/>
                <w:szCs w:val="24"/>
              </w:rPr>
            </w:pPr>
            <w:r w:rsidRPr="00F80848">
              <w:rPr>
                <w:rFonts w:ascii="Times New Roman" w:eastAsia="Times New Roman" w:hAnsi="Times New Roman" w:cs="Times New Roman"/>
                <w:color w:val="000000"/>
                <w:sz w:val="20"/>
                <w:szCs w:val="24"/>
              </w:rPr>
              <w:t>954</w:t>
            </w:r>
          </w:p>
        </w:tc>
      </w:tr>
      <w:tr w:rsidR="00F63F1B" w:rsidRPr="00F80848" w14:paraId="27DA3B2F" w14:textId="77777777" w:rsidTr="003F361F">
        <w:trPr>
          <w:trHeight w:val="290"/>
        </w:trPr>
        <w:tc>
          <w:tcPr>
            <w:tcW w:w="1319" w:type="dxa"/>
            <w:tcBorders>
              <w:top w:val="nil"/>
              <w:left w:val="single" w:sz="4" w:space="0" w:color="auto"/>
              <w:bottom w:val="single" w:sz="4" w:space="0" w:color="auto"/>
              <w:right w:val="single" w:sz="4" w:space="0" w:color="auto"/>
            </w:tcBorders>
            <w:noWrap/>
            <w:vAlign w:val="bottom"/>
            <w:hideMark/>
          </w:tcPr>
          <w:p w14:paraId="2AF2BEEE" w14:textId="77777777" w:rsidR="00F63F1B" w:rsidRPr="00F80848" w:rsidRDefault="00F63F1B" w:rsidP="003F361F">
            <w:pPr>
              <w:spacing w:after="0" w:line="240" w:lineRule="auto"/>
              <w:rPr>
                <w:rFonts w:ascii="Times New Roman" w:eastAsia="Times New Roman" w:hAnsi="Times New Roman" w:cs="Times New Roman"/>
                <w:b/>
                <w:bCs/>
                <w:color w:val="000000"/>
                <w:sz w:val="20"/>
                <w:szCs w:val="24"/>
              </w:rPr>
            </w:pPr>
            <w:r w:rsidRPr="00F80848">
              <w:rPr>
                <w:rFonts w:ascii="Times New Roman" w:eastAsia="Times New Roman" w:hAnsi="Times New Roman" w:cs="Times New Roman"/>
                <w:b/>
                <w:bCs/>
                <w:color w:val="000000"/>
                <w:sz w:val="20"/>
                <w:szCs w:val="24"/>
              </w:rPr>
              <w:t>Chicago</w:t>
            </w:r>
          </w:p>
        </w:tc>
        <w:tc>
          <w:tcPr>
            <w:tcW w:w="960" w:type="dxa"/>
            <w:tcBorders>
              <w:top w:val="nil"/>
              <w:left w:val="nil"/>
              <w:bottom w:val="single" w:sz="4" w:space="0" w:color="auto"/>
              <w:right w:val="single" w:sz="4" w:space="0" w:color="auto"/>
            </w:tcBorders>
            <w:noWrap/>
            <w:vAlign w:val="bottom"/>
            <w:hideMark/>
          </w:tcPr>
          <w:p w14:paraId="3D9389DA" w14:textId="77777777" w:rsidR="00F63F1B" w:rsidRPr="00F80848" w:rsidRDefault="00F63F1B" w:rsidP="003F361F">
            <w:pPr>
              <w:spacing w:after="0" w:line="240" w:lineRule="auto"/>
              <w:jc w:val="right"/>
              <w:rPr>
                <w:rFonts w:ascii="Times New Roman" w:eastAsia="Times New Roman" w:hAnsi="Times New Roman" w:cs="Times New Roman"/>
                <w:color w:val="000000"/>
                <w:sz w:val="20"/>
                <w:szCs w:val="24"/>
              </w:rPr>
            </w:pPr>
            <w:r w:rsidRPr="00F80848">
              <w:rPr>
                <w:rFonts w:ascii="Times New Roman" w:eastAsia="Times New Roman" w:hAnsi="Times New Roman" w:cs="Times New Roman"/>
                <w:color w:val="000000"/>
                <w:sz w:val="20"/>
                <w:szCs w:val="24"/>
              </w:rPr>
              <w:t>11.6</w:t>
            </w:r>
          </w:p>
        </w:tc>
        <w:tc>
          <w:tcPr>
            <w:tcW w:w="960" w:type="dxa"/>
            <w:tcBorders>
              <w:top w:val="nil"/>
              <w:left w:val="nil"/>
              <w:bottom w:val="single" w:sz="4" w:space="0" w:color="auto"/>
              <w:right w:val="single" w:sz="4" w:space="0" w:color="auto"/>
            </w:tcBorders>
            <w:noWrap/>
            <w:vAlign w:val="bottom"/>
            <w:hideMark/>
          </w:tcPr>
          <w:p w14:paraId="601C3E6B" w14:textId="77777777" w:rsidR="00F63F1B" w:rsidRPr="00F80848" w:rsidRDefault="00F63F1B" w:rsidP="003F361F">
            <w:pPr>
              <w:spacing w:after="0" w:line="240" w:lineRule="auto"/>
              <w:jc w:val="right"/>
              <w:rPr>
                <w:rFonts w:ascii="Times New Roman" w:eastAsia="Times New Roman" w:hAnsi="Times New Roman" w:cs="Times New Roman"/>
                <w:color w:val="000000"/>
                <w:sz w:val="20"/>
                <w:szCs w:val="24"/>
              </w:rPr>
            </w:pPr>
            <w:r w:rsidRPr="00F80848">
              <w:rPr>
                <w:rFonts w:ascii="Times New Roman" w:eastAsia="Times New Roman" w:hAnsi="Times New Roman" w:cs="Times New Roman"/>
                <w:color w:val="000000"/>
                <w:sz w:val="20"/>
                <w:szCs w:val="24"/>
              </w:rPr>
              <w:t>24.7</w:t>
            </w:r>
          </w:p>
        </w:tc>
        <w:tc>
          <w:tcPr>
            <w:tcW w:w="988" w:type="dxa"/>
            <w:tcBorders>
              <w:top w:val="nil"/>
              <w:left w:val="nil"/>
              <w:bottom w:val="single" w:sz="4" w:space="0" w:color="auto"/>
              <w:right w:val="single" w:sz="4" w:space="0" w:color="auto"/>
            </w:tcBorders>
            <w:noWrap/>
            <w:vAlign w:val="bottom"/>
            <w:hideMark/>
          </w:tcPr>
          <w:p w14:paraId="369380FD" w14:textId="77777777" w:rsidR="00F63F1B" w:rsidRPr="00F80848" w:rsidRDefault="00F63F1B" w:rsidP="003F361F">
            <w:pPr>
              <w:spacing w:after="0" w:line="240" w:lineRule="auto"/>
              <w:jc w:val="right"/>
              <w:rPr>
                <w:rFonts w:ascii="Times New Roman" w:eastAsia="Times New Roman" w:hAnsi="Times New Roman" w:cs="Times New Roman"/>
                <w:color w:val="000000"/>
                <w:sz w:val="20"/>
                <w:szCs w:val="24"/>
              </w:rPr>
            </w:pPr>
            <w:r w:rsidRPr="00F80848">
              <w:rPr>
                <w:rFonts w:ascii="Times New Roman" w:eastAsia="Times New Roman" w:hAnsi="Times New Roman" w:cs="Times New Roman"/>
                <w:color w:val="000000"/>
                <w:sz w:val="20"/>
                <w:szCs w:val="24"/>
              </w:rPr>
              <w:t>340</w:t>
            </w:r>
          </w:p>
        </w:tc>
        <w:tc>
          <w:tcPr>
            <w:tcW w:w="960" w:type="dxa"/>
            <w:tcBorders>
              <w:top w:val="nil"/>
              <w:left w:val="nil"/>
              <w:bottom w:val="single" w:sz="4" w:space="0" w:color="auto"/>
              <w:right w:val="single" w:sz="4" w:space="0" w:color="auto"/>
            </w:tcBorders>
            <w:noWrap/>
            <w:vAlign w:val="bottom"/>
            <w:hideMark/>
          </w:tcPr>
          <w:p w14:paraId="53C835E3" w14:textId="77777777" w:rsidR="00F63F1B" w:rsidRPr="00F80848" w:rsidRDefault="00F63F1B" w:rsidP="003F361F">
            <w:pPr>
              <w:spacing w:after="0" w:line="240" w:lineRule="auto"/>
              <w:jc w:val="right"/>
              <w:rPr>
                <w:rFonts w:ascii="Times New Roman" w:eastAsia="Times New Roman" w:hAnsi="Times New Roman" w:cs="Times New Roman"/>
                <w:color w:val="000000"/>
                <w:sz w:val="20"/>
                <w:szCs w:val="24"/>
              </w:rPr>
            </w:pPr>
            <w:r w:rsidRPr="00F80848">
              <w:rPr>
                <w:rFonts w:ascii="Times New Roman" w:eastAsia="Times New Roman" w:hAnsi="Times New Roman" w:cs="Times New Roman"/>
                <w:color w:val="000000"/>
                <w:sz w:val="20"/>
                <w:szCs w:val="24"/>
              </w:rPr>
              <w:t>242</w:t>
            </w:r>
          </w:p>
        </w:tc>
        <w:tc>
          <w:tcPr>
            <w:tcW w:w="985" w:type="dxa"/>
            <w:tcBorders>
              <w:top w:val="nil"/>
              <w:left w:val="nil"/>
              <w:bottom w:val="single" w:sz="4" w:space="0" w:color="auto"/>
              <w:right w:val="single" w:sz="4" w:space="0" w:color="auto"/>
            </w:tcBorders>
            <w:noWrap/>
            <w:vAlign w:val="bottom"/>
            <w:hideMark/>
          </w:tcPr>
          <w:p w14:paraId="42C82659" w14:textId="77777777" w:rsidR="00F63F1B" w:rsidRPr="00F80848" w:rsidRDefault="00F63F1B" w:rsidP="003F361F">
            <w:pPr>
              <w:spacing w:after="0" w:line="240" w:lineRule="auto"/>
              <w:jc w:val="right"/>
              <w:rPr>
                <w:rFonts w:ascii="Times New Roman" w:eastAsia="Times New Roman" w:hAnsi="Times New Roman" w:cs="Times New Roman"/>
                <w:color w:val="000000"/>
                <w:sz w:val="20"/>
                <w:szCs w:val="24"/>
              </w:rPr>
            </w:pPr>
            <w:r w:rsidRPr="00F80848">
              <w:rPr>
                <w:rFonts w:ascii="Times New Roman" w:eastAsia="Times New Roman" w:hAnsi="Times New Roman" w:cs="Times New Roman"/>
                <w:color w:val="000000"/>
                <w:sz w:val="20"/>
                <w:szCs w:val="24"/>
              </w:rPr>
              <w:t>808</w:t>
            </w:r>
          </w:p>
        </w:tc>
        <w:tc>
          <w:tcPr>
            <w:tcW w:w="960" w:type="dxa"/>
            <w:tcBorders>
              <w:top w:val="nil"/>
              <w:left w:val="nil"/>
              <w:bottom w:val="single" w:sz="4" w:space="0" w:color="auto"/>
              <w:right w:val="single" w:sz="4" w:space="0" w:color="auto"/>
            </w:tcBorders>
            <w:noWrap/>
            <w:vAlign w:val="bottom"/>
            <w:hideMark/>
          </w:tcPr>
          <w:p w14:paraId="1373F8DB" w14:textId="77777777" w:rsidR="00F63F1B" w:rsidRPr="00F80848" w:rsidRDefault="00F63F1B" w:rsidP="003F361F">
            <w:pPr>
              <w:spacing w:after="0" w:line="240" w:lineRule="auto"/>
              <w:jc w:val="right"/>
              <w:rPr>
                <w:rFonts w:ascii="Times New Roman" w:eastAsia="Times New Roman" w:hAnsi="Times New Roman" w:cs="Times New Roman"/>
                <w:color w:val="000000"/>
                <w:sz w:val="20"/>
                <w:szCs w:val="24"/>
              </w:rPr>
            </w:pPr>
            <w:r w:rsidRPr="00F80848">
              <w:rPr>
                <w:rFonts w:ascii="Times New Roman" w:eastAsia="Times New Roman" w:hAnsi="Times New Roman" w:cs="Times New Roman"/>
                <w:color w:val="000000"/>
                <w:sz w:val="20"/>
                <w:szCs w:val="24"/>
              </w:rPr>
              <w:t>609</w:t>
            </w:r>
          </w:p>
        </w:tc>
        <w:tc>
          <w:tcPr>
            <w:tcW w:w="1522" w:type="dxa"/>
            <w:tcBorders>
              <w:top w:val="nil"/>
              <w:left w:val="nil"/>
              <w:bottom w:val="single" w:sz="4" w:space="0" w:color="auto"/>
              <w:right w:val="single" w:sz="4" w:space="0" w:color="auto"/>
            </w:tcBorders>
            <w:noWrap/>
            <w:vAlign w:val="bottom"/>
            <w:hideMark/>
          </w:tcPr>
          <w:p w14:paraId="631E98D6" w14:textId="77777777" w:rsidR="00F63F1B" w:rsidRPr="00F80848" w:rsidRDefault="00F63F1B" w:rsidP="003F361F">
            <w:pPr>
              <w:spacing w:after="0" w:line="240" w:lineRule="auto"/>
              <w:jc w:val="right"/>
              <w:rPr>
                <w:rFonts w:ascii="Times New Roman" w:eastAsia="Times New Roman" w:hAnsi="Times New Roman" w:cs="Times New Roman"/>
                <w:color w:val="000000"/>
                <w:sz w:val="20"/>
                <w:szCs w:val="24"/>
              </w:rPr>
            </w:pPr>
            <w:r w:rsidRPr="00F80848">
              <w:rPr>
                <w:rFonts w:ascii="Times New Roman" w:eastAsia="Times New Roman" w:hAnsi="Times New Roman" w:cs="Times New Roman"/>
                <w:color w:val="000000"/>
                <w:sz w:val="20"/>
                <w:szCs w:val="24"/>
              </w:rPr>
              <w:t>645</w:t>
            </w:r>
          </w:p>
        </w:tc>
      </w:tr>
      <w:tr w:rsidR="00F63F1B" w:rsidRPr="00F80848" w14:paraId="2C60A622" w14:textId="77777777" w:rsidTr="003F361F">
        <w:trPr>
          <w:trHeight w:val="290"/>
        </w:trPr>
        <w:tc>
          <w:tcPr>
            <w:tcW w:w="1319" w:type="dxa"/>
            <w:tcBorders>
              <w:top w:val="nil"/>
              <w:left w:val="single" w:sz="4" w:space="0" w:color="auto"/>
              <w:bottom w:val="single" w:sz="4" w:space="0" w:color="auto"/>
              <w:right w:val="single" w:sz="4" w:space="0" w:color="auto"/>
            </w:tcBorders>
            <w:noWrap/>
            <w:vAlign w:val="bottom"/>
            <w:hideMark/>
          </w:tcPr>
          <w:p w14:paraId="7A1D540F" w14:textId="77777777" w:rsidR="00F63F1B" w:rsidRPr="00F80848" w:rsidRDefault="00F63F1B" w:rsidP="003F361F">
            <w:pPr>
              <w:spacing w:after="0" w:line="240" w:lineRule="auto"/>
              <w:rPr>
                <w:rFonts w:ascii="Times New Roman" w:eastAsia="Times New Roman" w:hAnsi="Times New Roman" w:cs="Times New Roman"/>
                <w:b/>
                <w:bCs/>
                <w:color w:val="000000"/>
                <w:sz w:val="20"/>
                <w:szCs w:val="24"/>
              </w:rPr>
            </w:pPr>
            <w:r w:rsidRPr="00F80848">
              <w:rPr>
                <w:rFonts w:ascii="Times New Roman" w:eastAsia="Times New Roman" w:hAnsi="Times New Roman" w:cs="Times New Roman"/>
                <w:b/>
                <w:bCs/>
                <w:color w:val="000000"/>
                <w:sz w:val="20"/>
                <w:szCs w:val="24"/>
              </w:rPr>
              <w:t>Dallas</w:t>
            </w:r>
          </w:p>
        </w:tc>
        <w:tc>
          <w:tcPr>
            <w:tcW w:w="960" w:type="dxa"/>
            <w:tcBorders>
              <w:top w:val="nil"/>
              <w:left w:val="nil"/>
              <w:bottom w:val="single" w:sz="4" w:space="0" w:color="auto"/>
              <w:right w:val="single" w:sz="4" w:space="0" w:color="auto"/>
            </w:tcBorders>
            <w:noWrap/>
            <w:vAlign w:val="bottom"/>
            <w:hideMark/>
          </w:tcPr>
          <w:p w14:paraId="522EC96C" w14:textId="77777777" w:rsidR="00F63F1B" w:rsidRPr="00F80848" w:rsidRDefault="00F63F1B" w:rsidP="003F361F">
            <w:pPr>
              <w:spacing w:after="0" w:line="240" w:lineRule="auto"/>
              <w:jc w:val="right"/>
              <w:rPr>
                <w:rFonts w:ascii="Times New Roman" w:eastAsia="Times New Roman" w:hAnsi="Times New Roman" w:cs="Times New Roman"/>
                <w:color w:val="000000"/>
                <w:sz w:val="20"/>
                <w:szCs w:val="24"/>
              </w:rPr>
            </w:pPr>
            <w:r w:rsidRPr="00F80848">
              <w:rPr>
                <w:rFonts w:ascii="Times New Roman" w:eastAsia="Times New Roman" w:hAnsi="Times New Roman" w:cs="Times New Roman"/>
                <w:color w:val="000000"/>
                <w:sz w:val="20"/>
                <w:szCs w:val="24"/>
              </w:rPr>
              <w:t>18.1</w:t>
            </w:r>
          </w:p>
        </w:tc>
        <w:tc>
          <w:tcPr>
            <w:tcW w:w="960" w:type="dxa"/>
            <w:tcBorders>
              <w:top w:val="nil"/>
              <w:left w:val="nil"/>
              <w:bottom w:val="single" w:sz="4" w:space="0" w:color="auto"/>
              <w:right w:val="single" w:sz="4" w:space="0" w:color="auto"/>
            </w:tcBorders>
            <w:noWrap/>
            <w:vAlign w:val="bottom"/>
            <w:hideMark/>
          </w:tcPr>
          <w:p w14:paraId="67F20561" w14:textId="77777777" w:rsidR="00F63F1B" w:rsidRPr="00F80848" w:rsidRDefault="00F63F1B" w:rsidP="003F361F">
            <w:pPr>
              <w:spacing w:after="0" w:line="240" w:lineRule="auto"/>
              <w:jc w:val="right"/>
              <w:rPr>
                <w:rFonts w:ascii="Times New Roman" w:eastAsia="Times New Roman" w:hAnsi="Times New Roman" w:cs="Times New Roman"/>
                <w:color w:val="000000"/>
                <w:sz w:val="20"/>
                <w:szCs w:val="24"/>
              </w:rPr>
            </w:pPr>
            <w:r w:rsidRPr="00F80848">
              <w:rPr>
                <w:rFonts w:ascii="Times New Roman" w:eastAsia="Times New Roman" w:hAnsi="Times New Roman" w:cs="Times New Roman"/>
                <w:color w:val="000000"/>
                <w:sz w:val="20"/>
                <w:szCs w:val="24"/>
              </w:rPr>
              <w:t>34.2</w:t>
            </w:r>
          </w:p>
        </w:tc>
        <w:tc>
          <w:tcPr>
            <w:tcW w:w="988" w:type="dxa"/>
            <w:tcBorders>
              <w:top w:val="nil"/>
              <w:left w:val="nil"/>
              <w:bottom w:val="single" w:sz="4" w:space="0" w:color="auto"/>
              <w:right w:val="single" w:sz="4" w:space="0" w:color="auto"/>
            </w:tcBorders>
            <w:noWrap/>
            <w:vAlign w:val="bottom"/>
            <w:hideMark/>
          </w:tcPr>
          <w:p w14:paraId="4AC54F93" w14:textId="77777777" w:rsidR="00F63F1B" w:rsidRPr="00F80848" w:rsidRDefault="00F63F1B" w:rsidP="003F361F">
            <w:pPr>
              <w:spacing w:after="0" w:line="240" w:lineRule="auto"/>
              <w:jc w:val="right"/>
              <w:rPr>
                <w:rFonts w:ascii="Times New Roman" w:eastAsia="Times New Roman" w:hAnsi="Times New Roman" w:cs="Times New Roman"/>
                <w:color w:val="000000"/>
                <w:sz w:val="20"/>
                <w:szCs w:val="24"/>
              </w:rPr>
            </w:pPr>
            <w:r w:rsidRPr="00F80848">
              <w:rPr>
                <w:rFonts w:ascii="Times New Roman" w:eastAsia="Times New Roman" w:hAnsi="Times New Roman" w:cs="Times New Roman"/>
                <w:color w:val="000000"/>
                <w:sz w:val="20"/>
                <w:szCs w:val="24"/>
              </w:rPr>
              <w:t>184</w:t>
            </w:r>
          </w:p>
        </w:tc>
        <w:tc>
          <w:tcPr>
            <w:tcW w:w="960" w:type="dxa"/>
            <w:tcBorders>
              <w:top w:val="nil"/>
              <w:left w:val="nil"/>
              <w:bottom w:val="single" w:sz="4" w:space="0" w:color="auto"/>
              <w:right w:val="single" w:sz="4" w:space="0" w:color="auto"/>
            </w:tcBorders>
            <w:noWrap/>
            <w:vAlign w:val="bottom"/>
            <w:hideMark/>
          </w:tcPr>
          <w:p w14:paraId="0E8AA57A" w14:textId="77777777" w:rsidR="00F63F1B" w:rsidRPr="00F80848" w:rsidRDefault="00F63F1B" w:rsidP="003F361F">
            <w:pPr>
              <w:spacing w:after="0" w:line="240" w:lineRule="auto"/>
              <w:jc w:val="right"/>
              <w:rPr>
                <w:rFonts w:ascii="Times New Roman" w:eastAsia="Times New Roman" w:hAnsi="Times New Roman" w:cs="Times New Roman"/>
                <w:color w:val="000000"/>
                <w:sz w:val="20"/>
                <w:szCs w:val="24"/>
              </w:rPr>
            </w:pPr>
            <w:r w:rsidRPr="00F80848">
              <w:rPr>
                <w:rFonts w:ascii="Times New Roman" w:eastAsia="Times New Roman" w:hAnsi="Times New Roman" w:cs="Times New Roman"/>
                <w:color w:val="000000"/>
                <w:sz w:val="20"/>
                <w:szCs w:val="24"/>
              </w:rPr>
              <w:t>293</w:t>
            </w:r>
          </w:p>
        </w:tc>
        <w:tc>
          <w:tcPr>
            <w:tcW w:w="985" w:type="dxa"/>
            <w:tcBorders>
              <w:top w:val="nil"/>
              <w:left w:val="nil"/>
              <w:bottom w:val="single" w:sz="4" w:space="0" w:color="auto"/>
              <w:right w:val="single" w:sz="4" w:space="0" w:color="auto"/>
            </w:tcBorders>
            <w:noWrap/>
            <w:vAlign w:val="bottom"/>
            <w:hideMark/>
          </w:tcPr>
          <w:p w14:paraId="77FB0272" w14:textId="77777777" w:rsidR="00F63F1B" w:rsidRPr="00F80848" w:rsidRDefault="00F63F1B" w:rsidP="003F361F">
            <w:pPr>
              <w:spacing w:after="0" w:line="240" w:lineRule="auto"/>
              <w:jc w:val="right"/>
              <w:rPr>
                <w:rFonts w:ascii="Times New Roman" w:eastAsia="Times New Roman" w:hAnsi="Times New Roman" w:cs="Times New Roman"/>
                <w:color w:val="000000"/>
                <w:sz w:val="20"/>
                <w:szCs w:val="24"/>
              </w:rPr>
            </w:pPr>
            <w:r w:rsidRPr="00F80848">
              <w:rPr>
                <w:rFonts w:ascii="Times New Roman" w:eastAsia="Times New Roman" w:hAnsi="Times New Roman" w:cs="Times New Roman"/>
                <w:color w:val="000000"/>
                <w:sz w:val="20"/>
                <w:szCs w:val="24"/>
              </w:rPr>
              <w:t>1668</w:t>
            </w:r>
          </w:p>
        </w:tc>
        <w:tc>
          <w:tcPr>
            <w:tcW w:w="960" w:type="dxa"/>
            <w:tcBorders>
              <w:top w:val="nil"/>
              <w:left w:val="nil"/>
              <w:bottom w:val="single" w:sz="4" w:space="0" w:color="auto"/>
              <w:right w:val="single" w:sz="4" w:space="0" w:color="auto"/>
            </w:tcBorders>
            <w:noWrap/>
            <w:vAlign w:val="bottom"/>
            <w:hideMark/>
          </w:tcPr>
          <w:p w14:paraId="7399DA67" w14:textId="77777777" w:rsidR="00F63F1B" w:rsidRPr="00F80848" w:rsidRDefault="00F63F1B" w:rsidP="003F361F">
            <w:pPr>
              <w:spacing w:after="0" w:line="240" w:lineRule="auto"/>
              <w:jc w:val="right"/>
              <w:rPr>
                <w:rFonts w:ascii="Times New Roman" w:eastAsia="Times New Roman" w:hAnsi="Times New Roman" w:cs="Times New Roman"/>
                <w:color w:val="000000"/>
                <w:sz w:val="20"/>
                <w:szCs w:val="24"/>
              </w:rPr>
            </w:pPr>
            <w:r w:rsidRPr="00F80848">
              <w:rPr>
                <w:rFonts w:ascii="Times New Roman" w:eastAsia="Times New Roman" w:hAnsi="Times New Roman" w:cs="Times New Roman"/>
                <w:color w:val="000000"/>
                <w:sz w:val="20"/>
                <w:szCs w:val="24"/>
              </w:rPr>
              <w:t>901</w:t>
            </w:r>
          </w:p>
        </w:tc>
        <w:tc>
          <w:tcPr>
            <w:tcW w:w="1522" w:type="dxa"/>
            <w:tcBorders>
              <w:top w:val="nil"/>
              <w:left w:val="nil"/>
              <w:bottom w:val="single" w:sz="4" w:space="0" w:color="auto"/>
              <w:right w:val="single" w:sz="4" w:space="0" w:color="auto"/>
            </w:tcBorders>
            <w:noWrap/>
            <w:vAlign w:val="bottom"/>
            <w:hideMark/>
          </w:tcPr>
          <w:p w14:paraId="705C9F85" w14:textId="77777777" w:rsidR="00F63F1B" w:rsidRPr="00F80848" w:rsidRDefault="00F63F1B" w:rsidP="003F361F">
            <w:pPr>
              <w:spacing w:after="0" w:line="240" w:lineRule="auto"/>
              <w:jc w:val="right"/>
              <w:rPr>
                <w:rFonts w:ascii="Times New Roman" w:eastAsia="Times New Roman" w:hAnsi="Times New Roman" w:cs="Times New Roman"/>
                <w:color w:val="000000"/>
                <w:sz w:val="20"/>
                <w:szCs w:val="24"/>
              </w:rPr>
            </w:pPr>
            <w:r w:rsidRPr="00F80848">
              <w:rPr>
                <w:rFonts w:ascii="Times New Roman" w:eastAsia="Times New Roman" w:hAnsi="Times New Roman" w:cs="Times New Roman"/>
                <w:color w:val="000000"/>
                <w:sz w:val="20"/>
                <w:szCs w:val="24"/>
              </w:rPr>
              <w:t>602</w:t>
            </w:r>
          </w:p>
        </w:tc>
      </w:tr>
      <w:tr w:rsidR="00F63F1B" w:rsidRPr="00F80848" w14:paraId="4E9E2BCE" w14:textId="77777777" w:rsidTr="003F361F">
        <w:trPr>
          <w:trHeight w:val="290"/>
        </w:trPr>
        <w:tc>
          <w:tcPr>
            <w:tcW w:w="1319" w:type="dxa"/>
            <w:tcBorders>
              <w:top w:val="nil"/>
              <w:left w:val="single" w:sz="4" w:space="0" w:color="auto"/>
              <w:bottom w:val="single" w:sz="4" w:space="0" w:color="auto"/>
              <w:right w:val="single" w:sz="4" w:space="0" w:color="auto"/>
            </w:tcBorders>
            <w:noWrap/>
            <w:vAlign w:val="bottom"/>
            <w:hideMark/>
          </w:tcPr>
          <w:p w14:paraId="12D220B9" w14:textId="77777777" w:rsidR="00F63F1B" w:rsidRPr="00F80848" w:rsidRDefault="00F63F1B" w:rsidP="003F361F">
            <w:pPr>
              <w:spacing w:after="0" w:line="240" w:lineRule="auto"/>
              <w:rPr>
                <w:rFonts w:ascii="Times New Roman" w:eastAsia="Times New Roman" w:hAnsi="Times New Roman" w:cs="Times New Roman"/>
                <w:b/>
                <w:bCs/>
                <w:color w:val="000000"/>
                <w:sz w:val="20"/>
                <w:szCs w:val="24"/>
              </w:rPr>
            </w:pPr>
            <w:r w:rsidRPr="00F80848">
              <w:rPr>
                <w:rFonts w:ascii="Times New Roman" w:eastAsia="Times New Roman" w:hAnsi="Times New Roman" w:cs="Times New Roman"/>
                <w:b/>
                <w:bCs/>
                <w:color w:val="000000"/>
                <w:sz w:val="20"/>
                <w:szCs w:val="24"/>
              </w:rPr>
              <w:t>Denver</w:t>
            </w:r>
          </w:p>
        </w:tc>
        <w:tc>
          <w:tcPr>
            <w:tcW w:w="960" w:type="dxa"/>
            <w:tcBorders>
              <w:top w:val="nil"/>
              <w:left w:val="nil"/>
              <w:bottom w:val="single" w:sz="4" w:space="0" w:color="auto"/>
              <w:right w:val="single" w:sz="4" w:space="0" w:color="auto"/>
            </w:tcBorders>
            <w:noWrap/>
            <w:vAlign w:val="bottom"/>
            <w:hideMark/>
          </w:tcPr>
          <w:p w14:paraId="223E1FCB" w14:textId="77777777" w:rsidR="00F63F1B" w:rsidRPr="00F80848" w:rsidRDefault="00F63F1B" w:rsidP="003F361F">
            <w:pPr>
              <w:spacing w:after="0" w:line="240" w:lineRule="auto"/>
              <w:jc w:val="right"/>
              <w:rPr>
                <w:rFonts w:ascii="Times New Roman" w:eastAsia="Times New Roman" w:hAnsi="Times New Roman" w:cs="Times New Roman"/>
                <w:color w:val="000000"/>
                <w:sz w:val="20"/>
                <w:szCs w:val="24"/>
              </w:rPr>
            </w:pPr>
            <w:r w:rsidRPr="00F80848">
              <w:rPr>
                <w:rFonts w:ascii="Times New Roman" w:eastAsia="Times New Roman" w:hAnsi="Times New Roman" w:cs="Times New Roman"/>
                <w:color w:val="000000"/>
                <w:sz w:val="20"/>
                <w:szCs w:val="24"/>
              </w:rPr>
              <w:t>6.9</w:t>
            </w:r>
          </w:p>
        </w:tc>
        <w:tc>
          <w:tcPr>
            <w:tcW w:w="960" w:type="dxa"/>
            <w:tcBorders>
              <w:top w:val="nil"/>
              <w:left w:val="nil"/>
              <w:bottom w:val="single" w:sz="4" w:space="0" w:color="auto"/>
              <w:right w:val="single" w:sz="4" w:space="0" w:color="auto"/>
            </w:tcBorders>
            <w:noWrap/>
            <w:vAlign w:val="bottom"/>
            <w:hideMark/>
          </w:tcPr>
          <w:p w14:paraId="44566645" w14:textId="77777777" w:rsidR="00F63F1B" w:rsidRPr="00F80848" w:rsidRDefault="00F63F1B" w:rsidP="003F361F">
            <w:pPr>
              <w:spacing w:after="0" w:line="240" w:lineRule="auto"/>
              <w:jc w:val="right"/>
              <w:rPr>
                <w:rFonts w:ascii="Times New Roman" w:eastAsia="Times New Roman" w:hAnsi="Times New Roman" w:cs="Times New Roman"/>
                <w:color w:val="000000"/>
                <w:sz w:val="20"/>
                <w:szCs w:val="24"/>
              </w:rPr>
            </w:pPr>
            <w:r w:rsidRPr="00F80848">
              <w:rPr>
                <w:rFonts w:ascii="Times New Roman" w:eastAsia="Times New Roman" w:hAnsi="Times New Roman" w:cs="Times New Roman"/>
                <w:color w:val="000000"/>
                <w:sz w:val="20"/>
                <w:szCs w:val="24"/>
              </w:rPr>
              <w:t>41.5</w:t>
            </w:r>
          </w:p>
        </w:tc>
        <w:tc>
          <w:tcPr>
            <w:tcW w:w="988" w:type="dxa"/>
            <w:tcBorders>
              <w:top w:val="nil"/>
              <w:left w:val="nil"/>
              <w:bottom w:val="single" w:sz="4" w:space="0" w:color="auto"/>
              <w:right w:val="single" w:sz="4" w:space="0" w:color="auto"/>
            </w:tcBorders>
            <w:noWrap/>
            <w:vAlign w:val="bottom"/>
            <w:hideMark/>
          </w:tcPr>
          <w:p w14:paraId="419E2F65" w14:textId="77777777" w:rsidR="00F63F1B" w:rsidRPr="00F80848" w:rsidRDefault="00F63F1B" w:rsidP="003F361F">
            <w:pPr>
              <w:spacing w:after="0" w:line="240" w:lineRule="auto"/>
              <w:jc w:val="right"/>
              <w:rPr>
                <w:rFonts w:ascii="Times New Roman" w:eastAsia="Times New Roman" w:hAnsi="Times New Roman" w:cs="Times New Roman"/>
                <w:color w:val="000000"/>
                <w:sz w:val="20"/>
                <w:szCs w:val="24"/>
              </w:rPr>
            </w:pPr>
            <w:r w:rsidRPr="00F80848">
              <w:rPr>
                <w:rFonts w:ascii="Times New Roman" w:eastAsia="Times New Roman" w:hAnsi="Times New Roman" w:cs="Times New Roman"/>
                <w:color w:val="000000"/>
                <w:sz w:val="20"/>
                <w:szCs w:val="24"/>
              </w:rPr>
              <w:t>173</w:t>
            </w:r>
          </w:p>
        </w:tc>
        <w:tc>
          <w:tcPr>
            <w:tcW w:w="960" w:type="dxa"/>
            <w:tcBorders>
              <w:top w:val="nil"/>
              <w:left w:val="nil"/>
              <w:bottom w:val="single" w:sz="4" w:space="0" w:color="auto"/>
              <w:right w:val="single" w:sz="4" w:space="0" w:color="auto"/>
            </w:tcBorders>
            <w:noWrap/>
            <w:vAlign w:val="bottom"/>
            <w:hideMark/>
          </w:tcPr>
          <w:p w14:paraId="6C8D16B9" w14:textId="77777777" w:rsidR="00F63F1B" w:rsidRPr="00F80848" w:rsidRDefault="00F63F1B" w:rsidP="003F361F">
            <w:pPr>
              <w:spacing w:after="0" w:line="240" w:lineRule="auto"/>
              <w:jc w:val="right"/>
              <w:rPr>
                <w:rFonts w:ascii="Times New Roman" w:eastAsia="Times New Roman" w:hAnsi="Times New Roman" w:cs="Times New Roman"/>
                <w:color w:val="000000"/>
                <w:sz w:val="20"/>
                <w:szCs w:val="24"/>
              </w:rPr>
            </w:pPr>
            <w:r w:rsidRPr="00F80848">
              <w:rPr>
                <w:rFonts w:ascii="Times New Roman" w:eastAsia="Times New Roman" w:hAnsi="Times New Roman" w:cs="Times New Roman"/>
                <w:color w:val="000000"/>
                <w:sz w:val="20"/>
                <w:szCs w:val="24"/>
              </w:rPr>
              <w:t>191</w:t>
            </w:r>
          </w:p>
        </w:tc>
        <w:tc>
          <w:tcPr>
            <w:tcW w:w="985" w:type="dxa"/>
            <w:tcBorders>
              <w:top w:val="nil"/>
              <w:left w:val="nil"/>
              <w:bottom w:val="single" w:sz="4" w:space="0" w:color="auto"/>
              <w:right w:val="single" w:sz="4" w:space="0" w:color="auto"/>
            </w:tcBorders>
            <w:noWrap/>
            <w:vAlign w:val="bottom"/>
            <w:hideMark/>
          </w:tcPr>
          <w:p w14:paraId="7BAD99A9" w14:textId="77777777" w:rsidR="00F63F1B" w:rsidRPr="00F80848" w:rsidRDefault="00F63F1B" w:rsidP="003F361F">
            <w:pPr>
              <w:spacing w:after="0" w:line="240" w:lineRule="auto"/>
              <w:jc w:val="right"/>
              <w:rPr>
                <w:rFonts w:ascii="Times New Roman" w:eastAsia="Times New Roman" w:hAnsi="Times New Roman" w:cs="Times New Roman"/>
                <w:color w:val="000000"/>
                <w:sz w:val="20"/>
                <w:szCs w:val="24"/>
              </w:rPr>
            </w:pPr>
            <w:r w:rsidRPr="00F80848">
              <w:rPr>
                <w:rFonts w:ascii="Times New Roman" w:eastAsia="Times New Roman" w:hAnsi="Times New Roman" w:cs="Times New Roman"/>
                <w:color w:val="000000"/>
                <w:sz w:val="20"/>
                <w:szCs w:val="24"/>
              </w:rPr>
              <w:t>1534</w:t>
            </w:r>
          </w:p>
        </w:tc>
        <w:tc>
          <w:tcPr>
            <w:tcW w:w="960" w:type="dxa"/>
            <w:tcBorders>
              <w:top w:val="nil"/>
              <w:left w:val="nil"/>
              <w:bottom w:val="single" w:sz="4" w:space="0" w:color="auto"/>
              <w:right w:val="single" w:sz="4" w:space="0" w:color="auto"/>
            </w:tcBorders>
            <w:noWrap/>
            <w:vAlign w:val="bottom"/>
            <w:hideMark/>
          </w:tcPr>
          <w:p w14:paraId="4DECDC4F" w14:textId="77777777" w:rsidR="00F63F1B" w:rsidRPr="00F80848" w:rsidRDefault="00F63F1B" w:rsidP="003F361F">
            <w:pPr>
              <w:spacing w:after="0" w:line="240" w:lineRule="auto"/>
              <w:jc w:val="right"/>
              <w:rPr>
                <w:rFonts w:ascii="Times New Roman" w:eastAsia="Times New Roman" w:hAnsi="Times New Roman" w:cs="Times New Roman"/>
                <w:color w:val="000000"/>
                <w:sz w:val="20"/>
                <w:szCs w:val="24"/>
              </w:rPr>
            </w:pPr>
            <w:r w:rsidRPr="00F80848">
              <w:rPr>
                <w:rFonts w:ascii="Times New Roman" w:eastAsia="Times New Roman" w:hAnsi="Times New Roman" w:cs="Times New Roman"/>
                <w:color w:val="000000"/>
                <w:sz w:val="20"/>
                <w:szCs w:val="24"/>
              </w:rPr>
              <w:t>1368</w:t>
            </w:r>
          </w:p>
        </w:tc>
        <w:tc>
          <w:tcPr>
            <w:tcW w:w="1522" w:type="dxa"/>
            <w:tcBorders>
              <w:top w:val="nil"/>
              <w:left w:val="nil"/>
              <w:bottom w:val="single" w:sz="4" w:space="0" w:color="auto"/>
              <w:right w:val="single" w:sz="4" w:space="0" w:color="auto"/>
            </w:tcBorders>
            <w:noWrap/>
            <w:vAlign w:val="bottom"/>
            <w:hideMark/>
          </w:tcPr>
          <w:p w14:paraId="12CC9C8B" w14:textId="77777777" w:rsidR="00F63F1B" w:rsidRPr="00F80848" w:rsidRDefault="00F63F1B" w:rsidP="003F361F">
            <w:pPr>
              <w:spacing w:after="0" w:line="240" w:lineRule="auto"/>
              <w:jc w:val="right"/>
              <w:rPr>
                <w:rFonts w:ascii="Times New Roman" w:eastAsia="Times New Roman" w:hAnsi="Times New Roman" w:cs="Times New Roman"/>
                <w:color w:val="000000"/>
                <w:sz w:val="20"/>
                <w:szCs w:val="24"/>
              </w:rPr>
            </w:pPr>
            <w:r w:rsidRPr="00F80848">
              <w:rPr>
                <w:rFonts w:ascii="Times New Roman" w:eastAsia="Times New Roman" w:hAnsi="Times New Roman" w:cs="Times New Roman"/>
                <w:color w:val="000000"/>
                <w:sz w:val="20"/>
                <w:szCs w:val="24"/>
              </w:rPr>
              <w:t>780</w:t>
            </w:r>
          </w:p>
        </w:tc>
      </w:tr>
      <w:tr w:rsidR="00F63F1B" w:rsidRPr="00F80848" w14:paraId="6662CDA4" w14:textId="77777777" w:rsidTr="003F361F">
        <w:trPr>
          <w:trHeight w:val="290"/>
        </w:trPr>
        <w:tc>
          <w:tcPr>
            <w:tcW w:w="1319" w:type="dxa"/>
            <w:tcBorders>
              <w:top w:val="nil"/>
              <w:left w:val="single" w:sz="4" w:space="0" w:color="auto"/>
              <w:bottom w:val="single" w:sz="4" w:space="0" w:color="auto"/>
              <w:right w:val="single" w:sz="4" w:space="0" w:color="auto"/>
            </w:tcBorders>
            <w:noWrap/>
            <w:vAlign w:val="bottom"/>
            <w:hideMark/>
          </w:tcPr>
          <w:p w14:paraId="2503573A" w14:textId="77777777" w:rsidR="00F63F1B" w:rsidRPr="00F80848" w:rsidRDefault="00F63F1B" w:rsidP="003F361F">
            <w:pPr>
              <w:spacing w:after="0" w:line="240" w:lineRule="auto"/>
              <w:rPr>
                <w:rFonts w:ascii="Times New Roman" w:eastAsia="Times New Roman" w:hAnsi="Times New Roman" w:cs="Times New Roman"/>
                <w:b/>
                <w:bCs/>
                <w:color w:val="000000"/>
                <w:sz w:val="20"/>
                <w:szCs w:val="24"/>
              </w:rPr>
            </w:pPr>
            <w:r w:rsidRPr="00F80848">
              <w:rPr>
                <w:rFonts w:ascii="Times New Roman" w:eastAsia="Times New Roman" w:hAnsi="Times New Roman" w:cs="Times New Roman"/>
                <w:b/>
                <w:bCs/>
                <w:color w:val="000000"/>
                <w:sz w:val="20"/>
                <w:szCs w:val="24"/>
              </w:rPr>
              <w:t>Detroit</w:t>
            </w:r>
          </w:p>
        </w:tc>
        <w:tc>
          <w:tcPr>
            <w:tcW w:w="960" w:type="dxa"/>
            <w:tcBorders>
              <w:top w:val="nil"/>
              <w:left w:val="nil"/>
              <w:bottom w:val="single" w:sz="4" w:space="0" w:color="auto"/>
              <w:right w:val="single" w:sz="4" w:space="0" w:color="auto"/>
            </w:tcBorders>
            <w:noWrap/>
            <w:vAlign w:val="bottom"/>
            <w:hideMark/>
          </w:tcPr>
          <w:p w14:paraId="0C361A4D" w14:textId="77777777" w:rsidR="00F63F1B" w:rsidRPr="00F80848" w:rsidRDefault="00F63F1B" w:rsidP="003F361F">
            <w:pPr>
              <w:spacing w:after="0" w:line="240" w:lineRule="auto"/>
              <w:jc w:val="right"/>
              <w:rPr>
                <w:rFonts w:ascii="Times New Roman" w:eastAsia="Times New Roman" w:hAnsi="Times New Roman" w:cs="Times New Roman"/>
                <w:color w:val="000000"/>
                <w:sz w:val="20"/>
                <w:szCs w:val="24"/>
              </w:rPr>
            </w:pPr>
            <w:r w:rsidRPr="00F80848">
              <w:rPr>
                <w:rFonts w:ascii="Times New Roman" w:eastAsia="Times New Roman" w:hAnsi="Times New Roman" w:cs="Times New Roman"/>
                <w:color w:val="000000"/>
                <w:sz w:val="20"/>
                <w:szCs w:val="24"/>
              </w:rPr>
              <w:t>13</w:t>
            </w:r>
          </w:p>
        </w:tc>
        <w:tc>
          <w:tcPr>
            <w:tcW w:w="960" w:type="dxa"/>
            <w:tcBorders>
              <w:top w:val="nil"/>
              <w:left w:val="nil"/>
              <w:bottom w:val="single" w:sz="4" w:space="0" w:color="auto"/>
              <w:right w:val="single" w:sz="4" w:space="0" w:color="auto"/>
            </w:tcBorders>
            <w:noWrap/>
            <w:vAlign w:val="bottom"/>
            <w:hideMark/>
          </w:tcPr>
          <w:p w14:paraId="129BA15D" w14:textId="77777777" w:rsidR="00F63F1B" w:rsidRPr="00F80848" w:rsidRDefault="00F63F1B" w:rsidP="003F361F">
            <w:pPr>
              <w:spacing w:after="0" w:line="240" w:lineRule="auto"/>
              <w:jc w:val="right"/>
              <w:rPr>
                <w:rFonts w:ascii="Times New Roman" w:eastAsia="Times New Roman" w:hAnsi="Times New Roman" w:cs="Times New Roman"/>
                <w:color w:val="000000"/>
                <w:sz w:val="20"/>
                <w:szCs w:val="24"/>
              </w:rPr>
            </w:pPr>
            <w:r w:rsidRPr="00F80848">
              <w:rPr>
                <w:rFonts w:ascii="Times New Roman" w:eastAsia="Times New Roman" w:hAnsi="Times New Roman" w:cs="Times New Roman"/>
                <w:color w:val="000000"/>
                <w:sz w:val="20"/>
                <w:szCs w:val="24"/>
              </w:rPr>
              <w:t>35.7</w:t>
            </w:r>
          </w:p>
        </w:tc>
        <w:tc>
          <w:tcPr>
            <w:tcW w:w="988" w:type="dxa"/>
            <w:tcBorders>
              <w:top w:val="nil"/>
              <w:left w:val="nil"/>
              <w:bottom w:val="single" w:sz="4" w:space="0" w:color="auto"/>
              <w:right w:val="single" w:sz="4" w:space="0" w:color="auto"/>
            </w:tcBorders>
            <w:noWrap/>
            <w:vAlign w:val="bottom"/>
            <w:hideMark/>
          </w:tcPr>
          <w:p w14:paraId="778A38C2" w14:textId="77777777" w:rsidR="00F63F1B" w:rsidRPr="00F80848" w:rsidRDefault="00F63F1B" w:rsidP="003F361F">
            <w:pPr>
              <w:spacing w:after="0" w:line="240" w:lineRule="auto"/>
              <w:jc w:val="right"/>
              <w:rPr>
                <w:rFonts w:ascii="Times New Roman" w:eastAsia="Times New Roman" w:hAnsi="Times New Roman" w:cs="Times New Roman"/>
                <w:color w:val="000000"/>
                <w:sz w:val="20"/>
                <w:szCs w:val="24"/>
              </w:rPr>
            </w:pPr>
            <w:r w:rsidRPr="00F80848">
              <w:rPr>
                <w:rFonts w:ascii="Times New Roman" w:eastAsia="Times New Roman" w:hAnsi="Times New Roman" w:cs="Times New Roman"/>
                <w:color w:val="000000"/>
                <w:sz w:val="20"/>
                <w:szCs w:val="24"/>
              </w:rPr>
              <w:t>477</w:t>
            </w:r>
          </w:p>
        </w:tc>
        <w:tc>
          <w:tcPr>
            <w:tcW w:w="960" w:type="dxa"/>
            <w:tcBorders>
              <w:top w:val="nil"/>
              <w:left w:val="nil"/>
              <w:bottom w:val="single" w:sz="4" w:space="0" w:color="auto"/>
              <w:right w:val="single" w:sz="4" w:space="0" w:color="auto"/>
            </w:tcBorders>
            <w:noWrap/>
            <w:vAlign w:val="bottom"/>
            <w:hideMark/>
          </w:tcPr>
          <w:p w14:paraId="0CB071BA" w14:textId="77777777" w:rsidR="00F63F1B" w:rsidRPr="00F80848" w:rsidRDefault="00F63F1B" w:rsidP="003F361F">
            <w:pPr>
              <w:spacing w:after="0" w:line="240" w:lineRule="auto"/>
              <w:jc w:val="right"/>
              <w:rPr>
                <w:rFonts w:ascii="Times New Roman" w:eastAsia="Times New Roman" w:hAnsi="Times New Roman" w:cs="Times New Roman"/>
                <w:color w:val="000000"/>
                <w:sz w:val="20"/>
                <w:szCs w:val="24"/>
              </w:rPr>
            </w:pPr>
            <w:r w:rsidRPr="00F80848">
              <w:rPr>
                <w:rFonts w:ascii="Times New Roman" w:eastAsia="Times New Roman" w:hAnsi="Times New Roman" w:cs="Times New Roman"/>
                <w:color w:val="000000"/>
                <w:sz w:val="20"/>
                <w:szCs w:val="24"/>
              </w:rPr>
              <w:t>220</w:t>
            </w:r>
          </w:p>
        </w:tc>
        <w:tc>
          <w:tcPr>
            <w:tcW w:w="985" w:type="dxa"/>
            <w:tcBorders>
              <w:top w:val="nil"/>
              <w:left w:val="nil"/>
              <w:bottom w:val="single" w:sz="4" w:space="0" w:color="auto"/>
              <w:right w:val="single" w:sz="4" w:space="0" w:color="auto"/>
            </w:tcBorders>
            <w:noWrap/>
            <w:vAlign w:val="bottom"/>
            <w:hideMark/>
          </w:tcPr>
          <w:p w14:paraId="68079ACD" w14:textId="77777777" w:rsidR="00F63F1B" w:rsidRPr="00F80848" w:rsidRDefault="00F63F1B" w:rsidP="003F361F">
            <w:pPr>
              <w:spacing w:after="0" w:line="240" w:lineRule="auto"/>
              <w:jc w:val="right"/>
              <w:rPr>
                <w:rFonts w:ascii="Times New Roman" w:eastAsia="Times New Roman" w:hAnsi="Times New Roman" w:cs="Times New Roman"/>
                <w:color w:val="000000"/>
                <w:sz w:val="20"/>
                <w:szCs w:val="24"/>
              </w:rPr>
            </w:pPr>
            <w:r w:rsidRPr="00F80848">
              <w:rPr>
                <w:rFonts w:ascii="Times New Roman" w:eastAsia="Times New Roman" w:hAnsi="Times New Roman" w:cs="Times New Roman"/>
                <w:color w:val="000000"/>
                <w:sz w:val="20"/>
                <w:szCs w:val="24"/>
              </w:rPr>
              <w:t>1566</w:t>
            </w:r>
          </w:p>
        </w:tc>
        <w:tc>
          <w:tcPr>
            <w:tcW w:w="960" w:type="dxa"/>
            <w:tcBorders>
              <w:top w:val="nil"/>
              <w:left w:val="nil"/>
              <w:bottom w:val="single" w:sz="4" w:space="0" w:color="auto"/>
              <w:right w:val="single" w:sz="4" w:space="0" w:color="auto"/>
            </w:tcBorders>
            <w:noWrap/>
            <w:vAlign w:val="bottom"/>
            <w:hideMark/>
          </w:tcPr>
          <w:p w14:paraId="06CA8716" w14:textId="77777777" w:rsidR="00F63F1B" w:rsidRPr="00F80848" w:rsidRDefault="00F63F1B" w:rsidP="003F361F">
            <w:pPr>
              <w:spacing w:after="0" w:line="240" w:lineRule="auto"/>
              <w:jc w:val="right"/>
              <w:rPr>
                <w:rFonts w:ascii="Times New Roman" w:eastAsia="Times New Roman" w:hAnsi="Times New Roman" w:cs="Times New Roman"/>
                <w:color w:val="000000"/>
                <w:sz w:val="20"/>
                <w:szCs w:val="24"/>
              </w:rPr>
            </w:pPr>
            <w:r w:rsidRPr="00F80848">
              <w:rPr>
                <w:rFonts w:ascii="Times New Roman" w:eastAsia="Times New Roman" w:hAnsi="Times New Roman" w:cs="Times New Roman"/>
                <w:color w:val="000000"/>
                <w:sz w:val="20"/>
                <w:szCs w:val="24"/>
              </w:rPr>
              <w:t>1183</w:t>
            </w:r>
          </w:p>
        </w:tc>
        <w:tc>
          <w:tcPr>
            <w:tcW w:w="1522" w:type="dxa"/>
            <w:tcBorders>
              <w:top w:val="nil"/>
              <w:left w:val="nil"/>
              <w:bottom w:val="single" w:sz="4" w:space="0" w:color="auto"/>
              <w:right w:val="single" w:sz="4" w:space="0" w:color="auto"/>
            </w:tcBorders>
            <w:noWrap/>
            <w:vAlign w:val="bottom"/>
            <w:hideMark/>
          </w:tcPr>
          <w:p w14:paraId="22AD1DF4" w14:textId="77777777" w:rsidR="00F63F1B" w:rsidRPr="00F80848" w:rsidRDefault="00F63F1B" w:rsidP="003F361F">
            <w:pPr>
              <w:spacing w:after="0" w:line="240" w:lineRule="auto"/>
              <w:jc w:val="right"/>
              <w:rPr>
                <w:rFonts w:ascii="Times New Roman" w:eastAsia="Times New Roman" w:hAnsi="Times New Roman" w:cs="Times New Roman"/>
                <w:color w:val="000000"/>
                <w:sz w:val="20"/>
                <w:szCs w:val="24"/>
              </w:rPr>
            </w:pPr>
            <w:r w:rsidRPr="00F80848">
              <w:rPr>
                <w:rFonts w:ascii="Times New Roman" w:eastAsia="Times New Roman" w:hAnsi="Times New Roman" w:cs="Times New Roman"/>
                <w:color w:val="000000"/>
                <w:sz w:val="20"/>
                <w:szCs w:val="24"/>
              </w:rPr>
              <w:t>788</w:t>
            </w:r>
          </w:p>
        </w:tc>
      </w:tr>
    </w:tbl>
    <w:p w14:paraId="7777E8A9" w14:textId="77777777" w:rsidR="00F63F1B" w:rsidRDefault="00F63F1B" w:rsidP="00102F84">
      <w:pPr>
        <w:jc w:val="both"/>
        <w:rPr>
          <w:rFonts w:ascii="Times New Roman" w:hAnsi="Times New Roman" w:cs="Times New Roman"/>
          <w:sz w:val="24"/>
          <w:szCs w:val="24"/>
        </w:rPr>
      </w:pPr>
    </w:p>
    <w:p w14:paraId="4E25A4AA" w14:textId="77777777" w:rsidR="00F63F1B" w:rsidRPr="009862E0" w:rsidRDefault="00F63F1B" w:rsidP="00F63F1B">
      <w:pPr>
        <w:spacing w:after="0" w:line="360" w:lineRule="auto"/>
        <w:rPr>
          <w:rFonts w:ascii="Times New Roman" w:hAnsi="Times New Roman" w:cs="Times New Roman"/>
          <w:sz w:val="24"/>
          <w:szCs w:val="24"/>
        </w:rPr>
      </w:pPr>
      <w:r>
        <w:rPr>
          <w:rFonts w:ascii="Times New Roman" w:hAnsi="Times New Roman" w:cs="Times New Roman"/>
          <w:sz w:val="24"/>
          <w:szCs w:val="24"/>
        </w:rPr>
        <w:t>Using proposed methods and variables of the data in Table 1, the dendogram for</w:t>
      </w:r>
      <w:r w:rsidR="00DD3165">
        <w:rPr>
          <w:rFonts w:ascii="Times New Roman" w:hAnsi="Times New Roman" w:cs="Times New Roman"/>
          <w:sz w:val="24"/>
          <w:szCs w:val="24"/>
        </w:rPr>
        <w:t xml:space="preserve"> both</w:t>
      </w:r>
      <w:r>
        <w:rPr>
          <w:rFonts w:ascii="Times New Roman" w:hAnsi="Times New Roman" w:cs="Times New Roman"/>
          <w:sz w:val="24"/>
          <w:szCs w:val="24"/>
        </w:rPr>
        <w:t xml:space="preserve"> proposed method </w:t>
      </w:r>
      <w:r w:rsidR="00DD3165">
        <w:rPr>
          <w:rFonts w:ascii="Times New Roman" w:hAnsi="Times New Roman" w:cs="Times New Roman"/>
          <w:sz w:val="24"/>
          <w:szCs w:val="24"/>
        </w:rPr>
        <w:t xml:space="preserve">and the existing methods (Single linkage and Complete linkage) are </w:t>
      </w:r>
      <w:r>
        <w:rPr>
          <w:rFonts w:ascii="Times New Roman" w:hAnsi="Times New Roman" w:cs="Times New Roman"/>
          <w:sz w:val="24"/>
          <w:szCs w:val="24"/>
        </w:rPr>
        <w:t>as shown below;</w:t>
      </w:r>
    </w:p>
    <w:p w14:paraId="152ADE9C" w14:textId="77777777" w:rsidR="00F63F1B" w:rsidRDefault="00F63F1B" w:rsidP="00102F84">
      <w:pPr>
        <w:jc w:val="both"/>
        <w:rPr>
          <w:rFonts w:ascii="Times New Roman" w:hAnsi="Times New Roman" w:cs="Times New Roman"/>
          <w:sz w:val="24"/>
          <w:szCs w:val="24"/>
        </w:rPr>
      </w:pPr>
    </w:p>
    <w:p w14:paraId="28AAB9C6" w14:textId="77777777" w:rsidR="00F63F1B" w:rsidRDefault="00F63F1B" w:rsidP="00102F84">
      <w:pPr>
        <w:jc w:val="both"/>
        <w:rPr>
          <w:rFonts w:ascii="Times New Roman" w:hAnsi="Times New Roman" w:cs="Times New Roman"/>
          <w:sz w:val="24"/>
          <w:szCs w:val="24"/>
        </w:rPr>
      </w:pPr>
      <w:r w:rsidRPr="00F63F1B">
        <w:rPr>
          <w:rFonts w:ascii="Times New Roman" w:hAnsi="Times New Roman" w:cs="Times New Roman"/>
          <w:noProof/>
          <w:sz w:val="24"/>
          <w:szCs w:val="24"/>
        </w:rPr>
        <w:drawing>
          <wp:inline distT="0" distB="0" distL="0" distR="0" wp14:anchorId="53881AFE" wp14:editId="27807584">
            <wp:extent cx="2983607" cy="2200578"/>
            <wp:effectExtent l="19050" t="0" r="7243" b="0"/>
            <wp:docPr id="69" name="Picture 69" descr="C:\Users\Mummy Blessed\OneDrive\Desktop\current dendogram\VIQR REAL LIFE DAT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C:\Users\Mummy Blessed\OneDrive\Desktop\current dendogram\VIQR REAL LIFE DATA.png"/>
                    <pic:cNvPicPr>
                      <a:picLocks noChangeAspect="1" noChangeArrowheads="1"/>
                    </pic:cNvPicPr>
                  </pic:nvPicPr>
                  <pic:blipFill>
                    <a:blip r:embed="rId22"/>
                    <a:srcRect/>
                    <a:stretch>
                      <a:fillRect/>
                    </a:stretch>
                  </pic:blipFill>
                  <pic:spPr bwMode="auto">
                    <a:xfrm>
                      <a:off x="0" y="0"/>
                      <a:ext cx="2984256" cy="2201057"/>
                    </a:xfrm>
                    <a:prstGeom prst="rect">
                      <a:avLst/>
                    </a:prstGeom>
                    <a:noFill/>
                    <a:ln w="9525">
                      <a:noFill/>
                      <a:miter lim="800000"/>
                      <a:headEnd/>
                      <a:tailEnd/>
                    </a:ln>
                  </pic:spPr>
                </pic:pic>
              </a:graphicData>
            </a:graphic>
          </wp:inline>
        </w:drawing>
      </w:r>
      <w:r w:rsidR="00DD3165" w:rsidRPr="00DD3165">
        <w:rPr>
          <w:rFonts w:ascii="Times New Roman" w:hAnsi="Times New Roman" w:cs="Times New Roman"/>
          <w:noProof/>
          <w:sz w:val="24"/>
          <w:szCs w:val="24"/>
        </w:rPr>
        <w:drawing>
          <wp:inline distT="0" distB="0" distL="0" distR="0" wp14:anchorId="06290A5F" wp14:editId="6F7F8193">
            <wp:extent cx="2868153" cy="2098152"/>
            <wp:effectExtent l="19050" t="0" r="8397" b="0"/>
            <wp:docPr id="6" name="Picture 61" descr="C:\Users\Mummy Blessed\Downloads\REAL LIFE SINGLE LINK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C:\Users\Mummy Blessed\Downloads\REAL LIFE SINGLE LINKAGE.png"/>
                    <pic:cNvPicPr>
                      <a:picLocks noChangeAspect="1" noChangeArrowheads="1"/>
                    </pic:cNvPicPr>
                  </pic:nvPicPr>
                  <pic:blipFill>
                    <a:blip r:embed="rId23"/>
                    <a:srcRect/>
                    <a:stretch>
                      <a:fillRect/>
                    </a:stretch>
                  </pic:blipFill>
                  <pic:spPr bwMode="auto">
                    <a:xfrm>
                      <a:off x="0" y="0"/>
                      <a:ext cx="2868153" cy="2098152"/>
                    </a:xfrm>
                    <a:prstGeom prst="rect">
                      <a:avLst/>
                    </a:prstGeom>
                    <a:noFill/>
                    <a:ln w="9525">
                      <a:noFill/>
                      <a:miter lim="800000"/>
                      <a:headEnd/>
                      <a:tailEnd/>
                    </a:ln>
                  </pic:spPr>
                </pic:pic>
              </a:graphicData>
            </a:graphic>
          </wp:inline>
        </w:drawing>
      </w:r>
    </w:p>
    <w:p w14:paraId="38A5B620" w14:textId="77777777" w:rsidR="00DD3165" w:rsidRPr="00D73497" w:rsidRDefault="00DD3165" w:rsidP="00DD316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133" w:lineRule="atLeast"/>
        <w:ind w:left="360"/>
        <w:jc w:val="both"/>
        <w:rPr>
          <w:rFonts w:ascii="Times New Roman" w:eastAsia="Times New Roman" w:hAnsi="Times New Roman" w:cs="Times New Roman"/>
          <w:sz w:val="24"/>
          <w:szCs w:val="24"/>
        </w:rPr>
      </w:pPr>
      <w:r>
        <w:rPr>
          <w:rFonts w:ascii="Times New Roman" w:hAnsi="Times New Roman" w:cs="Times New Roman"/>
          <w:sz w:val="24"/>
          <w:szCs w:val="24"/>
        </w:rPr>
        <w:t>Figure 1</w:t>
      </w:r>
      <w:r w:rsidRPr="0019707F">
        <w:rPr>
          <w:rFonts w:ascii="Times New Roman" w:hAnsi="Times New Roman" w:cs="Times New Roman"/>
          <w:sz w:val="24"/>
          <w:szCs w:val="24"/>
        </w:rPr>
        <w:t xml:space="preserve">: Dendogram of Clustering using </w:t>
      </w:r>
      <w:r>
        <w:rPr>
          <w:rFonts w:ascii="Times New Roman" w:hAnsi="Times New Roman" w:cs="Times New Roman"/>
          <w:sz w:val="24"/>
          <w:szCs w:val="24"/>
        </w:rPr>
        <w:t xml:space="preserve">              Figure </w:t>
      </w:r>
      <w:r>
        <w:rPr>
          <w:rFonts w:ascii="Times-Roman" w:hAnsi="Times-Roman" w:cs="Times-Roman"/>
          <w:sz w:val="24"/>
          <w:szCs w:val="24"/>
        </w:rPr>
        <w:t xml:space="preserve">2: </w:t>
      </w:r>
      <w:r w:rsidRPr="0019707F">
        <w:rPr>
          <w:rFonts w:ascii="Times New Roman" w:hAnsi="Times New Roman" w:cs="Times New Roman"/>
          <w:sz w:val="24"/>
          <w:szCs w:val="24"/>
        </w:rPr>
        <w:t xml:space="preserve">Dendogram of Clustering </w:t>
      </w:r>
      <w:r>
        <w:rPr>
          <w:rFonts w:ascii="Times New Roman" w:hAnsi="Times New Roman" w:cs="Times New Roman"/>
          <w:sz w:val="24"/>
          <w:szCs w:val="24"/>
        </w:rPr>
        <w:t xml:space="preserve">         </w:t>
      </w:r>
    </w:p>
    <w:p w14:paraId="4848B142" w14:textId="77777777" w:rsidR="00DD3165" w:rsidRDefault="00DD3165" w:rsidP="00DD316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133" w:lineRule="atLeast"/>
        <w:ind w:left="142"/>
        <w:rPr>
          <w:rFonts w:ascii="Times New Roman" w:hAnsi="Times New Roman" w:cs="Times New Roman"/>
          <w:sz w:val="24"/>
          <w:szCs w:val="24"/>
        </w:rPr>
      </w:pPr>
      <w:r>
        <w:rPr>
          <w:rFonts w:ascii="Times New Roman" w:hAnsi="Times New Roman" w:cs="Times New Roman"/>
          <w:sz w:val="24"/>
          <w:szCs w:val="24"/>
        </w:rPr>
        <w:t xml:space="preserve">    Variance </w:t>
      </w:r>
      <w:r>
        <w:rPr>
          <w:rFonts w:ascii="Times New Roman" w:eastAsia="Times New Roman" w:hAnsi="Times New Roman" w:cs="Times New Roman"/>
          <w:sz w:val="24"/>
          <w:szCs w:val="24"/>
        </w:rPr>
        <w:t>Inter-quartile Range</w:t>
      </w:r>
      <w:r w:rsidRPr="0019707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VIQR</w:t>
      </w:r>
      <w:r w:rsidRPr="0019707F">
        <w:rPr>
          <w:rFonts w:ascii="Times New Roman" w:eastAsia="Times New Roman" w:hAnsi="Times New Roman" w:cs="Times New Roman"/>
          <w:sz w:val="24"/>
          <w:szCs w:val="24"/>
        </w:rPr>
        <w:t>)</w:t>
      </w:r>
      <w:r>
        <w:rPr>
          <w:rFonts w:ascii="Times New Roman" w:hAnsi="Times New Roman" w:cs="Times New Roman"/>
          <w:sz w:val="24"/>
          <w:szCs w:val="24"/>
        </w:rPr>
        <w:t xml:space="preserve">                    </w:t>
      </w:r>
      <w:r w:rsidRPr="0019707F">
        <w:rPr>
          <w:rFonts w:ascii="Times New Roman" w:hAnsi="Times New Roman" w:cs="Times New Roman"/>
          <w:sz w:val="24"/>
          <w:szCs w:val="24"/>
        </w:rPr>
        <w:t xml:space="preserve">using </w:t>
      </w:r>
      <w:r>
        <w:rPr>
          <w:rFonts w:ascii="Times New Roman" w:eastAsia="Times New Roman" w:hAnsi="Times New Roman" w:cs="Times New Roman"/>
          <w:sz w:val="24"/>
          <w:szCs w:val="24"/>
        </w:rPr>
        <w:t xml:space="preserve">Single linkage                                             </w:t>
      </w:r>
    </w:p>
    <w:p w14:paraId="27C4FD55" w14:textId="77777777" w:rsidR="00F63F1B" w:rsidRDefault="00DD3165" w:rsidP="00DD3165">
      <w:pPr>
        <w:jc w:val="both"/>
        <w:rPr>
          <w:rFonts w:ascii="Times New Roman" w:hAnsi="Times New Roman" w:cs="Times New Roman"/>
          <w:sz w:val="24"/>
          <w:szCs w:val="24"/>
        </w:rPr>
      </w:pPr>
      <w:r>
        <w:rPr>
          <w:rFonts w:ascii="Times New Roman" w:hAnsi="Times New Roman" w:cs="Times New Roman"/>
          <w:sz w:val="24"/>
          <w:szCs w:val="24"/>
        </w:rPr>
        <w:t xml:space="preserve">  </w:t>
      </w:r>
    </w:p>
    <w:p w14:paraId="4B375CE0" w14:textId="77777777" w:rsidR="00DD3165" w:rsidRDefault="00DD3165" w:rsidP="00102F84">
      <w:pPr>
        <w:jc w:val="both"/>
        <w:rPr>
          <w:rFonts w:ascii="Times New Roman" w:hAnsi="Times New Roman" w:cs="Times New Roman"/>
          <w:sz w:val="24"/>
          <w:szCs w:val="24"/>
        </w:rPr>
      </w:pPr>
    </w:p>
    <w:p w14:paraId="25F2E3A7" w14:textId="77777777" w:rsidR="00DD3165" w:rsidRDefault="00DD3165" w:rsidP="00102F84">
      <w:pPr>
        <w:jc w:val="both"/>
        <w:rPr>
          <w:rFonts w:ascii="Times New Roman" w:hAnsi="Times New Roman" w:cs="Times New Roman"/>
          <w:sz w:val="24"/>
          <w:szCs w:val="24"/>
        </w:rPr>
      </w:pPr>
    </w:p>
    <w:p w14:paraId="7214552E" w14:textId="77777777" w:rsidR="00DD3165" w:rsidRDefault="00DD3165" w:rsidP="00102F84">
      <w:pPr>
        <w:jc w:val="both"/>
        <w:rPr>
          <w:rFonts w:ascii="Times New Roman" w:hAnsi="Times New Roman" w:cs="Times New Roman"/>
          <w:sz w:val="24"/>
          <w:szCs w:val="24"/>
        </w:rPr>
      </w:pPr>
    </w:p>
    <w:p w14:paraId="1114CBE9" w14:textId="77777777" w:rsidR="00DD3165" w:rsidRDefault="00DD3165" w:rsidP="00102F84">
      <w:pPr>
        <w:jc w:val="both"/>
        <w:rPr>
          <w:rFonts w:ascii="Times New Roman" w:hAnsi="Times New Roman" w:cs="Times New Roman"/>
          <w:sz w:val="24"/>
          <w:szCs w:val="24"/>
        </w:rPr>
      </w:pPr>
    </w:p>
    <w:p w14:paraId="65DF6968" w14:textId="77777777" w:rsidR="00DD3165" w:rsidRDefault="00DD3165" w:rsidP="00102F84">
      <w:pPr>
        <w:jc w:val="both"/>
        <w:rPr>
          <w:rFonts w:ascii="Times New Roman" w:hAnsi="Times New Roman" w:cs="Times New Roman"/>
          <w:sz w:val="24"/>
          <w:szCs w:val="24"/>
        </w:rPr>
      </w:pPr>
      <w:r w:rsidRPr="00DD3165">
        <w:rPr>
          <w:rFonts w:ascii="Times New Roman" w:hAnsi="Times New Roman" w:cs="Times New Roman"/>
          <w:noProof/>
          <w:sz w:val="24"/>
          <w:szCs w:val="24"/>
        </w:rPr>
        <w:lastRenderedPageBreak/>
        <w:drawing>
          <wp:inline distT="0" distB="0" distL="0" distR="0" wp14:anchorId="099AE4E8" wp14:editId="164C5F8A">
            <wp:extent cx="3105150" cy="2157267"/>
            <wp:effectExtent l="19050" t="0" r="0" b="0"/>
            <wp:docPr id="9" name="Picture 64" descr="C:\Users\Mummy Blessed\Downloads\REAL LIFE COMPLETE LINK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C:\Users\Mummy Blessed\Downloads\REAL LIFE COMPLETE LINKAGE.png"/>
                    <pic:cNvPicPr>
                      <a:picLocks noChangeAspect="1" noChangeArrowheads="1"/>
                    </pic:cNvPicPr>
                  </pic:nvPicPr>
                  <pic:blipFill>
                    <a:blip r:embed="rId24"/>
                    <a:srcRect/>
                    <a:stretch>
                      <a:fillRect/>
                    </a:stretch>
                  </pic:blipFill>
                  <pic:spPr bwMode="auto">
                    <a:xfrm>
                      <a:off x="0" y="0"/>
                      <a:ext cx="3112579" cy="2162428"/>
                    </a:xfrm>
                    <a:prstGeom prst="rect">
                      <a:avLst/>
                    </a:prstGeom>
                    <a:noFill/>
                    <a:ln w="9525">
                      <a:noFill/>
                      <a:miter lim="800000"/>
                      <a:headEnd/>
                      <a:tailEnd/>
                    </a:ln>
                  </pic:spPr>
                </pic:pic>
              </a:graphicData>
            </a:graphic>
          </wp:inline>
        </w:drawing>
      </w:r>
    </w:p>
    <w:p w14:paraId="46DBAAB9" w14:textId="77777777" w:rsidR="00DD3165" w:rsidRPr="00D73497" w:rsidRDefault="00DD3165" w:rsidP="00DD316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133" w:lineRule="atLeast"/>
        <w:ind w:left="360"/>
        <w:jc w:val="both"/>
        <w:rPr>
          <w:rFonts w:ascii="Times New Roman" w:eastAsia="Times New Roman" w:hAnsi="Times New Roman" w:cs="Times New Roman"/>
          <w:sz w:val="24"/>
          <w:szCs w:val="24"/>
        </w:rPr>
      </w:pPr>
      <w:r w:rsidRPr="00907C72">
        <w:rPr>
          <w:rFonts w:ascii="Times-Roman" w:hAnsi="Times-Roman" w:cs="Times-Roman"/>
          <w:sz w:val="24"/>
          <w:szCs w:val="24"/>
        </w:rPr>
        <w:t xml:space="preserve">Figure </w:t>
      </w:r>
      <w:r>
        <w:rPr>
          <w:rFonts w:ascii="Times-Roman" w:hAnsi="Times-Roman" w:cs="Times-Roman"/>
          <w:sz w:val="24"/>
          <w:szCs w:val="24"/>
        </w:rPr>
        <w:t xml:space="preserve">3: </w:t>
      </w:r>
      <w:r w:rsidRPr="0019707F">
        <w:rPr>
          <w:rFonts w:ascii="Times New Roman" w:hAnsi="Times New Roman" w:cs="Times New Roman"/>
          <w:sz w:val="24"/>
          <w:szCs w:val="24"/>
        </w:rPr>
        <w:t xml:space="preserve">Dendogram of Clustering </w:t>
      </w:r>
      <w:r w:rsidR="003F361F" w:rsidRPr="0019707F">
        <w:rPr>
          <w:rFonts w:ascii="Times New Roman" w:hAnsi="Times New Roman" w:cs="Times New Roman"/>
          <w:sz w:val="24"/>
          <w:szCs w:val="24"/>
        </w:rPr>
        <w:t xml:space="preserve">using </w:t>
      </w:r>
      <w:r w:rsidR="003F361F">
        <w:rPr>
          <w:rFonts w:ascii="Times New Roman" w:eastAsia="Times New Roman" w:hAnsi="Times New Roman" w:cs="Times New Roman"/>
          <w:sz w:val="24"/>
          <w:szCs w:val="24"/>
        </w:rPr>
        <w:t xml:space="preserve">Complete linkage                                             </w:t>
      </w:r>
    </w:p>
    <w:p w14:paraId="74316348" w14:textId="77777777" w:rsidR="00DD3165" w:rsidRPr="003F361F" w:rsidRDefault="003F361F" w:rsidP="003F361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133" w:lineRule="atLeast"/>
        <w:ind w:left="360"/>
        <w:jc w:val="both"/>
        <w:rPr>
          <w:rFonts w:ascii="Times New Roman" w:eastAsia="Times New Roman" w:hAnsi="Times New Roman" w:cs="Times New Roman"/>
          <w:sz w:val="24"/>
          <w:szCs w:val="24"/>
        </w:rPr>
      </w:pPr>
      <w:r>
        <w:rPr>
          <w:rFonts w:ascii="Times New Roman" w:hAnsi="Times New Roman" w:cs="Times New Roman"/>
          <w:sz w:val="24"/>
          <w:szCs w:val="24"/>
        </w:rPr>
        <w:t xml:space="preserve">   </w:t>
      </w:r>
    </w:p>
    <w:p w14:paraId="25BAA676" w14:textId="77777777" w:rsidR="003F361F" w:rsidRDefault="00DD3165" w:rsidP="00E204E1">
      <w:pPr>
        <w:spacing w:after="0" w:line="360" w:lineRule="auto"/>
        <w:jc w:val="both"/>
        <w:rPr>
          <w:rFonts w:ascii="Times New Roman" w:hAnsi="Times New Roman" w:cs="Times New Roman"/>
          <w:sz w:val="24"/>
          <w:szCs w:val="24"/>
        </w:rPr>
      </w:pPr>
      <w:r w:rsidRPr="00BB23D4">
        <w:rPr>
          <w:rFonts w:ascii="Times New Roman" w:hAnsi="Times New Roman" w:cs="Times New Roman"/>
          <w:sz w:val="24"/>
          <w:szCs w:val="24"/>
        </w:rPr>
        <w:t>As shown</w:t>
      </w:r>
      <w:r w:rsidR="003F361F">
        <w:rPr>
          <w:rFonts w:ascii="Times New Roman" w:hAnsi="Times New Roman" w:cs="Times New Roman"/>
          <w:sz w:val="24"/>
          <w:szCs w:val="24"/>
        </w:rPr>
        <w:t xml:space="preserve"> in figure 1</w:t>
      </w:r>
      <w:r w:rsidRPr="00BB23D4">
        <w:rPr>
          <w:rFonts w:ascii="Times New Roman" w:hAnsi="Times New Roman" w:cs="Times New Roman"/>
          <w:sz w:val="24"/>
          <w:szCs w:val="24"/>
        </w:rPr>
        <w:t>, the dendogram has two major clusters; Denver and Detroit as a cluster and Altanta, Boston, Chicago and Dallas as the second major cluster. It can be observed that the grouping has two major partition/cluster using Variance Inter-quartile Range method. On the same data, as shown</w:t>
      </w:r>
      <w:r w:rsidR="003F361F">
        <w:rPr>
          <w:rFonts w:ascii="Times New Roman" w:hAnsi="Times New Roman" w:cs="Times New Roman"/>
          <w:sz w:val="24"/>
          <w:szCs w:val="24"/>
        </w:rPr>
        <w:t xml:space="preserve"> </w:t>
      </w:r>
      <w:r w:rsidR="003F361F" w:rsidRPr="00BB23D4">
        <w:rPr>
          <w:rFonts w:ascii="Times New Roman" w:hAnsi="Times New Roman" w:cs="Times New Roman"/>
          <w:sz w:val="24"/>
          <w:szCs w:val="24"/>
        </w:rPr>
        <w:t xml:space="preserve">in figure 2, using </w:t>
      </w:r>
      <w:r w:rsidR="003F361F">
        <w:rPr>
          <w:rFonts w:ascii="Times New Roman" w:hAnsi="Times New Roman" w:cs="Times New Roman"/>
          <w:sz w:val="24"/>
          <w:szCs w:val="24"/>
        </w:rPr>
        <w:t>Single linkage</w:t>
      </w:r>
      <w:r w:rsidR="003F361F" w:rsidRPr="00BB23D4">
        <w:rPr>
          <w:rFonts w:ascii="Times New Roman" w:hAnsi="Times New Roman" w:cs="Times New Roman"/>
          <w:sz w:val="24"/>
          <w:szCs w:val="24"/>
        </w:rPr>
        <w:t xml:space="preserve">, two major clusters were also formed; </w:t>
      </w:r>
      <w:r w:rsidR="003F361F">
        <w:rPr>
          <w:rFonts w:ascii="Times New Roman" w:hAnsi="Times New Roman" w:cs="Times New Roman"/>
          <w:sz w:val="24"/>
          <w:szCs w:val="24"/>
        </w:rPr>
        <w:t xml:space="preserve">Denver, </w:t>
      </w:r>
      <w:r w:rsidR="003F361F" w:rsidRPr="00BB23D4">
        <w:rPr>
          <w:rFonts w:ascii="Times New Roman" w:hAnsi="Times New Roman" w:cs="Times New Roman"/>
          <w:sz w:val="24"/>
          <w:szCs w:val="24"/>
        </w:rPr>
        <w:t>Detroit</w:t>
      </w:r>
      <w:r w:rsidR="003F361F">
        <w:rPr>
          <w:rFonts w:ascii="Times New Roman" w:hAnsi="Times New Roman" w:cs="Times New Roman"/>
          <w:sz w:val="24"/>
          <w:szCs w:val="24"/>
        </w:rPr>
        <w:t xml:space="preserve"> and Dallas</w:t>
      </w:r>
      <w:r w:rsidR="003F361F" w:rsidRPr="00BB23D4">
        <w:rPr>
          <w:rFonts w:ascii="Times New Roman" w:hAnsi="Times New Roman" w:cs="Times New Roman"/>
          <w:sz w:val="24"/>
          <w:szCs w:val="24"/>
        </w:rPr>
        <w:t xml:space="preserve"> as a cluster and </w:t>
      </w:r>
      <w:r w:rsidR="003F361F">
        <w:rPr>
          <w:rFonts w:ascii="Times New Roman" w:hAnsi="Times New Roman" w:cs="Times New Roman"/>
          <w:sz w:val="24"/>
          <w:szCs w:val="24"/>
        </w:rPr>
        <w:t xml:space="preserve">Boston, Chicago and </w:t>
      </w:r>
      <w:r w:rsidR="003F361F" w:rsidRPr="00BB23D4">
        <w:rPr>
          <w:rFonts w:ascii="Times New Roman" w:hAnsi="Times New Roman" w:cs="Times New Roman"/>
          <w:sz w:val="24"/>
          <w:szCs w:val="24"/>
        </w:rPr>
        <w:t>Altanta as the second major cluster.</w:t>
      </w:r>
      <w:r w:rsidR="003F361F">
        <w:rPr>
          <w:rFonts w:ascii="Times New Roman" w:hAnsi="Times New Roman" w:cs="Times New Roman"/>
          <w:sz w:val="24"/>
          <w:szCs w:val="24"/>
        </w:rPr>
        <w:t xml:space="preserve"> Finally, as shown in figure 3, using Complete linkage, </w:t>
      </w:r>
      <w:r w:rsidR="003F361F" w:rsidRPr="00BB23D4">
        <w:rPr>
          <w:rFonts w:ascii="Times New Roman" w:hAnsi="Times New Roman" w:cs="Times New Roman"/>
          <w:sz w:val="24"/>
          <w:szCs w:val="24"/>
        </w:rPr>
        <w:t xml:space="preserve">two major clusters were also formed; </w:t>
      </w:r>
      <w:r w:rsidR="003F361F">
        <w:rPr>
          <w:rFonts w:ascii="Times New Roman" w:hAnsi="Times New Roman" w:cs="Times New Roman"/>
          <w:sz w:val="24"/>
          <w:szCs w:val="24"/>
        </w:rPr>
        <w:t xml:space="preserve">Denver, </w:t>
      </w:r>
      <w:r w:rsidR="003F361F" w:rsidRPr="00BB23D4">
        <w:rPr>
          <w:rFonts w:ascii="Times New Roman" w:hAnsi="Times New Roman" w:cs="Times New Roman"/>
          <w:sz w:val="24"/>
          <w:szCs w:val="24"/>
        </w:rPr>
        <w:t>Detroit</w:t>
      </w:r>
      <w:r w:rsidR="003F361F">
        <w:rPr>
          <w:rFonts w:ascii="Times New Roman" w:hAnsi="Times New Roman" w:cs="Times New Roman"/>
          <w:sz w:val="24"/>
          <w:szCs w:val="24"/>
        </w:rPr>
        <w:t xml:space="preserve"> and Dallas</w:t>
      </w:r>
      <w:r w:rsidR="003F361F" w:rsidRPr="00BB23D4">
        <w:rPr>
          <w:rFonts w:ascii="Times New Roman" w:hAnsi="Times New Roman" w:cs="Times New Roman"/>
          <w:sz w:val="24"/>
          <w:szCs w:val="24"/>
        </w:rPr>
        <w:t xml:space="preserve"> as a cluster and </w:t>
      </w:r>
      <w:r w:rsidR="003F361F">
        <w:rPr>
          <w:rFonts w:ascii="Times New Roman" w:hAnsi="Times New Roman" w:cs="Times New Roman"/>
          <w:sz w:val="24"/>
          <w:szCs w:val="24"/>
        </w:rPr>
        <w:t xml:space="preserve">Boston, Chicago and </w:t>
      </w:r>
      <w:r w:rsidR="003F361F" w:rsidRPr="00BB23D4">
        <w:rPr>
          <w:rFonts w:ascii="Times New Roman" w:hAnsi="Times New Roman" w:cs="Times New Roman"/>
          <w:sz w:val="24"/>
          <w:szCs w:val="24"/>
        </w:rPr>
        <w:t>Altanta as the second major cluster.</w:t>
      </w:r>
    </w:p>
    <w:p w14:paraId="0490C687" w14:textId="77777777" w:rsidR="003F361F" w:rsidRPr="00BB23D4" w:rsidRDefault="003F361F" w:rsidP="003F361F">
      <w:pPr>
        <w:spacing w:after="0" w:line="360" w:lineRule="auto"/>
        <w:rPr>
          <w:rFonts w:ascii="Times New Roman" w:hAnsi="Times New Roman" w:cs="Times New Roman"/>
          <w:sz w:val="24"/>
          <w:szCs w:val="24"/>
        </w:rPr>
      </w:pPr>
      <w:r w:rsidRPr="00BB23D4">
        <w:rPr>
          <w:rFonts w:ascii="Times New Roman" w:hAnsi="Times New Roman" w:cs="Times New Roman"/>
          <w:sz w:val="24"/>
          <w:szCs w:val="24"/>
        </w:rPr>
        <w:t>Using Shilouette score as a method of validation of the clusters</w:t>
      </w:r>
      <w:r>
        <w:rPr>
          <w:rFonts w:ascii="Times New Roman" w:hAnsi="Times New Roman" w:cs="Times New Roman"/>
          <w:sz w:val="24"/>
          <w:szCs w:val="24"/>
        </w:rPr>
        <w:t>, see Table 2</w:t>
      </w:r>
      <w:r w:rsidRPr="00BB23D4">
        <w:rPr>
          <w:rFonts w:ascii="Times New Roman" w:hAnsi="Times New Roman" w:cs="Times New Roman"/>
          <w:sz w:val="24"/>
          <w:szCs w:val="24"/>
        </w:rPr>
        <w:t xml:space="preserve"> below; </w:t>
      </w:r>
    </w:p>
    <w:p w14:paraId="411CCB5C" w14:textId="77777777" w:rsidR="00E204E1" w:rsidRPr="00E204E1" w:rsidRDefault="00E204E1" w:rsidP="003F361F">
      <w:pPr>
        <w:pStyle w:val="NormalWeb"/>
        <w:spacing w:before="0" w:beforeAutospacing="0" w:after="0" w:afterAutospacing="0" w:line="360" w:lineRule="auto"/>
        <w:jc w:val="both"/>
        <w:rPr>
          <w:b/>
          <w:sz w:val="4"/>
        </w:rPr>
      </w:pPr>
    </w:p>
    <w:p w14:paraId="08B2699C" w14:textId="77777777" w:rsidR="003F361F" w:rsidRPr="00BB23D4" w:rsidRDefault="003F361F" w:rsidP="003F361F">
      <w:pPr>
        <w:pStyle w:val="NormalWeb"/>
        <w:spacing w:before="0" w:beforeAutospacing="0" w:after="0" w:afterAutospacing="0" w:line="360" w:lineRule="auto"/>
        <w:jc w:val="both"/>
        <w:rPr>
          <w:b/>
        </w:rPr>
      </w:pPr>
      <w:r>
        <w:rPr>
          <w:b/>
        </w:rPr>
        <w:t>Table 2</w:t>
      </w:r>
      <w:r w:rsidRPr="00BB23D4">
        <w:rPr>
          <w:b/>
        </w:rPr>
        <w:t>:  Comparison of Proposed and Existing Methods for Secondary Score</w:t>
      </w:r>
    </w:p>
    <w:tbl>
      <w:tblPr>
        <w:tblW w:w="6391" w:type="dxa"/>
        <w:tblInd w:w="1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31"/>
        <w:gridCol w:w="3260"/>
      </w:tblGrid>
      <w:tr w:rsidR="003F361F" w:rsidRPr="00BB23D4" w14:paraId="42DD32C8" w14:textId="77777777" w:rsidTr="003F361F">
        <w:tc>
          <w:tcPr>
            <w:tcW w:w="3131" w:type="dxa"/>
          </w:tcPr>
          <w:p w14:paraId="3F8A2957" w14:textId="77777777" w:rsidR="003F361F" w:rsidRPr="00BB23D4" w:rsidRDefault="003F361F" w:rsidP="003F361F">
            <w:pPr>
              <w:pStyle w:val="NormalWeb"/>
              <w:spacing w:after="0" w:afterAutospacing="0" w:line="360" w:lineRule="auto"/>
              <w:jc w:val="both"/>
              <w:rPr>
                <w:b/>
              </w:rPr>
            </w:pPr>
            <w:r w:rsidRPr="00BB23D4">
              <w:rPr>
                <w:b/>
              </w:rPr>
              <w:t>Hierarchical clustering</w:t>
            </w:r>
          </w:p>
        </w:tc>
        <w:tc>
          <w:tcPr>
            <w:tcW w:w="3260" w:type="dxa"/>
          </w:tcPr>
          <w:p w14:paraId="3260B3C4" w14:textId="77777777" w:rsidR="003F361F" w:rsidRPr="00BB23D4" w:rsidRDefault="003F361F" w:rsidP="003F361F">
            <w:pPr>
              <w:pStyle w:val="NormalWeb"/>
              <w:spacing w:after="0" w:afterAutospacing="0" w:line="360" w:lineRule="auto"/>
              <w:jc w:val="both"/>
              <w:rPr>
                <w:b/>
              </w:rPr>
            </w:pPr>
            <w:r w:rsidRPr="00BB23D4">
              <w:rPr>
                <w:b/>
              </w:rPr>
              <w:t>Shilouette Score</w:t>
            </w:r>
          </w:p>
        </w:tc>
      </w:tr>
      <w:tr w:rsidR="003F361F" w:rsidRPr="00BB23D4" w14:paraId="03D59FEE" w14:textId="77777777" w:rsidTr="003F361F">
        <w:tc>
          <w:tcPr>
            <w:tcW w:w="3131" w:type="dxa"/>
          </w:tcPr>
          <w:p w14:paraId="3AF1EE8F" w14:textId="77777777" w:rsidR="003F361F" w:rsidRPr="00BB23D4" w:rsidRDefault="003F361F" w:rsidP="003F361F">
            <w:pPr>
              <w:pStyle w:val="NormalWeb"/>
              <w:spacing w:after="0" w:afterAutospacing="0" w:line="360" w:lineRule="auto"/>
              <w:jc w:val="both"/>
            </w:pPr>
            <w:r w:rsidRPr="00BB23D4">
              <w:t>Variance inter-quartile range</w:t>
            </w:r>
          </w:p>
        </w:tc>
        <w:tc>
          <w:tcPr>
            <w:tcW w:w="3260" w:type="dxa"/>
          </w:tcPr>
          <w:p w14:paraId="6E59BDDC" w14:textId="77777777" w:rsidR="003F361F" w:rsidRPr="00BB23D4" w:rsidRDefault="003F361F" w:rsidP="003F361F">
            <w:pPr>
              <w:pStyle w:val="NormalWeb"/>
              <w:spacing w:after="0" w:afterAutospacing="0" w:line="360" w:lineRule="auto"/>
              <w:jc w:val="both"/>
            </w:pPr>
            <w:r w:rsidRPr="00BB23D4">
              <w:t>0.53</w:t>
            </w:r>
          </w:p>
        </w:tc>
      </w:tr>
      <w:tr w:rsidR="003F361F" w:rsidRPr="00BB23D4" w14:paraId="561BC7DF" w14:textId="77777777" w:rsidTr="003F361F">
        <w:tc>
          <w:tcPr>
            <w:tcW w:w="3131" w:type="dxa"/>
          </w:tcPr>
          <w:p w14:paraId="35651C71" w14:textId="77777777" w:rsidR="003F361F" w:rsidRPr="00BB23D4" w:rsidRDefault="003F361F" w:rsidP="003F361F">
            <w:pPr>
              <w:pStyle w:val="NormalWeb"/>
              <w:spacing w:after="0" w:afterAutospacing="0" w:line="360" w:lineRule="auto"/>
              <w:jc w:val="both"/>
            </w:pPr>
            <w:r w:rsidRPr="00BB23D4">
              <w:t>Single Linkage</w:t>
            </w:r>
          </w:p>
        </w:tc>
        <w:tc>
          <w:tcPr>
            <w:tcW w:w="3260" w:type="dxa"/>
          </w:tcPr>
          <w:p w14:paraId="0300F09F" w14:textId="77777777" w:rsidR="003F361F" w:rsidRPr="00BB23D4" w:rsidRDefault="003F361F" w:rsidP="003F361F">
            <w:pPr>
              <w:pStyle w:val="NormalWeb"/>
              <w:spacing w:after="0" w:afterAutospacing="0" w:line="360" w:lineRule="auto"/>
              <w:jc w:val="both"/>
            </w:pPr>
            <w:r w:rsidRPr="00BB23D4">
              <w:t>0.23</w:t>
            </w:r>
          </w:p>
        </w:tc>
      </w:tr>
      <w:tr w:rsidR="003F361F" w:rsidRPr="00BB23D4" w14:paraId="6EC67D1A" w14:textId="77777777" w:rsidTr="003F361F">
        <w:tc>
          <w:tcPr>
            <w:tcW w:w="3131" w:type="dxa"/>
          </w:tcPr>
          <w:p w14:paraId="02CF9421" w14:textId="77777777" w:rsidR="003F361F" w:rsidRPr="00BB23D4" w:rsidRDefault="003F361F" w:rsidP="003F361F">
            <w:pPr>
              <w:pStyle w:val="NormalWeb"/>
              <w:spacing w:after="0" w:afterAutospacing="0" w:line="360" w:lineRule="auto"/>
              <w:jc w:val="both"/>
            </w:pPr>
            <w:r w:rsidRPr="00BB23D4">
              <w:t>Complete linkage</w:t>
            </w:r>
          </w:p>
        </w:tc>
        <w:tc>
          <w:tcPr>
            <w:tcW w:w="3260" w:type="dxa"/>
          </w:tcPr>
          <w:p w14:paraId="70725F7F" w14:textId="77777777" w:rsidR="003F361F" w:rsidRPr="00BB23D4" w:rsidRDefault="003F361F" w:rsidP="003F361F">
            <w:pPr>
              <w:pStyle w:val="NormalWeb"/>
              <w:spacing w:after="0" w:afterAutospacing="0" w:line="360" w:lineRule="auto"/>
              <w:jc w:val="both"/>
            </w:pPr>
            <w:r w:rsidRPr="00BB23D4">
              <w:t>0.30</w:t>
            </w:r>
          </w:p>
        </w:tc>
      </w:tr>
    </w:tbl>
    <w:p w14:paraId="4FBA49DA" w14:textId="77777777" w:rsidR="003F361F" w:rsidRPr="00BB23D4" w:rsidRDefault="003F361F" w:rsidP="003F361F">
      <w:pPr>
        <w:pStyle w:val="NormalWeb"/>
        <w:spacing w:before="0" w:beforeAutospacing="0" w:after="0" w:afterAutospacing="0" w:line="360" w:lineRule="auto"/>
        <w:jc w:val="both"/>
        <w:rPr>
          <w:b/>
        </w:rPr>
      </w:pPr>
    </w:p>
    <w:p w14:paraId="38B01054" w14:textId="77777777" w:rsidR="003F361F" w:rsidRPr="00BB23D4" w:rsidRDefault="00E204E1" w:rsidP="003F361F">
      <w:pPr>
        <w:pStyle w:val="NormalWeb"/>
        <w:spacing w:before="0" w:beforeAutospacing="0" w:after="0" w:afterAutospacing="0" w:line="360" w:lineRule="auto"/>
        <w:jc w:val="both"/>
      </w:pPr>
      <w:r>
        <w:t>As shown in the above Table 2</w:t>
      </w:r>
      <w:r w:rsidR="003F361F" w:rsidRPr="00BB23D4">
        <w:t>, the score for the proposed methods are higher than the existing methods which imply the proposed methods adequately classified the variables of interest better than considered existing methods. From the scores, the existing methods also classified the variables appropriately since the values are higher than 0.5. Among the existing methods, Variance-Weighted Mean Meth</w:t>
      </w:r>
      <w:r>
        <w:t>od has the highest score of 0.53</w:t>
      </w:r>
      <w:r w:rsidR="003F361F" w:rsidRPr="00BB23D4">
        <w:t xml:space="preserve">. This implies is the best and most </w:t>
      </w:r>
      <w:r w:rsidR="003F361F" w:rsidRPr="00BB23D4">
        <w:lastRenderedPageBreak/>
        <w:t xml:space="preserve">appropriate among the methods used for the data. Single Linkage has the lowest score of 0.23 which implies the classification by the methods should be used with caution.     </w:t>
      </w:r>
    </w:p>
    <w:p w14:paraId="556F4214" w14:textId="77777777" w:rsidR="00E204E1" w:rsidRDefault="00E204E1" w:rsidP="00E204E1">
      <w:pPr>
        <w:jc w:val="both"/>
        <w:rPr>
          <w:rFonts w:ascii="Times New Roman" w:hAnsi="Times New Roman" w:cs="Times New Roman"/>
          <w:sz w:val="24"/>
          <w:szCs w:val="24"/>
        </w:rPr>
      </w:pPr>
    </w:p>
    <w:p w14:paraId="2846D1C2" w14:textId="77777777" w:rsidR="00E204E1" w:rsidRPr="0015568B" w:rsidRDefault="00E204E1" w:rsidP="00E204E1">
      <w:pPr>
        <w:jc w:val="both"/>
        <w:rPr>
          <w:rFonts w:ascii="Times New Roman" w:hAnsi="Times New Roman" w:cs="Times New Roman"/>
          <w:sz w:val="24"/>
          <w:szCs w:val="24"/>
        </w:rPr>
      </w:pPr>
      <w:r w:rsidRPr="0015568B">
        <w:rPr>
          <w:rFonts w:ascii="Times New Roman" w:hAnsi="Times New Roman" w:cs="Times New Roman"/>
          <w:sz w:val="24"/>
          <w:szCs w:val="24"/>
        </w:rPr>
        <w:t>DISCUSSION OF RESULT</w:t>
      </w:r>
    </w:p>
    <w:p w14:paraId="3FE9C6CF" w14:textId="77777777" w:rsidR="00E204E1" w:rsidRPr="0015568B" w:rsidRDefault="00E204E1" w:rsidP="00E204E1">
      <w:pPr>
        <w:spacing w:line="360" w:lineRule="auto"/>
        <w:jc w:val="both"/>
        <w:rPr>
          <w:rFonts w:ascii="Times New Roman" w:hAnsi="Times New Roman" w:cs="Times New Roman"/>
          <w:sz w:val="24"/>
          <w:szCs w:val="24"/>
        </w:rPr>
      </w:pPr>
      <w:r w:rsidRPr="0015568B">
        <w:rPr>
          <w:rFonts w:ascii="Times New Roman" w:hAnsi="Times New Roman" w:cs="Times New Roman"/>
          <w:sz w:val="24"/>
          <w:szCs w:val="24"/>
        </w:rPr>
        <w:t>As observed from the results bo</w:t>
      </w:r>
      <w:r>
        <w:rPr>
          <w:rFonts w:ascii="Times New Roman" w:hAnsi="Times New Roman" w:cs="Times New Roman"/>
          <w:sz w:val="24"/>
          <w:szCs w:val="24"/>
        </w:rPr>
        <w:t>th existing and proposed method</w:t>
      </w:r>
      <w:r w:rsidRPr="0015568B">
        <w:rPr>
          <w:rFonts w:ascii="Times New Roman" w:hAnsi="Times New Roman" w:cs="Times New Roman"/>
          <w:sz w:val="24"/>
          <w:szCs w:val="24"/>
        </w:rPr>
        <w:t xml:space="preserve"> generated similar</w:t>
      </w:r>
      <w:r>
        <w:rPr>
          <w:rFonts w:ascii="Times New Roman" w:hAnsi="Times New Roman" w:cs="Times New Roman"/>
          <w:sz w:val="24"/>
          <w:szCs w:val="24"/>
        </w:rPr>
        <w:t>it</w:t>
      </w:r>
      <w:r w:rsidRPr="0015568B">
        <w:rPr>
          <w:rFonts w:ascii="Times New Roman" w:hAnsi="Times New Roman" w:cs="Times New Roman"/>
          <w:sz w:val="24"/>
          <w:szCs w:val="24"/>
        </w:rPr>
        <w:t>y dendogram which is an indication that the proposed method is capable of classifying the variables or observations the same way as the existing method does. The existing method used Euclidean d</w:t>
      </w:r>
      <w:r>
        <w:rPr>
          <w:rFonts w:ascii="Times New Roman" w:hAnsi="Times New Roman" w:cs="Times New Roman"/>
          <w:sz w:val="24"/>
          <w:szCs w:val="24"/>
        </w:rPr>
        <w:t>istance as a measure of similar</w:t>
      </w:r>
      <w:r w:rsidRPr="0015568B">
        <w:rPr>
          <w:rFonts w:ascii="Times New Roman" w:hAnsi="Times New Roman" w:cs="Times New Roman"/>
          <w:sz w:val="24"/>
          <w:szCs w:val="24"/>
        </w:rPr>
        <w:t>it</w:t>
      </w:r>
      <w:r>
        <w:rPr>
          <w:rFonts w:ascii="Times New Roman" w:hAnsi="Times New Roman" w:cs="Times New Roman"/>
          <w:sz w:val="24"/>
          <w:szCs w:val="24"/>
        </w:rPr>
        <w:t>i</w:t>
      </w:r>
      <w:r w:rsidRPr="0015568B">
        <w:rPr>
          <w:rFonts w:ascii="Times New Roman" w:hAnsi="Times New Roman" w:cs="Times New Roman"/>
          <w:sz w:val="24"/>
          <w:szCs w:val="24"/>
        </w:rPr>
        <w:t>es but the prop</w:t>
      </w:r>
      <w:r>
        <w:rPr>
          <w:rFonts w:ascii="Times New Roman" w:hAnsi="Times New Roman" w:cs="Times New Roman"/>
          <w:sz w:val="24"/>
          <w:szCs w:val="24"/>
        </w:rPr>
        <w:t>o</w:t>
      </w:r>
      <w:r w:rsidRPr="0015568B">
        <w:rPr>
          <w:rFonts w:ascii="Times New Roman" w:hAnsi="Times New Roman" w:cs="Times New Roman"/>
          <w:sz w:val="24"/>
          <w:szCs w:val="24"/>
        </w:rPr>
        <w:t>sed method used va</w:t>
      </w:r>
      <w:r>
        <w:rPr>
          <w:rFonts w:ascii="Times New Roman" w:hAnsi="Times New Roman" w:cs="Times New Roman"/>
          <w:sz w:val="24"/>
          <w:szCs w:val="24"/>
        </w:rPr>
        <w:t>riance as substitute in the al</w:t>
      </w:r>
      <w:r w:rsidRPr="0015568B">
        <w:rPr>
          <w:rFonts w:ascii="Times New Roman" w:hAnsi="Times New Roman" w:cs="Times New Roman"/>
          <w:sz w:val="24"/>
          <w:szCs w:val="24"/>
        </w:rPr>
        <w:t>g</w:t>
      </w:r>
      <w:r>
        <w:rPr>
          <w:rFonts w:ascii="Times New Roman" w:hAnsi="Times New Roman" w:cs="Times New Roman"/>
          <w:sz w:val="24"/>
          <w:szCs w:val="24"/>
        </w:rPr>
        <w:t>orithm. Inter-quartile R</w:t>
      </w:r>
      <w:r w:rsidRPr="0015568B">
        <w:rPr>
          <w:rFonts w:ascii="Times New Roman" w:hAnsi="Times New Roman" w:cs="Times New Roman"/>
          <w:sz w:val="24"/>
          <w:szCs w:val="24"/>
        </w:rPr>
        <w:t xml:space="preserve">ange was used for the determination of values used for the dendogram. This implies in the proposed method, measures are variance and </w:t>
      </w:r>
      <w:r>
        <w:rPr>
          <w:rFonts w:ascii="Times New Roman" w:hAnsi="Times New Roman" w:cs="Times New Roman"/>
          <w:sz w:val="24"/>
          <w:szCs w:val="24"/>
        </w:rPr>
        <w:t xml:space="preserve">inter-quartile </w:t>
      </w:r>
      <w:r w:rsidRPr="0015568B">
        <w:rPr>
          <w:rFonts w:ascii="Times New Roman" w:hAnsi="Times New Roman" w:cs="Times New Roman"/>
          <w:sz w:val="24"/>
          <w:szCs w:val="24"/>
        </w:rPr>
        <w:t>range.</w:t>
      </w:r>
    </w:p>
    <w:p w14:paraId="067CCA0C" w14:textId="77777777" w:rsidR="00E204E1" w:rsidRDefault="00E204E1" w:rsidP="00E204E1">
      <w:pPr>
        <w:jc w:val="both"/>
        <w:rPr>
          <w:rFonts w:ascii="Times New Roman" w:hAnsi="Times New Roman" w:cs="Times New Roman"/>
          <w:b/>
          <w:sz w:val="24"/>
          <w:szCs w:val="24"/>
        </w:rPr>
      </w:pPr>
    </w:p>
    <w:p w14:paraId="7C5FCF79" w14:textId="77777777" w:rsidR="00E204E1" w:rsidRPr="00073F87" w:rsidRDefault="00E204E1" w:rsidP="00E204E1">
      <w:pPr>
        <w:jc w:val="both"/>
        <w:rPr>
          <w:rFonts w:ascii="Times New Roman" w:hAnsi="Times New Roman" w:cs="Times New Roman"/>
          <w:b/>
          <w:sz w:val="24"/>
          <w:szCs w:val="24"/>
        </w:rPr>
      </w:pPr>
      <w:r w:rsidRPr="00073F87">
        <w:rPr>
          <w:rFonts w:ascii="Times New Roman" w:hAnsi="Times New Roman" w:cs="Times New Roman"/>
          <w:b/>
          <w:sz w:val="24"/>
          <w:szCs w:val="24"/>
        </w:rPr>
        <w:t>SUMMARY OF FINDINGS AND CON</w:t>
      </w:r>
      <w:r>
        <w:rPr>
          <w:rFonts w:ascii="Times New Roman" w:hAnsi="Times New Roman" w:cs="Times New Roman"/>
          <w:b/>
          <w:sz w:val="24"/>
          <w:szCs w:val="24"/>
        </w:rPr>
        <w:t>C</w:t>
      </w:r>
      <w:r w:rsidRPr="00073F87">
        <w:rPr>
          <w:rFonts w:ascii="Times New Roman" w:hAnsi="Times New Roman" w:cs="Times New Roman"/>
          <w:b/>
          <w:sz w:val="24"/>
          <w:szCs w:val="24"/>
        </w:rPr>
        <w:t>LUSION</w:t>
      </w:r>
    </w:p>
    <w:p w14:paraId="02A7601A" w14:textId="77777777" w:rsidR="00E204E1" w:rsidRDefault="00E204E1" w:rsidP="00E204E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In the classification techniques, as observed in the literature, there exist numerous methods with limitations in terms of accuracy, efficiency, length of algorithm, sensitivity to extreme values as well as complexity in the computation. </w:t>
      </w:r>
      <w:r w:rsidRPr="00B40944">
        <w:rPr>
          <w:rFonts w:ascii="Times New Roman" w:eastAsia="Times New Roman" w:hAnsi="Times New Roman" w:cs="Times New Roman"/>
        </w:rPr>
        <w:t>A more efficient and robust classification method</w:t>
      </w:r>
      <w:r>
        <w:rPr>
          <w:rFonts w:ascii="Times New Roman" w:hAnsi="Times New Roman" w:cs="Times New Roman"/>
          <w:sz w:val="24"/>
          <w:szCs w:val="24"/>
        </w:rPr>
        <w:t xml:space="preserve"> can be in terms of shorter algorithm, better control of extreme values, less complex etc. |In this study, a </w:t>
      </w:r>
      <w:r w:rsidRPr="00B40944">
        <w:rPr>
          <w:rFonts w:ascii="Times New Roman" w:eastAsia="Times New Roman" w:hAnsi="Times New Roman" w:cs="Times New Roman"/>
        </w:rPr>
        <w:t>more efficient</w:t>
      </w:r>
      <w:r>
        <w:rPr>
          <w:rFonts w:ascii="Times New Roman" w:hAnsi="Times New Roman" w:cs="Times New Roman"/>
          <w:sz w:val="24"/>
          <w:szCs w:val="24"/>
        </w:rPr>
        <w:t xml:space="preserve"> with shorter algorithm method of classification was proposed. The method utilizes variance and range which can easily be computed and less rely on statistical assumptions such as normality etc. This implies the method can be referred to as robust because it relies on less number of assumptions which makes it more useful among the existing methods. The suitability and superiority of the method was shown using real life data extract from the work of Onyeagu (2003). From the result of the real life analysis, it can be observed that the proposed methods favourably competed with the existing methods which make it useful for classification purpose. Therefore, Variance-Range Classification technique can be adopted in the classification of observations or variables especially when dealing with problems that have to do with classification.         </w:t>
      </w:r>
    </w:p>
    <w:p w14:paraId="6A1E84C2" w14:textId="77777777" w:rsidR="00E204E1" w:rsidRPr="00173DE8" w:rsidRDefault="00E204E1" w:rsidP="00E204E1">
      <w:pPr>
        <w:jc w:val="both"/>
        <w:rPr>
          <w:rFonts w:ascii="Times New Roman" w:hAnsi="Times New Roman" w:cs="Times New Roman"/>
          <w:sz w:val="10"/>
          <w:szCs w:val="24"/>
        </w:rPr>
      </w:pPr>
    </w:p>
    <w:p w14:paraId="2FD7F2FA" w14:textId="77777777" w:rsidR="00E204E1" w:rsidRDefault="00E204E1" w:rsidP="00E204E1">
      <w:pPr>
        <w:jc w:val="both"/>
        <w:rPr>
          <w:rFonts w:ascii="Times New Roman" w:hAnsi="Times New Roman" w:cs="Times New Roman"/>
          <w:b/>
          <w:sz w:val="24"/>
          <w:szCs w:val="24"/>
        </w:rPr>
      </w:pPr>
    </w:p>
    <w:p w14:paraId="0A912BE7" w14:textId="77777777" w:rsidR="00E204E1" w:rsidRDefault="00E204E1" w:rsidP="00E204E1">
      <w:pPr>
        <w:jc w:val="both"/>
        <w:rPr>
          <w:rFonts w:ascii="Times New Roman" w:hAnsi="Times New Roman" w:cs="Times New Roman"/>
          <w:b/>
          <w:sz w:val="24"/>
          <w:szCs w:val="24"/>
        </w:rPr>
      </w:pPr>
    </w:p>
    <w:p w14:paraId="7E4DF08A" w14:textId="77777777" w:rsidR="00E204E1" w:rsidRDefault="00E204E1" w:rsidP="00E204E1">
      <w:pPr>
        <w:jc w:val="both"/>
        <w:rPr>
          <w:rFonts w:ascii="Times New Roman" w:hAnsi="Times New Roman" w:cs="Times New Roman"/>
          <w:b/>
          <w:sz w:val="24"/>
          <w:szCs w:val="24"/>
        </w:rPr>
      </w:pPr>
      <w:r>
        <w:rPr>
          <w:rFonts w:ascii="Times New Roman" w:hAnsi="Times New Roman" w:cs="Times New Roman"/>
          <w:b/>
          <w:sz w:val="24"/>
          <w:szCs w:val="24"/>
        </w:rPr>
        <w:lastRenderedPageBreak/>
        <w:t>References</w:t>
      </w:r>
    </w:p>
    <w:p w14:paraId="0F11E41C" w14:textId="77777777" w:rsidR="00E204E1" w:rsidRDefault="00E204E1" w:rsidP="00E204E1">
      <w:pPr>
        <w:autoSpaceDE w:val="0"/>
        <w:autoSpaceDN w:val="0"/>
        <w:adjustRightInd w:val="0"/>
        <w:jc w:val="both"/>
        <w:rPr>
          <w:rFonts w:ascii="Times New Roman" w:hAnsi="Times New Roman" w:cs="Times New Roman"/>
          <w:sz w:val="24"/>
          <w:szCs w:val="24"/>
        </w:rPr>
      </w:pPr>
      <w:r w:rsidRPr="00280860">
        <w:rPr>
          <w:rFonts w:ascii="Times New Roman" w:hAnsi="Times New Roman" w:cs="Times New Roman"/>
          <w:sz w:val="24"/>
          <w:szCs w:val="24"/>
        </w:rPr>
        <w:t>Banfield J. D. and Raftery A. E. (1993): “Model-based Gaussian and non-Gaussian clustering”. Biometrics, 49:803-821.</w:t>
      </w:r>
    </w:p>
    <w:p w14:paraId="3C68B0F5" w14:textId="77777777" w:rsidR="00E204E1" w:rsidRPr="00D055F2" w:rsidRDefault="00E204E1" w:rsidP="00E204E1">
      <w:pPr>
        <w:jc w:val="both"/>
        <w:rPr>
          <w:rStyle w:val="HTMLCite"/>
          <w:rFonts w:ascii="Times New Roman" w:hAnsi="Times New Roman" w:cs="Times New Roman"/>
          <w:i w:val="0"/>
          <w:iCs w:val="0"/>
          <w:sz w:val="24"/>
          <w:szCs w:val="24"/>
        </w:rPr>
      </w:pPr>
      <w:r w:rsidRPr="00280860">
        <w:rPr>
          <w:rFonts w:ascii="Times New Roman" w:hAnsi="Times New Roman" w:cs="Times New Roman"/>
          <w:sz w:val="24"/>
          <w:szCs w:val="24"/>
        </w:rPr>
        <w:t>Bharat Chaudhari, Manan Parikh (2012): “A Comparative Study of clustering Algorithms”. International Journal of Application or Innovation in Engineering &amp; Management.</w:t>
      </w:r>
    </w:p>
    <w:p w14:paraId="175975FB" w14:textId="77777777" w:rsidR="008E427D" w:rsidRDefault="008E427D" w:rsidP="00E204E1">
      <w:pPr>
        <w:pStyle w:val="NormalWeb"/>
      </w:pPr>
      <w:r w:rsidRPr="000427A7">
        <w:t>bezas, L. M. C., Izbicki, R., &amp; Stern, R. B. (2023). Hierarchi</w:t>
      </w:r>
      <w:r>
        <w:t>cal Clustering: Visualization,*%-%------------</w:t>
      </w:r>
      <w:r w:rsidRPr="000427A7">
        <w:t xml:space="preserve">Feature Importance And Model Selection. </w:t>
      </w:r>
      <w:r w:rsidRPr="000427A7">
        <w:rPr>
          <w:rStyle w:val="Emphasis"/>
        </w:rPr>
        <w:t>Applied Soft Computing, 141</w:t>
      </w:r>
      <w:r w:rsidRPr="000427A7">
        <w:t>, 110303.</w:t>
      </w:r>
    </w:p>
    <w:p w14:paraId="5E0FE2E4" w14:textId="77777777" w:rsidR="00E204E1" w:rsidRDefault="00E204E1" w:rsidP="00E204E1">
      <w:pPr>
        <w:pStyle w:val="NormalWeb"/>
      </w:pPr>
      <w:r w:rsidRPr="000427A7">
        <w:t xml:space="preserve">Chen, H., Zhang, R., Duan, Y., Wang, R., &amp; Nie, F. (2025). </w:t>
      </w:r>
      <w:r>
        <w:t xml:space="preserve">Fast Multi-View Clustering Via </w:t>
      </w:r>
      <w:r w:rsidRPr="000427A7">
        <w:t xml:space="preserve">Anchor Label Transmit With Tensor Structure Constraint. </w:t>
      </w:r>
      <w:r w:rsidRPr="000427A7">
        <w:rPr>
          <w:rStyle w:val="Emphasis"/>
        </w:rPr>
        <w:t xml:space="preserve">Expert Systems With </w:t>
      </w:r>
      <w:r w:rsidRPr="000427A7">
        <w:rPr>
          <w:rStyle w:val="Emphasis"/>
        </w:rPr>
        <w:tab/>
        <w:t>Applications, 274</w:t>
      </w:r>
      <w:r w:rsidRPr="000427A7">
        <w:t>, 126878.</w:t>
      </w:r>
    </w:p>
    <w:p w14:paraId="22803453" w14:textId="77777777" w:rsidR="00E204E1" w:rsidRPr="00280860" w:rsidRDefault="00E204E1" w:rsidP="00E204E1">
      <w:pPr>
        <w:jc w:val="both"/>
        <w:rPr>
          <w:rFonts w:ascii="Times New Roman" w:hAnsi="Times New Roman" w:cs="Times New Roman"/>
          <w:sz w:val="24"/>
          <w:szCs w:val="24"/>
        </w:rPr>
      </w:pPr>
      <w:r w:rsidRPr="00280860">
        <w:rPr>
          <w:rFonts w:ascii="Times New Roman" w:hAnsi="Times New Roman" w:cs="Times New Roman"/>
          <w:sz w:val="24"/>
          <w:szCs w:val="24"/>
        </w:rPr>
        <w:t>Chris ding and Xiaofeng He (2002): “</w:t>
      </w:r>
      <w:r w:rsidRPr="00280860">
        <w:rPr>
          <w:rFonts w:ascii="Times New Roman" w:hAnsi="Times New Roman" w:cs="Times New Roman"/>
          <w:iCs/>
          <w:sz w:val="24"/>
          <w:szCs w:val="24"/>
        </w:rPr>
        <w:t>Cluster merging and Splitting In hierarchical clustering Algorithms”,</w:t>
      </w:r>
      <w:r w:rsidRPr="00280860">
        <w:rPr>
          <w:rFonts w:ascii="Times New Roman" w:hAnsi="Times New Roman" w:cs="Times New Roman"/>
          <w:sz w:val="24"/>
          <w:szCs w:val="24"/>
        </w:rPr>
        <w:t xml:space="preserve"> International Conference on Data Mining (ICDM 2002)</w:t>
      </w:r>
      <w:r>
        <w:rPr>
          <w:rFonts w:ascii="Times New Roman" w:hAnsi="Times New Roman" w:cs="Times New Roman"/>
          <w:sz w:val="24"/>
          <w:szCs w:val="24"/>
        </w:rPr>
        <w:t xml:space="preserve"> </w:t>
      </w:r>
      <w:r w:rsidRPr="00280860">
        <w:rPr>
          <w:rFonts w:ascii="Times New Roman" w:hAnsi="Times New Roman" w:cs="Times New Roman"/>
          <w:sz w:val="24"/>
          <w:szCs w:val="24"/>
        </w:rPr>
        <w:t>IEEE, pg139.</w:t>
      </w:r>
    </w:p>
    <w:p w14:paraId="2B64126B" w14:textId="77777777" w:rsidR="00E204E1" w:rsidRPr="00280860" w:rsidRDefault="00E204E1" w:rsidP="00E204E1">
      <w:pPr>
        <w:jc w:val="both"/>
        <w:rPr>
          <w:rFonts w:ascii="Times New Roman" w:hAnsi="Times New Roman" w:cs="Times New Roman"/>
          <w:sz w:val="24"/>
          <w:szCs w:val="24"/>
        </w:rPr>
      </w:pPr>
      <w:r>
        <w:rPr>
          <w:rFonts w:ascii="Times New Roman" w:hAnsi="Times New Roman" w:cs="Times New Roman"/>
          <w:sz w:val="24"/>
          <w:szCs w:val="24"/>
        </w:rPr>
        <w:t>Hamidi S.S, Akbari .E, Motameni .H. (2019): Consensus clustering algorithm based on the automatic partitioning similarity graph, Data Knowl.Eng., 124, p.101754</w:t>
      </w:r>
    </w:p>
    <w:p w14:paraId="39236A8A" w14:textId="77777777" w:rsidR="00E204E1" w:rsidRDefault="00E204E1" w:rsidP="00E204E1">
      <w:pPr>
        <w:autoSpaceDE w:val="0"/>
        <w:autoSpaceDN w:val="0"/>
        <w:adjustRightInd w:val="0"/>
        <w:spacing w:after="0" w:line="240" w:lineRule="auto"/>
        <w:jc w:val="both"/>
        <w:rPr>
          <w:rFonts w:ascii="Arial" w:hAnsi="Arial" w:cs="Arial"/>
          <w:sz w:val="21"/>
          <w:szCs w:val="21"/>
        </w:rPr>
      </w:pPr>
      <w:r>
        <w:rPr>
          <w:rFonts w:ascii="AdvTT6120e2aa" w:hAnsi="AdvTT6120e2aa" w:cs="AdvTT6120e2aa"/>
          <w:sz w:val="26"/>
          <w:szCs w:val="26"/>
        </w:rPr>
        <w:t>J.A.S. Almeida, L.M.S. Barbosa, A.A.C.C. Pais and S.J. Formosinho (2007): “</w:t>
      </w:r>
      <w:r w:rsidRPr="005E194E">
        <w:rPr>
          <w:rFonts w:ascii="Times New Roman" w:hAnsi="Times New Roman" w:cs="Times New Roman"/>
          <w:sz w:val="24"/>
          <w:szCs w:val="24"/>
        </w:rPr>
        <w:t>A new method with outlier detection and automatic clustering</w:t>
      </w:r>
      <w:r>
        <w:rPr>
          <w:rFonts w:ascii="Times New Roman" w:hAnsi="Times New Roman" w:cs="Times New Roman"/>
          <w:sz w:val="24"/>
          <w:szCs w:val="24"/>
        </w:rPr>
        <w:t>.</w:t>
      </w:r>
      <w:r w:rsidRPr="005E194E">
        <w:rPr>
          <w:rFonts w:ascii="AdvTT6120e2aa" w:hAnsi="AdvTT6120e2aa" w:cs="AdvTT6120e2aa"/>
          <w:sz w:val="34"/>
          <w:szCs w:val="34"/>
        </w:rPr>
        <w:t xml:space="preserve"> </w:t>
      </w:r>
      <w:r w:rsidRPr="00A70409">
        <w:rPr>
          <w:rFonts w:ascii="Times New Roman" w:hAnsi="Times New Roman" w:cs="Times New Roman"/>
          <w:sz w:val="24"/>
          <w:szCs w:val="24"/>
        </w:rPr>
        <w:t>Chemometrics and Intelligent Laboratory Systems 87</w:t>
      </w:r>
      <w:r>
        <w:rPr>
          <w:rFonts w:ascii="Times New Roman" w:hAnsi="Times New Roman" w:cs="Times New Roman"/>
          <w:sz w:val="24"/>
          <w:szCs w:val="24"/>
        </w:rPr>
        <w:t>,</w:t>
      </w:r>
      <w:r>
        <w:rPr>
          <w:rFonts w:ascii="AdvTT6120e2aa" w:hAnsi="AdvTT6120e2aa" w:cs="AdvTT6120e2aa"/>
          <w:sz w:val="16"/>
          <w:szCs w:val="16"/>
        </w:rPr>
        <w:t xml:space="preserve"> </w:t>
      </w:r>
      <w:r w:rsidRPr="00A70409">
        <w:rPr>
          <w:rFonts w:ascii="Times New Roman" w:hAnsi="Times New Roman" w:cs="Times New Roman"/>
          <w:sz w:val="24"/>
          <w:szCs w:val="24"/>
        </w:rPr>
        <w:t>pp. 208–217</w:t>
      </w:r>
    </w:p>
    <w:p w14:paraId="1EBAF78B" w14:textId="77777777" w:rsidR="00E204E1" w:rsidRPr="002564CB" w:rsidRDefault="00E204E1" w:rsidP="00E204E1">
      <w:pPr>
        <w:jc w:val="both"/>
        <w:rPr>
          <w:rFonts w:ascii="Times New Roman" w:hAnsi="Times New Roman" w:cs="Times New Roman"/>
          <w:sz w:val="2"/>
          <w:szCs w:val="24"/>
        </w:rPr>
      </w:pPr>
    </w:p>
    <w:p w14:paraId="05B746F2" w14:textId="77777777" w:rsidR="00E204E1" w:rsidRPr="00280860" w:rsidRDefault="00E204E1" w:rsidP="00E204E1">
      <w:pPr>
        <w:jc w:val="both"/>
        <w:rPr>
          <w:rFonts w:ascii="Times New Roman" w:hAnsi="Times New Roman" w:cs="Times New Roman"/>
          <w:sz w:val="24"/>
          <w:szCs w:val="24"/>
        </w:rPr>
      </w:pPr>
      <w:r w:rsidRPr="00280860">
        <w:rPr>
          <w:rFonts w:ascii="Times New Roman" w:hAnsi="Times New Roman" w:cs="Times New Roman"/>
          <w:sz w:val="24"/>
          <w:szCs w:val="24"/>
        </w:rPr>
        <w:t>Jiawei Han and Micheline Kamber, Jian Pei, B Data Mining: Concepts and Techniques, 3rd Edition,</w:t>
      </w:r>
      <w:r>
        <w:rPr>
          <w:rFonts w:ascii="Times New Roman" w:hAnsi="Times New Roman" w:cs="Times New Roman"/>
          <w:sz w:val="24"/>
          <w:szCs w:val="24"/>
        </w:rPr>
        <w:t xml:space="preserve"> </w:t>
      </w:r>
      <w:r w:rsidRPr="00280860">
        <w:rPr>
          <w:rFonts w:ascii="Times New Roman" w:hAnsi="Times New Roman" w:cs="Times New Roman"/>
          <w:sz w:val="24"/>
          <w:szCs w:val="24"/>
        </w:rPr>
        <w:t xml:space="preserve">2007.  </w:t>
      </w:r>
    </w:p>
    <w:p w14:paraId="63297546" w14:textId="77777777" w:rsidR="008E427D" w:rsidRDefault="008E427D" w:rsidP="008E427D">
      <w:pPr>
        <w:jc w:val="both"/>
        <w:rPr>
          <w:rFonts w:ascii="Times New Roman" w:hAnsi="Times New Roman" w:cs="Times New Roman"/>
          <w:sz w:val="24"/>
          <w:szCs w:val="24"/>
        </w:rPr>
      </w:pPr>
      <w:r w:rsidRPr="008E427D">
        <w:rPr>
          <w:rFonts w:ascii="Times New Roman" w:hAnsi="Times New Roman" w:cs="Times New Roman"/>
          <w:sz w:val="24"/>
          <w:szCs w:val="24"/>
        </w:rPr>
        <w:t>Jin, T., Sun, X., Huang, B., &amp; Wang, T. (2026). A Novel Hi</w:t>
      </w:r>
      <w:r>
        <w:rPr>
          <w:rFonts w:ascii="Times New Roman" w:hAnsi="Times New Roman" w:cs="Times New Roman"/>
          <w:sz w:val="24"/>
          <w:szCs w:val="24"/>
        </w:rPr>
        <w:t xml:space="preserve">erarchical Clustering Approach </w:t>
      </w:r>
      <w:r w:rsidRPr="008E427D">
        <w:rPr>
          <w:rFonts w:ascii="Times New Roman" w:hAnsi="Times New Roman" w:cs="Times New Roman"/>
          <w:sz w:val="24"/>
          <w:szCs w:val="24"/>
        </w:rPr>
        <w:t xml:space="preserve">Based On Granular-Ball Computing. </w:t>
      </w:r>
      <w:r w:rsidRPr="008E427D">
        <w:rPr>
          <w:rStyle w:val="Emphasis"/>
          <w:rFonts w:ascii="Times New Roman" w:hAnsi="Times New Roman" w:cs="Times New Roman"/>
          <w:sz w:val="24"/>
          <w:szCs w:val="24"/>
        </w:rPr>
        <w:t>Neurocomputing, 665</w:t>
      </w:r>
      <w:r w:rsidRPr="008E427D">
        <w:rPr>
          <w:rFonts w:ascii="Times New Roman" w:hAnsi="Times New Roman" w:cs="Times New Roman"/>
          <w:sz w:val="24"/>
          <w:szCs w:val="24"/>
        </w:rPr>
        <w:t>, 132200.</w:t>
      </w:r>
    </w:p>
    <w:p w14:paraId="4884E395" w14:textId="77777777" w:rsidR="008E427D" w:rsidRDefault="008E427D" w:rsidP="008E427D">
      <w:pPr>
        <w:jc w:val="both"/>
        <w:rPr>
          <w:rFonts w:ascii="Times New Roman" w:hAnsi="Times New Roman" w:cs="Times New Roman"/>
          <w:sz w:val="24"/>
          <w:szCs w:val="24"/>
        </w:rPr>
      </w:pPr>
      <w:r w:rsidRPr="00280860">
        <w:rPr>
          <w:rFonts w:ascii="Times New Roman" w:hAnsi="Times New Roman" w:cs="Times New Roman"/>
          <w:sz w:val="24"/>
          <w:szCs w:val="24"/>
        </w:rPr>
        <w:t>Krishnamurthy, P. (2006): Approaches to clustering Gene expression Time course Data, M.Sc Thesis: Department of Computer Science and Engineering, State Uni</w:t>
      </w:r>
      <w:r>
        <w:rPr>
          <w:rFonts w:ascii="Times New Roman" w:hAnsi="Times New Roman" w:cs="Times New Roman"/>
          <w:sz w:val="24"/>
          <w:szCs w:val="24"/>
        </w:rPr>
        <w:t>versity of New York at Buffalo.</w:t>
      </w:r>
    </w:p>
    <w:p w14:paraId="2D1BAD36" w14:textId="77777777" w:rsidR="00E204E1" w:rsidRDefault="00E204E1" w:rsidP="00E204E1">
      <w:pPr>
        <w:autoSpaceDE w:val="0"/>
        <w:autoSpaceDN w:val="0"/>
        <w:adjustRightInd w:val="0"/>
        <w:jc w:val="both"/>
        <w:rPr>
          <w:rFonts w:ascii="Times New Roman" w:hAnsi="Times New Roman" w:cs="Times New Roman"/>
          <w:sz w:val="24"/>
          <w:szCs w:val="24"/>
        </w:rPr>
      </w:pPr>
      <w:r w:rsidRPr="00715A9B">
        <w:rPr>
          <w:rFonts w:ascii="Times New Roman" w:hAnsi="Times New Roman" w:cs="Times New Roman"/>
          <w:sz w:val="24"/>
          <w:szCs w:val="24"/>
        </w:rPr>
        <w:t>Martin Ester,</w:t>
      </w:r>
      <w:r>
        <w:rPr>
          <w:rFonts w:ascii="Times New Roman" w:hAnsi="Times New Roman" w:cs="Times New Roman"/>
          <w:sz w:val="24"/>
          <w:szCs w:val="24"/>
        </w:rPr>
        <w:t xml:space="preserve"> Hans-Peter Kriegel, J&amp;g Sander and</w:t>
      </w:r>
      <w:r w:rsidRPr="00715A9B">
        <w:rPr>
          <w:rFonts w:ascii="Times New Roman" w:hAnsi="Times New Roman" w:cs="Times New Roman"/>
          <w:sz w:val="24"/>
          <w:szCs w:val="24"/>
        </w:rPr>
        <w:t xml:space="preserve"> Xiaowei Xu</w:t>
      </w:r>
      <w:r>
        <w:rPr>
          <w:rFonts w:ascii="Times New Roman" w:hAnsi="Times New Roman" w:cs="Times New Roman"/>
          <w:sz w:val="24"/>
          <w:szCs w:val="24"/>
        </w:rPr>
        <w:t xml:space="preserve"> (1996): “</w:t>
      </w:r>
      <w:r w:rsidRPr="00715A9B">
        <w:rPr>
          <w:rFonts w:ascii="Times New Roman" w:hAnsi="Times New Roman" w:cs="Times New Roman"/>
          <w:sz w:val="24"/>
          <w:szCs w:val="24"/>
        </w:rPr>
        <w:t>A Density-Based Algorithm for Discovering Clusters in Large Spatial Databases with Noise</w:t>
      </w:r>
      <w:r>
        <w:rPr>
          <w:rFonts w:ascii="Times New Roman" w:hAnsi="Times New Roman" w:cs="Times New Roman"/>
          <w:sz w:val="24"/>
          <w:szCs w:val="24"/>
        </w:rPr>
        <w:t xml:space="preserve">. </w:t>
      </w:r>
      <w:r w:rsidRPr="00453BD2">
        <w:rPr>
          <w:rFonts w:ascii="Times New Roman" w:hAnsi="Times New Roman" w:cs="Times New Roman"/>
          <w:sz w:val="24"/>
          <w:szCs w:val="24"/>
        </w:rPr>
        <w:t>Institute for Computer Science, University of Munich</w:t>
      </w:r>
      <w:r>
        <w:rPr>
          <w:rFonts w:ascii="Times New Roman" w:hAnsi="Times New Roman" w:cs="Times New Roman"/>
          <w:sz w:val="24"/>
          <w:szCs w:val="24"/>
        </w:rPr>
        <w:t>. Pp. 226-231.</w:t>
      </w:r>
    </w:p>
    <w:p w14:paraId="19D0C18B" w14:textId="77777777" w:rsidR="00E204E1" w:rsidRDefault="00E204E1" w:rsidP="00E204E1">
      <w:pPr>
        <w:jc w:val="both"/>
        <w:rPr>
          <w:rFonts w:ascii="Times New Roman" w:hAnsi="Times New Roman" w:cs="Times New Roman"/>
          <w:sz w:val="24"/>
          <w:szCs w:val="24"/>
        </w:rPr>
      </w:pPr>
      <w:r w:rsidRPr="00280860">
        <w:rPr>
          <w:rFonts w:ascii="Times New Roman" w:hAnsi="Times New Roman" w:cs="Times New Roman"/>
          <w:sz w:val="24"/>
          <w:szCs w:val="24"/>
        </w:rPr>
        <w:t>May Thu Lwin and Moe Moe Aye (2016): “Modified Agglomerative Hierarchical Clustering (MAHC) Algorithm for Document Clustering”, International Journal of Advances in Electronics and Computer Science, Vol. 3, Issue-8.</w:t>
      </w:r>
    </w:p>
    <w:p w14:paraId="789DAB90" w14:textId="77777777" w:rsidR="00E204E1" w:rsidRDefault="00E204E1" w:rsidP="00E204E1">
      <w:pPr>
        <w:jc w:val="both"/>
        <w:rPr>
          <w:rFonts w:ascii="Times New Roman" w:hAnsi="Times New Roman" w:cs="Times New Roman"/>
          <w:sz w:val="24"/>
          <w:szCs w:val="24"/>
        </w:rPr>
      </w:pPr>
      <w:r w:rsidRPr="00280860">
        <w:rPr>
          <w:rFonts w:ascii="Times New Roman" w:hAnsi="Times New Roman" w:cs="Times New Roman"/>
          <w:sz w:val="24"/>
          <w:szCs w:val="24"/>
        </w:rPr>
        <w:t>Myatt, Glenn J, (2009): “Making Sense of Data II”, 2009, Wiley, Canada.</w:t>
      </w:r>
    </w:p>
    <w:p w14:paraId="53CBAABF" w14:textId="77777777" w:rsidR="00E204E1" w:rsidRDefault="00E204E1" w:rsidP="00E204E1">
      <w:pPr>
        <w:jc w:val="both"/>
        <w:rPr>
          <w:rFonts w:ascii="Times New Roman" w:hAnsi="Times New Roman" w:cs="Times New Roman"/>
          <w:sz w:val="24"/>
          <w:szCs w:val="24"/>
        </w:rPr>
      </w:pPr>
      <w:r>
        <w:rPr>
          <w:rFonts w:ascii="Times New Roman" w:hAnsi="Times New Roman" w:cs="Times New Roman"/>
          <w:sz w:val="24"/>
          <w:szCs w:val="24"/>
        </w:rPr>
        <w:t xml:space="preserve">Onyeagu S. I (2003): A first course in Multivariate Statistical Analysis, Textbook. </w:t>
      </w:r>
    </w:p>
    <w:p w14:paraId="47624FE8" w14:textId="77777777" w:rsidR="00E204E1" w:rsidRPr="00D055F2" w:rsidRDefault="00E204E1" w:rsidP="00E204E1">
      <w:pPr>
        <w:autoSpaceDE w:val="0"/>
        <w:autoSpaceDN w:val="0"/>
        <w:adjustRightInd w:val="0"/>
        <w:jc w:val="both"/>
        <w:rPr>
          <w:rFonts w:ascii="Times New Roman" w:hAnsi="Times New Roman" w:cs="Times New Roman"/>
          <w:bCs/>
          <w:iCs/>
          <w:sz w:val="24"/>
          <w:szCs w:val="24"/>
        </w:rPr>
      </w:pPr>
      <w:r w:rsidRPr="00280860">
        <w:rPr>
          <w:rFonts w:ascii="Times New Roman" w:hAnsi="Times New Roman" w:cs="Times New Roman"/>
          <w:sz w:val="24"/>
          <w:szCs w:val="24"/>
        </w:rPr>
        <w:lastRenderedPageBreak/>
        <w:t>Pelin Yildirim and  Derya</w:t>
      </w:r>
      <w:r>
        <w:rPr>
          <w:rFonts w:ascii="Times New Roman" w:hAnsi="Times New Roman" w:cs="Times New Roman"/>
          <w:sz w:val="24"/>
          <w:szCs w:val="24"/>
        </w:rPr>
        <w:t xml:space="preserve"> </w:t>
      </w:r>
      <w:r w:rsidRPr="00280860">
        <w:rPr>
          <w:rFonts w:ascii="Times New Roman" w:hAnsi="Times New Roman" w:cs="Times New Roman"/>
          <w:sz w:val="24"/>
          <w:szCs w:val="24"/>
        </w:rPr>
        <w:t xml:space="preserve">Birant (2017): K-Linkage: A New Agglomerative Approach for Hierarchical Clustering, </w:t>
      </w:r>
      <w:r w:rsidRPr="00280860">
        <w:rPr>
          <w:rFonts w:ascii="Times New Roman" w:hAnsi="Times New Roman" w:cs="Times New Roman"/>
          <w:bCs/>
          <w:iCs/>
          <w:sz w:val="24"/>
          <w:szCs w:val="24"/>
        </w:rPr>
        <w:t>Advances in Electrical and Computer Engineering, 17(4) pp 77-88.</w:t>
      </w:r>
    </w:p>
    <w:p w14:paraId="21A04E0D" w14:textId="77777777" w:rsidR="00E204E1" w:rsidRPr="00280860" w:rsidRDefault="00E204E1" w:rsidP="00E204E1">
      <w:pPr>
        <w:jc w:val="both"/>
        <w:rPr>
          <w:rFonts w:ascii="Times New Roman" w:hAnsi="Times New Roman" w:cs="Times New Roman"/>
          <w:sz w:val="24"/>
          <w:szCs w:val="24"/>
        </w:rPr>
      </w:pPr>
      <w:r w:rsidRPr="00280860">
        <w:rPr>
          <w:rFonts w:ascii="Times New Roman" w:hAnsi="Times New Roman" w:cs="Times New Roman"/>
          <w:sz w:val="24"/>
          <w:szCs w:val="24"/>
        </w:rPr>
        <w:t xml:space="preserve">Sruthi, K and B.V. Reddy (2013), “Document clustering on various similarity measures”, International Journal of Advanced Research in Computer Science and Software Engineering, IJARCSSE, Vol.3, Issue-8. </w:t>
      </w:r>
    </w:p>
    <w:p w14:paraId="1DDF093D" w14:textId="77777777" w:rsidR="00E204E1" w:rsidRDefault="00E204E1" w:rsidP="00E204E1">
      <w:pPr>
        <w:autoSpaceDE w:val="0"/>
        <w:autoSpaceDN w:val="0"/>
        <w:adjustRightInd w:val="0"/>
        <w:spacing w:after="0" w:line="240" w:lineRule="auto"/>
        <w:jc w:val="both"/>
        <w:rPr>
          <w:rFonts w:ascii="Times New Roman" w:hAnsi="Times New Roman" w:cs="Times New Roman"/>
          <w:noProof/>
          <w:sz w:val="24"/>
          <w:szCs w:val="24"/>
        </w:rPr>
      </w:pPr>
      <w:r w:rsidRPr="00453BD2">
        <w:rPr>
          <w:rFonts w:ascii="Times New Roman" w:hAnsi="Times New Roman" w:cs="Times New Roman"/>
          <w:sz w:val="24"/>
          <w:szCs w:val="24"/>
        </w:rPr>
        <w:t>Tian Zhang, Raghu Ramakrishnan and Miron Livny</w:t>
      </w:r>
      <w:r>
        <w:rPr>
          <w:rFonts w:ascii="Arial" w:hAnsi="Arial" w:cs="Arial"/>
          <w:sz w:val="17"/>
          <w:szCs w:val="17"/>
        </w:rPr>
        <w:t xml:space="preserve"> </w:t>
      </w:r>
      <w:r w:rsidRPr="00453BD2">
        <w:rPr>
          <w:rFonts w:ascii="Times New Roman" w:hAnsi="Times New Roman" w:cs="Times New Roman"/>
          <w:sz w:val="24"/>
          <w:szCs w:val="24"/>
        </w:rPr>
        <w:t>(1996)</w:t>
      </w:r>
      <w:r>
        <w:rPr>
          <w:rFonts w:ascii="Times New Roman" w:hAnsi="Times New Roman" w:cs="Times New Roman"/>
          <w:sz w:val="24"/>
          <w:szCs w:val="24"/>
        </w:rPr>
        <w:t xml:space="preserve">: “Birch: </w:t>
      </w:r>
      <w:r w:rsidRPr="00453BD2">
        <w:rPr>
          <w:rFonts w:ascii="Times New Roman" w:hAnsi="Times New Roman" w:cs="Times New Roman"/>
          <w:sz w:val="24"/>
          <w:szCs w:val="24"/>
        </w:rPr>
        <w:t>An Efficient Data Clustering Method for Very Large Databases</w:t>
      </w:r>
      <w:r>
        <w:rPr>
          <w:rFonts w:ascii="Times New Roman" w:hAnsi="Times New Roman" w:cs="Times New Roman"/>
          <w:sz w:val="24"/>
          <w:szCs w:val="24"/>
        </w:rPr>
        <w:t xml:space="preserve">. </w:t>
      </w:r>
      <w:r w:rsidRPr="005E194E">
        <w:rPr>
          <w:rFonts w:ascii="Times New Roman" w:hAnsi="Times New Roman" w:cs="Times New Roman"/>
          <w:sz w:val="24"/>
          <w:szCs w:val="24"/>
        </w:rPr>
        <w:t xml:space="preserve">Computer </w:t>
      </w:r>
      <w:r>
        <w:rPr>
          <w:rFonts w:ascii="Times New Roman" w:hAnsi="Times New Roman" w:cs="Times New Roman"/>
          <w:sz w:val="24"/>
          <w:szCs w:val="24"/>
        </w:rPr>
        <w:t>S</w:t>
      </w:r>
      <w:r w:rsidRPr="005E194E">
        <w:rPr>
          <w:rFonts w:ascii="Times New Roman" w:hAnsi="Times New Roman" w:cs="Times New Roman"/>
          <w:sz w:val="24"/>
          <w:szCs w:val="24"/>
        </w:rPr>
        <w:t>ciences Dept.</w:t>
      </w:r>
      <w:r>
        <w:rPr>
          <w:rFonts w:ascii="Times New Roman" w:hAnsi="Times New Roman" w:cs="Times New Roman"/>
          <w:sz w:val="24"/>
          <w:szCs w:val="24"/>
        </w:rPr>
        <w:t xml:space="preserve"> Univ. of Wisconsin-Madison</w:t>
      </w:r>
      <w:r>
        <w:rPr>
          <w:rFonts w:ascii="Times New Roman" w:hAnsi="Times New Roman" w:cs="Times New Roman"/>
          <w:noProof/>
          <w:sz w:val="24"/>
          <w:szCs w:val="24"/>
        </w:rPr>
        <w:t>. Pp. 103-114</w:t>
      </w:r>
    </w:p>
    <w:p w14:paraId="10722BB3" w14:textId="77777777" w:rsidR="00E204E1" w:rsidRPr="002564CB" w:rsidRDefault="00E204E1" w:rsidP="00E204E1">
      <w:pPr>
        <w:autoSpaceDE w:val="0"/>
        <w:autoSpaceDN w:val="0"/>
        <w:adjustRightInd w:val="0"/>
        <w:spacing w:after="0" w:line="240" w:lineRule="auto"/>
        <w:jc w:val="both"/>
        <w:rPr>
          <w:rStyle w:val="reference-text"/>
          <w:rFonts w:ascii="Times New Roman" w:hAnsi="Times New Roman" w:cs="Times New Roman"/>
          <w:noProof/>
          <w:sz w:val="10"/>
          <w:szCs w:val="24"/>
        </w:rPr>
      </w:pPr>
    </w:p>
    <w:p w14:paraId="070330E5" w14:textId="77777777" w:rsidR="00E204E1" w:rsidRPr="00280860" w:rsidRDefault="00E204E1" w:rsidP="00E204E1">
      <w:pPr>
        <w:jc w:val="both"/>
        <w:rPr>
          <w:rStyle w:val="reference-text"/>
          <w:rFonts w:ascii="Times New Roman" w:hAnsi="Times New Roman" w:cs="Times New Roman"/>
          <w:sz w:val="24"/>
          <w:szCs w:val="24"/>
        </w:rPr>
      </w:pPr>
      <w:r w:rsidRPr="00280860">
        <w:rPr>
          <w:rStyle w:val="reference-text"/>
          <w:rFonts w:ascii="Times New Roman" w:hAnsi="Times New Roman" w:cs="Times New Roman"/>
          <w:sz w:val="24"/>
          <w:szCs w:val="24"/>
        </w:rPr>
        <w:t>Rokach, Lior, and Oded Maimon (2005),"Clustering methods." Data mining and knowledge discovery handbook. Springer US, pp 321-352.</w:t>
      </w:r>
    </w:p>
    <w:p w14:paraId="207783E1" w14:textId="77777777" w:rsidR="00E204E1" w:rsidRDefault="00E204E1" w:rsidP="00E204E1">
      <w:pPr>
        <w:autoSpaceDE w:val="0"/>
        <w:autoSpaceDN w:val="0"/>
        <w:adjustRightInd w:val="0"/>
        <w:jc w:val="both"/>
        <w:rPr>
          <w:rFonts w:ascii="Times New Roman" w:hAnsi="Times New Roman" w:cs="Times New Roman"/>
          <w:sz w:val="24"/>
          <w:szCs w:val="24"/>
        </w:rPr>
      </w:pPr>
      <w:r w:rsidRPr="00280860">
        <w:rPr>
          <w:rFonts w:ascii="Times New Roman" w:hAnsi="Times New Roman" w:cs="Times New Roman"/>
          <w:bCs/>
          <w:sz w:val="24"/>
          <w:szCs w:val="24"/>
        </w:rPr>
        <w:t>Yogita Rani and Harish Rohil (2013): “A Study of Hierarchical Clustering Algorithm.</w:t>
      </w:r>
      <w:r>
        <w:rPr>
          <w:rFonts w:ascii="Times New Roman" w:hAnsi="Times New Roman" w:cs="Times New Roman"/>
          <w:bCs/>
          <w:sz w:val="24"/>
          <w:szCs w:val="24"/>
        </w:rPr>
        <w:t xml:space="preserve"> </w:t>
      </w:r>
      <w:r w:rsidRPr="00280860">
        <w:rPr>
          <w:rFonts w:ascii="Times New Roman" w:hAnsi="Times New Roman" w:cs="Times New Roman"/>
          <w:sz w:val="24"/>
          <w:szCs w:val="24"/>
        </w:rPr>
        <w:t>International Journal of Information and Computation Technology, 3(10), pp. 1115-1122.</w:t>
      </w:r>
    </w:p>
    <w:p w14:paraId="240B1B8B" w14:textId="77777777" w:rsidR="00E204E1" w:rsidRPr="00582FD1" w:rsidRDefault="00E204E1" w:rsidP="00E204E1">
      <w:pPr>
        <w:autoSpaceDE w:val="0"/>
        <w:autoSpaceDN w:val="0"/>
        <w:adjustRightInd w:val="0"/>
        <w:spacing w:after="0" w:line="240" w:lineRule="auto"/>
        <w:jc w:val="both"/>
        <w:rPr>
          <w:rFonts w:ascii="Times New Roman" w:hAnsi="Times New Roman" w:cs="Times New Roman"/>
          <w:noProof/>
          <w:sz w:val="12"/>
          <w:szCs w:val="24"/>
        </w:rPr>
      </w:pPr>
    </w:p>
    <w:p w14:paraId="592C5DF0" w14:textId="77777777" w:rsidR="00E204E1" w:rsidRDefault="00E204E1" w:rsidP="00E204E1">
      <w:pPr>
        <w:autoSpaceDE w:val="0"/>
        <w:autoSpaceDN w:val="0"/>
        <w:adjustRightInd w:val="0"/>
        <w:spacing w:after="0" w:line="240" w:lineRule="auto"/>
        <w:rPr>
          <w:rFonts w:ascii="Arial" w:hAnsi="Arial" w:cs="Arial"/>
          <w:sz w:val="21"/>
          <w:szCs w:val="21"/>
        </w:rPr>
      </w:pPr>
    </w:p>
    <w:p w14:paraId="161CB41B" w14:textId="77777777" w:rsidR="00E204E1" w:rsidRDefault="00E204E1" w:rsidP="00E204E1">
      <w:pPr>
        <w:autoSpaceDE w:val="0"/>
        <w:autoSpaceDN w:val="0"/>
        <w:adjustRightInd w:val="0"/>
        <w:spacing w:after="0" w:line="240" w:lineRule="auto"/>
        <w:rPr>
          <w:rFonts w:ascii="AdvTT6120e2aa" w:hAnsi="AdvTT6120e2aa" w:cs="AdvTT6120e2aa"/>
          <w:sz w:val="34"/>
          <w:szCs w:val="34"/>
        </w:rPr>
      </w:pPr>
    </w:p>
    <w:p w14:paraId="66362335" w14:textId="77777777" w:rsidR="003F361F" w:rsidRPr="00BB23D4" w:rsidRDefault="003F361F" w:rsidP="003F361F">
      <w:pPr>
        <w:pStyle w:val="NormalWeb"/>
        <w:spacing w:after="0" w:afterAutospacing="0" w:line="360" w:lineRule="auto"/>
      </w:pPr>
    </w:p>
    <w:p w14:paraId="45F19952" w14:textId="77777777" w:rsidR="00DD3165" w:rsidRDefault="00DD3165" w:rsidP="00102F84">
      <w:pPr>
        <w:jc w:val="both"/>
        <w:rPr>
          <w:rFonts w:ascii="Times New Roman" w:hAnsi="Times New Roman" w:cs="Times New Roman"/>
          <w:sz w:val="24"/>
          <w:szCs w:val="24"/>
        </w:rPr>
      </w:pPr>
    </w:p>
    <w:p w14:paraId="6093BC4C" w14:textId="77777777" w:rsidR="005E194E" w:rsidRDefault="005E194E" w:rsidP="005E194E">
      <w:pPr>
        <w:autoSpaceDE w:val="0"/>
        <w:autoSpaceDN w:val="0"/>
        <w:adjustRightInd w:val="0"/>
        <w:spacing w:after="0" w:line="240" w:lineRule="auto"/>
        <w:rPr>
          <w:rFonts w:ascii="AdvTT6120e2aa" w:hAnsi="AdvTT6120e2aa" w:cs="AdvTT6120e2aa"/>
          <w:sz w:val="34"/>
          <w:szCs w:val="34"/>
        </w:rPr>
      </w:pPr>
    </w:p>
    <w:sectPr w:rsidR="005E194E" w:rsidSect="002D40E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Roman">
    <w:altName w:val="Times New Roman"/>
    <w:panose1 w:val="00000000000000000000"/>
    <w:charset w:val="00"/>
    <w:family w:val="roman"/>
    <w:notTrueType/>
    <w:pitch w:val="default"/>
    <w:sig w:usb0="00000003" w:usb1="00000000" w:usb2="00000000" w:usb3="00000000" w:csb0="00000001" w:csb1="00000000"/>
  </w:font>
  <w:font w:name="AdvTT6120e2aa">
    <w:altName w:val="Cambria"/>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201CD1"/>
    <w:multiLevelType w:val="hybridMultilevel"/>
    <w:tmpl w:val="4B44C7BC"/>
    <w:lvl w:ilvl="0" w:tplc="9A5A03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F3B769C"/>
    <w:multiLevelType w:val="hybridMultilevel"/>
    <w:tmpl w:val="E09EC340"/>
    <w:lvl w:ilvl="0" w:tplc="EFFE9128">
      <w:start w:val="1"/>
      <w:numFmt w:val="lowerRoman"/>
      <w:lvlText w:val="%1."/>
      <w:lvlJc w:val="left"/>
      <w:pPr>
        <w:ind w:left="1143" w:hanging="360"/>
      </w:pPr>
      <w:rPr>
        <w:rFonts w:ascii="Times New Roman" w:eastAsiaTheme="minorHAnsi" w:hAnsi="Times New Roman" w:cs="Times New Roman"/>
      </w:rPr>
    </w:lvl>
    <w:lvl w:ilvl="1" w:tplc="04090019" w:tentative="1">
      <w:start w:val="1"/>
      <w:numFmt w:val="lowerLetter"/>
      <w:lvlText w:val="%2."/>
      <w:lvlJc w:val="left"/>
      <w:pPr>
        <w:ind w:left="1863" w:hanging="360"/>
      </w:pPr>
    </w:lvl>
    <w:lvl w:ilvl="2" w:tplc="0409001B" w:tentative="1">
      <w:start w:val="1"/>
      <w:numFmt w:val="lowerRoman"/>
      <w:lvlText w:val="%3."/>
      <w:lvlJc w:val="right"/>
      <w:pPr>
        <w:ind w:left="2583" w:hanging="180"/>
      </w:pPr>
    </w:lvl>
    <w:lvl w:ilvl="3" w:tplc="0409000F" w:tentative="1">
      <w:start w:val="1"/>
      <w:numFmt w:val="decimal"/>
      <w:lvlText w:val="%4."/>
      <w:lvlJc w:val="left"/>
      <w:pPr>
        <w:ind w:left="3303" w:hanging="360"/>
      </w:pPr>
    </w:lvl>
    <w:lvl w:ilvl="4" w:tplc="04090019" w:tentative="1">
      <w:start w:val="1"/>
      <w:numFmt w:val="lowerLetter"/>
      <w:lvlText w:val="%5."/>
      <w:lvlJc w:val="left"/>
      <w:pPr>
        <w:ind w:left="4023" w:hanging="360"/>
      </w:pPr>
    </w:lvl>
    <w:lvl w:ilvl="5" w:tplc="0409001B" w:tentative="1">
      <w:start w:val="1"/>
      <w:numFmt w:val="lowerRoman"/>
      <w:lvlText w:val="%6."/>
      <w:lvlJc w:val="right"/>
      <w:pPr>
        <w:ind w:left="4743" w:hanging="180"/>
      </w:pPr>
    </w:lvl>
    <w:lvl w:ilvl="6" w:tplc="0409000F" w:tentative="1">
      <w:start w:val="1"/>
      <w:numFmt w:val="decimal"/>
      <w:lvlText w:val="%7."/>
      <w:lvlJc w:val="left"/>
      <w:pPr>
        <w:ind w:left="5463" w:hanging="360"/>
      </w:pPr>
    </w:lvl>
    <w:lvl w:ilvl="7" w:tplc="04090019" w:tentative="1">
      <w:start w:val="1"/>
      <w:numFmt w:val="lowerLetter"/>
      <w:lvlText w:val="%8."/>
      <w:lvlJc w:val="left"/>
      <w:pPr>
        <w:ind w:left="6183" w:hanging="360"/>
      </w:pPr>
    </w:lvl>
    <w:lvl w:ilvl="8" w:tplc="0409001B" w:tentative="1">
      <w:start w:val="1"/>
      <w:numFmt w:val="lowerRoman"/>
      <w:lvlText w:val="%9."/>
      <w:lvlJc w:val="right"/>
      <w:pPr>
        <w:ind w:left="6903" w:hanging="180"/>
      </w:pPr>
    </w:lvl>
  </w:abstractNum>
  <w:abstractNum w:abstractNumId="2" w15:restartNumberingAfterBreak="0">
    <w:nsid w:val="55DF110F"/>
    <w:multiLevelType w:val="multilevel"/>
    <w:tmpl w:val="2800D142"/>
    <w:lvl w:ilvl="0">
      <w:start w:val="2"/>
      <w:numFmt w:val="decimal"/>
      <w:lvlText w:val="%1.0"/>
      <w:lvlJc w:val="left"/>
      <w:pPr>
        <w:ind w:left="72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840" w:hanging="1440"/>
      </w:pPr>
      <w:rPr>
        <w:rFonts w:hint="default"/>
      </w:rPr>
    </w:lvl>
    <w:lvl w:ilvl="8">
      <w:start w:val="1"/>
      <w:numFmt w:val="decimal"/>
      <w:lvlText w:val="%1.%2.%3.%4.%5.%6.%7.%8.%9"/>
      <w:lvlJc w:val="left"/>
      <w:pPr>
        <w:ind w:left="7560" w:hanging="1440"/>
      </w:pPr>
      <w:rPr>
        <w:rFonts w:hint="default"/>
      </w:rPr>
    </w:lvl>
  </w:abstractNum>
  <w:abstractNum w:abstractNumId="3" w15:restartNumberingAfterBreak="0">
    <w:nsid w:val="58993668"/>
    <w:multiLevelType w:val="hybridMultilevel"/>
    <w:tmpl w:val="1D9A09E4"/>
    <w:lvl w:ilvl="0" w:tplc="E3D05DA8">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8E4796E"/>
    <w:multiLevelType w:val="multilevel"/>
    <w:tmpl w:val="A3E89488"/>
    <w:lvl w:ilvl="0">
      <w:start w:val="2"/>
      <w:numFmt w:val="decimal"/>
      <w:lvlText w:val="%1.0"/>
      <w:lvlJc w:val="left"/>
      <w:pPr>
        <w:ind w:left="72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840" w:hanging="1440"/>
      </w:pPr>
      <w:rPr>
        <w:rFonts w:hint="default"/>
      </w:rPr>
    </w:lvl>
    <w:lvl w:ilvl="8">
      <w:start w:val="1"/>
      <w:numFmt w:val="decimal"/>
      <w:lvlText w:val="%1.%2.%3.%4.%5.%6.%7.%8.%9"/>
      <w:lvlJc w:val="left"/>
      <w:pPr>
        <w:ind w:left="7560" w:hanging="1440"/>
      </w:pPr>
      <w:rPr>
        <w:rFonts w:hint="default"/>
      </w:rPr>
    </w:lvl>
  </w:abstractNum>
  <w:abstractNum w:abstractNumId="5" w15:restartNumberingAfterBreak="0">
    <w:nsid w:val="61F66D96"/>
    <w:multiLevelType w:val="hybridMultilevel"/>
    <w:tmpl w:val="0CA6C1DC"/>
    <w:lvl w:ilvl="0" w:tplc="B10481E6">
      <w:start w:val="1"/>
      <w:numFmt w:val="lowerRoman"/>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C3D0557"/>
    <w:multiLevelType w:val="hybridMultilevel"/>
    <w:tmpl w:val="EBFEF798"/>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num w:numId="1" w16cid:durableId="448478016">
    <w:abstractNumId w:val="6"/>
  </w:num>
  <w:num w:numId="2" w16cid:durableId="923995178">
    <w:abstractNumId w:val="5"/>
  </w:num>
  <w:num w:numId="3" w16cid:durableId="1297567102">
    <w:abstractNumId w:val="0"/>
  </w:num>
  <w:num w:numId="4" w16cid:durableId="2064675671">
    <w:abstractNumId w:val="1"/>
  </w:num>
  <w:num w:numId="5" w16cid:durableId="1699772096">
    <w:abstractNumId w:val="2"/>
  </w:num>
  <w:num w:numId="6" w16cid:durableId="1330674957">
    <w:abstractNumId w:val="4"/>
  </w:num>
  <w:num w:numId="7" w16cid:durableId="31221735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2F1A5C"/>
    <w:rsid w:val="0003266C"/>
    <w:rsid w:val="00073F87"/>
    <w:rsid w:val="00093B9F"/>
    <w:rsid w:val="000B31B2"/>
    <w:rsid w:val="000D43AD"/>
    <w:rsid w:val="000F707A"/>
    <w:rsid w:val="00102F84"/>
    <w:rsid w:val="00114481"/>
    <w:rsid w:val="0015568B"/>
    <w:rsid w:val="001712F1"/>
    <w:rsid w:val="00173DE8"/>
    <w:rsid w:val="00194C32"/>
    <w:rsid w:val="001D1AAA"/>
    <w:rsid w:val="001D3682"/>
    <w:rsid w:val="001E46B0"/>
    <w:rsid w:val="001E749D"/>
    <w:rsid w:val="00202E37"/>
    <w:rsid w:val="002564CB"/>
    <w:rsid w:val="002741B4"/>
    <w:rsid w:val="002B36D9"/>
    <w:rsid w:val="002C2EEC"/>
    <w:rsid w:val="002D40EC"/>
    <w:rsid w:val="002F1A5C"/>
    <w:rsid w:val="002F631E"/>
    <w:rsid w:val="00301C50"/>
    <w:rsid w:val="003C41FE"/>
    <w:rsid w:val="003F13DC"/>
    <w:rsid w:val="003F361F"/>
    <w:rsid w:val="004126B4"/>
    <w:rsid w:val="00413166"/>
    <w:rsid w:val="004141B1"/>
    <w:rsid w:val="00417A08"/>
    <w:rsid w:val="00452BFC"/>
    <w:rsid w:val="00453BD2"/>
    <w:rsid w:val="00470478"/>
    <w:rsid w:val="00495E82"/>
    <w:rsid w:val="004A5241"/>
    <w:rsid w:val="00503CF0"/>
    <w:rsid w:val="005114C2"/>
    <w:rsid w:val="00517993"/>
    <w:rsid w:val="00522C99"/>
    <w:rsid w:val="005653A5"/>
    <w:rsid w:val="00571703"/>
    <w:rsid w:val="00582FD1"/>
    <w:rsid w:val="005B6DDA"/>
    <w:rsid w:val="005D09C5"/>
    <w:rsid w:val="005E194E"/>
    <w:rsid w:val="005F2399"/>
    <w:rsid w:val="006621B0"/>
    <w:rsid w:val="006646B2"/>
    <w:rsid w:val="006A1C6A"/>
    <w:rsid w:val="006C7824"/>
    <w:rsid w:val="00715A9B"/>
    <w:rsid w:val="007176DB"/>
    <w:rsid w:val="0072278C"/>
    <w:rsid w:val="007810F2"/>
    <w:rsid w:val="00793B03"/>
    <w:rsid w:val="00804C10"/>
    <w:rsid w:val="00851EAF"/>
    <w:rsid w:val="00872A28"/>
    <w:rsid w:val="00895844"/>
    <w:rsid w:val="008A3B08"/>
    <w:rsid w:val="008C7301"/>
    <w:rsid w:val="008E427D"/>
    <w:rsid w:val="009240C5"/>
    <w:rsid w:val="0094254A"/>
    <w:rsid w:val="00960123"/>
    <w:rsid w:val="00966CD8"/>
    <w:rsid w:val="00985B91"/>
    <w:rsid w:val="009E7C71"/>
    <w:rsid w:val="009F186D"/>
    <w:rsid w:val="00A06517"/>
    <w:rsid w:val="00A312FF"/>
    <w:rsid w:val="00A53D8B"/>
    <w:rsid w:val="00A70409"/>
    <w:rsid w:val="00A72C72"/>
    <w:rsid w:val="00A77044"/>
    <w:rsid w:val="00AA1509"/>
    <w:rsid w:val="00AA2FEC"/>
    <w:rsid w:val="00AD2314"/>
    <w:rsid w:val="00AD498F"/>
    <w:rsid w:val="00AD5851"/>
    <w:rsid w:val="00AF22C0"/>
    <w:rsid w:val="00AF750B"/>
    <w:rsid w:val="00B05D5D"/>
    <w:rsid w:val="00B538DA"/>
    <w:rsid w:val="00BB7906"/>
    <w:rsid w:val="00BF5769"/>
    <w:rsid w:val="00C10FC1"/>
    <w:rsid w:val="00C4330E"/>
    <w:rsid w:val="00CB2152"/>
    <w:rsid w:val="00CF5E3D"/>
    <w:rsid w:val="00D2360F"/>
    <w:rsid w:val="00D37BD5"/>
    <w:rsid w:val="00D5269C"/>
    <w:rsid w:val="00DD3165"/>
    <w:rsid w:val="00DE0E0E"/>
    <w:rsid w:val="00E204E1"/>
    <w:rsid w:val="00E27DD1"/>
    <w:rsid w:val="00F0077D"/>
    <w:rsid w:val="00F0720A"/>
    <w:rsid w:val="00F50956"/>
    <w:rsid w:val="00F63F1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374F7E"/>
  <w15:docId w15:val="{86C0EE10-8411-4745-B9D9-C6B0856D1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1A5C"/>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2F1A5C"/>
    <w:pPr>
      <w:ind w:left="720"/>
      <w:contextualSpacing/>
    </w:pPr>
  </w:style>
  <w:style w:type="character" w:customStyle="1" w:styleId="ListParagraphChar">
    <w:name w:val="List Paragraph Char"/>
    <w:basedOn w:val="DefaultParagraphFont"/>
    <w:link w:val="ListParagraph"/>
    <w:uiPriority w:val="34"/>
    <w:rsid w:val="002F1A5C"/>
  </w:style>
  <w:style w:type="character" w:styleId="Hyperlink">
    <w:name w:val="Hyperlink"/>
    <w:basedOn w:val="DefaultParagraphFont"/>
    <w:uiPriority w:val="99"/>
    <w:unhideWhenUsed/>
    <w:rsid w:val="002F1A5C"/>
    <w:rPr>
      <w:color w:val="0000FF"/>
      <w:u w:val="single"/>
    </w:rPr>
  </w:style>
  <w:style w:type="character" w:customStyle="1" w:styleId="anchor-text">
    <w:name w:val="anchor-text"/>
    <w:basedOn w:val="DefaultParagraphFont"/>
    <w:rsid w:val="002F1A5C"/>
  </w:style>
  <w:style w:type="character" w:customStyle="1" w:styleId="reference-text">
    <w:name w:val="reference-text"/>
    <w:basedOn w:val="DefaultParagraphFont"/>
    <w:rsid w:val="00B05D5D"/>
  </w:style>
  <w:style w:type="character" w:styleId="HTMLCite">
    <w:name w:val="HTML Cite"/>
    <w:basedOn w:val="DefaultParagraphFont"/>
    <w:uiPriority w:val="99"/>
    <w:semiHidden/>
    <w:unhideWhenUsed/>
    <w:rsid w:val="00B05D5D"/>
    <w:rPr>
      <w:i/>
      <w:iCs/>
    </w:rPr>
  </w:style>
  <w:style w:type="character" w:customStyle="1" w:styleId="mwe-math-mathml-inline">
    <w:name w:val="mwe-math-mathml-inline"/>
    <w:basedOn w:val="DefaultParagraphFont"/>
    <w:rsid w:val="00B05D5D"/>
    <w:rPr>
      <w:sz w:val="28"/>
      <w:szCs w:val="28"/>
    </w:rPr>
  </w:style>
  <w:style w:type="paragraph" w:styleId="BalloonText">
    <w:name w:val="Balloon Text"/>
    <w:basedOn w:val="Normal"/>
    <w:link w:val="BalloonTextChar"/>
    <w:uiPriority w:val="99"/>
    <w:semiHidden/>
    <w:unhideWhenUsed/>
    <w:rsid w:val="005E19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194E"/>
    <w:rPr>
      <w:rFonts w:ascii="Tahoma" w:hAnsi="Tahoma" w:cs="Tahoma"/>
      <w:sz w:val="16"/>
      <w:szCs w:val="16"/>
    </w:rPr>
  </w:style>
  <w:style w:type="paragraph" w:styleId="NormalWeb">
    <w:name w:val="Normal (Web)"/>
    <w:basedOn w:val="Normal"/>
    <w:uiPriority w:val="99"/>
    <w:unhideWhenUsed/>
    <w:rsid w:val="002D40EC"/>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E204E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338194">
      <w:bodyDiv w:val="1"/>
      <w:marLeft w:val="0"/>
      <w:marRight w:val="0"/>
      <w:marTop w:val="0"/>
      <w:marBottom w:val="0"/>
      <w:divBdr>
        <w:top w:val="none" w:sz="0" w:space="0" w:color="auto"/>
        <w:left w:val="none" w:sz="0" w:space="0" w:color="auto"/>
        <w:bottom w:val="none" w:sz="0" w:space="0" w:color="auto"/>
        <w:right w:val="none" w:sz="0" w:space="0" w:color="auto"/>
      </w:divBdr>
    </w:div>
    <w:div w:id="140778003">
      <w:bodyDiv w:val="1"/>
      <w:marLeft w:val="0"/>
      <w:marRight w:val="0"/>
      <w:marTop w:val="0"/>
      <w:marBottom w:val="0"/>
      <w:divBdr>
        <w:top w:val="none" w:sz="0" w:space="0" w:color="auto"/>
        <w:left w:val="none" w:sz="0" w:space="0" w:color="auto"/>
        <w:bottom w:val="none" w:sz="0" w:space="0" w:color="auto"/>
        <w:right w:val="none" w:sz="0" w:space="0" w:color="auto"/>
      </w:divBdr>
    </w:div>
    <w:div w:id="287053647">
      <w:bodyDiv w:val="1"/>
      <w:marLeft w:val="0"/>
      <w:marRight w:val="0"/>
      <w:marTop w:val="0"/>
      <w:marBottom w:val="0"/>
      <w:divBdr>
        <w:top w:val="none" w:sz="0" w:space="0" w:color="auto"/>
        <w:left w:val="none" w:sz="0" w:space="0" w:color="auto"/>
        <w:bottom w:val="none" w:sz="0" w:space="0" w:color="auto"/>
        <w:right w:val="none" w:sz="0" w:space="0" w:color="auto"/>
      </w:divBdr>
    </w:div>
    <w:div w:id="356733113">
      <w:bodyDiv w:val="1"/>
      <w:marLeft w:val="0"/>
      <w:marRight w:val="0"/>
      <w:marTop w:val="0"/>
      <w:marBottom w:val="0"/>
      <w:divBdr>
        <w:top w:val="none" w:sz="0" w:space="0" w:color="auto"/>
        <w:left w:val="none" w:sz="0" w:space="0" w:color="auto"/>
        <w:bottom w:val="none" w:sz="0" w:space="0" w:color="auto"/>
        <w:right w:val="none" w:sz="0" w:space="0" w:color="auto"/>
      </w:divBdr>
    </w:div>
    <w:div w:id="898596388">
      <w:bodyDiv w:val="1"/>
      <w:marLeft w:val="0"/>
      <w:marRight w:val="0"/>
      <w:marTop w:val="0"/>
      <w:marBottom w:val="0"/>
      <w:divBdr>
        <w:top w:val="none" w:sz="0" w:space="0" w:color="auto"/>
        <w:left w:val="none" w:sz="0" w:space="0" w:color="auto"/>
        <w:bottom w:val="none" w:sz="0" w:space="0" w:color="auto"/>
        <w:right w:val="none" w:sz="0" w:space="0" w:color="auto"/>
      </w:divBdr>
    </w:div>
    <w:div w:id="1449543741">
      <w:bodyDiv w:val="1"/>
      <w:marLeft w:val="0"/>
      <w:marRight w:val="0"/>
      <w:marTop w:val="0"/>
      <w:marBottom w:val="0"/>
      <w:divBdr>
        <w:top w:val="none" w:sz="0" w:space="0" w:color="auto"/>
        <w:left w:val="none" w:sz="0" w:space="0" w:color="auto"/>
        <w:bottom w:val="none" w:sz="0" w:space="0" w:color="auto"/>
        <w:right w:val="none" w:sz="0" w:space="0" w:color="auto"/>
      </w:divBdr>
    </w:div>
    <w:div w:id="1785271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image" Target="media/image6.wmf"/><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en.wikipedia.org/wiki/Hierarchy" TargetMode="External"/><Relationship Id="rId7" Type="http://schemas.openxmlformats.org/officeDocument/2006/relationships/hyperlink" Target="https://www.sciencedirect.com/science/article/pii/S1319157822001380" TargetMode="Externa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hyperlink" Target="https://en.wikipedia.org/wiki/Cluster_analysis" TargetMode="External"/><Relationship Id="rId1" Type="http://schemas.openxmlformats.org/officeDocument/2006/relationships/customXml" Target="../customXml/item1.xml"/><Relationship Id="rId6" Type="http://schemas.openxmlformats.org/officeDocument/2006/relationships/hyperlink" Target="https://www.sciencedirect.com/topics/computer-science/unsupervised-learning" TargetMode="External"/><Relationship Id="rId11" Type="http://schemas.openxmlformats.org/officeDocument/2006/relationships/oleObject" Target="embeddings/oleObject2.bin"/><Relationship Id="rId24" Type="http://schemas.openxmlformats.org/officeDocument/2006/relationships/image" Target="media/image9.png"/><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image" Target="media/image8.png"/><Relationship Id="rId10" Type="http://schemas.openxmlformats.org/officeDocument/2006/relationships/image" Target="media/image2.wmf"/><Relationship Id="rId19" Type="http://schemas.openxmlformats.org/officeDocument/2006/relationships/oleObject" Target="embeddings/oleObject6.bin"/><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74D788-A8D7-4731-9635-85BB7D1599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685</TotalTime>
  <Pages>12</Pages>
  <Words>3396</Words>
  <Characters>19358</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Mummy Blessed</dc:creator>
  <cp:lastModifiedBy>theaisha1707@gmail.com</cp:lastModifiedBy>
  <cp:revision>40</cp:revision>
  <dcterms:created xsi:type="dcterms:W3CDTF">2024-08-03T13:41:00Z</dcterms:created>
  <dcterms:modified xsi:type="dcterms:W3CDTF">2026-04-14T08:32:00Z</dcterms:modified>
</cp:coreProperties>
</file>