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0C7D28" w14:textId="275D67DF" w:rsidR="00342A42" w:rsidRPr="00D70171" w:rsidRDefault="006B6443" w:rsidP="00D70171">
      <w:pPr>
        <w:pStyle w:val="ISSN"/>
        <w:jc w:val="center"/>
        <w:rPr>
          <w:rFonts w:ascii="Times New Roman" w:hAnsi="Times New Roman" w:cs="Times New Roman"/>
          <w:b/>
          <w:bCs/>
          <w:sz w:val="24"/>
          <w:szCs w:val="24"/>
        </w:rPr>
      </w:pPr>
      <w:r w:rsidRPr="00D70171">
        <w:rPr>
          <w:rFonts w:ascii="Times New Roman" w:hAnsi="Times New Roman" w:cs="Times New Roman"/>
          <w:b/>
          <w:bCs/>
          <w:sz w:val="24"/>
          <w:szCs w:val="24"/>
        </w:rPr>
        <w:t>Inventory and ethnobotanical study of edible fruit plants in the city of Soyo, Northern Angola</w:t>
      </w:r>
    </w:p>
    <w:p w14:paraId="4744C301" w14:textId="00F442C4" w:rsidR="0099720F" w:rsidRPr="00D70171" w:rsidRDefault="0099720F" w:rsidP="00D70171">
      <w:pPr>
        <w:pStyle w:val="ISSN"/>
        <w:spacing w:before="240"/>
        <w:jc w:val="left"/>
        <w:rPr>
          <w:rFonts w:ascii="Times New Roman" w:hAnsi="Times New Roman" w:cs="Times New Roman"/>
          <w:b/>
          <w:bCs/>
          <w:sz w:val="24"/>
          <w:szCs w:val="24"/>
        </w:rPr>
      </w:pPr>
      <w:bookmarkStart w:id="0" w:name="_GoBack"/>
      <w:bookmarkEnd w:id="0"/>
      <w:r w:rsidRPr="00D70171">
        <w:rPr>
          <w:rFonts w:ascii="Times New Roman" w:hAnsi="Times New Roman" w:cs="Times New Roman"/>
          <w:b/>
          <w:bCs/>
          <w:sz w:val="24"/>
          <w:szCs w:val="24"/>
        </w:rPr>
        <w:t>ABSTRACT</w:t>
      </w:r>
    </w:p>
    <w:p w14:paraId="1561492B" w14:textId="77777777" w:rsidR="006D357F" w:rsidRPr="00D70171" w:rsidRDefault="006D357F" w:rsidP="00D70171">
      <w:pPr>
        <w:pStyle w:val="Keywords"/>
        <w:spacing w:before="240"/>
        <w:rPr>
          <w:rFonts w:ascii="Times New Roman" w:hAnsi="Times New Roman"/>
          <w:color w:val="auto"/>
          <w:sz w:val="24"/>
          <w:lang w:val="pt-BR"/>
        </w:rPr>
      </w:pPr>
      <w:bookmarkStart w:id="1" w:name="_Hlk58856467"/>
      <w:r w:rsidRPr="00D70171">
        <w:rPr>
          <w:rFonts w:ascii="Times New Roman" w:hAnsi="Times New Roman"/>
          <w:color w:val="auto"/>
          <w:sz w:val="24"/>
          <w:lang w:val="pt-BR"/>
        </w:rPr>
        <w:t>This study aimed to identify edible fruit plants in the city of Soyo, Angola, highlighting their nutritional and therapeutic potential. Urban vegetation, particularly fruit plants, is crucial for human well-being, providing supplementary foods and income opportunities. Conducted between the months of April and August 2025, the botanical survey documented 25 species of fruit plants from 25 genera and 15 botanical families. The most representative families included Anacardiaceae and Arecaceae, with 3 species each. Most of the species are trees, accounting for 56.41%, with decoction (53.85%) being the main preparation method and oral intake (51.28%) the predominant route of administration. The main parts of plants used in phytotherapy were the leaves (42.86%) and the fruits (28.57%), intended for the treatment of various ailments. This study provides a valuable database on plants with nutritional and therapeutic benefits, emphasizing the need for further research on fruiting seasonality, species richness, market value, and nutritional content. The domestication of these species could ensure a sustainable food supply and promote phytochemical and pharmacological research.</w:t>
      </w:r>
    </w:p>
    <w:p w14:paraId="2FD32529" w14:textId="0826F869" w:rsidR="006D357F" w:rsidRPr="00D70171" w:rsidRDefault="006D357F" w:rsidP="00D70171">
      <w:pPr>
        <w:pStyle w:val="Afiliao"/>
        <w:jc w:val="left"/>
        <w:rPr>
          <w:rFonts w:ascii="Times New Roman" w:hAnsi="Times New Roman" w:cs="Times New Roman"/>
          <w:sz w:val="24"/>
        </w:rPr>
      </w:pPr>
      <w:r w:rsidRPr="00D70171">
        <w:rPr>
          <w:rFonts w:ascii="Times New Roman" w:hAnsi="Times New Roman" w:cs="Times New Roman"/>
          <w:b/>
          <w:bCs/>
          <w:sz w:val="24"/>
        </w:rPr>
        <w:t>Keywords:</w:t>
      </w:r>
      <w:r w:rsidRPr="00D70171">
        <w:rPr>
          <w:rFonts w:ascii="Times New Roman" w:hAnsi="Times New Roman" w:cs="Times New Roman"/>
          <w:sz w:val="24"/>
        </w:rPr>
        <w:t xml:space="preserve"> Inventory; Fruit trees; Soyo city; Angola</w:t>
      </w:r>
    </w:p>
    <w:p w14:paraId="5A456706" w14:textId="36691CD0" w:rsidR="00C704E2" w:rsidRPr="00D70171" w:rsidRDefault="006B6443" w:rsidP="00D70171">
      <w:pPr>
        <w:pStyle w:val="Titseo1comnmero"/>
        <w:spacing w:line="240" w:lineRule="auto"/>
        <w:rPr>
          <w:rFonts w:ascii="Times New Roman" w:hAnsi="Times New Roman" w:cs="Times New Roman"/>
          <w:sz w:val="24"/>
        </w:rPr>
      </w:pPr>
      <w:r w:rsidRPr="00D70171">
        <w:rPr>
          <w:rFonts w:ascii="Times New Roman" w:hAnsi="Times New Roman" w:cs="Times New Roman"/>
          <w:sz w:val="24"/>
        </w:rPr>
        <w:t>INTRODUCTION</w:t>
      </w:r>
      <w:r w:rsidR="00C704E2" w:rsidRPr="00D70171">
        <w:rPr>
          <w:rFonts w:ascii="Times New Roman" w:hAnsi="Times New Roman" w:cs="Times New Roman"/>
          <w:sz w:val="24"/>
        </w:rPr>
        <w:t xml:space="preserve"> </w:t>
      </w:r>
      <w:bookmarkEnd w:id="1"/>
    </w:p>
    <w:p w14:paraId="2A7FD91F" w14:textId="77777777" w:rsidR="006B6443" w:rsidRPr="00D70171" w:rsidRDefault="006B6443" w:rsidP="00D70171">
      <w:pPr>
        <w:spacing w:line="240" w:lineRule="auto"/>
        <w:jc w:val="both"/>
        <w:rPr>
          <w:rFonts w:ascii="Times New Roman" w:eastAsia="Calibri" w:hAnsi="Times New Roman" w:cs="Times New Roman"/>
          <w:kern w:val="2"/>
          <w:sz w:val="24"/>
          <w:szCs w:val="24"/>
          <w:lang w:eastAsia="en-US"/>
          <w14:ligatures w14:val="standardContextual"/>
        </w:rPr>
      </w:pPr>
      <w:r w:rsidRPr="00D70171">
        <w:rPr>
          <w:rFonts w:ascii="Times New Roman" w:eastAsia="Calibri" w:hAnsi="Times New Roman" w:cs="Times New Roman"/>
          <w:kern w:val="2"/>
          <w:sz w:val="24"/>
          <w:szCs w:val="24"/>
          <w:lang w:eastAsia="en-US"/>
          <w14:ligatures w14:val="standardContextual"/>
        </w:rPr>
        <w:t>The world is becoming increasingly urbanized. If current trends continue, the global urban population is expected to reach 6.3 billion people by 2050, nearly double the 3.5 billion urban residents in 2010 (Secretariat of the Convention on Biological Diversity, 2012). Currently, almost 55.3% of the world's population lives in cities. By 2035, the urban population will represent 62.5% of the total population, and by 2050, nearly 70% of the population is expected to live in cities (United Nations, 2018). In Angola, the majority of the population (63%) lives in urban areas (INE, 2016).</w:t>
      </w:r>
    </w:p>
    <w:p w14:paraId="17C29026" w14:textId="60B644F0" w:rsidR="00CF44F2" w:rsidRPr="00D70171" w:rsidRDefault="006B6443" w:rsidP="00D70171">
      <w:pPr>
        <w:spacing w:line="240" w:lineRule="auto"/>
        <w:jc w:val="both"/>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eastAsia="en-US"/>
          <w14:ligatures w14:val="standardContextual"/>
        </w:rPr>
        <w:t xml:space="preserve">Vegetation, especially trees, shrubs, and grasses, is an important part of urban ecosystems (Folega et al., 2017). According to Laille et al. (2013), urban green spaces contribute to improving the quality of the living environment and the attractiveness of cities. These spaces address not only social and ecological issues but also economic ones. The presence of plants in cities provides many benefits. These include the reduction of air pollutants (Nowak et al., 2006), heat islands (Akbari et al., 2001), the decrease of carbon dioxide levels through humidity, precipitation, radiation, and carbon sequestration (Wanderley and Miguel, 2019; Buriol et al., 2019; Vroh et al., 2014), erosion control, soil delineation, and land marking (Tourey et al., 2020). </w:t>
      </w:r>
      <w:r w:rsidRPr="00D70171">
        <w:rPr>
          <w:rFonts w:ascii="Times New Roman" w:eastAsia="Calibri" w:hAnsi="Times New Roman" w:cs="Times New Roman"/>
          <w:kern w:val="2"/>
          <w:sz w:val="24"/>
          <w:szCs w:val="24"/>
          <w:lang w:val="en-US" w:eastAsia="en-US"/>
          <w14:ligatures w14:val="standardContextual"/>
        </w:rPr>
        <w:t>Plants in urban areas also respond to social, environmental, and economic challenges by providing shade and meeting nutritional needs, thus promoting food and nutritional security (Secretariat of the Convention on Biological Diversity, 2012; CEMIG, 2011; Wu et al., 2010).</w:t>
      </w:r>
    </w:p>
    <w:p w14:paraId="7030FF9D" w14:textId="77777777" w:rsidR="006B6443" w:rsidRPr="00D70171" w:rsidRDefault="006B6443" w:rsidP="00D70171">
      <w:pPr>
        <w:spacing w:line="240" w:lineRule="auto"/>
        <w:jc w:val="both"/>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In addition, plants help to reduce hunger, protect the environment, and redirect the wind, provide genetic protection for native flora, conserve fauna and flora, improve people's physical and mental health, and form visual or acoustic barriers. Plants also provide bioenergy, plant-based medicines (CEMIG, 2011), and a habitat for wildlife (Barth et al., 2015). They have the potential to reduce stress and promote a happier and healthier living environment (Camps-Calvet et al., 2016).</w:t>
      </w:r>
    </w:p>
    <w:p w14:paraId="4A2C97E2" w14:textId="77777777" w:rsidR="006B6443" w:rsidRPr="00D70171" w:rsidRDefault="006B6443" w:rsidP="00D70171">
      <w:pPr>
        <w:spacing w:line="240" w:lineRule="auto"/>
        <w:jc w:val="both"/>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 xml:space="preserve">The consumption of fruit plays an important role in human nutrition and health. Fruit is a rich source of vitamins, minerals, folic acid, dietary fiber, antioxidants, and thiamine (Van Duyn and Pivonka, 2000). They also contribute to the proper functioning of the body, particularly the digestive tract, and protect against various types of diseases. Additionally, eating fruit helps prevent </w:t>
      </w:r>
      <w:r w:rsidRPr="00D70171">
        <w:rPr>
          <w:rFonts w:ascii="Times New Roman" w:eastAsia="Calibri" w:hAnsi="Times New Roman" w:cs="Times New Roman"/>
          <w:kern w:val="2"/>
          <w:sz w:val="24"/>
          <w:szCs w:val="24"/>
          <w:lang w:val="en-US" w:eastAsia="en-US"/>
          <w14:ligatures w14:val="standardContextual"/>
        </w:rPr>
        <w:lastRenderedPageBreak/>
        <w:t>diseases such as cervical cancer, heart disease, stroke, skin problems, and other chronic illnesses (Collese et al., 2017). Fruits are rich in antioxidants and work to modify metabolic activity and detoxification (Iqbal et al., 2019; Slavin and Lloyd, 2012). The essential nutrients found in fruits are necessary for the normal functioning of the body. These include iron, calcium, vitamins, magnesium, fiber, protein, potassium, sodium, phytonutrients, and antioxidants (Riordan et al., 2017).</w:t>
      </w:r>
    </w:p>
    <w:p w14:paraId="5ED6A9DD" w14:textId="77777777" w:rsidR="006B6443" w:rsidRPr="00D70171" w:rsidRDefault="006B6443" w:rsidP="00D70171">
      <w:pPr>
        <w:spacing w:line="240" w:lineRule="auto"/>
        <w:jc w:val="both"/>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Furthermore, the sale of fruits is a source of income that can be used to solve many household problems, such as the acquisition of goods and services, like food and clothing, and school supplies (Mawunu et al., 2023a). In addition, urban ecosystems can support a remarkable richness of plant species (Schwartz et al., 2014), in some cases more abundant than adjacent non-urban landscapes (Ives et al., 2016). Although cities still possess distinct communities of native species (Aronson et al., 2014), urban species communities have been significantly impacted by species invasions and extinctions (Duncan et al., 2011).</w:t>
      </w:r>
    </w:p>
    <w:p w14:paraId="23B04A14" w14:textId="77777777" w:rsidR="006B6443" w:rsidRPr="00D70171" w:rsidRDefault="006B6443" w:rsidP="00D70171">
      <w:pPr>
        <w:spacing w:line="240" w:lineRule="auto"/>
        <w:jc w:val="both"/>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Urban biodiversity is influenced not only by the state of the native natural ecosystem, but also by the planning, design, and management of the built environment, which is influenced by economic, social, and cultural values, as well as human demographics (Secretariat of the Convention on Biological Diversity, 2012). Globally, the diversity of exotic or introduced species in urban environments is higher than that of native plants (Mawunu et al., 2022b; Wang et al., 2020; Esteves and Corrêa, 2018). According to Wanderley and Miguel (2019), Yang et al. (2014); Palma et al. (2016), uncontrolled urbanization can affect plant diversity, decreasing the richness of native species and increasing the richness of exotic species. According to Hou et al. (2023), urbanization increases the richness of exotic species while decreasing the richness of native species.</w:t>
      </w:r>
    </w:p>
    <w:p w14:paraId="0D95A653" w14:textId="77777777" w:rsidR="006B6443" w:rsidRPr="00D70171" w:rsidRDefault="006B6443" w:rsidP="00D70171">
      <w:pPr>
        <w:spacing w:line="240" w:lineRule="auto"/>
        <w:jc w:val="both"/>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However, few studies have been conducted on the nutritional and therapeutic value of food plants. The present study, which investigates the ethno-nutritional and ethno-medicinal heritage, would therefore be the first in the Zaire province, specifically in the city of Soyo. The objective of the present study is to investigate nutraceutical plants and to confirm their nutritional and therapeutic potential, in order to contribute to the strengthening of national and global scientific databases on the use of plants for human well-being.</w:t>
      </w:r>
    </w:p>
    <w:p w14:paraId="11F5105C" w14:textId="77777777" w:rsidR="006B6443" w:rsidRPr="00D70171" w:rsidRDefault="006B6443" w:rsidP="00D70171">
      <w:pPr>
        <w:spacing w:line="240" w:lineRule="auto"/>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The objective of this study is to inventory and characterize the various species of wild and cultivated fruits present in the city of Soyo. In addition, this study will provide information on the following aspects of the food flora of edible fruits in the city of Soyo: an assessment of the diversity of the city's native and introduced edible flora; knowledge about the ecological characteristics of the inventoried species, the edible parts, methods of consumption, methods of preparation and administration of medicinal recipes, the diseases they treat, and their state of origin, etc.</w:t>
      </w:r>
    </w:p>
    <w:p w14:paraId="1CF6EC14" w14:textId="77777777" w:rsidR="005D352E" w:rsidRPr="00D70171" w:rsidRDefault="005D352E" w:rsidP="00D70171">
      <w:pPr>
        <w:spacing w:line="240" w:lineRule="auto"/>
        <w:rPr>
          <w:rFonts w:ascii="Times New Roman" w:eastAsia="Calibri" w:hAnsi="Times New Roman" w:cs="Times New Roman"/>
          <w:sz w:val="24"/>
          <w:szCs w:val="24"/>
          <w:lang w:val="en-US" w:eastAsia="en-US"/>
        </w:rPr>
      </w:pPr>
    </w:p>
    <w:p w14:paraId="65E7F837" w14:textId="77777777" w:rsidR="005D352E" w:rsidRPr="00D70171" w:rsidRDefault="005D352E" w:rsidP="00D70171">
      <w:pPr>
        <w:spacing w:line="240" w:lineRule="auto"/>
        <w:rPr>
          <w:rFonts w:ascii="Times New Roman" w:eastAsia="Calibri" w:hAnsi="Times New Roman" w:cs="Times New Roman"/>
          <w:sz w:val="24"/>
          <w:szCs w:val="24"/>
          <w:lang w:val="en-US" w:eastAsia="en-US"/>
        </w:rPr>
      </w:pPr>
    </w:p>
    <w:p w14:paraId="02471D8A" w14:textId="77777777" w:rsidR="005D352E" w:rsidRPr="00D70171" w:rsidRDefault="005D352E" w:rsidP="00D70171">
      <w:pPr>
        <w:spacing w:line="240" w:lineRule="auto"/>
        <w:rPr>
          <w:rFonts w:ascii="Times New Roman" w:eastAsia="Calibri" w:hAnsi="Times New Roman" w:cs="Times New Roman"/>
          <w:sz w:val="24"/>
          <w:szCs w:val="24"/>
          <w:lang w:val="en-US" w:eastAsia="en-US"/>
        </w:rPr>
      </w:pPr>
    </w:p>
    <w:p w14:paraId="55FDAA76" w14:textId="77777777" w:rsidR="005D352E" w:rsidRPr="00D70171" w:rsidRDefault="005D352E" w:rsidP="00D70171">
      <w:pPr>
        <w:spacing w:line="240" w:lineRule="auto"/>
        <w:rPr>
          <w:rFonts w:ascii="Times New Roman" w:eastAsia="Calibri" w:hAnsi="Times New Roman" w:cs="Times New Roman"/>
          <w:sz w:val="24"/>
          <w:szCs w:val="24"/>
          <w:lang w:val="en-US" w:eastAsia="en-US"/>
        </w:rPr>
      </w:pPr>
    </w:p>
    <w:p w14:paraId="1DDC9646" w14:textId="77777777" w:rsidR="005D352E" w:rsidRPr="00D70171" w:rsidRDefault="005D352E" w:rsidP="00D70171">
      <w:pPr>
        <w:spacing w:line="240" w:lineRule="auto"/>
        <w:rPr>
          <w:rFonts w:ascii="Times New Roman" w:eastAsia="Calibri" w:hAnsi="Times New Roman" w:cs="Times New Roman"/>
          <w:sz w:val="24"/>
          <w:szCs w:val="24"/>
          <w:lang w:val="en-US" w:eastAsia="en-US"/>
        </w:rPr>
      </w:pPr>
    </w:p>
    <w:p w14:paraId="092ED46F" w14:textId="77777777" w:rsidR="006B6443" w:rsidRPr="00D70171" w:rsidRDefault="006B6443" w:rsidP="00D70171">
      <w:pPr>
        <w:keepNext/>
        <w:tabs>
          <w:tab w:val="left" w:pos="3060"/>
        </w:tabs>
        <w:spacing w:line="240" w:lineRule="auto"/>
        <w:rPr>
          <w:rFonts w:ascii="Times New Roman" w:eastAsia="Calibri" w:hAnsi="Times New Roman" w:cs="Times New Roman"/>
          <w:b/>
          <w:bCs/>
          <w:kern w:val="2"/>
          <w:sz w:val="24"/>
          <w:szCs w:val="24"/>
          <w:lang w:val="en-US"/>
          <w14:ligatures w14:val="standardContextual"/>
        </w:rPr>
      </w:pPr>
      <w:r w:rsidRPr="00D70171">
        <w:rPr>
          <w:rFonts w:ascii="Times New Roman" w:eastAsia="Calibri" w:hAnsi="Times New Roman" w:cs="Times New Roman"/>
          <w:b/>
          <w:bCs/>
          <w:kern w:val="2"/>
          <w:sz w:val="24"/>
          <w:szCs w:val="24"/>
          <w:lang w:val="en-US"/>
          <w14:ligatures w14:val="standardContextual"/>
        </w:rPr>
        <w:lastRenderedPageBreak/>
        <w:t>MATERIALS AND METHODS</w:t>
      </w:r>
    </w:p>
    <w:p w14:paraId="649861D1" w14:textId="77777777" w:rsidR="006B6443" w:rsidRPr="00D70171" w:rsidRDefault="006B6443" w:rsidP="00D70171">
      <w:pPr>
        <w:keepNext/>
        <w:tabs>
          <w:tab w:val="left" w:pos="3060"/>
        </w:tabs>
        <w:spacing w:line="240" w:lineRule="auto"/>
        <w:rPr>
          <w:rFonts w:ascii="Times New Roman" w:eastAsia="Calibri" w:hAnsi="Times New Roman" w:cs="Times New Roman"/>
          <w:b/>
          <w:bCs/>
          <w:kern w:val="2"/>
          <w:sz w:val="24"/>
          <w:szCs w:val="24"/>
          <w:lang w:val="en-US"/>
          <w14:ligatures w14:val="standardContextual"/>
        </w:rPr>
      </w:pPr>
      <w:r w:rsidRPr="00D70171">
        <w:rPr>
          <w:rFonts w:ascii="Times New Roman" w:eastAsia="Calibri" w:hAnsi="Times New Roman" w:cs="Times New Roman"/>
          <w:b/>
          <w:bCs/>
          <w:kern w:val="2"/>
          <w:sz w:val="24"/>
          <w:szCs w:val="24"/>
          <w:lang w:val="en-US"/>
          <w14:ligatures w14:val="standardContextual"/>
        </w:rPr>
        <w:t>Location of the study area</w:t>
      </w:r>
    </w:p>
    <w:p w14:paraId="3E66E8AC" w14:textId="77777777" w:rsidR="006B6443" w:rsidRPr="00D70171" w:rsidRDefault="006B6443" w:rsidP="00D70171">
      <w:pPr>
        <w:keepNext/>
        <w:tabs>
          <w:tab w:val="left" w:pos="3060"/>
        </w:tabs>
        <w:spacing w:line="240" w:lineRule="auto"/>
        <w:jc w:val="both"/>
        <w:rPr>
          <w:rFonts w:ascii="Times New Roman" w:eastAsia="Calibri" w:hAnsi="Times New Roman" w:cs="Times New Roman"/>
          <w:kern w:val="2"/>
          <w:sz w:val="24"/>
          <w:szCs w:val="24"/>
          <w:lang w:val="en-US"/>
          <w14:ligatures w14:val="standardContextual"/>
        </w:rPr>
      </w:pPr>
      <w:r w:rsidRPr="00D70171">
        <w:rPr>
          <w:rFonts w:ascii="Times New Roman" w:eastAsia="Calibri" w:hAnsi="Times New Roman" w:cs="Times New Roman"/>
          <w:kern w:val="2"/>
          <w:sz w:val="24"/>
          <w:szCs w:val="24"/>
          <w:lang w:val="en-US"/>
          <w14:ligatures w14:val="standardContextual"/>
        </w:rPr>
        <w:t>Soyo, also spelled Soio, is a city and municipality in Angola's Zaire Province, located in the north of the country, near the border with the Congo-Kinshasa.</w:t>
      </w:r>
    </w:p>
    <w:p w14:paraId="1365AF44" w14:textId="3072C7C7" w:rsidR="006D357F" w:rsidRPr="00D70171" w:rsidRDefault="006D357F" w:rsidP="00D70171">
      <w:pPr>
        <w:keepNext/>
        <w:tabs>
          <w:tab w:val="left" w:pos="3060"/>
        </w:tabs>
        <w:spacing w:line="240" w:lineRule="auto"/>
        <w:jc w:val="center"/>
        <w:rPr>
          <w:rFonts w:ascii="Times New Roman" w:eastAsia="Calibri" w:hAnsi="Times New Roman" w:cs="Times New Roman"/>
          <w:sz w:val="24"/>
          <w:szCs w:val="24"/>
          <w:lang w:val="pt-PT"/>
        </w:rPr>
      </w:pPr>
      <w:r w:rsidRPr="00D70171">
        <w:rPr>
          <w:rFonts w:ascii="Times New Roman" w:eastAsia="Calibri" w:hAnsi="Times New Roman" w:cs="Times New Roman"/>
          <w:noProof/>
          <w:sz w:val="24"/>
          <w:szCs w:val="24"/>
          <w:lang w:val="en-IN" w:eastAsia="en-IN"/>
        </w:rPr>
        <w:drawing>
          <wp:inline distT="0" distB="0" distL="0" distR="0" wp14:anchorId="4096B382" wp14:editId="301E51E0">
            <wp:extent cx="5247920" cy="3491230"/>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5905"/>
                    <a:stretch>
                      <a:fillRect/>
                    </a:stretch>
                  </pic:blipFill>
                  <pic:spPr bwMode="auto">
                    <a:xfrm>
                      <a:off x="0" y="0"/>
                      <a:ext cx="5268620" cy="3505001"/>
                    </a:xfrm>
                    <a:prstGeom prst="rect">
                      <a:avLst/>
                    </a:prstGeom>
                    <a:noFill/>
                    <a:ln>
                      <a:noFill/>
                    </a:ln>
                    <a:extLst>
                      <a:ext uri="{53640926-AAD7-44D8-BBD7-CCE9431645EC}">
                        <a14:shadowObscured xmlns:a14="http://schemas.microsoft.com/office/drawing/2010/main"/>
                      </a:ext>
                    </a:extLst>
                  </pic:spPr>
                </pic:pic>
              </a:graphicData>
            </a:graphic>
          </wp:inline>
        </w:drawing>
      </w:r>
    </w:p>
    <w:p w14:paraId="643D79D7" w14:textId="0BF97DB2" w:rsidR="00B831E4" w:rsidRPr="00D70171" w:rsidRDefault="00B831E4" w:rsidP="00D70171">
      <w:pPr>
        <w:spacing w:line="240" w:lineRule="auto"/>
        <w:rPr>
          <w:rFonts w:ascii="Times New Roman" w:eastAsia="Calibri" w:hAnsi="Times New Roman" w:cs="Times New Roman"/>
          <w:iCs/>
          <w:sz w:val="24"/>
          <w:szCs w:val="24"/>
          <w:lang w:val="pt-PT"/>
        </w:rPr>
      </w:pPr>
      <w:bookmarkStart w:id="2" w:name="_Toc203832259"/>
      <w:bookmarkStart w:id="3" w:name="_Toc208314022"/>
      <w:r w:rsidRPr="00D70171">
        <w:rPr>
          <w:rFonts w:ascii="Times New Roman" w:eastAsia="Calibri" w:hAnsi="Times New Roman" w:cs="Times New Roman"/>
          <w:iCs/>
          <w:sz w:val="24"/>
          <w:szCs w:val="24"/>
          <w:lang w:val="pt-PT"/>
        </w:rPr>
        <w:t>Figure 1: Location of the study área</w:t>
      </w:r>
    </w:p>
    <w:bookmarkEnd w:id="2"/>
    <w:bookmarkEnd w:id="3"/>
    <w:p w14:paraId="26D3A949" w14:textId="77777777" w:rsidR="00B831E4" w:rsidRPr="00D70171" w:rsidRDefault="00B831E4" w:rsidP="00D70171">
      <w:pPr>
        <w:tabs>
          <w:tab w:val="left" w:pos="3060"/>
        </w:tabs>
        <w:spacing w:line="240" w:lineRule="auto"/>
        <w:jc w:val="both"/>
        <w:rPr>
          <w:rFonts w:ascii="Times New Roman" w:eastAsia="Calibri" w:hAnsi="Times New Roman" w:cs="Times New Roman"/>
          <w:b/>
          <w:bCs/>
          <w:kern w:val="2"/>
          <w:sz w:val="24"/>
          <w:szCs w:val="24"/>
          <w:lang w:val="pt-PT"/>
          <w14:ligatures w14:val="standardContextual"/>
        </w:rPr>
      </w:pPr>
      <w:r w:rsidRPr="00D70171">
        <w:rPr>
          <w:rFonts w:ascii="Times New Roman" w:eastAsia="Calibri" w:hAnsi="Times New Roman" w:cs="Times New Roman"/>
          <w:b/>
          <w:bCs/>
          <w:kern w:val="2"/>
          <w:sz w:val="24"/>
          <w:szCs w:val="24"/>
          <w:lang w:val="pt-PT"/>
          <w14:ligatures w14:val="standardContextual"/>
        </w:rPr>
        <w:t>Characterization of the study area</w:t>
      </w:r>
    </w:p>
    <w:p w14:paraId="24A301B8" w14:textId="77777777" w:rsidR="00B831E4" w:rsidRPr="00D70171" w:rsidRDefault="00B831E4" w:rsidP="00D70171">
      <w:pPr>
        <w:tabs>
          <w:tab w:val="left" w:pos="3060"/>
        </w:tabs>
        <w:spacing w:line="240" w:lineRule="auto"/>
        <w:jc w:val="both"/>
        <w:rPr>
          <w:rFonts w:ascii="Times New Roman" w:eastAsia="Calibri" w:hAnsi="Times New Roman" w:cs="Times New Roman"/>
          <w:b/>
          <w:bCs/>
          <w:kern w:val="2"/>
          <w:sz w:val="24"/>
          <w:szCs w:val="24"/>
          <w:lang w:val="pt-PT"/>
          <w14:ligatures w14:val="standardContextual"/>
        </w:rPr>
      </w:pPr>
      <w:r w:rsidRPr="00D70171">
        <w:rPr>
          <w:rFonts w:ascii="Times New Roman" w:eastAsia="Calibri" w:hAnsi="Times New Roman" w:cs="Times New Roman"/>
          <w:b/>
          <w:bCs/>
          <w:kern w:val="2"/>
          <w:sz w:val="24"/>
          <w:szCs w:val="24"/>
          <w:lang w:val="pt-PT"/>
          <w14:ligatures w14:val="standardContextual"/>
        </w:rPr>
        <w:t>Administrative division and population</w:t>
      </w:r>
    </w:p>
    <w:p w14:paraId="66ACDEA6" w14:textId="77777777" w:rsidR="00B831E4" w:rsidRPr="00D70171" w:rsidRDefault="00B831E4" w:rsidP="00D70171">
      <w:pPr>
        <w:tabs>
          <w:tab w:val="left" w:pos="3060"/>
        </w:tabs>
        <w:spacing w:line="240" w:lineRule="auto"/>
        <w:jc w:val="both"/>
        <w:rPr>
          <w:rFonts w:ascii="Times New Roman" w:eastAsia="Calibri" w:hAnsi="Times New Roman" w:cs="Times New Roman"/>
          <w:sz w:val="24"/>
          <w:szCs w:val="24"/>
          <w:lang w:val="pt-PT"/>
        </w:rPr>
      </w:pPr>
      <w:r w:rsidRPr="00D70171">
        <w:rPr>
          <w:rFonts w:ascii="Times New Roman" w:eastAsia="Calibri" w:hAnsi="Times New Roman" w:cs="Times New Roman"/>
          <w:sz w:val="24"/>
          <w:szCs w:val="24"/>
          <w:lang w:val="pt-PT"/>
        </w:rPr>
        <w:t>Soyo is located in the north of Angola. According to the 2018 population projections prepared by the National Institute of Statistics, it has a population of 258,599 inhabitants and covers a territorial area of 5,573 km². It is the only Angolan municipality that is more populous than the capital municipality of its province, surpassing Mbanza Congo (INE, 2014).</w:t>
      </w:r>
    </w:p>
    <w:p w14:paraId="0CE73665" w14:textId="77777777" w:rsidR="00B831E4" w:rsidRPr="00D70171" w:rsidRDefault="00B831E4" w:rsidP="00D70171">
      <w:pPr>
        <w:tabs>
          <w:tab w:val="left" w:pos="3060"/>
        </w:tabs>
        <w:spacing w:line="240" w:lineRule="auto"/>
        <w:jc w:val="both"/>
        <w:rPr>
          <w:rFonts w:ascii="Times New Roman" w:eastAsia="Calibri" w:hAnsi="Times New Roman" w:cs="Times New Roman"/>
          <w:sz w:val="24"/>
          <w:szCs w:val="24"/>
          <w:lang w:val="pt-PT"/>
        </w:rPr>
      </w:pPr>
      <w:r w:rsidRPr="00D70171">
        <w:rPr>
          <w:rFonts w:ascii="Times New Roman" w:eastAsia="Calibri" w:hAnsi="Times New Roman" w:cs="Times New Roman"/>
          <w:sz w:val="24"/>
          <w:szCs w:val="24"/>
          <w:lang w:val="pt-PT"/>
        </w:rPr>
        <w:t>The headquarters is an industrial and port city, known for the important port of Soyo, and for the oil terminals of the Kwanda estuary. During the colonial period, the locality was known as Santo António do Zaire. The municipality of Soyo is administratively divided into two communes, with the headquarters corresponding to the city of Soyo itself, and there is also the commune of Pedra de Feitiço (AMS, 2017).</w:t>
      </w:r>
    </w:p>
    <w:p w14:paraId="2350054E" w14:textId="77777777" w:rsidR="00B831E4" w:rsidRPr="00D70171" w:rsidRDefault="00B831E4" w:rsidP="00D70171">
      <w:pPr>
        <w:spacing w:line="240" w:lineRule="auto"/>
        <w:rPr>
          <w:rFonts w:ascii="Times New Roman" w:eastAsia="Calibri" w:hAnsi="Times New Roman" w:cs="Times New Roman"/>
          <w:sz w:val="24"/>
          <w:szCs w:val="24"/>
          <w:lang w:val="pt-PT"/>
        </w:rPr>
      </w:pPr>
      <w:bookmarkStart w:id="4" w:name="_Toc203832261"/>
      <w:bookmarkStart w:id="5" w:name="_Toc208314024"/>
      <w:r w:rsidRPr="00D70171">
        <w:rPr>
          <w:rFonts w:ascii="Times New Roman" w:eastAsia="Calibri" w:hAnsi="Times New Roman" w:cs="Times New Roman"/>
          <w:sz w:val="24"/>
          <w:szCs w:val="24"/>
          <w:lang w:val="pt-PT"/>
        </w:rPr>
        <w:t>The main geographical reference of the Municipality is the Congo estuary (also called the Zaire estuary or Diogo Cão Bay), which receives the waters of the Congo basin and small rivers, forming a vast complex of channels, islands, islets, mangroves, and sediment banks. The area is extremely rich in hydrocarbons.</w:t>
      </w:r>
    </w:p>
    <w:bookmarkEnd w:id="4"/>
    <w:bookmarkEnd w:id="5"/>
    <w:p w14:paraId="1392AB97" w14:textId="77777777" w:rsidR="00B831E4" w:rsidRPr="00D70171" w:rsidRDefault="00B831E4" w:rsidP="00D70171">
      <w:pPr>
        <w:tabs>
          <w:tab w:val="left" w:pos="3060"/>
        </w:tabs>
        <w:spacing w:line="240" w:lineRule="auto"/>
        <w:jc w:val="both"/>
        <w:rPr>
          <w:rFonts w:ascii="Times New Roman" w:eastAsia="Calibri" w:hAnsi="Times New Roman" w:cs="Times New Roman"/>
          <w:b/>
          <w:bCs/>
          <w:kern w:val="2"/>
          <w:sz w:val="24"/>
          <w:szCs w:val="24"/>
          <w:lang w:val="pt-PT"/>
          <w14:ligatures w14:val="standardContextual"/>
        </w:rPr>
      </w:pPr>
      <w:r w:rsidRPr="00D70171">
        <w:rPr>
          <w:rFonts w:ascii="Times New Roman" w:eastAsia="Calibri" w:hAnsi="Times New Roman" w:cs="Times New Roman"/>
          <w:b/>
          <w:bCs/>
          <w:kern w:val="2"/>
          <w:sz w:val="24"/>
          <w:szCs w:val="24"/>
          <w:lang w:val="pt-PT"/>
          <w14:ligatures w14:val="standardContextual"/>
        </w:rPr>
        <w:t>Etymology and History</w:t>
      </w:r>
    </w:p>
    <w:p w14:paraId="7CCD80AA" w14:textId="77777777" w:rsidR="00B831E4" w:rsidRPr="00D70171" w:rsidRDefault="00B831E4" w:rsidP="00D70171">
      <w:pPr>
        <w:tabs>
          <w:tab w:val="left" w:pos="3060"/>
        </w:tabs>
        <w:spacing w:line="240" w:lineRule="auto"/>
        <w:jc w:val="both"/>
        <w:rPr>
          <w:rFonts w:ascii="Times New Roman" w:eastAsia="Calibri" w:hAnsi="Times New Roman" w:cs="Times New Roman"/>
          <w:kern w:val="2"/>
          <w:sz w:val="24"/>
          <w:szCs w:val="24"/>
          <w:lang w:val="pt-PT"/>
          <w14:ligatures w14:val="standardContextual"/>
        </w:rPr>
      </w:pPr>
      <w:r w:rsidRPr="00D70171">
        <w:rPr>
          <w:rFonts w:ascii="Times New Roman" w:eastAsia="Calibri" w:hAnsi="Times New Roman" w:cs="Times New Roman"/>
          <w:kern w:val="2"/>
          <w:sz w:val="24"/>
          <w:szCs w:val="24"/>
          <w:lang w:val="pt-PT"/>
          <w14:ligatures w14:val="standardContextual"/>
        </w:rPr>
        <w:t>Soio (originally written "Sonho" and pronounced Sonyo) was a Province of the Kingdom of Congo, which extended south of the mouth of the Congo River (or Zaire).</w:t>
      </w:r>
    </w:p>
    <w:p w14:paraId="72CDFE87" w14:textId="77777777" w:rsidR="00B831E4" w:rsidRPr="00D70171" w:rsidRDefault="00B831E4" w:rsidP="00D70171">
      <w:pPr>
        <w:tabs>
          <w:tab w:val="left" w:pos="3060"/>
        </w:tabs>
        <w:spacing w:line="240" w:lineRule="auto"/>
        <w:jc w:val="both"/>
        <w:rPr>
          <w:rFonts w:ascii="Times New Roman" w:eastAsia="Calibri" w:hAnsi="Times New Roman" w:cs="Times New Roman"/>
          <w:kern w:val="2"/>
          <w:sz w:val="24"/>
          <w:szCs w:val="24"/>
          <w:lang w:val="pt-PT"/>
          <w14:ligatures w14:val="standardContextual"/>
        </w:rPr>
      </w:pPr>
      <w:r w:rsidRPr="00D70171">
        <w:rPr>
          <w:rFonts w:ascii="Times New Roman" w:eastAsia="Calibri" w:hAnsi="Times New Roman" w:cs="Times New Roman"/>
          <w:kern w:val="2"/>
          <w:sz w:val="24"/>
          <w:szCs w:val="24"/>
          <w:lang w:val="pt-PT"/>
          <w14:ligatures w14:val="standardContextual"/>
        </w:rPr>
        <w:t>When the first Portuguese arrived in 1482, Soyo was already an administrative entity, whose Administrator held the title of "Lord of Soyo" (Muene Soyo).</w:t>
      </w:r>
    </w:p>
    <w:p w14:paraId="566F49A5" w14:textId="77777777" w:rsidR="00B831E4" w:rsidRPr="00D70171" w:rsidRDefault="00B831E4" w:rsidP="00D70171">
      <w:pPr>
        <w:tabs>
          <w:tab w:val="left" w:pos="3060"/>
        </w:tabs>
        <w:spacing w:line="240" w:lineRule="auto"/>
        <w:jc w:val="both"/>
        <w:rPr>
          <w:rFonts w:ascii="Times New Roman" w:eastAsia="Calibri" w:hAnsi="Times New Roman" w:cs="Times New Roman"/>
          <w:kern w:val="2"/>
          <w:sz w:val="24"/>
          <w:szCs w:val="24"/>
          <w:lang w:val="pt-PT"/>
          <w14:ligatures w14:val="standardContextual"/>
        </w:rPr>
      </w:pPr>
      <w:r w:rsidRPr="00D70171">
        <w:rPr>
          <w:rFonts w:ascii="Times New Roman" w:eastAsia="Calibri" w:hAnsi="Times New Roman" w:cs="Times New Roman"/>
          <w:kern w:val="2"/>
          <w:sz w:val="24"/>
          <w:szCs w:val="24"/>
          <w:lang w:val="pt-PT"/>
          <w14:ligatures w14:val="standardContextual"/>
        </w:rPr>
        <w:lastRenderedPageBreak/>
        <w:t>During the 16th century, Soio was governed by a member of the Congo royal family, appointed by the king and serving a limited term. The ruler at the time the Portuguese arrived was baptized as Manuel; it was said that he was the uncle of the reigning king.</w:t>
      </w:r>
    </w:p>
    <w:p w14:paraId="4D0D0ECC" w14:textId="77777777" w:rsidR="00B831E4" w:rsidRPr="00D70171" w:rsidRDefault="00B831E4" w:rsidP="00D70171">
      <w:pPr>
        <w:tabs>
          <w:tab w:val="left" w:pos="3060"/>
        </w:tabs>
        <w:spacing w:line="240" w:lineRule="auto"/>
        <w:jc w:val="both"/>
        <w:rPr>
          <w:rFonts w:ascii="Times New Roman" w:eastAsia="Calibri" w:hAnsi="Times New Roman" w:cs="Times New Roman"/>
          <w:sz w:val="24"/>
          <w:szCs w:val="24"/>
          <w:lang w:val="pt-PT"/>
        </w:rPr>
      </w:pPr>
      <w:r w:rsidRPr="00D70171">
        <w:rPr>
          <w:rFonts w:ascii="Times New Roman" w:eastAsia="Calibri" w:hAnsi="Times New Roman" w:cs="Times New Roman"/>
          <w:sz w:val="24"/>
          <w:szCs w:val="24"/>
          <w:lang w:val="pt-PT"/>
        </w:rPr>
        <w:t>Within his supervision of the Congo, the Sio was authorized to expand and conquer other regions under royal rule. Thus, Nzinga Nkuwu, king of the Congo in 1491, allowed an expansion of the Soio territory; following the baptism of the ruler, this expansion allowed Soio to control several sub-provinces, including Pambula, Quimi, Tube, along the Congo River, and Lovata (among others) off the Atlantic coast.</w:t>
      </w:r>
    </w:p>
    <w:p w14:paraId="6C77E0FC" w14:textId="77777777" w:rsidR="00B831E4" w:rsidRPr="00D70171" w:rsidRDefault="00B831E4" w:rsidP="00D70171">
      <w:pPr>
        <w:tabs>
          <w:tab w:val="left" w:pos="3060"/>
        </w:tabs>
        <w:spacing w:line="240" w:lineRule="auto"/>
        <w:jc w:val="both"/>
        <w:rPr>
          <w:rFonts w:ascii="Times New Roman" w:eastAsia="Calibri" w:hAnsi="Times New Roman" w:cs="Times New Roman"/>
          <w:b/>
          <w:bCs/>
          <w:sz w:val="24"/>
          <w:szCs w:val="24"/>
          <w:lang w:val="pt-PT"/>
        </w:rPr>
      </w:pPr>
      <w:r w:rsidRPr="00D70171">
        <w:rPr>
          <w:rFonts w:ascii="Times New Roman" w:eastAsia="Calibri" w:hAnsi="Times New Roman" w:cs="Times New Roman"/>
          <w:b/>
          <w:bCs/>
          <w:sz w:val="24"/>
          <w:szCs w:val="24"/>
          <w:lang w:val="pt-PT"/>
        </w:rPr>
        <w:t>Methodology</w:t>
      </w:r>
    </w:p>
    <w:p w14:paraId="1E22E7B8" w14:textId="77777777" w:rsidR="00B831E4" w:rsidRPr="00D70171" w:rsidRDefault="00B831E4" w:rsidP="00D70171">
      <w:pPr>
        <w:tabs>
          <w:tab w:val="left" w:pos="3060"/>
        </w:tabs>
        <w:spacing w:line="240" w:lineRule="auto"/>
        <w:jc w:val="both"/>
        <w:rPr>
          <w:rFonts w:ascii="Times New Roman" w:eastAsia="Calibri" w:hAnsi="Times New Roman" w:cs="Times New Roman"/>
          <w:sz w:val="24"/>
          <w:szCs w:val="24"/>
          <w:lang w:val="pt-PT"/>
        </w:rPr>
      </w:pPr>
      <w:r w:rsidRPr="00D70171">
        <w:rPr>
          <w:rFonts w:ascii="Times New Roman" w:eastAsia="Calibri" w:hAnsi="Times New Roman" w:cs="Times New Roman"/>
          <w:sz w:val="24"/>
          <w:szCs w:val="24"/>
          <w:lang w:val="pt-PT"/>
        </w:rPr>
        <w:t>For the present research, a semi-structured questionnaire and direct observation were used, as well as bibliographic research. The use of more than one market was an appropriate strategy to verify the accuracy of the information received from different informants. In our investigations, the following information was necessary: the vernacular names of edible fruit species, vegetative forms, categories, modes of consumption, parts used in medicine, preparation and administration methods, among various aspects. The method adopted for data collection was the socioeconomic survey applied by Monizi et al. (2019), Monizi et al. (2018a), and Mawunu et al. (2020). It consisted, first, of the development of a questionnaire to better understand the trade of fruits and leafy vegetables in the study area.</w:t>
      </w:r>
    </w:p>
    <w:p w14:paraId="1E9F3552" w14:textId="77777777" w:rsidR="00B831E4" w:rsidRPr="00D70171" w:rsidRDefault="00B831E4" w:rsidP="00D70171">
      <w:pPr>
        <w:tabs>
          <w:tab w:val="left" w:pos="3060"/>
        </w:tabs>
        <w:spacing w:line="240" w:lineRule="auto"/>
        <w:jc w:val="both"/>
        <w:rPr>
          <w:rFonts w:ascii="Times New Roman" w:eastAsia="Calibri" w:hAnsi="Times New Roman" w:cs="Times New Roman"/>
          <w:b/>
          <w:bCs/>
          <w:sz w:val="24"/>
          <w:szCs w:val="24"/>
          <w:lang w:val="pt-PT"/>
        </w:rPr>
      </w:pPr>
      <w:r w:rsidRPr="00D70171">
        <w:rPr>
          <w:rFonts w:ascii="Times New Roman" w:eastAsia="Calibri" w:hAnsi="Times New Roman" w:cs="Times New Roman"/>
          <w:b/>
          <w:bCs/>
          <w:sz w:val="24"/>
          <w:szCs w:val="24"/>
          <w:lang w:val="pt-PT"/>
        </w:rPr>
        <w:t>Collection and Botanical Identification of Plants</w:t>
      </w:r>
    </w:p>
    <w:p w14:paraId="14BFE410" w14:textId="05B8E171" w:rsidR="006D357F" w:rsidRPr="00D70171" w:rsidRDefault="00B831E4" w:rsidP="00D70171">
      <w:pPr>
        <w:tabs>
          <w:tab w:val="left" w:pos="3060"/>
        </w:tabs>
        <w:spacing w:line="240" w:lineRule="auto"/>
        <w:jc w:val="both"/>
        <w:rPr>
          <w:rFonts w:ascii="Times New Roman" w:eastAsia="Calibri" w:hAnsi="Times New Roman" w:cs="Times New Roman"/>
          <w:sz w:val="24"/>
          <w:szCs w:val="24"/>
          <w:lang w:val="pt-PT"/>
        </w:rPr>
      </w:pPr>
      <w:r w:rsidRPr="00D70171">
        <w:rPr>
          <w:rFonts w:ascii="Times New Roman" w:eastAsia="Calibri" w:hAnsi="Times New Roman" w:cs="Times New Roman"/>
          <w:sz w:val="24"/>
          <w:szCs w:val="24"/>
          <w:lang w:val="pt-PT"/>
        </w:rPr>
        <w:t>For data collection, a non-probabilistic survey was conducted among the communities of the city of Soyo. The establishment of a reference herbarium is a fundamental basis for any floristic inventory study. After observing and photographing the samples of edible fruit species during fieldwork, some well-known species were identified directly on site. The botanical identification of the unidentified samples was carried out by the faculty of the Department of Agronomic Engineering at the Nimi Ya Lukeni Higher University Institute – Soyo and the Bengo Polytechnic Higher Institute.</w:t>
      </w:r>
    </w:p>
    <w:p w14:paraId="5B657BC5" w14:textId="77777777" w:rsidR="00B831E4" w:rsidRPr="00D70171" w:rsidRDefault="00B831E4" w:rsidP="00D70171">
      <w:pPr>
        <w:spacing w:line="240" w:lineRule="auto"/>
        <w:rPr>
          <w:rFonts w:ascii="Times New Roman" w:eastAsia="Calibri" w:hAnsi="Times New Roman" w:cs="Times New Roman"/>
          <w:b/>
          <w:bCs/>
          <w:sz w:val="24"/>
          <w:szCs w:val="24"/>
          <w:lang w:val="pt-PT"/>
        </w:rPr>
      </w:pPr>
      <w:r w:rsidRPr="00D70171">
        <w:rPr>
          <w:rFonts w:ascii="Times New Roman" w:eastAsia="Calibri" w:hAnsi="Times New Roman" w:cs="Times New Roman"/>
          <w:b/>
          <w:bCs/>
          <w:sz w:val="24"/>
          <w:szCs w:val="24"/>
          <w:lang w:val="pt-PT"/>
        </w:rPr>
        <w:t>Data analysis</w:t>
      </w:r>
    </w:p>
    <w:p w14:paraId="2A8AE226" w14:textId="77777777" w:rsidR="00B831E4" w:rsidRPr="00D70171" w:rsidRDefault="00B831E4" w:rsidP="00D70171">
      <w:pPr>
        <w:spacing w:line="240" w:lineRule="auto"/>
        <w:rPr>
          <w:rFonts w:ascii="Times New Roman" w:eastAsia="Calibri" w:hAnsi="Times New Roman" w:cs="Times New Roman"/>
          <w:sz w:val="24"/>
          <w:szCs w:val="24"/>
          <w:lang w:val="pt-PT"/>
        </w:rPr>
      </w:pPr>
      <w:r w:rsidRPr="00D70171">
        <w:rPr>
          <w:rFonts w:ascii="Times New Roman" w:eastAsia="Calibri" w:hAnsi="Times New Roman" w:cs="Times New Roman"/>
          <w:sz w:val="24"/>
          <w:szCs w:val="24"/>
          <w:lang w:val="pt-PT"/>
        </w:rPr>
        <w:t>After the survey, the data were processed with the aid of Excel 2016 software. The data are presented in charts and tables.</w:t>
      </w:r>
    </w:p>
    <w:p w14:paraId="62770FD0" w14:textId="77777777" w:rsidR="00B831E4" w:rsidRPr="00D70171" w:rsidRDefault="00B831E4" w:rsidP="00D70171">
      <w:pPr>
        <w:pStyle w:val="Caption"/>
        <w:keepNext/>
        <w:rPr>
          <w:rFonts w:ascii="Times New Roman" w:eastAsia="Calibri" w:hAnsi="Times New Roman" w:cs="Times New Roman"/>
          <w:b/>
          <w:bCs/>
          <w:i w:val="0"/>
          <w:iCs w:val="0"/>
          <w:color w:val="auto"/>
          <w:kern w:val="2"/>
          <w:sz w:val="24"/>
          <w:szCs w:val="24"/>
          <w:lang w:val="en-US" w:eastAsia="en-US"/>
          <w14:ligatures w14:val="standardContextual"/>
        </w:rPr>
      </w:pPr>
      <w:r w:rsidRPr="00D70171">
        <w:rPr>
          <w:rFonts w:ascii="Times New Roman" w:eastAsia="Calibri" w:hAnsi="Times New Roman" w:cs="Times New Roman"/>
          <w:b/>
          <w:bCs/>
          <w:i w:val="0"/>
          <w:iCs w:val="0"/>
          <w:color w:val="auto"/>
          <w:kern w:val="2"/>
          <w:sz w:val="24"/>
          <w:szCs w:val="24"/>
          <w:lang w:val="en-US" w:eastAsia="en-US"/>
          <w14:ligatures w14:val="standardContextual"/>
        </w:rPr>
        <w:t>RESULTS AND DISCUSSION</w:t>
      </w:r>
    </w:p>
    <w:p w14:paraId="7E01DB07" w14:textId="798E64B9" w:rsidR="00111241" w:rsidRPr="00D70171" w:rsidRDefault="00B831E4" w:rsidP="00D70171">
      <w:pPr>
        <w:pStyle w:val="Caption"/>
        <w:keepNext/>
        <w:rPr>
          <w:rFonts w:ascii="Times New Roman" w:hAnsi="Times New Roman" w:cs="Times New Roman"/>
          <w:i w:val="0"/>
          <w:iCs w:val="0"/>
          <w:color w:val="auto"/>
          <w:sz w:val="24"/>
          <w:szCs w:val="24"/>
        </w:rPr>
      </w:pPr>
      <w:r w:rsidRPr="00D70171">
        <w:rPr>
          <w:rFonts w:ascii="Times New Roman" w:hAnsi="Times New Roman" w:cs="Times New Roman"/>
          <w:i w:val="0"/>
          <w:iCs w:val="0"/>
          <w:color w:val="auto"/>
          <w:sz w:val="24"/>
          <w:szCs w:val="24"/>
        </w:rPr>
        <w:t>Table 1: Taxonomic inventory of edible fruit plants documented in the city of Soyo</w:t>
      </w:r>
    </w:p>
    <w:tbl>
      <w:tblPr>
        <w:tblStyle w:val="TableGrid"/>
        <w:tblW w:w="10774" w:type="dxa"/>
        <w:tblInd w:w="-431" w:type="dxa"/>
        <w:tblLook w:val="04A0" w:firstRow="1" w:lastRow="0" w:firstColumn="1" w:lastColumn="0" w:noHBand="0" w:noVBand="1"/>
      </w:tblPr>
      <w:tblGrid>
        <w:gridCol w:w="1853"/>
        <w:gridCol w:w="1827"/>
        <w:gridCol w:w="1899"/>
        <w:gridCol w:w="1436"/>
        <w:gridCol w:w="1116"/>
        <w:gridCol w:w="1247"/>
        <w:gridCol w:w="1396"/>
      </w:tblGrid>
      <w:tr w:rsidR="00111241" w:rsidRPr="00D70171" w14:paraId="00CBF3FF" w14:textId="77777777" w:rsidTr="00111241">
        <w:tc>
          <w:tcPr>
            <w:tcW w:w="1853" w:type="dxa"/>
          </w:tcPr>
          <w:p w14:paraId="283C8D5C" w14:textId="21EB626B" w:rsidR="00111241" w:rsidRPr="00D70171" w:rsidRDefault="00B831E4" w:rsidP="00D70171">
            <w:pPr>
              <w:jc w:val="center"/>
              <w:rPr>
                <w:rFonts w:ascii="Times New Roman" w:eastAsia="Calibri" w:hAnsi="Times New Roman" w:cs="Times New Roman"/>
                <w:b/>
                <w:bCs/>
                <w:kern w:val="2"/>
                <w:sz w:val="24"/>
                <w:szCs w:val="24"/>
                <w:lang w:val="en-US" w:eastAsia="en-US"/>
                <w14:ligatures w14:val="standardContextual"/>
              </w:rPr>
            </w:pPr>
            <w:r w:rsidRPr="00D70171">
              <w:rPr>
                <w:rFonts w:ascii="Times New Roman" w:eastAsia="Calibri" w:hAnsi="Times New Roman" w:cs="Times New Roman"/>
                <w:b/>
                <w:bCs/>
                <w:kern w:val="2"/>
                <w:sz w:val="24"/>
                <w:szCs w:val="24"/>
                <w:lang w:val="en-US" w:eastAsia="en-US"/>
                <w14:ligatures w14:val="standardContextual"/>
              </w:rPr>
              <w:t>Families</w:t>
            </w:r>
          </w:p>
        </w:tc>
        <w:tc>
          <w:tcPr>
            <w:tcW w:w="1827" w:type="dxa"/>
          </w:tcPr>
          <w:p w14:paraId="3607D8F7" w14:textId="358ED44C" w:rsidR="00111241" w:rsidRPr="00D70171" w:rsidRDefault="00B831E4" w:rsidP="00D70171">
            <w:pPr>
              <w:jc w:val="center"/>
              <w:rPr>
                <w:rFonts w:ascii="Times New Roman" w:eastAsia="Calibri" w:hAnsi="Times New Roman" w:cs="Times New Roman"/>
                <w:b/>
                <w:bCs/>
                <w:kern w:val="2"/>
                <w:sz w:val="24"/>
                <w:szCs w:val="24"/>
                <w:lang w:val="en-US" w:eastAsia="en-US"/>
                <w14:ligatures w14:val="standardContextual"/>
              </w:rPr>
            </w:pPr>
            <w:r w:rsidRPr="00D70171">
              <w:rPr>
                <w:rFonts w:ascii="Times New Roman" w:eastAsia="Calibri" w:hAnsi="Times New Roman" w:cs="Times New Roman"/>
                <w:b/>
                <w:bCs/>
                <w:kern w:val="2"/>
                <w:sz w:val="24"/>
                <w:szCs w:val="24"/>
                <w:lang w:val="en-US" w:eastAsia="en-US"/>
                <w14:ligatures w14:val="standardContextual"/>
              </w:rPr>
              <w:t>Vernacular names</w:t>
            </w:r>
          </w:p>
        </w:tc>
        <w:tc>
          <w:tcPr>
            <w:tcW w:w="1899" w:type="dxa"/>
          </w:tcPr>
          <w:p w14:paraId="661B4DB3" w14:textId="12E6F263" w:rsidR="00111241" w:rsidRPr="00D70171" w:rsidRDefault="00B831E4" w:rsidP="00D70171">
            <w:pPr>
              <w:jc w:val="center"/>
              <w:rPr>
                <w:rFonts w:ascii="Times New Roman" w:eastAsia="Calibri" w:hAnsi="Times New Roman" w:cs="Times New Roman"/>
                <w:b/>
                <w:bCs/>
                <w:kern w:val="2"/>
                <w:sz w:val="24"/>
                <w:szCs w:val="24"/>
                <w:lang w:val="en-US" w:eastAsia="en-US"/>
                <w14:ligatures w14:val="standardContextual"/>
              </w:rPr>
            </w:pPr>
            <w:r w:rsidRPr="00D70171">
              <w:rPr>
                <w:rFonts w:ascii="Times New Roman" w:eastAsia="Calibri" w:hAnsi="Times New Roman" w:cs="Times New Roman"/>
                <w:b/>
                <w:bCs/>
                <w:kern w:val="2"/>
                <w:sz w:val="24"/>
                <w:szCs w:val="24"/>
                <w:lang w:val="en-US" w:eastAsia="en-US"/>
                <w14:ligatures w14:val="standardContextual"/>
              </w:rPr>
              <w:t>Species</w:t>
            </w:r>
          </w:p>
        </w:tc>
        <w:tc>
          <w:tcPr>
            <w:tcW w:w="1436" w:type="dxa"/>
          </w:tcPr>
          <w:p w14:paraId="4080C14A" w14:textId="77777777" w:rsidR="00111241" w:rsidRPr="00D70171" w:rsidRDefault="00111241" w:rsidP="00D70171">
            <w:pPr>
              <w:jc w:val="center"/>
              <w:rPr>
                <w:rFonts w:ascii="Times New Roman" w:eastAsia="Calibri" w:hAnsi="Times New Roman" w:cs="Times New Roman"/>
                <w:b/>
                <w:bCs/>
                <w:kern w:val="2"/>
                <w:sz w:val="24"/>
                <w:szCs w:val="24"/>
                <w:lang w:val="en-US" w:eastAsia="en-US"/>
                <w14:ligatures w14:val="standardContextual"/>
              </w:rPr>
            </w:pPr>
            <w:r w:rsidRPr="00D70171">
              <w:rPr>
                <w:rFonts w:ascii="Times New Roman" w:eastAsia="Calibri" w:hAnsi="Times New Roman" w:cs="Times New Roman"/>
                <w:b/>
                <w:bCs/>
                <w:kern w:val="2"/>
                <w:sz w:val="24"/>
                <w:szCs w:val="24"/>
                <w:lang w:val="en-US" w:eastAsia="en-US"/>
                <w14:ligatures w14:val="standardContextual"/>
              </w:rPr>
              <w:t>T. M</w:t>
            </w:r>
          </w:p>
        </w:tc>
        <w:tc>
          <w:tcPr>
            <w:tcW w:w="1116" w:type="dxa"/>
          </w:tcPr>
          <w:p w14:paraId="268417FD" w14:textId="77777777" w:rsidR="00111241" w:rsidRPr="00D70171" w:rsidRDefault="00111241" w:rsidP="00D70171">
            <w:pPr>
              <w:jc w:val="center"/>
              <w:rPr>
                <w:rFonts w:ascii="Times New Roman" w:eastAsia="Calibri" w:hAnsi="Times New Roman" w:cs="Times New Roman"/>
                <w:b/>
                <w:bCs/>
                <w:kern w:val="2"/>
                <w:sz w:val="24"/>
                <w:szCs w:val="24"/>
                <w:lang w:val="en-US" w:eastAsia="en-US"/>
                <w14:ligatures w14:val="standardContextual"/>
              </w:rPr>
            </w:pPr>
            <w:r w:rsidRPr="00D70171">
              <w:rPr>
                <w:rFonts w:ascii="Times New Roman" w:eastAsia="Calibri" w:hAnsi="Times New Roman" w:cs="Times New Roman"/>
                <w:b/>
                <w:bCs/>
                <w:kern w:val="2"/>
                <w:sz w:val="24"/>
                <w:szCs w:val="24"/>
                <w:lang w:val="en-US" w:eastAsia="en-US"/>
                <w14:ligatures w14:val="standardContextual"/>
              </w:rPr>
              <w:t>C. P</w:t>
            </w:r>
          </w:p>
        </w:tc>
        <w:tc>
          <w:tcPr>
            <w:tcW w:w="1247" w:type="dxa"/>
          </w:tcPr>
          <w:p w14:paraId="3499122A" w14:textId="77777777" w:rsidR="00111241" w:rsidRPr="00D70171" w:rsidRDefault="00111241" w:rsidP="00D70171">
            <w:pPr>
              <w:jc w:val="center"/>
              <w:rPr>
                <w:rFonts w:ascii="Times New Roman" w:eastAsia="Calibri" w:hAnsi="Times New Roman" w:cs="Times New Roman"/>
                <w:b/>
                <w:bCs/>
                <w:kern w:val="2"/>
                <w:sz w:val="24"/>
                <w:szCs w:val="24"/>
                <w:lang w:val="en-US" w:eastAsia="en-US"/>
                <w14:ligatures w14:val="standardContextual"/>
              </w:rPr>
            </w:pPr>
            <w:r w:rsidRPr="00D70171">
              <w:rPr>
                <w:rFonts w:ascii="Times New Roman" w:eastAsia="Calibri" w:hAnsi="Times New Roman" w:cs="Times New Roman"/>
                <w:b/>
                <w:bCs/>
                <w:kern w:val="2"/>
                <w:sz w:val="24"/>
                <w:szCs w:val="24"/>
                <w:lang w:val="en-US" w:eastAsia="en-US"/>
                <w14:ligatures w14:val="standardContextual"/>
              </w:rPr>
              <w:t>M. C</w:t>
            </w:r>
          </w:p>
        </w:tc>
        <w:tc>
          <w:tcPr>
            <w:tcW w:w="1396" w:type="dxa"/>
          </w:tcPr>
          <w:p w14:paraId="6F5A9325" w14:textId="6AF2E440" w:rsidR="00111241" w:rsidRPr="00D70171" w:rsidRDefault="00B831E4" w:rsidP="00D70171">
            <w:pPr>
              <w:jc w:val="center"/>
              <w:rPr>
                <w:rFonts w:ascii="Times New Roman" w:eastAsia="Calibri" w:hAnsi="Times New Roman" w:cs="Times New Roman"/>
                <w:b/>
                <w:bCs/>
                <w:kern w:val="2"/>
                <w:sz w:val="24"/>
                <w:szCs w:val="24"/>
                <w:lang w:val="en-US" w:eastAsia="en-US"/>
                <w14:ligatures w14:val="standardContextual"/>
              </w:rPr>
            </w:pPr>
            <w:r w:rsidRPr="00D70171">
              <w:rPr>
                <w:rFonts w:ascii="Times New Roman" w:eastAsia="Calibri" w:hAnsi="Times New Roman" w:cs="Times New Roman"/>
                <w:b/>
                <w:bCs/>
                <w:kern w:val="2"/>
                <w:sz w:val="24"/>
                <w:szCs w:val="24"/>
                <w:lang w:val="en-US" w:eastAsia="en-US"/>
                <w14:ligatures w14:val="standardContextual"/>
              </w:rPr>
              <w:t>Other Uses</w:t>
            </w:r>
          </w:p>
        </w:tc>
      </w:tr>
      <w:tr w:rsidR="00111241" w:rsidRPr="00D70171" w14:paraId="0130410E" w14:textId="77777777" w:rsidTr="00111241">
        <w:tc>
          <w:tcPr>
            <w:tcW w:w="1853" w:type="dxa"/>
            <w:vMerge w:val="restart"/>
          </w:tcPr>
          <w:p w14:paraId="2B5C335D" w14:textId="77777777" w:rsidR="00111241" w:rsidRPr="00D70171" w:rsidRDefault="00111241" w:rsidP="00D70171">
            <w:pPr>
              <w:rPr>
                <w:rFonts w:ascii="Times New Roman" w:eastAsia="Calibri" w:hAnsi="Times New Roman" w:cs="Times New Roman"/>
                <w:kern w:val="2"/>
                <w:sz w:val="24"/>
                <w:szCs w:val="24"/>
                <w:lang w:val="en-US" w:eastAsia="en-US"/>
                <w14:ligatures w14:val="standardContextual"/>
              </w:rPr>
            </w:pPr>
          </w:p>
          <w:p w14:paraId="0B2B3355" w14:textId="77777777" w:rsidR="00111241" w:rsidRPr="00D70171" w:rsidRDefault="00111241" w:rsidP="00D70171">
            <w:pPr>
              <w:rPr>
                <w:rFonts w:ascii="Times New Roman" w:eastAsia="Calibri" w:hAnsi="Times New Roman" w:cs="Times New Roman"/>
                <w:kern w:val="2"/>
                <w:sz w:val="24"/>
                <w:szCs w:val="24"/>
                <w:lang w:val="en-US" w:eastAsia="en-US"/>
                <w14:ligatures w14:val="standardContextual"/>
              </w:rPr>
            </w:pPr>
          </w:p>
          <w:p w14:paraId="135CF9DE" w14:textId="77777777" w:rsidR="00111241" w:rsidRPr="00D70171" w:rsidRDefault="00111241" w:rsidP="00D70171">
            <w:pPr>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Anacardiaceae</w:t>
            </w:r>
          </w:p>
        </w:tc>
        <w:tc>
          <w:tcPr>
            <w:tcW w:w="1827" w:type="dxa"/>
          </w:tcPr>
          <w:p w14:paraId="70EA7B65" w14:textId="561E0DFB" w:rsidR="00111241" w:rsidRPr="00D70171" w:rsidRDefault="00254B6A" w:rsidP="00D70171">
            <w:pPr>
              <w:rPr>
                <w:rFonts w:ascii="Times New Roman" w:eastAsia="Calibri" w:hAnsi="Times New Roman" w:cs="Times New Roman"/>
                <w:kern w:val="2"/>
                <w:sz w:val="24"/>
                <w:szCs w:val="24"/>
                <w:lang w:val="en-US" w:eastAsia="en-US"/>
                <w14:ligatures w14:val="standardContextual"/>
              </w:rPr>
            </w:pPr>
            <w:r>
              <w:rPr>
                <w:rFonts w:ascii="Times New Roman" w:eastAsia="Calibri" w:hAnsi="Times New Roman" w:cs="Times New Roman"/>
                <w:kern w:val="2"/>
                <w:sz w:val="24"/>
                <w:szCs w:val="24"/>
                <w:lang w:val="en-US" w:eastAsia="en-US"/>
                <w14:ligatures w14:val="standardContextual"/>
              </w:rPr>
              <w:t>Mangueira (Port.)</w:t>
            </w:r>
          </w:p>
        </w:tc>
        <w:tc>
          <w:tcPr>
            <w:tcW w:w="1899" w:type="dxa"/>
          </w:tcPr>
          <w:p w14:paraId="6E8CCDA8" w14:textId="77777777" w:rsidR="00111241" w:rsidRPr="00D70171" w:rsidRDefault="00111241" w:rsidP="00D70171">
            <w:pPr>
              <w:rPr>
                <w:rFonts w:ascii="Times New Roman" w:eastAsia="Calibri" w:hAnsi="Times New Roman" w:cs="Times New Roman"/>
                <w:i/>
                <w:iCs/>
                <w:kern w:val="2"/>
                <w:sz w:val="24"/>
                <w:szCs w:val="24"/>
                <w:lang w:val="en-US" w:eastAsia="en-US"/>
                <w14:ligatures w14:val="standardContextual"/>
              </w:rPr>
            </w:pPr>
            <w:r w:rsidRPr="00D70171">
              <w:rPr>
                <w:rFonts w:ascii="Times New Roman" w:eastAsia="Calibri" w:hAnsi="Times New Roman" w:cs="Times New Roman"/>
                <w:i/>
                <w:iCs/>
                <w:kern w:val="2"/>
                <w:sz w:val="24"/>
                <w:szCs w:val="24"/>
                <w:lang w:val="en-US" w:eastAsia="en-US"/>
                <w14:ligatures w14:val="standardContextual"/>
              </w:rPr>
              <w:t xml:space="preserve">Mangifera indica </w:t>
            </w:r>
            <w:r w:rsidRPr="00D70171">
              <w:rPr>
                <w:rFonts w:ascii="Times New Roman" w:eastAsia="Calibri" w:hAnsi="Times New Roman" w:cs="Times New Roman"/>
                <w:kern w:val="2"/>
                <w:sz w:val="24"/>
                <w:szCs w:val="24"/>
                <w:lang w:val="en-US" w:eastAsia="en-US"/>
                <w14:ligatures w14:val="standardContextual"/>
              </w:rPr>
              <w:t>L.</w:t>
            </w:r>
          </w:p>
        </w:tc>
        <w:tc>
          <w:tcPr>
            <w:tcW w:w="1436" w:type="dxa"/>
          </w:tcPr>
          <w:p w14:paraId="2ABAA749" w14:textId="3C6C6F79" w:rsidR="00111241" w:rsidRPr="00D70171" w:rsidRDefault="006A596B" w:rsidP="00D70171">
            <w:pPr>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Tree</w:t>
            </w:r>
          </w:p>
        </w:tc>
        <w:tc>
          <w:tcPr>
            <w:tcW w:w="1116" w:type="dxa"/>
          </w:tcPr>
          <w:p w14:paraId="55B05BBB" w14:textId="26AB063D" w:rsidR="00111241" w:rsidRPr="00D70171" w:rsidRDefault="00111241" w:rsidP="00D70171">
            <w:pPr>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Ex</w:t>
            </w:r>
            <w:r w:rsidR="00B831E4" w:rsidRPr="00D70171">
              <w:rPr>
                <w:rFonts w:ascii="Times New Roman" w:eastAsia="Calibri" w:hAnsi="Times New Roman" w:cs="Times New Roman"/>
                <w:kern w:val="2"/>
                <w:sz w:val="24"/>
                <w:szCs w:val="24"/>
                <w:lang w:val="en-US" w:eastAsia="en-US"/>
                <w14:ligatures w14:val="standardContextual"/>
              </w:rPr>
              <w:t>otic</w:t>
            </w:r>
          </w:p>
        </w:tc>
        <w:tc>
          <w:tcPr>
            <w:tcW w:w="1247" w:type="dxa"/>
          </w:tcPr>
          <w:p w14:paraId="69BC0852" w14:textId="0CE2A7A8" w:rsidR="00111241" w:rsidRPr="00D70171" w:rsidRDefault="00B831E4" w:rsidP="00D70171">
            <w:pPr>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Ripe</w:t>
            </w:r>
          </w:p>
        </w:tc>
        <w:tc>
          <w:tcPr>
            <w:tcW w:w="1396" w:type="dxa"/>
          </w:tcPr>
          <w:p w14:paraId="6D982780" w14:textId="16599309" w:rsidR="00111241" w:rsidRPr="00D70171" w:rsidRDefault="00B831E4" w:rsidP="00D70171">
            <w:pPr>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Medicinal, Bioenergy, Shadow</w:t>
            </w:r>
          </w:p>
        </w:tc>
      </w:tr>
      <w:tr w:rsidR="00111241" w:rsidRPr="00D70171" w14:paraId="267D6F47" w14:textId="77777777" w:rsidTr="00111241">
        <w:tc>
          <w:tcPr>
            <w:tcW w:w="1853" w:type="dxa"/>
            <w:vMerge/>
          </w:tcPr>
          <w:p w14:paraId="333C6AC3" w14:textId="77777777" w:rsidR="00111241" w:rsidRPr="00D70171" w:rsidRDefault="00111241" w:rsidP="00D70171">
            <w:pPr>
              <w:rPr>
                <w:rFonts w:ascii="Times New Roman" w:eastAsia="Calibri" w:hAnsi="Times New Roman" w:cs="Times New Roman"/>
                <w:kern w:val="2"/>
                <w:sz w:val="24"/>
                <w:szCs w:val="24"/>
                <w:lang w:val="en-US" w:eastAsia="en-US"/>
                <w14:ligatures w14:val="standardContextual"/>
              </w:rPr>
            </w:pPr>
          </w:p>
        </w:tc>
        <w:tc>
          <w:tcPr>
            <w:tcW w:w="1827" w:type="dxa"/>
          </w:tcPr>
          <w:p w14:paraId="2FD888EB" w14:textId="1BB7B98D" w:rsidR="00111241" w:rsidRPr="00D70171" w:rsidRDefault="00254B6A" w:rsidP="00D70171">
            <w:pPr>
              <w:rPr>
                <w:rFonts w:ascii="Times New Roman" w:eastAsia="Calibri" w:hAnsi="Times New Roman" w:cs="Times New Roman"/>
                <w:kern w:val="2"/>
                <w:sz w:val="24"/>
                <w:szCs w:val="24"/>
                <w:lang w:val="en-US" w:eastAsia="en-US"/>
                <w14:ligatures w14:val="standardContextual"/>
              </w:rPr>
            </w:pPr>
            <w:r>
              <w:rPr>
                <w:rFonts w:ascii="Times New Roman" w:eastAsia="Calibri" w:hAnsi="Times New Roman" w:cs="Times New Roman"/>
                <w:kern w:val="2"/>
                <w:sz w:val="24"/>
                <w:szCs w:val="24"/>
                <w:lang w:val="en-US" w:eastAsia="en-US"/>
                <w14:ligatures w14:val="standardContextual"/>
              </w:rPr>
              <w:t>Gajageira (Port.)</w:t>
            </w:r>
          </w:p>
        </w:tc>
        <w:tc>
          <w:tcPr>
            <w:tcW w:w="1899" w:type="dxa"/>
          </w:tcPr>
          <w:p w14:paraId="210968B1" w14:textId="77777777" w:rsidR="00111241" w:rsidRPr="00D70171" w:rsidRDefault="00111241" w:rsidP="00D70171">
            <w:pPr>
              <w:rPr>
                <w:rFonts w:ascii="Times New Roman" w:eastAsia="Calibri" w:hAnsi="Times New Roman" w:cs="Times New Roman"/>
                <w:i/>
                <w:iCs/>
                <w:kern w:val="2"/>
                <w:sz w:val="24"/>
                <w:szCs w:val="24"/>
                <w:lang w:val="en-US" w:eastAsia="en-US"/>
                <w14:ligatures w14:val="standardContextual"/>
              </w:rPr>
            </w:pPr>
            <w:r w:rsidRPr="00D70171">
              <w:rPr>
                <w:rFonts w:ascii="Times New Roman" w:eastAsia="Calibri" w:hAnsi="Times New Roman" w:cs="Times New Roman"/>
                <w:i/>
                <w:iCs/>
                <w:kern w:val="2"/>
                <w:sz w:val="24"/>
                <w:szCs w:val="24"/>
                <w:lang w:val="en-US" w:eastAsia="en-US"/>
                <w14:ligatures w14:val="standardContextual"/>
              </w:rPr>
              <w:t xml:space="preserve">Spondias mombim </w:t>
            </w:r>
            <w:r w:rsidRPr="00D70171">
              <w:rPr>
                <w:rFonts w:ascii="Times New Roman" w:eastAsia="Calibri" w:hAnsi="Times New Roman" w:cs="Times New Roman"/>
                <w:kern w:val="2"/>
                <w:sz w:val="24"/>
                <w:szCs w:val="24"/>
                <w:lang w:val="en-US" w:eastAsia="en-US"/>
                <w14:ligatures w14:val="standardContextual"/>
              </w:rPr>
              <w:t>L.</w:t>
            </w:r>
          </w:p>
        </w:tc>
        <w:tc>
          <w:tcPr>
            <w:tcW w:w="1436" w:type="dxa"/>
          </w:tcPr>
          <w:p w14:paraId="01020ACF" w14:textId="4AD43860" w:rsidR="00111241" w:rsidRPr="00D70171" w:rsidRDefault="006A596B" w:rsidP="00D70171">
            <w:pPr>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Tree</w:t>
            </w:r>
            <w:r w:rsidR="00111241" w:rsidRPr="00D70171">
              <w:rPr>
                <w:rFonts w:ascii="Times New Roman" w:eastAsia="Calibri" w:hAnsi="Times New Roman" w:cs="Times New Roman"/>
                <w:kern w:val="2"/>
                <w:sz w:val="24"/>
                <w:szCs w:val="24"/>
                <w:lang w:val="en-US" w:eastAsia="en-US"/>
                <w14:ligatures w14:val="standardContextual"/>
              </w:rPr>
              <w:t xml:space="preserve"> </w:t>
            </w:r>
          </w:p>
        </w:tc>
        <w:tc>
          <w:tcPr>
            <w:tcW w:w="1116" w:type="dxa"/>
          </w:tcPr>
          <w:p w14:paraId="46656162" w14:textId="5431B058" w:rsidR="00111241" w:rsidRPr="00D70171" w:rsidRDefault="006A596B" w:rsidP="00D70171">
            <w:pPr>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Native</w:t>
            </w:r>
          </w:p>
        </w:tc>
        <w:tc>
          <w:tcPr>
            <w:tcW w:w="1247" w:type="dxa"/>
          </w:tcPr>
          <w:p w14:paraId="3A55B4F2" w14:textId="169F6093" w:rsidR="00111241" w:rsidRPr="00D70171" w:rsidRDefault="006A596B" w:rsidP="00D70171">
            <w:pPr>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Ripe</w:t>
            </w:r>
          </w:p>
        </w:tc>
        <w:tc>
          <w:tcPr>
            <w:tcW w:w="1396" w:type="dxa"/>
          </w:tcPr>
          <w:p w14:paraId="050B886D" w14:textId="77777777" w:rsidR="00111241" w:rsidRPr="00D70171" w:rsidRDefault="00111241" w:rsidP="00D70171">
            <w:pPr>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Medicinal, Sombra</w:t>
            </w:r>
          </w:p>
        </w:tc>
      </w:tr>
      <w:tr w:rsidR="00111241" w:rsidRPr="00D70171" w14:paraId="4E3C753A" w14:textId="77777777" w:rsidTr="00111241">
        <w:tc>
          <w:tcPr>
            <w:tcW w:w="1853" w:type="dxa"/>
            <w:vMerge/>
          </w:tcPr>
          <w:p w14:paraId="3522BAAE" w14:textId="77777777" w:rsidR="00111241" w:rsidRPr="00D70171" w:rsidRDefault="00111241" w:rsidP="00D70171">
            <w:pPr>
              <w:rPr>
                <w:rFonts w:ascii="Times New Roman" w:eastAsia="Calibri" w:hAnsi="Times New Roman" w:cs="Times New Roman"/>
                <w:kern w:val="2"/>
                <w:sz w:val="24"/>
                <w:szCs w:val="24"/>
                <w:lang w:val="en-US" w:eastAsia="en-US"/>
                <w14:ligatures w14:val="standardContextual"/>
              </w:rPr>
            </w:pPr>
          </w:p>
        </w:tc>
        <w:tc>
          <w:tcPr>
            <w:tcW w:w="1827" w:type="dxa"/>
          </w:tcPr>
          <w:p w14:paraId="10606E6B" w14:textId="3193949C" w:rsidR="00111241" w:rsidRPr="00D70171" w:rsidRDefault="00254B6A" w:rsidP="00D70171">
            <w:pPr>
              <w:rPr>
                <w:rFonts w:ascii="Times New Roman" w:eastAsia="Calibri" w:hAnsi="Times New Roman" w:cs="Times New Roman"/>
                <w:kern w:val="2"/>
                <w:sz w:val="24"/>
                <w:szCs w:val="24"/>
                <w:lang w:val="en-US" w:eastAsia="en-US"/>
                <w14:ligatures w14:val="standardContextual"/>
              </w:rPr>
            </w:pPr>
            <w:r>
              <w:rPr>
                <w:rFonts w:ascii="Times New Roman" w:eastAsia="Calibri" w:hAnsi="Times New Roman" w:cs="Times New Roman"/>
                <w:kern w:val="2"/>
                <w:sz w:val="24"/>
                <w:szCs w:val="24"/>
                <w:lang w:val="en-US" w:eastAsia="en-US"/>
                <w14:ligatures w14:val="standardContextual"/>
              </w:rPr>
              <w:t>Cajueiro (Port.)</w:t>
            </w:r>
          </w:p>
        </w:tc>
        <w:tc>
          <w:tcPr>
            <w:tcW w:w="1899" w:type="dxa"/>
          </w:tcPr>
          <w:p w14:paraId="5E78C41A" w14:textId="77777777" w:rsidR="00111241" w:rsidRPr="00D70171" w:rsidRDefault="00111241" w:rsidP="00D70171">
            <w:pPr>
              <w:rPr>
                <w:rFonts w:ascii="Times New Roman" w:eastAsia="Calibri" w:hAnsi="Times New Roman" w:cs="Times New Roman"/>
                <w:i/>
                <w:iCs/>
                <w:kern w:val="2"/>
                <w:sz w:val="24"/>
                <w:szCs w:val="24"/>
                <w:lang w:val="en-US" w:eastAsia="en-US"/>
                <w14:ligatures w14:val="standardContextual"/>
              </w:rPr>
            </w:pPr>
            <w:r w:rsidRPr="00D70171">
              <w:rPr>
                <w:rFonts w:ascii="Times New Roman" w:eastAsia="Calibri" w:hAnsi="Times New Roman" w:cs="Times New Roman"/>
                <w:i/>
                <w:iCs/>
                <w:kern w:val="2"/>
                <w:sz w:val="24"/>
                <w:szCs w:val="24"/>
                <w:lang w:val="en-US" w:eastAsia="en-US"/>
                <w14:ligatures w14:val="standardContextual"/>
              </w:rPr>
              <w:t xml:space="preserve">Anacardium ocidentale </w:t>
            </w:r>
            <w:r w:rsidRPr="00D70171">
              <w:rPr>
                <w:rFonts w:ascii="Times New Roman" w:eastAsia="Calibri" w:hAnsi="Times New Roman" w:cs="Times New Roman"/>
                <w:kern w:val="2"/>
                <w:sz w:val="24"/>
                <w:szCs w:val="24"/>
                <w:lang w:val="en-US" w:eastAsia="en-US"/>
                <w14:ligatures w14:val="standardContextual"/>
              </w:rPr>
              <w:t>L.</w:t>
            </w:r>
          </w:p>
        </w:tc>
        <w:tc>
          <w:tcPr>
            <w:tcW w:w="1436" w:type="dxa"/>
          </w:tcPr>
          <w:p w14:paraId="5A08135A" w14:textId="5C57E862" w:rsidR="00111241" w:rsidRPr="00D70171" w:rsidRDefault="006A596B" w:rsidP="00D70171">
            <w:pPr>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Tree</w:t>
            </w:r>
          </w:p>
        </w:tc>
        <w:tc>
          <w:tcPr>
            <w:tcW w:w="1116" w:type="dxa"/>
          </w:tcPr>
          <w:p w14:paraId="02DB51D8" w14:textId="6E48D47D" w:rsidR="00111241" w:rsidRPr="00D70171" w:rsidRDefault="00111241" w:rsidP="00D70171">
            <w:pPr>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Ex</w:t>
            </w:r>
            <w:r w:rsidR="006A596B" w:rsidRPr="00D70171">
              <w:rPr>
                <w:rFonts w:ascii="Times New Roman" w:eastAsia="Calibri" w:hAnsi="Times New Roman" w:cs="Times New Roman"/>
                <w:kern w:val="2"/>
                <w:sz w:val="24"/>
                <w:szCs w:val="24"/>
                <w:lang w:val="en-US" w:eastAsia="en-US"/>
                <w14:ligatures w14:val="standardContextual"/>
              </w:rPr>
              <w:t>otic</w:t>
            </w:r>
          </w:p>
        </w:tc>
        <w:tc>
          <w:tcPr>
            <w:tcW w:w="1247" w:type="dxa"/>
          </w:tcPr>
          <w:p w14:paraId="32DF7F65" w14:textId="6DEB5F52" w:rsidR="00111241" w:rsidRPr="00D70171" w:rsidRDefault="006A596B" w:rsidP="00D70171">
            <w:pPr>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Ripe</w:t>
            </w:r>
          </w:p>
        </w:tc>
        <w:tc>
          <w:tcPr>
            <w:tcW w:w="1396" w:type="dxa"/>
          </w:tcPr>
          <w:p w14:paraId="43271AD0" w14:textId="77777777" w:rsidR="00111241" w:rsidRPr="00D70171" w:rsidRDefault="00111241" w:rsidP="00D70171">
            <w:pPr>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Medicinal</w:t>
            </w:r>
          </w:p>
        </w:tc>
      </w:tr>
      <w:tr w:rsidR="00111241" w:rsidRPr="00D70171" w14:paraId="56B0BB17" w14:textId="77777777" w:rsidTr="00111241">
        <w:tc>
          <w:tcPr>
            <w:tcW w:w="1853" w:type="dxa"/>
            <w:vMerge w:val="restart"/>
          </w:tcPr>
          <w:p w14:paraId="006A1FD8" w14:textId="77777777" w:rsidR="00111241" w:rsidRPr="00D70171" w:rsidRDefault="00111241" w:rsidP="00D70171">
            <w:pPr>
              <w:rPr>
                <w:rFonts w:ascii="Times New Roman" w:eastAsia="Calibri" w:hAnsi="Times New Roman" w:cs="Times New Roman"/>
                <w:kern w:val="2"/>
                <w:sz w:val="24"/>
                <w:szCs w:val="24"/>
                <w:lang w:val="en-US" w:eastAsia="en-US"/>
                <w14:ligatures w14:val="standardContextual"/>
              </w:rPr>
            </w:pPr>
          </w:p>
          <w:p w14:paraId="025458EB" w14:textId="77777777" w:rsidR="00111241" w:rsidRPr="00D70171" w:rsidRDefault="00111241" w:rsidP="00D70171">
            <w:pPr>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Arecaceae</w:t>
            </w:r>
          </w:p>
        </w:tc>
        <w:tc>
          <w:tcPr>
            <w:tcW w:w="1827" w:type="dxa"/>
          </w:tcPr>
          <w:p w14:paraId="78E3F2BB" w14:textId="72526E39" w:rsidR="00111241" w:rsidRPr="00D70171" w:rsidRDefault="00254B6A" w:rsidP="00D70171">
            <w:pPr>
              <w:rPr>
                <w:rFonts w:ascii="Times New Roman" w:eastAsia="Calibri" w:hAnsi="Times New Roman" w:cs="Times New Roman"/>
                <w:kern w:val="2"/>
                <w:sz w:val="24"/>
                <w:szCs w:val="24"/>
                <w:lang w:val="en-US" w:eastAsia="en-US"/>
                <w14:ligatures w14:val="standardContextual"/>
              </w:rPr>
            </w:pPr>
            <w:r>
              <w:rPr>
                <w:rFonts w:ascii="Times New Roman" w:eastAsia="Calibri" w:hAnsi="Times New Roman" w:cs="Times New Roman"/>
                <w:kern w:val="2"/>
                <w:sz w:val="24"/>
                <w:szCs w:val="24"/>
                <w:lang w:val="en-US" w:eastAsia="en-US"/>
                <w14:ligatures w14:val="standardContextual"/>
              </w:rPr>
              <w:t>Palmeira (Port.)</w:t>
            </w:r>
            <w:r w:rsidR="00111241" w:rsidRPr="00D70171">
              <w:rPr>
                <w:rFonts w:ascii="Times New Roman" w:eastAsia="Calibri" w:hAnsi="Times New Roman" w:cs="Times New Roman"/>
                <w:kern w:val="2"/>
                <w:sz w:val="24"/>
                <w:szCs w:val="24"/>
                <w:lang w:val="en-US" w:eastAsia="en-US"/>
                <w14:ligatures w14:val="standardContextual"/>
              </w:rPr>
              <w:t xml:space="preserve"> </w:t>
            </w:r>
          </w:p>
        </w:tc>
        <w:tc>
          <w:tcPr>
            <w:tcW w:w="1899" w:type="dxa"/>
          </w:tcPr>
          <w:p w14:paraId="5BE3E096" w14:textId="77777777" w:rsidR="00111241" w:rsidRPr="00D70171" w:rsidRDefault="00111241" w:rsidP="00D70171">
            <w:pPr>
              <w:rPr>
                <w:rFonts w:ascii="Times New Roman" w:eastAsia="Calibri" w:hAnsi="Times New Roman" w:cs="Times New Roman"/>
                <w:i/>
                <w:iCs/>
                <w:kern w:val="2"/>
                <w:sz w:val="24"/>
                <w:szCs w:val="24"/>
                <w:lang w:val="en-US" w:eastAsia="en-US"/>
                <w14:ligatures w14:val="standardContextual"/>
              </w:rPr>
            </w:pPr>
            <w:r w:rsidRPr="00D70171">
              <w:rPr>
                <w:rFonts w:ascii="Times New Roman" w:eastAsia="Calibri" w:hAnsi="Times New Roman" w:cs="Times New Roman"/>
                <w:i/>
                <w:iCs/>
                <w:kern w:val="2"/>
                <w:sz w:val="24"/>
                <w:szCs w:val="24"/>
                <w:lang w:val="en-US" w:eastAsia="en-US"/>
                <w14:ligatures w14:val="standardContextual"/>
              </w:rPr>
              <w:t xml:space="preserve">Eleais guinnensis </w:t>
            </w:r>
            <w:r w:rsidRPr="00D70171">
              <w:rPr>
                <w:rFonts w:ascii="Times New Roman" w:eastAsia="Calibri" w:hAnsi="Times New Roman" w:cs="Times New Roman"/>
                <w:kern w:val="2"/>
                <w:sz w:val="24"/>
                <w:szCs w:val="24"/>
                <w:lang w:val="en-US" w:eastAsia="en-US"/>
                <w14:ligatures w14:val="standardContextual"/>
              </w:rPr>
              <w:t xml:space="preserve">Jacq </w:t>
            </w:r>
          </w:p>
        </w:tc>
        <w:tc>
          <w:tcPr>
            <w:tcW w:w="1436" w:type="dxa"/>
          </w:tcPr>
          <w:p w14:paraId="502BB455" w14:textId="4AF0322D" w:rsidR="00111241" w:rsidRPr="00D70171" w:rsidRDefault="006A596B" w:rsidP="00D70171">
            <w:pPr>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Tree</w:t>
            </w:r>
          </w:p>
        </w:tc>
        <w:tc>
          <w:tcPr>
            <w:tcW w:w="1116" w:type="dxa"/>
          </w:tcPr>
          <w:p w14:paraId="37B1F28D" w14:textId="53631BB0" w:rsidR="00111241" w:rsidRPr="00D70171" w:rsidRDefault="00111241" w:rsidP="00D70171">
            <w:pPr>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Nativ</w:t>
            </w:r>
            <w:r w:rsidR="006A596B" w:rsidRPr="00D70171">
              <w:rPr>
                <w:rFonts w:ascii="Times New Roman" w:eastAsia="Calibri" w:hAnsi="Times New Roman" w:cs="Times New Roman"/>
                <w:kern w:val="2"/>
                <w:sz w:val="24"/>
                <w:szCs w:val="24"/>
                <w:lang w:val="en-US" w:eastAsia="en-US"/>
                <w14:ligatures w14:val="standardContextual"/>
              </w:rPr>
              <w:t>e</w:t>
            </w:r>
          </w:p>
        </w:tc>
        <w:tc>
          <w:tcPr>
            <w:tcW w:w="1247" w:type="dxa"/>
          </w:tcPr>
          <w:p w14:paraId="40B2E49D" w14:textId="6E837F40" w:rsidR="00111241" w:rsidRPr="00D70171" w:rsidRDefault="006A596B" w:rsidP="00D70171">
            <w:pPr>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Boiled, roasted</w:t>
            </w:r>
          </w:p>
        </w:tc>
        <w:tc>
          <w:tcPr>
            <w:tcW w:w="1396" w:type="dxa"/>
          </w:tcPr>
          <w:p w14:paraId="29F92943" w14:textId="19F7E007" w:rsidR="00111241" w:rsidRPr="00D70171" w:rsidRDefault="00111241" w:rsidP="00D70171">
            <w:pPr>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 xml:space="preserve">Medicinal, </w:t>
            </w:r>
            <w:r w:rsidR="006A596B" w:rsidRPr="00D70171">
              <w:rPr>
                <w:rFonts w:ascii="Times New Roman" w:eastAsia="Calibri" w:hAnsi="Times New Roman" w:cs="Times New Roman"/>
                <w:kern w:val="2"/>
                <w:sz w:val="24"/>
                <w:szCs w:val="24"/>
                <w:lang w:val="en-US" w:eastAsia="en-US"/>
                <w14:ligatures w14:val="standardContextual"/>
              </w:rPr>
              <w:t>Bioenergy</w:t>
            </w:r>
          </w:p>
        </w:tc>
      </w:tr>
      <w:tr w:rsidR="00111241" w:rsidRPr="00D70171" w14:paraId="3BBD585D" w14:textId="77777777" w:rsidTr="00111241">
        <w:tc>
          <w:tcPr>
            <w:tcW w:w="1853" w:type="dxa"/>
            <w:vMerge/>
          </w:tcPr>
          <w:p w14:paraId="550653B2" w14:textId="77777777" w:rsidR="00111241" w:rsidRPr="00D70171" w:rsidRDefault="00111241" w:rsidP="00D70171">
            <w:pPr>
              <w:rPr>
                <w:rFonts w:ascii="Times New Roman" w:eastAsia="Calibri" w:hAnsi="Times New Roman" w:cs="Times New Roman"/>
                <w:kern w:val="2"/>
                <w:sz w:val="24"/>
                <w:szCs w:val="24"/>
                <w:lang w:val="en-US" w:eastAsia="en-US"/>
                <w14:ligatures w14:val="standardContextual"/>
              </w:rPr>
            </w:pPr>
          </w:p>
        </w:tc>
        <w:tc>
          <w:tcPr>
            <w:tcW w:w="1827" w:type="dxa"/>
          </w:tcPr>
          <w:p w14:paraId="6EC5B48B" w14:textId="0764A00F" w:rsidR="00111241" w:rsidRPr="00D70171" w:rsidRDefault="00254B6A" w:rsidP="00D70171">
            <w:pPr>
              <w:rPr>
                <w:rFonts w:ascii="Times New Roman" w:eastAsia="Calibri" w:hAnsi="Times New Roman" w:cs="Times New Roman"/>
                <w:kern w:val="2"/>
                <w:sz w:val="24"/>
                <w:szCs w:val="24"/>
                <w:lang w:val="en-US" w:eastAsia="en-US"/>
                <w14:ligatures w14:val="standardContextual"/>
              </w:rPr>
            </w:pPr>
            <w:r>
              <w:rPr>
                <w:rFonts w:ascii="Times New Roman" w:eastAsia="Calibri" w:hAnsi="Times New Roman" w:cs="Times New Roman"/>
                <w:kern w:val="2"/>
                <w:sz w:val="24"/>
                <w:szCs w:val="24"/>
                <w:lang w:val="en-US" w:eastAsia="en-US"/>
                <w14:ligatures w14:val="standardContextual"/>
              </w:rPr>
              <w:t>Coqueiro (Port.)</w:t>
            </w:r>
          </w:p>
        </w:tc>
        <w:tc>
          <w:tcPr>
            <w:tcW w:w="1899" w:type="dxa"/>
          </w:tcPr>
          <w:p w14:paraId="31AC3361" w14:textId="77777777" w:rsidR="00111241" w:rsidRPr="00D70171" w:rsidRDefault="00111241" w:rsidP="00D70171">
            <w:pPr>
              <w:rPr>
                <w:rFonts w:ascii="Times New Roman" w:eastAsia="Calibri" w:hAnsi="Times New Roman" w:cs="Times New Roman"/>
                <w:i/>
                <w:iCs/>
                <w:kern w:val="2"/>
                <w:sz w:val="24"/>
                <w:szCs w:val="24"/>
                <w:lang w:val="en-US" w:eastAsia="en-US"/>
                <w14:ligatures w14:val="standardContextual"/>
              </w:rPr>
            </w:pPr>
            <w:r w:rsidRPr="00D70171">
              <w:rPr>
                <w:rFonts w:ascii="Times New Roman" w:eastAsia="Calibri" w:hAnsi="Times New Roman" w:cs="Times New Roman"/>
                <w:i/>
                <w:iCs/>
                <w:kern w:val="2"/>
                <w:sz w:val="24"/>
                <w:szCs w:val="24"/>
                <w:lang w:val="en-US" w:eastAsia="en-US"/>
                <w14:ligatures w14:val="standardContextual"/>
              </w:rPr>
              <w:t xml:space="preserve">Cocos nocifera </w:t>
            </w:r>
            <w:r w:rsidRPr="00D70171">
              <w:rPr>
                <w:rFonts w:ascii="Times New Roman" w:eastAsia="Calibri" w:hAnsi="Times New Roman" w:cs="Times New Roman"/>
                <w:kern w:val="2"/>
                <w:sz w:val="24"/>
                <w:szCs w:val="24"/>
                <w:lang w:val="en-US" w:eastAsia="en-US"/>
                <w14:ligatures w14:val="standardContextual"/>
              </w:rPr>
              <w:t>L.</w:t>
            </w:r>
          </w:p>
        </w:tc>
        <w:tc>
          <w:tcPr>
            <w:tcW w:w="1436" w:type="dxa"/>
          </w:tcPr>
          <w:p w14:paraId="363BE5E2" w14:textId="7721ACF4" w:rsidR="00111241" w:rsidRPr="00D70171" w:rsidRDefault="006A596B" w:rsidP="00D70171">
            <w:pPr>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Tree</w:t>
            </w:r>
          </w:p>
        </w:tc>
        <w:tc>
          <w:tcPr>
            <w:tcW w:w="1116" w:type="dxa"/>
          </w:tcPr>
          <w:p w14:paraId="32EEDA2E" w14:textId="34E53360" w:rsidR="00111241" w:rsidRPr="00D70171" w:rsidRDefault="00111241" w:rsidP="00D70171">
            <w:pPr>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Ex</w:t>
            </w:r>
            <w:r w:rsidR="006A596B" w:rsidRPr="00D70171">
              <w:rPr>
                <w:rFonts w:ascii="Times New Roman" w:eastAsia="Calibri" w:hAnsi="Times New Roman" w:cs="Times New Roman"/>
                <w:kern w:val="2"/>
                <w:sz w:val="24"/>
                <w:szCs w:val="24"/>
                <w:lang w:val="en-US" w:eastAsia="en-US"/>
                <w14:ligatures w14:val="standardContextual"/>
              </w:rPr>
              <w:t>otic</w:t>
            </w:r>
          </w:p>
        </w:tc>
        <w:tc>
          <w:tcPr>
            <w:tcW w:w="1247" w:type="dxa"/>
          </w:tcPr>
          <w:p w14:paraId="1034F0B4" w14:textId="28331367" w:rsidR="00111241" w:rsidRPr="00D70171" w:rsidRDefault="006A596B" w:rsidP="00D70171">
            <w:pPr>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Natural</w:t>
            </w:r>
          </w:p>
        </w:tc>
        <w:tc>
          <w:tcPr>
            <w:tcW w:w="1396" w:type="dxa"/>
          </w:tcPr>
          <w:p w14:paraId="5A02E2A2" w14:textId="77777777" w:rsidR="00111241" w:rsidRPr="00D70171" w:rsidRDefault="00111241" w:rsidP="00D70171">
            <w:pPr>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Medicinal</w:t>
            </w:r>
          </w:p>
        </w:tc>
      </w:tr>
      <w:tr w:rsidR="00111241" w:rsidRPr="00D70171" w14:paraId="2FD15D8E" w14:textId="77777777" w:rsidTr="00111241">
        <w:tc>
          <w:tcPr>
            <w:tcW w:w="1853" w:type="dxa"/>
            <w:vMerge/>
          </w:tcPr>
          <w:p w14:paraId="69F3B6C2" w14:textId="77777777" w:rsidR="00111241" w:rsidRPr="00D70171" w:rsidRDefault="00111241" w:rsidP="00D70171">
            <w:pPr>
              <w:rPr>
                <w:rFonts w:ascii="Times New Roman" w:eastAsia="Calibri" w:hAnsi="Times New Roman" w:cs="Times New Roman"/>
                <w:kern w:val="2"/>
                <w:sz w:val="24"/>
                <w:szCs w:val="24"/>
                <w:lang w:val="en-US" w:eastAsia="en-US"/>
                <w14:ligatures w14:val="standardContextual"/>
              </w:rPr>
            </w:pPr>
          </w:p>
        </w:tc>
        <w:tc>
          <w:tcPr>
            <w:tcW w:w="1827" w:type="dxa"/>
          </w:tcPr>
          <w:p w14:paraId="45B71B8D" w14:textId="50C73EF5" w:rsidR="00111241" w:rsidRPr="00D70171" w:rsidRDefault="00156AB0" w:rsidP="00D70171">
            <w:pPr>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Bordoeiro</w:t>
            </w:r>
            <w:r w:rsidR="00254B6A">
              <w:rPr>
                <w:rFonts w:ascii="Times New Roman" w:eastAsia="Calibri" w:hAnsi="Times New Roman" w:cs="Times New Roman"/>
                <w:kern w:val="2"/>
                <w:sz w:val="24"/>
                <w:szCs w:val="24"/>
                <w:lang w:val="en-US" w:eastAsia="en-US"/>
                <w14:ligatures w14:val="standardContextual"/>
              </w:rPr>
              <w:t xml:space="preserve"> (Port.)</w:t>
            </w:r>
          </w:p>
        </w:tc>
        <w:tc>
          <w:tcPr>
            <w:tcW w:w="1899" w:type="dxa"/>
          </w:tcPr>
          <w:p w14:paraId="1CA8B95B" w14:textId="77777777" w:rsidR="00111241" w:rsidRPr="00D70171" w:rsidRDefault="00111241" w:rsidP="00D70171">
            <w:pPr>
              <w:rPr>
                <w:rFonts w:ascii="Times New Roman" w:eastAsia="Calibri" w:hAnsi="Times New Roman" w:cs="Times New Roman"/>
                <w:i/>
                <w:iCs/>
                <w:kern w:val="2"/>
                <w:sz w:val="24"/>
                <w:szCs w:val="24"/>
                <w:lang w:val="en-US" w:eastAsia="en-US"/>
                <w14:ligatures w14:val="standardContextual"/>
              </w:rPr>
            </w:pPr>
            <w:r w:rsidRPr="00D70171">
              <w:rPr>
                <w:rFonts w:ascii="Times New Roman" w:eastAsia="Calibri" w:hAnsi="Times New Roman" w:cs="Times New Roman"/>
                <w:i/>
                <w:iCs/>
                <w:kern w:val="2"/>
                <w:sz w:val="24"/>
                <w:szCs w:val="24"/>
                <w:lang w:val="en-US" w:eastAsia="en-US"/>
                <w14:ligatures w14:val="standardContextual"/>
              </w:rPr>
              <w:t>Raphia sp</w:t>
            </w:r>
          </w:p>
        </w:tc>
        <w:tc>
          <w:tcPr>
            <w:tcW w:w="1436" w:type="dxa"/>
          </w:tcPr>
          <w:p w14:paraId="0FDB9654" w14:textId="70A7C73F" w:rsidR="00111241" w:rsidRPr="00D70171" w:rsidRDefault="006A596B" w:rsidP="00D70171">
            <w:pPr>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Tree</w:t>
            </w:r>
            <w:r w:rsidR="00111241" w:rsidRPr="00D70171">
              <w:rPr>
                <w:rFonts w:ascii="Times New Roman" w:eastAsia="Calibri" w:hAnsi="Times New Roman" w:cs="Times New Roman"/>
                <w:kern w:val="2"/>
                <w:sz w:val="24"/>
                <w:szCs w:val="24"/>
                <w:lang w:val="en-US" w:eastAsia="en-US"/>
                <w14:ligatures w14:val="standardContextual"/>
              </w:rPr>
              <w:t xml:space="preserve"> </w:t>
            </w:r>
          </w:p>
        </w:tc>
        <w:tc>
          <w:tcPr>
            <w:tcW w:w="1116" w:type="dxa"/>
          </w:tcPr>
          <w:p w14:paraId="7622C5D1" w14:textId="2E408E5E" w:rsidR="00111241" w:rsidRPr="00D70171" w:rsidRDefault="00111241" w:rsidP="00D70171">
            <w:pPr>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Ex</w:t>
            </w:r>
            <w:r w:rsidR="006A596B" w:rsidRPr="00D70171">
              <w:rPr>
                <w:rFonts w:ascii="Times New Roman" w:eastAsia="Calibri" w:hAnsi="Times New Roman" w:cs="Times New Roman"/>
                <w:kern w:val="2"/>
                <w:sz w:val="24"/>
                <w:szCs w:val="24"/>
                <w:lang w:val="en-US" w:eastAsia="en-US"/>
                <w14:ligatures w14:val="standardContextual"/>
              </w:rPr>
              <w:t>otic</w:t>
            </w:r>
          </w:p>
        </w:tc>
        <w:tc>
          <w:tcPr>
            <w:tcW w:w="1247" w:type="dxa"/>
          </w:tcPr>
          <w:p w14:paraId="2F0BD0B2" w14:textId="24B91755" w:rsidR="00111241" w:rsidRPr="00D70171" w:rsidRDefault="006A596B" w:rsidP="00D70171">
            <w:pPr>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Raw, Roasted</w:t>
            </w:r>
          </w:p>
        </w:tc>
        <w:tc>
          <w:tcPr>
            <w:tcW w:w="1396" w:type="dxa"/>
          </w:tcPr>
          <w:p w14:paraId="73521A8C" w14:textId="77777777" w:rsidR="00111241" w:rsidRPr="00D70171" w:rsidRDefault="00111241" w:rsidP="00D70171">
            <w:pPr>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Medicinal</w:t>
            </w:r>
          </w:p>
        </w:tc>
      </w:tr>
      <w:tr w:rsidR="00111241" w:rsidRPr="00D70171" w14:paraId="50BC3996" w14:textId="77777777" w:rsidTr="00111241">
        <w:tc>
          <w:tcPr>
            <w:tcW w:w="1853" w:type="dxa"/>
            <w:vMerge w:val="restart"/>
          </w:tcPr>
          <w:p w14:paraId="0DFECB42" w14:textId="77777777" w:rsidR="00111241" w:rsidRPr="00D70171" w:rsidRDefault="00111241" w:rsidP="00D70171">
            <w:pPr>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lastRenderedPageBreak/>
              <w:t>Musaceae</w:t>
            </w:r>
          </w:p>
        </w:tc>
        <w:tc>
          <w:tcPr>
            <w:tcW w:w="1827" w:type="dxa"/>
          </w:tcPr>
          <w:p w14:paraId="02C85F13" w14:textId="6FF94C49" w:rsidR="00111241" w:rsidRPr="00D70171" w:rsidRDefault="00156AB0" w:rsidP="00D70171">
            <w:pPr>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Banana mesa</w:t>
            </w:r>
            <w:r w:rsidR="00254B6A">
              <w:rPr>
                <w:rFonts w:ascii="Times New Roman" w:eastAsia="Calibri" w:hAnsi="Times New Roman" w:cs="Times New Roman"/>
                <w:kern w:val="2"/>
                <w:sz w:val="24"/>
                <w:szCs w:val="24"/>
                <w:lang w:val="en-US" w:eastAsia="en-US"/>
                <w14:ligatures w14:val="standardContextual"/>
              </w:rPr>
              <w:t xml:space="preserve"> (Port.)</w:t>
            </w:r>
          </w:p>
        </w:tc>
        <w:tc>
          <w:tcPr>
            <w:tcW w:w="1899" w:type="dxa"/>
          </w:tcPr>
          <w:p w14:paraId="5BF402F0" w14:textId="77777777" w:rsidR="00111241" w:rsidRPr="00D70171" w:rsidRDefault="00111241" w:rsidP="00D70171">
            <w:pPr>
              <w:rPr>
                <w:rFonts w:ascii="Times New Roman" w:eastAsia="Calibri" w:hAnsi="Times New Roman" w:cs="Times New Roman"/>
                <w:i/>
                <w:iCs/>
                <w:kern w:val="2"/>
                <w:sz w:val="24"/>
                <w:szCs w:val="24"/>
                <w:lang w:val="en-US" w:eastAsia="en-US"/>
                <w14:ligatures w14:val="standardContextual"/>
              </w:rPr>
            </w:pPr>
            <w:r w:rsidRPr="00D70171">
              <w:rPr>
                <w:rFonts w:ascii="Times New Roman" w:eastAsia="Calibri" w:hAnsi="Times New Roman" w:cs="Times New Roman"/>
                <w:i/>
                <w:iCs/>
                <w:kern w:val="2"/>
                <w:sz w:val="24"/>
                <w:szCs w:val="24"/>
                <w:lang w:val="en-US" w:eastAsia="en-US"/>
                <w14:ligatures w14:val="standardContextual"/>
              </w:rPr>
              <w:t xml:space="preserve">Musa sapientum </w:t>
            </w:r>
            <w:r w:rsidRPr="00D70171">
              <w:rPr>
                <w:rFonts w:ascii="Times New Roman" w:eastAsia="Calibri" w:hAnsi="Times New Roman" w:cs="Times New Roman"/>
                <w:kern w:val="2"/>
                <w:sz w:val="24"/>
                <w:szCs w:val="24"/>
                <w:lang w:val="en-US" w:eastAsia="en-US"/>
                <w14:ligatures w14:val="standardContextual"/>
              </w:rPr>
              <w:t>L.</w:t>
            </w:r>
          </w:p>
        </w:tc>
        <w:tc>
          <w:tcPr>
            <w:tcW w:w="1436" w:type="dxa"/>
          </w:tcPr>
          <w:p w14:paraId="3B21A362" w14:textId="66094E22" w:rsidR="00111241" w:rsidRPr="00D70171" w:rsidRDefault="006A596B" w:rsidP="00D70171">
            <w:pPr>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Herbaceous</w:t>
            </w:r>
          </w:p>
        </w:tc>
        <w:tc>
          <w:tcPr>
            <w:tcW w:w="1116" w:type="dxa"/>
          </w:tcPr>
          <w:p w14:paraId="1485AA31" w14:textId="61327D38" w:rsidR="00111241" w:rsidRPr="00D70171" w:rsidRDefault="00111241" w:rsidP="00D70171">
            <w:pPr>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Ex</w:t>
            </w:r>
            <w:r w:rsidR="006A596B" w:rsidRPr="00D70171">
              <w:rPr>
                <w:rFonts w:ascii="Times New Roman" w:eastAsia="Calibri" w:hAnsi="Times New Roman" w:cs="Times New Roman"/>
                <w:kern w:val="2"/>
                <w:sz w:val="24"/>
                <w:szCs w:val="24"/>
                <w:lang w:val="en-US" w:eastAsia="en-US"/>
                <w14:ligatures w14:val="standardContextual"/>
              </w:rPr>
              <w:t>otic</w:t>
            </w:r>
          </w:p>
        </w:tc>
        <w:tc>
          <w:tcPr>
            <w:tcW w:w="1247" w:type="dxa"/>
          </w:tcPr>
          <w:p w14:paraId="66DEC721" w14:textId="1B80CBB4" w:rsidR="00111241" w:rsidRPr="00D70171" w:rsidRDefault="006A596B" w:rsidP="00D70171">
            <w:pPr>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Raw</w:t>
            </w:r>
          </w:p>
        </w:tc>
        <w:tc>
          <w:tcPr>
            <w:tcW w:w="1396" w:type="dxa"/>
          </w:tcPr>
          <w:p w14:paraId="0B8A3913" w14:textId="77777777" w:rsidR="00111241" w:rsidRPr="00D70171" w:rsidRDefault="00111241" w:rsidP="00D70171">
            <w:pPr>
              <w:rPr>
                <w:rFonts w:ascii="Times New Roman" w:eastAsia="Calibri" w:hAnsi="Times New Roman" w:cs="Times New Roman"/>
                <w:kern w:val="2"/>
                <w:sz w:val="24"/>
                <w:szCs w:val="24"/>
                <w:lang w:val="en-US" w:eastAsia="en-US"/>
                <w14:ligatures w14:val="standardContextual"/>
              </w:rPr>
            </w:pPr>
          </w:p>
        </w:tc>
      </w:tr>
      <w:tr w:rsidR="00111241" w:rsidRPr="00D70171" w14:paraId="1F957676" w14:textId="77777777" w:rsidTr="00111241">
        <w:tc>
          <w:tcPr>
            <w:tcW w:w="1853" w:type="dxa"/>
            <w:vMerge/>
          </w:tcPr>
          <w:p w14:paraId="5FFA055C" w14:textId="77777777" w:rsidR="00111241" w:rsidRPr="00D70171" w:rsidRDefault="00111241" w:rsidP="00D70171">
            <w:pPr>
              <w:rPr>
                <w:rFonts w:ascii="Times New Roman" w:eastAsia="Calibri" w:hAnsi="Times New Roman" w:cs="Times New Roman"/>
                <w:kern w:val="2"/>
                <w:sz w:val="24"/>
                <w:szCs w:val="24"/>
                <w:lang w:val="en-US" w:eastAsia="en-US"/>
                <w14:ligatures w14:val="standardContextual"/>
              </w:rPr>
            </w:pPr>
          </w:p>
        </w:tc>
        <w:tc>
          <w:tcPr>
            <w:tcW w:w="1827" w:type="dxa"/>
          </w:tcPr>
          <w:p w14:paraId="15AC7A68" w14:textId="6A139325" w:rsidR="00111241" w:rsidRPr="00D70171" w:rsidRDefault="00156AB0" w:rsidP="00D70171">
            <w:pPr>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Banana pão</w:t>
            </w:r>
            <w:r w:rsidR="00254B6A">
              <w:rPr>
                <w:rFonts w:ascii="Times New Roman" w:eastAsia="Calibri" w:hAnsi="Times New Roman" w:cs="Times New Roman"/>
                <w:kern w:val="2"/>
                <w:sz w:val="24"/>
                <w:szCs w:val="24"/>
                <w:lang w:val="en-US" w:eastAsia="en-US"/>
                <w14:ligatures w14:val="standardContextual"/>
              </w:rPr>
              <w:t xml:space="preserve"> (Port.)</w:t>
            </w:r>
          </w:p>
        </w:tc>
        <w:tc>
          <w:tcPr>
            <w:tcW w:w="1899" w:type="dxa"/>
          </w:tcPr>
          <w:p w14:paraId="14E0B569" w14:textId="77777777" w:rsidR="00111241" w:rsidRPr="00D70171" w:rsidRDefault="00111241" w:rsidP="00D70171">
            <w:pPr>
              <w:rPr>
                <w:rFonts w:ascii="Times New Roman" w:eastAsia="Calibri" w:hAnsi="Times New Roman" w:cs="Times New Roman"/>
                <w:i/>
                <w:iCs/>
                <w:kern w:val="2"/>
                <w:sz w:val="24"/>
                <w:szCs w:val="24"/>
                <w:lang w:val="en-US" w:eastAsia="en-US"/>
                <w14:ligatures w14:val="standardContextual"/>
              </w:rPr>
            </w:pPr>
            <w:r w:rsidRPr="00D70171">
              <w:rPr>
                <w:rFonts w:ascii="Times New Roman" w:eastAsia="Calibri" w:hAnsi="Times New Roman" w:cs="Times New Roman"/>
                <w:i/>
                <w:iCs/>
                <w:kern w:val="2"/>
                <w:sz w:val="24"/>
                <w:szCs w:val="24"/>
                <w:lang w:val="en-US" w:eastAsia="en-US"/>
                <w14:ligatures w14:val="standardContextual"/>
              </w:rPr>
              <w:t xml:space="preserve">Musa paradisiaca </w:t>
            </w:r>
            <w:r w:rsidRPr="00D70171">
              <w:rPr>
                <w:rFonts w:ascii="Times New Roman" w:eastAsia="Calibri" w:hAnsi="Times New Roman" w:cs="Times New Roman"/>
                <w:kern w:val="2"/>
                <w:sz w:val="24"/>
                <w:szCs w:val="24"/>
                <w:lang w:val="en-US" w:eastAsia="en-US"/>
                <w14:ligatures w14:val="standardContextual"/>
              </w:rPr>
              <w:t>L.</w:t>
            </w:r>
          </w:p>
        </w:tc>
        <w:tc>
          <w:tcPr>
            <w:tcW w:w="1436" w:type="dxa"/>
          </w:tcPr>
          <w:p w14:paraId="0B9C3784" w14:textId="2D81DFFE" w:rsidR="00111241" w:rsidRPr="00D70171" w:rsidRDefault="006A596B" w:rsidP="00D70171">
            <w:pPr>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Herbaceous</w:t>
            </w:r>
          </w:p>
        </w:tc>
        <w:tc>
          <w:tcPr>
            <w:tcW w:w="1116" w:type="dxa"/>
          </w:tcPr>
          <w:p w14:paraId="030A898A" w14:textId="42E132FA" w:rsidR="00111241" w:rsidRPr="00D70171" w:rsidRDefault="00111241" w:rsidP="00D70171">
            <w:pPr>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Ex</w:t>
            </w:r>
            <w:r w:rsidR="006A596B" w:rsidRPr="00D70171">
              <w:rPr>
                <w:rFonts w:ascii="Times New Roman" w:eastAsia="Calibri" w:hAnsi="Times New Roman" w:cs="Times New Roman"/>
                <w:kern w:val="2"/>
                <w:sz w:val="24"/>
                <w:szCs w:val="24"/>
                <w:lang w:val="en-US" w:eastAsia="en-US"/>
                <w14:ligatures w14:val="standardContextual"/>
              </w:rPr>
              <w:t>otic</w:t>
            </w:r>
          </w:p>
        </w:tc>
        <w:tc>
          <w:tcPr>
            <w:tcW w:w="1247" w:type="dxa"/>
          </w:tcPr>
          <w:p w14:paraId="464B2AA8" w14:textId="743A1F34" w:rsidR="00111241" w:rsidRPr="00D70171" w:rsidRDefault="006A596B" w:rsidP="00D70171">
            <w:pPr>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Raw</w:t>
            </w:r>
          </w:p>
        </w:tc>
        <w:tc>
          <w:tcPr>
            <w:tcW w:w="1396" w:type="dxa"/>
          </w:tcPr>
          <w:p w14:paraId="4CB0395D" w14:textId="77777777" w:rsidR="00111241" w:rsidRPr="00D70171" w:rsidRDefault="00111241" w:rsidP="00D70171">
            <w:pPr>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Medicinal</w:t>
            </w:r>
          </w:p>
        </w:tc>
      </w:tr>
      <w:tr w:rsidR="00111241" w:rsidRPr="00D70171" w14:paraId="73F88F15" w14:textId="77777777" w:rsidTr="00111241">
        <w:tc>
          <w:tcPr>
            <w:tcW w:w="1853" w:type="dxa"/>
            <w:vMerge w:val="restart"/>
          </w:tcPr>
          <w:p w14:paraId="43EE3FE5" w14:textId="77777777" w:rsidR="00111241" w:rsidRPr="00D70171" w:rsidRDefault="00111241" w:rsidP="00D70171">
            <w:pPr>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Annonaceae</w:t>
            </w:r>
          </w:p>
        </w:tc>
        <w:tc>
          <w:tcPr>
            <w:tcW w:w="1827" w:type="dxa"/>
          </w:tcPr>
          <w:p w14:paraId="2616026B" w14:textId="599FF524" w:rsidR="00111241" w:rsidRPr="00D70171" w:rsidRDefault="00156AB0" w:rsidP="00D70171">
            <w:pPr>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Sape Sape</w:t>
            </w:r>
            <w:r w:rsidR="00254B6A">
              <w:rPr>
                <w:rFonts w:ascii="Times New Roman" w:eastAsia="Calibri" w:hAnsi="Times New Roman" w:cs="Times New Roman"/>
                <w:kern w:val="2"/>
                <w:sz w:val="24"/>
                <w:szCs w:val="24"/>
                <w:lang w:val="en-US" w:eastAsia="en-US"/>
                <w14:ligatures w14:val="standardContextual"/>
              </w:rPr>
              <w:t xml:space="preserve"> (Port.)</w:t>
            </w:r>
          </w:p>
        </w:tc>
        <w:tc>
          <w:tcPr>
            <w:tcW w:w="1899" w:type="dxa"/>
          </w:tcPr>
          <w:p w14:paraId="35678EA0" w14:textId="77777777" w:rsidR="00111241" w:rsidRPr="00D70171" w:rsidRDefault="00111241" w:rsidP="00D70171">
            <w:pPr>
              <w:rPr>
                <w:rFonts w:ascii="Times New Roman" w:eastAsia="Calibri" w:hAnsi="Times New Roman" w:cs="Times New Roman"/>
                <w:i/>
                <w:iCs/>
                <w:kern w:val="2"/>
                <w:sz w:val="24"/>
                <w:szCs w:val="24"/>
                <w:lang w:val="en-US" w:eastAsia="en-US"/>
                <w14:ligatures w14:val="standardContextual"/>
              </w:rPr>
            </w:pPr>
            <w:r w:rsidRPr="00D70171">
              <w:rPr>
                <w:rFonts w:ascii="Times New Roman" w:eastAsia="Calibri" w:hAnsi="Times New Roman" w:cs="Times New Roman"/>
                <w:i/>
                <w:iCs/>
                <w:kern w:val="2"/>
                <w:sz w:val="24"/>
                <w:szCs w:val="24"/>
                <w:lang w:val="en-US" w:eastAsia="en-US"/>
                <w14:ligatures w14:val="standardContextual"/>
              </w:rPr>
              <w:t xml:space="preserve">Annona muricata </w:t>
            </w:r>
            <w:r w:rsidRPr="00D70171">
              <w:rPr>
                <w:rFonts w:ascii="Times New Roman" w:eastAsia="Calibri" w:hAnsi="Times New Roman" w:cs="Times New Roman"/>
                <w:kern w:val="2"/>
                <w:sz w:val="24"/>
                <w:szCs w:val="24"/>
                <w:lang w:val="en-US" w:eastAsia="en-US"/>
                <w14:ligatures w14:val="standardContextual"/>
              </w:rPr>
              <w:t>L.</w:t>
            </w:r>
          </w:p>
        </w:tc>
        <w:tc>
          <w:tcPr>
            <w:tcW w:w="1436" w:type="dxa"/>
          </w:tcPr>
          <w:p w14:paraId="60D75C1A" w14:textId="43ECDF3D" w:rsidR="00111241" w:rsidRPr="00D70171" w:rsidRDefault="006A596B" w:rsidP="00D70171">
            <w:pPr>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Shrub</w:t>
            </w:r>
          </w:p>
        </w:tc>
        <w:tc>
          <w:tcPr>
            <w:tcW w:w="1116" w:type="dxa"/>
          </w:tcPr>
          <w:p w14:paraId="40F53254" w14:textId="2A18636D" w:rsidR="00111241" w:rsidRPr="00D70171" w:rsidRDefault="00111241" w:rsidP="00D70171">
            <w:pPr>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Ex</w:t>
            </w:r>
            <w:r w:rsidR="006A596B" w:rsidRPr="00D70171">
              <w:rPr>
                <w:rFonts w:ascii="Times New Roman" w:eastAsia="Calibri" w:hAnsi="Times New Roman" w:cs="Times New Roman"/>
                <w:kern w:val="2"/>
                <w:sz w:val="24"/>
                <w:szCs w:val="24"/>
                <w:lang w:val="en-US" w:eastAsia="en-US"/>
                <w14:ligatures w14:val="standardContextual"/>
              </w:rPr>
              <w:t>otic</w:t>
            </w:r>
          </w:p>
        </w:tc>
        <w:tc>
          <w:tcPr>
            <w:tcW w:w="1247" w:type="dxa"/>
          </w:tcPr>
          <w:p w14:paraId="1998950A" w14:textId="10192531" w:rsidR="00111241" w:rsidRPr="00D70171" w:rsidRDefault="006A596B" w:rsidP="00D70171">
            <w:pPr>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Raw</w:t>
            </w:r>
          </w:p>
        </w:tc>
        <w:tc>
          <w:tcPr>
            <w:tcW w:w="1396" w:type="dxa"/>
          </w:tcPr>
          <w:p w14:paraId="0D9A4FEA" w14:textId="77777777" w:rsidR="00111241" w:rsidRPr="00D70171" w:rsidRDefault="00111241" w:rsidP="00D70171">
            <w:pPr>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Medicinal</w:t>
            </w:r>
          </w:p>
        </w:tc>
      </w:tr>
      <w:tr w:rsidR="00111241" w:rsidRPr="00D70171" w14:paraId="05A0EBC1" w14:textId="77777777" w:rsidTr="00111241">
        <w:tc>
          <w:tcPr>
            <w:tcW w:w="1853" w:type="dxa"/>
            <w:vMerge/>
          </w:tcPr>
          <w:p w14:paraId="219618FC" w14:textId="77777777" w:rsidR="00111241" w:rsidRPr="00D70171" w:rsidRDefault="00111241" w:rsidP="00D70171">
            <w:pPr>
              <w:rPr>
                <w:rFonts w:ascii="Times New Roman" w:eastAsia="Calibri" w:hAnsi="Times New Roman" w:cs="Times New Roman"/>
                <w:kern w:val="2"/>
                <w:sz w:val="24"/>
                <w:szCs w:val="24"/>
                <w:lang w:val="en-US" w:eastAsia="en-US"/>
                <w14:ligatures w14:val="standardContextual"/>
              </w:rPr>
            </w:pPr>
          </w:p>
        </w:tc>
        <w:tc>
          <w:tcPr>
            <w:tcW w:w="1827" w:type="dxa"/>
          </w:tcPr>
          <w:p w14:paraId="164934DF" w14:textId="4D1C4946" w:rsidR="00111241" w:rsidRPr="00D70171" w:rsidRDefault="00156AB0" w:rsidP="00D70171">
            <w:pPr>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Fruta-piha</w:t>
            </w:r>
            <w:r w:rsidR="00254B6A">
              <w:rPr>
                <w:rFonts w:ascii="Times New Roman" w:eastAsia="Calibri" w:hAnsi="Times New Roman" w:cs="Times New Roman"/>
                <w:kern w:val="2"/>
                <w:sz w:val="24"/>
                <w:szCs w:val="24"/>
                <w:lang w:val="en-US" w:eastAsia="en-US"/>
                <w14:ligatures w14:val="standardContextual"/>
              </w:rPr>
              <w:t xml:space="preserve"> (Port.)</w:t>
            </w:r>
          </w:p>
        </w:tc>
        <w:tc>
          <w:tcPr>
            <w:tcW w:w="1899" w:type="dxa"/>
          </w:tcPr>
          <w:p w14:paraId="117E00C4" w14:textId="77777777" w:rsidR="00111241" w:rsidRPr="00D70171" w:rsidRDefault="00111241" w:rsidP="00D70171">
            <w:pPr>
              <w:rPr>
                <w:rFonts w:ascii="Times New Roman" w:eastAsia="Calibri" w:hAnsi="Times New Roman" w:cs="Times New Roman"/>
                <w:i/>
                <w:iCs/>
                <w:kern w:val="2"/>
                <w:sz w:val="24"/>
                <w:szCs w:val="24"/>
                <w:lang w:val="en-US" w:eastAsia="en-US"/>
                <w14:ligatures w14:val="standardContextual"/>
              </w:rPr>
            </w:pPr>
            <w:r w:rsidRPr="00D70171">
              <w:rPr>
                <w:rFonts w:ascii="Times New Roman" w:eastAsia="Calibri" w:hAnsi="Times New Roman" w:cs="Times New Roman"/>
                <w:i/>
                <w:iCs/>
                <w:kern w:val="2"/>
                <w:sz w:val="24"/>
                <w:szCs w:val="24"/>
                <w:lang w:eastAsia="en-US"/>
                <w14:ligatures w14:val="standardContextual"/>
              </w:rPr>
              <w:t>Annona squamosa L.</w:t>
            </w:r>
          </w:p>
        </w:tc>
        <w:tc>
          <w:tcPr>
            <w:tcW w:w="1436" w:type="dxa"/>
          </w:tcPr>
          <w:p w14:paraId="29F02A0F" w14:textId="682C26D5" w:rsidR="00111241" w:rsidRPr="00D70171" w:rsidRDefault="00156AB0" w:rsidP="00D70171">
            <w:pPr>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Shrub</w:t>
            </w:r>
            <w:r w:rsidR="00111241" w:rsidRPr="00D70171">
              <w:rPr>
                <w:rFonts w:ascii="Times New Roman" w:eastAsia="Calibri" w:hAnsi="Times New Roman" w:cs="Times New Roman"/>
                <w:kern w:val="2"/>
                <w:sz w:val="24"/>
                <w:szCs w:val="24"/>
                <w:lang w:val="en-US" w:eastAsia="en-US"/>
                <w14:ligatures w14:val="standardContextual"/>
              </w:rPr>
              <w:t xml:space="preserve"> </w:t>
            </w:r>
          </w:p>
        </w:tc>
        <w:tc>
          <w:tcPr>
            <w:tcW w:w="1116" w:type="dxa"/>
          </w:tcPr>
          <w:p w14:paraId="7D8A4688" w14:textId="24BBCDDA" w:rsidR="00111241" w:rsidRPr="00D70171" w:rsidRDefault="00111241" w:rsidP="00D70171">
            <w:pPr>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Ex</w:t>
            </w:r>
            <w:r w:rsidR="00156AB0" w:rsidRPr="00D70171">
              <w:rPr>
                <w:rFonts w:ascii="Times New Roman" w:eastAsia="Calibri" w:hAnsi="Times New Roman" w:cs="Times New Roman"/>
                <w:kern w:val="2"/>
                <w:sz w:val="24"/>
                <w:szCs w:val="24"/>
                <w:lang w:val="en-US" w:eastAsia="en-US"/>
                <w14:ligatures w14:val="standardContextual"/>
              </w:rPr>
              <w:t>otic</w:t>
            </w:r>
          </w:p>
        </w:tc>
        <w:tc>
          <w:tcPr>
            <w:tcW w:w="1247" w:type="dxa"/>
          </w:tcPr>
          <w:p w14:paraId="3CC0BB61" w14:textId="59DD7CA9" w:rsidR="00111241" w:rsidRPr="00D70171" w:rsidRDefault="00156AB0" w:rsidP="00D70171">
            <w:pPr>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Raw</w:t>
            </w:r>
          </w:p>
        </w:tc>
        <w:tc>
          <w:tcPr>
            <w:tcW w:w="1396" w:type="dxa"/>
          </w:tcPr>
          <w:p w14:paraId="48E14856" w14:textId="77777777" w:rsidR="00111241" w:rsidRPr="00D70171" w:rsidRDefault="00111241" w:rsidP="00D70171">
            <w:pPr>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Medicinal</w:t>
            </w:r>
          </w:p>
        </w:tc>
      </w:tr>
      <w:tr w:rsidR="00111241" w:rsidRPr="00D70171" w14:paraId="61233274" w14:textId="77777777" w:rsidTr="00111241">
        <w:tc>
          <w:tcPr>
            <w:tcW w:w="1853" w:type="dxa"/>
            <w:vMerge w:val="restart"/>
          </w:tcPr>
          <w:p w14:paraId="0980FCCB" w14:textId="77777777" w:rsidR="00111241" w:rsidRPr="00D70171" w:rsidRDefault="00111241" w:rsidP="00D70171">
            <w:pPr>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Burseraceae</w:t>
            </w:r>
          </w:p>
        </w:tc>
        <w:tc>
          <w:tcPr>
            <w:tcW w:w="1827" w:type="dxa"/>
          </w:tcPr>
          <w:p w14:paraId="346EBBA2" w14:textId="7486D8C4" w:rsidR="00111241" w:rsidRPr="00D70171" w:rsidRDefault="00111241" w:rsidP="00D70171">
            <w:pPr>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Mumbidi</w:t>
            </w:r>
            <w:r w:rsidR="00156AB0" w:rsidRPr="00D70171">
              <w:rPr>
                <w:rFonts w:ascii="Times New Roman" w:eastAsia="Calibri" w:hAnsi="Times New Roman" w:cs="Times New Roman"/>
                <w:kern w:val="2"/>
                <w:sz w:val="24"/>
                <w:szCs w:val="24"/>
                <w:lang w:val="en-US" w:eastAsia="en-US"/>
                <w14:ligatures w14:val="standardContextual"/>
              </w:rPr>
              <w:t xml:space="preserve"> (Kik.)</w:t>
            </w:r>
          </w:p>
        </w:tc>
        <w:tc>
          <w:tcPr>
            <w:tcW w:w="1899" w:type="dxa"/>
          </w:tcPr>
          <w:p w14:paraId="1720FF0F" w14:textId="77777777" w:rsidR="00111241" w:rsidRPr="00D70171" w:rsidRDefault="00111241" w:rsidP="00D70171">
            <w:pPr>
              <w:rPr>
                <w:rFonts w:ascii="Times New Roman" w:eastAsia="Calibri" w:hAnsi="Times New Roman" w:cs="Times New Roman"/>
                <w:i/>
                <w:iCs/>
                <w:kern w:val="2"/>
                <w:sz w:val="24"/>
                <w:szCs w:val="24"/>
                <w:lang w:val="en-US" w:eastAsia="en-US"/>
                <w14:ligatures w14:val="standardContextual"/>
              </w:rPr>
            </w:pPr>
            <w:r w:rsidRPr="00D70171">
              <w:rPr>
                <w:rFonts w:ascii="Times New Roman" w:eastAsia="Calibri" w:hAnsi="Times New Roman" w:cs="Times New Roman"/>
                <w:i/>
                <w:iCs/>
                <w:kern w:val="2"/>
                <w:sz w:val="24"/>
                <w:szCs w:val="24"/>
                <w:lang w:eastAsia="en-US"/>
                <w14:ligatures w14:val="standardContextual"/>
              </w:rPr>
              <w:t>Canarium schweinfurthii Engl.</w:t>
            </w:r>
          </w:p>
        </w:tc>
        <w:tc>
          <w:tcPr>
            <w:tcW w:w="1436" w:type="dxa"/>
          </w:tcPr>
          <w:p w14:paraId="67E5A7AE" w14:textId="2282FE5B" w:rsidR="00111241" w:rsidRPr="00D70171" w:rsidRDefault="00156AB0" w:rsidP="00D70171">
            <w:pPr>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Tree</w:t>
            </w:r>
            <w:r w:rsidR="00111241" w:rsidRPr="00D70171">
              <w:rPr>
                <w:rFonts w:ascii="Times New Roman" w:eastAsia="Calibri" w:hAnsi="Times New Roman" w:cs="Times New Roman"/>
                <w:kern w:val="2"/>
                <w:sz w:val="24"/>
                <w:szCs w:val="24"/>
                <w:lang w:val="en-US" w:eastAsia="en-US"/>
                <w14:ligatures w14:val="standardContextual"/>
              </w:rPr>
              <w:t xml:space="preserve"> </w:t>
            </w:r>
          </w:p>
        </w:tc>
        <w:tc>
          <w:tcPr>
            <w:tcW w:w="1116" w:type="dxa"/>
          </w:tcPr>
          <w:p w14:paraId="705EB81E" w14:textId="31BB4D0E" w:rsidR="00111241" w:rsidRPr="00D70171" w:rsidRDefault="00111241" w:rsidP="00D70171">
            <w:pPr>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Nativ</w:t>
            </w:r>
            <w:r w:rsidR="00156AB0" w:rsidRPr="00D70171">
              <w:rPr>
                <w:rFonts w:ascii="Times New Roman" w:eastAsia="Calibri" w:hAnsi="Times New Roman" w:cs="Times New Roman"/>
                <w:kern w:val="2"/>
                <w:sz w:val="24"/>
                <w:szCs w:val="24"/>
                <w:lang w:val="en-US" w:eastAsia="en-US"/>
                <w14:ligatures w14:val="standardContextual"/>
              </w:rPr>
              <w:t>e</w:t>
            </w:r>
          </w:p>
        </w:tc>
        <w:tc>
          <w:tcPr>
            <w:tcW w:w="1247" w:type="dxa"/>
          </w:tcPr>
          <w:p w14:paraId="7CCA450A" w14:textId="08D1DB52" w:rsidR="00111241" w:rsidRPr="00D70171" w:rsidRDefault="00156AB0" w:rsidP="00D70171">
            <w:pPr>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Boiled</w:t>
            </w:r>
          </w:p>
        </w:tc>
        <w:tc>
          <w:tcPr>
            <w:tcW w:w="1396" w:type="dxa"/>
          </w:tcPr>
          <w:p w14:paraId="76C7916E" w14:textId="77777777" w:rsidR="00111241" w:rsidRPr="00D70171" w:rsidRDefault="00111241" w:rsidP="00D70171">
            <w:pPr>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Medicinal</w:t>
            </w:r>
          </w:p>
        </w:tc>
      </w:tr>
      <w:tr w:rsidR="00111241" w:rsidRPr="00D70171" w14:paraId="7E9D15DF" w14:textId="77777777" w:rsidTr="00111241">
        <w:tc>
          <w:tcPr>
            <w:tcW w:w="1853" w:type="dxa"/>
            <w:vMerge/>
          </w:tcPr>
          <w:p w14:paraId="1E5371F8" w14:textId="77777777" w:rsidR="00111241" w:rsidRPr="00D70171" w:rsidRDefault="00111241" w:rsidP="00D70171">
            <w:pPr>
              <w:rPr>
                <w:rFonts w:ascii="Times New Roman" w:eastAsia="Calibri" w:hAnsi="Times New Roman" w:cs="Times New Roman"/>
                <w:kern w:val="2"/>
                <w:sz w:val="24"/>
                <w:szCs w:val="24"/>
                <w:lang w:val="en-US" w:eastAsia="en-US"/>
                <w14:ligatures w14:val="standardContextual"/>
              </w:rPr>
            </w:pPr>
          </w:p>
        </w:tc>
        <w:tc>
          <w:tcPr>
            <w:tcW w:w="1827" w:type="dxa"/>
          </w:tcPr>
          <w:p w14:paraId="02480B2B" w14:textId="1DF9206D" w:rsidR="00111241" w:rsidRPr="00D70171" w:rsidRDefault="00156AB0" w:rsidP="00D70171">
            <w:pPr>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Safueiro</w:t>
            </w:r>
            <w:r w:rsidR="00A1167B">
              <w:rPr>
                <w:rFonts w:ascii="Times New Roman" w:eastAsia="Calibri" w:hAnsi="Times New Roman" w:cs="Times New Roman"/>
                <w:kern w:val="2"/>
                <w:sz w:val="24"/>
                <w:szCs w:val="24"/>
                <w:lang w:val="en-US" w:eastAsia="en-US"/>
                <w14:ligatures w14:val="standardContextual"/>
              </w:rPr>
              <w:t xml:space="preserve"> (Port.)</w:t>
            </w:r>
          </w:p>
        </w:tc>
        <w:tc>
          <w:tcPr>
            <w:tcW w:w="1899" w:type="dxa"/>
          </w:tcPr>
          <w:p w14:paraId="20E11C75" w14:textId="77777777" w:rsidR="00111241" w:rsidRPr="00D70171" w:rsidRDefault="00111241" w:rsidP="00D70171">
            <w:pPr>
              <w:rPr>
                <w:rFonts w:ascii="Times New Roman" w:eastAsia="Calibri" w:hAnsi="Times New Roman" w:cs="Times New Roman"/>
                <w:i/>
                <w:iCs/>
                <w:kern w:val="2"/>
                <w:sz w:val="24"/>
                <w:szCs w:val="24"/>
                <w:lang w:val="en-US" w:eastAsia="en-US"/>
                <w14:ligatures w14:val="standardContextual"/>
              </w:rPr>
            </w:pPr>
            <w:r w:rsidRPr="00D70171">
              <w:rPr>
                <w:rFonts w:ascii="Times New Roman" w:eastAsia="Calibri" w:hAnsi="Times New Roman" w:cs="Times New Roman"/>
                <w:i/>
                <w:iCs/>
                <w:kern w:val="2"/>
                <w:sz w:val="24"/>
                <w:szCs w:val="24"/>
                <w:lang w:val="en-US" w:eastAsia="en-US"/>
                <w14:ligatures w14:val="standardContextual"/>
              </w:rPr>
              <w:t xml:space="preserve">Dacryodes edulis </w:t>
            </w:r>
            <w:r w:rsidRPr="00D70171">
              <w:rPr>
                <w:rFonts w:ascii="Times New Roman" w:eastAsia="Calibri" w:hAnsi="Times New Roman" w:cs="Times New Roman"/>
                <w:kern w:val="2"/>
                <w:sz w:val="24"/>
                <w:szCs w:val="24"/>
                <w:lang w:eastAsia="en-US"/>
                <w14:ligatures w14:val="standardContextual"/>
              </w:rPr>
              <w:t>G.Don</w:t>
            </w:r>
          </w:p>
        </w:tc>
        <w:tc>
          <w:tcPr>
            <w:tcW w:w="1436" w:type="dxa"/>
          </w:tcPr>
          <w:p w14:paraId="770D71F2" w14:textId="4BE9EEAA" w:rsidR="00111241" w:rsidRPr="00D70171" w:rsidRDefault="00156AB0" w:rsidP="00D70171">
            <w:pPr>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Tree</w:t>
            </w:r>
            <w:r w:rsidR="00111241" w:rsidRPr="00D70171">
              <w:rPr>
                <w:rFonts w:ascii="Times New Roman" w:eastAsia="Calibri" w:hAnsi="Times New Roman" w:cs="Times New Roman"/>
                <w:kern w:val="2"/>
                <w:sz w:val="24"/>
                <w:szCs w:val="24"/>
                <w:lang w:val="en-US" w:eastAsia="en-US"/>
                <w14:ligatures w14:val="standardContextual"/>
              </w:rPr>
              <w:t xml:space="preserve"> </w:t>
            </w:r>
          </w:p>
        </w:tc>
        <w:tc>
          <w:tcPr>
            <w:tcW w:w="1116" w:type="dxa"/>
          </w:tcPr>
          <w:p w14:paraId="59D93FA8" w14:textId="188E4AFA" w:rsidR="00111241" w:rsidRPr="00D70171" w:rsidRDefault="00111241" w:rsidP="00D70171">
            <w:pPr>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Exoti</w:t>
            </w:r>
            <w:r w:rsidR="00156AB0" w:rsidRPr="00D70171">
              <w:rPr>
                <w:rFonts w:ascii="Times New Roman" w:eastAsia="Calibri" w:hAnsi="Times New Roman" w:cs="Times New Roman"/>
                <w:kern w:val="2"/>
                <w:sz w:val="24"/>
                <w:szCs w:val="24"/>
                <w:lang w:val="en-US" w:eastAsia="en-US"/>
                <w14:ligatures w14:val="standardContextual"/>
              </w:rPr>
              <w:t>c</w:t>
            </w:r>
            <w:r w:rsidRPr="00D70171">
              <w:rPr>
                <w:rFonts w:ascii="Times New Roman" w:eastAsia="Calibri" w:hAnsi="Times New Roman" w:cs="Times New Roman"/>
                <w:kern w:val="2"/>
                <w:sz w:val="24"/>
                <w:szCs w:val="24"/>
                <w:lang w:val="en-US" w:eastAsia="en-US"/>
                <w14:ligatures w14:val="standardContextual"/>
              </w:rPr>
              <w:t xml:space="preserve"> </w:t>
            </w:r>
          </w:p>
        </w:tc>
        <w:tc>
          <w:tcPr>
            <w:tcW w:w="1247" w:type="dxa"/>
          </w:tcPr>
          <w:p w14:paraId="7E6BFBD9" w14:textId="1BBFD585" w:rsidR="00111241" w:rsidRPr="00D70171" w:rsidRDefault="00156AB0" w:rsidP="00D70171">
            <w:pPr>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Boiled, roasted</w:t>
            </w:r>
          </w:p>
        </w:tc>
        <w:tc>
          <w:tcPr>
            <w:tcW w:w="1396" w:type="dxa"/>
          </w:tcPr>
          <w:p w14:paraId="0FA9C2A6" w14:textId="1EAC0BF2" w:rsidR="00111241" w:rsidRPr="00D70171" w:rsidRDefault="00156AB0" w:rsidP="00D70171">
            <w:pPr>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Medicinal, Bioenergy</w:t>
            </w:r>
          </w:p>
        </w:tc>
      </w:tr>
      <w:tr w:rsidR="00111241" w:rsidRPr="00D70171" w14:paraId="1AB9E497" w14:textId="77777777" w:rsidTr="00111241">
        <w:tc>
          <w:tcPr>
            <w:tcW w:w="1853" w:type="dxa"/>
            <w:vMerge w:val="restart"/>
          </w:tcPr>
          <w:p w14:paraId="6B5CF55C" w14:textId="77777777" w:rsidR="00111241" w:rsidRPr="00D70171" w:rsidRDefault="00111241" w:rsidP="00D70171">
            <w:pPr>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Rutaceae</w:t>
            </w:r>
          </w:p>
        </w:tc>
        <w:tc>
          <w:tcPr>
            <w:tcW w:w="1827" w:type="dxa"/>
          </w:tcPr>
          <w:p w14:paraId="683DB33F" w14:textId="2193E3F7" w:rsidR="00111241" w:rsidRPr="00D70171" w:rsidRDefault="00111241" w:rsidP="00D70171">
            <w:pPr>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Limoeiro</w:t>
            </w:r>
            <w:r w:rsidR="00A1167B">
              <w:rPr>
                <w:rFonts w:ascii="Times New Roman" w:eastAsia="Calibri" w:hAnsi="Times New Roman" w:cs="Times New Roman"/>
                <w:kern w:val="2"/>
                <w:sz w:val="24"/>
                <w:szCs w:val="24"/>
                <w:lang w:val="en-US" w:eastAsia="en-US"/>
                <w14:ligatures w14:val="standardContextual"/>
              </w:rPr>
              <w:t xml:space="preserve"> (Port.)</w:t>
            </w:r>
          </w:p>
        </w:tc>
        <w:tc>
          <w:tcPr>
            <w:tcW w:w="1899" w:type="dxa"/>
          </w:tcPr>
          <w:p w14:paraId="22125639" w14:textId="77777777" w:rsidR="00111241" w:rsidRPr="00D70171" w:rsidRDefault="00111241" w:rsidP="00D70171">
            <w:pPr>
              <w:rPr>
                <w:rFonts w:ascii="Times New Roman" w:eastAsia="Calibri" w:hAnsi="Times New Roman" w:cs="Times New Roman"/>
                <w:i/>
                <w:iCs/>
                <w:kern w:val="2"/>
                <w:sz w:val="24"/>
                <w:szCs w:val="24"/>
                <w:lang w:eastAsia="en-US"/>
                <w14:ligatures w14:val="standardContextual"/>
              </w:rPr>
            </w:pPr>
            <w:r w:rsidRPr="00D70171">
              <w:rPr>
                <w:rFonts w:ascii="Times New Roman" w:eastAsia="Calibri" w:hAnsi="Times New Roman" w:cs="Times New Roman"/>
                <w:i/>
                <w:iCs/>
                <w:kern w:val="2"/>
                <w:sz w:val="24"/>
                <w:szCs w:val="24"/>
                <w:lang w:eastAsia="en-US"/>
                <w14:ligatures w14:val="standardContextual"/>
              </w:rPr>
              <w:t>Citrus limon L.</w:t>
            </w:r>
          </w:p>
        </w:tc>
        <w:tc>
          <w:tcPr>
            <w:tcW w:w="1436" w:type="dxa"/>
          </w:tcPr>
          <w:p w14:paraId="3482967C" w14:textId="5BAF47A6" w:rsidR="00111241" w:rsidRPr="00D70171" w:rsidRDefault="00156AB0" w:rsidP="00D70171">
            <w:pPr>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Shrub</w:t>
            </w:r>
          </w:p>
        </w:tc>
        <w:tc>
          <w:tcPr>
            <w:tcW w:w="1116" w:type="dxa"/>
          </w:tcPr>
          <w:p w14:paraId="10D3DB5B" w14:textId="67D4CCDE" w:rsidR="00111241" w:rsidRPr="00D70171" w:rsidRDefault="00111241" w:rsidP="00D70171">
            <w:pPr>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Ex</w:t>
            </w:r>
            <w:r w:rsidR="00156AB0" w:rsidRPr="00D70171">
              <w:rPr>
                <w:rFonts w:ascii="Times New Roman" w:eastAsia="Calibri" w:hAnsi="Times New Roman" w:cs="Times New Roman"/>
                <w:kern w:val="2"/>
                <w:sz w:val="24"/>
                <w:szCs w:val="24"/>
                <w:lang w:val="en-US" w:eastAsia="en-US"/>
                <w14:ligatures w14:val="standardContextual"/>
              </w:rPr>
              <w:t>otic</w:t>
            </w:r>
          </w:p>
        </w:tc>
        <w:tc>
          <w:tcPr>
            <w:tcW w:w="1247" w:type="dxa"/>
          </w:tcPr>
          <w:p w14:paraId="2A92F067" w14:textId="3EBCABEF" w:rsidR="00111241" w:rsidRPr="00D70171" w:rsidRDefault="00156AB0" w:rsidP="00D70171">
            <w:pPr>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Fresh, Juice</w:t>
            </w:r>
          </w:p>
        </w:tc>
        <w:tc>
          <w:tcPr>
            <w:tcW w:w="1396" w:type="dxa"/>
          </w:tcPr>
          <w:p w14:paraId="621D57B0" w14:textId="77777777" w:rsidR="00111241" w:rsidRPr="00D70171" w:rsidRDefault="00111241" w:rsidP="00D70171">
            <w:pPr>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Medicinal</w:t>
            </w:r>
          </w:p>
        </w:tc>
      </w:tr>
      <w:tr w:rsidR="00111241" w:rsidRPr="00D70171" w14:paraId="35CA8553" w14:textId="77777777" w:rsidTr="00111241">
        <w:tc>
          <w:tcPr>
            <w:tcW w:w="1853" w:type="dxa"/>
            <w:vMerge/>
          </w:tcPr>
          <w:p w14:paraId="68832CAD" w14:textId="77777777" w:rsidR="00111241" w:rsidRPr="00D70171" w:rsidRDefault="00111241" w:rsidP="00D70171">
            <w:pPr>
              <w:rPr>
                <w:rFonts w:ascii="Times New Roman" w:eastAsia="Calibri" w:hAnsi="Times New Roman" w:cs="Times New Roman"/>
                <w:kern w:val="2"/>
                <w:sz w:val="24"/>
                <w:szCs w:val="24"/>
                <w:lang w:val="en-US" w:eastAsia="en-US"/>
                <w14:ligatures w14:val="standardContextual"/>
              </w:rPr>
            </w:pPr>
          </w:p>
        </w:tc>
        <w:tc>
          <w:tcPr>
            <w:tcW w:w="1827" w:type="dxa"/>
          </w:tcPr>
          <w:p w14:paraId="0B55CF0E" w14:textId="0B14FAB7" w:rsidR="00111241" w:rsidRPr="00D70171" w:rsidRDefault="00156AB0" w:rsidP="00D70171">
            <w:pPr>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Larangeira</w:t>
            </w:r>
            <w:r w:rsidR="00A1167B">
              <w:rPr>
                <w:rFonts w:ascii="Times New Roman" w:eastAsia="Calibri" w:hAnsi="Times New Roman" w:cs="Times New Roman"/>
                <w:kern w:val="2"/>
                <w:sz w:val="24"/>
                <w:szCs w:val="24"/>
                <w:lang w:val="en-US" w:eastAsia="en-US"/>
                <w14:ligatures w14:val="standardContextual"/>
              </w:rPr>
              <w:t xml:space="preserve"> (Port.)</w:t>
            </w:r>
          </w:p>
        </w:tc>
        <w:tc>
          <w:tcPr>
            <w:tcW w:w="1899" w:type="dxa"/>
          </w:tcPr>
          <w:p w14:paraId="75F4F645" w14:textId="77777777" w:rsidR="00111241" w:rsidRPr="00D70171" w:rsidRDefault="00111241" w:rsidP="00D70171">
            <w:pPr>
              <w:rPr>
                <w:rFonts w:ascii="Times New Roman" w:eastAsia="Calibri" w:hAnsi="Times New Roman" w:cs="Times New Roman"/>
                <w:i/>
                <w:iCs/>
                <w:kern w:val="2"/>
                <w:sz w:val="24"/>
                <w:szCs w:val="24"/>
                <w:lang w:eastAsia="en-US"/>
                <w14:ligatures w14:val="standardContextual"/>
              </w:rPr>
            </w:pPr>
            <w:r w:rsidRPr="00D70171">
              <w:rPr>
                <w:rFonts w:ascii="Times New Roman" w:eastAsia="Calibri" w:hAnsi="Times New Roman" w:cs="Times New Roman"/>
                <w:i/>
                <w:iCs/>
                <w:kern w:val="2"/>
                <w:sz w:val="24"/>
                <w:szCs w:val="24"/>
                <w:lang w:eastAsia="en-US"/>
                <w14:ligatures w14:val="standardContextual"/>
              </w:rPr>
              <w:t>Citrus reticulata L.</w:t>
            </w:r>
          </w:p>
        </w:tc>
        <w:tc>
          <w:tcPr>
            <w:tcW w:w="1436" w:type="dxa"/>
          </w:tcPr>
          <w:p w14:paraId="51989905" w14:textId="77FAB75A" w:rsidR="00111241" w:rsidRPr="00D70171" w:rsidRDefault="00156AB0" w:rsidP="00D70171">
            <w:pPr>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Shrub</w:t>
            </w:r>
          </w:p>
        </w:tc>
        <w:tc>
          <w:tcPr>
            <w:tcW w:w="1116" w:type="dxa"/>
          </w:tcPr>
          <w:p w14:paraId="66333AA4" w14:textId="4D18B97E" w:rsidR="00111241" w:rsidRPr="00D70171" w:rsidRDefault="00111241" w:rsidP="00D70171">
            <w:pPr>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Ex</w:t>
            </w:r>
            <w:r w:rsidR="00156AB0" w:rsidRPr="00D70171">
              <w:rPr>
                <w:rFonts w:ascii="Times New Roman" w:eastAsia="Calibri" w:hAnsi="Times New Roman" w:cs="Times New Roman"/>
                <w:kern w:val="2"/>
                <w:sz w:val="24"/>
                <w:szCs w:val="24"/>
                <w:lang w:val="en-US" w:eastAsia="en-US"/>
                <w14:ligatures w14:val="standardContextual"/>
              </w:rPr>
              <w:t>otic</w:t>
            </w:r>
          </w:p>
        </w:tc>
        <w:tc>
          <w:tcPr>
            <w:tcW w:w="1247" w:type="dxa"/>
          </w:tcPr>
          <w:p w14:paraId="565DA003" w14:textId="2E407816" w:rsidR="00111241" w:rsidRPr="00D70171" w:rsidRDefault="00156AB0" w:rsidP="00D70171">
            <w:pPr>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Ripe, Juice</w:t>
            </w:r>
          </w:p>
        </w:tc>
        <w:tc>
          <w:tcPr>
            <w:tcW w:w="1396" w:type="dxa"/>
          </w:tcPr>
          <w:p w14:paraId="60D06549" w14:textId="77777777" w:rsidR="00111241" w:rsidRPr="00D70171" w:rsidRDefault="00111241" w:rsidP="00D70171">
            <w:pPr>
              <w:rPr>
                <w:rFonts w:ascii="Times New Roman" w:eastAsia="Calibri" w:hAnsi="Times New Roman" w:cs="Times New Roman"/>
                <w:kern w:val="2"/>
                <w:sz w:val="24"/>
                <w:szCs w:val="24"/>
                <w:lang w:val="en-US" w:eastAsia="en-US"/>
                <w14:ligatures w14:val="standardContextual"/>
              </w:rPr>
            </w:pPr>
          </w:p>
        </w:tc>
      </w:tr>
      <w:tr w:rsidR="00111241" w:rsidRPr="00D70171" w14:paraId="49B75C65" w14:textId="77777777" w:rsidTr="00111241">
        <w:tc>
          <w:tcPr>
            <w:tcW w:w="1853" w:type="dxa"/>
            <w:vMerge w:val="restart"/>
          </w:tcPr>
          <w:p w14:paraId="356998E5" w14:textId="77777777" w:rsidR="00111241" w:rsidRPr="00D70171" w:rsidRDefault="00111241" w:rsidP="00D70171">
            <w:pPr>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Moraceae</w:t>
            </w:r>
          </w:p>
        </w:tc>
        <w:tc>
          <w:tcPr>
            <w:tcW w:w="1827" w:type="dxa"/>
          </w:tcPr>
          <w:p w14:paraId="2F1B5791" w14:textId="4DB9ECB5" w:rsidR="00111241" w:rsidRPr="00D70171" w:rsidRDefault="00111241" w:rsidP="00D70171">
            <w:pPr>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Figueira</w:t>
            </w:r>
            <w:r w:rsidR="00A1167B">
              <w:rPr>
                <w:rFonts w:ascii="Times New Roman" w:eastAsia="Calibri" w:hAnsi="Times New Roman" w:cs="Times New Roman"/>
                <w:kern w:val="2"/>
                <w:sz w:val="24"/>
                <w:szCs w:val="24"/>
                <w:lang w:val="en-US" w:eastAsia="en-US"/>
                <w14:ligatures w14:val="standardContextual"/>
              </w:rPr>
              <w:t xml:space="preserve"> (Port.)</w:t>
            </w:r>
          </w:p>
        </w:tc>
        <w:tc>
          <w:tcPr>
            <w:tcW w:w="1899" w:type="dxa"/>
          </w:tcPr>
          <w:p w14:paraId="46FB2F5D" w14:textId="77777777" w:rsidR="00111241" w:rsidRPr="00D70171" w:rsidRDefault="00111241" w:rsidP="00D70171">
            <w:pPr>
              <w:rPr>
                <w:rFonts w:ascii="Times New Roman" w:eastAsia="Calibri" w:hAnsi="Times New Roman" w:cs="Times New Roman"/>
                <w:i/>
                <w:iCs/>
                <w:kern w:val="2"/>
                <w:sz w:val="24"/>
                <w:szCs w:val="24"/>
                <w:lang w:eastAsia="en-US"/>
                <w14:ligatures w14:val="standardContextual"/>
              </w:rPr>
            </w:pPr>
            <w:r w:rsidRPr="00D70171">
              <w:rPr>
                <w:rFonts w:ascii="Times New Roman" w:eastAsia="Calibri" w:hAnsi="Times New Roman" w:cs="Times New Roman"/>
                <w:i/>
                <w:iCs/>
                <w:kern w:val="2"/>
                <w:sz w:val="24"/>
                <w:szCs w:val="24"/>
                <w:lang w:eastAsia="en-US"/>
                <w14:ligatures w14:val="standardContextual"/>
              </w:rPr>
              <w:t>Ficus carica L.</w:t>
            </w:r>
          </w:p>
        </w:tc>
        <w:tc>
          <w:tcPr>
            <w:tcW w:w="1436" w:type="dxa"/>
          </w:tcPr>
          <w:p w14:paraId="2D54ECE3" w14:textId="4C73F85D" w:rsidR="00111241" w:rsidRPr="00D70171" w:rsidRDefault="00A1167B" w:rsidP="00D70171">
            <w:pPr>
              <w:rPr>
                <w:rFonts w:ascii="Times New Roman" w:eastAsia="Calibri" w:hAnsi="Times New Roman" w:cs="Times New Roman"/>
                <w:kern w:val="2"/>
                <w:sz w:val="24"/>
                <w:szCs w:val="24"/>
                <w:lang w:val="en-US" w:eastAsia="en-US"/>
                <w14:ligatures w14:val="standardContextual"/>
              </w:rPr>
            </w:pPr>
            <w:r w:rsidRPr="00A1167B">
              <w:rPr>
                <w:rFonts w:ascii="Times New Roman" w:eastAsia="Calibri" w:hAnsi="Times New Roman" w:cs="Times New Roman"/>
                <w:kern w:val="2"/>
                <w:sz w:val="24"/>
                <w:szCs w:val="24"/>
                <w:lang w:val="en-US" w:eastAsia="en-US"/>
                <w14:ligatures w14:val="standardContextual"/>
              </w:rPr>
              <w:t>Shrub</w:t>
            </w:r>
          </w:p>
        </w:tc>
        <w:tc>
          <w:tcPr>
            <w:tcW w:w="1116" w:type="dxa"/>
          </w:tcPr>
          <w:p w14:paraId="2E107BBC" w14:textId="201B00C4" w:rsidR="00111241" w:rsidRPr="00D70171" w:rsidRDefault="00111241" w:rsidP="00D70171">
            <w:pPr>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Ex</w:t>
            </w:r>
            <w:r w:rsidR="00A1167B">
              <w:rPr>
                <w:rFonts w:ascii="Times New Roman" w:eastAsia="Calibri" w:hAnsi="Times New Roman" w:cs="Times New Roman"/>
                <w:kern w:val="2"/>
                <w:sz w:val="24"/>
                <w:szCs w:val="24"/>
                <w:lang w:val="en-US" w:eastAsia="en-US"/>
                <w14:ligatures w14:val="standardContextual"/>
              </w:rPr>
              <w:t>otic</w:t>
            </w:r>
          </w:p>
        </w:tc>
        <w:tc>
          <w:tcPr>
            <w:tcW w:w="1247" w:type="dxa"/>
          </w:tcPr>
          <w:p w14:paraId="4967A8C6" w14:textId="41A70E9B" w:rsidR="00111241" w:rsidRPr="00D70171" w:rsidRDefault="00A1167B" w:rsidP="00D70171">
            <w:pPr>
              <w:rPr>
                <w:rFonts w:ascii="Times New Roman" w:eastAsia="Calibri" w:hAnsi="Times New Roman" w:cs="Times New Roman"/>
                <w:kern w:val="2"/>
                <w:sz w:val="24"/>
                <w:szCs w:val="24"/>
                <w:lang w:val="en-US" w:eastAsia="en-US"/>
                <w14:ligatures w14:val="standardContextual"/>
              </w:rPr>
            </w:pPr>
            <w:r>
              <w:rPr>
                <w:rFonts w:ascii="Times New Roman" w:eastAsia="Calibri" w:hAnsi="Times New Roman" w:cs="Times New Roman"/>
                <w:kern w:val="2"/>
                <w:sz w:val="24"/>
                <w:szCs w:val="24"/>
                <w:lang w:val="en-US" w:eastAsia="en-US"/>
                <w14:ligatures w14:val="standardContextual"/>
              </w:rPr>
              <w:t>Raw</w:t>
            </w:r>
          </w:p>
        </w:tc>
        <w:tc>
          <w:tcPr>
            <w:tcW w:w="1396" w:type="dxa"/>
          </w:tcPr>
          <w:p w14:paraId="28C286BA" w14:textId="77777777" w:rsidR="00111241" w:rsidRPr="00D70171" w:rsidRDefault="00111241" w:rsidP="00D70171">
            <w:pPr>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Medicinal</w:t>
            </w:r>
          </w:p>
        </w:tc>
      </w:tr>
      <w:tr w:rsidR="00111241" w:rsidRPr="00D70171" w14:paraId="0F0D7616" w14:textId="77777777" w:rsidTr="00111241">
        <w:tc>
          <w:tcPr>
            <w:tcW w:w="1853" w:type="dxa"/>
            <w:vMerge/>
          </w:tcPr>
          <w:p w14:paraId="1A606BD4" w14:textId="77777777" w:rsidR="00111241" w:rsidRPr="00D70171" w:rsidRDefault="00111241" w:rsidP="00D70171">
            <w:pPr>
              <w:rPr>
                <w:rFonts w:ascii="Times New Roman" w:eastAsia="Calibri" w:hAnsi="Times New Roman" w:cs="Times New Roman"/>
                <w:kern w:val="2"/>
                <w:sz w:val="24"/>
                <w:szCs w:val="24"/>
                <w:lang w:val="en-US" w:eastAsia="en-US"/>
                <w14:ligatures w14:val="standardContextual"/>
              </w:rPr>
            </w:pPr>
          </w:p>
        </w:tc>
        <w:tc>
          <w:tcPr>
            <w:tcW w:w="1827" w:type="dxa"/>
          </w:tcPr>
          <w:p w14:paraId="00157564" w14:textId="69B1D39D" w:rsidR="00111241" w:rsidRPr="00D70171" w:rsidRDefault="00111241" w:rsidP="00D70171">
            <w:pPr>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Jacqueira</w:t>
            </w:r>
            <w:r w:rsidR="00A1167B">
              <w:rPr>
                <w:rFonts w:ascii="Times New Roman" w:eastAsia="Calibri" w:hAnsi="Times New Roman" w:cs="Times New Roman"/>
                <w:kern w:val="2"/>
                <w:sz w:val="24"/>
                <w:szCs w:val="24"/>
                <w:lang w:val="en-US" w:eastAsia="en-US"/>
                <w14:ligatures w14:val="standardContextual"/>
              </w:rPr>
              <w:t xml:space="preserve"> (Port.)</w:t>
            </w:r>
          </w:p>
        </w:tc>
        <w:tc>
          <w:tcPr>
            <w:tcW w:w="1899" w:type="dxa"/>
          </w:tcPr>
          <w:p w14:paraId="52453AD8" w14:textId="77777777" w:rsidR="00111241" w:rsidRPr="00D70171" w:rsidRDefault="00111241" w:rsidP="00D70171">
            <w:pPr>
              <w:rPr>
                <w:rFonts w:ascii="Times New Roman" w:eastAsia="Calibri" w:hAnsi="Times New Roman" w:cs="Times New Roman"/>
                <w:i/>
                <w:iCs/>
                <w:kern w:val="2"/>
                <w:sz w:val="24"/>
                <w:szCs w:val="24"/>
                <w:lang w:eastAsia="en-US"/>
                <w14:ligatures w14:val="standardContextual"/>
              </w:rPr>
            </w:pPr>
            <w:r w:rsidRPr="00D70171">
              <w:rPr>
                <w:rFonts w:ascii="Times New Roman" w:eastAsia="Calibri" w:hAnsi="Times New Roman" w:cs="Times New Roman"/>
                <w:i/>
                <w:iCs/>
                <w:kern w:val="2"/>
                <w:sz w:val="24"/>
                <w:szCs w:val="24"/>
                <w:lang w:eastAsia="en-US"/>
                <w14:ligatures w14:val="standardContextual"/>
              </w:rPr>
              <w:t>Artocarpus heterophyllus Lam.</w:t>
            </w:r>
          </w:p>
        </w:tc>
        <w:tc>
          <w:tcPr>
            <w:tcW w:w="1436" w:type="dxa"/>
          </w:tcPr>
          <w:p w14:paraId="44EF4F2E" w14:textId="6C888984" w:rsidR="00111241" w:rsidRPr="00D70171" w:rsidRDefault="00A1167B" w:rsidP="00D70171">
            <w:pPr>
              <w:rPr>
                <w:rFonts w:ascii="Times New Roman" w:eastAsia="Calibri" w:hAnsi="Times New Roman" w:cs="Times New Roman"/>
                <w:kern w:val="2"/>
                <w:sz w:val="24"/>
                <w:szCs w:val="24"/>
                <w:lang w:val="en-US" w:eastAsia="en-US"/>
                <w14:ligatures w14:val="standardContextual"/>
              </w:rPr>
            </w:pPr>
            <w:r>
              <w:rPr>
                <w:rFonts w:ascii="Times New Roman" w:eastAsia="Calibri" w:hAnsi="Times New Roman" w:cs="Times New Roman"/>
                <w:kern w:val="2"/>
                <w:sz w:val="24"/>
                <w:szCs w:val="24"/>
                <w:lang w:eastAsia="en-US"/>
                <w14:ligatures w14:val="standardContextual"/>
              </w:rPr>
              <w:t>Tree</w:t>
            </w:r>
          </w:p>
        </w:tc>
        <w:tc>
          <w:tcPr>
            <w:tcW w:w="1116" w:type="dxa"/>
          </w:tcPr>
          <w:p w14:paraId="2BBD6F9A" w14:textId="232E1462" w:rsidR="00111241" w:rsidRPr="00D70171" w:rsidRDefault="00111241" w:rsidP="00D70171">
            <w:pPr>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Ex</w:t>
            </w:r>
            <w:r w:rsidR="00A1167B">
              <w:rPr>
                <w:rFonts w:ascii="Times New Roman" w:eastAsia="Calibri" w:hAnsi="Times New Roman" w:cs="Times New Roman"/>
                <w:kern w:val="2"/>
                <w:sz w:val="24"/>
                <w:szCs w:val="24"/>
                <w:lang w:val="en-US" w:eastAsia="en-US"/>
                <w14:ligatures w14:val="standardContextual"/>
              </w:rPr>
              <w:t>otic</w:t>
            </w:r>
          </w:p>
        </w:tc>
        <w:tc>
          <w:tcPr>
            <w:tcW w:w="1247" w:type="dxa"/>
          </w:tcPr>
          <w:p w14:paraId="1D6F4342" w14:textId="25DCBF66" w:rsidR="00111241" w:rsidRPr="00D70171" w:rsidRDefault="00A1167B" w:rsidP="00D70171">
            <w:pPr>
              <w:rPr>
                <w:rFonts w:ascii="Times New Roman" w:eastAsia="Calibri" w:hAnsi="Times New Roman" w:cs="Times New Roman"/>
                <w:kern w:val="2"/>
                <w:sz w:val="24"/>
                <w:szCs w:val="24"/>
                <w:lang w:val="en-US" w:eastAsia="en-US"/>
                <w14:ligatures w14:val="standardContextual"/>
              </w:rPr>
            </w:pPr>
            <w:r>
              <w:rPr>
                <w:rFonts w:ascii="Times New Roman" w:eastAsia="Calibri" w:hAnsi="Times New Roman" w:cs="Times New Roman"/>
                <w:kern w:val="2"/>
                <w:sz w:val="24"/>
                <w:szCs w:val="24"/>
                <w:lang w:val="en-US" w:eastAsia="en-US"/>
                <w14:ligatures w14:val="standardContextual"/>
              </w:rPr>
              <w:t>Raw</w:t>
            </w:r>
          </w:p>
        </w:tc>
        <w:tc>
          <w:tcPr>
            <w:tcW w:w="1396" w:type="dxa"/>
          </w:tcPr>
          <w:p w14:paraId="50740C6C" w14:textId="77777777" w:rsidR="00111241" w:rsidRPr="00D70171" w:rsidRDefault="00111241" w:rsidP="00D70171">
            <w:pPr>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Medicinal</w:t>
            </w:r>
          </w:p>
        </w:tc>
      </w:tr>
      <w:tr w:rsidR="00111241" w:rsidRPr="00D70171" w14:paraId="28A346E0" w14:textId="77777777" w:rsidTr="00111241">
        <w:tc>
          <w:tcPr>
            <w:tcW w:w="1853" w:type="dxa"/>
            <w:vMerge w:val="restart"/>
          </w:tcPr>
          <w:p w14:paraId="1277DE38" w14:textId="77777777" w:rsidR="00111241" w:rsidRPr="00D70171" w:rsidRDefault="00111241" w:rsidP="00D70171">
            <w:pPr>
              <w:rPr>
                <w:rFonts w:ascii="Times New Roman" w:eastAsia="Calibri" w:hAnsi="Times New Roman" w:cs="Times New Roman"/>
                <w:kern w:val="2"/>
                <w:sz w:val="24"/>
                <w:szCs w:val="24"/>
                <w:lang w:val="en-US" w:eastAsia="en-US"/>
                <w14:ligatures w14:val="standardContextual"/>
              </w:rPr>
            </w:pPr>
          </w:p>
          <w:p w14:paraId="1B94D4FA" w14:textId="77777777" w:rsidR="00111241" w:rsidRPr="00D70171" w:rsidRDefault="00111241" w:rsidP="00D70171">
            <w:pPr>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Malvaceae</w:t>
            </w:r>
          </w:p>
        </w:tc>
        <w:tc>
          <w:tcPr>
            <w:tcW w:w="1827" w:type="dxa"/>
          </w:tcPr>
          <w:p w14:paraId="37BB2B00" w14:textId="203D0C64" w:rsidR="00111241" w:rsidRPr="00D70171" w:rsidRDefault="00111241" w:rsidP="00D70171">
            <w:pPr>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Imbondeiro</w:t>
            </w:r>
            <w:r w:rsidR="00A1167B">
              <w:rPr>
                <w:rFonts w:ascii="Times New Roman" w:eastAsia="Calibri" w:hAnsi="Times New Roman" w:cs="Times New Roman"/>
                <w:kern w:val="2"/>
                <w:sz w:val="24"/>
                <w:szCs w:val="24"/>
                <w:lang w:val="en-US" w:eastAsia="en-US"/>
                <w14:ligatures w14:val="standardContextual"/>
              </w:rPr>
              <w:t xml:space="preserve"> (Port.)</w:t>
            </w:r>
          </w:p>
        </w:tc>
        <w:tc>
          <w:tcPr>
            <w:tcW w:w="1899" w:type="dxa"/>
          </w:tcPr>
          <w:p w14:paraId="226D70F9" w14:textId="77777777" w:rsidR="00111241" w:rsidRPr="00D70171" w:rsidRDefault="00111241" w:rsidP="00D70171">
            <w:pPr>
              <w:rPr>
                <w:rFonts w:ascii="Times New Roman" w:eastAsia="Calibri" w:hAnsi="Times New Roman" w:cs="Times New Roman"/>
                <w:i/>
                <w:iCs/>
                <w:kern w:val="2"/>
                <w:sz w:val="24"/>
                <w:szCs w:val="24"/>
                <w:lang w:eastAsia="en-US"/>
                <w14:ligatures w14:val="standardContextual"/>
              </w:rPr>
            </w:pPr>
            <w:r w:rsidRPr="00D70171">
              <w:rPr>
                <w:rFonts w:ascii="Times New Roman" w:eastAsia="Calibri" w:hAnsi="Times New Roman" w:cs="Times New Roman"/>
                <w:i/>
                <w:iCs/>
                <w:kern w:val="2"/>
                <w:sz w:val="24"/>
                <w:szCs w:val="24"/>
                <w:lang w:eastAsia="en-US"/>
                <w14:ligatures w14:val="standardContextual"/>
              </w:rPr>
              <w:t>Adansonia digitata L.</w:t>
            </w:r>
          </w:p>
        </w:tc>
        <w:tc>
          <w:tcPr>
            <w:tcW w:w="1436" w:type="dxa"/>
          </w:tcPr>
          <w:p w14:paraId="5B93CF5B" w14:textId="1284B148" w:rsidR="00111241" w:rsidRPr="00D70171" w:rsidRDefault="00A1167B" w:rsidP="00D70171">
            <w:pPr>
              <w:rPr>
                <w:rFonts w:ascii="Times New Roman" w:eastAsia="Calibri" w:hAnsi="Times New Roman" w:cs="Times New Roman"/>
                <w:kern w:val="2"/>
                <w:sz w:val="24"/>
                <w:szCs w:val="24"/>
                <w:lang w:val="en-US" w:eastAsia="en-US"/>
                <w14:ligatures w14:val="standardContextual"/>
              </w:rPr>
            </w:pPr>
            <w:r>
              <w:rPr>
                <w:rFonts w:ascii="Times New Roman" w:eastAsia="Calibri" w:hAnsi="Times New Roman" w:cs="Times New Roman"/>
                <w:kern w:val="2"/>
                <w:sz w:val="24"/>
                <w:szCs w:val="24"/>
                <w:lang w:val="en-US" w:eastAsia="en-US"/>
                <w14:ligatures w14:val="standardContextual"/>
              </w:rPr>
              <w:t>Tree</w:t>
            </w:r>
          </w:p>
        </w:tc>
        <w:tc>
          <w:tcPr>
            <w:tcW w:w="1116" w:type="dxa"/>
          </w:tcPr>
          <w:p w14:paraId="5086BA29" w14:textId="6F459BAB" w:rsidR="00111241" w:rsidRPr="00D70171" w:rsidRDefault="00111241" w:rsidP="00D70171">
            <w:pPr>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Nativ</w:t>
            </w:r>
            <w:r w:rsidR="00A1167B">
              <w:rPr>
                <w:rFonts w:ascii="Times New Roman" w:eastAsia="Calibri" w:hAnsi="Times New Roman" w:cs="Times New Roman"/>
                <w:kern w:val="2"/>
                <w:sz w:val="24"/>
                <w:szCs w:val="24"/>
                <w:lang w:val="en-US" w:eastAsia="en-US"/>
                <w14:ligatures w14:val="standardContextual"/>
              </w:rPr>
              <w:t>e</w:t>
            </w:r>
          </w:p>
        </w:tc>
        <w:tc>
          <w:tcPr>
            <w:tcW w:w="1247" w:type="dxa"/>
          </w:tcPr>
          <w:p w14:paraId="5BA0AA82" w14:textId="031418DD" w:rsidR="00111241" w:rsidRPr="00D70171" w:rsidRDefault="00A1167B" w:rsidP="00D70171">
            <w:pPr>
              <w:rPr>
                <w:rFonts w:ascii="Times New Roman" w:eastAsia="Calibri" w:hAnsi="Times New Roman" w:cs="Times New Roman"/>
                <w:kern w:val="2"/>
                <w:sz w:val="24"/>
                <w:szCs w:val="24"/>
                <w:lang w:val="en-US" w:eastAsia="en-US"/>
                <w14:ligatures w14:val="standardContextual"/>
              </w:rPr>
            </w:pPr>
            <w:r w:rsidRPr="00A1167B">
              <w:rPr>
                <w:rFonts w:ascii="Times New Roman" w:eastAsia="Calibri" w:hAnsi="Times New Roman" w:cs="Times New Roman"/>
                <w:kern w:val="2"/>
                <w:sz w:val="24"/>
                <w:szCs w:val="24"/>
                <w:lang w:val="en-US" w:eastAsia="en-US"/>
                <w14:ligatures w14:val="standardContextual"/>
              </w:rPr>
              <w:t>Juice</w:t>
            </w:r>
          </w:p>
        </w:tc>
        <w:tc>
          <w:tcPr>
            <w:tcW w:w="1396" w:type="dxa"/>
          </w:tcPr>
          <w:p w14:paraId="3DBA217B" w14:textId="77777777" w:rsidR="00111241" w:rsidRPr="00D70171" w:rsidRDefault="00111241" w:rsidP="00D70171">
            <w:pPr>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Medicinal</w:t>
            </w:r>
          </w:p>
        </w:tc>
      </w:tr>
      <w:tr w:rsidR="00111241" w:rsidRPr="00D70171" w14:paraId="31DC6939" w14:textId="77777777" w:rsidTr="00111241">
        <w:tc>
          <w:tcPr>
            <w:tcW w:w="1853" w:type="dxa"/>
            <w:vMerge/>
          </w:tcPr>
          <w:p w14:paraId="1AE2B507" w14:textId="77777777" w:rsidR="00111241" w:rsidRPr="00D70171" w:rsidRDefault="00111241" w:rsidP="00D70171">
            <w:pPr>
              <w:rPr>
                <w:rFonts w:ascii="Times New Roman" w:eastAsia="Calibri" w:hAnsi="Times New Roman" w:cs="Times New Roman"/>
                <w:kern w:val="2"/>
                <w:sz w:val="24"/>
                <w:szCs w:val="24"/>
                <w:lang w:val="en-US" w:eastAsia="en-US"/>
                <w14:ligatures w14:val="standardContextual"/>
              </w:rPr>
            </w:pPr>
          </w:p>
        </w:tc>
        <w:tc>
          <w:tcPr>
            <w:tcW w:w="1827" w:type="dxa"/>
          </w:tcPr>
          <w:p w14:paraId="0647831F" w14:textId="3E0CF664" w:rsidR="00111241" w:rsidRPr="00D70171" w:rsidRDefault="00111241" w:rsidP="00D70171">
            <w:pPr>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Makazu</w:t>
            </w:r>
            <w:r w:rsidR="00A1167B">
              <w:rPr>
                <w:rFonts w:ascii="Times New Roman" w:eastAsia="Calibri" w:hAnsi="Times New Roman" w:cs="Times New Roman"/>
                <w:kern w:val="2"/>
                <w:sz w:val="24"/>
                <w:szCs w:val="24"/>
                <w:lang w:val="en-US" w:eastAsia="en-US"/>
                <w14:ligatures w14:val="standardContextual"/>
              </w:rPr>
              <w:t xml:space="preserve"> (Kik.)</w:t>
            </w:r>
          </w:p>
        </w:tc>
        <w:tc>
          <w:tcPr>
            <w:tcW w:w="1899" w:type="dxa"/>
          </w:tcPr>
          <w:p w14:paraId="007DEADF" w14:textId="77777777" w:rsidR="00111241" w:rsidRPr="00D70171" w:rsidRDefault="00111241" w:rsidP="00D70171">
            <w:pPr>
              <w:rPr>
                <w:rFonts w:ascii="Times New Roman" w:eastAsia="Calibri" w:hAnsi="Times New Roman" w:cs="Times New Roman"/>
                <w:i/>
                <w:iCs/>
                <w:kern w:val="2"/>
                <w:sz w:val="24"/>
                <w:szCs w:val="24"/>
                <w:lang w:eastAsia="en-US"/>
                <w14:ligatures w14:val="standardContextual"/>
              </w:rPr>
            </w:pPr>
            <w:r w:rsidRPr="00D70171">
              <w:rPr>
                <w:rFonts w:ascii="Times New Roman" w:eastAsia="Calibri" w:hAnsi="Times New Roman" w:cs="Times New Roman"/>
                <w:i/>
                <w:iCs/>
                <w:kern w:val="2"/>
                <w:sz w:val="24"/>
                <w:szCs w:val="24"/>
                <w:lang w:eastAsia="en-US"/>
                <w14:ligatures w14:val="standardContextual"/>
              </w:rPr>
              <w:t>Cola acuminata (P.Beauv.) Schott &amp; Endl.</w:t>
            </w:r>
          </w:p>
        </w:tc>
        <w:tc>
          <w:tcPr>
            <w:tcW w:w="1436" w:type="dxa"/>
          </w:tcPr>
          <w:p w14:paraId="79A81FBC" w14:textId="6845844B" w:rsidR="00111241" w:rsidRPr="00D70171" w:rsidRDefault="00A1167B" w:rsidP="00D70171">
            <w:pPr>
              <w:rPr>
                <w:rFonts w:ascii="Times New Roman" w:eastAsia="Calibri" w:hAnsi="Times New Roman" w:cs="Times New Roman"/>
                <w:kern w:val="2"/>
                <w:sz w:val="24"/>
                <w:szCs w:val="24"/>
                <w:lang w:val="en-US" w:eastAsia="en-US"/>
                <w14:ligatures w14:val="standardContextual"/>
              </w:rPr>
            </w:pPr>
            <w:r>
              <w:rPr>
                <w:rFonts w:ascii="Times New Roman" w:eastAsia="Calibri" w:hAnsi="Times New Roman" w:cs="Times New Roman"/>
                <w:kern w:val="2"/>
                <w:sz w:val="24"/>
                <w:szCs w:val="24"/>
                <w:lang w:val="en-US" w:eastAsia="en-US"/>
                <w14:ligatures w14:val="standardContextual"/>
              </w:rPr>
              <w:t>Tree</w:t>
            </w:r>
          </w:p>
        </w:tc>
        <w:tc>
          <w:tcPr>
            <w:tcW w:w="1116" w:type="dxa"/>
          </w:tcPr>
          <w:p w14:paraId="41D66E60" w14:textId="182849CC" w:rsidR="00111241" w:rsidRPr="00D70171" w:rsidRDefault="00111241" w:rsidP="00D70171">
            <w:pPr>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Nativ</w:t>
            </w:r>
            <w:r w:rsidR="00A1167B">
              <w:rPr>
                <w:rFonts w:ascii="Times New Roman" w:eastAsia="Calibri" w:hAnsi="Times New Roman" w:cs="Times New Roman"/>
                <w:kern w:val="2"/>
                <w:sz w:val="24"/>
                <w:szCs w:val="24"/>
                <w:lang w:val="en-US" w:eastAsia="en-US"/>
                <w14:ligatures w14:val="standardContextual"/>
              </w:rPr>
              <w:t>e</w:t>
            </w:r>
          </w:p>
        </w:tc>
        <w:tc>
          <w:tcPr>
            <w:tcW w:w="1247" w:type="dxa"/>
          </w:tcPr>
          <w:p w14:paraId="5A5540A6" w14:textId="3D6D9FE4" w:rsidR="00111241" w:rsidRPr="00D70171" w:rsidRDefault="00A1167B" w:rsidP="00D70171">
            <w:pPr>
              <w:rPr>
                <w:rFonts w:ascii="Times New Roman" w:eastAsia="Calibri" w:hAnsi="Times New Roman" w:cs="Times New Roman"/>
                <w:kern w:val="2"/>
                <w:sz w:val="24"/>
                <w:szCs w:val="24"/>
                <w:lang w:val="en-US" w:eastAsia="en-US"/>
                <w14:ligatures w14:val="standardContextual"/>
              </w:rPr>
            </w:pPr>
            <w:r>
              <w:rPr>
                <w:rFonts w:ascii="Times New Roman" w:eastAsia="Calibri" w:hAnsi="Times New Roman" w:cs="Times New Roman"/>
                <w:kern w:val="2"/>
                <w:sz w:val="24"/>
                <w:szCs w:val="24"/>
                <w:lang w:val="en-US" w:eastAsia="en-US"/>
                <w14:ligatures w14:val="standardContextual"/>
              </w:rPr>
              <w:t>N</w:t>
            </w:r>
            <w:r w:rsidR="00111241" w:rsidRPr="00D70171">
              <w:rPr>
                <w:rFonts w:ascii="Times New Roman" w:eastAsia="Calibri" w:hAnsi="Times New Roman" w:cs="Times New Roman"/>
                <w:kern w:val="2"/>
                <w:sz w:val="24"/>
                <w:szCs w:val="24"/>
                <w:lang w:val="en-US" w:eastAsia="en-US"/>
                <w14:ligatures w14:val="standardContextual"/>
              </w:rPr>
              <w:t>autra</w:t>
            </w:r>
            <w:r>
              <w:rPr>
                <w:rFonts w:ascii="Times New Roman" w:eastAsia="Calibri" w:hAnsi="Times New Roman" w:cs="Times New Roman"/>
                <w:kern w:val="2"/>
                <w:sz w:val="24"/>
                <w:szCs w:val="24"/>
                <w:lang w:val="en-US" w:eastAsia="en-US"/>
                <w14:ligatures w14:val="standardContextual"/>
              </w:rPr>
              <w:t>l</w:t>
            </w:r>
          </w:p>
        </w:tc>
        <w:tc>
          <w:tcPr>
            <w:tcW w:w="1396" w:type="dxa"/>
          </w:tcPr>
          <w:p w14:paraId="139E101A" w14:textId="66A0205A" w:rsidR="00111241" w:rsidRPr="00D70171" w:rsidRDefault="00111241" w:rsidP="00D70171">
            <w:pPr>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 xml:space="preserve">Medicinal, </w:t>
            </w:r>
            <w:r w:rsidR="00A1167B" w:rsidRPr="00A1167B">
              <w:rPr>
                <w:rFonts w:ascii="Times New Roman" w:eastAsia="Calibri" w:hAnsi="Times New Roman" w:cs="Times New Roman"/>
                <w:kern w:val="2"/>
                <w:sz w:val="24"/>
                <w:szCs w:val="24"/>
                <w:lang w:val="en-US" w:eastAsia="en-US"/>
                <w14:ligatures w14:val="standardContextual"/>
              </w:rPr>
              <w:t>Shadow</w:t>
            </w:r>
          </w:p>
        </w:tc>
      </w:tr>
      <w:tr w:rsidR="00111241" w:rsidRPr="00D70171" w14:paraId="7A15BAF1" w14:textId="77777777" w:rsidTr="00111241">
        <w:tc>
          <w:tcPr>
            <w:tcW w:w="1853" w:type="dxa"/>
          </w:tcPr>
          <w:p w14:paraId="6FBD76E3" w14:textId="77777777" w:rsidR="00111241" w:rsidRPr="00D70171" w:rsidRDefault="00111241" w:rsidP="00D70171">
            <w:pPr>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Cucurbitaceae</w:t>
            </w:r>
          </w:p>
        </w:tc>
        <w:tc>
          <w:tcPr>
            <w:tcW w:w="1827" w:type="dxa"/>
          </w:tcPr>
          <w:p w14:paraId="5286D1BC" w14:textId="452E3983" w:rsidR="00111241" w:rsidRPr="00D70171" w:rsidRDefault="00111241" w:rsidP="00D70171">
            <w:pPr>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Melancia</w:t>
            </w:r>
            <w:r w:rsidR="00A1167B">
              <w:rPr>
                <w:rFonts w:ascii="Times New Roman" w:eastAsia="Calibri" w:hAnsi="Times New Roman" w:cs="Times New Roman"/>
                <w:kern w:val="2"/>
                <w:sz w:val="24"/>
                <w:szCs w:val="24"/>
                <w:lang w:val="en-US" w:eastAsia="en-US"/>
                <w14:ligatures w14:val="standardContextual"/>
              </w:rPr>
              <w:t xml:space="preserve"> (Port.)</w:t>
            </w:r>
          </w:p>
        </w:tc>
        <w:tc>
          <w:tcPr>
            <w:tcW w:w="1899" w:type="dxa"/>
          </w:tcPr>
          <w:p w14:paraId="1928E919" w14:textId="77777777" w:rsidR="00111241" w:rsidRPr="00D70171" w:rsidRDefault="00111241" w:rsidP="00D70171">
            <w:pPr>
              <w:rPr>
                <w:rFonts w:ascii="Times New Roman" w:eastAsia="Calibri" w:hAnsi="Times New Roman" w:cs="Times New Roman"/>
                <w:i/>
                <w:iCs/>
                <w:kern w:val="2"/>
                <w:sz w:val="24"/>
                <w:szCs w:val="24"/>
                <w:lang w:eastAsia="en-US"/>
                <w14:ligatures w14:val="standardContextual"/>
              </w:rPr>
            </w:pPr>
            <w:r w:rsidRPr="00D70171">
              <w:rPr>
                <w:rFonts w:ascii="Times New Roman" w:eastAsia="Calibri" w:hAnsi="Times New Roman" w:cs="Times New Roman"/>
                <w:i/>
                <w:iCs/>
                <w:kern w:val="2"/>
                <w:sz w:val="24"/>
                <w:szCs w:val="24"/>
                <w:lang w:val="en-US" w:eastAsia="en-US"/>
                <w14:ligatures w14:val="standardContextual"/>
              </w:rPr>
              <w:t>Citrullus lanatus</w:t>
            </w:r>
            <w:r w:rsidRPr="00D70171">
              <w:rPr>
                <w:rFonts w:ascii="Times New Roman" w:eastAsia="Calibri" w:hAnsi="Times New Roman" w:cs="Times New Roman"/>
                <w:kern w:val="2"/>
                <w:sz w:val="24"/>
                <w:szCs w:val="24"/>
                <w:lang w:val="en-US" w:eastAsia="en-US"/>
                <w14:ligatures w14:val="standardContextual"/>
              </w:rPr>
              <w:t xml:space="preserve"> </w:t>
            </w:r>
            <w:r w:rsidRPr="00D70171">
              <w:rPr>
                <w:rFonts w:ascii="Times New Roman" w:eastAsia="Calibri" w:hAnsi="Times New Roman" w:cs="Times New Roman"/>
                <w:kern w:val="2"/>
                <w:sz w:val="24"/>
                <w:szCs w:val="24"/>
                <w:lang w:eastAsia="en-US"/>
                <w14:ligatures w14:val="standardContextual"/>
              </w:rPr>
              <w:t>(Thunb.) Matsum. &amp; Nakai</w:t>
            </w:r>
          </w:p>
        </w:tc>
        <w:tc>
          <w:tcPr>
            <w:tcW w:w="1436" w:type="dxa"/>
          </w:tcPr>
          <w:p w14:paraId="518328B7" w14:textId="58379EED" w:rsidR="00111241" w:rsidRPr="00D70171" w:rsidRDefault="00A1167B" w:rsidP="00D70171">
            <w:pPr>
              <w:rPr>
                <w:rFonts w:ascii="Times New Roman" w:eastAsia="Calibri" w:hAnsi="Times New Roman" w:cs="Times New Roman"/>
                <w:kern w:val="2"/>
                <w:sz w:val="24"/>
                <w:szCs w:val="24"/>
                <w:lang w:val="en-US" w:eastAsia="en-US"/>
                <w14:ligatures w14:val="standardContextual"/>
              </w:rPr>
            </w:pPr>
            <w:r w:rsidRPr="00A1167B">
              <w:rPr>
                <w:rFonts w:ascii="Times New Roman" w:eastAsia="Calibri" w:hAnsi="Times New Roman" w:cs="Times New Roman"/>
                <w:kern w:val="2"/>
                <w:sz w:val="24"/>
                <w:szCs w:val="24"/>
                <w:lang w:val="en-US" w:eastAsia="en-US"/>
                <w14:ligatures w14:val="standardContextual"/>
              </w:rPr>
              <w:t>Crawling</w:t>
            </w:r>
          </w:p>
        </w:tc>
        <w:tc>
          <w:tcPr>
            <w:tcW w:w="1116" w:type="dxa"/>
          </w:tcPr>
          <w:p w14:paraId="2FBDDD02" w14:textId="27FCF1D2" w:rsidR="00111241" w:rsidRPr="00D70171" w:rsidRDefault="00A1167B" w:rsidP="00D70171">
            <w:pPr>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Ex</w:t>
            </w:r>
            <w:r>
              <w:rPr>
                <w:rFonts w:ascii="Times New Roman" w:eastAsia="Calibri" w:hAnsi="Times New Roman" w:cs="Times New Roman"/>
                <w:kern w:val="2"/>
                <w:sz w:val="24"/>
                <w:szCs w:val="24"/>
                <w:lang w:val="en-US" w:eastAsia="en-US"/>
                <w14:ligatures w14:val="standardContextual"/>
              </w:rPr>
              <w:t>otic</w:t>
            </w:r>
          </w:p>
        </w:tc>
        <w:tc>
          <w:tcPr>
            <w:tcW w:w="1247" w:type="dxa"/>
          </w:tcPr>
          <w:p w14:paraId="21D4581D" w14:textId="4D294FAA" w:rsidR="00111241" w:rsidRPr="00D70171" w:rsidRDefault="00A1167B" w:rsidP="00D70171">
            <w:pPr>
              <w:rPr>
                <w:rFonts w:ascii="Times New Roman" w:eastAsia="Calibri" w:hAnsi="Times New Roman" w:cs="Times New Roman"/>
                <w:kern w:val="2"/>
                <w:sz w:val="24"/>
                <w:szCs w:val="24"/>
                <w:lang w:val="en-US" w:eastAsia="en-US"/>
                <w14:ligatures w14:val="standardContextual"/>
              </w:rPr>
            </w:pPr>
            <w:r>
              <w:rPr>
                <w:rFonts w:ascii="Times New Roman" w:eastAsia="Calibri" w:hAnsi="Times New Roman" w:cs="Times New Roman"/>
                <w:kern w:val="2"/>
                <w:sz w:val="24"/>
                <w:szCs w:val="24"/>
                <w:lang w:val="en-US" w:eastAsia="en-US"/>
                <w14:ligatures w14:val="standardContextual"/>
              </w:rPr>
              <w:t>Raw</w:t>
            </w:r>
            <w:r w:rsidR="00111241" w:rsidRPr="00D70171">
              <w:rPr>
                <w:rFonts w:ascii="Times New Roman" w:eastAsia="Calibri" w:hAnsi="Times New Roman" w:cs="Times New Roman"/>
                <w:kern w:val="2"/>
                <w:sz w:val="24"/>
                <w:szCs w:val="24"/>
                <w:lang w:val="en-US" w:eastAsia="en-US"/>
                <w14:ligatures w14:val="standardContextual"/>
              </w:rPr>
              <w:t xml:space="preserve">, </w:t>
            </w:r>
            <w:r>
              <w:rPr>
                <w:rFonts w:ascii="Times New Roman" w:eastAsia="Calibri" w:hAnsi="Times New Roman" w:cs="Times New Roman"/>
                <w:kern w:val="2"/>
                <w:sz w:val="24"/>
                <w:szCs w:val="24"/>
                <w:lang w:val="en-US" w:eastAsia="en-US"/>
                <w14:ligatures w14:val="standardContextual"/>
              </w:rPr>
              <w:t>Juice</w:t>
            </w:r>
          </w:p>
        </w:tc>
        <w:tc>
          <w:tcPr>
            <w:tcW w:w="1396" w:type="dxa"/>
          </w:tcPr>
          <w:p w14:paraId="6A4527D3" w14:textId="77777777" w:rsidR="00111241" w:rsidRPr="00D70171" w:rsidRDefault="00111241" w:rsidP="00D70171">
            <w:pPr>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Medicinal</w:t>
            </w:r>
          </w:p>
        </w:tc>
      </w:tr>
      <w:tr w:rsidR="00111241" w:rsidRPr="00D70171" w14:paraId="62552C26" w14:textId="77777777" w:rsidTr="00111241">
        <w:tc>
          <w:tcPr>
            <w:tcW w:w="1853" w:type="dxa"/>
          </w:tcPr>
          <w:p w14:paraId="2EB1A1F8" w14:textId="77777777" w:rsidR="00111241" w:rsidRPr="00D70171" w:rsidRDefault="00111241" w:rsidP="00D70171">
            <w:pPr>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Lauraceae</w:t>
            </w:r>
          </w:p>
        </w:tc>
        <w:tc>
          <w:tcPr>
            <w:tcW w:w="1827" w:type="dxa"/>
          </w:tcPr>
          <w:p w14:paraId="6F9F68A7" w14:textId="5A710EE6" w:rsidR="00111241" w:rsidRPr="00D70171" w:rsidRDefault="00111241" w:rsidP="00D70171">
            <w:pPr>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Abacateiro</w:t>
            </w:r>
            <w:r w:rsidR="00A1167B">
              <w:rPr>
                <w:rFonts w:ascii="Times New Roman" w:eastAsia="Calibri" w:hAnsi="Times New Roman" w:cs="Times New Roman"/>
                <w:kern w:val="2"/>
                <w:sz w:val="24"/>
                <w:szCs w:val="24"/>
                <w:lang w:val="en-US" w:eastAsia="en-US"/>
                <w14:ligatures w14:val="standardContextual"/>
              </w:rPr>
              <w:t xml:space="preserve"> (Port.)</w:t>
            </w:r>
          </w:p>
        </w:tc>
        <w:tc>
          <w:tcPr>
            <w:tcW w:w="1899" w:type="dxa"/>
          </w:tcPr>
          <w:p w14:paraId="517ECC66" w14:textId="77777777" w:rsidR="00111241" w:rsidRPr="00D70171" w:rsidRDefault="00111241" w:rsidP="00D70171">
            <w:pPr>
              <w:rPr>
                <w:rFonts w:ascii="Times New Roman" w:eastAsia="Calibri" w:hAnsi="Times New Roman" w:cs="Times New Roman"/>
                <w:i/>
                <w:iCs/>
                <w:kern w:val="2"/>
                <w:sz w:val="24"/>
                <w:szCs w:val="24"/>
                <w:lang w:eastAsia="en-US"/>
                <w14:ligatures w14:val="standardContextual"/>
              </w:rPr>
            </w:pPr>
            <w:r w:rsidRPr="00D70171">
              <w:rPr>
                <w:rFonts w:ascii="Times New Roman" w:eastAsia="Calibri" w:hAnsi="Times New Roman" w:cs="Times New Roman"/>
                <w:i/>
                <w:iCs/>
                <w:kern w:val="2"/>
                <w:sz w:val="24"/>
                <w:szCs w:val="24"/>
                <w:lang w:val="en-US" w:eastAsia="en-US"/>
                <w14:ligatures w14:val="standardContextual"/>
              </w:rPr>
              <w:t xml:space="preserve">Persea americana </w:t>
            </w:r>
            <w:r w:rsidRPr="00D70171">
              <w:rPr>
                <w:rFonts w:ascii="Times New Roman" w:eastAsia="Calibri" w:hAnsi="Times New Roman" w:cs="Times New Roman"/>
                <w:kern w:val="2"/>
                <w:sz w:val="24"/>
                <w:szCs w:val="24"/>
                <w:lang w:val="en-US" w:eastAsia="en-US"/>
                <w14:ligatures w14:val="standardContextual"/>
              </w:rPr>
              <w:t>Mill.</w:t>
            </w:r>
          </w:p>
        </w:tc>
        <w:tc>
          <w:tcPr>
            <w:tcW w:w="1436" w:type="dxa"/>
          </w:tcPr>
          <w:p w14:paraId="0874371B" w14:textId="2818E372" w:rsidR="00111241" w:rsidRPr="00D70171" w:rsidRDefault="00A1167B" w:rsidP="00D70171">
            <w:pPr>
              <w:rPr>
                <w:rFonts w:ascii="Times New Roman" w:eastAsia="Calibri" w:hAnsi="Times New Roman" w:cs="Times New Roman"/>
                <w:kern w:val="2"/>
                <w:sz w:val="24"/>
                <w:szCs w:val="24"/>
                <w:lang w:val="en-US" w:eastAsia="en-US"/>
                <w14:ligatures w14:val="standardContextual"/>
              </w:rPr>
            </w:pPr>
            <w:r>
              <w:rPr>
                <w:rFonts w:ascii="Times New Roman" w:eastAsia="Calibri" w:hAnsi="Times New Roman" w:cs="Times New Roman"/>
                <w:kern w:val="2"/>
                <w:sz w:val="24"/>
                <w:szCs w:val="24"/>
                <w:lang w:val="en-US" w:eastAsia="en-US"/>
                <w14:ligatures w14:val="standardContextual"/>
              </w:rPr>
              <w:t>Tree</w:t>
            </w:r>
            <w:r w:rsidR="00111241" w:rsidRPr="00D70171">
              <w:rPr>
                <w:rFonts w:ascii="Times New Roman" w:eastAsia="Calibri" w:hAnsi="Times New Roman" w:cs="Times New Roman"/>
                <w:kern w:val="2"/>
                <w:sz w:val="24"/>
                <w:szCs w:val="24"/>
                <w:lang w:val="en-US" w:eastAsia="en-US"/>
                <w14:ligatures w14:val="standardContextual"/>
              </w:rPr>
              <w:t xml:space="preserve"> </w:t>
            </w:r>
          </w:p>
        </w:tc>
        <w:tc>
          <w:tcPr>
            <w:tcW w:w="1116" w:type="dxa"/>
          </w:tcPr>
          <w:p w14:paraId="6D72B650" w14:textId="781F20FB" w:rsidR="00111241" w:rsidRPr="00D70171" w:rsidRDefault="00A1167B" w:rsidP="00D70171">
            <w:pPr>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Ex</w:t>
            </w:r>
            <w:r>
              <w:rPr>
                <w:rFonts w:ascii="Times New Roman" w:eastAsia="Calibri" w:hAnsi="Times New Roman" w:cs="Times New Roman"/>
                <w:kern w:val="2"/>
                <w:sz w:val="24"/>
                <w:szCs w:val="24"/>
                <w:lang w:val="en-US" w:eastAsia="en-US"/>
                <w14:ligatures w14:val="standardContextual"/>
              </w:rPr>
              <w:t>otic</w:t>
            </w:r>
            <w:r w:rsidR="00111241" w:rsidRPr="00D70171">
              <w:rPr>
                <w:rFonts w:ascii="Times New Roman" w:eastAsia="Calibri" w:hAnsi="Times New Roman" w:cs="Times New Roman"/>
                <w:kern w:val="2"/>
                <w:sz w:val="24"/>
                <w:szCs w:val="24"/>
                <w:lang w:val="en-US" w:eastAsia="en-US"/>
                <w14:ligatures w14:val="standardContextual"/>
              </w:rPr>
              <w:t xml:space="preserve"> </w:t>
            </w:r>
          </w:p>
        </w:tc>
        <w:tc>
          <w:tcPr>
            <w:tcW w:w="1247" w:type="dxa"/>
          </w:tcPr>
          <w:p w14:paraId="64C8FB0B" w14:textId="4E3AC4E4" w:rsidR="00111241" w:rsidRPr="00D70171" w:rsidRDefault="00A1167B" w:rsidP="00D70171">
            <w:pPr>
              <w:rPr>
                <w:rFonts w:ascii="Times New Roman" w:eastAsia="Calibri" w:hAnsi="Times New Roman" w:cs="Times New Roman"/>
                <w:kern w:val="2"/>
                <w:sz w:val="24"/>
                <w:szCs w:val="24"/>
                <w:lang w:val="en-US" w:eastAsia="en-US"/>
                <w14:ligatures w14:val="standardContextual"/>
              </w:rPr>
            </w:pPr>
            <w:r>
              <w:rPr>
                <w:rFonts w:ascii="Times New Roman" w:eastAsia="Calibri" w:hAnsi="Times New Roman" w:cs="Times New Roman"/>
                <w:kern w:val="2"/>
                <w:sz w:val="24"/>
                <w:szCs w:val="24"/>
                <w:lang w:val="en-US" w:eastAsia="en-US"/>
                <w14:ligatures w14:val="standardContextual"/>
              </w:rPr>
              <w:t>Raw</w:t>
            </w:r>
          </w:p>
        </w:tc>
        <w:tc>
          <w:tcPr>
            <w:tcW w:w="1396" w:type="dxa"/>
          </w:tcPr>
          <w:p w14:paraId="0D53C910" w14:textId="19B723C6" w:rsidR="00111241" w:rsidRPr="00D70171" w:rsidRDefault="00111241" w:rsidP="00D70171">
            <w:pPr>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Medicinal, Bioenerg</w:t>
            </w:r>
            <w:r w:rsidR="00A1167B">
              <w:rPr>
                <w:rFonts w:ascii="Times New Roman" w:eastAsia="Calibri" w:hAnsi="Times New Roman" w:cs="Times New Roman"/>
                <w:kern w:val="2"/>
                <w:sz w:val="24"/>
                <w:szCs w:val="24"/>
                <w:lang w:val="en-US" w:eastAsia="en-US"/>
                <w14:ligatures w14:val="standardContextual"/>
              </w:rPr>
              <w:t>y</w:t>
            </w:r>
          </w:p>
        </w:tc>
      </w:tr>
      <w:tr w:rsidR="00111241" w:rsidRPr="00D70171" w14:paraId="40C9D760" w14:textId="77777777" w:rsidTr="00111241">
        <w:tc>
          <w:tcPr>
            <w:tcW w:w="1853" w:type="dxa"/>
          </w:tcPr>
          <w:p w14:paraId="788B96A0" w14:textId="77777777" w:rsidR="00111241" w:rsidRPr="00D70171" w:rsidRDefault="00111241" w:rsidP="00D70171">
            <w:pPr>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Combretaceae</w:t>
            </w:r>
          </w:p>
        </w:tc>
        <w:tc>
          <w:tcPr>
            <w:tcW w:w="1827" w:type="dxa"/>
          </w:tcPr>
          <w:p w14:paraId="1E1E7CC0" w14:textId="507B31F5" w:rsidR="00111241" w:rsidRPr="00D70171" w:rsidRDefault="00111241" w:rsidP="00D70171">
            <w:pPr>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Castanholeira</w:t>
            </w:r>
            <w:r w:rsidR="00A1167B">
              <w:rPr>
                <w:rFonts w:ascii="Times New Roman" w:eastAsia="Calibri" w:hAnsi="Times New Roman" w:cs="Times New Roman"/>
                <w:kern w:val="2"/>
                <w:sz w:val="24"/>
                <w:szCs w:val="24"/>
                <w:lang w:val="en-US" w:eastAsia="en-US"/>
                <w14:ligatures w14:val="standardContextual"/>
              </w:rPr>
              <w:t xml:space="preserve"> (Port.)</w:t>
            </w:r>
          </w:p>
        </w:tc>
        <w:tc>
          <w:tcPr>
            <w:tcW w:w="1899" w:type="dxa"/>
          </w:tcPr>
          <w:p w14:paraId="12A498B6" w14:textId="77777777" w:rsidR="00111241" w:rsidRPr="00D70171" w:rsidRDefault="00111241" w:rsidP="00D70171">
            <w:pPr>
              <w:rPr>
                <w:rFonts w:ascii="Times New Roman" w:eastAsia="Calibri" w:hAnsi="Times New Roman" w:cs="Times New Roman"/>
                <w:i/>
                <w:iCs/>
                <w:kern w:val="2"/>
                <w:sz w:val="24"/>
                <w:szCs w:val="24"/>
                <w:lang w:val="en-US" w:eastAsia="en-US"/>
                <w14:ligatures w14:val="standardContextual"/>
              </w:rPr>
            </w:pPr>
            <w:r w:rsidRPr="00D70171">
              <w:rPr>
                <w:rFonts w:ascii="Times New Roman" w:eastAsia="Calibri" w:hAnsi="Times New Roman" w:cs="Times New Roman"/>
                <w:i/>
                <w:iCs/>
                <w:kern w:val="2"/>
                <w:sz w:val="24"/>
                <w:szCs w:val="24"/>
                <w:lang w:eastAsia="en-US"/>
                <w14:ligatures w14:val="standardContextual"/>
              </w:rPr>
              <w:t>Terminalia catappa L.</w:t>
            </w:r>
          </w:p>
        </w:tc>
        <w:tc>
          <w:tcPr>
            <w:tcW w:w="1436" w:type="dxa"/>
          </w:tcPr>
          <w:p w14:paraId="7A4463EC" w14:textId="3F067703" w:rsidR="00111241" w:rsidRPr="00D70171" w:rsidRDefault="00A1167B" w:rsidP="00D70171">
            <w:pPr>
              <w:rPr>
                <w:rFonts w:ascii="Times New Roman" w:eastAsia="Calibri" w:hAnsi="Times New Roman" w:cs="Times New Roman"/>
                <w:kern w:val="2"/>
                <w:sz w:val="24"/>
                <w:szCs w:val="24"/>
                <w:lang w:val="en-US" w:eastAsia="en-US"/>
                <w14:ligatures w14:val="standardContextual"/>
              </w:rPr>
            </w:pPr>
            <w:r>
              <w:rPr>
                <w:rFonts w:ascii="Times New Roman" w:eastAsia="Calibri" w:hAnsi="Times New Roman" w:cs="Times New Roman"/>
                <w:kern w:val="2"/>
                <w:sz w:val="24"/>
                <w:szCs w:val="24"/>
                <w:lang w:val="en-US" w:eastAsia="en-US"/>
                <w14:ligatures w14:val="standardContextual"/>
              </w:rPr>
              <w:t>Tree</w:t>
            </w:r>
          </w:p>
          <w:p w14:paraId="0308D08F" w14:textId="77777777" w:rsidR="0099720F" w:rsidRPr="00D70171" w:rsidRDefault="0099720F" w:rsidP="00D70171">
            <w:pPr>
              <w:rPr>
                <w:rFonts w:ascii="Times New Roman" w:eastAsia="Calibri" w:hAnsi="Times New Roman" w:cs="Times New Roman"/>
                <w:kern w:val="2"/>
                <w:sz w:val="24"/>
                <w:szCs w:val="24"/>
                <w:lang w:val="en-US" w:eastAsia="en-US"/>
                <w14:ligatures w14:val="standardContextual"/>
              </w:rPr>
            </w:pPr>
          </w:p>
          <w:p w14:paraId="4F83321E" w14:textId="77777777" w:rsidR="0099720F" w:rsidRPr="00D70171" w:rsidRDefault="0099720F" w:rsidP="00D70171">
            <w:pPr>
              <w:rPr>
                <w:rFonts w:ascii="Times New Roman" w:eastAsia="Calibri" w:hAnsi="Times New Roman" w:cs="Times New Roman"/>
                <w:sz w:val="24"/>
                <w:szCs w:val="24"/>
                <w:lang w:val="en-US" w:eastAsia="en-US"/>
              </w:rPr>
            </w:pPr>
          </w:p>
        </w:tc>
        <w:tc>
          <w:tcPr>
            <w:tcW w:w="1116" w:type="dxa"/>
          </w:tcPr>
          <w:p w14:paraId="772684FB" w14:textId="255B0196" w:rsidR="00111241" w:rsidRPr="00D70171" w:rsidRDefault="00A1167B" w:rsidP="00D70171">
            <w:pPr>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Ex</w:t>
            </w:r>
            <w:r>
              <w:rPr>
                <w:rFonts w:ascii="Times New Roman" w:eastAsia="Calibri" w:hAnsi="Times New Roman" w:cs="Times New Roman"/>
                <w:kern w:val="2"/>
                <w:sz w:val="24"/>
                <w:szCs w:val="24"/>
                <w:lang w:val="en-US" w:eastAsia="en-US"/>
                <w14:ligatures w14:val="standardContextual"/>
              </w:rPr>
              <w:t>otic</w:t>
            </w:r>
          </w:p>
        </w:tc>
        <w:tc>
          <w:tcPr>
            <w:tcW w:w="1247" w:type="dxa"/>
          </w:tcPr>
          <w:p w14:paraId="1BC89A74" w14:textId="0F79C27D" w:rsidR="00111241" w:rsidRPr="00D70171" w:rsidRDefault="00A1167B" w:rsidP="00D70171">
            <w:pPr>
              <w:rPr>
                <w:rFonts w:ascii="Times New Roman" w:eastAsia="Calibri" w:hAnsi="Times New Roman" w:cs="Times New Roman"/>
                <w:kern w:val="2"/>
                <w:sz w:val="24"/>
                <w:szCs w:val="24"/>
                <w:lang w:val="en-US" w:eastAsia="en-US"/>
                <w14:ligatures w14:val="standardContextual"/>
              </w:rPr>
            </w:pPr>
            <w:r>
              <w:rPr>
                <w:rFonts w:ascii="Times New Roman" w:eastAsia="Calibri" w:hAnsi="Times New Roman" w:cs="Times New Roman"/>
                <w:kern w:val="2"/>
                <w:sz w:val="24"/>
                <w:szCs w:val="24"/>
                <w:lang w:val="en-US" w:eastAsia="en-US"/>
                <w14:ligatures w14:val="standardContextual"/>
              </w:rPr>
              <w:t>Raw</w:t>
            </w:r>
          </w:p>
        </w:tc>
        <w:tc>
          <w:tcPr>
            <w:tcW w:w="1396" w:type="dxa"/>
          </w:tcPr>
          <w:p w14:paraId="79DA24FC" w14:textId="77777777" w:rsidR="00111241" w:rsidRPr="00D70171" w:rsidRDefault="00111241" w:rsidP="00D70171">
            <w:pPr>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Medicinal</w:t>
            </w:r>
          </w:p>
        </w:tc>
      </w:tr>
      <w:tr w:rsidR="00111241" w:rsidRPr="00D70171" w14:paraId="475ABAEC" w14:textId="77777777" w:rsidTr="00111241">
        <w:tc>
          <w:tcPr>
            <w:tcW w:w="1853" w:type="dxa"/>
          </w:tcPr>
          <w:p w14:paraId="1A585339" w14:textId="77777777" w:rsidR="00111241" w:rsidRPr="00D70171" w:rsidRDefault="00111241" w:rsidP="00D70171">
            <w:pPr>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Fabaceae</w:t>
            </w:r>
          </w:p>
        </w:tc>
        <w:tc>
          <w:tcPr>
            <w:tcW w:w="1827" w:type="dxa"/>
          </w:tcPr>
          <w:p w14:paraId="497D60E9" w14:textId="6FD4560E" w:rsidR="00111241" w:rsidRPr="00D70171" w:rsidRDefault="00111241" w:rsidP="00D70171">
            <w:pPr>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Tamarino</w:t>
            </w:r>
            <w:r w:rsidR="00A1167B">
              <w:rPr>
                <w:rFonts w:ascii="Times New Roman" w:eastAsia="Calibri" w:hAnsi="Times New Roman" w:cs="Times New Roman"/>
                <w:kern w:val="2"/>
                <w:sz w:val="24"/>
                <w:szCs w:val="24"/>
                <w:lang w:val="en-US" w:eastAsia="en-US"/>
                <w14:ligatures w14:val="standardContextual"/>
              </w:rPr>
              <w:t xml:space="preserve"> (Port.)</w:t>
            </w:r>
          </w:p>
        </w:tc>
        <w:tc>
          <w:tcPr>
            <w:tcW w:w="1899" w:type="dxa"/>
          </w:tcPr>
          <w:p w14:paraId="69FBB51E" w14:textId="77777777" w:rsidR="00111241" w:rsidRPr="00D70171" w:rsidRDefault="00111241" w:rsidP="00D70171">
            <w:pPr>
              <w:rPr>
                <w:rFonts w:ascii="Times New Roman" w:eastAsia="Calibri" w:hAnsi="Times New Roman" w:cs="Times New Roman"/>
                <w:i/>
                <w:iCs/>
                <w:kern w:val="2"/>
                <w:sz w:val="24"/>
                <w:szCs w:val="24"/>
                <w:lang w:eastAsia="en-US"/>
                <w14:ligatures w14:val="standardContextual"/>
              </w:rPr>
            </w:pPr>
            <w:r w:rsidRPr="00D70171">
              <w:rPr>
                <w:rFonts w:ascii="Times New Roman" w:eastAsia="Calibri" w:hAnsi="Times New Roman" w:cs="Times New Roman"/>
                <w:i/>
                <w:iCs/>
                <w:kern w:val="2"/>
                <w:sz w:val="24"/>
                <w:szCs w:val="24"/>
                <w:lang w:eastAsia="en-US"/>
                <w14:ligatures w14:val="standardContextual"/>
              </w:rPr>
              <w:t>Tamarindus indica L.</w:t>
            </w:r>
          </w:p>
        </w:tc>
        <w:tc>
          <w:tcPr>
            <w:tcW w:w="1436" w:type="dxa"/>
          </w:tcPr>
          <w:p w14:paraId="78601E01" w14:textId="73167DF3" w:rsidR="00111241" w:rsidRPr="00D70171" w:rsidRDefault="00A1167B" w:rsidP="00D70171">
            <w:pPr>
              <w:rPr>
                <w:rFonts w:ascii="Times New Roman" w:eastAsia="Calibri" w:hAnsi="Times New Roman" w:cs="Times New Roman"/>
                <w:kern w:val="2"/>
                <w:sz w:val="24"/>
                <w:szCs w:val="24"/>
                <w:lang w:val="en-US" w:eastAsia="en-US"/>
                <w14:ligatures w14:val="standardContextual"/>
              </w:rPr>
            </w:pPr>
            <w:r>
              <w:rPr>
                <w:rFonts w:ascii="Times New Roman" w:eastAsia="Calibri" w:hAnsi="Times New Roman" w:cs="Times New Roman"/>
                <w:kern w:val="2"/>
                <w:sz w:val="24"/>
                <w:szCs w:val="24"/>
                <w:lang w:val="en-US" w:eastAsia="en-US"/>
                <w14:ligatures w14:val="standardContextual"/>
              </w:rPr>
              <w:t>Tree</w:t>
            </w:r>
          </w:p>
        </w:tc>
        <w:tc>
          <w:tcPr>
            <w:tcW w:w="1116" w:type="dxa"/>
          </w:tcPr>
          <w:p w14:paraId="1A6C11F7" w14:textId="13EFF02B" w:rsidR="00111241" w:rsidRPr="00D70171" w:rsidRDefault="00111241" w:rsidP="00D70171">
            <w:pPr>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Ex</w:t>
            </w:r>
            <w:r w:rsidR="00A1167B">
              <w:rPr>
                <w:rFonts w:ascii="Times New Roman" w:eastAsia="Calibri" w:hAnsi="Times New Roman" w:cs="Times New Roman"/>
                <w:kern w:val="2"/>
                <w:sz w:val="24"/>
                <w:szCs w:val="24"/>
                <w:lang w:val="en-US" w:eastAsia="en-US"/>
                <w14:ligatures w14:val="standardContextual"/>
              </w:rPr>
              <w:t>otic</w:t>
            </w:r>
          </w:p>
        </w:tc>
        <w:tc>
          <w:tcPr>
            <w:tcW w:w="1247" w:type="dxa"/>
          </w:tcPr>
          <w:p w14:paraId="3EF9DF1D" w14:textId="2CA94014" w:rsidR="00111241" w:rsidRPr="00D70171" w:rsidRDefault="00A1167B" w:rsidP="00D70171">
            <w:pPr>
              <w:rPr>
                <w:rFonts w:ascii="Times New Roman" w:eastAsia="Calibri" w:hAnsi="Times New Roman" w:cs="Times New Roman"/>
                <w:kern w:val="2"/>
                <w:sz w:val="24"/>
                <w:szCs w:val="24"/>
                <w:lang w:val="en-US" w:eastAsia="en-US"/>
                <w14:ligatures w14:val="standardContextual"/>
              </w:rPr>
            </w:pPr>
            <w:r>
              <w:rPr>
                <w:rFonts w:ascii="Times New Roman" w:eastAsia="Calibri" w:hAnsi="Times New Roman" w:cs="Times New Roman"/>
                <w:kern w:val="2"/>
                <w:sz w:val="24"/>
                <w:szCs w:val="24"/>
                <w:lang w:val="en-US" w:eastAsia="en-US"/>
                <w14:ligatures w14:val="standardContextual"/>
              </w:rPr>
              <w:t>N</w:t>
            </w:r>
            <w:r w:rsidR="00111241" w:rsidRPr="00D70171">
              <w:rPr>
                <w:rFonts w:ascii="Times New Roman" w:eastAsia="Calibri" w:hAnsi="Times New Roman" w:cs="Times New Roman"/>
                <w:kern w:val="2"/>
                <w:sz w:val="24"/>
                <w:szCs w:val="24"/>
                <w:lang w:val="en-US" w:eastAsia="en-US"/>
                <w14:ligatures w14:val="standardContextual"/>
              </w:rPr>
              <w:t>atura</w:t>
            </w:r>
            <w:r>
              <w:rPr>
                <w:rFonts w:ascii="Times New Roman" w:eastAsia="Calibri" w:hAnsi="Times New Roman" w:cs="Times New Roman"/>
                <w:kern w:val="2"/>
                <w:sz w:val="24"/>
                <w:szCs w:val="24"/>
                <w:lang w:val="en-US" w:eastAsia="en-US"/>
                <w14:ligatures w14:val="standardContextual"/>
              </w:rPr>
              <w:t>l</w:t>
            </w:r>
          </w:p>
        </w:tc>
        <w:tc>
          <w:tcPr>
            <w:tcW w:w="1396" w:type="dxa"/>
          </w:tcPr>
          <w:p w14:paraId="12F11FB9" w14:textId="77777777" w:rsidR="00111241" w:rsidRPr="00D70171" w:rsidRDefault="00111241" w:rsidP="00D70171">
            <w:pPr>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Medicinal</w:t>
            </w:r>
          </w:p>
        </w:tc>
      </w:tr>
      <w:tr w:rsidR="00111241" w:rsidRPr="00D70171" w14:paraId="09287D38" w14:textId="77777777" w:rsidTr="00111241">
        <w:tc>
          <w:tcPr>
            <w:tcW w:w="1853" w:type="dxa"/>
          </w:tcPr>
          <w:p w14:paraId="7EC1CAD8" w14:textId="77777777" w:rsidR="00111241" w:rsidRPr="00D70171" w:rsidRDefault="00111241" w:rsidP="00D70171">
            <w:pPr>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Caricaceae</w:t>
            </w:r>
          </w:p>
        </w:tc>
        <w:tc>
          <w:tcPr>
            <w:tcW w:w="1827" w:type="dxa"/>
          </w:tcPr>
          <w:p w14:paraId="6B8FBBE0" w14:textId="04B8942F" w:rsidR="00111241" w:rsidRPr="00D70171" w:rsidRDefault="00111241" w:rsidP="00D70171">
            <w:pPr>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Mamoeiro</w:t>
            </w:r>
            <w:r w:rsidR="00A1167B">
              <w:rPr>
                <w:rFonts w:ascii="Times New Roman" w:eastAsia="Calibri" w:hAnsi="Times New Roman" w:cs="Times New Roman"/>
                <w:kern w:val="2"/>
                <w:sz w:val="24"/>
                <w:szCs w:val="24"/>
                <w:lang w:val="en-US" w:eastAsia="en-US"/>
                <w14:ligatures w14:val="standardContextual"/>
              </w:rPr>
              <w:t xml:space="preserve"> (Port.)</w:t>
            </w:r>
          </w:p>
        </w:tc>
        <w:tc>
          <w:tcPr>
            <w:tcW w:w="1899" w:type="dxa"/>
          </w:tcPr>
          <w:p w14:paraId="04276083" w14:textId="77777777" w:rsidR="00111241" w:rsidRPr="00D70171" w:rsidRDefault="00111241" w:rsidP="00D70171">
            <w:pPr>
              <w:rPr>
                <w:rFonts w:ascii="Times New Roman" w:eastAsia="Calibri" w:hAnsi="Times New Roman" w:cs="Times New Roman"/>
                <w:i/>
                <w:iCs/>
                <w:kern w:val="2"/>
                <w:sz w:val="24"/>
                <w:szCs w:val="24"/>
                <w:lang w:eastAsia="en-US"/>
                <w14:ligatures w14:val="standardContextual"/>
              </w:rPr>
            </w:pPr>
            <w:r w:rsidRPr="00D70171">
              <w:rPr>
                <w:rFonts w:ascii="Times New Roman" w:eastAsia="Calibri" w:hAnsi="Times New Roman" w:cs="Times New Roman"/>
                <w:i/>
                <w:iCs/>
                <w:kern w:val="2"/>
                <w:sz w:val="24"/>
                <w:szCs w:val="24"/>
                <w:lang w:eastAsia="en-US"/>
                <w14:ligatures w14:val="standardContextual"/>
              </w:rPr>
              <w:t>Carica papaya L.</w:t>
            </w:r>
          </w:p>
        </w:tc>
        <w:tc>
          <w:tcPr>
            <w:tcW w:w="1436" w:type="dxa"/>
          </w:tcPr>
          <w:p w14:paraId="75AE36DC" w14:textId="2AAEC3A1" w:rsidR="00111241" w:rsidRPr="00D70171" w:rsidRDefault="00A1167B" w:rsidP="00D70171">
            <w:pPr>
              <w:rPr>
                <w:rFonts w:ascii="Times New Roman" w:eastAsia="Calibri" w:hAnsi="Times New Roman" w:cs="Times New Roman"/>
                <w:kern w:val="2"/>
                <w:sz w:val="24"/>
                <w:szCs w:val="24"/>
                <w:lang w:val="en-US" w:eastAsia="en-US"/>
                <w14:ligatures w14:val="standardContextual"/>
              </w:rPr>
            </w:pPr>
            <w:r w:rsidRPr="00A1167B">
              <w:rPr>
                <w:rFonts w:ascii="Times New Roman" w:eastAsia="Calibri" w:hAnsi="Times New Roman" w:cs="Times New Roman"/>
                <w:kern w:val="2"/>
                <w:sz w:val="24"/>
                <w:szCs w:val="24"/>
                <w:lang w:val="en-US" w:eastAsia="en-US"/>
                <w14:ligatures w14:val="standardContextual"/>
              </w:rPr>
              <w:t>Herbaceous</w:t>
            </w:r>
          </w:p>
        </w:tc>
        <w:tc>
          <w:tcPr>
            <w:tcW w:w="1116" w:type="dxa"/>
          </w:tcPr>
          <w:p w14:paraId="377B9BBF" w14:textId="0825BA71" w:rsidR="00111241" w:rsidRPr="00D70171" w:rsidRDefault="00111241" w:rsidP="00D70171">
            <w:pPr>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Ex</w:t>
            </w:r>
            <w:r w:rsidR="00A1167B">
              <w:rPr>
                <w:rFonts w:ascii="Times New Roman" w:eastAsia="Calibri" w:hAnsi="Times New Roman" w:cs="Times New Roman"/>
                <w:kern w:val="2"/>
                <w:sz w:val="24"/>
                <w:szCs w:val="24"/>
                <w:lang w:val="en-US" w:eastAsia="en-US"/>
                <w14:ligatures w14:val="standardContextual"/>
              </w:rPr>
              <w:t>otic</w:t>
            </w:r>
          </w:p>
        </w:tc>
        <w:tc>
          <w:tcPr>
            <w:tcW w:w="1247" w:type="dxa"/>
          </w:tcPr>
          <w:p w14:paraId="1C12B1C0" w14:textId="46379E4A" w:rsidR="00111241" w:rsidRPr="00D70171" w:rsidRDefault="00A1167B" w:rsidP="00D70171">
            <w:pPr>
              <w:rPr>
                <w:rFonts w:ascii="Times New Roman" w:eastAsia="Calibri" w:hAnsi="Times New Roman" w:cs="Times New Roman"/>
                <w:kern w:val="2"/>
                <w:sz w:val="24"/>
                <w:szCs w:val="24"/>
                <w:lang w:val="en-US" w:eastAsia="en-US"/>
                <w14:ligatures w14:val="standardContextual"/>
              </w:rPr>
            </w:pPr>
            <w:r>
              <w:rPr>
                <w:rFonts w:ascii="Times New Roman" w:eastAsia="Calibri" w:hAnsi="Times New Roman" w:cs="Times New Roman"/>
                <w:kern w:val="2"/>
                <w:sz w:val="24"/>
                <w:szCs w:val="24"/>
                <w:lang w:val="en-US" w:eastAsia="en-US"/>
                <w14:ligatures w14:val="standardContextual"/>
              </w:rPr>
              <w:t>Raw</w:t>
            </w:r>
          </w:p>
        </w:tc>
        <w:tc>
          <w:tcPr>
            <w:tcW w:w="1396" w:type="dxa"/>
          </w:tcPr>
          <w:p w14:paraId="1439D18B" w14:textId="77777777" w:rsidR="00111241" w:rsidRPr="00D70171" w:rsidRDefault="00111241" w:rsidP="00D70171">
            <w:pPr>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Medicinal</w:t>
            </w:r>
          </w:p>
        </w:tc>
      </w:tr>
      <w:tr w:rsidR="00111241" w:rsidRPr="00D70171" w14:paraId="65106DB0" w14:textId="77777777" w:rsidTr="00111241">
        <w:tc>
          <w:tcPr>
            <w:tcW w:w="1853" w:type="dxa"/>
          </w:tcPr>
          <w:p w14:paraId="715877E6" w14:textId="77777777" w:rsidR="00111241" w:rsidRPr="00D70171" w:rsidRDefault="00111241" w:rsidP="00D70171">
            <w:pPr>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Passifloraceae</w:t>
            </w:r>
          </w:p>
        </w:tc>
        <w:tc>
          <w:tcPr>
            <w:tcW w:w="1827" w:type="dxa"/>
          </w:tcPr>
          <w:p w14:paraId="69FCB959" w14:textId="39EA06D7" w:rsidR="00111241" w:rsidRPr="00D70171" w:rsidRDefault="00111241" w:rsidP="00D70171">
            <w:pPr>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Maracujageira</w:t>
            </w:r>
            <w:r w:rsidR="00A1167B">
              <w:rPr>
                <w:rFonts w:ascii="Times New Roman" w:eastAsia="Calibri" w:hAnsi="Times New Roman" w:cs="Times New Roman"/>
                <w:kern w:val="2"/>
                <w:sz w:val="24"/>
                <w:szCs w:val="24"/>
                <w:lang w:val="en-US" w:eastAsia="en-US"/>
                <w14:ligatures w14:val="standardContextual"/>
              </w:rPr>
              <w:t xml:space="preserve"> (Port.)</w:t>
            </w:r>
          </w:p>
        </w:tc>
        <w:tc>
          <w:tcPr>
            <w:tcW w:w="1899" w:type="dxa"/>
          </w:tcPr>
          <w:p w14:paraId="1F5F82D8" w14:textId="77777777" w:rsidR="00111241" w:rsidRPr="00D70171" w:rsidRDefault="00111241" w:rsidP="00D70171">
            <w:pPr>
              <w:rPr>
                <w:rFonts w:ascii="Times New Roman" w:eastAsia="Calibri" w:hAnsi="Times New Roman" w:cs="Times New Roman"/>
                <w:i/>
                <w:iCs/>
                <w:kern w:val="2"/>
                <w:sz w:val="24"/>
                <w:szCs w:val="24"/>
                <w:lang w:eastAsia="en-US"/>
                <w14:ligatures w14:val="standardContextual"/>
              </w:rPr>
            </w:pPr>
            <w:r w:rsidRPr="00D70171">
              <w:rPr>
                <w:rFonts w:ascii="Times New Roman" w:eastAsia="Calibri" w:hAnsi="Times New Roman" w:cs="Times New Roman"/>
                <w:i/>
                <w:iCs/>
                <w:kern w:val="2"/>
                <w:sz w:val="24"/>
                <w:szCs w:val="24"/>
                <w:lang w:eastAsia="en-US"/>
                <w14:ligatures w14:val="standardContextual"/>
              </w:rPr>
              <w:t>Passiflora edulis</w:t>
            </w:r>
          </w:p>
        </w:tc>
        <w:tc>
          <w:tcPr>
            <w:tcW w:w="1436" w:type="dxa"/>
          </w:tcPr>
          <w:p w14:paraId="2E2B6772" w14:textId="405C07FB" w:rsidR="00111241" w:rsidRPr="00D70171" w:rsidRDefault="00A1167B" w:rsidP="00D70171">
            <w:pPr>
              <w:rPr>
                <w:rFonts w:ascii="Times New Roman" w:eastAsia="Calibri" w:hAnsi="Times New Roman" w:cs="Times New Roman"/>
                <w:kern w:val="2"/>
                <w:sz w:val="24"/>
                <w:szCs w:val="24"/>
                <w:lang w:val="en-US" w:eastAsia="en-US"/>
                <w14:ligatures w14:val="standardContextual"/>
              </w:rPr>
            </w:pPr>
            <w:r>
              <w:rPr>
                <w:rFonts w:ascii="Times New Roman" w:eastAsia="Calibri" w:hAnsi="Times New Roman" w:cs="Times New Roman"/>
                <w:kern w:val="2"/>
                <w:sz w:val="24"/>
                <w:szCs w:val="24"/>
                <w:lang w:val="en-US" w:eastAsia="en-US"/>
                <w14:ligatures w14:val="standardContextual"/>
              </w:rPr>
              <w:t>Liana</w:t>
            </w:r>
          </w:p>
        </w:tc>
        <w:tc>
          <w:tcPr>
            <w:tcW w:w="1116" w:type="dxa"/>
          </w:tcPr>
          <w:p w14:paraId="522C451F" w14:textId="0B55D203" w:rsidR="00111241" w:rsidRPr="00D70171" w:rsidRDefault="00111241" w:rsidP="00D70171">
            <w:pPr>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Ex</w:t>
            </w:r>
            <w:r w:rsidR="00A1167B">
              <w:rPr>
                <w:rFonts w:ascii="Times New Roman" w:eastAsia="Calibri" w:hAnsi="Times New Roman" w:cs="Times New Roman"/>
                <w:kern w:val="2"/>
                <w:sz w:val="24"/>
                <w:szCs w:val="24"/>
                <w:lang w:val="en-US" w:eastAsia="en-US"/>
                <w14:ligatures w14:val="standardContextual"/>
              </w:rPr>
              <w:t>otic</w:t>
            </w:r>
          </w:p>
        </w:tc>
        <w:tc>
          <w:tcPr>
            <w:tcW w:w="1247" w:type="dxa"/>
          </w:tcPr>
          <w:p w14:paraId="0764A5C2" w14:textId="08B0BB14" w:rsidR="00111241" w:rsidRPr="00D70171" w:rsidRDefault="00A1167B" w:rsidP="00D70171">
            <w:pPr>
              <w:rPr>
                <w:rFonts w:ascii="Times New Roman" w:eastAsia="Calibri" w:hAnsi="Times New Roman" w:cs="Times New Roman"/>
                <w:kern w:val="2"/>
                <w:sz w:val="24"/>
                <w:szCs w:val="24"/>
                <w:lang w:val="en-US" w:eastAsia="en-US"/>
                <w14:ligatures w14:val="standardContextual"/>
              </w:rPr>
            </w:pPr>
            <w:r>
              <w:rPr>
                <w:rFonts w:ascii="Times New Roman" w:eastAsia="Calibri" w:hAnsi="Times New Roman" w:cs="Times New Roman"/>
                <w:kern w:val="2"/>
                <w:sz w:val="24"/>
                <w:szCs w:val="24"/>
                <w:lang w:val="en-US" w:eastAsia="en-US"/>
                <w14:ligatures w14:val="standardContextual"/>
              </w:rPr>
              <w:t>Raw</w:t>
            </w:r>
          </w:p>
        </w:tc>
        <w:tc>
          <w:tcPr>
            <w:tcW w:w="1396" w:type="dxa"/>
          </w:tcPr>
          <w:p w14:paraId="3B37C1BE" w14:textId="77777777" w:rsidR="00111241" w:rsidRPr="00D70171" w:rsidRDefault="00111241" w:rsidP="00D70171">
            <w:pPr>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Medicinal</w:t>
            </w:r>
          </w:p>
        </w:tc>
      </w:tr>
      <w:tr w:rsidR="00111241" w:rsidRPr="00D70171" w14:paraId="40128E47" w14:textId="77777777" w:rsidTr="00111241">
        <w:tc>
          <w:tcPr>
            <w:tcW w:w="1853" w:type="dxa"/>
          </w:tcPr>
          <w:p w14:paraId="424CE6B5" w14:textId="77777777" w:rsidR="00111241" w:rsidRPr="00D70171" w:rsidRDefault="00111241" w:rsidP="00D70171">
            <w:pPr>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Myrtaceae</w:t>
            </w:r>
          </w:p>
        </w:tc>
        <w:tc>
          <w:tcPr>
            <w:tcW w:w="1827" w:type="dxa"/>
          </w:tcPr>
          <w:p w14:paraId="1B3B8B91" w14:textId="7D29FD14" w:rsidR="00111241" w:rsidRPr="00D70171" w:rsidRDefault="00111241" w:rsidP="00D70171">
            <w:pPr>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Goiabeira</w:t>
            </w:r>
            <w:r w:rsidR="00A1167B">
              <w:rPr>
                <w:rFonts w:ascii="Times New Roman" w:eastAsia="Calibri" w:hAnsi="Times New Roman" w:cs="Times New Roman"/>
                <w:kern w:val="2"/>
                <w:sz w:val="24"/>
                <w:szCs w:val="24"/>
                <w:lang w:val="en-US" w:eastAsia="en-US"/>
                <w14:ligatures w14:val="standardContextual"/>
              </w:rPr>
              <w:t xml:space="preserve"> (Port.)</w:t>
            </w:r>
          </w:p>
        </w:tc>
        <w:tc>
          <w:tcPr>
            <w:tcW w:w="1899" w:type="dxa"/>
          </w:tcPr>
          <w:p w14:paraId="5665FD09" w14:textId="77777777" w:rsidR="00111241" w:rsidRPr="00D70171" w:rsidRDefault="00111241" w:rsidP="00D70171">
            <w:pPr>
              <w:rPr>
                <w:rFonts w:ascii="Times New Roman" w:eastAsia="Calibri" w:hAnsi="Times New Roman" w:cs="Times New Roman"/>
                <w:i/>
                <w:iCs/>
                <w:kern w:val="2"/>
                <w:sz w:val="24"/>
                <w:szCs w:val="24"/>
                <w:lang w:eastAsia="en-US"/>
                <w14:ligatures w14:val="standardContextual"/>
              </w:rPr>
            </w:pPr>
            <w:r w:rsidRPr="00D70171">
              <w:rPr>
                <w:rFonts w:ascii="Times New Roman" w:eastAsia="Calibri" w:hAnsi="Times New Roman" w:cs="Times New Roman"/>
                <w:i/>
                <w:iCs/>
                <w:kern w:val="2"/>
                <w:sz w:val="24"/>
                <w:szCs w:val="24"/>
                <w:lang w:eastAsia="en-US"/>
                <w14:ligatures w14:val="standardContextual"/>
              </w:rPr>
              <w:t>Psidium guajava L.</w:t>
            </w:r>
          </w:p>
        </w:tc>
        <w:tc>
          <w:tcPr>
            <w:tcW w:w="1436" w:type="dxa"/>
          </w:tcPr>
          <w:p w14:paraId="21A9276D" w14:textId="7A2F8F1F" w:rsidR="00111241" w:rsidRPr="00D70171" w:rsidRDefault="00A1167B" w:rsidP="00D70171">
            <w:pPr>
              <w:rPr>
                <w:rFonts w:ascii="Times New Roman" w:eastAsia="Calibri" w:hAnsi="Times New Roman" w:cs="Times New Roman"/>
                <w:kern w:val="2"/>
                <w:sz w:val="24"/>
                <w:szCs w:val="24"/>
                <w:lang w:val="en-US" w:eastAsia="en-US"/>
                <w14:ligatures w14:val="standardContextual"/>
              </w:rPr>
            </w:pPr>
            <w:r w:rsidRPr="00A1167B">
              <w:rPr>
                <w:rFonts w:ascii="Times New Roman" w:eastAsia="Calibri" w:hAnsi="Times New Roman" w:cs="Times New Roman"/>
                <w:kern w:val="2"/>
                <w:sz w:val="24"/>
                <w:szCs w:val="24"/>
                <w:lang w:val="en-US" w:eastAsia="en-US"/>
                <w14:ligatures w14:val="standardContextual"/>
              </w:rPr>
              <w:t>Shrub</w:t>
            </w:r>
          </w:p>
        </w:tc>
        <w:tc>
          <w:tcPr>
            <w:tcW w:w="1116" w:type="dxa"/>
          </w:tcPr>
          <w:p w14:paraId="715A3C50" w14:textId="2795DDCE" w:rsidR="00111241" w:rsidRPr="00D70171" w:rsidRDefault="00111241" w:rsidP="00D70171">
            <w:pPr>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Ex</w:t>
            </w:r>
            <w:r w:rsidR="00A1167B">
              <w:rPr>
                <w:rFonts w:ascii="Times New Roman" w:eastAsia="Calibri" w:hAnsi="Times New Roman" w:cs="Times New Roman"/>
                <w:kern w:val="2"/>
                <w:sz w:val="24"/>
                <w:szCs w:val="24"/>
                <w:lang w:val="en-US" w:eastAsia="en-US"/>
                <w14:ligatures w14:val="standardContextual"/>
              </w:rPr>
              <w:t>otic</w:t>
            </w:r>
          </w:p>
        </w:tc>
        <w:tc>
          <w:tcPr>
            <w:tcW w:w="1247" w:type="dxa"/>
          </w:tcPr>
          <w:p w14:paraId="2DC8C05A" w14:textId="158E5FF1" w:rsidR="00111241" w:rsidRPr="00D70171" w:rsidRDefault="00A1167B" w:rsidP="00D70171">
            <w:pPr>
              <w:rPr>
                <w:rFonts w:ascii="Times New Roman" w:eastAsia="Calibri" w:hAnsi="Times New Roman" w:cs="Times New Roman"/>
                <w:kern w:val="2"/>
                <w:sz w:val="24"/>
                <w:szCs w:val="24"/>
                <w:lang w:val="en-US" w:eastAsia="en-US"/>
                <w14:ligatures w14:val="standardContextual"/>
              </w:rPr>
            </w:pPr>
            <w:r>
              <w:rPr>
                <w:rFonts w:ascii="Times New Roman" w:eastAsia="Calibri" w:hAnsi="Times New Roman" w:cs="Times New Roman"/>
                <w:kern w:val="2"/>
                <w:sz w:val="24"/>
                <w:szCs w:val="24"/>
                <w:lang w:val="en-US" w:eastAsia="en-US"/>
                <w14:ligatures w14:val="standardContextual"/>
              </w:rPr>
              <w:t>Raw</w:t>
            </w:r>
          </w:p>
        </w:tc>
        <w:tc>
          <w:tcPr>
            <w:tcW w:w="1396" w:type="dxa"/>
          </w:tcPr>
          <w:p w14:paraId="0987F6C5" w14:textId="77777777" w:rsidR="00111241" w:rsidRPr="00D70171" w:rsidRDefault="00111241" w:rsidP="00D70171">
            <w:pPr>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Medicinal</w:t>
            </w:r>
          </w:p>
        </w:tc>
      </w:tr>
      <w:tr w:rsidR="00111241" w:rsidRPr="00D70171" w14:paraId="5FF6DE4D" w14:textId="77777777" w:rsidTr="00111241">
        <w:tc>
          <w:tcPr>
            <w:tcW w:w="10774" w:type="dxa"/>
            <w:gridSpan w:val="7"/>
          </w:tcPr>
          <w:p w14:paraId="22E901CD" w14:textId="73537F3F" w:rsidR="00111241" w:rsidRPr="00D70171" w:rsidRDefault="00B31EAC" w:rsidP="00D70171">
            <w:pPr>
              <w:rPr>
                <w:rFonts w:ascii="Times New Roman" w:eastAsia="Calibri" w:hAnsi="Times New Roman" w:cs="Times New Roman"/>
                <w:i/>
                <w:iCs/>
                <w:kern w:val="2"/>
                <w:sz w:val="24"/>
                <w:szCs w:val="24"/>
                <w:lang w:val="en-US" w:eastAsia="en-US"/>
                <w14:ligatures w14:val="standardContextual"/>
              </w:rPr>
            </w:pPr>
            <w:r w:rsidRPr="00B31EAC">
              <w:rPr>
                <w:rFonts w:ascii="Times New Roman" w:eastAsia="Calibri" w:hAnsi="Times New Roman" w:cs="Times New Roman"/>
                <w:i/>
                <w:iCs/>
                <w:kern w:val="2"/>
                <w:sz w:val="24"/>
                <w:szCs w:val="24"/>
                <w:lang w:val="en-US" w:eastAsia="en-US"/>
                <w14:ligatures w14:val="standardContextual"/>
              </w:rPr>
              <w:t>Legend</w:t>
            </w:r>
            <w:r w:rsidR="00111241" w:rsidRPr="00D70171">
              <w:rPr>
                <w:rFonts w:ascii="Times New Roman" w:eastAsia="Calibri" w:hAnsi="Times New Roman" w:cs="Times New Roman"/>
                <w:i/>
                <w:iCs/>
                <w:kern w:val="2"/>
                <w:sz w:val="24"/>
                <w:szCs w:val="24"/>
                <w:lang w:val="en-US" w:eastAsia="en-US"/>
                <w14:ligatures w14:val="standardContextual"/>
              </w:rPr>
              <w:t xml:space="preserve">: TM: </w:t>
            </w:r>
            <w:r w:rsidRPr="00B31EAC">
              <w:rPr>
                <w:rFonts w:ascii="Times New Roman" w:eastAsia="Calibri" w:hAnsi="Times New Roman" w:cs="Times New Roman"/>
                <w:i/>
                <w:iCs/>
                <w:kern w:val="2"/>
                <w:sz w:val="24"/>
                <w:szCs w:val="24"/>
                <w:lang w:val="en-US" w:eastAsia="en-US"/>
                <w14:ligatures w14:val="standardContextual"/>
              </w:rPr>
              <w:t>Morphological Type;</w:t>
            </w:r>
            <w:r>
              <w:rPr>
                <w:rFonts w:ascii="Times New Roman" w:eastAsia="Calibri" w:hAnsi="Times New Roman" w:cs="Times New Roman"/>
                <w:i/>
                <w:iCs/>
                <w:kern w:val="2"/>
                <w:sz w:val="24"/>
                <w:szCs w:val="24"/>
                <w:lang w:val="en-US" w:eastAsia="en-US"/>
                <w14:ligatures w14:val="standardContextual"/>
              </w:rPr>
              <w:t xml:space="preserve"> </w:t>
            </w:r>
            <w:r w:rsidR="00111241" w:rsidRPr="00D70171">
              <w:rPr>
                <w:rFonts w:ascii="Times New Roman" w:eastAsia="Calibri" w:hAnsi="Times New Roman" w:cs="Times New Roman"/>
                <w:i/>
                <w:iCs/>
                <w:kern w:val="2"/>
                <w:sz w:val="24"/>
                <w:szCs w:val="24"/>
                <w:lang w:val="en-US" w:eastAsia="en-US"/>
                <w14:ligatures w14:val="standardContextual"/>
              </w:rPr>
              <w:t xml:space="preserve">CP: </w:t>
            </w:r>
            <w:r w:rsidRPr="00B31EAC">
              <w:rPr>
                <w:rFonts w:ascii="Times New Roman" w:eastAsia="Calibri" w:hAnsi="Times New Roman" w:cs="Times New Roman"/>
                <w:i/>
                <w:iCs/>
                <w:kern w:val="2"/>
                <w:sz w:val="24"/>
                <w:szCs w:val="24"/>
                <w:lang w:val="en-US" w:eastAsia="en-US"/>
                <w14:ligatures w14:val="standardContextual"/>
              </w:rPr>
              <w:t>Plant Category</w:t>
            </w:r>
            <w:r w:rsidR="00111241" w:rsidRPr="00D70171">
              <w:rPr>
                <w:rFonts w:ascii="Times New Roman" w:eastAsia="Calibri" w:hAnsi="Times New Roman" w:cs="Times New Roman"/>
                <w:i/>
                <w:iCs/>
                <w:kern w:val="2"/>
                <w:sz w:val="24"/>
                <w:szCs w:val="24"/>
                <w:lang w:val="en-US" w:eastAsia="en-US"/>
                <w14:ligatures w14:val="standardContextual"/>
              </w:rPr>
              <w:t xml:space="preserve">; M.C: </w:t>
            </w:r>
            <w:r w:rsidRPr="00B31EAC">
              <w:rPr>
                <w:rFonts w:ascii="Times New Roman" w:eastAsia="Calibri" w:hAnsi="Times New Roman" w:cs="Times New Roman"/>
                <w:i/>
                <w:iCs/>
                <w:kern w:val="2"/>
                <w:sz w:val="24"/>
                <w:szCs w:val="24"/>
                <w:lang w:val="en-US" w:eastAsia="en-US"/>
                <w14:ligatures w14:val="standardContextual"/>
              </w:rPr>
              <w:t>Mode of Consumption</w:t>
            </w:r>
            <w:r>
              <w:rPr>
                <w:rFonts w:ascii="Times New Roman" w:eastAsia="Calibri" w:hAnsi="Times New Roman" w:cs="Times New Roman"/>
                <w:i/>
                <w:iCs/>
                <w:kern w:val="2"/>
                <w:sz w:val="24"/>
                <w:szCs w:val="24"/>
                <w:lang w:val="en-US" w:eastAsia="en-US"/>
                <w14:ligatures w14:val="standardContextual"/>
              </w:rPr>
              <w:t xml:space="preserve">; Kik: Kikongo; </w:t>
            </w:r>
            <w:r w:rsidR="00A1167B">
              <w:rPr>
                <w:rFonts w:ascii="Times New Roman" w:eastAsia="Calibri" w:hAnsi="Times New Roman" w:cs="Times New Roman"/>
                <w:i/>
                <w:iCs/>
                <w:kern w:val="2"/>
                <w:sz w:val="24"/>
                <w:szCs w:val="24"/>
                <w:lang w:val="en-US" w:eastAsia="en-US"/>
                <w14:ligatures w14:val="standardContextual"/>
              </w:rPr>
              <w:t>Port:Português</w:t>
            </w:r>
          </w:p>
        </w:tc>
      </w:tr>
    </w:tbl>
    <w:p w14:paraId="76FA41EC" w14:textId="77777777" w:rsidR="00D61831" w:rsidRPr="00D70171" w:rsidRDefault="00D61831" w:rsidP="00D70171">
      <w:pPr>
        <w:pStyle w:val="Afiliao"/>
        <w:jc w:val="left"/>
        <w:rPr>
          <w:rFonts w:ascii="Times New Roman" w:hAnsi="Times New Roman" w:cs="Times New Roman"/>
          <w:sz w:val="24"/>
        </w:rPr>
      </w:pPr>
    </w:p>
    <w:p w14:paraId="38806BD0" w14:textId="2F333CBB" w:rsidR="006D387D" w:rsidRPr="00D70171" w:rsidRDefault="00156AB0" w:rsidP="00D70171">
      <w:pPr>
        <w:spacing w:line="240" w:lineRule="auto"/>
        <w:jc w:val="both"/>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 xml:space="preserve">The results of Table 1 show that the flora of the city of Soyo is rich in various edible fruit species. A total of 15 botanical families were inventoried, distributed across 25 genera and 25 species. The Anacardiaceae and Arecaceae families were the most predominant, with 3 species each. Following </w:t>
      </w:r>
      <w:r w:rsidRPr="00D70171">
        <w:rPr>
          <w:rFonts w:ascii="Times New Roman" w:eastAsia="Calibri" w:hAnsi="Times New Roman" w:cs="Times New Roman"/>
          <w:kern w:val="2"/>
          <w:sz w:val="24"/>
          <w:szCs w:val="24"/>
          <w:lang w:val="en-US" w:eastAsia="en-US"/>
          <w14:ligatures w14:val="standardContextual"/>
        </w:rPr>
        <w:lastRenderedPageBreak/>
        <w:t>them were the Musaceae, Annonaceae, Burseraceae, Rutaceae, Moraceae, and Malvaceae families with 2 species each, and finally the Cucurbitaceae, Lauraceae, Combretaceae, Fabaceae, Caricaceae, Passifloraceae, and Myrtaceae families with only 1 species each. Similar results were found by Mawunu et al. (2024) in the city of Uíge, having inventoried the Anacardiaceae, Annonaceae, and Rutaceae families as the most predominant, with 5 species.</w:t>
      </w:r>
      <w:r w:rsidR="00D61831" w:rsidRPr="00D70171">
        <w:rPr>
          <w:rFonts w:ascii="Times New Roman" w:eastAsia="Calibri" w:hAnsi="Times New Roman" w:cs="Times New Roman"/>
          <w:kern w:val="2"/>
          <w:sz w:val="24"/>
          <w:szCs w:val="24"/>
          <w:lang w:val="en-US" w:eastAsia="en-US"/>
          <w14:ligatures w14:val="standardContextual"/>
        </w:rPr>
        <w:t xml:space="preserve"> </w:t>
      </w:r>
      <w:r w:rsidRPr="00D70171">
        <w:rPr>
          <w:rFonts w:ascii="Times New Roman" w:eastAsia="Calibri" w:hAnsi="Times New Roman" w:cs="Times New Roman"/>
          <w:kern w:val="2"/>
          <w:sz w:val="24"/>
          <w:szCs w:val="24"/>
          <w:lang w:val="en-US" w:eastAsia="en-US"/>
          <w14:ligatures w14:val="standardContextual"/>
        </w:rPr>
        <w:t>Different results were found by Raimunda et al. (2024) in the city of São Paulo, where they found the Myrtaceae family to be the most representative with 36 species. Ramson et al. (2023) in Brazil, through their research, found the families Apocynaceae, Euphorbiaceae, and Fabaceae to be the most representative in the study area.</w:t>
      </w:r>
    </w:p>
    <w:p w14:paraId="21C67DC4" w14:textId="77777777" w:rsidR="0047454C" w:rsidRPr="00D70171" w:rsidRDefault="0047454C" w:rsidP="00D70171">
      <w:pPr>
        <w:pStyle w:val="Caption"/>
        <w:keepNext/>
        <w:rPr>
          <w:rFonts w:ascii="Times New Roman" w:eastAsia="Calibri" w:hAnsi="Times New Roman" w:cs="Times New Roman"/>
          <w:b/>
          <w:bCs/>
          <w:i w:val="0"/>
          <w:iCs w:val="0"/>
          <w:color w:val="auto"/>
          <w:kern w:val="2"/>
          <w:sz w:val="24"/>
          <w:szCs w:val="24"/>
          <w:lang w:val="en-US" w:eastAsia="en-US"/>
          <w14:ligatures w14:val="standardContextual"/>
        </w:rPr>
      </w:pPr>
      <w:r w:rsidRPr="00D70171">
        <w:rPr>
          <w:rFonts w:ascii="Times New Roman" w:eastAsia="Calibri" w:hAnsi="Times New Roman" w:cs="Times New Roman"/>
          <w:b/>
          <w:bCs/>
          <w:i w:val="0"/>
          <w:iCs w:val="0"/>
          <w:color w:val="auto"/>
          <w:kern w:val="2"/>
          <w:sz w:val="24"/>
          <w:szCs w:val="24"/>
          <w:lang w:val="en-US" w:eastAsia="en-US"/>
          <w14:ligatures w14:val="standardContextual"/>
        </w:rPr>
        <w:t>Distribution of species by vegetative forms</w:t>
      </w:r>
    </w:p>
    <w:p w14:paraId="1386F9C4" w14:textId="3344DF0C" w:rsidR="00D61831" w:rsidRPr="00D70171" w:rsidRDefault="0047454C" w:rsidP="00D70171">
      <w:pPr>
        <w:spacing w:line="240" w:lineRule="auto"/>
        <w:rPr>
          <w:rFonts w:ascii="Times New Roman" w:hAnsi="Times New Roman" w:cs="Times New Roman"/>
          <w:noProof/>
          <w:sz w:val="24"/>
          <w:szCs w:val="24"/>
        </w:rPr>
      </w:pPr>
      <w:r w:rsidRPr="00D70171">
        <w:rPr>
          <w:rFonts w:ascii="Times New Roman" w:hAnsi="Times New Roman" w:cs="Times New Roman"/>
          <w:sz w:val="24"/>
          <w:szCs w:val="24"/>
        </w:rPr>
        <w:t>Figure 2: Shows the different vegetative forms of the inventoried species</w:t>
      </w:r>
    </w:p>
    <w:p w14:paraId="162B61ED" w14:textId="033362B1" w:rsidR="0047454C" w:rsidRPr="00D70171" w:rsidRDefault="00B31EAC" w:rsidP="00D70171">
      <w:pPr>
        <w:spacing w:line="240" w:lineRule="auto"/>
        <w:jc w:val="center"/>
        <w:rPr>
          <w:rFonts w:ascii="Times New Roman" w:eastAsia="Calibri" w:hAnsi="Times New Roman" w:cs="Times New Roman"/>
          <w:kern w:val="2"/>
          <w:sz w:val="24"/>
          <w:szCs w:val="24"/>
          <w:lang w:val="en-US" w:eastAsia="en-US"/>
          <w14:ligatures w14:val="standardContextual"/>
        </w:rPr>
      </w:pPr>
      <w:r>
        <w:rPr>
          <w:noProof/>
          <w:lang w:val="en-IN" w:eastAsia="en-IN"/>
        </w:rPr>
        <w:drawing>
          <wp:inline distT="0" distB="0" distL="0" distR="0" wp14:anchorId="655DDB1E" wp14:editId="0A0E08BA">
            <wp:extent cx="4572000" cy="2743200"/>
            <wp:effectExtent l="0" t="0" r="0" b="0"/>
            <wp:docPr id="1371988208" name="Gráfico 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ED18EB1D-7E3A-D274-9E31-DDEA01574E0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5CB4CBC" w14:textId="77777777" w:rsidR="0047454C" w:rsidRPr="00D70171" w:rsidRDefault="0047454C" w:rsidP="00D70171">
      <w:pPr>
        <w:spacing w:line="240" w:lineRule="auto"/>
        <w:jc w:val="both"/>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The results of Figure 2 show that among the main vegetative forms inventoried, trees (56.41%) were the most representative. Next were shrubs with 23.08%, herbaceous plants with 12.82%, climbers with 5.13%, and lastly creepers with 2.56%, being predominantly exotic at 71.79% and native at 28.21%. These results are similar to Mawunu et al. (2024) in the city of Uíge and Perreira et al. (2024) in Brazil, who found that trees were the most predominant species in the study area. In turn, Sandra et al. (2024) in Brazil found that most of the inventoried species are of exotic origin.</w:t>
      </w:r>
    </w:p>
    <w:p w14:paraId="2B29E7A0" w14:textId="77777777" w:rsidR="0047454C" w:rsidRPr="00D70171" w:rsidRDefault="0047454C" w:rsidP="00D70171">
      <w:pPr>
        <w:pStyle w:val="Caption"/>
        <w:keepNext/>
        <w:rPr>
          <w:rFonts w:ascii="Times New Roman" w:eastAsia="Calibri" w:hAnsi="Times New Roman" w:cs="Times New Roman"/>
          <w:b/>
          <w:bCs/>
          <w:i w:val="0"/>
          <w:iCs w:val="0"/>
          <w:color w:val="auto"/>
          <w:kern w:val="2"/>
          <w:sz w:val="24"/>
          <w:szCs w:val="24"/>
          <w:lang w:val="en-US" w:eastAsia="en-US"/>
          <w14:ligatures w14:val="standardContextual"/>
        </w:rPr>
      </w:pPr>
      <w:r w:rsidRPr="00D70171">
        <w:rPr>
          <w:rFonts w:ascii="Times New Roman" w:eastAsia="Calibri" w:hAnsi="Times New Roman" w:cs="Times New Roman"/>
          <w:b/>
          <w:bCs/>
          <w:i w:val="0"/>
          <w:iCs w:val="0"/>
          <w:color w:val="auto"/>
          <w:kern w:val="2"/>
          <w:sz w:val="24"/>
          <w:szCs w:val="24"/>
          <w:lang w:val="en-US" w:eastAsia="en-US"/>
          <w14:ligatures w14:val="standardContextual"/>
        </w:rPr>
        <w:t>Main modes of consumption of the inventoried species</w:t>
      </w:r>
    </w:p>
    <w:p w14:paraId="05BA97C1" w14:textId="28591459" w:rsidR="00D61831" w:rsidRPr="00D70171" w:rsidRDefault="0047454C" w:rsidP="00D70171">
      <w:pPr>
        <w:spacing w:line="240" w:lineRule="auto"/>
        <w:rPr>
          <w:rFonts w:ascii="Times New Roman" w:hAnsi="Times New Roman" w:cs="Times New Roman"/>
          <w:noProof/>
          <w:sz w:val="24"/>
          <w:szCs w:val="24"/>
        </w:rPr>
      </w:pPr>
      <w:r w:rsidRPr="00D70171">
        <w:rPr>
          <w:rFonts w:ascii="Times New Roman" w:hAnsi="Times New Roman" w:cs="Times New Roman"/>
          <w:sz w:val="24"/>
          <w:szCs w:val="24"/>
        </w:rPr>
        <w:t>Figure 3: Shows the main modes of consumption of the organs of fruit plants</w:t>
      </w:r>
    </w:p>
    <w:p w14:paraId="2FBCE396" w14:textId="241C4E5C" w:rsidR="00EE4C41" w:rsidRPr="00D70171" w:rsidRDefault="00EE4C41" w:rsidP="00D70171">
      <w:pPr>
        <w:spacing w:line="240" w:lineRule="auto"/>
        <w:jc w:val="center"/>
        <w:rPr>
          <w:rFonts w:ascii="Times New Roman" w:eastAsia="Calibri" w:hAnsi="Times New Roman" w:cs="Times New Roman"/>
          <w:kern w:val="2"/>
          <w:sz w:val="24"/>
          <w:szCs w:val="24"/>
          <w:lang w:val="en-US" w:eastAsia="en-US"/>
          <w14:ligatures w14:val="standardContextual"/>
        </w:rPr>
      </w:pPr>
      <w:r w:rsidRPr="00D70171">
        <w:rPr>
          <w:rFonts w:ascii="Times New Roman" w:hAnsi="Times New Roman" w:cs="Times New Roman"/>
          <w:noProof/>
          <w:sz w:val="24"/>
          <w:szCs w:val="24"/>
          <w:lang w:val="en-IN" w:eastAsia="en-IN"/>
        </w:rPr>
        <w:lastRenderedPageBreak/>
        <w:drawing>
          <wp:inline distT="0" distB="0" distL="0" distR="0" wp14:anchorId="6CF6EC39" wp14:editId="3CECD792">
            <wp:extent cx="4572000" cy="2743200"/>
            <wp:effectExtent l="0" t="0" r="0" b="0"/>
            <wp:docPr id="2063686792" name="Gráfico 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4164F417-0CD3-9371-0AAB-605EB040B19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A8884B9" w14:textId="77777777" w:rsidR="00EE4C41" w:rsidRPr="00D70171" w:rsidRDefault="00EE4C41" w:rsidP="00D70171">
      <w:pPr>
        <w:spacing w:line="240" w:lineRule="auto"/>
        <w:jc w:val="both"/>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Regarding consumption methods (figure 3), the results show that ripe consumption (54.76%) is the most preferred. Next, raw consumption with 14.29%, boiled and juice with 11.90%, and roasted with 7.14%. Mawunu et al. (2022b) and Mawunu et al. (2024), through studies carried out in different areas, found ripe consumption as the main mode of consumption of the inventoried species.</w:t>
      </w:r>
    </w:p>
    <w:p w14:paraId="5B8C6D70" w14:textId="77777777" w:rsidR="00EE4C41" w:rsidRPr="00D70171" w:rsidRDefault="00EE4C41" w:rsidP="00D70171">
      <w:pPr>
        <w:pStyle w:val="Caption"/>
        <w:keepNext/>
        <w:rPr>
          <w:rFonts w:ascii="Times New Roman" w:eastAsia="Calibri" w:hAnsi="Times New Roman" w:cs="Times New Roman"/>
          <w:b/>
          <w:bCs/>
          <w:i w:val="0"/>
          <w:iCs w:val="0"/>
          <w:color w:val="auto"/>
          <w:kern w:val="2"/>
          <w:sz w:val="24"/>
          <w:szCs w:val="24"/>
          <w:lang w:val="en-US" w:eastAsia="en-US"/>
          <w14:ligatures w14:val="standardContextual"/>
        </w:rPr>
      </w:pPr>
      <w:r w:rsidRPr="00D70171">
        <w:rPr>
          <w:rFonts w:ascii="Times New Roman" w:eastAsia="Calibri" w:hAnsi="Times New Roman" w:cs="Times New Roman"/>
          <w:b/>
          <w:bCs/>
          <w:i w:val="0"/>
          <w:iCs w:val="0"/>
          <w:color w:val="auto"/>
          <w:kern w:val="2"/>
          <w:sz w:val="24"/>
          <w:szCs w:val="24"/>
          <w:lang w:val="en-US" w:eastAsia="en-US"/>
          <w14:ligatures w14:val="standardContextual"/>
        </w:rPr>
        <w:t>Other uses of the inventoried species</w:t>
      </w:r>
    </w:p>
    <w:p w14:paraId="3C79C1E5" w14:textId="539CBFEF" w:rsidR="00D61831" w:rsidRPr="00D70171" w:rsidRDefault="00EE4C41" w:rsidP="00D70171">
      <w:pPr>
        <w:spacing w:line="240" w:lineRule="auto"/>
        <w:rPr>
          <w:rFonts w:ascii="Times New Roman" w:hAnsi="Times New Roman" w:cs="Times New Roman"/>
          <w:noProof/>
          <w:sz w:val="24"/>
          <w:szCs w:val="24"/>
        </w:rPr>
      </w:pPr>
      <w:r w:rsidRPr="00D70171">
        <w:rPr>
          <w:rFonts w:ascii="Times New Roman" w:hAnsi="Times New Roman" w:cs="Times New Roman"/>
          <w:sz w:val="24"/>
          <w:szCs w:val="24"/>
        </w:rPr>
        <w:t>Figure 4: Shows the other uses of edible fruit plants</w:t>
      </w:r>
    </w:p>
    <w:p w14:paraId="16195971" w14:textId="14B61F2D" w:rsidR="00EE4C41" w:rsidRPr="00D70171" w:rsidRDefault="00EE4C41" w:rsidP="00D70171">
      <w:pPr>
        <w:spacing w:line="240" w:lineRule="auto"/>
        <w:jc w:val="center"/>
        <w:rPr>
          <w:rFonts w:ascii="Times New Roman" w:eastAsia="Calibri" w:hAnsi="Times New Roman" w:cs="Times New Roman"/>
          <w:kern w:val="2"/>
          <w:sz w:val="24"/>
          <w:szCs w:val="24"/>
          <w:lang w:val="en-US" w:eastAsia="en-US"/>
          <w14:ligatures w14:val="standardContextual"/>
        </w:rPr>
      </w:pPr>
      <w:r w:rsidRPr="00D70171">
        <w:rPr>
          <w:rFonts w:ascii="Times New Roman" w:hAnsi="Times New Roman" w:cs="Times New Roman"/>
          <w:noProof/>
          <w:sz w:val="24"/>
          <w:szCs w:val="24"/>
          <w:lang w:val="en-IN" w:eastAsia="en-IN"/>
        </w:rPr>
        <w:drawing>
          <wp:inline distT="0" distB="0" distL="0" distR="0" wp14:anchorId="29D6CBC1" wp14:editId="70ABB62D">
            <wp:extent cx="4572000" cy="2743200"/>
            <wp:effectExtent l="0" t="0" r="0" b="0"/>
            <wp:docPr id="1700151679" name="Gráfico 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6FE222D-ECE7-16D6-3A36-A31D16F619A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2630885" w14:textId="77777777" w:rsidR="00EE4C41" w:rsidRPr="00D70171" w:rsidRDefault="00EE4C41" w:rsidP="00D70171">
      <w:pPr>
        <w:spacing w:line="240" w:lineRule="auto"/>
        <w:jc w:val="both"/>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Fruit plants in the city of Soyo are not only used for consumption (figure 4), they are also used in traditional medicine for the treatment of diseases at 54.00%. Next is bioenergy with 20.00%, shade with 18.00%, and tisane with 8.00%. This indicator shows that fruit plants in the study area have various uses that contribute to the livelihoods of local communities. Similar results were found by Mawunu et al. (2024) in the city of Uíge, who show that among the various documented species, they are used in traditional medicine, bioenergy, shade, tisane, among others.</w:t>
      </w:r>
    </w:p>
    <w:p w14:paraId="3D030E46" w14:textId="77777777" w:rsidR="005D352E" w:rsidRPr="00D70171" w:rsidRDefault="005D352E" w:rsidP="00D70171">
      <w:pPr>
        <w:spacing w:line="240" w:lineRule="auto"/>
        <w:rPr>
          <w:rFonts w:ascii="Times New Roman" w:eastAsia="Calibri" w:hAnsi="Times New Roman" w:cs="Times New Roman"/>
          <w:b/>
          <w:bCs/>
          <w:kern w:val="2"/>
          <w:sz w:val="24"/>
          <w:szCs w:val="24"/>
          <w:lang w:val="en-US" w:eastAsia="en-US"/>
          <w14:ligatures w14:val="standardContextual"/>
        </w:rPr>
      </w:pPr>
      <w:r w:rsidRPr="00D70171">
        <w:rPr>
          <w:rFonts w:ascii="Times New Roman" w:eastAsia="Calibri" w:hAnsi="Times New Roman" w:cs="Times New Roman"/>
          <w:b/>
          <w:bCs/>
          <w:kern w:val="2"/>
          <w:sz w:val="24"/>
          <w:szCs w:val="24"/>
          <w:lang w:val="en-US" w:eastAsia="en-US"/>
          <w14:ligatures w14:val="standardContextual"/>
        </w:rPr>
        <w:t>Plant organs used in traditional medicine</w:t>
      </w:r>
    </w:p>
    <w:p w14:paraId="1682442F" w14:textId="5CCF5F6B" w:rsidR="00D61831" w:rsidRPr="00D70171" w:rsidRDefault="005D352E" w:rsidP="00D70171">
      <w:pPr>
        <w:spacing w:line="240" w:lineRule="auto"/>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Figure 5: Shows the plant organs used in traditional medicine</w:t>
      </w:r>
    </w:p>
    <w:p w14:paraId="193A90DE" w14:textId="77DA60AE" w:rsidR="00FA21B9" w:rsidRPr="00D70171" w:rsidRDefault="00FA21B9" w:rsidP="00D70171">
      <w:pPr>
        <w:spacing w:line="240" w:lineRule="auto"/>
        <w:jc w:val="center"/>
        <w:rPr>
          <w:rFonts w:ascii="Times New Roman" w:eastAsia="Calibri" w:hAnsi="Times New Roman" w:cs="Times New Roman"/>
          <w:kern w:val="2"/>
          <w:sz w:val="24"/>
          <w:szCs w:val="24"/>
          <w:lang w:val="en-US" w:eastAsia="en-US"/>
          <w14:ligatures w14:val="standardContextual"/>
        </w:rPr>
      </w:pPr>
      <w:r w:rsidRPr="00D70171">
        <w:rPr>
          <w:rFonts w:ascii="Times New Roman" w:hAnsi="Times New Roman" w:cs="Times New Roman"/>
          <w:noProof/>
          <w:sz w:val="24"/>
          <w:szCs w:val="24"/>
          <w:lang w:val="en-IN" w:eastAsia="en-IN"/>
        </w:rPr>
        <w:lastRenderedPageBreak/>
        <w:drawing>
          <wp:inline distT="0" distB="0" distL="0" distR="0" wp14:anchorId="0FBBE28F" wp14:editId="0C142966">
            <wp:extent cx="4572000" cy="2743200"/>
            <wp:effectExtent l="0" t="0" r="0" b="0"/>
            <wp:docPr id="1983098295" name="Gráfico 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D4B07E2B-4E0E-2690-27C2-6CF401EF09A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FC3142F" w14:textId="77777777" w:rsidR="00FA21B9" w:rsidRPr="00D70171" w:rsidRDefault="00FA21B9" w:rsidP="00D70171">
      <w:pPr>
        <w:spacing w:line="240" w:lineRule="auto"/>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The results in Figure 5 show that leaves (42.86%) are the predominant organs used in traditional medicine. Next are fruits with 28.57%, stem bark with 14.29%, roots with 5.71%, and finally sap with 2.86%. The predominance of leaves is justified by being an organ that is easy to harvest and by storing a good amount of active principles. Similar results were found by (Camacho-Hernández et al., 2022; Canga et al., 2022; Djoza et al., 2021; Lautenschläger et al., 2018; Liyongo et al., 2023; Mawunu et al., 2022 and 2024; Mobale et al., 2023; Garcia et al., 2025) that leaves are the main plant organs used in traditional medicine for the treatment of diseases.</w:t>
      </w:r>
    </w:p>
    <w:p w14:paraId="2234D29D" w14:textId="77777777" w:rsidR="00FA21B9" w:rsidRPr="00D70171" w:rsidRDefault="00FA21B9" w:rsidP="00D70171">
      <w:pPr>
        <w:pStyle w:val="Caption"/>
        <w:keepNext/>
        <w:rPr>
          <w:rFonts w:ascii="Times New Roman" w:eastAsia="Calibri" w:hAnsi="Times New Roman" w:cs="Times New Roman"/>
          <w:b/>
          <w:bCs/>
          <w:i w:val="0"/>
          <w:iCs w:val="0"/>
          <w:color w:val="auto"/>
          <w:kern w:val="2"/>
          <w:sz w:val="24"/>
          <w:szCs w:val="24"/>
          <w:lang w:val="en-US" w:eastAsia="en-US"/>
          <w14:ligatures w14:val="standardContextual"/>
        </w:rPr>
      </w:pPr>
      <w:r w:rsidRPr="00D70171">
        <w:rPr>
          <w:rFonts w:ascii="Times New Roman" w:eastAsia="Calibri" w:hAnsi="Times New Roman" w:cs="Times New Roman"/>
          <w:b/>
          <w:bCs/>
          <w:i w:val="0"/>
          <w:iCs w:val="0"/>
          <w:color w:val="auto"/>
          <w:kern w:val="2"/>
          <w:sz w:val="24"/>
          <w:szCs w:val="24"/>
          <w:lang w:val="en-US" w:eastAsia="en-US"/>
          <w14:ligatures w14:val="standardContextual"/>
        </w:rPr>
        <w:t>Preparation methods of traditional medical recipes</w:t>
      </w:r>
    </w:p>
    <w:p w14:paraId="0B7644FD" w14:textId="291A9CC7" w:rsidR="00D61831" w:rsidRPr="00D70171" w:rsidRDefault="00FA21B9" w:rsidP="00D70171">
      <w:pPr>
        <w:spacing w:line="240" w:lineRule="auto"/>
        <w:rPr>
          <w:rFonts w:ascii="Times New Roman" w:hAnsi="Times New Roman" w:cs="Times New Roman"/>
          <w:noProof/>
          <w:sz w:val="24"/>
          <w:szCs w:val="24"/>
        </w:rPr>
      </w:pPr>
      <w:r w:rsidRPr="00D70171">
        <w:rPr>
          <w:rFonts w:ascii="Times New Roman" w:hAnsi="Times New Roman" w:cs="Times New Roman"/>
          <w:sz w:val="24"/>
          <w:szCs w:val="24"/>
        </w:rPr>
        <w:t>Figure 6: Main preparation methods of traditional medical recipes</w:t>
      </w:r>
    </w:p>
    <w:p w14:paraId="1A67ED5A" w14:textId="184700AF" w:rsidR="00FA21B9" w:rsidRPr="00D70171" w:rsidRDefault="00FA21B9" w:rsidP="00D70171">
      <w:pPr>
        <w:spacing w:line="240" w:lineRule="auto"/>
        <w:jc w:val="center"/>
        <w:rPr>
          <w:rFonts w:ascii="Times New Roman" w:eastAsia="Calibri" w:hAnsi="Times New Roman" w:cs="Times New Roman"/>
          <w:kern w:val="2"/>
          <w:sz w:val="24"/>
          <w:szCs w:val="24"/>
          <w:lang w:val="en-US" w:eastAsia="en-US"/>
          <w14:ligatures w14:val="standardContextual"/>
        </w:rPr>
      </w:pPr>
      <w:r w:rsidRPr="00D70171">
        <w:rPr>
          <w:rFonts w:ascii="Times New Roman" w:hAnsi="Times New Roman" w:cs="Times New Roman"/>
          <w:noProof/>
          <w:sz w:val="24"/>
          <w:szCs w:val="24"/>
          <w:lang w:val="en-IN" w:eastAsia="en-IN"/>
        </w:rPr>
        <w:drawing>
          <wp:inline distT="0" distB="0" distL="0" distR="0" wp14:anchorId="76F1E973" wp14:editId="5A67BF9A">
            <wp:extent cx="4572000" cy="2743200"/>
            <wp:effectExtent l="0" t="0" r="0" b="0"/>
            <wp:docPr id="1025728161" name="Gráfico 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7AAA2DCE-3B41-5A6D-6456-28E3CCD81C7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4B87C17" w14:textId="77777777" w:rsidR="00FA21B9" w:rsidRPr="00D70171" w:rsidRDefault="00FA21B9" w:rsidP="00D70171">
      <w:pPr>
        <w:spacing w:line="240" w:lineRule="auto"/>
        <w:jc w:val="both"/>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Figure 6 illustrates that decoction (53.85%) is the main method of preparing traditional medicinal recipes. Next are grinding and peeling at 15.38%, roasting and maceration at 7.69%. The predominance of decoction is justified because it involves the extraction of active principles from the more rigid parts, such as stem bark, roots, among others. Similar results were found by Garcia et al. (2025), Mawunu et al. (2022 and 2024), and Liyongo et al. (2023) who reported that decoction predominates as the method of preparing traditional medicinal recipes.</w:t>
      </w:r>
    </w:p>
    <w:p w14:paraId="5B3C5CDA" w14:textId="77777777" w:rsidR="00FA21B9" w:rsidRPr="00D70171" w:rsidRDefault="00FA21B9" w:rsidP="00D70171">
      <w:pPr>
        <w:spacing w:line="240" w:lineRule="auto"/>
        <w:rPr>
          <w:rFonts w:ascii="Times New Roman" w:eastAsia="Calibri" w:hAnsi="Times New Roman" w:cs="Times New Roman"/>
          <w:b/>
          <w:bCs/>
          <w:kern w:val="2"/>
          <w:sz w:val="24"/>
          <w:szCs w:val="24"/>
          <w:lang w:val="en-US" w:eastAsia="en-US"/>
          <w14:ligatures w14:val="standardContextual"/>
        </w:rPr>
      </w:pPr>
      <w:r w:rsidRPr="00D70171">
        <w:rPr>
          <w:rFonts w:ascii="Times New Roman" w:eastAsia="Calibri" w:hAnsi="Times New Roman" w:cs="Times New Roman"/>
          <w:b/>
          <w:bCs/>
          <w:kern w:val="2"/>
          <w:sz w:val="24"/>
          <w:szCs w:val="24"/>
          <w:lang w:val="en-US" w:eastAsia="en-US"/>
          <w14:ligatures w14:val="standardContextual"/>
        </w:rPr>
        <w:t>Methods of administration of traditional medical prescriptions</w:t>
      </w:r>
    </w:p>
    <w:p w14:paraId="6599FDF1" w14:textId="32C22C26" w:rsidR="00D61831" w:rsidRPr="00D70171" w:rsidRDefault="00FA21B9" w:rsidP="00D70171">
      <w:pPr>
        <w:spacing w:line="240" w:lineRule="auto"/>
        <w:rPr>
          <w:rFonts w:ascii="Times New Roman" w:hAnsi="Times New Roman" w:cs="Times New Roman"/>
          <w:noProof/>
          <w:sz w:val="24"/>
          <w:szCs w:val="24"/>
        </w:rPr>
      </w:pPr>
      <w:r w:rsidRPr="00D70171">
        <w:rPr>
          <w:rFonts w:ascii="Times New Roman" w:eastAsia="Calibri" w:hAnsi="Times New Roman" w:cs="Times New Roman"/>
          <w:kern w:val="2"/>
          <w:sz w:val="24"/>
          <w:szCs w:val="24"/>
          <w:lang w:val="en-US" w:eastAsia="en-US"/>
          <w14:ligatures w14:val="standardContextual"/>
        </w:rPr>
        <w:lastRenderedPageBreak/>
        <w:t>Figure 7: Shows the methods of administration of traditional medical prescriptions</w:t>
      </w:r>
    </w:p>
    <w:p w14:paraId="39FEBBEB" w14:textId="07F852E4" w:rsidR="00940428" w:rsidRPr="00D70171" w:rsidRDefault="00940428" w:rsidP="00D70171">
      <w:pPr>
        <w:spacing w:line="240" w:lineRule="auto"/>
        <w:jc w:val="center"/>
        <w:rPr>
          <w:rFonts w:ascii="Times New Roman" w:eastAsia="Calibri" w:hAnsi="Times New Roman" w:cs="Times New Roman"/>
          <w:kern w:val="2"/>
          <w:sz w:val="24"/>
          <w:szCs w:val="24"/>
          <w:lang w:val="en-US" w:eastAsia="en-US"/>
          <w14:ligatures w14:val="standardContextual"/>
        </w:rPr>
      </w:pPr>
      <w:r w:rsidRPr="00D70171">
        <w:rPr>
          <w:rFonts w:ascii="Times New Roman" w:hAnsi="Times New Roman" w:cs="Times New Roman"/>
          <w:noProof/>
          <w:sz w:val="24"/>
          <w:szCs w:val="24"/>
          <w:lang w:val="en-IN" w:eastAsia="en-IN"/>
        </w:rPr>
        <w:drawing>
          <wp:inline distT="0" distB="0" distL="0" distR="0" wp14:anchorId="5C90A442" wp14:editId="523BF56A">
            <wp:extent cx="4572000" cy="2743200"/>
            <wp:effectExtent l="0" t="0" r="0" b="0"/>
            <wp:docPr id="1067807551" name="Gráfico 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D2AAA1C6-6473-855B-525A-69274BBA265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7A193C9" w14:textId="77777777" w:rsidR="00940428" w:rsidRPr="00D70171" w:rsidRDefault="00940428" w:rsidP="00D70171">
      <w:pPr>
        <w:spacing w:line="240" w:lineRule="auto"/>
        <w:jc w:val="both"/>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Regarding the modes of administration of medical prescriptions (Figure 7), the oral route predominates with 51.28%. Next, rubbing with 17.95%, bathing with 15.38%, agglutination with 10.26%, and the anal route with 5.13%. Other similar results were found by (Camacho-Hernández et al., 2022; Canga et al., 2022; Djoza et al., 2021; Lautenschläger et al., 2018; Liyongo et al., 2023; Mawunu et al., 2022 and 2024; Mobale et al., 2023; Garcia et al., 2025) stating that the administration of traditional medical prescriptions is frequently done through the oral route.</w:t>
      </w:r>
    </w:p>
    <w:p w14:paraId="0FF1F8A2" w14:textId="77777777" w:rsidR="00E6510D" w:rsidRPr="00D70171" w:rsidRDefault="00E6510D" w:rsidP="00D70171">
      <w:pPr>
        <w:pStyle w:val="Caption"/>
        <w:keepNext/>
        <w:jc w:val="both"/>
        <w:rPr>
          <w:rFonts w:ascii="Times New Roman" w:eastAsia="Calibri" w:hAnsi="Times New Roman" w:cs="Times New Roman"/>
          <w:b/>
          <w:bCs/>
          <w:i w:val="0"/>
          <w:iCs w:val="0"/>
          <w:color w:val="auto"/>
          <w:kern w:val="2"/>
          <w:sz w:val="24"/>
          <w:szCs w:val="24"/>
          <w:lang w:val="en-US" w:eastAsia="en-US"/>
          <w14:ligatures w14:val="standardContextual"/>
        </w:rPr>
      </w:pPr>
      <w:r w:rsidRPr="00D70171">
        <w:rPr>
          <w:rFonts w:ascii="Times New Roman" w:eastAsia="Calibri" w:hAnsi="Times New Roman" w:cs="Times New Roman"/>
          <w:b/>
          <w:bCs/>
          <w:i w:val="0"/>
          <w:iCs w:val="0"/>
          <w:color w:val="auto"/>
          <w:kern w:val="2"/>
          <w:sz w:val="24"/>
          <w:szCs w:val="24"/>
          <w:lang w:val="en-US" w:eastAsia="en-US"/>
          <w14:ligatures w14:val="standardContextual"/>
        </w:rPr>
        <w:t>Relationship between documented plant families and treated diseases</w:t>
      </w:r>
    </w:p>
    <w:p w14:paraId="74C348F5" w14:textId="50DC2522" w:rsidR="00D61831" w:rsidRPr="00D70171" w:rsidRDefault="00E6510D" w:rsidP="00D70171">
      <w:pPr>
        <w:pStyle w:val="Caption"/>
        <w:keepNext/>
        <w:jc w:val="both"/>
        <w:rPr>
          <w:rFonts w:ascii="Times New Roman" w:hAnsi="Times New Roman" w:cs="Times New Roman"/>
          <w:i w:val="0"/>
          <w:iCs w:val="0"/>
          <w:color w:val="auto"/>
          <w:sz w:val="24"/>
          <w:szCs w:val="24"/>
        </w:rPr>
      </w:pPr>
      <w:r w:rsidRPr="00D70171">
        <w:rPr>
          <w:rFonts w:ascii="Times New Roman" w:eastAsia="Calibri" w:hAnsi="Times New Roman" w:cs="Times New Roman"/>
          <w:i w:val="0"/>
          <w:iCs w:val="0"/>
          <w:color w:val="auto"/>
          <w:kern w:val="2"/>
          <w:sz w:val="24"/>
          <w:szCs w:val="24"/>
          <w:lang w:val="en-US" w:eastAsia="en-US"/>
          <w14:ligatures w14:val="standardContextual"/>
        </w:rPr>
        <w:t>Table 2: Shows the relationship between plant families and the number of diseases treated</w:t>
      </w:r>
    </w:p>
    <w:tbl>
      <w:tblPr>
        <w:tblStyle w:val="TableGrid"/>
        <w:tblW w:w="10773" w:type="dxa"/>
        <w:tblInd w:w="-572" w:type="dxa"/>
        <w:tblLook w:val="04A0" w:firstRow="1" w:lastRow="0" w:firstColumn="1" w:lastColumn="0" w:noHBand="0" w:noVBand="1"/>
      </w:tblPr>
      <w:tblGrid>
        <w:gridCol w:w="2977"/>
        <w:gridCol w:w="5812"/>
        <w:gridCol w:w="1984"/>
      </w:tblGrid>
      <w:tr w:rsidR="00D61831" w:rsidRPr="00D70171" w14:paraId="636B597B" w14:textId="77777777" w:rsidTr="0094350A">
        <w:tc>
          <w:tcPr>
            <w:tcW w:w="2977" w:type="dxa"/>
          </w:tcPr>
          <w:p w14:paraId="02D2DED6" w14:textId="4CF74821" w:rsidR="00D61831" w:rsidRPr="00D70171" w:rsidRDefault="00E6510D" w:rsidP="00D70171">
            <w:pPr>
              <w:jc w:val="center"/>
              <w:rPr>
                <w:rFonts w:ascii="Times New Roman" w:eastAsia="Calibri" w:hAnsi="Times New Roman" w:cs="Times New Roman"/>
                <w:b/>
                <w:bCs/>
                <w:kern w:val="2"/>
                <w:sz w:val="24"/>
                <w:szCs w:val="24"/>
                <w:lang w:val="en-US" w:eastAsia="en-US"/>
                <w14:ligatures w14:val="standardContextual"/>
              </w:rPr>
            </w:pPr>
            <w:r w:rsidRPr="00D70171">
              <w:rPr>
                <w:rFonts w:ascii="Times New Roman" w:eastAsia="Calibri" w:hAnsi="Times New Roman" w:cs="Times New Roman"/>
                <w:b/>
                <w:bCs/>
                <w:kern w:val="2"/>
                <w:sz w:val="24"/>
                <w:szCs w:val="24"/>
                <w:lang w:val="en-US" w:eastAsia="en-US"/>
                <w14:ligatures w14:val="standardContextual"/>
              </w:rPr>
              <w:t>Botanical families</w:t>
            </w:r>
          </w:p>
        </w:tc>
        <w:tc>
          <w:tcPr>
            <w:tcW w:w="5812" w:type="dxa"/>
          </w:tcPr>
          <w:p w14:paraId="6EBB66B8" w14:textId="43B91948" w:rsidR="00D61831" w:rsidRPr="00D70171" w:rsidRDefault="00E6510D" w:rsidP="00D70171">
            <w:pPr>
              <w:jc w:val="center"/>
              <w:rPr>
                <w:rFonts w:ascii="Times New Roman" w:eastAsia="Calibri" w:hAnsi="Times New Roman" w:cs="Times New Roman"/>
                <w:b/>
                <w:bCs/>
                <w:kern w:val="2"/>
                <w:sz w:val="24"/>
                <w:szCs w:val="24"/>
                <w:lang w:val="en-US" w:eastAsia="en-US"/>
                <w14:ligatures w14:val="standardContextual"/>
              </w:rPr>
            </w:pPr>
            <w:r w:rsidRPr="00D70171">
              <w:rPr>
                <w:rFonts w:ascii="Times New Roman" w:eastAsia="Calibri" w:hAnsi="Times New Roman" w:cs="Times New Roman"/>
                <w:b/>
                <w:bCs/>
                <w:kern w:val="2"/>
                <w:sz w:val="24"/>
                <w:szCs w:val="24"/>
                <w:lang w:val="en-US" w:eastAsia="en-US"/>
                <w14:ligatures w14:val="standardContextual"/>
              </w:rPr>
              <w:t>Diseases</w:t>
            </w:r>
          </w:p>
        </w:tc>
        <w:tc>
          <w:tcPr>
            <w:tcW w:w="1984" w:type="dxa"/>
          </w:tcPr>
          <w:p w14:paraId="26609CC8" w14:textId="6428974C" w:rsidR="00D61831" w:rsidRPr="00D70171" w:rsidRDefault="00E6510D" w:rsidP="00D70171">
            <w:pPr>
              <w:jc w:val="center"/>
              <w:rPr>
                <w:rFonts w:ascii="Times New Roman" w:eastAsia="Calibri" w:hAnsi="Times New Roman" w:cs="Times New Roman"/>
                <w:b/>
                <w:bCs/>
                <w:kern w:val="2"/>
                <w:sz w:val="24"/>
                <w:szCs w:val="24"/>
                <w:lang w:val="en-US" w:eastAsia="en-US"/>
                <w14:ligatures w14:val="standardContextual"/>
              </w:rPr>
            </w:pPr>
            <w:r w:rsidRPr="00D70171">
              <w:rPr>
                <w:rFonts w:ascii="Times New Roman" w:eastAsia="Calibri" w:hAnsi="Times New Roman" w:cs="Times New Roman"/>
                <w:b/>
                <w:bCs/>
                <w:kern w:val="2"/>
                <w:sz w:val="24"/>
                <w:szCs w:val="24"/>
                <w:lang w:val="en-US" w:eastAsia="en-US"/>
                <w14:ligatures w14:val="standardContextual"/>
              </w:rPr>
              <w:t>Number of diseases treated</w:t>
            </w:r>
          </w:p>
        </w:tc>
      </w:tr>
      <w:tr w:rsidR="00D61831" w:rsidRPr="00D70171" w14:paraId="2209C659" w14:textId="77777777" w:rsidTr="0094350A">
        <w:tc>
          <w:tcPr>
            <w:tcW w:w="2977" w:type="dxa"/>
          </w:tcPr>
          <w:p w14:paraId="28549FB3" w14:textId="77777777" w:rsidR="00D61831" w:rsidRPr="00D70171" w:rsidRDefault="00D61831" w:rsidP="00D70171">
            <w:pPr>
              <w:rPr>
                <w:rFonts w:ascii="Times New Roman" w:eastAsia="Calibri" w:hAnsi="Times New Roman" w:cs="Times New Roman"/>
                <w:kern w:val="2"/>
                <w:sz w:val="24"/>
                <w:szCs w:val="24"/>
                <w:lang w:val="en-US" w:eastAsia="en-US"/>
                <w14:ligatures w14:val="standardContextual"/>
              </w:rPr>
            </w:pPr>
          </w:p>
          <w:p w14:paraId="517F4B9A" w14:textId="77777777" w:rsidR="00D61831" w:rsidRPr="00D70171" w:rsidRDefault="00D61831" w:rsidP="00D70171">
            <w:pPr>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Anacardiaceae</w:t>
            </w:r>
          </w:p>
        </w:tc>
        <w:tc>
          <w:tcPr>
            <w:tcW w:w="5812" w:type="dxa"/>
          </w:tcPr>
          <w:p w14:paraId="1B8427EB" w14:textId="7A23AAD9" w:rsidR="00D61831" w:rsidRPr="00D70171" w:rsidRDefault="00E6510D" w:rsidP="00D70171">
            <w:pPr>
              <w:jc w:val="both"/>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Back pain, Diabetes, Hypertension, Toothaches, Stomach aches, Hemorrhoids, Yellow fever, Breast milk</w:t>
            </w:r>
          </w:p>
        </w:tc>
        <w:tc>
          <w:tcPr>
            <w:tcW w:w="1984" w:type="dxa"/>
          </w:tcPr>
          <w:p w14:paraId="37FC1519" w14:textId="77777777" w:rsidR="00D61831" w:rsidRPr="00D70171" w:rsidRDefault="00D61831" w:rsidP="00D70171">
            <w:pPr>
              <w:jc w:val="center"/>
              <w:rPr>
                <w:rFonts w:ascii="Times New Roman" w:eastAsia="Calibri" w:hAnsi="Times New Roman" w:cs="Times New Roman"/>
                <w:kern w:val="2"/>
                <w:sz w:val="24"/>
                <w:szCs w:val="24"/>
                <w:lang w:val="en-US" w:eastAsia="en-US"/>
                <w14:ligatures w14:val="standardContextual"/>
              </w:rPr>
            </w:pPr>
          </w:p>
          <w:p w14:paraId="5CC238CC" w14:textId="77777777" w:rsidR="00D61831" w:rsidRPr="00D70171" w:rsidRDefault="00D61831" w:rsidP="00D70171">
            <w:pPr>
              <w:jc w:val="center"/>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7</w:t>
            </w:r>
          </w:p>
        </w:tc>
      </w:tr>
      <w:tr w:rsidR="00D61831" w:rsidRPr="00D70171" w14:paraId="698877CF" w14:textId="77777777" w:rsidTr="0094350A">
        <w:tc>
          <w:tcPr>
            <w:tcW w:w="2977" w:type="dxa"/>
          </w:tcPr>
          <w:p w14:paraId="6C0B0ECF" w14:textId="77777777" w:rsidR="00D61831" w:rsidRPr="00D70171" w:rsidRDefault="00D61831" w:rsidP="00D70171">
            <w:pPr>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Annonaceae</w:t>
            </w:r>
          </w:p>
        </w:tc>
        <w:tc>
          <w:tcPr>
            <w:tcW w:w="5812" w:type="dxa"/>
          </w:tcPr>
          <w:p w14:paraId="7F440A2A" w14:textId="32BB3E24" w:rsidR="00D61831" w:rsidRPr="00D70171" w:rsidRDefault="00E6510D" w:rsidP="00D70171">
            <w:pPr>
              <w:jc w:val="both"/>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Yellow fever, Toothaches, Stomach aches, Anemia, Constipation</w:t>
            </w:r>
          </w:p>
        </w:tc>
        <w:tc>
          <w:tcPr>
            <w:tcW w:w="1984" w:type="dxa"/>
          </w:tcPr>
          <w:p w14:paraId="7046EDE8" w14:textId="77777777" w:rsidR="00D61831" w:rsidRPr="00D70171" w:rsidRDefault="00D61831" w:rsidP="00D70171">
            <w:pPr>
              <w:jc w:val="center"/>
              <w:rPr>
                <w:rFonts w:ascii="Times New Roman" w:eastAsia="Calibri" w:hAnsi="Times New Roman" w:cs="Times New Roman"/>
                <w:kern w:val="2"/>
                <w:sz w:val="24"/>
                <w:szCs w:val="24"/>
                <w:lang w:val="en-US" w:eastAsia="en-US"/>
                <w14:ligatures w14:val="standardContextual"/>
              </w:rPr>
            </w:pPr>
          </w:p>
          <w:p w14:paraId="6C21D8D6" w14:textId="77777777" w:rsidR="00D61831" w:rsidRPr="00D70171" w:rsidRDefault="00D61831" w:rsidP="00D70171">
            <w:pPr>
              <w:jc w:val="center"/>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5</w:t>
            </w:r>
          </w:p>
        </w:tc>
      </w:tr>
      <w:tr w:rsidR="00D61831" w:rsidRPr="00D70171" w14:paraId="5ECE042C" w14:textId="77777777" w:rsidTr="0094350A">
        <w:tc>
          <w:tcPr>
            <w:tcW w:w="2977" w:type="dxa"/>
          </w:tcPr>
          <w:p w14:paraId="336939F5" w14:textId="77777777" w:rsidR="00D61831" w:rsidRPr="00D70171" w:rsidRDefault="00D61831" w:rsidP="00D70171">
            <w:pPr>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Moraceae</w:t>
            </w:r>
          </w:p>
        </w:tc>
        <w:tc>
          <w:tcPr>
            <w:tcW w:w="5812" w:type="dxa"/>
          </w:tcPr>
          <w:p w14:paraId="66E14C36" w14:textId="1B6D7839" w:rsidR="00D61831" w:rsidRPr="00D70171" w:rsidRDefault="00E6510D" w:rsidP="00D70171">
            <w:pPr>
              <w:jc w:val="both"/>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Diarrhea, Cough, Cold, Fevers</w:t>
            </w:r>
          </w:p>
        </w:tc>
        <w:tc>
          <w:tcPr>
            <w:tcW w:w="1984" w:type="dxa"/>
          </w:tcPr>
          <w:p w14:paraId="6C359625" w14:textId="77777777" w:rsidR="00D61831" w:rsidRPr="00D70171" w:rsidRDefault="00D61831" w:rsidP="00D70171">
            <w:pPr>
              <w:jc w:val="center"/>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4</w:t>
            </w:r>
          </w:p>
        </w:tc>
      </w:tr>
      <w:tr w:rsidR="00D61831" w:rsidRPr="00D70171" w14:paraId="0E46C7E1" w14:textId="77777777" w:rsidTr="0094350A">
        <w:tc>
          <w:tcPr>
            <w:tcW w:w="2977" w:type="dxa"/>
          </w:tcPr>
          <w:p w14:paraId="2082FA35" w14:textId="77777777" w:rsidR="00D61831" w:rsidRPr="00D70171" w:rsidRDefault="00D61831" w:rsidP="00D70171">
            <w:pPr>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Burseraceae</w:t>
            </w:r>
          </w:p>
        </w:tc>
        <w:tc>
          <w:tcPr>
            <w:tcW w:w="5812" w:type="dxa"/>
          </w:tcPr>
          <w:p w14:paraId="5BC57E25" w14:textId="4FF8F78B" w:rsidR="00D61831" w:rsidRPr="00D70171" w:rsidRDefault="00E6510D" w:rsidP="00D70171">
            <w:pPr>
              <w:jc w:val="both"/>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Diarrhea, Stomach aches, Cough, Toothaches</w:t>
            </w:r>
          </w:p>
        </w:tc>
        <w:tc>
          <w:tcPr>
            <w:tcW w:w="1984" w:type="dxa"/>
          </w:tcPr>
          <w:p w14:paraId="428548CD" w14:textId="77777777" w:rsidR="00D61831" w:rsidRPr="00D70171" w:rsidRDefault="00D61831" w:rsidP="00D70171">
            <w:pPr>
              <w:jc w:val="center"/>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4</w:t>
            </w:r>
          </w:p>
        </w:tc>
      </w:tr>
      <w:tr w:rsidR="00D61831" w:rsidRPr="00D70171" w14:paraId="5EC0DFCC" w14:textId="77777777" w:rsidTr="0094350A">
        <w:tc>
          <w:tcPr>
            <w:tcW w:w="2977" w:type="dxa"/>
          </w:tcPr>
          <w:p w14:paraId="4C6EA953" w14:textId="77777777" w:rsidR="00D61831" w:rsidRPr="00D70171" w:rsidRDefault="00D61831" w:rsidP="00D70171">
            <w:pPr>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Caricaceae</w:t>
            </w:r>
          </w:p>
        </w:tc>
        <w:tc>
          <w:tcPr>
            <w:tcW w:w="5812" w:type="dxa"/>
          </w:tcPr>
          <w:p w14:paraId="4C62C3E5" w14:textId="2AA25037" w:rsidR="00D61831" w:rsidRPr="00D70171" w:rsidRDefault="00E6510D" w:rsidP="00D70171">
            <w:pPr>
              <w:jc w:val="both"/>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Toothaches, Yellow fever, Typhoid fever, Stomach aches</w:t>
            </w:r>
          </w:p>
        </w:tc>
        <w:tc>
          <w:tcPr>
            <w:tcW w:w="1984" w:type="dxa"/>
          </w:tcPr>
          <w:p w14:paraId="040213DE" w14:textId="77777777" w:rsidR="00D61831" w:rsidRPr="00D70171" w:rsidRDefault="00D61831" w:rsidP="00D70171">
            <w:pPr>
              <w:jc w:val="center"/>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4</w:t>
            </w:r>
          </w:p>
        </w:tc>
      </w:tr>
      <w:tr w:rsidR="00D61831" w:rsidRPr="00D70171" w14:paraId="4537EA25" w14:textId="77777777" w:rsidTr="0094350A">
        <w:tc>
          <w:tcPr>
            <w:tcW w:w="2977" w:type="dxa"/>
          </w:tcPr>
          <w:p w14:paraId="28567F22" w14:textId="77777777" w:rsidR="00D61831" w:rsidRPr="00D70171" w:rsidRDefault="00D61831" w:rsidP="00D70171">
            <w:pPr>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Arecaceae</w:t>
            </w:r>
          </w:p>
        </w:tc>
        <w:tc>
          <w:tcPr>
            <w:tcW w:w="5812" w:type="dxa"/>
          </w:tcPr>
          <w:p w14:paraId="19581604" w14:textId="2B1C66AE" w:rsidR="00D61831" w:rsidRPr="00D70171" w:rsidRDefault="00E6510D" w:rsidP="00D70171">
            <w:pPr>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Stomach aches, Anemia, Diabetes</w:t>
            </w:r>
          </w:p>
        </w:tc>
        <w:tc>
          <w:tcPr>
            <w:tcW w:w="1984" w:type="dxa"/>
          </w:tcPr>
          <w:p w14:paraId="6351690C" w14:textId="77777777" w:rsidR="00D61831" w:rsidRPr="00D70171" w:rsidRDefault="00D61831" w:rsidP="00D70171">
            <w:pPr>
              <w:jc w:val="center"/>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3</w:t>
            </w:r>
          </w:p>
        </w:tc>
      </w:tr>
      <w:tr w:rsidR="00D61831" w:rsidRPr="00D70171" w14:paraId="0EFE2BBC" w14:textId="77777777" w:rsidTr="0094350A">
        <w:tc>
          <w:tcPr>
            <w:tcW w:w="2977" w:type="dxa"/>
          </w:tcPr>
          <w:p w14:paraId="0D1E5FCB" w14:textId="77777777" w:rsidR="00D61831" w:rsidRPr="00D70171" w:rsidRDefault="00D61831" w:rsidP="00D70171">
            <w:pPr>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Cucurbitaceae</w:t>
            </w:r>
          </w:p>
        </w:tc>
        <w:tc>
          <w:tcPr>
            <w:tcW w:w="5812" w:type="dxa"/>
          </w:tcPr>
          <w:p w14:paraId="614D93C2" w14:textId="31AD7FA0" w:rsidR="00D61831" w:rsidRPr="00D70171" w:rsidRDefault="00E6510D" w:rsidP="00D70171">
            <w:pPr>
              <w:jc w:val="both"/>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Dehydration, Diarrhea, Urinary tract infection</w:t>
            </w:r>
          </w:p>
        </w:tc>
        <w:tc>
          <w:tcPr>
            <w:tcW w:w="1984" w:type="dxa"/>
          </w:tcPr>
          <w:p w14:paraId="782A6F56" w14:textId="77777777" w:rsidR="00D61831" w:rsidRPr="00D70171" w:rsidRDefault="00D61831" w:rsidP="00D70171">
            <w:pPr>
              <w:jc w:val="center"/>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3</w:t>
            </w:r>
          </w:p>
        </w:tc>
      </w:tr>
      <w:tr w:rsidR="00D61831" w:rsidRPr="00D70171" w14:paraId="292E5201" w14:textId="77777777" w:rsidTr="0094350A">
        <w:tc>
          <w:tcPr>
            <w:tcW w:w="2977" w:type="dxa"/>
          </w:tcPr>
          <w:p w14:paraId="47E07794" w14:textId="77777777" w:rsidR="00D61831" w:rsidRPr="00D70171" w:rsidRDefault="00D61831" w:rsidP="00D70171">
            <w:pPr>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Musaceae</w:t>
            </w:r>
          </w:p>
        </w:tc>
        <w:tc>
          <w:tcPr>
            <w:tcW w:w="5812" w:type="dxa"/>
          </w:tcPr>
          <w:p w14:paraId="09585005" w14:textId="45CB3897" w:rsidR="00D61831" w:rsidRPr="00D70171" w:rsidRDefault="00E6510D" w:rsidP="00D70171">
            <w:pPr>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Bronchitis, Cough, Dysentery</w:t>
            </w:r>
          </w:p>
        </w:tc>
        <w:tc>
          <w:tcPr>
            <w:tcW w:w="1984" w:type="dxa"/>
          </w:tcPr>
          <w:p w14:paraId="1C028ED5" w14:textId="77777777" w:rsidR="00D61831" w:rsidRPr="00D70171" w:rsidRDefault="00D61831" w:rsidP="00D70171">
            <w:pPr>
              <w:jc w:val="center"/>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3</w:t>
            </w:r>
          </w:p>
        </w:tc>
      </w:tr>
      <w:tr w:rsidR="00D61831" w:rsidRPr="00D70171" w14:paraId="799E94C5" w14:textId="77777777" w:rsidTr="0094350A">
        <w:tc>
          <w:tcPr>
            <w:tcW w:w="2977" w:type="dxa"/>
          </w:tcPr>
          <w:p w14:paraId="710CB4EC" w14:textId="77777777" w:rsidR="00D61831" w:rsidRPr="00D70171" w:rsidRDefault="00D61831" w:rsidP="00D70171">
            <w:pPr>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Musaceae</w:t>
            </w:r>
          </w:p>
        </w:tc>
        <w:tc>
          <w:tcPr>
            <w:tcW w:w="5812" w:type="dxa"/>
          </w:tcPr>
          <w:p w14:paraId="0F85A34B" w14:textId="0FE5CAD3" w:rsidR="00D61831" w:rsidRPr="00D70171" w:rsidRDefault="00E6510D" w:rsidP="00D70171">
            <w:pPr>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Bronchitis, Cough, Diarrhea</w:t>
            </w:r>
          </w:p>
        </w:tc>
        <w:tc>
          <w:tcPr>
            <w:tcW w:w="1984" w:type="dxa"/>
          </w:tcPr>
          <w:p w14:paraId="14D63AE8" w14:textId="77777777" w:rsidR="00D61831" w:rsidRPr="00D70171" w:rsidRDefault="00D61831" w:rsidP="00D70171">
            <w:pPr>
              <w:jc w:val="center"/>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3</w:t>
            </w:r>
          </w:p>
        </w:tc>
      </w:tr>
      <w:tr w:rsidR="00D61831" w:rsidRPr="00D70171" w14:paraId="3A11E937" w14:textId="77777777" w:rsidTr="0094350A">
        <w:tc>
          <w:tcPr>
            <w:tcW w:w="2977" w:type="dxa"/>
          </w:tcPr>
          <w:p w14:paraId="53BE3623" w14:textId="77777777" w:rsidR="00D61831" w:rsidRPr="00D70171" w:rsidRDefault="00D61831" w:rsidP="00D70171">
            <w:pPr>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Rutaceae</w:t>
            </w:r>
          </w:p>
        </w:tc>
        <w:tc>
          <w:tcPr>
            <w:tcW w:w="5812" w:type="dxa"/>
          </w:tcPr>
          <w:p w14:paraId="432FBE32" w14:textId="13F755BB" w:rsidR="00D61831" w:rsidRPr="00D70171" w:rsidRDefault="00E6510D" w:rsidP="00D70171">
            <w:pPr>
              <w:jc w:val="both"/>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Cough, Angina</w:t>
            </w:r>
          </w:p>
        </w:tc>
        <w:tc>
          <w:tcPr>
            <w:tcW w:w="1984" w:type="dxa"/>
          </w:tcPr>
          <w:p w14:paraId="19A06A12" w14:textId="77777777" w:rsidR="00D61831" w:rsidRPr="00D70171" w:rsidRDefault="00D61831" w:rsidP="00D70171">
            <w:pPr>
              <w:jc w:val="center"/>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2</w:t>
            </w:r>
          </w:p>
        </w:tc>
      </w:tr>
      <w:tr w:rsidR="00D61831" w:rsidRPr="00D70171" w14:paraId="09D9CBDF" w14:textId="77777777" w:rsidTr="0094350A">
        <w:tc>
          <w:tcPr>
            <w:tcW w:w="2977" w:type="dxa"/>
          </w:tcPr>
          <w:p w14:paraId="5C2CB10E" w14:textId="77777777" w:rsidR="00D61831" w:rsidRPr="00D70171" w:rsidRDefault="00D61831" w:rsidP="00D70171">
            <w:pPr>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Fabaceae</w:t>
            </w:r>
          </w:p>
        </w:tc>
        <w:tc>
          <w:tcPr>
            <w:tcW w:w="5812" w:type="dxa"/>
          </w:tcPr>
          <w:p w14:paraId="39914A44" w14:textId="2F1EC3A4" w:rsidR="00D61831" w:rsidRPr="00D70171" w:rsidRDefault="00E6510D" w:rsidP="00D70171">
            <w:pPr>
              <w:jc w:val="both"/>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Breast milk production, Diabetes</w:t>
            </w:r>
          </w:p>
        </w:tc>
        <w:tc>
          <w:tcPr>
            <w:tcW w:w="1984" w:type="dxa"/>
          </w:tcPr>
          <w:p w14:paraId="15DAE6ED" w14:textId="77777777" w:rsidR="00D61831" w:rsidRPr="00D70171" w:rsidRDefault="00D61831" w:rsidP="00D70171">
            <w:pPr>
              <w:jc w:val="center"/>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2</w:t>
            </w:r>
          </w:p>
        </w:tc>
      </w:tr>
      <w:tr w:rsidR="00D61831" w:rsidRPr="00D70171" w14:paraId="3A436BB5" w14:textId="77777777" w:rsidTr="0094350A">
        <w:tc>
          <w:tcPr>
            <w:tcW w:w="2977" w:type="dxa"/>
          </w:tcPr>
          <w:p w14:paraId="036EDF37" w14:textId="77777777" w:rsidR="00D61831" w:rsidRPr="00D70171" w:rsidRDefault="00D61831" w:rsidP="00D70171">
            <w:pPr>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Combretaceae</w:t>
            </w:r>
          </w:p>
        </w:tc>
        <w:tc>
          <w:tcPr>
            <w:tcW w:w="5812" w:type="dxa"/>
          </w:tcPr>
          <w:p w14:paraId="4F75F31B" w14:textId="0F546DB7" w:rsidR="00D61831" w:rsidRPr="00D70171" w:rsidRDefault="00E6510D" w:rsidP="00D70171">
            <w:pPr>
              <w:jc w:val="both"/>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Stomach aches</w:t>
            </w:r>
          </w:p>
        </w:tc>
        <w:tc>
          <w:tcPr>
            <w:tcW w:w="1984" w:type="dxa"/>
          </w:tcPr>
          <w:p w14:paraId="7AFC4080" w14:textId="77777777" w:rsidR="00D61831" w:rsidRPr="00D70171" w:rsidRDefault="00D61831" w:rsidP="00D70171">
            <w:pPr>
              <w:jc w:val="center"/>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1</w:t>
            </w:r>
          </w:p>
        </w:tc>
      </w:tr>
      <w:tr w:rsidR="00D61831" w:rsidRPr="00D70171" w14:paraId="5D96C518" w14:textId="77777777" w:rsidTr="0094350A">
        <w:tc>
          <w:tcPr>
            <w:tcW w:w="2977" w:type="dxa"/>
          </w:tcPr>
          <w:p w14:paraId="4787C64F" w14:textId="77777777" w:rsidR="00D61831" w:rsidRPr="00D70171" w:rsidRDefault="00D61831" w:rsidP="00D70171">
            <w:pPr>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Myrtaceae</w:t>
            </w:r>
          </w:p>
        </w:tc>
        <w:tc>
          <w:tcPr>
            <w:tcW w:w="5812" w:type="dxa"/>
          </w:tcPr>
          <w:p w14:paraId="3ECFB072" w14:textId="55AC7936" w:rsidR="00D61831" w:rsidRPr="00D70171" w:rsidRDefault="00E6510D" w:rsidP="00D70171">
            <w:pPr>
              <w:jc w:val="both"/>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Dysentery</w:t>
            </w:r>
          </w:p>
        </w:tc>
        <w:tc>
          <w:tcPr>
            <w:tcW w:w="1984" w:type="dxa"/>
          </w:tcPr>
          <w:p w14:paraId="40B0E6E5" w14:textId="77777777" w:rsidR="00D61831" w:rsidRPr="00D70171" w:rsidRDefault="00D61831" w:rsidP="00D70171">
            <w:pPr>
              <w:jc w:val="center"/>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1</w:t>
            </w:r>
          </w:p>
        </w:tc>
      </w:tr>
      <w:tr w:rsidR="00D61831" w:rsidRPr="00D70171" w14:paraId="3D00C861" w14:textId="77777777" w:rsidTr="0094350A">
        <w:tc>
          <w:tcPr>
            <w:tcW w:w="2977" w:type="dxa"/>
          </w:tcPr>
          <w:p w14:paraId="7C1404C1" w14:textId="77777777" w:rsidR="00D61831" w:rsidRPr="00D70171" w:rsidRDefault="00D61831" w:rsidP="00D70171">
            <w:pPr>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Passifloraceae</w:t>
            </w:r>
          </w:p>
        </w:tc>
        <w:tc>
          <w:tcPr>
            <w:tcW w:w="5812" w:type="dxa"/>
          </w:tcPr>
          <w:p w14:paraId="2707548E" w14:textId="39538935" w:rsidR="00D61831" w:rsidRPr="00D70171" w:rsidRDefault="00E6510D" w:rsidP="00D70171">
            <w:pPr>
              <w:jc w:val="both"/>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Weakness</w:t>
            </w:r>
          </w:p>
        </w:tc>
        <w:tc>
          <w:tcPr>
            <w:tcW w:w="1984" w:type="dxa"/>
          </w:tcPr>
          <w:p w14:paraId="5F43898D" w14:textId="77777777" w:rsidR="00D61831" w:rsidRPr="00D70171" w:rsidRDefault="00D61831" w:rsidP="00D70171">
            <w:pPr>
              <w:jc w:val="center"/>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1</w:t>
            </w:r>
          </w:p>
        </w:tc>
      </w:tr>
    </w:tbl>
    <w:p w14:paraId="62140921" w14:textId="77777777" w:rsidR="00D61831" w:rsidRPr="00D70171" w:rsidRDefault="00D61831" w:rsidP="00D70171">
      <w:pPr>
        <w:spacing w:line="240" w:lineRule="auto"/>
        <w:rPr>
          <w:rFonts w:ascii="Times New Roman" w:eastAsia="Calibri" w:hAnsi="Times New Roman" w:cs="Times New Roman"/>
          <w:kern w:val="2"/>
          <w:sz w:val="24"/>
          <w:szCs w:val="24"/>
          <w:lang w:val="en-US" w:eastAsia="en-US"/>
          <w14:ligatures w14:val="standardContextual"/>
        </w:rPr>
      </w:pPr>
    </w:p>
    <w:p w14:paraId="5BC46815" w14:textId="1686476F" w:rsidR="00AD02FC" w:rsidRPr="00D70171" w:rsidRDefault="00E6510D" w:rsidP="00D70171">
      <w:pPr>
        <w:spacing w:line="240" w:lineRule="auto"/>
        <w:jc w:val="both"/>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 xml:space="preserve">Table 2 shows that the Anacardiaceae family was the most representative with 7 diseases treated. Next, Annonaceae with 5 diseases treated, Moraceae, Burseraceae, and Caricaceae with 4 diseases treated, Arecaceae, Cucurbitaceae, and Musaceae with 3 diseases treated, Rutaceae and Fabaceae </w:t>
      </w:r>
      <w:r w:rsidRPr="00D70171">
        <w:rPr>
          <w:rFonts w:ascii="Times New Roman" w:eastAsia="Calibri" w:hAnsi="Times New Roman" w:cs="Times New Roman"/>
          <w:kern w:val="2"/>
          <w:sz w:val="24"/>
          <w:szCs w:val="24"/>
          <w:lang w:val="en-US" w:eastAsia="en-US"/>
          <w14:ligatures w14:val="standardContextual"/>
        </w:rPr>
        <w:lastRenderedPageBreak/>
        <w:t>with 2 diseases treated, and Combretaceae, Myrtaceae, and Passifloraceae with only 1 disease treated.</w:t>
      </w:r>
    </w:p>
    <w:p w14:paraId="6145F050" w14:textId="77777777" w:rsidR="00E6510D" w:rsidRPr="00D70171" w:rsidRDefault="00E6510D" w:rsidP="00D70171">
      <w:pPr>
        <w:pStyle w:val="Caption"/>
        <w:keepNext/>
        <w:rPr>
          <w:rFonts w:ascii="Times New Roman" w:eastAsia="Calibri" w:hAnsi="Times New Roman" w:cs="Times New Roman"/>
          <w:b/>
          <w:bCs/>
          <w:i w:val="0"/>
          <w:iCs w:val="0"/>
          <w:color w:val="auto"/>
          <w:kern w:val="2"/>
          <w:sz w:val="24"/>
          <w:szCs w:val="24"/>
          <w:lang w:val="en-US" w:eastAsia="en-US"/>
          <w14:ligatures w14:val="standardContextual"/>
        </w:rPr>
      </w:pPr>
      <w:r w:rsidRPr="00D70171">
        <w:rPr>
          <w:rFonts w:ascii="Times New Roman" w:eastAsia="Calibri" w:hAnsi="Times New Roman" w:cs="Times New Roman"/>
          <w:b/>
          <w:bCs/>
          <w:i w:val="0"/>
          <w:iCs w:val="0"/>
          <w:color w:val="auto"/>
          <w:kern w:val="2"/>
          <w:sz w:val="24"/>
          <w:szCs w:val="24"/>
          <w:lang w:val="en-US" w:eastAsia="en-US"/>
          <w14:ligatures w14:val="standardContextual"/>
        </w:rPr>
        <w:t>Relationship between documented species and number of diseases treated</w:t>
      </w:r>
    </w:p>
    <w:p w14:paraId="24F4EDB9" w14:textId="6B34BE5A" w:rsidR="00D61831" w:rsidRPr="00D70171" w:rsidRDefault="00D70171" w:rsidP="00D70171">
      <w:pPr>
        <w:pStyle w:val="Caption"/>
        <w:keepNext/>
        <w:rPr>
          <w:rFonts w:ascii="Times New Roman" w:hAnsi="Times New Roman" w:cs="Times New Roman"/>
          <w:i w:val="0"/>
          <w:iCs w:val="0"/>
          <w:color w:val="auto"/>
          <w:sz w:val="24"/>
          <w:szCs w:val="24"/>
        </w:rPr>
      </w:pPr>
      <w:r w:rsidRPr="00D70171">
        <w:rPr>
          <w:rFonts w:ascii="Times New Roman" w:hAnsi="Times New Roman" w:cs="Times New Roman"/>
          <w:i w:val="0"/>
          <w:iCs w:val="0"/>
          <w:color w:val="auto"/>
          <w:sz w:val="24"/>
          <w:szCs w:val="24"/>
        </w:rPr>
        <w:t>Table 3: Relationship between documented species and number of diseases treated</w:t>
      </w:r>
    </w:p>
    <w:tbl>
      <w:tblPr>
        <w:tblStyle w:val="TableGrid"/>
        <w:tblW w:w="10773" w:type="dxa"/>
        <w:tblInd w:w="-572" w:type="dxa"/>
        <w:tblLook w:val="04A0" w:firstRow="1" w:lastRow="0" w:firstColumn="1" w:lastColumn="0" w:noHBand="0" w:noVBand="1"/>
      </w:tblPr>
      <w:tblGrid>
        <w:gridCol w:w="3119"/>
        <w:gridCol w:w="5670"/>
        <w:gridCol w:w="1984"/>
      </w:tblGrid>
      <w:tr w:rsidR="00D61831" w:rsidRPr="00D70171" w14:paraId="3368B20C" w14:textId="77777777" w:rsidTr="0094350A">
        <w:tc>
          <w:tcPr>
            <w:tcW w:w="3119" w:type="dxa"/>
          </w:tcPr>
          <w:p w14:paraId="6350866E" w14:textId="45DD87EE" w:rsidR="00D61831" w:rsidRPr="00D70171" w:rsidRDefault="00D70171" w:rsidP="00D70171">
            <w:pPr>
              <w:jc w:val="center"/>
              <w:rPr>
                <w:rFonts w:ascii="Times New Roman" w:eastAsia="Calibri" w:hAnsi="Times New Roman" w:cs="Times New Roman"/>
                <w:b/>
                <w:bCs/>
                <w:kern w:val="2"/>
                <w:sz w:val="24"/>
                <w:szCs w:val="24"/>
                <w:lang w:val="en-US" w:eastAsia="en-US"/>
                <w14:ligatures w14:val="standardContextual"/>
              </w:rPr>
            </w:pPr>
            <w:r w:rsidRPr="00D70171">
              <w:rPr>
                <w:rFonts w:ascii="Times New Roman" w:eastAsia="Calibri" w:hAnsi="Times New Roman" w:cs="Times New Roman"/>
                <w:b/>
                <w:bCs/>
                <w:kern w:val="2"/>
                <w:sz w:val="24"/>
                <w:szCs w:val="24"/>
                <w:lang w:val="en-US" w:eastAsia="en-US"/>
                <w14:ligatures w14:val="standardContextual"/>
              </w:rPr>
              <w:t>Species</w:t>
            </w:r>
          </w:p>
        </w:tc>
        <w:tc>
          <w:tcPr>
            <w:tcW w:w="5670" w:type="dxa"/>
          </w:tcPr>
          <w:p w14:paraId="23421AF4" w14:textId="23C34FEC" w:rsidR="00D61831" w:rsidRPr="00D70171" w:rsidRDefault="00D70171" w:rsidP="00D70171">
            <w:pPr>
              <w:jc w:val="center"/>
              <w:rPr>
                <w:rFonts w:ascii="Times New Roman" w:eastAsia="Calibri" w:hAnsi="Times New Roman" w:cs="Times New Roman"/>
                <w:b/>
                <w:bCs/>
                <w:kern w:val="2"/>
                <w:sz w:val="24"/>
                <w:szCs w:val="24"/>
                <w:lang w:val="en-US" w:eastAsia="en-US"/>
                <w14:ligatures w14:val="standardContextual"/>
              </w:rPr>
            </w:pPr>
            <w:r w:rsidRPr="00D70171">
              <w:rPr>
                <w:rFonts w:ascii="Times New Roman" w:eastAsia="Calibri" w:hAnsi="Times New Roman" w:cs="Times New Roman"/>
                <w:b/>
                <w:bCs/>
                <w:kern w:val="2"/>
                <w:sz w:val="24"/>
                <w:szCs w:val="24"/>
                <w:lang w:val="en-US" w:eastAsia="en-US"/>
                <w14:ligatures w14:val="standardContextual"/>
              </w:rPr>
              <w:t>Diseases</w:t>
            </w:r>
          </w:p>
        </w:tc>
        <w:tc>
          <w:tcPr>
            <w:tcW w:w="1984" w:type="dxa"/>
          </w:tcPr>
          <w:p w14:paraId="3A10D92F" w14:textId="6D47C924" w:rsidR="00D61831" w:rsidRPr="00D70171" w:rsidRDefault="00D70171" w:rsidP="00D70171">
            <w:pPr>
              <w:jc w:val="center"/>
              <w:rPr>
                <w:rFonts w:ascii="Times New Roman" w:eastAsia="Calibri" w:hAnsi="Times New Roman" w:cs="Times New Roman"/>
                <w:b/>
                <w:bCs/>
                <w:kern w:val="2"/>
                <w:sz w:val="24"/>
                <w:szCs w:val="24"/>
                <w:lang w:val="en-US" w:eastAsia="en-US"/>
                <w14:ligatures w14:val="standardContextual"/>
              </w:rPr>
            </w:pPr>
            <w:r w:rsidRPr="00D70171">
              <w:rPr>
                <w:rFonts w:ascii="Times New Roman" w:eastAsia="Calibri" w:hAnsi="Times New Roman" w:cs="Times New Roman"/>
                <w:b/>
                <w:bCs/>
                <w:kern w:val="2"/>
                <w:sz w:val="24"/>
                <w:szCs w:val="24"/>
                <w:lang w:val="en-US" w:eastAsia="en-US"/>
                <w14:ligatures w14:val="standardContextual"/>
              </w:rPr>
              <w:t>Number of diseases treated</w:t>
            </w:r>
          </w:p>
        </w:tc>
      </w:tr>
      <w:tr w:rsidR="00D61831" w:rsidRPr="00D70171" w14:paraId="25E8E6FF" w14:textId="77777777" w:rsidTr="0094350A">
        <w:tc>
          <w:tcPr>
            <w:tcW w:w="3119" w:type="dxa"/>
          </w:tcPr>
          <w:p w14:paraId="52834542" w14:textId="77777777" w:rsidR="00D61831" w:rsidRPr="00D70171" w:rsidRDefault="00D61831" w:rsidP="00D70171">
            <w:pPr>
              <w:rPr>
                <w:rFonts w:ascii="Times New Roman" w:eastAsia="Calibri" w:hAnsi="Times New Roman" w:cs="Times New Roman"/>
                <w:b/>
                <w:bCs/>
                <w:kern w:val="2"/>
                <w:sz w:val="24"/>
                <w:szCs w:val="24"/>
                <w:lang w:val="en-US" w:eastAsia="en-US"/>
                <w14:ligatures w14:val="standardContextual"/>
              </w:rPr>
            </w:pPr>
            <w:r w:rsidRPr="00D70171">
              <w:rPr>
                <w:rFonts w:ascii="Times New Roman" w:eastAsia="Calibri" w:hAnsi="Times New Roman" w:cs="Times New Roman"/>
                <w:i/>
                <w:iCs/>
                <w:kern w:val="2"/>
                <w:sz w:val="24"/>
                <w:szCs w:val="24"/>
                <w:lang w:val="en-US" w:eastAsia="en-US"/>
                <w14:ligatures w14:val="standardContextual"/>
              </w:rPr>
              <w:t>Adansonia digitata</w:t>
            </w:r>
          </w:p>
        </w:tc>
        <w:tc>
          <w:tcPr>
            <w:tcW w:w="5670" w:type="dxa"/>
          </w:tcPr>
          <w:p w14:paraId="1104D915" w14:textId="648940DF" w:rsidR="00D61831" w:rsidRPr="00D70171" w:rsidRDefault="00D70171" w:rsidP="00D70171">
            <w:pPr>
              <w:rPr>
                <w:rFonts w:ascii="Times New Roman" w:eastAsia="Calibri" w:hAnsi="Times New Roman" w:cs="Times New Roman"/>
                <w:b/>
                <w:bCs/>
                <w:kern w:val="2"/>
                <w:sz w:val="24"/>
                <w:szCs w:val="24"/>
                <w:lang w:val="en-US" w:eastAsia="en-US"/>
                <w14:ligatures w14:val="standardContextual"/>
              </w:rPr>
            </w:pPr>
            <w:r w:rsidRPr="00D70171">
              <w:rPr>
                <w:rFonts w:ascii="Times New Roman" w:eastAsia="Calibri" w:hAnsi="Times New Roman" w:cs="Times New Roman"/>
                <w:kern w:val="2"/>
                <w:sz w:val="24"/>
                <w:szCs w:val="24"/>
                <w:lang w:eastAsia="en-US"/>
                <w14:ligatures w14:val="standardContextual"/>
              </w:rPr>
              <w:t>Anemia, Cough, Diarrhea, Diabetes, Asthma</w:t>
            </w:r>
          </w:p>
        </w:tc>
        <w:tc>
          <w:tcPr>
            <w:tcW w:w="1984" w:type="dxa"/>
          </w:tcPr>
          <w:p w14:paraId="0208C7E2" w14:textId="77777777" w:rsidR="00D61831" w:rsidRPr="00D70171" w:rsidRDefault="00D61831" w:rsidP="00D70171">
            <w:pPr>
              <w:jc w:val="center"/>
              <w:rPr>
                <w:rFonts w:ascii="Times New Roman" w:eastAsia="Calibri" w:hAnsi="Times New Roman" w:cs="Times New Roman"/>
                <w:b/>
                <w:bCs/>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5</w:t>
            </w:r>
          </w:p>
        </w:tc>
      </w:tr>
      <w:tr w:rsidR="00D61831" w:rsidRPr="00D70171" w14:paraId="5878BC1F" w14:textId="77777777" w:rsidTr="0094350A">
        <w:tc>
          <w:tcPr>
            <w:tcW w:w="3119" w:type="dxa"/>
          </w:tcPr>
          <w:p w14:paraId="72F27976" w14:textId="77777777" w:rsidR="00D61831" w:rsidRPr="00D70171" w:rsidRDefault="00D61831" w:rsidP="00D70171">
            <w:pPr>
              <w:jc w:val="both"/>
              <w:rPr>
                <w:rFonts w:ascii="Times New Roman" w:eastAsia="Calibri" w:hAnsi="Times New Roman" w:cs="Times New Roman"/>
                <w:i/>
                <w:iCs/>
                <w:kern w:val="2"/>
                <w:sz w:val="24"/>
                <w:szCs w:val="24"/>
                <w:lang w:val="en-US" w:eastAsia="en-US"/>
                <w14:ligatures w14:val="standardContextual"/>
              </w:rPr>
            </w:pPr>
            <w:r w:rsidRPr="00D70171">
              <w:rPr>
                <w:rFonts w:ascii="Times New Roman" w:eastAsia="Calibri" w:hAnsi="Times New Roman" w:cs="Times New Roman"/>
                <w:i/>
                <w:iCs/>
                <w:kern w:val="2"/>
                <w:sz w:val="24"/>
                <w:szCs w:val="24"/>
                <w:lang w:val="en-US" w:eastAsia="en-US"/>
                <w14:ligatures w14:val="standardContextual"/>
              </w:rPr>
              <w:t xml:space="preserve">Mangifera indica </w:t>
            </w:r>
          </w:p>
        </w:tc>
        <w:tc>
          <w:tcPr>
            <w:tcW w:w="5670" w:type="dxa"/>
          </w:tcPr>
          <w:p w14:paraId="5B2A96E1" w14:textId="49E97C67" w:rsidR="00D61831" w:rsidRPr="00D70171" w:rsidRDefault="00D70171" w:rsidP="00D70171">
            <w:pPr>
              <w:jc w:val="both"/>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Diabetes, Back pain, Hemorrhoids, Stomach pain</w:t>
            </w:r>
          </w:p>
        </w:tc>
        <w:tc>
          <w:tcPr>
            <w:tcW w:w="1984" w:type="dxa"/>
          </w:tcPr>
          <w:p w14:paraId="0BEB2F0D" w14:textId="77777777" w:rsidR="00D61831" w:rsidRPr="00D70171" w:rsidRDefault="00D61831" w:rsidP="00D70171">
            <w:pPr>
              <w:jc w:val="center"/>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4</w:t>
            </w:r>
          </w:p>
        </w:tc>
      </w:tr>
      <w:tr w:rsidR="00D61831" w:rsidRPr="00D70171" w14:paraId="77C7D5B9" w14:textId="77777777" w:rsidTr="0094350A">
        <w:tc>
          <w:tcPr>
            <w:tcW w:w="3119" w:type="dxa"/>
          </w:tcPr>
          <w:p w14:paraId="2AD5C628" w14:textId="77777777" w:rsidR="00D61831" w:rsidRPr="00D70171" w:rsidRDefault="00D61831" w:rsidP="00D70171">
            <w:pPr>
              <w:jc w:val="both"/>
              <w:rPr>
                <w:rFonts w:ascii="Times New Roman" w:eastAsia="Calibri" w:hAnsi="Times New Roman" w:cs="Times New Roman"/>
                <w:i/>
                <w:iCs/>
                <w:kern w:val="2"/>
                <w:sz w:val="24"/>
                <w:szCs w:val="24"/>
                <w:lang w:val="en-US" w:eastAsia="en-US"/>
                <w14:ligatures w14:val="standardContextual"/>
              </w:rPr>
            </w:pPr>
            <w:r w:rsidRPr="00D70171">
              <w:rPr>
                <w:rFonts w:ascii="Times New Roman" w:eastAsia="Calibri" w:hAnsi="Times New Roman" w:cs="Times New Roman"/>
                <w:i/>
                <w:iCs/>
                <w:kern w:val="2"/>
                <w:sz w:val="24"/>
                <w:szCs w:val="24"/>
                <w:lang w:eastAsia="en-US"/>
                <w14:ligatures w14:val="standardContextual"/>
              </w:rPr>
              <w:t>Canarium schweinfurthii</w:t>
            </w:r>
          </w:p>
        </w:tc>
        <w:tc>
          <w:tcPr>
            <w:tcW w:w="5670" w:type="dxa"/>
          </w:tcPr>
          <w:p w14:paraId="661FBEA7" w14:textId="746368C9" w:rsidR="00D61831" w:rsidRPr="00D70171" w:rsidRDefault="00D70171" w:rsidP="00D70171">
            <w:pPr>
              <w:jc w:val="both"/>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Diarrhea, Stomach aches, Cough, Cold</w:t>
            </w:r>
          </w:p>
        </w:tc>
        <w:tc>
          <w:tcPr>
            <w:tcW w:w="1984" w:type="dxa"/>
          </w:tcPr>
          <w:p w14:paraId="6AE1E980" w14:textId="77777777" w:rsidR="00D61831" w:rsidRPr="00D70171" w:rsidRDefault="00D61831" w:rsidP="00D70171">
            <w:pPr>
              <w:jc w:val="center"/>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4</w:t>
            </w:r>
          </w:p>
        </w:tc>
      </w:tr>
      <w:tr w:rsidR="00D61831" w:rsidRPr="00D70171" w14:paraId="28FB51EA" w14:textId="77777777" w:rsidTr="0094350A">
        <w:tc>
          <w:tcPr>
            <w:tcW w:w="3119" w:type="dxa"/>
          </w:tcPr>
          <w:p w14:paraId="485F0EB8" w14:textId="77777777" w:rsidR="00D61831" w:rsidRPr="00D70171" w:rsidRDefault="00D61831" w:rsidP="00D70171">
            <w:pPr>
              <w:jc w:val="both"/>
              <w:rPr>
                <w:rFonts w:ascii="Times New Roman" w:eastAsia="Calibri" w:hAnsi="Times New Roman" w:cs="Times New Roman"/>
                <w:i/>
                <w:iCs/>
                <w:kern w:val="2"/>
                <w:sz w:val="24"/>
                <w:szCs w:val="24"/>
                <w:lang w:val="en-US" w:eastAsia="en-US"/>
                <w14:ligatures w14:val="standardContextual"/>
              </w:rPr>
            </w:pPr>
            <w:r w:rsidRPr="00D70171">
              <w:rPr>
                <w:rFonts w:ascii="Times New Roman" w:eastAsia="Calibri" w:hAnsi="Times New Roman" w:cs="Times New Roman"/>
                <w:i/>
                <w:iCs/>
                <w:kern w:val="2"/>
                <w:sz w:val="24"/>
                <w:szCs w:val="24"/>
                <w:lang w:val="en-US" w:eastAsia="en-US"/>
                <w14:ligatures w14:val="standardContextual"/>
              </w:rPr>
              <w:t>Carica papaya</w:t>
            </w:r>
          </w:p>
        </w:tc>
        <w:tc>
          <w:tcPr>
            <w:tcW w:w="5670" w:type="dxa"/>
          </w:tcPr>
          <w:p w14:paraId="01C49412" w14:textId="5042421A" w:rsidR="00D61831" w:rsidRPr="00D70171" w:rsidRDefault="00D70171" w:rsidP="00D70171">
            <w:pPr>
              <w:jc w:val="both"/>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Toothaches, Yellow fever, Typhoid fever</w:t>
            </w:r>
          </w:p>
        </w:tc>
        <w:tc>
          <w:tcPr>
            <w:tcW w:w="1984" w:type="dxa"/>
          </w:tcPr>
          <w:p w14:paraId="6D71273D" w14:textId="77777777" w:rsidR="00D61831" w:rsidRPr="00D70171" w:rsidRDefault="00D61831" w:rsidP="00D70171">
            <w:pPr>
              <w:jc w:val="center"/>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3</w:t>
            </w:r>
          </w:p>
        </w:tc>
      </w:tr>
      <w:tr w:rsidR="00D61831" w:rsidRPr="00D70171" w14:paraId="5A6F4D6B" w14:textId="77777777" w:rsidTr="0094350A">
        <w:tc>
          <w:tcPr>
            <w:tcW w:w="3119" w:type="dxa"/>
          </w:tcPr>
          <w:p w14:paraId="4C824710" w14:textId="77777777" w:rsidR="00D61831" w:rsidRPr="00D70171" w:rsidRDefault="00D61831" w:rsidP="00D70171">
            <w:pPr>
              <w:jc w:val="both"/>
              <w:rPr>
                <w:rFonts w:ascii="Times New Roman" w:eastAsia="Calibri" w:hAnsi="Times New Roman" w:cs="Times New Roman"/>
                <w:i/>
                <w:iCs/>
                <w:kern w:val="2"/>
                <w:sz w:val="24"/>
                <w:szCs w:val="24"/>
                <w:lang w:val="en-US" w:eastAsia="en-US"/>
                <w14:ligatures w14:val="standardContextual"/>
              </w:rPr>
            </w:pPr>
            <w:r w:rsidRPr="00D70171">
              <w:rPr>
                <w:rFonts w:ascii="Times New Roman" w:eastAsia="Calibri" w:hAnsi="Times New Roman" w:cs="Times New Roman"/>
                <w:i/>
                <w:iCs/>
                <w:kern w:val="2"/>
                <w:sz w:val="24"/>
                <w:szCs w:val="24"/>
                <w:lang w:val="en-US" w:eastAsia="en-US"/>
                <w14:ligatures w14:val="standardContextual"/>
              </w:rPr>
              <w:t>Citrullus lanatus</w:t>
            </w:r>
          </w:p>
        </w:tc>
        <w:tc>
          <w:tcPr>
            <w:tcW w:w="5670" w:type="dxa"/>
          </w:tcPr>
          <w:p w14:paraId="3CED0E79" w14:textId="127B7564" w:rsidR="00D61831" w:rsidRPr="00D70171" w:rsidRDefault="00D70171" w:rsidP="00D70171">
            <w:pPr>
              <w:jc w:val="both"/>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Diarrhea, Dehydration, Urinary tract infection</w:t>
            </w:r>
          </w:p>
        </w:tc>
        <w:tc>
          <w:tcPr>
            <w:tcW w:w="1984" w:type="dxa"/>
          </w:tcPr>
          <w:p w14:paraId="6D5113BE" w14:textId="77777777" w:rsidR="00D61831" w:rsidRPr="00D70171" w:rsidRDefault="00D61831" w:rsidP="00D70171">
            <w:pPr>
              <w:jc w:val="center"/>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3</w:t>
            </w:r>
          </w:p>
        </w:tc>
      </w:tr>
      <w:tr w:rsidR="00D61831" w:rsidRPr="00D70171" w14:paraId="598BCA2C" w14:textId="77777777" w:rsidTr="0094350A">
        <w:tc>
          <w:tcPr>
            <w:tcW w:w="3119" w:type="dxa"/>
          </w:tcPr>
          <w:p w14:paraId="7AF9E333" w14:textId="77777777" w:rsidR="00D61831" w:rsidRPr="00D70171" w:rsidRDefault="00D61831" w:rsidP="00D70171">
            <w:pPr>
              <w:jc w:val="both"/>
              <w:rPr>
                <w:rFonts w:ascii="Times New Roman" w:eastAsia="Calibri" w:hAnsi="Times New Roman" w:cs="Times New Roman"/>
                <w:i/>
                <w:iCs/>
                <w:kern w:val="2"/>
                <w:sz w:val="24"/>
                <w:szCs w:val="24"/>
                <w:lang w:val="en-US" w:eastAsia="en-US"/>
                <w14:ligatures w14:val="standardContextual"/>
              </w:rPr>
            </w:pPr>
            <w:r w:rsidRPr="00D70171">
              <w:rPr>
                <w:rFonts w:ascii="Times New Roman" w:eastAsia="Calibri" w:hAnsi="Times New Roman" w:cs="Times New Roman"/>
                <w:i/>
                <w:iCs/>
                <w:kern w:val="2"/>
                <w:sz w:val="24"/>
                <w:szCs w:val="24"/>
                <w:lang w:val="en-US" w:eastAsia="en-US"/>
                <w14:ligatures w14:val="standardContextual"/>
              </w:rPr>
              <w:t>Musa paradiaca</w:t>
            </w:r>
          </w:p>
        </w:tc>
        <w:tc>
          <w:tcPr>
            <w:tcW w:w="5670" w:type="dxa"/>
          </w:tcPr>
          <w:p w14:paraId="5F8E19DB" w14:textId="7EF683AD" w:rsidR="00D61831" w:rsidRPr="00D70171" w:rsidRDefault="00D70171" w:rsidP="00D70171">
            <w:pPr>
              <w:jc w:val="both"/>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Bronchitis, Dysentery, Constipation</w:t>
            </w:r>
          </w:p>
        </w:tc>
        <w:tc>
          <w:tcPr>
            <w:tcW w:w="1984" w:type="dxa"/>
          </w:tcPr>
          <w:p w14:paraId="6982C9FC" w14:textId="77777777" w:rsidR="00D61831" w:rsidRPr="00D70171" w:rsidRDefault="00D61831" w:rsidP="00D70171">
            <w:pPr>
              <w:jc w:val="center"/>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3</w:t>
            </w:r>
          </w:p>
        </w:tc>
      </w:tr>
      <w:tr w:rsidR="00D61831" w:rsidRPr="00D70171" w14:paraId="6F286F75" w14:textId="77777777" w:rsidTr="0094350A">
        <w:tc>
          <w:tcPr>
            <w:tcW w:w="3119" w:type="dxa"/>
          </w:tcPr>
          <w:p w14:paraId="62D7DCF6" w14:textId="77777777" w:rsidR="00D61831" w:rsidRPr="00D70171" w:rsidRDefault="00D61831" w:rsidP="00D70171">
            <w:pPr>
              <w:jc w:val="both"/>
              <w:rPr>
                <w:rFonts w:ascii="Times New Roman" w:eastAsia="Calibri" w:hAnsi="Times New Roman" w:cs="Times New Roman"/>
                <w:i/>
                <w:iCs/>
                <w:kern w:val="2"/>
                <w:sz w:val="24"/>
                <w:szCs w:val="24"/>
                <w:lang w:val="en-US" w:eastAsia="en-US"/>
                <w14:ligatures w14:val="standardContextual"/>
              </w:rPr>
            </w:pPr>
            <w:r w:rsidRPr="00D70171">
              <w:rPr>
                <w:rFonts w:ascii="Times New Roman" w:eastAsia="Calibri" w:hAnsi="Times New Roman" w:cs="Times New Roman"/>
                <w:i/>
                <w:iCs/>
                <w:kern w:val="2"/>
                <w:sz w:val="24"/>
                <w:szCs w:val="24"/>
                <w:lang w:val="en-US" w:eastAsia="en-US"/>
                <w14:ligatures w14:val="standardContextual"/>
              </w:rPr>
              <w:t>Spondias mombim</w:t>
            </w:r>
          </w:p>
        </w:tc>
        <w:tc>
          <w:tcPr>
            <w:tcW w:w="5670" w:type="dxa"/>
          </w:tcPr>
          <w:p w14:paraId="0E44C78D" w14:textId="48EB8C11" w:rsidR="00D61831" w:rsidRPr="00D70171" w:rsidRDefault="00D70171" w:rsidP="00D70171">
            <w:pPr>
              <w:jc w:val="both"/>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Breast milk, Diarrhea, Yellow fever</w:t>
            </w:r>
          </w:p>
        </w:tc>
        <w:tc>
          <w:tcPr>
            <w:tcW w:w="1984" w:type="dxa"/>
          </w:tcPr>
          <w:p w14:paraId="7FA81B33" w14:textId="77777777" w:rsidR="00D61831" w:rsidRPr="00D70171" w:rsidRDefault="00D61831" w:rsidP="00D70171">
            <w:pPr>
              <w:jc w:val="center"/>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3</w:t>
            </w:r>
          </w:p>
        </w:tc>
      </w:tr>
      <w:tr w:rsidR="00D61831" w:rsidRPr="00D70171" w14:paraId="7EDCFD92" w14:textId="77777777" w:rsidTr="0094350A">
        <w:tc>
          <w:tcPr>
            <w:tcW w:w="3119" w:type="dxa"/>
          </w:tcPr>
          <w:p w14:paraId="7D48C620" w14:textId="77777777" w:rsidR="00D61831" w:rsidRPr="00D70171" w:rsidRDefault="00D61831" w:rsidP="00D70171">
            <w:pPr>
              <w:jc w:val="both"/>
              <w:rPr>
                <w:rFonts w:ascii="Times New Roman" w:eastAsia="Calibri" w:hAnsi="Times New Roman" w:cs="Times New Roman"/>
                <w:i/>
                <w:iCs/>
                <w:kern w:val="2"/>
                <w:sz w:val="24"/>
                <w:szCs w:val="24"/>
                <w:lang w:val="en-US" w:eastAsia="en-US"/>
                <w14:ligatures w14:val="standardContextual"/>
              </w:rPr>
            </w:pPr>
            <w:r w:rsidRPr="00D70171">
              <w:rPr>
                <w:rFonts w:ascii="Times New Roman" w:eastAsia="Calibri" w:hAnsi="Times New Roman" w:cs="Times New Roman"/>
                <w:i/>
                <w:iCs/>
                <w:kern w:val="2"/>
                <w:sz w:val="24"/>
                <w:szCs w:val="24"/>
                <w:lang w:val="en-US" w:eastAsia="en-US"/>
                <w14:ligatures w14:val="standardContextual"/>
              </w:rPr>
              <w:t>Anacardium ocidentale</w:t>
            </w:r>
          </w:p>
        </w:tc>
        <w:tc>
          <w:tcPr>
            <w:tcW w:w="5670" w:type="dxa"/>
          </w:tcPr>
          <w:p w14:paraId="6BE5A5BF" w14:textId="3DF1D164" w:rsidR="00D61831" w:rsidRPr="00D70171" w:rsidRDefault="00D70171" w:rsidP="00D70171">
            <w:pPr>
              <w:jc w:val="both"/>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Abdominal pain, Toothaches, Diabetes</w:t>
            </w:r>
          </w:p>
        </w:tc>
        <w:tc>
          <w:tcPr>
            <w:tcW w:w="1984" w:type="dxa"/>
          </w:tcPr>
          <w:p w14:paraId="64146E6B" w14:textId="77777777" w:rsidR="00D61831" w:rsidRPr="00D70171" w:rsidRDefault="00D61831" w:rsidP="00D70171">
            <w:pPr>
              <w:jc w:val="center"/>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3</w:t>
            </w:r>
          </w:p>
        </w:tc>
      </w:tr>
      <w:tr w:rsidR="00D61831" w:rsidRPr="00D70171" w14:paraId="2940127C" w14:textId="77777777" w:rsidTr="0094350A">
        <w:tc>
          <w:tcPr>
            <w:tcW w:w="3119" w:type="dxa"/>
          </w:tcPr>
          <w:p w14:paraId="7EF8D028" w14:textId="77777777" w:rsidR="00D61831" w:rsidRPr="00D70171" w:rsidRDefault="00D61831" w:rsidP="00D70171">
            <w:pPr>
              <w:jc w:val="both"/>
              <w:rPr>
                <w:rFonts w:ascii="Times New Roman" w:eastAsia="Calibri" w:hAnsi="Times New Roman" w:cs="Times New Roman"/>
                <w:i/>
                <w:iCs/>
                <w:kern w:val="2"/>
                <w:sz w:val="24"/>
                <w:szCs w:val="24"/>
                <w:lang w:val="en-US" w:eastAsia="en-US"/>
                <w14:ligatures w14:val="standardContextual"/>
              </w:rPr>
            </w:pPr>
            <w:r w:rsidRPr="00D70171">
              <w:rPr>
                <w:rFonts w:ascii="Times New Roman" w:eastAsia="Calibri" w:hAnsi="Times New Roman" w:cs="Times New Roman"/>
                <w:i/>
                <w:iCs/>
                <w:kern w:val="2"/>
                <w:sz w:val="24"/>
                <w:szCs w:val="24"/>
                <w:lang w:val="en-US" w:eastAsia="en-US"/>
                <w14:ligatures w14:val="standardContextual"/>
              </w:rPr>
              <w:t>Ficus carica</w:t>
            </w:r>
          </w:p>
        </w:tc>
        <w:tc>
          <w:tcPr>
            <w:tcW w:w="5670" w:type="dxa"/>
          </w:tcPr>
          <w:p w14:paraId="2A569421" w14:textId="5A340BA6" w:rsidR="00D61831" w:rsidRPr="00D70171" w:rsidRDefault="00D70171" w:rsidP="00D70171">
            <w:pPr>
              <w:jc w:val="both"/>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Diarrhea, Constipation, Cough</w:t>
            </w:r>
          </w:p>
        </w:tc>
        <w:tc>
          <w:tcPr>
            <w:tcW w:w="1984" w:type="dxa"/>
          </w:tcPr>
          <w:p w14:paraId="567D8ABB" w14:textId="77777777" w:rsidR="00D61831" w:rsidRPr="00D70171" w:rsidRDefault="00D61831" w:rsidP="00D70171">
            <w:pPr>
              <w:jc w:val="center"/>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3</w:t>
            </w:r>
          </w:p>
        </w:tc>
      </w:tr>
      <w:tr w:rsidR="00D61831" w:rsidRPr="00D70171" w14:paraId="002806A3" w14:textId="77777777" w:rsidTr="0094350A">
        <w:tc>
          <w:tcPr>
            <w:tcW w:w="3119" w:type="dxa"/>
          </w:tcPr>
          <w:p w14:paraId="1A11DDC4" w14:textId="77777777" w:rsidR="00D61831" w:rsidRPr="00D70171" w:rsidRDefault="00D61831" w:rsidP="00D70171">
            <w:pPr>
              <w:jc w:val="both"/>
              <w:rPr>
                <w:rFonts w:ascii="Times New Roman" w:eastAsia="Calibri" w:hAnsi="Times New Roman" w:cs="Times New Roman"/>
                <w:i/>
                <w:iCs/>
                <w:kern w:val="2"/>
                <w:sz w:val="24"/>
                <w:szCs w:val="24"/>
                <w:lang w:val="en-US" w:eastAsia="en-US"/>
                <w14:ligatures w14:val="standardContextual"/>
              </w:rPr>
            </w:pPr>
            <w:r w:rsidRPr="00D70171">
              <w:rPr>
                <w:rFonts w:ascii="Times New Roman" w:eastAsia="Calibri" w:hAnsi="Times New Roman" w:cs="Times New Roman"/>
                <w:i/>
                <w:iCs/>
                <w:kern w:val="2"/>
                <w:sz w:val="24"/>
                <w:szCs w:val="24"/>
                <w:lang w:val="en-US" w:eastAsia="en-US"/>
                <w14:ligatures w14:val="standardContextual"/>
              </w:rPr>
              <w:t>Cocos nocifera</w:t>
            </w:r>
          </w:p>
        </w:tc>
        <w:tc>
          <w:tcPr>
            <w:tcW w:w="5670" w:type="dxa"/>
          </w:tcPr>
          <w:p w14:paraId="3A755CF4" w14:textId="6D4ABC68" w:rsidR="00D61831" w:rsidRPr="00D70171" w:rsidRDefault="00D70171" w:rsidP="00D70171">
            <w:pPr>
              <w:jc w:val="both"/>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Diarrhea, Diabetes</w:t>
            </w:r>
          </w:p>
        </w:tc>
        <w:tc>
          <w:tcPr>
            <w:tcW w:w="1984" w:type="dxa"/>
          </w:tcPr>
          <w:p w14:paraId="437BD1AF" w14:textId="77777777" w:rsidR="00D61831" w:rsidRPr="00D70171" w:rsidRDefault="00D61831" w:rsidP="00D70171">
            <w:pPr>
              <w:jc w:val="center"/>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2</w:t>
            </w:r>
          </w:p>
        </w:tc>
      </w:tr>
      <w:tr w:rsidR="00D61831" w:rsidRPr="00D70171" w14:paraId="33B44E16" w14:textId="77777777" w:rsidTr="0094350A">
        <w:tc>
          <w:tcPr>
            <w:tcW w:w="3119" w:type="dxa"/>
          </w:tcPr>
          <w:p w14:paraId="1A934973" w14:textId="77777777" w:rsidR="00D61831" w:rsidRPr="00D70171" w:rsidRDefault="00D61831" w:rsidP="00D70171">
            <w:pPr>
              <w:jc w:val="both"/>
              <w:rPr>
                <w:rFonts w:ascii="Times New Roman" w:eastAsia="Calibri" w:hAnsi="Times New Roman" w:cs="Times New Roman"/>
                <w:i/>
                <w:iCs/>
                <w:kern w:val="2"/>
                <w:sz w:val="24"/>
                <w:szCs w:val="24"/>
                <w:lang w:val="en-US" w:eastAsia="en-US"/>
                <w14:ligatures w14:val="standardContextual"/>
              </w:rPr>
            </w:pPr>
            <w:r w:rsidRPr="00D70171">
              <w:rPr>
                <w:rFonts w:ascii="Times New Roman" w:eastAsia="Calibri" w:hAnsi="Times New Roman" w:cs="Times New Roman"/>
                <w:i/>
                <w:iCs/>
                <w:kern w:val="2"/>
                <w:sz w:val="24"/>
                <w:szCs w:val="24"/>
                <w:lang w:val="en-US" w:eastAsia="en-US"/>
                <w14:ligatures w14:val="standardContextual"/>
              </w:rPr>
              <w:t>Psidium guajava</w:t>
            </w:r>
          </w:p>
        </w:tc>
        <w:tc>
          <w:tcPr>
            <w:tcW w:w="5670" w:type="dxa"/>
          </w:tcPr>
          <w:p w14:paraId="1F757707" w14:textId="77777777" w:rsidR="00D61831" w:rsidRPr="00D70171" w:rsidRDefault="00D61831" w:rsidP="00D70171">
            <w:pPr>
              <w:jc w:val="both"/>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Desenteria, Insónia</w:t>
            </w:r>
          </w:p>
        </w:tc>
        <w:tc>
          <w:tcPr>
            <w:tcW w:w="1984" w:type="dxa"/>
          </w:tcPr>
          <w:p w14:paraId="78641CDD" w14:textId="77777777" w:rsidR="00D61831" w:rsidRPr="00D70171" w:rsidRDefault="00D61831" w:rsidP="00D70171">
            <w:pPr>
              <w:jc w:val="center"/>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2</w:t>
            </w:r>
          </w:p>
        </w:tc>
      </w:tr>
      <w:tr w:rsidR="00D61831" w:rsidRPr="00D70171" w14:paraId="68121BA9" w14:textId="77777777" w:rsidTr="0094350A">
        <w:tc>
          <w:tcPr>
            <w:tcW w:w="3119" w:type="dxa"/>
          </w:tcPr>
          <w:p w14:paraId="272468F3" w14:textId="77777777" w:rsidR="00D61831" w:rsidRPr="00D70171" w:rsidRDefault="00D61831" w:rsidP="00D70171">
            <w:pPr>
              <w:jc w:val="both"/>
              <w:rPr>
                <w:rFonts w:ascii="Times New Roman" w:eastAsia="Calibri" w:hAnsi="Times New Roman" w:cs="Times New Roman"/>
                <w:i/>
                <w:iCs/>
                <w:kern w:val="2"/>
                <w:sz w:val="24"/>
                <w:szCs w:val="24"/>
                <w:lang w:val="en-US" w:eastAsia="en-US"/>
                <w14:ligatures w14:val="standardContextual"/>
              </w:rPr>
            </w:pPr>
            <w:r w:rsidRPr="00D70171">
              <w:rPr>
                <w:rFonts w:ascii="Times New Roman" w:eastAsia="Calibri" w:hAnsi="Times New Roman" w:cs="Times New Roman"/>
                <w:i/>
                <w:iCs/>
                <w:kern w:val="2"/>
                <w:sz w:val="24"/>
                <w:szCs w:val="24"/>
                <w:lang w:val="en-US" w:eastAsia="en-US"/>
                <w14:ligatures w14:val="standardContextual"/>
              </w:rPr>
              <w:t>Annona muricata</w:t>
            </w:r>
          </w:p>
        </w:tc>
        <w:tc>
          <w:tcPr>
            <w:tcW w:w="5670" w:type="dxa"/>
          </w:tcPr>
          <w:p w14:paraId="3ADB0CA4" w14:textId="522780ED" w:rsidR="00D61831" w:rsidRPr="00D70171" w:rsidRDefault="00D70171" w:rsidP="00D70171">
            <w:pPr>
              <w:jc w:val="both"/>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Stomach pain, Yellow fever</w:t>
            </w:r>
          </w:p>
        </w:tc>
        <w:tc>
          <w:tcPr>
            <w:tcW w:w="1984" w:type="dxa"/>
          </w:tcPr>
          <w:p w14:paraId="0080CBAB" w14:textId="77777777" w:rsidR="00D61831" w:rsidRPr="00D70171" w:rsidRDefault="00D61831" w:rsidP="00D70171">
            <w:pPr>
              <w:jc w:val="center"/>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2</w:t>
            </w:r>
          </w:p>
        </w:tc>
      </w:tr>
      <w:tr w:rsidR="00D61831" w:rsidRPr="00D70171" w14:paraId="5E4C2187" w14:textId="77777777" w:rsidTr="0094350A">
        <w:tc>
          <w:tcPr>
            <w:tcW w:w="3119" w:type="dxa"/>
          </w:tcPr>
          <w:p w14:paraId="19BC199C" w14:textId="77777777" w:rsidR="00D61831" w:rsidRPr="00D70171" w:rsidRDefault="00D61831" w:rsidP="00D70171">
            <w:pPr>
              <w:jc w:val="both"/>
              <w:rPr>
                <w:rFonts w:ascii="Times New Roman" w:eastAsia="Calibri" w:hAnsi="Times New Roman" w:cs="Times New Roman"/>
                <w:i/>
                <w:iCs/>
                <w:kern w:val="2"/>
                <w:sz w:val="24"/>
                <w:szCs w:val="24"/>
                <w:lang w:val="en-US" w:eastAsia="en-US"/>
                <w14:ligatures w14:val="standardContextual"/>
              </w:rPr>
            </w:pPr>
            <w:r w:rsidRPr="00D70171">
              <w:rPr>
                <w:rFonts w:ascii="Times New Roman" w:eastAsia="Calibri" w:hAnsi="Times New Roman" w:cs="Times New Roman"/>
                <w:i/>
                <w:iCs/>
                <w:kern w:val="2"/>
                <w:sz w:val="24"/>
                <w:szCs w:val="24"/>
                <w:lang w:val="en-US" w:eastAsia="en-US"/>
                <w14:ligatures w14:val="standardContextual"/>
              </w:rPr>
              <w:t>Raphia sp</w:t>
            </w:r>
          </w:p>
        </w:tc>
        <w:tc>
          <w:tcPr>
            <w:tcW w:w="5670" w:type="dxa"/>
          </w:tcPr>
          <w:p w14:paraId="602F343C" w14:textId="599DAAF2" w:rsidR="00D61831" w:rsidRPr="00D70171" w:rsidRDefault="00D70171" w:rsidP="00D70171">
            <w:pPr>
              <w:jc w:val="both"/>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Diabetes, Stomach pains</w:t>
            </w:r>
          </w:p>
        </w:tc>
        <w:tc>
          <w:tcPr>
            <w:tcW w:w="1984" w:type="dxa"/>
          </w:tcPr>
          <w:p w14:paraId="0DF3D557" w14:textId="77777777" w:rsidR="00D61831" w:rsidRPr="00D70171" w:rsidRDefault="00D61831" w:rsidP="00D70171">
            <w:pPr>
              <w:jc w:val="center"/>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2</w:t>
            </w:r>
          </w:p>
        </w:tc>
      </w:tr>
      <w:tr w:rsidR="00D61831" w:rsidRPr="00D70171" w14:paraId="329A03D1" w14:textId="77777777" w:rsidTr="0094350A">
        <w:tc>
          <w:tcPr>
            <w:tcW w:w="3119" w:type="dxa"/>
          </w:tcPr>
          <w:p w14:paraId="29AF175A" w14:textId="77777777" w:rsidR="00D61831" w:rsidRPr="00D70171" w:rsidRDefault="00D61831" w:rsidP="00D70171">
            <w:pPr>
              <w:jc w:val="both"/>
              <w:rPr>
                <w:rFonts w:ascii="Times New Roman" w:eastAsia="Calibri" w:hAnsi="Times New Roman" w:cs="Times New Roman"/>
                <w:i/>
                <w:iCs/>
                <w:kern w:val="2"/>
                <w:sz w:val="24"/>
                <w:szCs w:val="24"/>
                <w:lang w:val="en-US" w:eastAsia="en-US"/>
                <w14:ligatures w14:val="standardContextual"/>
              </w:rPr>
            </w:pPr>
            <w:r w:rsidRPr="00D70171">
              <w:rPr>
                <w:rFonts w:ascii="Times New Roman" w:eastAsia="Calibri" w:hAnsi="Times New Roman" w:cs="Times New Roman"/>
                <w:i/>
                <w:iCs/>
                <w:kern w:val="2"/>
                <w:sz w:val="24"/>
                <w:szCs w:val="24"/>
                <w:lang w:eastAsia="en-US"/>
                <w14:ligatures w14:val="standardContextual"/>
              </w:rPr>
              <w:t>Elaeis guineensis</w:t>
            </w:r>
          </w:p>
        </w:tc>
        <w:tc>
          <w:tcPr>
            <w:tcW w:w="5670" w:type="dxa"/>
          </w:tcPr>
          <w:p w14:paraId="3D1FB355" w14:textId="4E2D95ED" w:rsidR="00D61831" w:rsidRPr="00D70171" w:rsidRDefault="00D70171" w:rsidP="00D70171">
            <w:pPr>
              <w:jc w:val="both"/>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Vision problems</w:t>
            </w:r>
          </w:p>
        </w:tc>
        <w:tc>
          <w:tcPr>
            <w:tcW w:w="1984" w:type="dxa"/>
          </w:tcPr>
          <w:p w14:paraId="042FA357" w14:textId="77777777" w:rsidR="00D61831" w:rsidRPr="00D70171" w:rsidRDefault="00D61831" w:rsidP="00D70171">
            <w:pPr>
              <w:jc w:val="center"/>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1</w:t>
            </w:r>
          </w:p>
        </w:tc>
      </w:tr>
      <w:tr w:rsidR="00D61831" w:rsidRPr="00D70171" w14:paraId="5649B255" w14:textId="77777777" w:rsidTr="0094350A">
        <w:tc>
          <w:tcPr>
            <w:tcW w:w="3119" w:type="dxa"/>
          </w:tcPr>
          <w:p w14:paraId="59914024" w14:textId="77777777" w:rsidR="00D61831" w:rsidRPr="00D70171" w:rsidRDefault="00D61831" w:rsidP="00D70171">
            <w:pPr>
              <w:jc w:val="both"/>
              <w:rPr>
                <w:rFonts w:ascii="Times New Roman" w:eastAsia="Calibri" w:hAnsi="Times New Roman" w:cs="Times New Roman"/>
                <w:i/>
                <w:iCs/>
                <w:kern w:val="2"/>
                <w:sz w:val="24"/>
                <w:szCs w:val="24"/>
                <w:lang w:val="en-US" w:eastAsia="en-US"/>
                <w14:ligatures w14:val="standardContextual"/>
              </w:rPr>
            </w:pPr>
            <w:r w:rsidRPr="00D70171">
              <w:rPr>
                <w:rFonts w:ascii="Times New Roman" w:eastAsia="Calibri" w:hAnsi="Times New Roman" w:cs="Times New Roman"/>
                <w:i/>
                <w:iCs/>
                <w:kern w:val="2"/>
                <w:sz w:val="24"/>
                <w:szCs w:val="24"/>
                <w:lang w:eastAsia="en-US"/>
                <w14:ligatures w14:val="standardContextual"/>
              </w:rPr>
              <w:t>Annona squamosa</w:t>
            </w:r>
          </w:p>
        </w:tc>
        <w:tc>
          <w:tcPr>
            <w:tcW w:w="5670" w:type="dxa"/>
          </w:tcPr>
          <w:p w14:paraId="34568F67" w14:textId="25C7EF12" w:rsidR="00D61831" w:rsidRPr="00D70171" w:rsidRDefault="00D70171" w:rsidP="00D70171">
            <w:pPr>
              <w:jc w:val="both"/>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Anemia</w:t>
            </w:r>
          </w:p>
        </w:tc>
        <w:tc>
          <w:tcPr>
            <w:tcW w:w="1984" w:type="dxa"/>
          </w:tcPr>
          <w:p w14:paraId="77C83297" w14:textId="77777777" w:rsidR="00D61831" w:rsidRPr="00D70171" w:rsidRDefault="00D61831" w:rsidP="00D70171">
            <w:pPr>
              <w:jc w:val="center"/>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1</w:t>
            </w:r>
          </w:p>
        </w:tc>
      </w:tr>
    </w:tbl>
    <w:p w14:paraId="644B3ADF" w14:textId="77777777" w:rsidR="00D61831" w:rsidRPr="00D70171" w:rsidRDefault="00D61831" w:rsidP="00D70171">
      <w:pPr>
        <w:spacing w:line="240" w:lineRule="auto"/>
        <w:rPr>
          <w:rFonts w:ascii="Times New Roman" w:eastAsia="Calibri" w:hAnsi="Times New Roman" w:cs="Times New Roman"/>
          <w:kern w:val="2"/>
          <w:sz w:val="24"/>
          <w:szCs w:val="24"/>
          <w:lang w:val="en-US" w:eastAsia="en-US"/>
          <w14:ligatures w14:val="standardContextual"/>
        </w:rPr>
      </w:pPr>
    </w:p>
    <w:p w14:paraId="7769801A" w14:textId="77777777" w:rsidR="00B31EAC" w:rsidRDefault="00D70171" w:rsidP="00B31EAC">
      <w:pPr>
        <w:spacing w:line="240" w:lineRule="auto"/>
        <w:jc w:val="both"/>
        <w:rPr>
          <w:rFonts w:ascii="Times New Roman" w:hAnsi="Times New Roman" w:cs="Times New Roman"/>
          <w:sz w:val="24"/>
          <w:szCs w:val="24"/>
        </w:rPr>
      </w:pPr>
      <w:r w:rsidRPr="00D70171">
        <w:rPr>
          <w:rFonts w:ascii="Times New Roman" w:eastAsia="Calibri" w:hAnsi="Times New Roman" w:cs="Times New Roman"/>
          <w:kern w:val="2"/>
          <w:sz w:val="24"/>
          <w:szCs w:val="24"/>
          <w:lang w:val="en-US" w:eastAsia="en-US"/>
          <w14:ligatures w14:val="standardContextual"/>
        </w:rPr>
        <w:t>The results of Table 2 show that the species Adansonia digitata predominated in the research with 5 diseases treated. Next, Mangifera indica and Canarium schweinfurthii with 4 diseases treated, Carica papaya, Citrullus lanatus, Musa paradiaca, Spondias mombim, Anacardium occidentale, Ficus carica with 3 diseases treated, Cocos nocifera, Psidium guajava, Annona muricata, Raphia sp with 2 diseases treated, and the species Elaeis guineensis, Annona squamosa with only one disease treated. These results corroborate Mawunu et al. (2024) in the city of Uíge, who found the species Adansonia digitata to be the most representative of the main diseases treated.</w:t>
      </w:r>
    </w:p>
    <w:p w14:paraId="02BD16DC" w14:textId="67E92CD3" w:rsidR="00C704E2" w:rsidRPr="00B31EAC" w:rsidRDefault="00B31EAC" w:rsidP="00B31EAC">
      <w:pPr>
        <w:spacing w:line="240" w:lineRule="auto"/>
        <w:jc w:val="both"/>
        <w:rPr>
          <w:rFonts w:ascii="Times New Roman" w:eastAsia="Calibri" w:hAnsi="Times New Roman" w:cs="Times New Roman"/>
          <w:b/>
          <w:bCs/>
          <w:caps/>
          <w:spacing w:val="6"/>
          <w:sz w:val="28"/>
          <w:szCs w:val="28"/>
          <w:lang w:eastAsia="zh-CN"/>
        </w:rPr>
      </w:pPr>
      <w:r w:rsidRPr="00B31EAC">
        <w:rPr>
          <w:rFonts w:ascii="Times New Roman" w:hAnsi="Times New Roman"/>
          <w:b/>
          <w:bCs/>
          <w:sz w:val="24"/>
          <w:szCs w:val="24"/>
        </w:rPr>
        <w:t>CONCLUSION</w:t>
      </w:r>
    </w:p>
    <w:p w14:paraId="602F26C2" w14:textId="77777777" w:rsidR="00D70171" w:rsidRPr="00D70171" w:rsidRDefault="00D70171" w:rsidP="00D70171">
      <w:pPr>
        <w:pStyle w:val="Afiliao"/>
        <w:jc w:val="both"/>
        <w:rPr>
          <w:rFonts w:ascii="Times New Roman" w:hAnsi="Times New Roman" w:cs="Times New Roman"/>
          <w:b/>
          <w:bCs/>
          <w:caps/>
          <w:sz w:val="24"/>
        </w:rPr>
      </w:pPr>
      <w:r w:rsidRPr="00D70171">
        <w:rPr>
          <w:rFonts w:ascii="Times New Roman" w:hAnsi="Times New Roman" w:cs="Times New Roman"/>
          <w:sz w:val="24"/>
        </w:rPr>
        <w:t>The rich fruit-bearing vegetation of the city of Soyo includes 25 inventoried species, distributed across 25 genera and 15 botanical families. The families Anacardiaceae and Arecaceae were the most representative. The results of this research show that urbanization represents a particular threat to native and exotic plant species. Trees and shrubs make up the city's flora. A rich biodiversity of fruit-bearing species provides certain benefits to urban ecosystems, including the ability to supply food and human yield. This study provides a database of plants with nutritional and therapeutic potential for humans.</w:t>
      </w:r>
    </w:p>
    <w:p w14:paraId="0DB6DDFD" w14:textId="77777777" w:rsidR="00B31EAC" w:rsidRPr="00B31EAC" w:rsidRDefault="00B31EAC" w:rsidP="00B31EAC">
      <w:pPr>
        <w:pStyle w:val="Referncias"/>
        <w:spacing w:line="240" w:lineRule="auto"/>
        <w:rPr>
          <w:rFonts w:ascii="Times New Roman" w:hAnsi="Times New Roman" w:cs="Times New Roman"/>
          <w:sz w:val="24"/>
          <w:lang w:val="pt-BR"/>
        </w:rPr>
      </w:pPr>
      <w:r w:rsidRPr="00B31EAC">
        <w:rPr>
          <w:rFonts w:ascii="Times New Roman" w:eastAsia="Calibri" w:hAnsi="Times New Roman" w:cs="Times New Roman"/>
          <w:b/>
          <w:iCs w:val="0"/>
          <w:caps/>
          <w:spacing w:val="6"/>
          <w:sz w:val="24"/>
          <w:lang w:val="pt-BR"/>
        </w:rPr>
        <w:t>REFERENCES</w:t>
      </w:r>
    </w:p>
    <w:p w14:paraId="24FB2295" w14:textId="22D2D80B" w:rsidR="00D61831" w:rsidRPr="00D70171" w:rsidRDefault="00D61831" w:rsidP="00D70171">
      <w:pPr>
        <w:pStyle w:val="Referncias"/>
        <w:numPr>
          <w:ilvl w:val="0"/>
          <w:numId w:val="8"/>
        </w:numPr>
        <w:spacing w:line="240" w:lineRule="auto"/>
        <w:rPr>
          <w:rFonts w:ascii="Times New Roman" w:hAnsi="Times New Roman" w:cs="Times New Roman"/>
          <w:sz w:val="24"/>
          <w:lang w:val="pt-BR"/>
        </w:rPr>
      </w:pPr>
      <w:r w:rsidRPr="00D70171">
        <w:rPr>
          <w:rFonts w:ascii="Times New Roman" w:hAnsi="Times New Roman" w:cs="Times New Roman"/>
          <w:sz w:val="24"/>
          <w:lang w:val="pt-BR"/>
        </w:rPr>
        <w:t xml:space="preserve">Akbari, H., Pomerantz, M., Taha, H. Cool surfaces and shade trees to reduce energy use and improve air quality in urban areas. Solar Energy, 70 (3): 295-310. doi: </w:t>
      </w:r>
      <w:hyperlink r:id="rId16" w:history="1">
        <w:r w:rsidRPr="00D70171">
          <w:rPr>
            <w:rStyle w:val="Hyperlink"/>
            <w:rFonts w:ascii="Times New Roman" w:hAnsi="Times New Roman" w:cs="Times New Roman"/>
            <w:sz w:val="24"/>
            <w:lang w:val="pt-BR"/>
          </w:rPr>
          <w:t>https://doi.org/10.1016/S0038-092X(00)00089</w:t>
        </w:r>
      </w:hyperlink>
      <w:r w:rsidRPr="00D70171">
        <w:rPr>
          <w:rFonts w:ascii="Times New Roman" w:hAnsi="Times New Roman" w:cs="Times New Roman"/>
          <w:sz w:val="24"/>
          <w:lang w:val="pt-BR"/>
        </w:rPr>
        <w:t>. 2001. </w:t>
      </w:r>
    </w:p>
    <w:p w14:paraId="516A7FCD" w14:textId="77777777" w:rsidR="00D61831" w:rsidRPr="00D70171" w:rsidRDefault="00D61831" w:rsidP="00D70171">
      <w:pPr>
        <w:pStyle w:val="Referncias"/>
        <w:numPr>
          <w:ilvl w:val="0"/>
          <w:numId w:val="8"/>
        </w:numPr>
        <w:spacing w:line="240" w:lineRule="auto"/>
        <w:rPr>
          <w:rFonts w:ascii="Times New Roman" w:hAnsi="Times New Roman" w:cs="Times New Roman"/>
          <w:sz w:val="24"/>
          <w:lang w:val="pt-BR"/>
        </w:rPr>
      </w:pPr>
      <w:r w:rsidRPr="00D70171">
        <w:rPr>
          <w:rFonts w:ascii="Times New Roman" w:hAnsi="Times New Roman" w:cs="Times New Roman"/>
          <w:sz w:val="24"/>
          <w:lang w:val="pt-BR"/>
        </w:rPr>
        <w:t xml:space="preserve">Aronson, M.F., La Sorte, F.A., Nilon, CH., Katti, M., Goddard, M.A., Lepczyk, C.A., Warren, P.S., Williams, N.S., Cilliers., S., Clarkson, B., Dobbs, C., Dolan, R., Hedblom, M., Klotz, S., Kooijmans, J.L., Kühn, I., Macgregor Fors, I., McDonnell, M., Mörtberg, U., Pysek, P., Siebert, S., Sushinsky, J., Werner, P. and Winter, M. A global analysis of the </w:t>
      </w:r>
      <w:r w:rsidRPr="00D70171">
        <w:rPr>
          <w:rFonts w:ascii="Times New Roman" w:hAnsi="Times New Roman" w:cs="Times New Roman"/>
          <w:sz w:val="24"/>
          <w:lang w:val="pt-BR"/>
        </w:rPr>
        <w:lastRenderedPageBreak/>
        <w:t xml:space="preserve">impacts of urbanization on bird and plant diversity reveals key anthropogenic drivers. Proc. Biol. Sci., 281(1780): 20133330. doi: </w:t>
      </w:r>
      <w:hyperlink r:id="rId17" w:history="1">
        <w:r w:rsidRPr="00D70171">
          <w:rPr>
            <w:rStyle w:val="Hyperlink"/>
            <w:rFonts w:ascii="Times New Roman" w:hAnsi="Times New Roman" w:cs="Times New Roman"/>
            <w:sz w:val="24"/>
            <w:lang w:val="pt-BR"/>
          </w:rPr>
          <w:t>https://doi.org/10.1098/rspb.2013.3330</w:t>
        </w:r>
      </w:hyperlink>
      <w:r w:rsidRPr="00D70171">
        <w:rPr>
          <w:rFonts w:ascii="Times New Roman" w:hAnsi="Times New Roman" w:cs="Times New Roman"/>
          <w:sz w:val="24"/>
          <w:lang w:val="pt-BR"/>
        </w:rPr>
        <w:t>. 2014.</w:t>
      </w:r>
    </w:p>
    <w:p w14:paraId="7DB5B4DC" w14:textId="77777777" w:rsidR="00D61831" w:rsidRPr="00D70171" w:rsidRDefault="00D61831" w:rsidP="00D70171">
      <w:pPr>
        <w:pStyle w:val="Referncias"/>
        <w:numPr>
          <w:ilvl w:val="0"/>
          <w:numId w:val="8"/>
        </w:numPr>
        <w:spacing w:line="240" w:lineRule="auto"/>
        <w:rPr>
          <w:rFonts w:ascii="Times New Roman" w:hAnsi="Times New Roman" w:cs="Times New Roman"/>
          <w:sz w:val="24"/>
          <w:lang w:val="pt-BR"/>
        </w:rPr>
      </w:pPr>
      <w:r w:rsidRPr="00D70171">
        <w:rPr>
          <w:rFonts w:ascii="Times New Roman" w:hAnsi="Times New Roman" w:cs="Times New Roman"/>
          <w:sz w:val="24"/>
          <w:lang w:val="pt-BR"/>
        </w:rPr>
        <w:t>Barth, B.J., Gibbon, I.S. and Wilson, S.R. New urban developments that retain more remnant trees have greater bird diversity. Landscape and Urban Planning, 136: 122-129. doi: https://doi.org/10.1016/ j.landurbplan.2014.11.003. 2015.</w:t>
      </w:r>
    </w:p>
    <w:p w14:paraId="3EE85083" w14:textId="77777777" w:rsidR="00D61831" w:rsidRPr="00D70171" w:rsidRDefault="00D61831" w:rsidP="00D70171">
      <w:pPr>
        <w:pStyle w:val="Referncias"/>
        <w:numPr>
          <w:ilvl w:val="0"/>
          <w:numId w:val="8"/>
        </w:numPr>
        <w:spacing w:line="240" w:lineRule="auto"/>
        <w:rPr>
          <w:rFonts w:ascii="Times New Roman" w:hAnsi="Times New Roman" w:cs="Times New Roman"/>
          <w:sz w:val="24"/>
          <w:lang w:val="pt-BR"/>
        </w:rPr>
      </w:pPr>
      <w:r w:rsidRPr="00D70171">
        <w:rPr>
          <w:rFonts w:ascii="Times New Roman" w:hAnsi="Times New Roman" w:cs="Times New Roman"/>
          <w:sz w:val="24"/>
          <w:lang w:val="pt-BR"/>
        </w:rPr>
        <w:t>Buriol, G.A., Estefanel, V., Chagas, Á.C de and Kuinchtner, A. Relationship between the natural vegetation of the state of Rio Grande do Sul and climatic conditions. Ciência Florestal, 29(1): 233-242. 2019.</w:t>
      </w:r>
    </w:p>
    <w:p w14:paraId="71657D57" w14:textId="77777777" w:rsidR="00D61831" w:rsidRPr="00D70171" w:rsidRDefault="00D61831" w:rsidP="00D70171">
      <w:pPr>
        <w:pStyle w:val="Referncias"/>
        <w:numPr>
          <w:ilvl w:val="0"/>
          <w:numId w:val="8"/>
        </w:numPr>
        <w:spacing w:line="240" w:lineRule="auto"/>
        <w:rPr>
          <w:rFonts w:ascii="Times New Roman" w:hAnsi="Times New Roman" w:cs="Times New Roman"/>
          <w:sz w:val="24"/>
          <w:lang w:val="pt-BR"/>
        </w:rPr>
      </w:pPr>
      <w:r w:rsidRPr="00D70171">
        <w:rPr>
          <w:rFonts w:ascii="Times New Roman" w:hAnsi="Times New Roman" w:cs="Times New Roman"/>
          <w:sz w:val="24"/>
          <w:lang w:val="pt-BR"/>
        </w:rPr>
        <w:t>Camacho-Hernández, C., Lagunez-Rivera, L., Aguilar-Contreras, A. and Solano Gómez, R. Ethnobotany of medicinal flora in two communities of the Mixteca Alta in Oaxaca, Mexico. Botanical Sciences, 100(4): 912-934. 2022.</w:t>
      </w:r>
    </w:p>
    <w:p w14:paraId="5D8664F2" w14:textId="77777777" w:rsidR="00D61831" w:rsidRPr="00D70171" w:rsidRDefault="00D61831" w:rsidP="00D70171">
      <w:pPr>
        <w:pStyle w:val="Referncias"/>
        <w:numPr>
          <w:ilvl w:val="0"/>
          <w:numId w:val="8"/>
        </w:numPr>
        <w:spacing w:line="240" w:lineRule="auto"/>
        <w:rPr>
          <w:rFonts w:ascii="Times New Roman" w:hAnsi="Times New Roman" w:cs="Times New Roman"/>
          <w:sz w:val="24"/>
          <w:lang w:val="pt-BR"/>
        </w:rPr>
      </w:pPr>
      <w:r w:rsidRPr="00D70171">
        <w:rPr>
          <w:rFonts w:ascii="Times New Roman" w:hAnsi="Times New Roman" w:cs="Times New Roman"/>
          <w:sz w:val="24"/>
          <w:lang w:val="pt-BR"/>
        </w:rPr>
        <w:t>Camps-Calvet, M., Langemeyer, J., Calvet-Mir, L. and Gómez-Baggethun, E. Ecosystem services provided by urban gardens in Barcelona, Spain: Insights for policy and planning. Environmental Science &amp; Policy, 62: 14-23. doi:10.1016/j.envsci.2016.01.007. 2016.</w:t>
      </w:r>
    </w:p>
    <w:p w14:paraId="07DB78F3" w14:textId="77777777" w:rsidR="00D61831" w:rsidRPr="00D70171" w:rsidRDefault="00D61831" w:rsidP="00D70171">
      <w:pPr>
        <w:pStyle w:val="Referncias"/>
        <w:numPr>
          <w:ilvl w:val="0"/>
          <w:numId w:val="8"/>
        </w:numPr>
        <w:spacing w:line="240" w:lineRule="auto"/>
        <w:rPr>
          <w:rFonts w:ascii="Times New Roman" w:hAnsi="Times New Roman" w:cs="Times New Roman"/>
          <w:sz w:val="24"/>
          <w:lang w:val="pt-BR"/>
        </w:rPr>
      </w:pPr>
      <w:r w:rsidRPr="00D70171">
        <w:rPr>
          <w:rFonts w:ascii="Times New Roman" w:hAnsi="Times New Roman" w:cs="Times New Roman"/>
          <w:sz w:val="24"/>
          <w:lang w:val="pt-BR"/>
        </w:rPr>
        <w:t>Canga, I.L.V., Vita, P., de Oliveira, A.I. de F.T., de Pinho C.M.L. and Castro, M.Á. Ethnopharmacological study of medicinal plants from the province of Cuanza Norte (Angola). Revista Contexto &amp; Saúde, 22(46): e13336. 2022.</w:t>
      </w:r>
    </w:p>
    <w:p w14:paraId="09BBBE60" w14:textId="6DCA25A6" w:rsidR="00D61831" w:rsidRPr="00D70171" w:rsidRDefault="00D61831" w:rsidP="00D70171">
      <w:pPr>
        <w:pStyle w:val="Referncias"/>
        <w:numPr>
          <w:ilvl w:val="0"/>
          <w:numId w:val="8"/>
        </w:numPr>
        <w:spacing w:line="240" w:lineRule="auto"/>
        <w:rPr>
          <w:rFonts w:ascii="Times New Roman" w:hAnsi="Times New Roman" w:cs="Times New Roman"/>
          <w:sz w:val="24"/>
          <w:lang w:val="pt-BR"/>
        </w:rPr>
      </w:pPr>
      <w:r w:rsidRPr="00D70171">
        <w:rPr>
          <w:rFonts w:ascii="Times New Roman" w:hAnsi="Times New Roman" w:cs="Times New Roman"/>
          <w:sz w:val="24"/>
          <w:lang w:val="pt-BR"/>
        </w:rPr>
        <w:t xml:space="preserve">CEMIG (Companhia Energética de Minas Gerais). </w:t>
      </w:r>
      <w:r w:rsidR="000842D1" w:rsidRPr="000842D1">
        <w:rPr>
          <w:rFonts w:ascii="Times New Roman" w:hAnsi="Times New Roman" w:cs="Times New Roman"/>
          <w:sz w:val="24"/>
          <w:lang w:val="pt-BR"/>
        </w:rPr>
        <w:t>Tree Planting Manual. Belo Horizonte. Cemig/ Biodiversity Foundation</w:t>
      </w:r>
      <w:r w:rsidRPr="00D70171">
        <w:rPr>
          <w:rFonts w:ascii="Times New Roman" w:hAnsi="Times New Roman" w:cs="Times New Roman"/>
          <w:sz w:val="24"/>
          <w:lang w:val="pt-BR"/>
        </w:rPr>
        <w:t>. ISBN:978-85-87929-46-4. 2011.</w:t>
      </w:r>
    </w:p>
    <w:p w14:paraId="02830FEB" w14:textId="77777777" w:rsidR="00D61831" w:rsidRPr="00D70171" w:rsidRDefault="00D61831" w:rsidP="00D70171">
      <w:pPr>
        <w:pStyle w:val="Referncias"/>
        <w:numPr>
          <w:ilvl w:val="0"/>
          <w:numId w:val="8"/>
        </w:numPr>
        <w:spacing w:line="240" w:lineRule="auto"/>
        <w:rPr>
          <w:rFonts w:ascii="Times New Roman" w:hAnsi="Times New Roman" w:cs="Times New Roman"/>
          <w:sz w:val="24"/>
          <w:lang w:val="pt-BR"/>
        </w:rPr>
      </w:pPr>
      <w:r w:rsidRPr="00D70171">
        <w:rPr>
          <w:rFonts w:ascii="Times New Roman" w:hAnsi="Times New Roman" w:cs="Times New Roman"/>
          <w:sz w:val="24"/>
          <w:lang w:val="pt-BR"/>
        </w:rPr>
        <w:t>Collese, T.S., Nascimento-Ferreira, M.V., de Moraes, A.C.F., Rendo-Urteaga, T., Bel-Serrat, S., Moreno, L.A. and Carvalho, H.B. Role of fruits and vegetables in adolescent cardiovascular health: A systematic review. Nutr Rev., 75(5): 339-349. doi:10.1093/nutrit/nux002. 2017.</w:t>
      </w:r>
    </w:p>
    <w:p w14:paraId="79064FD5" w14:textId="77777777" w:rsidR="00D61831" w:rsidRPr="00D70171" w:rsidRDefault="00D61831" w:rsidP="00D70171">
      <w:pPr>
        <w:pStyle w:val="Referncias"/>
        <w:numPr>
          <w:ilvl w:val="0"/>
          <w:numId w:val="8"/>
        </w:numPr>
        <w:spacing w:line="240" w:lineRule="auto"/>
        <w:rPr>
          <w:rFonts w:ascii="Times New Roman" w:hAnsi="Times New Roman" w:cs="Times New Roman"/>
          <w:sz w:val="24"/>
          <w:lang w:val="pt-BR"/>
        </w:rPr>
      </w:pPr>
      <w:r w:rsidRPr="00D70171">
        <w:rPr>
          <w:rFonts w:ascii="Times New Roman" w:hAnsi="Times New Roman" w:cs="Times New Roman"/>
          <w:sz w:val="24"/>
          <w:lang w:val="pt-BR"/>
        </w:rPr>
        <w:t>Djoza, R.D., Ashande, C.M., Ngbolua, K.N., Monizi, M., Bekomo, J.I., Tshibangu, D.-T., Tshilanda, D.D., Mpiana, P.T. and Virima, M. Ethnobotanical Study and Vulnerability of Uvariodendron molundense (Annonaceae) in Gbado-Lite City (Ubangi Eco-region), Democratic Republic of the Congo. Journal of Botanical Research, 3(3): 41-48. doi: 10.5902/1980509812382. 2021.</w:t>
      </w:r>
    </w:p>
    <w:p w14:paraId="023197B2" w14:textId="77777777" w:rsidR="00D61831" w:rsidRPr="00D70171" w:rsidRDefault="00D61831" w:rsidP="00D70171">
      <w:pPr>
        <w:pStyle w:val="Referncias"/>
        <w:numPr>
          <w:ilvl w:val="0"/>
          <w:numId w:val="8"/>
        </w:numPr>
        <w:spacing w:line="240" w:lineRule="auto"/>
        <w:rPr>
          <w:rFonts w:ascii="Times New Roman" w:hAnsi="Times New Roman" w:cs="Times New Roman"/>
          <w:sz w:val="24"/>
          <w:lang w:val="pt-BR"/>
        </w:rPr>
      </w:pPr>
      <w:r w:rsidRPr="00D70171">
        <w:rPr>
          <w:rFonts w:ascii="Times New Roman" w:hAnsi="Times New Roman" w:cs="Times New Roman"/>
          <w:sz w:val="24"/>
          <w:lang w:val="pt-BR"/>
        </w:rPr>
        <w:t>Duncan, R., Clemants, S.E., Corlett, R.T., Hahs, A.K., McCarthy, M.A., McDonnell, M.J. and Williams, N.S.G. Plant traits and extinction in urban areas: A meta-analysis of 11 cities. Global Ecology and Biogeography, 20(4): 509-519. doi:10.1111/j.1466-8238.2010.00633.x. 2011.</w:t>
      </w:r>
    </w:p>
    <w:p w14:paraId="43952EB4" w14:textId="05E694F9" w:rsidR="00D61831" w:rsidRPr="00D70171" w:rsidRDefault="00D70171" w:rsidP="00D70171">
      <w:pPr>
        <w:pStyle w:val="Referncias"/>
        <w:numPr>
          <w:ilvl w:val="0"/>
          <w:numId w:val="8"/>
        </w:numPr>
        <w:spacing w:line="240" w:lineRule="auto"/>
        <w:rPr>
          <w:rFonts w:ascii="Times New Roman" w:hAnsi="Times New Roman" w:cs="Times New Roman"/>
          <w:sz w:val="24"/>
          <w:lang w:val="pt-BR"/>
        </w:rPr>
      </w:pPr>
      <w:r w:rsidRPr="00D70171">
        <w:rPr>
          <w:rFonts w:ascii="Times New Roman" w:hAnsi="Times New Roman" w:cs="Times New Roman"/>
          <w:sz w:val="24"/>
          <w:lang w:val="pt-BR"/>
        </w:rPr>
        <w:t>12. Esteves, M.C. and Corrêa, R.S. Nativity of the flora used in the afforestation of Brazilian cities. Notebooks of Architecture and Urbanism</w:t>
      </w:r>
      <w:r w:rsidR="00D61831" w:rsidRPr="00D70171">
        <w:rPr>
          <w:rFonts w:ascii="Times New Roman" w:hAnsi="Times New Roman" w:cs="Times New Roman"/>
          <w:sz w:val="24"/>
          <w:lang w:val="pt-BR"/>
        </w:rPr>
        <w:t xml:space="preserve">, 2(22): 159-171. doi: </w:t>
      </w:r>
      <w:hyperlink r:id="rId18" w:history="1">
        <w:r w:rsidR="00D61831" w:rsidRPr="00D70171">
          <w:rPr>
            <w:rStyle w:val="Hyperlink"/>
            <w:rFonts w:ascii="Times New Roman" w:hAnsi="Times New Roman" w:cs="Times New Roman"/>
            <w:sz w:val="24"/>
            <w:lang w:val="pt-BR"/>
          </w:rPr>
          <w:t>https://doi.org/10.18830/issn.1679-0944.n22.2018.11</w:t>
        </w:r>
      </w:hyperlink>
      <w:r w:rsidR="00D61831" w:rsidRPr="00D70171">
        <w:rPr>
          <w:rFonts w:ascii="Times New Roman" w:hAnsi="Times New Roman" w:cs="Times New Roman"/>
          <w:sz w:val="24"/>
          <w:lang w:val="pt-BR"/>
        </w:rPr>
        <w:t>. 2018.</w:t>
      </w:r>
    </w:p>
    <w:p w14:paraId="4D2D7B38" w14:textId="77777777" w:rsidR="00D61831" w:rsidRPr="00D70171" w:rsidRDefault="00D61831" w:rsidP="00D70171">
      <w:pPr>
        <w:pStyle w:val="Referncias"/>
        <w:numPr>
          <w:ilvl w:val="0"/>
          <w:numId w:val="8"/>
        </w:numPr>
        <w:spacing w:line="240" w:lineRule="auto"/>
        <w:rPr>
          <w:rFonts w:ascii="Times New Roman" w:hAnsi="Times New Roman" w:cs="Times New Roman"/>
          <w:sz w:val="24"/>
          <w:lang w:val="pt-BR"/>
        </w:rPr>
      </w:pPr>
      <w:r w:rsidRPr="00D70171">
        <w:rPr>
          <w:rFonts w:ascii="Times New Roman" w:hAnsi="Times New Roman" w:cs="Times New Roman"/>
          <w:sz w:val="24"/>
          <w:lang w:val="pt-BR"/>
        </w:rPr>
        <w:t>Folega, F., Kanda, M., Konate, D., Perezi, H., Wala, K., Atakpama, W., Akuete, A.F. and Akpagana, K. Foresterie urbaine et potentiel de séquestration du carbone atmosphérique dans la zone urbaine et péri urbaine de Kpalimé (Togo). Rev. Sc. Env. Univ., Lomé (Togo), 14(1): 7-28. doi: https://doi.org/10.4000/ vertigo.28991. 2017.</w:t>
      </w:r>
    </w:p>
    <w:p w14:paraId="64DCFD4A" w14:textId="40F52C79" w:rsidR="00D61831" w:rsidRPr="00D70171" w:rsidRDefault="00D61831" w:rsidP="00D70171">
      <w:pPr>
        <w:pStyle w:val="Referncias"/>
        <w:numPr>
          <w:ilvl w:val="0"/>
          <w:numId w:val="8"/>
        </w:numPr>
        <w:spacing w:line="240" w:lineRule="auto"/>
        <w:rPr>
          <w:rFonts w:ascii="Times New Roman" w:hAnsi="Times New Roman" w:cs="Times New Roman"/>
          <w:sz w:val="24"/>
          <w:lang w:val="pt-BR"/>
        </w:rPr>
      </w:pPr>
      <w:r w:rsidRPr="00D70171">
        <w:rPr>
          <w:rFonts w:ascii="Times New Roman" w:hAnsi="Times New Roman" w:cs="Times New Roman"/>
          <w:sz w:val="24"/>
          <w:lang w:val="pt-BR"/>
        </w:rPr>
        <w:t xml:space="preserve">Garcia, Z., Maria, P. A. I. D., Lando, E. L. P., Moniz, M. </w:t>
      </w:r>
      <w:r w:rsidR="00D70171" w:rsidRPr="00D70171">
        <w:rPr>
          <w:rFonts w:ascii="Times New Roman" w:hAnsi="Times New Roman" w:cs="Times New Roman"/>
          <w:sz w:val="24"/>
          <w:lang w:val="pt-BR"/>
        </w:rPr>
        <w:t>Ethnopharmacological study of medicinal plants in the city of Soyo</w:t>
      </w:r>
      <w:r w:rsidRPr="00D70171">
        <w:rPr>
          <w:rFonts w:ascii="Times New Roman" w:hAnsi="Times New Roman" w:cs="Times New Roman"/>
          <w:sz w:val="24"/>
          <w:lang w:val="pt-BR"/>
        </w:rPr>
        <w:t>. 2025.</w:t>
      </w:r>
    </w:p>
    <w:p w14:paraId="0CEDF9F2" w14:textId="77777777" w:rsidR="00D61831" w:rsidRPr="00D70171" w:rsidRDefault="00D61831" w:rsidP="00D70171">
      <w:pPr>
        <w:pStyle w:val="Referncias"/>
        <w:numPr>
          <w:ilvl w:val="0"/>
          <w:numId w:val="8"/>
        </w:numPr>
        <w:spacing w:line="240" w:lineRule="auto"/>
        <w:rPr>
          <w:rFonts w:ascii="Times New Roman" w:hAnsi="Times New Roman" w:cs="Times New Roman"/>
          <w:sz w:val="24"/>
          <w:lang w:val="pt-BR"/>
        </w:rPr>
      </w:pPr>
      <w:r w:rsidRPr="00D70171">
        <w:rPr>
          <w:rFonts w:ascii="Times New Roman" w:hAnsi="Times New Roman" w:cs="Times New Roman"/>
          <w:sz w:val="24"/>
          <w:lang w:val="pt-BR"/>
        </w:rPr>
        <w:lastRenderedPageBreak/>
        <w:t xml:space="preserve">Hou, Y., Li, J., Li, G. and Qi, W. Negative effects of urbanization on plants: A global meta-analysis. Ecology and Evolution, 13(4): e9894. doi: 10.1002/ece3.9894. doi: </w:t>
      </w:r>
      <w:hyperlink r:id="rId19" w:history="1">
        <w:r w:rsidRPr="00D70171">
          <w:rPr>
            <w:rStyle w:val="Hyperlink"/>
            <w:rFonts w:ascii="Times New Roman" w:hAnsi="Times New Roman" w:cs="Times New Roman"/>
            <w:sz w:val="24"/>
            <w:lang w:val="pt-BR"/>
          </w:rPr>
          <w:t>https://doi.org/10.1111/geb.12404</w:t>
        </w:r>
      </w:hyperlink>
      <w:r w:rsidRPr="00D70171">
        <w:rPr>
          <w:rFonts w:ascii="Times New Roman" w:hAnsi="Times New Roman" w:cs="Times New Roman"/>
          <w:sz w:val="24"/>
          <w:lang w:val="pt-BR"/>
        </w:rPr>
        <w:t>. 2023.</w:t>
      </w:r>
    </w:p>
    <w:p w14:paraId="209A6845" w14:textId="77777777" w:rsidR="00D61831" w:rsidRPr="00D70171" w:rsidRDefault="00D61831" w:rsidP="00D70171">
      <w:pPr>
        <w:pStyle w:val="Referncias"/>
        <w:numPr>
          <w:ilvl w:val="0"/>
          <w:numId w:val="8"/>
        </w:numPr>
        <w:spacing w:line="240" w:lineRule="auto"/>
        <w:rPr>
          <w:rFonts w:ascii="Times New Roman" w:hAnsi="Times New Roman" w:cs="Times New Roman"/>
          <w:sz w:val="24"/>
          <w:lang w:val="pt-BR"/>
        </w:rPr>
      </w:pPr>
      <w:r w:rsidRPr="00D70171">
        <w:rPr>
          <w:rFonts w:ascii="Times New Roman" w:hAnsi="Times New Roman" w:cs="Times New Roman"/>
          <w:sz w:val="24"/>
          <w:lang w:val="pt-BR"/>
        </w:rPr>
        <w:t xml:space="preserve">Hou, Y., Li, J., Li, G. and Qi, W. Negative effects of urbanization on plants: A global meta-analysis. Ecology and Evolution, 13(4): e9894. doi: 10.1002/ece3.9894. doi: </w:t>
      </w:r>
      <w:hyperlink r:id="rId20" w:history="1">
        <w:r w:rsidRPr="00D70171">
          <w:rPr>
            <w:rStyle w:val="Hyperlink"/>
            <w:rFonts w:ascii="Times New Roman" w:hAnsi="Times New Roman" w:cs="Times New Roman"/>
            <w:sz w:val="24"/>
            <w:lang w:val="pt-BR"/>
          </w:rPr>
          <w:t>https://doi.org/10.1111/geb.12404</w:t>
        </w:r>
      </w:hyperlink>
      <w:r w:rsidRPr="00D70171">
        <w:rPr>
          <w:rFonts w:ascii="Times New Roman" w:hAnsi="Times New Roman" w:cs="Times New Roman"/>
          <w:sz w:val="24"/>
          <w:lang w:val="pt-BR"/>
        </w:rPr>
        <w:t xml:space="preserve">. 2023. </w:t>
      </w:r>
    </w:p>
    <w:p w14:paraId="5E9EF11D" w14:textId="331FF5D1" w:rsidR="00D61831" w:rsidRPr="00D70171" w:rsidRDefault="00D61831" w:rsidP="00D70171">
      <w:pPr>
        <w:pStyle w:val="Referncias"/>
        <w:numPr>
          <w:ilvl w:val="0"/>
          <w:numId w:val="8"/>
        </w:numPr>
        <w:spacing w:line="240" w:lineRule="auto"/>
        <w:rPr>
          <w:rFonts w:ascii="Times New Roman" w:hAnsi="Times New Roman" w:cs="Times New Roman"/>
          <w:sz w:val="24"/>
          <w:lang w:val="pt-BR"/>
        </w:rPr>
      </w:pPr>
      <w:r w:rsidRPr="00D70171">
        <w:rPr>
          <w:rFonts w:ascii="Times New Roman" w:hAnsi="Times New Roman" w:cs="Times New Roman"/>
          <w:sz w:val="24"/>
          <w:lang w:val="pt-BR"/>
        </w:rPr>
        <w:t xml:space="preserve">Instituto Nacional de Estatística de Angola (INE). </w:t>
      </w:r>
      <w:r w:rsidR="00D70171" w:rsidRPr="00D70171">
        <w:rPr>
          <w:rFonts w:ascii="Times New Roman" w:hAnsi="Times New Roman" w:cs="Times New Roman"/>
          <w:sz w:val="24"/>
          <w:lang w:val="pt-BR"/>
        </w:rPr>
        <w:t xml:space="preserve">Definitive results of the general population and housing census </w:t>
      </w:r>
      <w:r w:rsidRPr="00D70171">
        <w:rPr>
          <w:rFonts w:ascii="Times New Roman" w:hAnsi="Times New Roman" w:cs="Times New Roman"/>
          <w:sz w:val="24"/>
          <w:lang w:val="pt-BR"/>
        </w:rPr>
        <w:t xml:space="preserve">-2014. (www.ine.gov.ao ; </w:t>
      </w:r>
      <w:hyperlink r:id="rId21" w:history="1">
        <w:r w:rsidRPr="00D70171">
          <w:rPr>
            <w:rStyle w:val="Hyperlink"/>
            <w:rFonts w:ascii="Times New Roman" w:hAnsi="Times New Roman" w:cs="Times New Roman"/>
            <w:sz w:val="24"/>
            <w:lang w:val="pt-BR"/>
          </w:rPr>
          <w:t>http://censo.ine.gov.ao</w:t>
        </w:r>
      </w:hyperlink>
      <w:r w:rsidRPr="00D70171">
        <w:rPr>
          <w:rFonts w:ascii="Times New Roman" w:hAnsi="Times New Roman" w:cs="Times New Roman"/>
          <w:sz w:val="24"/>
          <w:lang w:val="pt-BR"/>
        </w:rPr>
        <w:t>). 2016.</w:t>
      </w:r>
    </w:p>
    <w:p w14:paraId="1294BB68" w14:textId="77777777" w:rsidR="00D61831" w:rsidRPr="00D70171" w:rsidRDefault="00D61831" w:rsidP="00D70171">
      <w:pPr>
        <w:pStyle w:val="Referncias"/>
        <w:numPr>
          <w:ilvl w:val="0"/>
          <w:numId w:val="8"/>
        </w:numPr>
        <w:spacing w:line="240" w:lineRule="auto"/>
        <w:rPr>
          <w:rFonts w:ascii="Times New Roman" w:hAnsi="Times New Roman" w:cs="Times New Roman"/>
          <w:sz w:val="24"/>
          <w:lang w:val="pt-BR"/>
        </w:rPr>
      </w:pPr>
      <w:r w:rsidRPr="00D70171">
        <w:rPr>
          <w:rFonts w:ascii="Times New Roman" w:hAnsi="Times New Roman" w:cs="Times New Roman"/>
          <w:sz w:val="24"/>
          <w:lang w:val="pt-BR"/>
        </w:rPr>
        <w:t>Iqbal, R.K., Zahra, T. and Afzal, R. Health Importance of Fruits in Humans. Food Sci Nutr Technol., 4(6): 000204. doi: 10.23880/fsnt-16000204. 2019.</w:t>
      </w:r>
    </w:p>
    <w:p w14:paraId="6EE63E66" w14:textId="77777777" w:rsidR="00D61831" w:rsidRPr="00D70171" w:rsidRDefault="00D61831" w:rsidP="00D70171">
      <w:pPr>
        <w:pStyle w:val="Referncias"/>
        <w:numPr>
          <w:ilvl w:val="0"/>
          <w:numId w:val="8"/>
        </w:numPr>
        <w:spacing w:line="240" w:lineRule="auto"/>
        <w:rPr>
          <w:rFonts w:ascii="Times New Roman" w:hAnsi="Times New Roman" w:cs="Times New Roman"/>
          <w:sz w:val="24"/>
          <w:lang w:val="pt-BR"/>
        </w:rPr>
      </w:pPr>
      <w:r w:rsidRPr="00D70171">
        <w:rPr>
          <w:rFonts w:ascii="Times New Roman" w:hAnsi="Times New Roman" w:cs="Times New Roman"/>
          <w:sz w:val="24"/>
          <w:lang w:val="pt-BR"/>
        </w:rPr>
        <w:t>Ives, C.D., Lentini, P.E., Threlfall, C.G., Ikin, K., Shanahan, D.F., Garrard, G.E. and Kendal, D. Cities are hots pots for threatened species. Global Ecology and Biogeography, 25(1): 117-126. 2016.</w:t>
      </w:r>
    </w:p>
    <w:p w14:paraId="11F4C30C" w14:textId="77777777" w:rsidR="00D61831" w:rsidRPr="00D70171" w:rsidRDefault="00D61831" w:rsidP="00D70171">
      <w:pPr>
        <w:pStyle w:val="Referncias"/>
        <w:numPr>
          <w:ilvl w:val="0"/>
          <w:numId w:val="8"/>
        </w:numPr>
        <w:spacing w:line="240" w:lineRule="auto"/>
        <w:rPr>
          <w:rFonts w:ascii="Times New Roman" w:hAnsi="Times New Roman" w:cs="Times New Roman"/>
          <w:sz w:val="24"/>
          <w:lang w:val="pt-BR"/>
        </w:rPr>
      </w:pPr>
      <w:r w:rsidRPr="00D70171">
        <w:rPr>
          <w:rFonts w:ascii="Times New Roman" w:hAnsi="Times New Roman" w:cs="Times New Roman"/>
          <w:sz w:val="24"/>
          <w:lang w:val="pt-BR"/>
        </w:rPr>
        <w:t>Laille, P., Provendier, D., Colson, F. and Salanié, J. Les bienfaits du végétal en ville: étude des travaux scientifiques et méthode d’analyse. Plante &amp; Cité, Angers, 31 p. 2013.</w:t>
      </w:r>
    </w:p>
    <w:p w14:paraId="75EB5DBA" w14:textId="77777777" w:rsidR="00D61831" w:rsidRPr="00D70171" w:rsidRDefault="00D61831" w:rsidP="00D70171">
      <w:pPr>
        <w:pStyle w:val="Referncias"/>
        <w:numPr>
          <w:ilvl w:val="0"/>
          <w:numId w:val="8"/>
        </w:numPr>
        <w:spacing w:line="240" w:lineRule="auto"/>
        <w:rPr>
          <w:rFonts w:ascii="Times New Roman" w:hAnsi="Times New Roman" w:cs="Times New Roman"/>
          <w:sz w:val="24"/>
          <w:lang w:val="pt-BR"/>
        </w:rPr>
      </w:pPr>
      <w:r w:rsidRPr="00D70171">
        <w:rPr>
          <w:rFonts w:ascii="Times New Roman" w:hAnsi="Times New Roman" w:cs="Times New Roman"/>
          <w:sz w:val="24"/>
          <w:lang w:val="pt-BR"/>
        </w:rPr>
        <w:t xml:space="preserve">Lautenschläger, T., Monizi, M., Pedro,M., Mandombe, J.L., Bráquima, M.F., Heinze, C. and Neinhuis, C. First large-scale ethnobotanical survey in the province of Uíge, northern Angola. Journal of Ethnobiology Ethnomedicine, 14(1): 51. doi: </w:t>
      </w:r>
      <w:hyperlink r:id="rId22" w:history="1">
        <w:r w:rsidRPr="00D70171">
          <w:rPr>
            <w:rStyle w:val="Hyperlink"/>
            <w:rFonts w:ascii="Times New Roman" w:hAnsi="Times New Roman" w:cs="Times New Roman"/>
            <w:sz w:val="24"/>
            <w:lang w:val="pt-BR"/>
          </w:rPr>
          <w:t>https://doi.org/10.1186/s13002-018-0238-3</w:t>
        </w:r>
      </w:hyperlink>
      <w:r w:rsidRPr="00D70171">
        <w:rPr>
          <w:rFonts w:ascii="Times New Roman" w:hAnsi="Times New Roman" w:cs="Times New Roman"/>
          <w:sz w:val="24"/>
          <w:lang w:val="pt-BR"/>
        </w:rPr>
        <w:t>. 2018.</w:t>
      </w:r>
    </w:p>
    <w:p w14:paraId="61779584" w14:textId="77777777" w:rsidR="00D61831" w:rsidRPr="00D70171" w:rsidRDefault="00D61831" w:rsidP="00D70171">
      <w:pPr>
        <w:pStyle w:val="Referncias"/>
        <w:numPr>
          <w:ilvl w:val="0"/>
          <w:numId w:val="8"/>
        </w:numPr>
        <w:spacing w:line="240" w:lineRule="auto"/>
        <w:rPr>
          <w:rFonts w:ascii="Times New Roman" w:hAnsi="Times New Roman" w:cs="Times New Roman"/>
          <w:sz w:val="24"/>
          <w:lang w:val="pt-BR"/>
        </w:rPr>
      </w:pPr>
      <w:r w:rsidRPr="00D70171">
        <w:rPr>
          <w:rFonts w:ascii="Times New Roman" w:hAnsi="Times New Roman" w:cs="Times New Roman"/>
          <w:sz w:val="24"/>
          <w:lang w:val="pt-BR"/>
        </w:rPr>
        <w:t xml:space="preserve">Liyongo, C.T., Mbingu, M.L., Masengo, C.M., Ngbolua, J.-P., Mawunu, M., Mawil, C. F., Kankolongo, J.N., Eyale, L.E., Dinangayi, D.T., Tshibangu, D.S. and Mpiana, P.T. Contribution to the ethno-botanical study and the bioenergetic, cosmetic, and pharmaco-biological valorisation of Jatropha curcas L. (Euphorbiaceae) in the democratic republic of the Congo. Science Journal of University of Zakho, 11(4): 532 543. doi: </w:t>
      </w:r>
      <w:hyperlink r:id="rId23" w:history="1">
        <w:r w:rsidRPr="00D70171">
          <w:rPr>
            <w:rStyle w:val="Hyperlink"/>
            <w:rFonts w:ascii="Times New Roman" w:hAnsi="Times New Roman" w:cs="Times New Roman"/>
            <w:sz w:val="24"/>
            <w:lang w:val="pt-BR"/>
          </w:rPr>
          <w:t>https://doi.org/10.25271/sjuoz.2023.11.4.1171</w:t>
        </w:r>
      </w:hyperlink>
      <w:r w:rsidRPr="00D70171">
        <w:rPr>
          <w:rFonts w:ascii="Times New Roman" w:hAnsi="Times New Roman" w:cs="Times New Roman"/>
          <w:sz w:val="24"/>
          <w:lang w:val="pt-BR"/>
        </w:rPr>
        <w:t>. 2023.</w:t>
      </w:r>
    </w:p>
    <w:p w14:paraId="43AFC6FD" w14:textId="77777777" w:rsidR="00D61831" w:rsidRPr="00D70171" w:rsidRDefault="00D61831" w:rsidP="00D70171">
      <w:pPr>
        <w:pStyle w:val="Referncias"/>
        <w:numPr>
          <w:ilvl w:val="0"/>
          <w:numId w:val="8"/>
        </w:numPr>
        <w:spacing w:line="240" w:lineRule="auto"/>
        <w:rPr>
          <w:rFonts w:ascii="Times New Roman" w:hAnsi="Times New Roman" w:cs="Times New Roman"/>
          <w:sz w:val="24"/>
          <w:lang w:val="pt-BR"/>
        </w:rPr>
      </w:pPr>
      <w:r w:rsidRPr="00D70171">
        <w:rPr>
          <w:rFonts w:ascii="Times New Roman" w:hAnsi="Times New Roman" w:cs="Times New Roman"/>
          <w:sz w:val="24"/>
          <w:lang w:val="pt-BR"/>
        </w:rPr>
        <w:t xml:space="preserve">Mawunu, M., António, D., Vita, P., Ngbolua, K.N., Luyeye, L., Ndiku, L., Luzolawo, M.P. and Francisco, N.M. Ethnobotanical Survey of Herbal Teas Consumed in Uíge Province, Angola: Part 1. Ethnobotany Research and Applications, 26: 23. doi: </w:t>
      </w:r>
      <w:hyperlink r:id="rId24" w:history="1">
        <w:r w:rsidRPr="00D70171">
          <w:rPr>
            <w:rStyle w:val="Hyperlink"/>
            <w:rFonts w:ascii="Times New Roman" w:hAnsi="Times New Roman" w:cs="Times New Roman"/>
            <w:sz w:val="24"/>
            <w:lang w:val="pt-BR"/>
          </w:rPr>
          <w:t>http://dx.doi.org/10.32859/era.26.23.1-27</w:t>
        </w:r>
      </w:hyperlink>
      <w:r w:rsidRPr="00D70171">
        <w:rPr>
          <w:rFonts w:ascii="Times New Roman" w:hAnsi="Times New Roman" w:cs="Times New Roman"/>
          <w:sz w:val="24"/>
          <w:lang w:val="pt-BR"/>
        </w:rPr>
        <w:t>. 2023b.</w:t>
      </w:r>
    </w:p>
    <w:p w14:paraId="4971B02D" w14:textId="77777777" w:rsidR="00D61831" w:rsidRPr="00D70171" w:rsidRDefault="00D61831" w:rsidP="00D70171">
      <w:pPr>
        <w:pStyle w:val="Referncias"/>
        <w:numPr>
          <w:ilvl w:val="0"/>
          <w:numId w:val="8"/>
        </w:numPr>
        <w:spacing w:line="240" w:lineRule="auto"/>
        <w:rPr>
          <w:rFonts w:ascii="Times New Roman" w:hAnsi="Times New Roman" w:cs="Times New Roman"/>
          <w:sz w:val="24"/>
          <w:lang w:val="pt-BR"/>
        </w:rPr>
      </w:pPr>
      <w:r w:rsidRPr="00D70171">
        <w:rPr>
          <w:rFonts w:ascii="Times New Roman" w:hAnsi="Times New Roman" w:cs="Times New Roman"/>
          <w:sz w:val="24"/>
          <w:lang w:val="pt-BR"/>
        </w:rPr>
        <w:t>Mawunu, M., Garcia, Z., Manuel, S.P., Pedro Nguvulo, J.C., Mampasi, N., Guillame, N.M., Koto-te-Nyiwa, N., Ndiku, L. and Luyeye, L. Biodiversity and Ethnobotany of Medicinal Plants of the Small Songo City, Angola. Journal of Quality in Healthcare Eco., 5(4): 000290. doi: https://doi.org/10.23880/jqhe 16000290. 2022b.</w:t>
      </w:r>
    </w:p>
    <w:p w14:paraId="29808724" w14:textId="77777777" w:rsidR="00D61831" w:rsidRPr="00D70171" w:rsidRDefault="00D61831" w:rsidP="00D70171">
      <w:pPr>
        <w:pStyle w:val="Referncias"/>
        <w:numPr>
          <w:ilvl w:val="0"/>
          <w:numId w:val="8"/>
        </w:numPr>
        <w:spacing w:line="240" w:lineRule="auto"/>
        <w:rPr>
          <w:rFonts w:ascii="Times New Roman" w:hAnsi="Times New Roman" w:cs="Times New Roman"/>
          <w:sz w:val="24"/>
          <w:lang w:val="pt-BR"/>
        </w:rPr>
      </w:pPr>
      <w:r w:rsidRPr="00D70171">
        <w:rPr>
          <w:rFonts w:ascii="Times New Roman" w:hAnsi="Times New Roman" w:cs="Times New Roman"/>
          <w:sz w:val="24"/>
          <w:lang w:val="pt-BR"/>
        </w:rPr>
        <w:t xml:space="preserve">Mawunu, M., José, L. M., Makaya, F. B., Jacob, T. D., Koto-Te-Nyiwa, N., Makengo, K., Pisco, M. M., Luyindula, N., Lukoki, L. Inventory and ethnobotanical study of edible fruit plants in Uíge city, Northern Angola. </w:t>
      </w:r>
      <w:hyperlink r:id="rId25" w:history="1">
        <w:r w:rsidRPr="00D70171">
          <w:rPr>
            <w:rStyle w:val="Hyperlink"/>
            <w:rFonts w:ascii="Times New Roman" w:hAnsi="Times New Roman" w:cs="Times New Roman"/>
            <w:sz w:val="24"/>
            <w:lang w:val="pt-BR"/>
          </w:rPr>
          <w:t>https://doi.org/10.62587/AFRJBS.1.2.2024.17-40</w:t>
        </w:r>
      </w:hyperlink>
      <w:r w:rsidRPr="00D70171">
        <w:rPr>
          <w:rFonts w:ascii="Times New Roman" w:hAnsi="Times New Roman" w:cs="Times New Roman"/>
          <w:sz w:val="24"/>
          <w:lang w:val="pt-BR"/>
        </w:rPr>
        <w:t>. 2024.</w:t>
      </w:r>
    </w:p>
    <w:p w14:paraId="42CD2CEC" w14:textId="77777777" w:rsidR="00D61831" w:rsidRPr="00D70171" w:rsidRDefault="00D61831" w:rsidP="00D70171">
      <w:pPr>
        <w:pStyle w:val="Referncias"/>
        <w:numPr>
          <w:ilvl w:val="0"/>
          <w:numId w:val="8"/>
        </w:numPr>
        <w:spacing w:line="240" w:lineRule="auto"/>
        <w:rPr>
          <w:rFonts w:ascii="Times New Roman" w:hAnsi="Times New Roman" w:cs="Times New Roman"/>
          <w:sz w:val="24"/>
        </w:rPr>
      </w:pPr>
      <w:r w:rsidRPr="00D70171">
        <w:rPr>
          <w:rFonts w:ascii="Times New Roman" w:hAnsi="Times New Roman" w:cs="Times New Roman"/>
          <w:sz w:val="24"/>
        </w:rPr>
        <w:t>Mawunu, M., M. Pedro, T. Lautenschläger, F. M. Biduayi, P. M. Kapepula, K. N. Ngbolua, F. L. Luyeye and N. Luyindula. Nutritional Value of Two Underutilized Wild Plant Leaves Consumed as Food in Northern Angola: Mondia whitei and Pyrenacantha klaineana. 2020.</w:t>
      </w:r>
    </w:p>
    <w:p w14:paraId="54412017" w14:textId="77777777" w:rsidR="00D61831" w:rsidRPr="00D70171" w:rsidRDefault="00D61831" w:rsidP="00D70171">
      <w:pPr>
        <w:pStyle w:val="Referncias"/>
        <w:numPr>
          <w:ilvl w:val="0"/>
          <w:numId w:val="8"/>
        </w:numPr>
        <w:spacing w:line="240" w:lineRule="auto"/>
        <w:rPr>
          <w:rFonts w:ascii="Times New Roman" w:hAnsi="Times New Roman" w:cs="Times New Roman"/>
          <w:sz w:val="24"/>
          <w:lang w:val="pt-BR"/>
        </w:rPr>
      </w:pPr>
      <w:r w:rsidRPr="00D70171">
        <w:rPr>
          <w:rFonts w:ascii="Times New Roman" w:hAnsi="Times New Roman" w:cs="Times New Roman"/>
          <w:sz w:val="24"/>
          <w:lang w:val="pt-BR"/>
        </w:rPr>
        <w:lastRenderedPageBreak/>
        <w:t xml:space="preserve">Mobale, M., Ngbolua, K., Djamba, A., Jeannine, E., Mawunu, M., Ashande, C. and Mpiana, P. Survey on Wound Healing Plants Traditionally Used by The Bambenga Pygmy Indigenous Peoples of Dongo Sector (South Ubangi Province) In the Democratic Republic of The Congo. Egyptian Academic Journal of Biological Sciences, H. Botany, 14(1): 29-42. doi: </w:t>
      </w:r>
      <w:hyperlink r:id="rId26" w:history="1">
        <w:r w:rsidRPr="00D70171">
          <w:rPr>
            <w:rStyle w:val="Hyperlink"/>
            <w:rFonts w:ascii="Times New Roman" w:hAnsi="Times New Roman" w:cs="Times New Roman"/>
            <w:sz w:val="24"/>
            <w:lang w:val="pt-BR"/>
          </w:rPr>
          <w:t>https://doi.10.21608/eajbsh.2023.287751</w:t>
        </w:r>
      </w:hyperlink>
      <w:r w:rsidRPr="00D70171">
        <w:rPr>
          <w:rFonts w:ascii="Times New Roman" w:hAnsi="Times New Roman" w:cs="Times New Roman"/>
          <w:sz w:val="24"/>
          <w:lang w:val="pt-BR"/>
        </w:rPr>
        <w:t>. 2023.</w:t>
      </w:r>
    </w:p>
    <w:p w14:paraId="617901B2" w14:textId="77777777" w:rsidR="00D61831" w:rsidRPr="00D70171" w:rsidRDefault="00D61831" w:rsidP="00D70171">
      <w:pPr>
        <w:pStyle w:val="Referncias"/>
        <w:numPr>
          <w:ilvl w:val="0"/>
          <w:numId w:val="8"/>
        </w:numPr>
        <w:spacing w:line="240" w:lineRule="auto"/>
        <w:rPr>
          <w:rFonts w:ascii="Times New Roman" w:hAnsi="Times New Roman" w:cs="Times New Roman"/>
          <w:bCs w:val="0"/>
          <w:sz w:val="24"/>
        </w:rPr>
      </w:pPr>
      <w:r w:rsidRPr="00D70171">
        <w:rPr>
          <w:rFonts w:ascii="Times New Roman" w:hAnsi="Times New Roman" w:cs="Times New Roman"/>
          <w:sz w:val="24"/>
        </w:rPr>
        <w:t xml:space="preserve">Monizi, M., André, D., Luyeye, L., Ngbolua, K., Ndiku, L. </w:t>
      </w:r>
      <w:r w:rsidRPr="00D70171">
        <w:rPr>
          <w:rFonts w:ascii="Times New Roman" w:hAnsi="Times New Roman" w:cs="Times New Roman"/>
          <w:bCs w:val="0"/>
          <w:sz w:val="24"/>
        </w:rPr>
        <w:t xml:space="preserve">Ethnobotanical and Socio-economics of Dracaena camerooniana Baker in Uíge Province, Northern Angola. </w:t>
      </w:r>
      <w:r w:rsidRPr="00D70171">
        <w:rPr>
          <w:rFonts w:ascii="Times New Roman" w:hAnsi="Times New Roman" w:cs="Times New Roman"/>
          <w:bCs w:val="0"/>
          <w:sz w:val="24"/>
          <w:lang w:val="pt-BR"/>
        </w:rPr>
        <w:t>DOI: </w:t>
      </w:r>
      <w:hyperlink r:id="rId27" w:tgtFrame="_blank" w:history="1">
        <w:r w:rsidRPr="00D70171">
          <w:rPr>
            <w:rStyle w:val="Hyperlink"/>
            <w:rFonts w:ascii="Times New Roman" w:hAnsi="Times New Roman" w:cs="Times New Roman"/>
            <w:bCs w:val="0"/>
            <w:sz w:val="24"/>
            <w:lang w:val="pt-BR"/>
          </w:rPr>
          <w:t>10.9734/jaeri/2019/v20i230104</w:t>
        </w:r>
      </w:hyperlink>
      <w:r w:rsidRPr="00D70171">
        <w:rPr>
          <w:rFonts w:ascii="Times New Roman" w:hAnsi="Times New Roman" w:cs="Times New Roman"/>
          <w:bCs w:val="0"/>
          <w:sz w:val="24"/>
        </w:rPr>
        <w:t>. 2019.</w:t>
      </w:r>
    </w:p>
    <w:p w14:paraId="7A4306B7" w14:textId="77777777" w:rsidR="00D61831" w:rsidRPr="00D70171" w:rsidRDefault="00D61831" w:rsidP="00D70171">
      <w:pPr>
        <w:pStyle w:val="Referncias"/>
        <w:numPr>
          <w:ilvl w:val="0"/>
          <w:numId w:val="8"/>
        </w:numPr>
        <w:spacing w:line="240" w:lineRule="auto"/>
        <w:rPr>
          <w:rFonts w:ascii="Times New Roman" w:hAnsi="Times New Roman" w:cs="Times New Roman"/>
          <w:bCs w:val="0"/>
          <w:sz w:val="24"/>
        </w:rPr>
      </w:pPr>
      <w:r w:rsidRPr="00D70171">
        <w:rPr>
          <w:rFonts w:ascii="Times New Roman" w:hAnsi="Times New Roman" w:cs="Times New Roman"/>
          <w:bCs w:val="0"/>
          <w:sz w:val="24"/>
        </w:rPr>
        <w:t>Monizi, M., Lautenschläger, T., Pedro, M., Mandombe, J.,L., Bránquima, M.F., Heinze, C., Neinhuis, C. First large-scale ethnobotanical survey in the province of Uíge, northern Angola. J Ethnobiol Ethnomed. Jul 25;14(1):51. doi: 10.1186/s13002-018-0238-3. 2018.</w:t>
      </w:r>
    </w:p>
    <w:p w14:paraId="7865A0C0" w14:textId="77777777" w:rsidR="00D61831" w:rsidRPr="00D70171" w:rsidRDefault="00D61831" w:rsidP="00D70171">
      <w:pPr>
        <w:pStyle w:val="Referncias"/>
        <w:numPr>
          <w:ilvl w:val="0"/>
          <w:numId w:val="8"/>
        </w:numPr>
        <w:spacing w:line="240" w:lineRule="auto"/>
        <w:rPr>
          <w:rFonts w:ascii="Times New Roman" w:hAnsi="Times New Roman" w:cs="Times New Roman"/>
          <w:sz w:val="24"/>
          <w:lang w:val="pt-BR"/>
        </w:rPr>
      </w:pPr>
      <w:r w:rsidRPr="00D70171">
        <w:rPr>
          <w:rFonts w:ascii="Times New Roman" w:hAnsi="Times New Roman" w:cs="Times New Roman"/>
          <w:sz w:val="24"/>
          <w:lang w:val="pt-BR"/>
        </w:rPr>
        <w:t>Nowak, D.J., Crane, D.E. and Stevens, J.C. Air pollution removal by urban trees and shrubs in the United States. Urban Forestry &amp; Urban Greening, 4(3-4): 115-123. 2006. </w:t>
      </w:r>
    </w:p>
    <w:p w14:paraId="6DD4D2C5" w14:textId="77777777" w:rsidR="00D61831" w:rsidRPr="00D70171" w:rsidRDefault="00D61831" w:rsidP="00D70171">
      <w:pPr>
        <w:pStyle w:val="Referncias"/>
        <w:numPr>
          <w:ilvl w:val="0"/>
          <w:numId w:val="8"/>
        </w:numPr>
        <w:spacing w:line="240" w:lineRule="auto"/>
        <w:rPr>
          <w:rFonts w:ascii="Times New Roman" w:hAnsi="Times New Roman" w:cs="Times New Roman"/>
          <w:sz w:val="24"/>
          <w:lang w:val="pt-BR"/>
        </w:rPr>
      </w:pPr>
      <w:r w:rsidRPr="00D70171">
        <w:rPr>
          <w:rFonts w:ascii="Times New Roman" w:hAnsi="Times New Roman" w:cs="Times New Roman"/>
          <w:sz w:val="24"/>
          <w:lang w:val="pt-BR"/>
        </w:rPr>
        <w:t>Palma, E., Catford, J.A., Corlett, R.T., Duncan, R.P., Hahs, A.K., McCarthy, M.A., McDonnell, M.J., Thompson, K., Williams, N.S.G. and Vesk, P.A. Functional trait changes in the floras of 11 cities across the globe in response to urbanization. Ecography, 40(7): 875-886. doi:10.1111/ecog.02516. 2016.</w:t>
      </w:r>
    </w:p>
    <w:p w14:paraId="18A6B47F" w14:textId="77777777" w:rsidR="00D61831" w:rsidRPr="00D70171" w:rsidRDefault="00D61831" w:rsidP="00D70171">
      <w:pPr>
        <w:pStyle w:val="Referncias"/>
        <w:numPr>
          <w:ilvl w:val="0"/>
          <w:numId w:val="8"/>
        </w:numPr>
        <w:spacing w:line="240" w:lineRule="auto"/>
        <w:rPr>
          <w:rFonts w:ascii="Times New Roman" w:hAnsi="Times New Roman" w:cs="Times New Roman"/>
          <w:sz w:val="24"/>
          <w:lang w:val="pt-BR"/>
        </w:rPr>
      </w:pPr>
      <w:r w:rsidRPr="00D70171">
        <w:rPr>
          <w:rFonts w:ascii="Times New Roman" w:hAnsi="Times New Roman" w:cs="Times New Roman"/>
          <w:sz w:val="24"/>
          <w:lang w:val="pt-BR"/>
        </w:rPr>
        <w:t xml:space="preserve">Pereira, L. M., Felipe, M. B., Kyvia, P.T. C.,  Santiago, J. E. V., Tiago, M., Marcos, B. C., Christopher, T. B. Influência de Hedychium coronarium J. Koenig na sucessão secundária de um remanescente de Floresta Ombrófila Mista Aluvial. </w:t>
      </w:r>
      <w:hyperlink r:id="rId28" w:history="1">
        <w:r w:rsidRPr="00D70171">
          <w:rPr>
            <w:rStyle w:val="Hyperlink"/>
            <w:rFonts w:ascii="Times New Roman" w:hAnsi="Times New Roman" w:cs="Times New Roman"/>
            <w:sz w:val="24"/>
            <w:lang w:val="pt-BR"/>
          </w:rPr>
          <w:t>https://doi.org/10.5902/1980509874054</w:t>
        </w:r>
      </w:hyperlink>
      <w:r w:rsidRPr="00D70171">
        <w:rPr>
          <w:rFonts w:ascii="Times New Roman" w:hAnsi="Times New Roman" w:cs="Times New Roman"/>
          <w:sz w:val="24"/>
          <w:lang w:val="pt-BR"/>
        </w:rPr>
        <w:t>. 2024</w:t>
      </w:r>
    </w:p>
    <w:p w14:paraId="4E673963" w14:textId="77777777" w:rsidR="00D61831" w:rsidRPr="00D70171" w:rsidRDefault="00D61831" w:rsidP="00D70171">
      <w:pPr>
        <w:pStyle w:val="Referncias"/>
        <w:numPr>
          <w:ilvl w:val="0"/>
          <w:numId w:val="8"/>
        </w:numPr>
        <w:spacing w:line="240" w:lineRule="auto"/>
        <w:rPr>
          <w:rFonts w:ascii="Times New Roman" w:hAnsi="Times New Roman" w:cs="Times New Roman"/>
          <w:sz w:val="24"/>
          <w:lang w:val="pt-BR"/>
        </w:rPr>
      </w:pPr>
      <w:r w:rsidRPr="00D70171">
        <w:rPr>
          <w:rFonts w:ascii="Times New Roman" w:hAnsi="Times New Roman" w:cs="Times New Roman"/>
          <w:sz w:val="24"/>
          <w:lang w:val="pt-BR"/>
        </w:rPr>
        <w:t>Raimunda, A. L., Mauro, S. R., Cassiano, G., Ana, P. B. N., Mauricío, L. F., Mario, R. S</w:t>
      </w:r>
      <w:r w:rsidRPr="00D70171">
        <w:rPr>
          <w:rFonts w:ascii="Times New Roman" w:hAnsi="Times New Roman" w:cs="Times New Roman"/>
          <w:sz w:val="24"/>
        </w:rPr>
        <w:t xml:space="preserve">., </w:t>
      </w:r>
      <w:r w:rsidRPr="00D70171">
        <w:rPr>
          <w:rFonts w:ascii="Times New Roman" w:hAnsi="Times New Roman" w:cs="Times New Roman"/>
          <w:sz w:val="24"/>
          <w:lang w:val="pt-BR"/>
        </w:rPr>
        <w:t>Tendências futuras para a biodiversidade na florestação urbana deSão Paulo, Brasil: insights para a década da restauração</w:t>
      </w:r>
      <w:r w:rsidRPr="00D70171">
        <w:rPr>
          <w:rFonts w:ascii="Times New Roman" w:hAnsi="Times New Roman" w:cs="Times New Roman"/>
          <w:sz w:val="24"/>
        </w:rPr>
        <w:t>. Ciência Florestal, Santa Maria, v. 3</w:t>
      </w:r>
      <w:r w:rsidRPr="00D70171">
        <w:rPr>
          <w:rFonts w:ascii="Times New Roman" w:hAnsi="Times New Roman" w:cs="Times New Roman"/>
          <w:sz w:val="24"/>
          <w:lang w:val="pt-BR"/>
        </w:rPr>
        <w:t>3</w:t>
      </w:r>
      <w:r w:rsidRPr="00D70171">
        <w:rPr>
          <w:rFonts w:ascii="Times New Roman" w:hAnsi="Times New Roman" w:cs="Times New Roman"/>
          <w:sz w:val="24"/>
        </w:rPr>
        <w:t xml:space="preserve">, n. </w:t>
      </w:r>
      <w:r w:rsidRPr="00D70171">
        <w:rPr>
          <w:rFonts w:ascii="Times New Roman" w:hAnsi="Times New Roman" w:cs="Times New Roman"/>
          <w:sz w:val="24"/>
          <w:lang w:val="pt-BR"/>
        </w:rPr>
        <w:t>3</w:t>
      </w:r>
      <w:r w:rsidRPr="00D70171">
        <w:rPr>
          <w:rFonts w:ascii="Times New Roman" w:hAnsi="Times New Roman" w:cs="Times New Roman"/>
          <w:sz w:val="24"/>
        </w:rPr>
        <w:t xml:space="preserve">, p. </w:t>
      </w:r>
      <w:r w:rsidRPr="00D70171">
        <w:rPr>
          <w:rFonts w:ascii="Times New Roman" w:hAnsi="Times New Roman" w:cs="Times New Roman"/>
          <w:sz w:val="24"/>
          <w:lang w:val="pt-BR"/>
        </w:rPr>
        <w:t>1-19</w:t>
      </w:r>
      <w:r w:rsidRPr="00D70171">
        <w:rPr>
          <w:rFonts w:ascii="Times New Roman" w:hAnsi="Times New Roman" w:cs="Times New Roman"/>
          <w:sz w:val="24"/>
        </w:rPr>
        <w:t>,</w:t>
      </w:r>
      <w:r w:rsidRPr="00D70171">
        <w:rPr>
          <w:rFonts w:ascii="Times New Roman" w:hAnsi="Times New Roman" w:cs="Times New Roman"/>
          <w:sz w:val="24"/>
          <w:lang w:val="pt-BR"/>
        </w:rPr>
        <w:t xml:space="preserve"> </w:t>
      </w:r>
      <w:r w:rsidRPr="00D70171">
        <w:rPr>
          <w:rFonts w:ascii="Times New Roman" w:hAnsi="Times New Roman" w:cs="Times New Roman"/>
          <w:sz w:val="24"/>
        </w:rPr>
        <w:t>202</w:t>
      </w:r>
      <w:r w:rsidRPr="00D70171">
        <w:rPr>
          <w:rFonts w:ascii="Times New Roman" w:hAnsi="Times New Roman" w:cs="Times New Roman"/>
          <w:sz w:val="24"/>
          <w:lang w:val="pt-BR"/>
        </w:rPr>
        <w:t>4</w:t>
      </w:r>
      <w:r w:rsidRPr="00D70171">
        <w:rPr>
          <w:rFonts w:ascii="Times New Roman" w:hAnsi="Times New Roman" w:cs="Times New Roman"/>
          <w:sz w:val="24"/>
        </w:rPr>
        <w:t xml:space="preserve">. DOI </w:t>
      </w:r>
      <w:r w:rsidRPr="00D70171">
        <w:rPr>
          <w:rFonts w:ascii="Times New Roman" w:hAnsi="Times New Roman" w:cs="Times New Roman"/>
          <w:sz w:val="24"/>
          <w:lang w:val="pt-BR"/>
        </w:rPr>
        <w:t xml:space="preserve">10.5902/19805098875384. Disponível em: </w:t>
      </w:r>
      <w:hyperlink r:id="rId29" w:history="1">
        <w:r w:rsidRPr="00D70171">
          <w:rPr>
            <w:rStyle w:val="Hyperlink"/>
            <w:rFonts w:ascii="Times New Roman" w:hAnsi="Times New Roman" w:cs="Times New Roman"/>
            <w:sz w:val="24"/>
            <w:lang w:val="pt-BR"/>
          </w:rPr>
          <w:t>https://doi.org/10.5902/19805098875385</w:t>
        </w:r>
      </w:hyperlink>
      <w:r w:rsidRPr="00D70171">
        <w:rPr>
          <w:rFonts w:ascii="Times New Roman" w:hAnsi="Times New Roman" w:cs="Times New Roman"/>
          <w:sz w:val="24"/>
          <w:lang w:val="pt-BR"/>
        </w:rPr>
        <w:t>. 2024.</w:t>
      </w:r>
    </w:p>
    <w:p w14:paraId="69116F37" w14:textId="77777777" w:rsidR="00D61831" w:rsidRPr="00D70171" w:rsidRDefault="00D61831" w:rsidP="00D70171">
      <w:pPr>
        <w:pStyle w:val="Referncias"/>
        <w:numPr>
          <w:ilvl w:val="0"/>
          <w:numId w:val="8"/>
        </w:numPr>
        <w:spacing w:line="240" w:lineRule="auto"/>
        <w:rPr>
          <w:rFonts w:ascii="Times New Roman" w:hAnsi="Times New Roman" w:cs="Times New Roman"/>
          <w:sz w:val="24"/>
          <w:lang w:val="pt-BR"/>
        </w:rPr>
      </w:pPr>
      <w:r w:rsidRPr="00D70171">
        <w:rPr>
          <w:rFonts w:ascii="Times New Roman" w:hAnsi="Times New Roman" w:cs="Times New Roman"/>
          <w:sz w:val="24"/>
          <w:lang w:val="pt-BR"/>
        </w:rPr>
        <w:t>Riordan, F., Ryan, K., Perry, I., Schulze, M.B., Andersen, L.F., Geelen, A., Van’t Veer, P., Eussen, S., Dagnelie, P., Wijckmans-Duysens, N. and Harrington, J.M. A systematic review of methods to assess intake of fruits and vegetables among healthy European adults and children: a DEDIPAC (Determinants of DI et and Physical Activity) study. Public Health Nutr., 20(3): 417-448. doi: 10.1017/S1368980016002366. 2017.</w:t>
      </w:r>
    </w:p>
    <w:p w14:paraId="5CE49288" w14:textId="77777777" w:rsidR="00D61831" w:rsidRPr="00D70171" w:rsidRDefault="00D61831" w:rsidP="00D70171">
      <w:pPr>
        <w:pStyle w:val="Referncias"/>
        <w:numPr>
          <w:ilvl w:val="0"/>
          <w:numId w:val="8"/>
        </w:numPr>
        <w:spacing w:line="240" w:lineRule="auto"/>
        <w:rPr>
          <w:rFonts w:ascii="Times New Roman" w:hAnsi="Times New Roman" w:cs="Times New Roman"/>
          <w:color w:val="000000" w:themeColor="text1"/>
          <w:sz w:val="24"/>
          <w:lang w:val="pt-BR"/>
        </w:rPr>
      </w:pPr>
      <w:r w:rsidRPr="00D70171">
        <w:rPr>
          <w:rFonts w:ascii="Times New Roman" w:hAnsi="Times New Roman" w:cs="Times New Roman"/>
          <w:sz w:val="24"/>
          <w:lang w:val="pt-BR"/>
        </w:rPr>
        <w:t>Sandra, M. F. M., Allan, A. P., Ulisses, F. O</w:t>
      </w:r>
      <w:r w:rsidRPr="00D70171">
        <w:rPr>
          <w:rFonts w:ascii="Times New Roman" w:hAnsi="Times New Roman" w:cs="Times New Roman"/>
          <w:sz w:val="24"/>
        </w:rPr>
        <w:t xml:space="preserve">. </w:t>
      </w:r>
      <w:r w:rsidRPr="00D70171">
        <w:rPr>
          <w:rFonts w:ascii="Times New Roman" w:hAnsi="Times New Roman" w:cs="Times New Roman"/>
          <w:sz w:val="24"/>
          <w:lang w:val="pt-BR"/>
        </w:rPr>
        <w:t>Inventário Florestal Urbano do município de Botelhos, MG</w:t>
      </w:r>
      <w:r w:rsidRPr="00D70171">
        <w:rPr>
          <w:rFonts w:ascii="Times New Roman" w:hAnsi="Times New Roman" w:cs="Times New Roman"/>
          <w:sz w:val="24"/>
        </w:rPr>
        <w:t>. Ciência Florestal, Santa Maria, v. 3</w:t>
      </w:r>
      <w:r w:rsidRPr="00D70171">
        <w:rPr>
          <w:rFonts w:ascii="Times New Roman" w:hAnsi="Times New Roman" w:cs="Times New Roman"/>
          <w:sz w:val="24"/>
          <w:lang w:val="pt-BR"/>
        </w:rPr>
        <w:t>3</w:t>
      </w:r>
      <w:r w:rsidRPr="00D70171">
        <w:rPr>
          <w:rFonts w:ascii="Times New Roman" w:hAnsi="Times New Roman" w:cs="Times New Roman"/>
          <w:sz w:val="24"/>
        </w:rPr>
        <w:t xml:space="preserve">, n. </w:t>
      </w:r>
      <w:r w:rsidRPr="00D70171">
        <w:rPr>
          <w:rFonts w:ascii="Times New Roman" w:hAnsi="Times New Roman" w:cs="Times New Roman"/>
          <w:sz w:val="24"/>
          <w:lang w:val="pt-BR"/>
        </w:rPr>
        <w:t>1</w:t>
      </w:r>
      <w:r w:rsidRPr="00D70171">
        <w:rPr>
          <w:rFonts w:ascii="Times New Roman" w:hAnsi="Times New Roman" w:cs="Times New Roman"/>
          <w:sz w:val="24"/>
        </w:rPr>
        <w:t xml:space="preserve">, p. </w:t>
      </w:r>
      <w:r w:rsidRPr="00D70171">
        <w:rPr>
          <w:rFonts w:ascii="Times New Roman" w:hAnsi="Times New Roman" w:cs="Times New Roman"/>
          <w:sz w:val="24"/>
          <w:lang w:val="pt-BR"/>
        </w:rPr>
        <w:t>1</w:t>
      </w:r>
      <w:r w:rsidRPr="00D70171">
        <w:rPr>
          <w:rFonts w:ascii="Times New Roman" w:hAnsi="Times New Roman" w:cs="Times New Roman"/>
          <w:sz w:val="24"/>
        </w:rPr>
        <w:t>-</w:t>
      </w:r>
      <w:r w:rsidRPr="00D70171">
        <w:rPr>
          <w:rFonts w:ascii="Times New Roman" w:hAnsi="Times New Roman" w:cs="Times New Roman"/>
          <w:sz w:val="24"/>
          <w:lang w:val="pt-BR"/>
        </w:rPr>
        <w:t>27</w:t>
      </w:r>
      <w:r w:rsidRPr="00D70171">
        <w:rPr>
          <w:rFonts w:ascii="Times New Roman" w:hAnsi="Times New Roman" w:cs="Times New Roman"/>
          <w:sz w:val="24"/>
        </w:rPr>
        <w:t>,</w:t>
      </w:r>
      <w:r w:rsidRPr="00D70171">
        <w:rPr>
          <w:rFonts w:ascii="Times New Roman" w:hAnsi="Times New Roman" w:cs="Times New Roman"/>
          <w:sz w:val="24"/>
          <w:lang w:val="pt-BR"/>
        </w:rPr>
        <w:t xml:space="preserve"> </w:t>
      </w:r>
      <w:r w:rsidRPr="00D70171">
        <w:rPr>
          <w:rFonts w:ascii="Times New Roman" w:hAnsi="Times New Roman" w:cs="Times New Roman"/>
          <w:sz w:val="24"/>
        </w:rPr>
        <w:t>202</w:t>
      </w:r>
      <w:r w:rsidRPr="00D70171">
        <w:rPr>
          <w:rFonts w:ascii="Times New Roman" w:hAnsi="Times New Roman" w:cs="Times New Roman"/>
          <w:sz w:val="24"/>
          <w:lang w:val="pt-BR"/>
        </w:rPr>
        <w:t>4</w:t>
      </w:r>
      <w:r w:rsidRPr="00D70171">
        <w:rPr>
          <w:rFonts w:ascii="Times New Roman" w:hAnsi="Times New Roman" w:cs="Times New Roman"/>
          <w:sz w:val="24"/>
        </w:rPr>
        <w:t xml:space="preserve">. DOI </w:t>
      </w:r>
      <w:r w:rsidRPr="00D70171">
        <w:rPr>
          <w:rFonts w:ascii="Times New Roman" w:hAnsi="Times New Roman" w:cs="Times New Roman"/>
          <w:sz w:val="24"/>
          <w:lang w:val="pt-BR"/>
        </w:rPr>
        <w:t xml:space="preserve">10.5902/19805098871628. Disponível em: </w:t>
      </w:r>
      <w:hyperlink r:id="rId30" w:history="1">
        <w:r w:rsidRPr="00D70171">
          <w:rPr>
            <w:rStyle w:val="Hyperlink"/>
            <w:rFonts w:ascii="Times New Roman" w:hAnsi="Times New Roman" w:cs="Times New Roman"/>
            <w:sz w:val="24"/>
            <w:lang w:val="pt-BR"/>
          </w:rPr>
          <w:t>https://doi.org/10.5902/19805098871628</w:t>
        </w:r>
      </w:hyperlink>
      <w:r w:rsidRPr="00D70171">
        <w:rPr>
          <w:rFonts w:ascii="Times New Roman" w:hAnsi="Times New Roman" w:cs="Times New Roman"/>
          <w:sz w:val="24"/>
          <w:lang w:val="pt-BR"/>
        </w:rPr>
        <w:t>. 2024</w:t>
      </w:r>
    </w:p>
    <w:p w14:paraId="47D6476B" w14:textId="77777777" w:rsidR="00D61831" w:rsidRPr="00D70171" w:rsidRDefault="00D61831" w:rsidP="00D70171">
      <w:pPr>
        <w:pStyle w:val="Referncias"/>
        <w:numPr>
          <w:ilvl w:val="0"/>
          <w:numId w:val="8"/>
        </w:numPr>
        <w:spacing w:line="240" w:lineRule="auto"/>
        <w:rPr>
          <w:rFonts w:ascii="Times New Roman" w:hAnsi="Times New Roman" w:cs="Times New Roman"/>
          <w:sz w:val="24"/>
          <w:lang w:val="pt-BR"/>
        </w:rPr>
      </w:pPr>
      <w:r w:rsidRPr="00D70171">
        <w:rPr>
          <w:rFonts w:ascii="Times New Roman" w:hAnsi="Times New Roman" w:cs="Times New Roman"/>
          <w:sz w:val="24"/>
          <w:lang w:val="pt-BR"/>
        </w:rPr>
        <w:t>Secretariat of the Convention on Biological Diversity. Cities and Biodiversity Outlook. Montreal, 64 p. 2012.</w:t>
      </w:r>
    </w:p>
    <w:p w14:paraId="027EAFD0" w14:textId="77777777" w:rsidR="00D61831" w:rsidRPr="00D70171" w:rsidRDefault="00D61831" w:rsidP="00D70171">
      <w:pPr>
        <w:pStyle w:val="Referncias"/>
        <w:numPr>
          <w:ilvl w:val="0"/>
          <w:numId w:val="8"/>
        </w:numPr>
        <w:spacing w:line="240" w:lineRule="auto"/>
        <w:rPr>
          <w:rFonts w:ascii="Times New Roman" w:hAnsi="Times New Roman" w:cs="Times New Roman"/>
          <w:sz w:val="24"/>
          <w:lang w:val="pt-BR"/>
        </w:rPr>
      </w:pPr>
      <w:r w:rsidRPr="00D70171">
        <w:rPr>
          <w:rFonts w:ascii="Times New Roman" w:hAnsi="Times New Roman" w:cs="Times New Roman"/>
          <w:sz w:val="24"/>
          <w:lang w:val="pt-BR"/>
        </w:rPr>
        <w:t>Shwartz, A., Turbe, A., Julliard, R., Simon, L. and Prevot, A.C. Outstanding challenges for urban conservation research and action. Global Environmental Change, 28: 39-49. doi: https://doi.org/10.1016/ j.gloenvcha.2014.06.002. 2014.</w:t>
      </w:r>
    </w:p>
    <w:p w14:paraId="512B6D2B" w14:textId="77777777" w:rsidR="00D61831" w:rsidRPr="00D70171" w:rsidRDefault="00D61831" w:rsidP="00D70171">
      <w:pPr>
        <w:pStyle w:val="Referncias"/>
        <w:numPr>
          <w:ilvl w:val="0"/>
          <w:numId w:val="8"/>
        </w:numPr>
        <w:spacing w:line="240" w:lineRule="auto"/>
        <w:rPr>
          <w:rFonts w:ascii="Times New Roman" w:hAnsi="Times New Roman" w:cs="Times New Roman"/>
          <w:sz w:val="24"/>
          <w:lang w:val="pt-BR"/>
        </w:rPr>
      </w:pPr>
      <w:r w:rsidRPr="00D70171">
        <w:rPr>
          <w:rFonts w:ascii="Times New Roman" w:hAnsi="Times New Roman" w:cs="Times New Roman"/>
          <w:sz w:val="24"/>
          <w:lang w:val="pt-BR"/>
        </w:rPr>
        <w:t>Slavin, J.L. and Lloyd, B. Health benefits of fruits and vegetables. Adv Nutr., 3(4): 506-16. doi: 10.3945/ an.112.002154. 2012.</w:t>
      </w:r>
    </w:p>
    <w:p w14:paraId="0A07E3B7" w14:textId="77777777" w:rsidR="00D61831" w:rsidRPr="00D70171" w:rsidRDefault="00D61831" w:rsidP="00D70171">
      <w:pPr>
        <w:pStyle w:val="Referncias"/>
        <w:numPr>
          <w:ilvl w:val="0"/>
          <w:numId w:val="8"/>
        </w:numPr>
        <w:spacing w:line="240" w:lineRule="auto"/>
        <w:rPr>
          <w:rFonts w:ascii="Times New Roman" w:hAnsi="Times New Roman" w:cs="Times New Roman"/>
          <w:sz w:val="24"/>
          <w:lang w:val="pt-BR"/>
        </w:rPr>
      </w:pPr>
      <w:r w:rsidRPr="00D70171">
        <w:rPr>
          <w:rFonts w:ascii="Times New Roman" w:hAnsi="Times New Roman" w:cs="Times New Roman"/>
          <w:sz w:val="24"/>
          <w:lang w:val="pt-BR"/>
        </w:rPr>
        <w:lastRenderedPageBreak/>
        <w:t xml:space="preserve">Tourey, S., Boukpessi, T., Djagnikpo Kpedenou, K., Tchamie, T.K.T. Diversité et importance de la flore ligneuse de la ville de Sokodé (Centre - Togo). VertigO, 20(3). doi: </w:t>
      </w:r>
      <w:hyperlink r:id="rId31" w:history="1">
        <w:r w:rsidRPr="00D70171">
          <w:rPr>
            <w:rStyle w:val="Hyperlink"/>
            <w:rFonts w:ascii="Times New Roman" w:hAnsi="Times New Roman" w:cs="Times New Roman"/>
            <w:sz w:val="24"/>
            <w:lang w:val="pt-BR"/>
          </w:rPr>
          <w:t>https://doi.org/10.4000/vertigo.28991</w:t>
        </w:r>
      </w:hyperlink>
      <w:r w:rsidRPr="00D70171">
        <w:rPr>
          <w:rFonts w:ascii="Times New Roman" w:hAnsi="Times New Roman" w:cs="Times New Roman"/>
          <w:sz w:val="24"/>
          <w:lang w:val="pt-BR"/>
        </w:rPr>
        <w:t>. 2020.</w:t>
      </w:r>
    </w:p>
    <w:p w14:paraId="6BB7ACD5" w14:textId="77777777" w:rsidR="00D61831" w:rsidRPr="00D70171" w:rsidRDefault="00D61831" w:rsidP="00D70171">
      <w:pPr>
        <w:pStyle w:val="Referncias"/>
        <w:numPr>
          <w:ilvl w:val="0"/>
          <w:numId w:val="8"/>
        </w:numPr>
        <w:spacing w:line="240" w:lineRule="auto"/>
        <w:rPr>
          <w:rFonts w:ascii="Times New Roman" w:hAnsi="Times New Roman" w:cs="Times New Roman"/>
          <w:sz w:val="24"/>
          <w:lang w:val="pt-BR"/>
        </w:rPr>
      </w:pPr>
      <w:r w:rsidRPr="00D70171">
        <w:rPr>
          <w:rFonts w:ascii="Times New Roman" w:hAnsi="Times New Roman" w:cs="Times New Roman"/>
          <w:sz w:val="24"/>
          <w:lang w:val="pt-BR"/>
        </w:rPr>
        <w:t>Van Duyn, M.A. and Pivonka, E. Overview of the health benefits of fruit and vegetable consumption for the dietetics professional: selected literature. Journal of the American Dietetic Association, 100(12): 1511 1521. doi: 10.1016/S0002-8223(00) 00420-X. 2000.</w:t>
      </w:r>
    </w:p>
    <w:p w14:paraId="006E60EB" w14:textId="77777777" w:rsidR="00D61831" w:rsidRPr="00D70171" w:rsidRDefault="00D61831" w:rsidP="00D70171">
      <w:pPr>
        <w:pStyle w:val="Referncias"/>
        <w:numPr>
          <w:ilvl w:val="0"/>
          <w:numId w:val="8"/>
        </w:numPr>
        <w:spacing w:line="240" w:lineRule="auto"/>
        <w:rPr>
          <w:rFonts w:ascii="Times New Roman" w:hAnsi="Times New Roman" w:cs="Times New Roman"/>
          <w:sz w:val="24"/>
          <w:lang w:val="pt-BR"/>
        </w:rPr>
      </w:pPr>
      <w:r w:rsidRPr="00D70171">
        <w:rPr>
          <w:rFonts w:ascii="Times New Roman" w:hAnsi="Times New Roman" w:cs="Times New Roman"/>
          <w:sz w:val="24"/>
          <w:lang w:val="pt-BR"/>
        </w:rPr>
        <w:t>Vroh, B.T.A., Tiebre, M.S. and N’guessan, K.E. Diversité végétale urbaine et estimation du stock de carbone: Cas de la commune du Plateau Abidjan, Côte d’Ivoire. Afrique Science, 10(3): 329- 340. 2014.</w:t>
      </w:r>
    </w:p>
    <w:p w14:paraId="2588BC76" w14:textId="6974182D" w:rsidR="00D61831" w:rsidRPr="00D70171" w:rsidRDefault="00D61831" w:rsidP="00D70171">
      <w:pPr>
        <w:pStyle w:val="Referncias"/>
        <w:numPr>
          <w:ilvl w:val="0"/>
          <w:numId w:val="8"/>
        </w:numPr>
        <w:spacing w:line="240" w:lineRule="auto"/>
        <w:rPr>
          <w:rFonts w:ascii="Times New Roman" w:hAnsi="Times New Roman" w:cs="Times New Roman"/>
          <w:sz w:val="24"/>
          <w:lang w:val="pt-BR"/>
        </w:rPr>
      </w:pPr>
      <w:r w:rsidRPr="00D70171">
        <w:rPr>
          <w:rFonts w:ascii="Times New Roman" w:hAnsi="Times New Roman" w:cs="Times New Roman"/>
          <w:sz w:val="24"/>
          <w:lang w:val="pt-BR"/>
        </w:rPr>
        <w:t xml:space="preserve">Wanderley, H.S. and Miguel, V.C. </w:t>
      </w:r>
      <w:r w:rsidR="000842D1" w:rsidRPr="000842D1">
        <w:rPr>
          <w:rFonts w:ascii="Times New Roman" w:hAnsi="Times New Roman" w:cs="Times New Roman"/>
          <w:sz w:val="24"/>
          <w:lang w:val="pt-BR"/>
        </w:rPr>
        <w:t>Change of meteorological elements due to the degradation of the urban forest</w:t>
      </w:r>
      <w:r w:rsidRPr="00D70171">
        <w:rPr>
          <w:rFonts w:ascii="Times New Roman" w:hAnsi="Times New Roman" w:cs="Times New Roman"/>
          <w:sz w:val="24"/>
          <w:lang w:val="pt-BR"/>
        </w:rPr>
        <w:t xml:space="preserve">. Ciênc. Florestal, 29(2): 834-843. doi: </w:t>
      </w:r>
      <w:hyperlink r:id="rId32" w:history="1">
        <w:r w:rsidRPr="00D70171">
          <w:rPr>
            <w:rStyle w:val="Hyperlink"/>
            <w:rFonts w:ascii="Times New Roman" w:hAnsi="Times New Roman" w:cs="Times New Roman"/>
            <w:sz w:val="24"/>
            <w:lang w:val="pt-BR"/>
          </w:rPr>
          <w:t>https://doi.org/10.5902/1980509832090</w:t>
        </w:r>
      </w:hyperlink>
      <w:r w:rsidRPr="00D70171">
        <w:rPr>
          <w:rFonts w:ascii="Times New Roman" w:hAnsi="Times New Roman" w:cs="Times New Roman"/>
          <w:sz w:val="24"/>
          <w:lang w:val="pt-BR"/>
        </w:rPr>
        <w:t>. 2019.</w:t>
      </w:r>
    </w:p>
    <w:p w14:paraId="09B2D157" w14:textId="77777777" w:rsidR="00D61831" w:rsidRPr="00D70171" w:rsidRDefault="00D61831" w:rsidP="00D70171">
      <w:pPr>
        <w:pStyle w:val="Referncias"/>
        <w:numPr>
          <w:ilvl w:val="0"/>
          <w:numId w:val="8"/>
        </w:numPr>
        <w:spacing w:line="240" w:lineRule="auto"/>
        <w:rPr>
          <w:rFonts w:ascii="Times New Roman" w:hAnsi="Times New Roman" w:cs="Times New Roman"/>
          <w:sz w:val="24"/>
          <w:lang w:val="pt-BR"/>
        </w:rPr>
      </w:pPr>
      <w:r w:rsidRPr="00D70171">
        <w:rPr>
          <w:rFonts w:ascii="Times New Roman" w:hAnsi="Times New Roman" w:cs="Times New Roman"/>
          <w:sz w:val="24"/>
          <w:lang w:val="pt-BR"/>
        </w:rPr>
        <w:t xml:space="preserve">Wang, M., Li, J., Kuang, S., Yujuan, He., Chen, G., Huang, Y., Song, C., Anderson, P. and £owicki, D. Plant Diversity Along the Urban-Rural Gradient and Its Relationship with Urbanization Degree in Shanghai, China. Forests, 11(2): 171. doi: </w:t>
      </w:r>
      <w:hyperlink r:id="rId33" w:history="1">
        <w:r w:rsidRPr="00D70171">
          <w:rPr>
            <w:rStyle w:val="Hyperlink"/>
            <w:rFonts w:ascii="Times New Roman" w:hAnsi="Times New Roman" w:cs="Times New Roman"/>
            <w:sz w:val="24"/>
            <w:lang w:val="pt-BR"/>
          </w:rPr>
          <w:t>https://doi.org/10.3390/f11020171. 2020</w:t>
        </w:r>
      </w:hyperlink>
      <w:r w:rsidRPr="00D70171">
        <w:rPr>
          <w:rFonts w:ascii="Times New Roman" w:hAnsi="Times New Roman" w:cs="Times New Roman"/>
          <w:sz w:val="24"/>
          <w:lang w:val="pt-BR"/>
        </w:rPr>
        <w:t>.</w:t>
      </w:r>
    </w:p>
    <w:p w14:paraId="2FFEDFD0" w14:textId="249C0B86" w:rsidR="00952C23" w:rsidRPr="00D70171" w:rsidRDefault="00952C23" w:rsidP="00D70171">
      <w:pPr>
        <w:pStyle w:val="Referncias"/>
        <w:numPr>
          <w:ilvl w:val="0"/>
          <w:numId w:val="8"/>
        </w:numPr>
        <w:spacing w:line="240" w:lineRule="auto"/>
        <w:rPr>
          <w:rFonts w:ascii="Times New Roman" w:hAnsi="Times New Roman" w:cs="Times New Roman"/>
          <w:color w:val="000000" w:themeColor="text1"/>
          <w:sz w:val="24"/>
          <w:lang w:val="pt-BR"/>
        </w:rPr>
      </w:pPr>
      <w:r w:rsidRPr="00D70171">
        <w:rPr>
          <w:rFonts w:ascii="Times New Roman" w:hAnsi="Times New Roman" w:cs="Times New Roman"/>
          <w:sz w:val="24"/>
          <w:lang w:val="pt-BR"/>
        </w:rPr>
        <w:t>Ramon, M. S., Ivonete, A. B., Maria, F. A., Olaf, A. B., Josias, D. S. L., Geraldo, F. S. S., Camilla, T. P</w:t>
      </w:r>
      <w:r w:rsidRPr="00D70171">
        <w:rPr>
          <w:rFonts w:ascii="Times New Roman" w:hAnsi="Times New Roman" w:cs="Times New Roman"/>
          <w:sz w:val="24"/>
        </w:rPr>
        <w:t xml:space="preserve">. </w:t>
      </w:r>
      <w:r w:rsidR="000842D1" w:rsidRPr="000842D1">
        <w:rPr>
          <w:rFonts w:ascii="Times New Roman" w:hAnsi="Times New Roman" w:cs="Times New Roman"/>
          <w:sz w:val="24"/>
          <w:lang w:val="pt-BR"/>
        </w:rPr>
        <w:t>Floristic composition of a Caatinga fragment in the rural community Mocambo de Baixo, municipality of Patos – PB, Brazil, MG. Forest Science, Santa Maria</w:t>
      </w:r>
      <w:r w:rsidRPr="00D70171">
        <w:rPr>
          <w:rFonts w:ascii="Times New Roman" w:hAnsi="Times New Roman" w:cs="Times New Roman"/>
          <w:sz w:val="24"/>
        </w:rPr>
        <w:t>, v. 3</w:t>
      </w:r>
      <w:r w:rsidRPr="00D70171">
        <w:rPr>
          <w:rFonts w:ascii="Times New Roman" w:hAnsi="Times New Roman" w:cs="Times New Roman"/>
          <w:sz w:val="24"/>
          <w:lang w:val="pt-BR"/>
        </w:rPr>
        <w:t>3</w:t>
      </w:r>
      <w:r w:rsidRPr="00D70171">
        <w:rPr>
          <w:rFonts w:ascii="Times New Roman" w:hAnsi="Times New Roman" w:cs="Times New Roman"/>
          <w:sz w:val="24"/>
        </w:rPr>
        <w:t xml:space="preserve">, n. </w:t>
      </w:r>
      <w:r w:rsidRPr="00D70171">
        <w:rPr>
          <w:rFonts w:ascii="Times New Roman" w:hAnsi="Times New Roman" w:cs="Times New Roman"/>
          <w:sz w:val="24"/>
          <w:lang w:val="pt-BR"/>
        </w:rPr>
        <w:t>3</w:t>
      </w:r>
      <w:r w:rsidRPr="00D70171">
        <w:rPr>
          <w:rFonts w:ascii="Times New Roman" w:hAnsi="Times New Roman" w:cs="Times New Roman"/>
          <w:sz w:val="24"/>
        </w:rPr>
        <w:t xml:space="preserve">, p. </w:t>
      </w:r>
      <w:r w:rsidRPr="00D70171">
        <w:rPr>
          <w:rFonts w:ascii="Times New Roman" w:hAnsi="Times New Roman" w:cs="Times New Roman"/>
          <w:sz w:val="24"/>
          <w:lang w:val="pt-BR"/>
        </w:rPr>
        <w:t>1</w:t>
      </w:r>
      <w:r w:rsidRPr="00D70171">
        <w:rPr>
          <w:rFonts w:ascii="Times New Roman" w:hAnsi="Times New Roman" w:cs="Times New Roman"/>
          <w:sz w:val="24"/>
        </w:rPr>
        <w:t>-</w:t>
      </w:r>
      <w:r w:rsidRPr="00D70171">
        <w:rPr>
          <w:rFonts w:ascii="Times New Roman" w:hAnsi="Times New Roman" w:cs="Times New Roman"/>
          <w:sz w:val="24"/>
          <w:lang w:val="pt-BR"/>
        </w:rPr>
        <w:t>19</w:t>
      </w:r>
      <w:r w:rsidRPr="00D70171">
        <w:rPr>
          <w:rFonts w:ascii="Times New Roman" w:hAnsi="Times New Roman" w:cs="Times New Roman"/>
          <w:sz w:val="24"/>
        </w:rPr>
        <w:t>,</w:t>
      </w:r>
      <w:r w:rsidRPr="00D70171">
        <w:rPr>
          <w:rFonts w:ascii="Times New Roman" w:hAnsi="Times New Roman" w:cs="Times New Roman"/>
          <w:sz w:val="24"/>
          <w:lang w:val="pt-BR"/>
        </w:rPr>
        <w:t xml:space="preserve"> </w:t>
      </w:r>
      <w:r w:rsidRPr="00D70171">
        <w:rPr>
          <w:rFonts w:ascii="Times New Roman" w:hAnsi="Times New Roman" w:cs="Times New Roman"/>
          <w:sz w:val="24"/>
        </w:rPr>
        <w:t>202</w:t>
      </w:r>
      <w:r w:rsidRPr="00D70171">
        <w:rPr>
          <w:rFonts w:ascii="Times New Roman" w:hAnsi="Times New Roman" w:cs="Times New Roman"/>
          <w:sz w:val="24"/>
          <w:lang w:val="pt-BR"/>
        </w:rPr>
        <w:t>3</w:t>
      </w:r>
      <w:r w:rsidRPr="00D70171">
        <w:rPr>
          <w:rFonts w:ascii="Times New Roman" w:hAnsi="Times New Roman" w:cs="Times New Roman"/>
          <w:sz w:val="24"/>
        </w:rPr>
        <w:t xml:space="preserve">. DOI </w:t>
      </w:r>
      <w:r w:rsidRPr="00D70171">
        <w:rPr>
          <w:rFonts w:ascii="Times New Roman" w:hAnsi="Times New Roman" w:cs="Times New Roman"/>
          <w:sz w:val="24"/>
          <w:lang w:val="pt-BR"/>
        </w:rPr>
        <w:t xml:space="preserve">10.5902/19805098865811. Disponível em: </w:t>
      </w:r>
      <w:hyperlink r:id="rId34" w:history="1">
        <w:r w:rsidRPr="00D70171">
          <w:rPr>
            <w:rStyle w:val="Hyperlink"/>
            <w:rFonts w:ascii="Times New Roman" w:hAnsi="Times New Roman" w:cs="Times New Roman"/>
            <w:sz w:val="24"/>
            <w:lang w:val="pt-BR"/>
          </w:rPr>
          <w:t>https://doi.org/10.5902/19805098865811</w:t>
        </w:r>
      </w:hyperlink>
      <w:r w:rsidRPr="00D70171">
        <w:rPr>
          <w:rFonts w:ascii="Times New Roman" w:hAnsi="Times New Roman" w:cs="Times New Roman"/>
          <w:sz w:val="24"/>
          <w:lang w:val="pt-BR"/>
        </w:rPr>
        <w:t>. 2023.</w:t>
      </w:r>
    </w:p>
    <w:p w14:paraId="3D9700B5" w14:textId="22336C2D" w:rsidR="0094579B" w:rsidRPr="00D70171" w:rsidRDefault="0094579B" w:rsidP="00D70171">
      <w:pPr>
        <w:pStyle w:val="Referncias"/>
        <w:spacing w:line="240" w:lineRule="auto"/>
        <w:rPr>
          <w:rFonts w:ascii="Times New Roman" w:hAnsi="Times New Roman" w:cs="Times New Roman"/>
          <w:color w:val="000000" w:themeColor="text1"/>
          <w:sz w:val="24"/>
          <w:lang w:val="pt-BR"/>
        </w:rPr>
      </w:pPr>
    </w:p>
    <w:sectPr w:rsidR="0094579B" w:rsidRPr="00D70171" w:rsidSect="00AD02FC">
      <w:headerReference w:type="even" r:id="rId35"/>
      <w:headerReference w:type="default" r:id="rId36"/>
      <w:headerReference w:type="first" r:id="rId37"/>
      <w:footerReference w:type="first" r:id="rId38"/>
      <w:pgSz w:w="11906" w:h="16838" w:code="9"/>
      <w:pgMar w:top="1134" w:right="1134" w:bottom="1134" w:left="1134" w:header="709" w:footer="1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90B6B4" w14:textId="77777777" w:rsidR="0050284A" w:rsidRDefault="0050284A" w:rsidP="00E13BB8">
      <w:pPr>
        <w:spacing w:after="0" w:line="240" w:lineRule="auto"/>
      </w:pPr>
      <w:r>
        <w:separator/>
      </w:r>
    </w:p>
  </w:endnote>
  <w:endnote w:type="continuationSeparator" w:id="0">
    <w:p w14:paraId="69B0EC88" w14:textId="77777777" w:rsidR="0050284A" w:rsidRDefault="0050284A" w:rsidP="00E13B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游明朝">
    <w:altName w:val="MS Gothic"/>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游ゴシック Light">
    <w:panose1 w:val="00000000000000000000"/>
    <w:charset w:val="80"/>
    <w:family w:val="roman"/>
    <w:notTrueType/>
    <w:pitch w:val="default"/>
  </w:font>
  <w:font w:name="Open Sans">
    <w:altName w:val="Segoe UI"/>
    <w:charset w:val="00"/>
    <w:family w:val="swiss"/>
    <w:pitch w:val="variable"/>
    <w:sig w:usb0="E00002EF" w:usb1="4000205B" w:usb2="00000028" w:usb3="00000000" w:csb0="0000019F" w:csb1="00000000"/>
  </w:font>
  <w:font w:name="Spectral">
    <w:altName w:val="Constantia"/>
    <w:charset w:val="00"/>
    <w:family w:val="roman"/>
    <w:pitch w:val="variable"/>
    <w:sig w:usb0="E000027F" w:usb1="4000E43B" w:usb2="00000000" w:usb3="00000000" w:csb0="00000197"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3FA0CD" w14:textId="33ED57C8" w:rsidR="00ED2914" w:rsidRPr="002209E9" w:rsidRDefault="00ED2914" w:rsidP="00B60ECF">
    <w:pPr>
      <w:pStyle w:val="rodapinicial"/>
      <w:spacing w:after="120"/>
      <w:rPr>
        <w:color w:val="000000" w:themeColor="text1"/>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9"/>
    </w:tblGrid>
    <w:tr w:rsidR="00AD02FC" w:rsidRPr="00FE476C" w14:paraId="7220799F" w14:textId="77777777" w:rsidTr="00AD02FC">
      <w:tc>
        <w:tcPr>
          <w:tcW w:w="1179" w:type="dxa"/>
          <w:vAlign w:val="center"/>
        </w:tcPr>
        <w:p w14:paraId="2F325358" w14:textId="738AEE85" w:rsidR="00AD02FC" w:rsidRPr="007B055B" w:rsidRDefault="00AD02FC" w:rsidP="00361E90">
          <w:pPr>
            <w:rPr>
              <w:rFonts w:ascii="Open Sans" w:hAnsi="Open Sans" w:cs="Open Sans"/>
              <w:sz w:val="18"/>
              <w:szCs w:val="18"/>
            </w:rPr>
          </w:pPr>
        </w:p>
      </w:tc>
    </w:tr>
  </w:tbl>
  <w:p w14:paraId="7BE3580F" w14:textId="2C2C1AF3" w:rsidR="007B055B" w:rsidRPr="0056217D" w:rsidRDefault="007B055B" w:rsidP="00CB6B83">
    <w:pPr>
      <w:pStyle w:val="rodapinicial"/>
      <w:tabs>
        <w:tab w:val="center" w:pos="4819"/>
        <w:tab w:val="left" w:pos="8950"/>
      </w:tabs>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FDE51A" w14:textId="77777777" w:rsidR="0050284A" w:rsidRPr="0033148C" w:rsidRDefault="0050284A" w:rsidP="00E13BB8">
      <w:pPr>
        <w:spacing w:after="0" w:line="240" w:lineRule="auto"/>
        <w:rPr>
          <w:color w:val="006699"/>
        </w:rPr>
      </w:pPr>
      <w:r w:rsidRPr="0033148C">
        <w:rPr>
          <w:color w:val="006699"/>
        </w:rPr>
        <w:separator/>
      </w:r>
    </w:p>
  </w:footnote>
  <w:footnote w:type="continuationSeparator" w:id="0">
    <w:p w14:paraId="52B13281" w14:textId="77777777" w:rsidR="0050284A" w:rsidRDefault="0050284A" w:rsidP="00E13B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5848668"/>
      <w:docPartObj>
        <w:docPartGallery w:val="Page Numbers (Top of Page)"/>
        <w:docPartUnique/>
      </w:docPartObj>
    </w:sdtPr>
    <w:sdtEndPr>
      <w:rPr>
        <w:rFonts w:ascii="Open Sans" w:hAnsi="Open Sans" w:cs="Open Sans"/>
        <w:sz w:val="20"/>
        <w:szCs w:val="20"/>
      </w:rPr>
    </w:sdtEndPr>
    <w:sdtContent>
      <w:p w14:paraId="5B818C5D" w14:textId="1594145B" w:rsidR="00ED2914" w:rsidRDefault="00ED2914">
        <w:pPr>
          <w:pStyle w:val="Header"/>
          <w:rPr>
            <w:rFonts w:ascii="Open Sans" w:hAnsi="Open Sans" w:cs="Open Sans"/>
            <w:sz w:val="20"/>
            <w:szCs w:val="20"/>
          </w:rPr>
        </w:pPr>
      </w:p>
      <w:p w14:paraId="293D1912" w14:textId="4080DB38" w:rsidR="006940E6" w:rsidRPr="00ED2914" w:rsidRDefault="0050284A">
        <w:pPr>
          <w:pStyle w:val="Header"/>
          <w:rPr>
            <w:rFonts w:ascii="Open Sans" w:hAnsi="Open Sans" w:cs="Open Sans"/>
            <w:sz w:val="20"/>
            <w:szCs w:val="20"/>
          </w:rPr>
        </w:pP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D07473" w14:textId="6C278A98" w:rsidR="006940E6" w:rsidRDefault="006940E6" w:rsidP="006940E6">
    <w:pPr>
      <w:pStyle w:val="Header"/>
      <w:jc w:val="right"/>
    </w:pPr>
  </w:p>
  <w:p w14:paraId="406EE345" w14:textId="77777777" w:rsidR="00ED2914" w:rsidRDefault="00ED2914" w:rsidP="006940E6">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7815"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35"/>
      <w:gridCol w:w="6180"/>
    </w:tblGrid>
    <w:tr w:rsidR="0099720F" w:rsidRPr="00D667DA" w14:paraId="1555EC4B" w14:textId="77777777" w:rsidTr="0099720F">
      <w:trPr>
        <w:trHeight w:val="220"/>
      </w:trPr>
      <w:tc>
        <w:tcPr>
          <w:tcW w:w="1635" w:type="dxa"/>
          <w:vMerge w:val="restart"/>
          <w:vAlign w:val="center"/>
        </w:tcPr>
        <w:p w14:paraId="2D2AB31F" w14:textId="3FAD7FE1" w:rsidR="0099720F" w:rsidRPr="00D667DA" w:rsidRDefault="0099720F" w:rsidP="0079630B">
          <w:pPr>
            <w:pStyle w:val="Header"/>
            <w:rPr>
              <w:noProof/>
              <w:sz w:val="18"/>
              <w:szCs w:val="18"/>
            </w:rPr>
          </w:pPr>
        </w:p>
      </w:tc>
      <w:tc>
        <w:tcPr>
          <w:tcW w:w="6180" w:type="dxa"/>
          <w:vMerge w:val="restart"/>
          <w:vAlign w:val="center"/>
        </w:tcPr>
        <w:p w14:paraId="5A266A00" w14:textId="72479860" w:rsidR="0099720F" w:rsidRPr="00731104" w:rsidRDefault="0099720F" w:rsidP="0099720F">
          <w:pPr>
            <w:rPr>
              <w:rFonts w:ascii="Open Sans" w:hAnsi="Open Sans" w:cs="Open Sans"/>
              <w:sz w:val="16"/>
              <w:szCs w:val="16"/>
            </w:rPr>
          </w:pPr>
        </w:p>
      </w:tc>
    </w:tr>
    <w:tr w:rsidR="0099720F" w:rsidRPr="00D667DA" w14:paraId="07940879" w14:textId="77777777" w:rsidTr="0099720F">
      <w:trPr>
        <w:trHeight w:val="220"/>
      </w:trPr>
      <w:tc>
        <w:tcPr>
          <w:tcW w:w="1635" w:type="dxa"/>
          <w:vMerge/>
          <w:vAlign w:val="center"/>
        </w:tcPr>
        <w:p w14:paraId="5329A07E" w14:textId="77777777" w:rsidR="0099720F" w:rsidRPr="00D667DA" w:rsidRDefault="0099720F" w:rsidP="00C554C0">
          <w:pPr>
            <w:pStyle w:val="Header"/>
            <w:jc w:val="center"/>
            <w:rPr>
              <w:noProof/>
              <w:sz w:val="18"/>
              <w:szCs w:val="18"/>
            </w:rPr>
          </w:pPr>
        </w:p>
      </w:tc>
      <w:tc>
        <w:tcPr>
          <w:tcW w:w="6180" w:type="dxa"/>
          <w:vMerge/>
          <w:vAlign w:val="center"/>
        </w:tcPr>
        <w:p w14:paraId="7EFEF157" w14:textId="765C2F60" w:rsidR="0099720F" w:rsidRPr="00731104" w:rsidRDefault="0099720F" w:rsidP="00825F68">
          <w:pPr>
            <w:pStyle w:val="Subtitle"/>
            <w:spacing w:line="240" w:lineRule="auto"/>
            <w:jc w:val="center"/>
            <w:rPr>
              <w:rFonts w:ascii="Open Sans" w:hAnsi="Open Sans" w:cs="Open Sans"/>
              <w:sz w:val="16"/>
              <w:szCs w:val="16"/>
              <w:lang w:val="pt-BR"/>
            </w:rPr>
          </w:pPr>
        </w:p>
      </w:tc>
    </w:tr>
  </w:tbl>
  <w:p w14:paraId="7CD5B899" w14:textId="1ED8A601" w:rsidR="000D0DCA" w:rsidRDefault="000D0DCA">
    <w:pPr>
      <w:pStyle w:val="Header"/>
      <w:rPr>
        <w:rFonts w:ascii="Open Sans" w:hAnsi="Open Sans" w:cs="Open Sans"/>
        <w:sz w:val="2"/>
        <w:szCs w:val="2"/>
      </w:rPr>
    </w:pPr>
  </w:p>
  <w:p w14:paraId="7522705F" w14:textId="3AB4ED44" w:rsidR="001870AC" w:rsidRPr="009A38C1" w:rsidRDefault="001870AC" w:rsidP="009A38C1">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4F04DCBC"/>
    <w:lvl w:ilvl="0">
      <w:numFmt w:val="bullet"/>
      <w:pStyle w:val="Obs"/>
      <w:lvlText w:val="*"/>
      <w:lvlJc w:val="left"/>
    </w:lvl>
  </w:abstractNum>
  <w:abstractNum w:abstractNumId="1">
    <w:nsid w:val="23AC2B29"/>
    <w:multiLevelType w:val="hybridMultilevel"/>
    <w:tmpl w:val="1632EBEA"/>
    <w:lvl w:ilvl="0" w:tplc="028E576E">
      <w:start w:val="1"/>
      <w:numFmt w:val="decimal"/>
      <w:lvlText w:val="%1"/>
      <w:lvlJc w:val="left"/>
      <w:pPr>
        <w:ind w:left="284" w:hanging="284"/>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2A0C49D5"/>
    <w:multiLevelType w:val="hybridMultilevel"/>
    <w:tmpl w:val="6D84D8B4"/>
    <w:lvl w:ilvl="0" w:tplc="96C2148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4A555199"/>
    <w:multiLevelType w:val="hybridMultilevel"/>
    <w:tmpl w:val="655048CA"/>
    <w:lvl w:ilvl="0" w:tplc="0816000F">
      <w:start w:val="1"/>
      <w:numFmt w:val="decimal"/>
      <w:lvlText w:val="%1."/>
      <w:lvlJc w:val="lef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4">
    <w:nsid w:val="4D881A1A"/>
    <w:multiLevelType w:val="hybridMultilevel"/>
    <w:tmpl w:val="BE3C986E"/>
    <w:lvl w:ilvl="0" w:tplc="1D5A74F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4D8954F3"/>
    <w:multiLevelType w:val="hybridMultilevel"/>
    <w:tmpl w:val="9670CC62"/>
    <w:lvl w:ilvl="0" w:tplc="152EE06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4E9451E5"/>
    <w:multiLevelType w:val="hybridMultilevel"/>
    <w:tmpl w:val="0150DAF0"/>
    <w:lvl w:ilvl="0" w:tplc="56DCB16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5C78326F"/>
    <w:multiLevelType w:val="hybridMultilevel"/>
    <w:tmpl w:val="B7AE2A4C"/>
    <w:lvl w:ilvl="0" w:tplc="82FA2BB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lvlOverride w:ilvl="0">
      <w:lvl w:ilvl="0">
        <w:numFmt w:val="bullet"/>
        <w:pStyle w:val="Obs"/>
        <w:lvlText w:val=""/>
        <w:legacy w:legacy="1" w:legacySpace="0" w:legacyIndent="360"/>
        <w:lvlJc w:val="left"/>
        <w:rPr>
          <w:rFonts w:ascii="Symbol" w:hAnsi="Symbol" w:hint="default"/>
          <w:color w:val="auto"/>
        </w:rPr>
      </w:lvl>
    </w:lvlOverride>
  </w:num>
  <w:num w:numId="2">
    <w:abstractNumId w:val="4"/>
  </w:num>
  <w:num w:numId="3">
    <w:abstractNumId w:val="5"/>
  </w:num>
  <w:num w:numId="4">
    <w:abstractNumId w:val="2"/>
  </w:num>
  <w:num w:numId="5">
    <w:abstractNumId w:val="7"/>
  </w:num>
  <w:num w:numId="6">
    <w:abstractNumId w:val="6"/>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7050"/>
    <w:rsid w:val="000047F3"/>
    <w:rsid w:val="0000527B"/>
    <w:rsid w:val="000252EA"/>
    <w:rsid w:val="00025A6F"/>
    <w:rsid w:val="0004260F"/>
    <w:rsid w:val="000448D7"/>
    <w:rsid w:val="00045649"/>
    <w:rsid w:val="000472F9"/>
    <w:rsid w:val="00051057"/>
    <w:rsid w:val="0005338E"/>
    <w:rsid w:val="00055E5A"/>
    <w:rsid w:val="00055FB9"/>
    <w:rsid w:val="0005614C"/>
    <w:rsid w:val="00064C5B"/>
    <w:rsid w:val="000650CB"/>
    <w:rsid w:val="00066141"/>
    <w:rsid w:val="00070F63"/>
    <w:rsid w:val="00071378"/>
    <w:rsid w:val="000842D1"/>
    <w:rsid w:val="00086EA8"/>
    <w:rsid w:val="00093713"/>
    <w:rsid w:val="00095AB6"/>
    <w:rsid w:val="00097726"/>
    <w:rsid w:val="00097A63"/>
    <w:rsid w:val="000A1B05"/>
    <w:rsid w:val="000A2187"/>
    <w:rsid w:val="000A3539"/>
    <w:rsid w:val="000A4A3C"/>
    <w:rsid w:val="000A646C"/>
    <w:rsid w:val="000B7650"/>
    <w:rsid w:val="000C0C1B"/>
    <w:rsid w:val="000C0D0B"/>
    <w:rsid w:val="000C2E5F"/>
    <w:rsid w:val="000C4549"/>
    <w:rsid w:val="000D0DCA"/>
    <w:rsid w:val="000D4985"/>
    <w:rsid w:val="000D60CE"/>
    <w:rsid w:val="000E08BF"/>
    <w:rsid w:val="001011FD"/>
    <w:rsid w:val="001013EA"/>
    <w:rsid w:val="0010497F"/>
    <w:rsid w:val="00111241"/>
    <w:rsid w:val="0011145F"/>
    <w:rsid w:val="00116988"/>
    <w:rsid w:val="00127479"/>
    <w:rsid w:val="0013171A"/>
    <w:rsid w:val="00135757"/>
    <w:rsid w:val="00136F19"/>
    <w:rsid w:val="00144793"/>
    <w:rsid w:val="00147FBB"/>
    <w:rsid w:val="00154B6F"/>
    <w:rsid w:val="00156AB0"/>
    <w:rsid w:val="001619F3"/>
    <w:rsid w:val="00162951"/>
    <w:rsid w:val="00163350"/>
    <w:rsid w:val="001655C3"/>
    <w:rsid w:val="0016632B"/>
    <w:rsid w:val="00175565"/>
    <w:rsid w:val="00176695"/>
    <w:rsid w:val="00186756"/>
    <w:rsid w:val="001870AC"/>
    <w:rsid w:val="00193904"/>
    <w:rsid w:val="00195228"/>
    <w:rsid w:val="001B2CA1"/>
    <w:rsid w:val="001B34C4"/>
    <w:rsid w:val="001B6F12"/>
    <w:rsid w:val="001C3D83"/>
    <w:rsid w:val="001C5624"/>
    <w:rsid w:val="001D7050"/>
    <w:rsid w:val="001E1775"/>
    <w:rsid w:val="001E5120"/>
    <w:rsid w:val="001F5E8B"/>
    <w:rsid w:val="00204A18"/>
    <w:rsid w:val="00212B2C"/>
    <w:rsid w:val="00216E22"/>
    <w:rsid w:val="002209E9"/>
    <w:rsid w:val="00231858"/>
    <w:rsid w:val="0023280E"/>
    <w:rsid w:val="002331D9"/>
    <w:rsid w:val="00235BC1"/>
    <w:rsid w:val="0023722A"/>
    <w:rsid w:val="00237982"/>
    <w:rsid w:val="00243E07"/>
    <w:rsid w:val="0024458A"/>
    <w:rsid w:val="00254B6A"/>
    <w:rsid w:val="002775D0"/>
    <w:rsid w:val="0028574B"/>
    <w:rsid w:val="00287AB3"/>
    <w:rsid w:val="002A7000"/>
    <w:rsid w:val="002B0E6B"/>
    <w:rsid w:val="002B6318"/>
    <w:rsid w:val="002B6AE6"/>
    <w:rsid w:val="002C2893"/>
    <w:rsid w:val="002C33BA"/>
    <w:rsid w:val="002C3758"/>
    <w:rsid w:val="002C5EA3"/>
    <w:rsid w:val="002C6B99"/>
    <w:rsid w:val="002C72D1"/>
    <w:rsid w:val="002D5D88"/>
    <w:rsid w:val="002D731B"/>
    <w:rsid w:val="002E2579"/>
    <w:rsid w:val="002F121D"/>
    <w:rsid w:val="00306E3C"/>
    <w:rsid w:val="0031474B"/>
    <w:rsid w:val="00322B7B"/>
    <w:rsid w:val="003240D0"/>
    <w:rsid w:val="00327267"/>
    <w:rsid w:val="00327C99"/>
    <w:rsid w:val="0033148C"/>
    <w:rsid w:val="003320C2"/>
    <w:rsid w:val="00332591"/>
    <w:rsid w:val="00332AA7"/>
    <w:rsid w:val="00342A42"/>
    <w:rsid w:val="00353311"/>
    <w:rsid w:val="00353327"/>
    <w:rsid w:val="0035795B"/>
    <w:rsid w:val="00361E90"/>
    <w:rsid w:val="00364841"/>
    <w:rsid w:val="0037445F"/>
    <w:rsid w:val="00381583"/>
    <w:rsid w:val="003975AC"/>
    <w:rsid w:val="003A38E4"/>
    <w:rsid w:val="003B16F9"/>
    <w:rsid w:val="003B4C1B"/>
    <w:rsid w:val="003B6F09"/>
    <w:rsid w:val="003B7050"/>
    <w:rsid w:val="003C2799"/>
    <w:rsid w:val="003D0F9E"/>
    <w:rsid w:val="003D3F5B"/>
    <w:rsid w:val="003E0AEE"/>
    <w:rsid w:val="003E25DD"/>
    <w:rsid w:val="003E7F38"/>
    <w:rsid w:val="003F1BAA"/>
    <w:rsid w:val="00402E07"/>
    <w:rsid w:val="00407DAA"/>
    <w:rsid w:val="00413360"/>
    <w:rsid w:val="004141A9"/>
    <w:rsid w:val="0041735E"/>
    <w:rsid w:val="00426B8C"/>
    <w:rsid w:val="00435257"/>
    <w:rsid w:val="004425F6"/>
    <w:rsid w:val="00442FEB"/>
    <w:rsid w:val="00447D98"/>
    <w:rsid w:val="00461542"/>
    <w:rsid w:val="0047454C"/>
    <w:rsid w:val="00485530"/>
    <w:rsid w:val="004904EA"/>
    <w:rsid w:val="00491833"/>
    <w:rsid w:val="00492B17"/>
    <w:rsid w:val="004942F5"/>
    <w:rsid w:val="004969C1"/>
    <w:rsid w:val="004A2084"/>
    <w:rsid w:val="004A2BD6"/>
    <w:rsid w:val="004A3B7E"/>
    <w:rsid w:val="004A6BDA"/>
    <w:rsid w:val="004B4DD0"/>
    <w:rsid w:val="004C022A"/>
    <w:rsid w:val="004D7B5E"/>
    <w:rsid w:val="004E2050"/>
    <w:rsid w:val="004E2A52"/>
    <w:rsid w:val="004E5A03"/>
    <w:rsid w:val="004E78E9"/>
    <w:rsid w:val="004F182A"/>
    <w:rsid w:val="004F2BF0"/>
    <w:rsid w:val="0050284A"/>
    <w:rsid w:val="0050323D"/>
    <w:rsid w:val="0052366C"/>
    <w:rsid w:val="00541D30"/>
    <w:rsid w:val="00542637"/>
    <w:rsid w:val="00545F48"/>
    <w:rsid w:val="00557335"/>
    <w:rsid w:val="00561921"/>
    <w:rsid w:val="00561A1D"/>
    <w:rsid w:val="0056217D"/>
    <w:rsid w:val="0056482D"/>
    <w:rsid w:val="00585A2D"/>
    <w:rsid w:val="005A7884"/>
    <w:rsid w:val="005A78F0"/>
    <w:rsid w:val="005C07C2"/>
    <w:rsid w:val="005C1D9B"/>
    <w:rsid w:val="005C43FE"/>
    <w:rsid w:val="005C6B39"/>
    <w:rsid w:val="005C76F0"/>
    <w:rsid w:val="005D352E"/>
    <w:rsid w:val="005E1F0B"/>
    <w:rsid w:val="005E33C8"/>
    <w:rsid w:val="005E6FE1"/>
    <w:rsid w:val="005F11A9"/>
    <w:rsid w:val="005F48F5"/>
    <w:rsid w:val="005F4AAA"/>
    <w:rsid w:val="0060319C"/>
    <w:rsid w:val="00606CA9"/>
    <w:rsid w:val="006118EF"/>
    <w:rsid w:val="00613FAD"/>
    <w:rsid w:val="00617FEE"/>
    <w:rsid w:val="006204D8"/>
    <w:rsid w:val="0062198A"/>
    <w:rsid w:val="00622607"/>
    <w:rsid w:val="006321BE"/>
    <w:rsid w:val="00644272"/>
    <w:rsid w:val="00651CD5"/>
    <w:rsid w:val="00651F12"/>
    <w:rsid w:val="006536A2"/>
    <w:rsid w:val="00654F7D"/>
    <w:rsid w:val="006551A4"/>
    <w:rsid w:val="00675AB7"/>
    <w:rsid w:val="00677CC2"/>
    <w:rsid w:val="006940E6"/>
    <w:rsid w:val="00695896"/>
    <w:rsid w:val="00696C27"/>
    <w:rsid w:val="006A596B"/>
    <w:rsid w:val="006A63AD"/>
    <w:rsid w:val="006A655C"/>
    <w:rsid w:val="006B1128"/>
    <w:rsid w:val="006B2BE4"/>
    <w:rsid w:val="006B6443"/>
    <w:rsid w:val="006D357F"/>
    <w:rsid w:val="006D387D"/>
    <w:rsid w:val="006D5E20"/>
    <w:rsid w:val="006E3B60"/>
    <w:rsid w:val="006E6FB5"/>
    <w:rsid w:val="006E7DC7"/>
    <w:rsid w:val="006F447E"/>
    <w:rsid w:val="00711249"/>
    <w:rsid w:val="00711FDD"/>
    <w:rsid w:val="00715D9F"/>
    <w:rsid w:val="00731104"/>
    <w:rsid w:val="00734492"/>
    <w:rsid w:val="00740780"/>
    <w:rsid w:val="00751EE5"/>
    <w:rsid w:val="00756C6F"/>
    <w:rsid w:val="0076013A"/>
    <w:rsid w:val="007644A6"/>
    <w:rsid w:val="00777DB7"/>
    <w:rsid w:val="00795C48"/>
    <w:rsid w:val="0079630B"/>
    <w:rsid w:val="007A63A1"/>
    <w:rsid w:val="007B055B"/>
    <w:rsid w:val="007B2D00"/>
    <w:rsid w:val="007C541E"/>
    <w:rsid w:val="007D2852"/>
    <w:rsid w:val="007D4021"/>
    <w:rsid w:val="007D6233"/>
    <w:rsid w:val="007E2BD3"/>
    <w:rsid w:val="007E34E5"/>
    <w:rsid w:val="007E50A2"/>
    <w:rsid w:val="007F563E"/>
    <w:rsid w:val="00801355"/>
    <w:rsid w:val="0080182D"/>
    <w:rsid w:val="00825F68"/>
    <w:rsid w:val="0083128A"/>
    <w:rsid w:val="0083188E"/>
    <w:rsid w:val="008324F7"/>
    <w:rsid w:val="00832ED5"/>
    <w:rsid w:val="00833A5D"/>
    <w:rsid w:val="00850DF0"/>
    <w:rsid w:val="00862B5D"/>
    <w:rsid w:val="00865DB3"/>
    <w:rsid w:val="00874F68"/>
    <w:rsid w:val="0087505D"/>
    <w:rsid w:val="00881D76"/>
    <w:rsid w:val="0088456B"/>
    <w:rsid w:val="0089599A"/>
    <w:rsid w:val="00896DB6"/>
    <w:rsid w:val="008A7B1E"/>
    <w:rsid w:val="008B0143"/>
    <w:rsid w:val="008B164E"/>
    <w:rsid w:val="008B27E0"/>
    <w:rsid w:val="008B56E3"/>
    <w:rsid w:val="008C060E"/>
    <w:rsid w:val="008C5197"/>
    <w:rsid w:val="008C6C7D"/>
    <w:rsid w:val="008D427F"/>
    <w:rsid w:val="008D4D53"/>
    <w:rsid w:val="008D671D"/>
    <w:rsid w:val="008E6CE5"/>
    <w:rsid w:val="008E6CEA"/>
    <w:rsid w:val="008E6EAF"/>
    <w:rsid w:val="008E77D6"/>
    <w:rsid w:val="008F59E6"/>
    <w:rsid w:val="00911851"/>
    <w:rsid w:val="00911C4D"/>
    <w:rsid w:val="009136F7"/>
    <w:rsid w:val="00914D57"/>
    <w:rsid w:val="00914FF6"/>
    <w:rsid w:val="00916112"/>
    <w:rsid w:val="00917457"/>
    <w:rsid w:val="009243D3"/>
    <w:rsid w:val="00924E0C"/>
    <w:rsid w:val="009262F2"/>
    <w:rsid w:val="00940428"/>
    <w:rsid w:val="00941309"/>
    <w:rsid w:val="00943D3E"/>
    <w:rsid w:val="0094579B"/>
    <w:rsid w:val="00952C23"/>
    <w:rsid w:val="00954AE0"/>
    <w:rsid w:val="00960F76"/>
    <w:rsid w:val="00960F88"/>
    <w:rsid w:val="00970A61"/>
    <w:rsid w:val="0097111C"/>
    <w:rsid w:val="009750A0"/>
    <w:rsid w:val="00977647"/>
    <w:rsid w:val="00986D79"/>
    <w:rsid w:val="0099720F"/>
    <w:rsid w:val="009A38C1"/>
    <w:rsid w:val="009B5E62"/>
    <w:rsid w:val="009C6C88"/>
    <w:rsid w:val="009C7290"/>
    <w:rsid w:val="009D490F"/>
    <w:rsid w:val="009D4EEE"/>
    <w:rsid w:val="009E51C1"/>
    <w:rsid w:val="009F3FBC"/>
    <w:rsid w:val="00A01F47"/>
    <w:rsid w:val="00A104DF"/>
    <w:rsid w:val="00A1167B"/>
    <w:rsid w:val="00A1726D"/>
    <w:rsid w:val="00A1BDB9"/>
    <w:rsid w:val="00A25255"/>
    <w:rsid w:val="00A27CF6"/>
    <w:rsid w:val="00A404D9"/>
    <w:rsid w:val="00A5307C"/>
    <w:rsid w:val="00A53C02"/>
    <w:rsid w:val="00A56550"/>
    <w:rsid w:val="00A631C3"/>
    <w:rsid w:val="00A65BD0"/>
    <w:rsid w:val="00A7400A"/>
    <w:rsid w:val="00A76364"/>
    <w:rsid w:val="00A848E9"/>
    <w:rsid w:val="00A861F8"/>
    <w:rsid w:val="00A92327"/>
    <w:rsid w:val="00A96B28"/>
    <w:rsid w:val="00AB1D91"/>
    <w:rsid w:val="00AB3EF1"/>
    <w:rsid w:val="00AC1B91"/>
    <w:rsid w:val="00AC54FD"/>
    <w:rsid w:val="00AC5A5A"/>
    <w:rsid w:val="00AD02FC"/>
    <w:rsid w:val="00AD1604"/>
    <w:rsid w:val="00AE0ADB"/>
    <w:rsid w:val="00AE5920"/>
    <w:rsid w:val="00AF1759"/>
    <w:rsid w:val="00AF206B"/>
    <w:rsid w:val="00B01A53"/>
    <w:rsid w:val="00B01D28"/>
    <w:rsid w:val="00B03A66"/>
    <w:rsid w:val="00B07B51"/>
    <w:rsid w:val="00B112B5"/>
    <w:rsid w:val="00B1242E"/>
    <w:rsid w:val="00B1434A"/>
    <w:rsid w:val="00B17A03"/>
    <w:rsid w:val="00B251EF"/>
    <w:rsid w:val="00B304CB"/>
    <w:rsid w:val="00B31EAC"/>
    <w:rsid w:val="00B550AA"/>
    <w:rsid w:val="00B56CEB"/>
    <w:rsid w:val="00B60ECF"/>
    <w:rsid w:val="00B612DD"/>
    <w:rsid w:val="00B639F7"/>
    <w:rsid w:val="00B64737"/>
    <w:rsid w:val="00B671EC"/>
    <w:rsid w:val="00B74B48"/>
    <w:rsid w:val="00B74CFC"/>
    <w:rsid w:val="00B771FA"/>
    <w:rsid w:val="00B8279E"/>
    <w:rsid w:val="00B831E4"/>
    <w:rsid w:val="00B843F6"/>
    <w:rsid w:val="00B8459A"/>
    <w:rsid w:val="00B84FC3"/>
    <w:rsid w:val="00B96A49"/>
    <w:rsid w:val="00BA38C6"/>
    <w:rsid w:val="00BB0914"/>
    <w:rsid w:val="00BB5CF8"/>
    <w:rsid w:val="00BC2E11"/>
    <w:rsid w:val="00BC3477"/>
    <w:rsid w:val="00BC3D28"/>
    <w:rsid w:val="00BD19AD"/>
    <w:rsid w:val="00BD21C9"/>
    <w:rsid w:val="00BD261C"/>
    <w:rsid w:val="00BD3045"/>
    <w:rsid w:val="00BE2CF2"/>
    <w:rsid w:val="00BF0535"/>
    <w:rsid w:val="00C00A01"/>
    <w:rsid w:val="00C144C0"/>
    <w:rsid w:val="00C31F09"/>
    <w:rsid w:val="00C349C5"/>
    <w:rsid w:val="00C37B98"/>
    <w:rsid w:val="00C407FE"/>
    <w:rsid w:val="00C43890"/>
    <w:rsid w:val="00C45AE8"/>
    <w:rsid w:val="00C510C5"/>
    <w:rsid w:val="00C554C0"/>
    <w:rsid w:val="00C566A3"/>
    <w:rsid w:val="00C704E2"/>
    <w:rsid w:val="00C73BE4"/>
    <w:rsid w:val="00C77587"/>
    <w:rsid w:val="00C775A4"/>
    <w:rsid w:val="00C77D92"/>
    <w:rsid w:val="00C80614"/>
    <w:rsid w:val="00C8369F"/>
    <w:rsid w:val="00C8437E"/>
    <w:rsid w:val="00C8482F"/>
    <w:rsid w:val="00C9057F"/>
    <w:rsid w:val="00C93BDA"/>
    <w:rsid w:val="00CA4DFF"/>
    <w:rsid w:val="00CA56C6"/>
    <w:rsid w:val="00CB2633"/>
    <w:rsid w:val="00CB6721"/>
    <w:rsid w:val="00CB6B83"/>
    <w:rsid w:val="00CC1533"/>
    <w:rsid w:val="00CC2E9C"/>
    <w:rsid w:val="00CC568E"/>
    <w:rsid w:val="00CC705A"/>
    <w:rsid w:val="00CD3582"/>
    <w:rsid w:val="00CE6FE1"/>
    <w:rsid w:val="00CF23E5"/>
    <w:rsid w:val="00CF4117"/>
    <w:rsid w:val="00CF44F2"/>
    <w:rsid w:val="00D0089A"/>
    <w:rsid w:val="00D17052"/>
    <w:rsid w:val="00D3315A"/>
    <w:rsid w:val="00D51EDC"/>
    <w:rsid w:val="00D55082"/>
    <w:rsid w:val="00D61831"/>
    <w:rsid w:val="00D62D40"/>
    <w:rsid w:val="00D642D0"/>
    <w:rsid w:val="00D667DA"/>
    <w:rsid w:val="00D70171"/>
    <w:rsid w:val="00D726FE"/>
    <w:rsid w:val="00D76039"/>
    <w:rsid w:val="00D9054A"/>
    <w:rsid w:val="00D93248"/>
    <w:rsid w:val="00D93C11"/>
    <w:rsid w:val="00D96358"/>
    <w:rsid w:val="00D975F1"/>
    <w:rsid w:val="00DA50C6"/>
    <w:rsid w:val="00DB2AF8"/>
    <w:rsid w:val="00DB7B0A"/>
    <w:rsid w:val="00DC4458"/>
    <w:rsid w:val="00DD16CB"/>
    <w:rsid w:val="00DD3EE1"/>
    <w:rsid w:val="00DE53F7"/>
    <w:rsid w:val="00DF5575"/>
    <w:rsid w:val="00E01A7D"/>
    <w:rsid w:val="00E03E6C"/>
    <w:rsid w:val="00E05169"/>
    <w:rsid w:val="00E06F71"/>
    <w:rsid w:val="00E07D32"/>
    <w:rsid w:val="00E13BB8"/>
    <w:rsid w:val="00E25F97"/>
    <w:rsid w:val="00E323BC"/>
    <w:rsid w:val="00E34781"/>
    <w:rsid w:val="00E50E91"/>
    <w:rsid w:val="00E5131D"/>
    <w:rsid w:val="00E5454A"/>
    <w:rsid w:val="00E64C00"/>
    <w:rsid w:val="00E6510D"/>
    <w:rsid w:val="00E65442"/>
    <w:rsid w:val="00E66F33"/>
    <w:rsid w:val="00E70840"/>
    <w:rsid w:val="00E94D7B"/>
    <w:rsid w:val="00E9713E"/>
    <w:rsid w:val="00E97B07"/>
    <w:rsid w:val="00EA40A4"/>
    <w:rsid w:val="00EA47AD"/>
    <w:rsid w:val="00EB017E"/>
    <w:rsid w:val="00EB610F"/>
    <w:rsid w:val="00EC65AC"/>
    <w:rsid w:val="00EC7172"/>
    <w:rsid w:val="00ED0F1B"/>
    <w:rsid w:val="00ED103C"/>
    <w:rsid w:val="00ED18A0"/>
    <w:rsid w:val="00ED2468"/>
    <w:rsid w:val="00ED2914"/>
    <w:rsid w:val="00EE120D"/>
    <w:rsid w:val="00EE4C41"/>
    <w:rsid w:val="00EF5E68"/>
    <w:rsid w:val="00EF5EB3"/>
    <w:rsid w:val="00F0083D"/>
    <w:rsid w:val="00F03559"/>
    <w:rsid w:val="00F0599D"/>
    <w:rsid w:val="00F10B1F"/>
    <w:rsid w:val="00F20F44"/>
    <w:rsid w:val="00F22A5F"/>
    <w:rsid w:val="00F262B0"/>
    <w:rsid w:val="00F32BA3"/>
    <w:rsid w:val="00F3723B"/>
    <w:rsid w:val="00F41F83"/>
    <w:rsid w:val="00F42998"/>
    <w:rsid w:val="00F43C7E"/>
    <w:rsid w:val="00F46017"/>
    <w:rsid w:val="00F51449"/>
    <w:rsid w:val="00F552B5"/>
    <w:rsid w:val="00F571E4"/>
    <w:rsid w:val="00F57531"/>
    <w:rsid w:val="00F617B1"/>
    <w:rsid w:val="00F81F8F"/>
    <w:rsid w:val="00FA21B9"/>
    <w:rsid w:val="00FA6C29"/>
    <w:rsid w:val="00FB2144"/>
    <w:rsid w:val="00FC5C30"/>
    <w:rsid w:val="00FD266D"/>
    <w:rsid w:val="00FD32BF"/>
    <w:rsid w:val="00FD32D3"/>
    <w:rsid w:val="00FD73C1"/>
    <w:rsid w:val="00FE476C"/>
    <w:rsid w:val="00FE51A3"/>
    <w:rsid w:val="00FE61F0"/>
    <w:rsid w:val="00FF09D3"/>
    <w:rsid w:val="00FF60B5"/>
    <w:rsid w:val="0172B714"/>
    <w:rsid w:val="1C7AB2BD"/>
    <w:rsid w:val="235E1C7E"/>
    <w:rsid w:val="3B769B59"/>
    <w:rsid w:val="40203227"/>
    <w:rsid w:val="426E0453"/>
    <w:rsid w:val="4A9DF45E"/>
    <w:rsid w:val="51CF9EB8"/>
    <w:rsid w:val="52B1259F"/>
    <w:rsid w:val="6A02AD33"/>
    <w:rsid w:val="6AD7EAF4"/>
    <w:rsid w:val="74603318"/>
    <w:rsid w:val="74EED911"/>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CC0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ja-JP"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0" w:qFormat="1"/>
    <w:lsdException w:name="heading 3" w:uiPriority="0"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link w:val="Heading1Char"/>
    <w:uiPriority w:val="9"/>
    <w:rsid w:val="00C704E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Tít Subseção 1"/>
    <w:basedOn w:val="Normal"/>
    <w:next w:val="Normal"/>
    <w:link w:val="Heading2Char"/>
    <w:autoRedefine/>
    <w:qFormat/>
    <w:rsid w:val="00C704E2"/>
    <w:pPr>
      <w:spacing w:before="480" w:after="240" w:line="360" w:lineRule="auto"/>
      <w:outlineLvl w:val="1"/>
    </w:pPr>
    <w:rPr>
      <w:rFonts w:ascii="Open Sans" w:eastAsia="Calibri" w:hAnsi="Open Sans" w:cs="Times New Roman"/>
      <w:b/>
      <w:sz w:val="24"/>
      <w:szCs w:val="24"/>
      <w:lang w:val="x-none" w:eastAsia="zh-CN"/>
    </w:rPr>
  </w:style>
  <w:style w:type="paragraph" w:styleId="Heading3">
    <w:name w:val="heading 3"/>
    <w:aliases w:val="Tít SubSeção 2"/>
    <w:basedOn w:val="Normal"/>
    <w:next w:val="Normal"/>
    <w:link w:val="Heading3Char"/>
    <w:qFormat/>
    <w:rsid w:val="004425F6"/>
    <w:pPr>
      <w:spacing w:before="480" w:after="240" w:line="360" w:lineRule="auto"/>
      <w:outlineLvl w:val="2"/>
    </w:pPr>
    <w:rPr>
      <w:rFonts w:ascii="Open Sans" w:eastAsia="Calibri" w:hAnsi="Open Sans" w:cs="Times New Roman"/>
      <w:iCs/>
      <w:color w:val="5F5F5F"/>
      <w:sz w:val="24"/>
      <w:szCs w:val="24"/>
      <w:lang w:val="x-none" w:eastAsia="zh-CN"/>
    </w:rPr>
  </w:style>
  <w:style w:type="paragraph" w:styleId="Heading5">
    <w:name w:val="heading 5"/>
    <w:basedOn w:val="Normal"/>
    <w:next w:val="Normal"/>
    <w:link w:val="Heading5Char"/>
    <w:uiPriority w:val="9"/>
    <w:semiHidden/>
    <w:unhideWhenUsed/>
    <w:qFormat/>
    <w:rsid w:val="00C704E2"/>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3BB8"/>
    <w:pPr>
      <w:tabs>
        <w:tab w:val="center" w:pos="4252"/>
        <w:tab w:val="right" w:pos="8504"/>
      </w:tabs>
      <w:spacing w:after="0" w:line="240" w:lineRule="auto"/>
    </w:pPr>
  </w:style>
  <w:style w:type="character" w:customStyle="1" w:styleId="HeaderChar">
    <w:name w:val="Header Char"/>
    <w:basedOn w:val="DefaultParagraphFont"/>
    <w:link w:val="Header"/>
    <w:uiPriority w:val="99"/>
    <w:rsid w:val="00E13BB8"/>
  </w:style>
  <w:style w:type="paragraph" w:styleId="Footer">
    <w:name w:val="footer"/>
    <w:basedOn w:val="Normal"/>
    <w:link w:val="FooterChar"/>
    <w:unhideWhenUsed/>
    <w:rsid w:val="00E13BB8"/>
    <w:pPr>
      <w:tabs>
        <w:tab w:val="center" w:pos="4252"/>
        <w:tab w:val="right" w:pos="8504"/>
      </w:tabs>
      <w:spacing w:after="0" w:line="240" w:lineRule="auto"/>
    </w:pPr>
  </w:style>
  <w:style w:type="character" w:customStyle="1" w:styleId="FooterChar">
    <w:name w:val="Footer Char"/>
    <w:basedOn w:val="DefaultParagraphFont"/>
    <w:link w:val="Footer"/>
    <w:rsid w:val="00E13BB8"/>
  </w:style>
  <w:style w:type="table" w:styleId="TableGrid">
    <w:name w:val="Table Grid"/>
    <w:basedOn w:val="TableNormal"/>
    <w:uiPriority w:val="39"/>
    <w:rsid w:val="001114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aliases w:val="1 Cabeçalho-texto,Primeira página"/>
    <w:basedOn w:val="Normal"/>
    <w:next w:val="Normal"/>
    <w:link w:val="SubtitleChar"/>
    <w:uiPriority w:val="11"/>
    <w:rsid w:val="00237982"/>
    <w:pPr>
      <w:autoSpaceDE w:val="0"/>
      <w:spacing w:after="0" w:line="168" w:lineRule="auto"/>
      <w:jc w:val="right"/>
      <w:textAlignment w:val="center"/>
      <w:outlineLvl w:val="0"/>
    </w:pPr>
    <w:rPr>
      <w:rFonts w:ascii="Spectral" w:eastAsia="Calibri" w:hAnsi="Spectral" w:cs="Times New Roman"/>
      <w:iCs/>
      <w:color w:val="000000"/>
      <w:spacing w:val="6"/>
      <w:sz w:val="20"/>
      <w:szCs w:val="20"/>
      <w:lang w:val="x-none" w:eastAsia="zh-CN"/>
    </w:rPr>
  </w:style>
  <w:style w:type="character" w:customStyle="1" w:styleId="SubtitleChar">
    <w:name w:val="Subtitle Char"/>
    <w:aliases w:val="1 Cabeçalho-texto Char,Primeira página Char"/>
    <w:basedOn w:val="DefaultParagraphFont"/>
    <w:link w:val="Subtitle"/>
    <w:uiPriority w:val="11"/>
    <w:rsid w:val="00237982"/>
    <w:rPr>
      <w:rFonts w:ascii="Spectral" w:eastAsia="Calibri" w:hAnsi="Spectral" w:cs="Times New Roman"/>
      <w:iCs/>
      <w:color w:val="000000"/>
      <w:spacing w:val="6"/>
      <w:sz w:val="20"/>
      <w:szCs w:val="20"/>
      <w:lang w:val="x-none" w:eastAsia="zh-CN"/>
    </w:rPr>
  </w:style>
  <w:style w:type="paragraph" w:customStyle="1" w:styleId="Barra">
    <w:name w:val="Barra"/>
    <w:basedOn w:val="Normal"/>
    <w:link w:val="BarraChar"/>
    <w:rsid w:val="00675AB7"/>
    <w:pPr>
      <w:shd w:val="clear" w:color="auto" w:fill="86C440"/>
      <w:spacing w:after="0" w:line="240" w:lineRule="auto"/>
      <w:ind w:left="-1134" w:right="-1418" w:firstLine="708"/>
    </w:pPr>
    <w:rPr>
      <w:rFonts w:ascii="Open Sans" w:eastAsia="Calibri" w:hAnsi="Open Sans" w:cs="Spectral"/>
      <w:color w:val="FFFFFF" w:themeColor="background1"/>
      <w:sz w:val="16"/>
      <w:szCs w:val="18"/>
      <w:lang w:eastAsia="pt-BR"/>
    </w:rPr>
  </w:style>
  <w:style w:type="character" w:customStyle="1" w:styleId="BarraChar">
    <w:name w:val="Barra Char"/>
    <w:basedOn w:val="DefaultParagraphFont"/>
    <w:link w:val="Barra"/>
    <w:rsid w:val="00675AB7"/>
    <w:rPr>
      <w:rFonts w:ascii="Open Sans" w:eastAsia="Calibri" w:hAnsi="Open Sans" w:cs="Spectral"/>
      <w:color w:val="FFFFFF" w:themeColor="background1"/>
      <w:sz w:val="16"/>
      <w:szCs w:val="18"/>
      <w:shd w:val="clear" w:color="auto" w:fill="86C440"/>
      <w:lang w:eastAsia="pt-BR"/>
    </w:rPr>
  </w:style>
  <w:style w:type="character" w:customStyle="1" w:styleId="Ttulo2Char">
    <w:name w:val="Título 2 Char"/>
    <w:basedOn w:val="DefaultParagraphFont"/>
    <w:uiPriority w:val="9"/>
    <w:semiHidden/>
    <w:rsid w:val="00C704E2"/>
    <w:rPr>
      <w:rFonts w:asciiTheme="majorHAnsi" w:eastAsiaTheme="majorEastAsia" w:hAnsiTheme="majorHAnsi" w:cstheme="majorBidi"/>
      <w:color w:val="2F5496" w:themeColor="accent1" w:themeShade="BF"/>
      <w:sz w:val="26"/>
      <w:szCs w:val="26"/>
    </w:rPr>
  </w:style>
  <w:style w:type="character" w:customStyle="1" w:styleId="Heading3Char">
    <w:name w:val="Heading 3 Char"/>
    <w:aliases w:val="Tít SubSeção 2 Char"/>
    <w:basedOn w:val="DefaultParagraphFont"/>
    <w:link w:val="Heading3"/>
    <w:rsid w:val="004425F6"/>
    <w:rPr>
      <w:rFonts w:ascii="Open Sans" w:eastAsia="Calibri" w:hAnsi="Open Sans" w:cs="Times New Roman"/>
      <w:iCs/>
      <w:color w:val="5F5F5F"/>
      <w:sz w:val="24"/>
      <w:szCs w:val="24"/>
      <w:lang w:val="x-none" w:eastAsia="zh-CN"/>
    </w:rPr>
  </w:style>
  <w:style w:type="character" w:customStyle="1" w:styleId="IntenseQuoteChar">
    <w:name w:val="Intense Quote Char"/>
    <w:aliases w:val="Citação Intensa/ Citação direta Char"/>
    <w:link w:val="IntenseQuote"/>
    <w:rsid w:val="00C77D92"/>
    <w:rPr>
      <w:rFonts w:ascii="Open Sans" w:eastAsia="Calibri" w:hAnsi="Open Sans"/>
      <w:bCs/>
      <w:iCs/>
    </w:rPr>
  </w:style>
  <w:style w:type="paragraph" w:styleId="IntenseQuote">
    <w:name w:val="Intense Quote"/>
    <w:aliases w:val="Citação Intensa/ Citação direta"/>
    <w:basedOn w:val="Normal"/>
    <w:next w:val="Normal"/>
    <w:link w:val="IntenseQuoteChar"/>
    <w:qFormat/>
    <w:rsid w:val="00C77D92"/>
    <w:pPr>
      <w:spacing w:before="200" w:after="200" w:line="240" w:lineRule="auto"/>
      <w:ind w:left="2268"/>
      <w:jc w:val="both"/>
    </w:pPr>
    <w:rPr>
      <w:rFonts w:ascii="Open Sans" w:eastAsia="Calibri" w:hAnsi="Open Sans"/>
      <w:bCs/>
      <w:iCs/>
    </w:rPr>
  </w:style>
  <w:style w:type="character" w:customStyle="1" w:styleId="CitaoIntensaChar1">
    <w:name w:val="Citação Intensa Char1"/>
    <w:basedOn w:val="DefaultParagraphFont"/>
    <w:uiPriority w:val="30"/>
    <w:rsid w:val="00C704E2"/>
    <w:rPr>
      <w:i/>
      <w:iCs/>
      <w:color w:val="4472C4" w:themeColor="accent1"/>
    </w:rPr>
  </w:style>
  <w:style w:type="paragraph" w:customStyle="1" w:styleId="Obs">
    <w:name w:val="Obs."/>
    <w:basedOn w:val="Normal"/>
    <w:link w:val="ObsChar"/>
    <w:rsid w:val="00C704E2"/>
    <w:pPr>
      <w:numPr>
        <w:numId w:val="1"/>
      </w:numPr>
      <w:tabs>
        <w:tab w:val="left" w:pos="0"/>
      </w:tabs>
      <w:autoSpaceDE w:val="0"/>
      <w:autoSpaceDN w:val="0"/>
      <w:adjustRightInd w:val="0"/>
      <w:spacing w:before="240" w:after="240" w:line="240" w:lineRule="auto"/>
      <w:jc w:val="both"/>
    </w:pPr>
    <w:rPr>
      <w:rFonts w:ascii="Open Sans" w:eastAsia="Times New Roman" w:hAnsi="Open Sans" w:cs="Times New Roman"/>
      <w:color w:val="5F5F5F"/>
      <w:sz w:val="24"/>
      <w:szCs w:val="24"/>
      <w:lang w:val="x-none" w:eastAsia="x-none"/>
    </w:rPr>
  </w:style>
  <w:style w:type="paragraph" w:customStyle="1" w:styleId="Tttraduzido">
    <w:name w:val="Tít traduzido"/>
    <w:basedOn w:val="Heading1"/>
    <w:link w:val="TttraduzidoChar"/>
    <w:qFormat/>
    <w:rsid w:val="00D0089A"/>
    <w:pPr>
      <w:keepNext w:val="0"/>
      <w:keepLines w:val="0"/>
      <w:autoSpaceDE w:val="0"/>
      <w:spacing w:before="0" w:after="360" w:line="240" w:lineRule="auto"/>
      <w:jc w:val="center"/>
      <w:textAlignment w:val="center"/>
    </w:pPr>
    <w:rPr>
      <w:rFonts w:ascii="Open Sans" w:eastAsia="Calibri" w:hAnsi="Open Sans" w:cs="Times New Roman"/>
      <w:bCs/>
      <w:color w:val="000000"/>
      <w:spacing w:val="6"/>
      <w:sz w:val="28"/>
      <w:szCs w:val="24"/>
      <w:lang w:val="en-US" w:eastAsia="zh-CN"/>
    </w:rPr>
  </w:style>
  <w:style w:type="character" w:customStyle="1" w:styleId="TttraduzidoChar">
    <w:name w:val="Tít traduzido Char"/>
    <w:link w:val="Tttraduzido"/>
    <w:rsid w:val="00D0089A"/>
    <w:rPr>
      <w:rFonts w:ascii="Open Sans" w:eastAsia="Calibri" w:hAnsi="Open Sans" w:cs="Times New Roman"/>
      <w:bCs/>
      <w:color w:val="000000"/>
      <w:spacing w:val="6"/>
      <w:sz w:val="28"/>
      <w:szCs w:val="24"/>
      <w:lang w:val="en-US" w:eastAsia="zh-CN"/>
    </w:rPr>
  </w:style>
  <w:style w:type="character" w:customStyle="1" w:styleId="Heading2Char">
    <w:name w:val="Heading 2 Char"/>
    <w:aliases w:val="Tít Subseção 1 Char"/>
    <w:link w:val="Heading2"/>
    <w:rsid w:val="00C704E2"/>
    <w:rPr>
      <w:rFonts w:ascii="Open Sans" w:eastAsia="Calibri" w:hAnsi="Open Sans" w:cs="Times New Roman"/>
      <w:b/>
      <w:sz w:val="24"/>
      <w:szCs w:val="24"/>
      <w:lang w:val="x-none" w:eastAsia="zh-CN"/>
    </w:rPr>
  </w:style>
  <w:style w:type="paragraph" w:customStyle="1" w:styleId="Corpotexto">
    <w:name w:val="Corpo texto"/>
    <w:basedOn w:val="Normal"/>
    <w:link w:val="CorpotextoChar"/>
    <w:qFormat/>
    <w:rsid w:val="00C704E2"/>
    <w:pPr>
      <w:autoSpaceDE w:val="0"/>
      <w:spacing w:after="0" w:line="360" w:lineRule="auto"/>
      <w:ind w:firstLine="708"/>
      <w:jc w:val="both"/>
      <w:textAlignment w:val="center"/>
    </w:pPr>
    <w:rPr>
      <w:rFonts w:ascii="Open Sans" w:eastAsia="Calibri" w:hAnsi="Open Sans" w:cs="Times New Roman"/>
      <w:color w:val="000000"/>
      <w:spacing w:val="6"/>
      <w:sz w:val="24"/>
      <w:szCs w:val="24"/>
      <w:lang w:val="x-none" w:eastAsia="zh-CN"/>
    </w:rPr>
  </w:style>
  <w:style w:type="character" w:customStyle="1" w:styleId="CorpotextoChar">
    <w:name w:val="Corpo texto Char"/>
    <w:link w:val="Corpotexto"/>
    <w:rsid w:val="00C704E2"/>
    <w:rPr>
      <w:rFonts w:ascii="Open Sans" w:eastAsia="Calibri" w:hAnsi="Open Sans" w:cs="Times New Roman"/>
      <w:color w:val="000000"/>
      <w:spacing w:val="6"/>
      <w:sz w:val="24"/>
      <w:szCs w:val="24"/>
      <w:lang w:val="x-none" w:eastAsia="zh-CN"/>
    </w:rPr>
  </w:style>
  <w:style w:type="paragraph" w:customStyle="1" w:styleId="Textoresumoabstract">
    <w:name w:val="Texto resumo/abstract"/>
    <w:basedOn w:val="Heading5"/>
    <w:link w:val="TextoresumoabstractChar"/>
    <w:qFormat/>
    <w:rsid w:val="00D0089A"/>
    <w:pPr>
      <w:keepNext w:val="0"/>
      <w:keepLines w:val="0"/>
      <w:spacing w:before="120" w:after="120" w:line="240" w:lineRule="auto"/>
      <w:contextualSpacing/>
      <w:jc w:val="both"/>
    </w:pPr>
    <w:rPr>
      <w:rFonts w:ascii="Open Sans" w:eastAsia="Times New Roman" w:hAnsi="Open Sans" w:cs="Times New Roman"/>
      <w:bCs/>
      <w:iCs/>
      <w:color w:val="auto"/>
      <w:sz w:val="20"/>
      <w:szCs w:val="24"/>
      <w:lang w:val="x-none" w:eastAsia="zh-CN"/>
    </w:rPr>
  </w:style>
  <w:style w:type="character" w:customStyle="1" w:styleId="TextoresumoabstractChar">
    <w:name w:val="Texto resumo/abstract Char"/>
    <w:link w:val="Textoresumoabstract"/>
    <w:rsid w:val="00D0089A"/>
    <w:rPr>
      <w:rFonts w:ascii="Open Sans" w:eastAsia="Times New Roman" w:hAnsi="Open Sans" w:cs="Times New Roman"/>
      <w:bCs/>
      <w:iCs/>
      <w:sz w:val="20"/>
      <w:szCs w:val="24"/>
      <w:lang w:val="x-none" w:eastAsia="zh-CN"/>
    </w:rPr>
  </w:style>
  <w:style w:type="character" w:customStyle="1" w:styleId="ObsChar">
    <w:name w:val="Obs. Char"/>
    <w:link w:val="Obs"/>
    <w:rsid w:val="00C704E2"/>
    <w:rPr>
      <w:rFonts w:ascii="Open Sans" w:eastAsia="Times New Roman" w:hAnsi="Open Sans" w:cs="Times New Roman"/>
      <w:color w:val="5F5F5F"/>
      <w:sz w:val="24"/>
      <w:szCs w:val="24"/>
      <w:lang w:val="x-none" w:eastAsia="x-none"/>
    </w:rPr>
  </w:style>
  <w:style w:type="paragraph" w:customStyle="1" w:styleId="QuadroTabela">
    <w:name w:val="Quadro/Tabela"/>
    <w:basedOn w:val="Normal"/>
    <w:link w:val="QuadroTabelaChar"/>
    <w:qFormat/>
    <w:rsid w:val="00FF60B5"/>
    <w:pPr>
      <w:framePr w:wrap="around" w:vAnchor="text" w:hAnchor="text" w:y="1"/>
      <w:tabs>
        <w:tab w:val="left" w:pos="0"/>
      </w:tabs>
      <w:autoSpaceDE w:val="0"/>
      <w:autoSpaceDN w:val="0"/>
      <w:adjustRightInd w:val="0"/>
      <w:spacing w:before="60" w:after="60" w:line="240" w:lineRule="auto"/>
      <w:jc w:val="center"/>
    </w:pPr>
    <w:rPr>
      <w:rFonts w:ascii="Open Sans" w:eastAsia="Times New Roman" w:hAnsi="Open Sans" w:cs="Times New Roman"/>
      <w:sz w:val="20"/>
      <w:szCs w:val="20"/>
      <w:lang w:val="x-none" w:eastAsia="x-none"/>
    </w:rPr>
  </w:style>
  <w:style w:type="paragraph" w:customStyle="1" w:styleId="Titseo1comnmero">
    <w:name w:val="Tit seção 1 com número"/>
    <w:basedOn w:val="Heading1"/>
    <w:next w:val="BodyText"/>
    <w:link w:val="Titseo1comnmeroChar"/>
    <w:autoRedefine/>
    <w:qFormat/>
    <w:rsid w:val="006D357F"/>
    <w:pPr>
      <w:keepNext w:val="0"/>
      <w:keepLines w:val="0"/>
      <w:autoSpaceDE w:val="0"/>
      <w:spacing w:before="480" w:after="240" w:line="360" w:lineRule="auto"/>
      <w:ind w:left="284" w:hanging="284"/>
      <w:textAlignment w:val="center"/>
    </w:pPr>
    <w:rPr>
      <w:rFonts w:ascii="Open Sans" w:eastAsia="Calibri" w:hAnsi="Open Sans" w:cs="Open Sans"/>
      <w:b/>
      <w:bCs/>
      <w:caps/>
      <w:color w:val="auto"/>
      <w:spacing w:val="6"/>
      <w:sz w:val="28"/>
      <w:szCs w:val="24"/>
      <w:lang w:eastAsia="zh-CN"/>
    </w:rPr>
  </w:style>
  <w:style w:type="character" w:customStyle="1" w:styleId="Titseo1comnmeroChar">
    <w:name w:val="Tit seção 1 com número Char"/>
    <w:link w:val="Titseo1comnmero"/>
    <w:rsid w:val="006D357F"/>
    <w:rPr>
      <w:rFonts w:ascii="Open Sans" w:eastAsia="Calibri" w:hAnsi="Open Sans" w:cs="Open Sans"/>
      <w:b/>
      <w:bCs/>
      <w:caps/>
      <w:spacing w:val="6"/>
      <w:sz w:val="28"/>
      <w:szCs w:val="24"/>
      <w:lang w:eastAsia="zh-CN"/>
    </w:rPr>
  </w:style>
  <w:style w:type="paragraph" w:customStyle="1" w:styleId="Autoria">
    <w:name w:val="Autoria"/>
    <w:basedOn w:val="Normal"/>
    <w:link w:val="AutoriaChar"/>
    <w:qFormat/>
    <w:rsid w:val="00D0089A"/>
    <w:pPr>
      <w:spacing w:after="0" w:line="240" w:lineRule="auto"/>
      <w:jc w:val="center"/>
    </w:pPr>
    <w:rPr>
      <w:rFonts w:ascii="Open Sans" w:eastAsia="Calibri" w:hAnsi="Open Sans" w:cs="Times New Roman"/>
      <w:b/>
      <w:sz w:val="24"/>
      <w:szCs w:val="24"/>
      <w:lang w:val="it-IT" w:eastAsia="zh-CN"/>
    </w:rPr>
  </w:style>
  <w:style w:type="paragraph" w:customStyle="1" w:styleId="TtResumoAbstract">
    <w:name w:val="Tít Resumo/Abstract"/>
    <w:basedOn w:val="Textoresumo"/>
    <w:link w:val="TtResumoAbstractChar"/>
    <w:autoRedefine/>
    <w:qFormat/>
    <w:rsid w:val="00C510C5"/>
    <w:pPr>
      <w:spacing w:before="480"/>
      <w:jc w:val="left"/>
    </w:pPr>
    <w:rPr>
      <w:b/>
      <w:sz w:val="24"/>
      <w:szCs w:val="20"/>
    </w:rPr>
  </w:style>
  <w:style w:type="character" w:customStyle="1" w:styleId="AutoriaChar">
    <w:name w:val="Autoria Char"/>
    <w:link w:val="Autoria"/>
    <w:rsid w:val="00D0089A"/>
    <w:rPr>
      <w:rFonts w:ascii="Open Sans" w:eastAsia="Calibri" w:hAnsi="Open Sans" w:cs="Times New Roman"/>
      <w:b/>
      <w:sz w:val="24"/>
      <w:szCs w:val="24"/>
      <w:lang w:val="it-IT" w:eastAsia="zh-CN"/>
    </w:rPr>
  </w:style>
  <w:style w:type="paragraph" w:customStyle="1" w:styleId="Keywords">
    <w:name w:val="Keywords"/>
    <w:basedOn w:val="Heading5"/>
    <w:link w:val="KeywordsChar"/>
    <w:qFormat/>
    <w:rsid w:val="00C704E2"/>
    <w:pPr>
      <w:keepNext w:val="0"/>
      <w:keepLines w:val="0"/>
      <w:spacing w:before="0" w:after="360" w:line="240" w:lineRule="auto"/>
      <w:jc w:val="both"/>
    </w:pPr>
    <w:rPr>
      <w:rFonts w:ascii="Open Sans" w:eastAsia="Times New Roman" w:hAnsi="Open Sans" w:cs="Times New Roman"/>
      <w:bCs/>
      <w:iCs/>
      <w:color w:val="5F5F5F"/>
      <w:sz w:val="20"/>
      <w:szCs w:val="24"/>
      <w:lang w:val="x-none" w:eastAsia="zh-CN"/>
    </w:rPr>
  </w:style>
  <w:style w:type="character" w:customStyle="1" w:styleId="TtResumoAbstractChar">
    <w:name w:val="Tít Resumo/Abstract Char"/>
    <w:link w:val="TtResumoAbstract"/>
    <w:rsid w:val="00C510C5"/>
    <w:rPr>
      <w:rFonts w:ascii="Open Sans" w:eastAsia="Times New Roman" w:hAnsi="Open Sans" w:cs="Times New Roman"/>
      <w:b/>
      <w:bCs/>
      <w:iCs/>
      <w:sz w:val="24"/>
      <w:szCs w:val="20"/>
      <w:lang w:val="x-none" w:eastAsia="zh-CN"/>
    </w:rPr>
  </w:style>
  <w:style w:type="character" w:customStyle="1" w:styleId="KeywordsChar">
    <w:name w:val="Keywords Char"/>
    <w:link w:val="Keywords"/>
    <w:rsid w:val="00C704E2"/>
    <w:rPr>
      <w:rFonts w:ascii="Open Sans" w:eastAsia="Times New Roman" w:hAnsi="Open Sans" w:cs="Times New Roman"/>
      <w:bCs/>
      <w:iCs/>
      <w:color w:val="5F5F5F"/>
      <w:sz w:val="20"/>
      <w:szCs w:val="24"/>
      <w:lang w:val="x-none" w:eastAsia="zh-CN"/>
    </w:rPr>
  </w:style>
  <w:style w:type="paragraph" w:customStyle="1" w:styleId="1TituloResumo">
    <w:name w:val="1 Titulo Resumo"/>
    <w:basedOn w:val="Textoresumo"/>
    <w:link w:val="1TituloResumoChar"/>
    <w:autoRedefine/>
    <w:rsid w:val="00C704E2"/>
    <w:pPr>
      <w:spacing w:before="480"/>
      <w:jc w:val="left"/>
    </w:pPr>
    <w:rPr>
      <w:b/>
      <w:color w:val="5F5F5F"/>
    </w:rPr>
  </w:style>
  <w:style w:type="paragraph" w:customStyle="1" w:styleId="Textoabstract">
    <w:name w:val="Texto abstract"/>
    <w:basedOn w:val="Normal"/>
    <w:link w:val="TextoabstractChar"/>
    <w:rsid w:val="00C704E2"/>
    <w:pPr>
      <w:spacing w:before="120" w:after="120" w:line="240" w:lineRule="auto"/>
      <w:contextualSpacing/>
      <w:jc w:val="both"/>
      <w:outlineLvl w:val="4"/>
    </w:pPr>
    <w:rPr>
      <w:rFonts w:ascii="Open Sans" w:eastAsia="Times New Roman" w:hAnsi="Open Sans" w:cs="Times New Roman"/>
      <w:bCs/>
      <w:iCs/>
      <w:sz w:val="20"/>
      <w:szCs w:val="24"/>
      <w:lang w:val="x-none" w:eastAsia="zh-CN"/>
    </w:rPr>
  </w:style>
  <w:style w:type="character" w:customStyle="1" w:styleId="1TituloResumoChar">
    <w:name w:val="1 Titulo Resumo Char"/>
    <w:link w:val="1TituloResumo"/>
    <w:rsid w:val="00C704E2"/>
    <w:rPr>
      <w:rFonts w:ascii="Open Sans" w:eastAsia="Times New Roman" w:hAnsi="Open Sans" w:cs="Times New Roman"/>
      <w:b/>
      <w:bCs/>
      <w:iCs/>
      <w:color w:val="5F5F5F"/>
      <w:szCs w:val="24"/>
      <w:lang w:val="x-none" w:eastAsia="zh-CN"/>
    </w:rPr>
  </w:style>
  <w:style w:type="paragraph" w:customStyle="1" w:styleId="Ttfig-tab-grf">
    <w:name w:val="Tít fig-tab-gráf"/>
    <w:basedOn w:val="Normal"/>
    <w:link w:val="Ttfig-tab-grfChar"/>
    <w:autoRedefine/>
    <w:qFormat/>
    <w:rsid w:val="00DD3EE1"/>
    <w:pPr>
      <w:tabs>
        <w:tab w:val="left" w:pos="0"/>
      </w:tabs>
      <w:autoSpaceDE w:val="0"/>
      <w:autoSpaceDN w:val="0"/>
      <w:adjustRightInd w:val="0"/>
      <w:spacing w:before="360" w:after="240" w:line="360" w:lineRule="auto"/>
      <w:jc w:val="both"/>
    </w:pPr>
    <w:rPr>
      <w:rFonts w:ascii="Open Sans" w:eastAsia="Open Sans" w:hAnsi="Open Sans" w:cs="Open Sans"/>
      <w:sz w:val="24"/>
      <w:szCs w:val="24"/>
      <w:lang w:val="x-none" w:eastAsia="x-none"/>
    </w:rPr>
  </w:style>
  <w:style w:type="character" w:customStyle="1" w:styleId="TextoabstractChar">
    <w:name w:val="Texto abstract Char"/>
    <w:link w:val="Textoabstract"/>
    <w:rsid w:val="00C704E2"/>
    <w:rPr>
      <w:rFonts w:ascii="Open Sans" w:eastAsia="Times New Roman" w:hAnsi="Open Sans" w:cs="Times New Roman"/>
      <w:bCs/>
      <w:iCs/>
      <w:sz w:val="20"/>
      <w:szCs w:val="24"/>
      <w:lang w:val="x-none" w:eastAsia="zh-CN"/>
    </w:rPr>
  </w:style>
  <w:style w:type="paragraph" w:customStyle="1" w:styleId="Fontelegenda">
    <w:name w:val="Fonte/legenda"/>
    <w:basedOn w:val="Normal"/>
    <w:link w:val="FontelegendaChar"/>
    <w:autoRedefine/>
    <w:qFormat/>
    <w:rsid w:val="00613FAD"/>
    <w:pPr>
      <w:tabs>
        <w:tab w:val="left" w:pos="284"/>
      </w:tabs>
      <w:autoSpaceDE w:val="0"/>
      <w:autoSpaceDN w:val="0"/>
      <w:adjustRightInd w:val="0"/>
      <w:spacing w:before="120" w:after="360" w:line="240" w:lineRule="auto"/>
      <w:ind w:left="709"/>
      <w:contextualSpacing/>
    </w:pPr>
    <w:rPr>
      <w:rFonts w:ascii="Open Sans" w:eastAsia="Times New Roman" w:hAnsi="Open Sans" w:cs="Times New Roman"/>
      <w:sz w:val="20"/>
      <w:szCs w:val="20"/>
      <w:lang w:val="x-none" w:eastAsia="x-none"/>
    </w:rPr>
  </w:style>
  <w:style w:type="character" w:customStyle="1" w:styleId="Ttfig-tab-grfChar">
    <w:name w:val="Tít fig-tab-gráf Char"/>
    <w:link w:val="Ttfig-tab-grf"/>
    <w:rsid w:val="00DD3EE1"/>
    <w:rPr>
      <w:rFonts w:ascii="Open Sans" w:eastAsia="Open Sans" w:hAnsi="Open Sans" w:cs="Open Sans"/>
      <w:sz w:val="24"/>
      <w:szCs w:val="24"/>
      <w:lang w:val="x-none" w:eastAsia="x-none"/>
    </w:rPr>
  </w:style>
  <w:style w:type="character" w:customStyle="1" w:styleId="FontelegendaChar">
    <w:name w:val="Fonte/legenda Char"/>
    <w:link w:val="Fontelegenda"/>
    <w:rsid w:val="00613FAD"/>
    <w:rPr>
      <w:rFonts w:ascii="Open Sans" w:eastAsia="Times New Roman" w:hAnsi="Open Sans" w:cs="Times New Roman"/>
      <w:sz w:val="20"/>
      <w:szCs w:val="20"/>
      <w:lang w:val="x-none" w:eastAsia="x-none"/>
    </w:rPr>
  </w:style>
  <w:style w:type="paragraph" w:customStyle="1" w:styleId="Coluna1tabela">
    <w:name w:val="Coluna 1 tabela"/>
    <w:basedOn w:val="QuadroTabela"/>
    <w:link w:val="Coluna1tabelaChar"/>
    <w:qFormat/>
    <w:rsid w:val="00CA56C6"/>
    <w:pPr>
      <w:framePr w:wrap="around"/>
      <w:jc w:val="left"/>
    </w:pPr>
  </w:style>
  <w:style w:type="character" w:customStyle="1" w:styleId="QuadroTabelaChar">
    <w:name w:val="Quadro/Tabela Char"/>
    <w:link w:val="QuadroTabela"/>
    <w:rsid w:val="00FF60B5"/>
    <w:rPr>
      <w:rFonts w:ascii="Open Sans" w:eastAsia="Times New Roman" w:hAnsi="Open Sans" w:cs="Times New Roman"/>
      <w:sz w:val="20"/>
      <w:szCs w:val="20"/>
      <w:lang w:val="x-none" w:eastAsia="x-none"/>
    </w:rPr>
  </w:style>
  <w:style w:type="character" w:customStyle="1" w:styleId="Coluna1tabelaChar">
    <w:name w:val="Coluna 1 tabela Char"/>
    <w:basedOn w:val="QuadroTabelaChar"/>
    <w:link w:val="Coluna1tabela"/>
    <w:rsid w:val="00CA56C6"/>
    <w:rPr>
      <w:rFonts w:ascii="Open Sans" w:eastAsia="Times New Roman" w:hAnsi="Open Sans" w:cs="Times New Roman"/>
      <w:sz w:val="20"/>
      <w:szCs w:val="20"/>
      <w:lang w:val="x-none" w:eastAsia="x-none"/>
    </w:rPr>
  </w:style>
  <w:style w:type="paragraph" w:customStyle="1" w:styleId="Tit1-Seoprincipal">
    <w:name w:val="Tit 1-Seção principal"/>
    <w:basedOn w:val="Titseo1comnmero"/>
    <w:next w:val="BodyText"/>
    <w:link w:val="Tit1-SeoprincipalChar"/>
    <w:rsid w:val="00C704E2"/>
    <w:rPr>
      <w:color w:val="5F5F5F"/>
    </w:rPr>
  </w:style>
  <w:style w:type="character" w:customStyle="1" w:styleId="Tit1-SeoprincipalChar">
    <w:name w:val="Tit 1-Seção principal Char"/>
    <w:link w:val="Tit1-Seoprincipal"/>
    <w:rsid w:val="00C704E2"/>
    <w:rPr>
      <w:rFonts w:ascii="Open Sans" w:eastAsia="Calibri" w:hAnsi="Open Sans" w:cs="Times New Roman"/>
      <w:b/>
      <w:bCs/>
      <w:caps/>
      <w:color w:val="5F5F5F"/>
      <w:spacing w:val="6"/>
      <w:sz w:val="24"/>
      <w:szCs w:val="24"/>
      <w:lang w:val="x-none" w:eastAsia="zh-CN"/>
    </w:rPr>
  </w:style>
  <w:style w:type="paragraph" w:customStyle="1" w:styleId="Textoresumo">
    <w:name w:val="Texto resumo"/>
    <w:basedOn w:val="Heading5"/>
    <w:link w:val="TextoresumoChar"/>
    <w:rsid w:val="00C704E2"/>
    <w:pPr>
      <w:keepNext w:val="0"/>
      <w:keepLines w:val="0"/>
      <w:spacing w:before="0" w:after="200" w:line="240" w:lineRule="auto"/>
      <w:jc w:val="both"/>
    </w:pPr>
    <w:rPr>
      <w:rFonts w:ascii="Open Sans" w:eastAsia="Times New Roman" w:hAnsi="Open Sans" w:cs="Times New Roman"/>
      <w:bCs/>
      <w:iCs/>
      <w:color w:val="auto"/>
      <w:szCs w:val="24"/>
      <w:lang w:val="x-none" w:eastAsia="zh-CN"/>
    </w:rPr>
  </w:style>
  <w:style w:type="character" w:customStyle="1" w:styleId="TextoresumoChar">
    <w:name w:val="Texto resumo Char"/>
    <w:link w:val="Textoresumo"/>
    <w:rsid w:val="00C704E2"/>
    <w:rPr>
      <w:rFonts w:ascii="Open Sans" w:eastAsia="Times New Roman" w:hAnsi="Open Sans" w:cs="Times New Roman"/>
      <w:bCs/>
      <w:iCs/>
      <w:szCs w:val="24"/>
      <w:lang w:val="x-none" w:eastAsia="zh-CN"/>
    </w:rPr>
  </w:style>
  <w:style w:type="paragraph" w:customStyle="1" w:styleId="Figura">
    <w:name w:val="Figura"/>
    <w:basedOn w:val="Normal"/>
    <w:link w:val="FiguraChar"/>
    <w:qFormat/>
    <w:rsid w:val="00613FAD"/>
    <w:pPr>
      <w:tabs>
        <w:tab w:val="left" w:pos="142"/>
      </w:tabs>
      <w:spacing w:after="0" w:line="240" w:lineRule="auto"/>
      <w:ind w:left="709"/>
    </w:pPr>
    <w:rPr>
      <w:rFonts w:ascii="Open Sans" w:eastAsia="Times New Roman" w:hAnsi="Open Sans" w:cs="Times New Roman"/>
      <w:noProof/>
      <w:sz w:val="24"/>
      <w:szCs w:val="24"/>
      <w:lang w:val="x-none" w:eastAsia="x-none"/>
    </w:rPr>
  </w:style>
  <w:style w:type="character" w:customStyle="1" w:styleId="FiguraChar">
    <w:name w:val="Figura Char"/>
    <w:link w:val="Figura"/>
    <w:rsid w:val="00613FAD"/>
    <w:rPr>
      <w:rFonts w:ascii="Open Sans" w:eastAsia="Times New Roman" w:hAnsi="Open Sans" w:cs="Times New Roman"/>
      <w:noProof/>
      <w:sz w:val="24"/>
      <w:szCs w:val="24"/>
      <w:lang w:val="x-none" w:eastAsia="x-none"/>
    </w:rPr>
  </w:style>
  <w:style w:type="paragraph" w:customStyle="1" w:styleId="TitSubseo3">
    <w:name w:val="Tit Subseção 3"/>
    <w:basedOn w:val="Corpotexto"/>
    <w:link w:val="TitSubseo3Char"/>
    <w:qFormat/>
    <w:rsid w:val="004969C1"/>
    <w:pPr>
      <w:spacing w:before="360"/>
      <w:ind w:firstLine="0"/>
      <w:jc w:val="left"/>
    </w:pPr>
    <w:rPr>
      <w:i/>
      <w:color w:val="000000" w:themeColor="text1"/>
    </w:rPr>
  </w:style>
  <w:style w:type="character" w:customStyle="1" w:styleId="TitSubseo3Char">
    <w:name w:val="Tit Subseção 3 Char"/>
    <w:link w:val="TitSubseo3"/>
    <w:rsid w:val="004969C1"/>
    <w:rPr>
      <w:rFonts w:ascii="Open Sans" w:eastAsia="Calibri" w:hAnsi="Open Sans" w:cs="Times New Roman"/>
      <w:i/>
      <w:color w:val="000000" w:themeColor="text1"/>
      <w:spacing w:val="6"/>
      <w:sz w:val="24"/>
      <w:szCs w:val="24"/>
      <w:lang w:val="x-none" w:eastAsia="zh-CN"/>
    </w:rPr>
  </w:style>
  <w:style w:type="character" w:styleId="Strong">
    <w:name w:val="Strong"/>
    <w:uiPriority w:val="22"/>
    <w:rsid w:val="00C704E2"/>
    <w:rPr>
      <w:b/>
      <w:bCs/>
    </w:rPr>
  </w:style>
  <w:style w:type="paragraph" w:customStyle="1" w:styleId="Equao">
    <w:name w:val="Equação"/>
    <w:basedOn w:val="Fontelegenda"/>
    <w:link w:val="EquaoChar"/>
    <w:qFormat/>
    <w:rsid w:val="00C77D92"/>
    <w:pPr>
      <w:spacing w:before="240" w:line="360" w:lineRule="auto"/>
      <w:ind w:firstLine="709"/>
    </w:pPr>
    <w:rPr>
      <w:rFonts w:ascii="Cambria Math" w:hAnsi="Cambria Math" w:cs="Cambria Math"/>
      <w:sz w:val="24"/>
      <w:szCs w:val="24"/>
    </w:rPr>
  </w:style>
  <w:style w:type="character" w:customStyle="1" w:styleId="EquaoChar">
    <w:name w:val="Equação Char"/>
    <w:link w:val="Equao"/>
    <w:rsid w:val="00C77D92"/>
    <w:rPr>
      <w:rFonts w:ascii="Cambria Math" w:eastAsia="Times New Roman" w:hAnsi="Cambria Math" w:cs="Cambria Math"/>
      <w:sz w:val="24"/>
      <w:szCs w:val="24"/>
      <w:lang w:val="x-none" w:eastAsia="x-none"/>
    </w:rPr>
  </w:style>
  <w:style w:type="character" w:customStyle="1" w:styleId="Heading1Char">
    <w:name w:val="Heading 1 Char"/>
    <w:basedOn w:val="DefaultParagraphFont"/>
    <w:link w:val="Heading1"/>
    <w:uiPriority w:val="9"/>
    <w:rsid w:val="00C704E2"/>
    <w:rPr>
      <w:rFonts w:asciiTheme="majorHAnsi" w:eastAsiaTheme="majorEastAsia" w:hAnsiTheme="majorHAnsi" w:cstheme="majorBidi"/>
      <w:color w:val="2F5496" w:themeColor="accent1" w:themeShade="BF"/>
      <w:sz w:val="32"/>
      <w:szCs w:val="32"/>
    </w:rPr>
  </w:style>
  <w:style w:type="character" w:customStyle="1" w:styleId="Heading5Char">
    <w:name w:val="Heading 5 Char"/>
    <w:basedOn w:val="DefaultParagraphFont"/>
    <w:link w:val="Heading5"/>
    <w:uiPriority w:val="9"/>
    <w:semiHidden/>
    <w:rsid w:val="00C704E2"/>
    <w:rPr>
      <w:rFonts w:asciiTheme="majorHAnsi" w:eastAsiaTheme="majorEastAsia" w:hAnsiTheme="majorHAnsi" w:cstheme="majorBidi"/>
      <w:color w:val="2F5496" w:themeColor="accent1" w:themeShade="BF"/>
    </w:rPr>
  </w:style>
  <w:style w:type="paragraph" w:styleId="BodyText">
    <w:name w:val="Body Text"/>
    <w:basedOn w:val="Normal"/>
    <w:link w:val="BodyTextChar"/>
    <w:uiPriority w:val="99"/>
    <w:semiHidden/>
    <w:unhideWhenUsed/>
    <w:rsid w:val="00C704E2"/>
    <w:pPr>
      <w:spacing w:after="120"/>
    </w:pPr>
  </w:style>
  <w:style w:type="character" w:customStyle="1" w:styleId="BodyTextChar">
    <w:name w:val="Body Text Char"/>
    <w:basedOn w:val="DefaultParagraphFont"/>
    <w:link w:val="BodyText"/>
    <w:uiPriority w:val="99"/>
    <w:semiHidden/>
    <w:rsid w:val="00C704E2"/>
  </w:style>
  <w:style w:type="paragraph" w:customStyle="1" w:styleId="Ttprincipal">
    <w:name w:val="Tít principal"/>
    <w:basedOn w:val="Normal"/>
    <w:next w:val="Normal"/>
    <w:link w:val="TtprincipalChar"/>
    <w:qFormat/>
    <w:rsid w:val="002209E9"/>
    <w:pPr>
      <w:autoSpaceDE w:val="0"/>
      <w:spacing w:before="240" w:after="240" w:line="240" w:lineRule="auto"/>
      <w:jc w:val="center"/>
      <w:textAlignment w:val="center"/>
      <w:outlineLvl w:val="0"/>
    </w:pPr>
    <w:rPr>
      <w:rFonts w:ascii="Open Sans" w:eastAsia="Calibri" w:hAnsi="Open Sans" w:cs="Times New Roman"/>
      <w:b/>
      <w:iCs/>
      <w:color w:val="000000"/>
      <w:spacing w:val="6"/>
      <w:sz w:val="32"/>
      <w:szCs w:val="28"/>
      <w:lang w:val="x-none" w:eastAsia="zh-CN"/>
    </w:rPr>
  </w:style>
  <w:style w:type="character" w:customStyle="1" w:styleId="TtprincipalChar">
    <w:name w:val="Tít principal Char"/>
    <w:link w:val="Ttprincipal"/>
    <w:rsid w:val="002209E9"/>
    <w:rPr>
      <w:rFonts w:ascii="Open Sans" w:eastAsia="Calibri" w:hAnsi="Open Sans" w:cs="Times New Roman"/>
      <w:b/>
      <w:iCs/>
      <w:color w:val="000000"/>
      <w:spacing w:val="6"/>
      <w:sz w:val="32"/>
      <w:szCs w:val="28"/>
      <w:lang w:val="x-none" w:eastAsia="zh-CN"/>
    </w:rPr>
  </w:style>
  <w:style w:type="paragraph" w:styleId="FootnoteText">
    <w:name w:val="footnote text"/>
    <w:basedOn w:val="Normal"/>
    <w:link w:val="FootnoteTextChar"/>
    <w:uiPriority w:val="99"/>
    <w:semiHidden/>
    <w:unhideWhenUsed/>
    <w:rsid w:val="00ED291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D2914"/>
    <w:rPr>
      <w:sz w:val="20"/>
      <w:szCs w:val="20"/>
    </w:rPr>
  </w:style>
  <w:style w:type="character" w:styleId="FootnoteReference">
    <w:name w:val="footnote reference"/>
    <w:basedOn w:val="DefaultParagraphFont"/>
    <w:uiPriority w:val="99"/>
    <w:semiHidden/>
    <w:unhideWhenUsed/>
    <w:rsid w:val="00ED2914"/>
    <w:rPr>
      <w:vertAlign w:val="superscript"/>
    </w:rPr>
  </w:style>
  <w:style w:type="paragraph" w:customStyle="1" w:styleId="1TextoRodapInicial">
    <w:name w:val="1 Texto Rodapé Inicial"/>
    <w:basedOn w:val="Normal"/>
    <w:link w:val="1TextoRodapInicialChar"/>
    <w:rsid w:val="00ED2914"/>
    <w:pPr>
      <w:tabs>
        <w:tab w:val="left" w:pos="1830"/>
      </w:tabs>
      <w:spacing w:before="60" w:after="60" w:line="240" w:lineRule="auto"/>
      <w:contextualSpacing/>
      <w:jc w:val="both"/>
    </w:pPr>
    <w:rPr>
      <w:rFonts w:ascii="Open Sans" w:eastAsia="Calibri" w:hAnsi="Open Sans" w:cs="Spectral"/>
      <w:noProof/>
      <w:sz w:val="18"/>
      <w:szCs w:val="18"/>
      <w:vertAlign w:val="superscript"/>
      <w:lang w:eastAsia="pt-BR"/>
    </w:rPr>
  </w:style>
  <w:style w:type="character" w:customStyle="1" w:styleId="1TextoRodapInicialChar">
    <w:name w:val="1 Texto Rodapé Inicial Char"/>
    <w:basedOn w:val="DefaultParagraphFont"/>
    <w:link w:val="1TextoRodapInicial"/>
    <w:rsid w:val="00ED2914"/>
    <w:rPr>
      <w:rFonts w:ascii="Open Sans" w:eastAsia="Calibri" w:hAnsi="Open Sans" w:cs="Spectral"/>
      <w:noProof/>
      <w:sz w:val="18"/>
      <w:szCs w:val="18"/>
      <w:vertAlign w:val="superscript"/>
      <w:lang w:eastAsia="pt-BR"/>
    </w:rPr>
  </w:style>
  <w:style w:type="paragraph" w:customStyle="1" w:styleId="rodapinicial">
    <w:name w:val="rodapé inicial"/>
    <w:basedOn w:val="1TextoRodapInicial"/>
    <w:link w:val="rodapinicialChar"/>
    <w:qFormat/>
    <w:rsid w:val="00CF4117"/>
    <w:pPr>
      <w:spacing w:before="120"/>
    </w:pPr>
    <w:rPr>
      <w:vertAlign w:val="baseline"/>
    </w:rPr>
  </w:style>
  <w:style w:type="character" w:styleId="PlaceholderText">
    <w:name w:val="Placeholder Text"/>
    <w:basedOn w:val="DefaultParagraphFont"/>
    <w:uiPriority w:val="99"/>
    <w:semiHidden/>
    <w:rsid w:val="00C77D92"/>
    <w:rPr>
      <w:color w:val="808080"/>
    </w:rPr>
  </w:style>
  <w:style w:type="character" w:customStyle="1" w:styleId="rodapinicialChar">
    <w:name w:val="rodapé inicial Char"/>
    <w:basedOn w:val="1TextoRodapInicialChar"/>
    <w:link w:val="rodapinicial"/>
    <w:rsid w:val="00CF4117"/>
    <w:rPr>
      <w:rFonts w:ascii="Open Sans" w:eastAsia="Calibri" w:hAnsi="Open Sans" w:cs="Spectral"/>
      <w:noProof/>
      <w:sz w:val="18"/>
      <w:szCs w:val="18"/>
      <w:vertAlign w:val="superscript"/>
      <w:lang w:eastAsia="pt-BR"/>
    </w:rPr>
  </w:style>
  <w:style w:type="character" w:styleId="Hyperlink">
    <w:name w:val="Hyperlink"/>
    <w:basedOn w:val="DefaultParagraphFont"/>
    <w:uiPriority w:val="99"/>
    <w:unhideWhenUsed/>
    <w:rsid w:val="00CB6B83"/>
    <w:rPr>
      <w:color w:val="0563C1" w:themeColor="hyperlink"/>
      <w:u w:val="single"/>
    </w:rPr>
  </w:style>
  <w:style w:type="character" w:customStyle="1" w:styleId="MenoPendente1">
    <w:name w:val="Menção Pendente1"/>
    <w:basedOn w:val="DefaultParagraphFont"/>
    <w:uiPriority w:val="99"/>
    <w:semiHidden/>
    <w:unhideWhenUsed/>
    <w:rsid w:val="00CB6B83"/>
    <w:rPr>
      <w:color w:val="605E5C"/>
      <w:shd w:val="clear" w:color="auto" w:fill="E1DFDD"/>
    </w:rPr>
  </w:style>
  <w:style w:type="paragraph" w:customStyle="1" w:styleId="Barracabealho">
    <w:name w:val="Barra cabeçalho"/>
    <w:basedOn w:val="Barra"/>
    <w:link w:val="BarracabealhoChar"/>
    <w:rsid w:val="004425F6"/>
    <w:pPr>
      <w:shd w:val="clear" w:color="auto" w:fill="008938"/>
      <w:ind w:firstLine="0"/>
      <w:jc w:val="center"/>
    </w:pPr>
  </w:style>
  <w:style w:type="character" w:customStyle="1" w:styleId="BarracabealhoChar">
    <w:name w:val="Barra cabeçalho Char"/>
    <w:basedOn w:val="BarraChar"/>
    <w:link w:val="Barracabealho"/>
    <w:rsid w:val="004425F6"/>
    <w:rPr>
      <w:rFonts w:ascii="Open Sans" w:eastAsia="Calibri" w:hAnsi="Open Sans" w:cs="Spectral"/>
      <w:color w:val="FFFFFF" w:themeColor="background1"/>
      <w:sz w:val="16"/>
      <w:szCs w:val="18"/>
      <w:shd w:val="clear" w:color="auto" w:fill="008938"/>
      <w:lang w:eastAsia="pt-BR"/>
    </w:rPr>
  </w:style>
  <w:style w:type="paragraph" w:customStyle="1" w:styleId="Seo">
    <w:name w:val="Seção"/>
    <w:basedOn w:val="Normal"/>
    <w:link w:val="SeoChar"/>
    <w:qFormat/>
    <w:rsid w:val="00186756"/>
    <w:pPr>
      <w:spacing w:before="60" w:after="240" w:line="240" w:lineRule="auto"/>
    </w:pPr>
    <w:rPr>
      <w:rFonts w:ascii="Open Sans" w:hAnsi="Open Sans" w:cs="Open Sans"/>
      <w:b/>
      <w:bCs/>
      <w:color w:val="111111"/>
      <w:sz w:val="20"/>
      <w:szCs w:val="20"/>
      <w:shd w:val="clear" w:color="auto" w:fill="FFFFFF"/>
    </w:rPr>
  </w:style>
  <w:style w:type="paragraph" w:customStyle="1" w:styleId="Referncias">
    <w:name w:val="Referências"/>
    <w:link w:val="RefernciasChar"/>
    <w:qFormat/>
    <w:rsid w:val="00711FDD"/>
    <w:pPr>
      <w:spacing w:after="240"/>
      <w:jc w:val="both"/>
    </w:pPr>
    <w:rPr>
      <w:rFonts w:ascii="Open Sans" w:eastAsia="Times New Roman" w:hAnsi="Open Sans" w:cs="Open Sans"/>
      <w:bCs/>
      <w:iCs/>
      <w:szCs w:val="24"/>
      <w:lang w:val="x-none" w:eastAsia="zh-CN"/>
    </w:rPr>
  </w:style>
  <w:style w:type="character" w:customStyle="1" w:styleId="SeoChar">
    <w:name w:val="Seção Char"/>
    <w:basedOn w:val="DefaultParagraphFont"/>
    <w:link w:val="Seo"/>
    <w:rsid w:val="00186756"/>
    <w:rPr>
      <w:rFonts w:ascii="Open Sans" w:hAnsi="Open Sans" w:cs="Open Sans"/>
      <w:b/>
      <w:bCs/>
      <w:color w:val="111111"/>
      <w:sz w:val="20"/>
      <w:szCs w:val="20"/>
    </w:rPr>
  </w:style>
  <w:style w:type="character" w:customStyle="1" w:styleId="RefernciasChar">
    <w:name w:val="Referências Char"/>
    <w:basedOn w:val="TextoresumoChar"/>
    <w:link w:val="Referncias"/>
    <w:rsid w:val="00711FDD"/>
    <w:rPr>
      <w:rFonts w:ascii="Open Sans" w:eastAsia="Times New Roman" w:hAnsi="Open Sans" w:cs="Open Sans"/>
      <w:bCs/>
      <w:iCs/>
      <w:szCs w:val="24"/>
      <w:lang w:val="x-none" w:eastAsia="zh-CN"/>
    </w:rPr>
  </w:style>
  <w:style w:type="paragraph" w:customStyle="1" w:styleId="Infosadicionais">
    <w:name w:val="Infos adicionais"/>
    <w:basedOn w:val="Normal"/>
    <w:link w:val="InfosadicionaisChar"/>
    <w:rsid w:val="00EA40A4"/>
    <w:pPr>
      <w:spacing w:after="240" w:line="360" w:lineRule="auto"/>
      <w:contextualSpacing/>
    </w:pPr>
    <w:rPr>
      <w:rFonts w:ascii="Open Sans" w:hAnsi="Open Sans" w:cs="Open Sans"/>
      <w:bCs/>
      <w:sz w:val="24"/>
      <w:szCs w:val="24"/>
    </w:rPr>
  </w:style>
  <w:style w:type="character" w:customStyle="1" w:styleId="InfosadicionaisChar">
    <w:name w:val="Infos adicionais Char"/>
    <w:basedOn w:val="DefaultParagraphFont"/>
    <w:link w:val="Infosadicionais"/>
    <w:rsid w:val="00EA40A4"/>
    <w:rPr>
      <w:rFonts w:ascii="Open Sans" w:hAnsi="Open Sans" w:cs="Open Sans"/>
      <w:bCs/>
      <w:sz w:val="24"/>
      <w:szCs w:val="24"/>
    </w:rPr>
  </w:style>
  <w:style w:type="paragraph" w:customStyle="1" w:styleId="TtuloInformaescomplementares">
    <w:name w:val="Título Informações complementares"/>
    <w:basedOn w:val="Titseo1comnmero"/>
    <w:link w:val="TtuloInformaescomplementaresChar"/>
    <w:qFormat/>
    <w:rsid w:val="00E03E6C"/>
    <w:rPr>
      <w:caps w:val="0"/>
    </w:rPr>
  </w:style>
  <w:style w:type="paragraph" w:customStyle="1" w:styleId="notaderodap">
    <w:name w:val="nota de rodapé"/>
    <w:basedOn w:val="FootnoteText"/>
    <w:link w:val="notaderodapChar"/>
    <w:qFormat/>
    <w:rsid w:val="0076013A"/>
    <w:pPr>
      <w:spacing w:after="120"/>
      <w:contextualSpacing/>
    </w:pPr>
    <w:rPr>
      <w:rFonts w:ascii="Open Sans" w:hAnsi="Open Sans" w:cs="Open Sans"/>
    </w:rPr>
  </w:style>
  <w:style w:type="character" w:customStyle="1" w:styleId="TtuloInformaescomplementaresChar">
    <w:name w:val="Título Informações complementares Char"/>
    <w:basedOn w:val="Titseo1comnmeroChar"/>
    <w:link w:val="TtuloInformaescomplementares"/>
    <w:rsid w:val="00E03E6C"/>
    <w:rPr>
      <w:rFonts w:ascii="Open Sans" w:eastAsia="Calibri" w:hAnsi="Open Sans" w:cs="Times New Roman"/>
      <w:b/>
      <w:bCs/>
      <w:caps w:val="0"/>
      <w:spacing w:val="6"/>
      <w:sz w:val="28"/>
      <w:szCs w:val="24"/>
      <w:lang w:val="x-none" w:eastAsia="zh-CN"/>
    </w:rPr>
  </w:style>
  <w:style w:type="character" w:customStyle="1" w:styleId="notaderodapChar">
    <w:name w:val="nota de rodapé Char"/>
    <w:basedOn w:val="FootnoteTextChar"/>
    <w:link w:val="notaderodap"/>
    <w:rsid w:val="0076013A"/>
    <w:rPr>
      <w:rFonts w:ascii="Open Sans" w:hAnsi="Open Sans" w:cs="Open Sans"/>
      <w:sz w:val="20"/>
      <w:szCs w:val="20"/>
    </w:rPr>
  </w:style>
  <w:style w:type="paragraph" w:customStyle="1" w:styleId="Textoinformaescomplementares">
    <w:name w:val="Texto informações complementares"/>
    <w:basedOn w:val="Normal"/>
    <w:link w:val="TextoinformaescomplementaresChar"/>
    <w:qFormat/>
    <w:rsid w:val="00DB7B0A"/>
    <w:pPr>
      <w:spacing w:after="0" w:line="240" w:lineRule="auto"/>
      <w:contextualSpacing/>
    </w:pPr>
    <w:rPr>
      <w:rFonts w:ascii="Open Sans" w:hAnsi="Open Sans" w:cs="Open Sans"/>
      <w:sz w:val="24"/>
      <w:szCs w:val="24"/>
    </w:rPr>
  </w:style>
  <w:style w:type="character" w:customStyle="1" w:styleId="TextoinformaescomplementaresChar">
    <w:name w:val="Texto informações complementares Char"/>
    <w:basedOn w:val="DefaultParagraphFont"/>
    <w:link w:val="Textoinformaescomplementares"/>
    <w:rsid w:val="00DB7B0A"/>
    <w:rPr>
      <w:rFonts w:ascii="Open Sans" w:hAnsi="Open Sans" w:cs="Open Sans"/>
      <w:sz w:val="24"/>
      <w:szCs w:val="24"/>
    </w:rPr>
  </w:style>
  <w:style w:type="paragraph" w:customStyle="1" w:styleId="Legendaequao">
    <w:name w:val="Legenda equação"/>
    <w:basedOn w:val="Normal"/>
    <w:link w:val="LegendaequaoChar"/>
    <w:qFormat/>
    <w:rsid w:val="00F46017"/>
    <w:pPr>
      <w:spacing w:after="240" w:line="240" w:lineRule="auto"/>
      <w:contextualSpacing/>
      <w:jc w:val="both"/>
    </w:pPr>
    <w:rPr>
      <w:rFonts w:ascii="Open Sans" w:hAnsi="Open Sans"/>
      <w:sz w:val="20"/>
      <w:szCs w:val="20"/>
    </w:rPr>
  </w:style>
  <w:style w:type="character" w:customStyle="1" w:styleId="LegendaequaoChar">
    <w:name w:val="Legenda equação Char"/>
    <w:basedOn w:val="DefaultParagraphFont"/>
    <w:link w:val="Legendaequao"/>
    <w:rsid w:val="00F46017"/>
    <w:rPr>
      <w:rFonts w:ascii="Open Sans" w:hAnsi="Open Sans"/>
      <w:sz w:val="20"/>
      <w:szCs w:val="20"/>
    </w:rPr>
  </w:style>
  <w:style w:type="paragraph" w:customStyle="1" w:styleId="Afiliao">
    <w:name w:val="Afiliação"/>
    <w:basedOn w:val="Autoria"/>
    <w:link w:val="AfiliaoChar"/>
    <w:qFormat/>
    <w:rsid w:val="006A655C"/>
    <w:pPr>
      <w:spacing w:before="240" w:after="240"/>
      <w:contextualSpacing/>
    </w:pPr>
    <w:rPr>
      <w:rFonts w:eastAsia="Times New Roman" w:cs="Calibri Light"/>
      <w:b w:val="0"/>
      <w:sz w:val="20"/>
    </w:rPr>
  </w:style>
  <w:style w:type="character" w:customStyle="1" w:styleId="AfiliaoChar">
    <w:name w:val="Afiliação Char"/>
    <w:basedOn w:val="AutoriaChar"/>
    <w:link w:val="Afiliao"/>
    <w:rsid w:val="006A655C"/>
    <w:rPr>
      <w:rFonts w:ascii="Open Sans" w:eastAsia="Times New Roman" w:hAnsi="Open Sans" w:cs="Calibri Light"/>
      <w:b w:val="0"/>
      <w:sz w:val="20"/>
      <w:szCs w:val="24"/>
      <w:lang w:val="it-IT" w:eastAsia="zh-CN"/>
    </w:rPr>
  </w:style>
  <w:style w:type="paragraph" w:customStyle="1" w:styleId="ISSN">
    <w:name w:val="ISSN"/>
    <w:basedOn w:val="Header"/>
    <w:link w:val="ISSNChar"/>
    <w:qFormat/>
    <w:rsid w:val="007D2852"/>
    <w:pPr>
      <w:jc w:val="right"/>
    </w:pPr>
    <w:rPr>
      <w:rFonts w:ascii="Open Sans" w:hAnsi="Open Sans" w:cs="Open Sans"/>
      <w:noProof/>
      <w:sz w:val="16"/>
      <w:szCs w:val="16"/>
      <w:lang w:val="en-US"/>
    </w:rPr>
  </w:style>
  <w:style w:type="paragraph" w:customStyle="1" w:styleId="cabealho">
    <w:name w:val="cabeçalho"/>
    <w:basedOn w:val="Barracabealho"/>
    <w:link w:val="cabealhoChar"/>
    <w:qFormat/>
    <w:rsid w:val="00A53C02"/>
    <w:pPr>
      <w:shd w:val="clear" w:color="auto" w:fill="auto"/>
      <w:ind w:left="0" w:right="0"/>
    </w:pPr>
    <w:rPr>
      <w:color w:val="000000" w:themeColor="text1"/>
      <w:szCs w:val="16"/>
    </w:rPr>
  </w:style>
  <w:style w:type="character" w:customStyle="1" w:styleId="ISSNChar">
    <w:name w:val="ISSN Char"/>
    <w:basedOn w:val="HeaderChar"/>
    <w:link w:val="ISSN"/>
    <w:rsid w:val="007D2852"/>
    <w:rPr>
      <w:rFonts w:ascii="Open Sans" w:hAnsi="Open Sans" w:cs="Open Sans"/>
      <w:noProof/>
      <w:sz w:val="16"/>
      <w:szCs w:val="16"/>
      <w:lang w:val="en-US"/>
    </w:rPr>
  </w:style>
  <w:style w:type="paragraph" w:customStyle="1" w:styleId="Fonte">
    <w:name w:val="Fonte"/>
    <w:basedOn w:val="Normal"/>
    <w:link w:val="FonteChar"/>
    <w:qFormat/>
    <w:rsid w:val="00055E5A"/>
    <w:pPr>
      <w:spacing w:before="120" w:after="360" w:line="240" w:lineRule="auto"/>
      <w:contextualSpacing/>
    </w:pPr>
    <w:rPr>
      <w:rFonts w:ascii="Open Sans" w:hAnsi="Open Sans" w:cs="Open Sans"/>
      <w:sz w:val="20"/>
      <w:szCs w:val="20"/>
    </w:rPr>
  </w:style>
  <w:style w:type="character" w:customStyle="1" w:styleId="cabealhoChar">
    <w:name w:val="cabeçalho Char"/>
    <w:basedOn w:val="BarracabealhoChar"/>
    <w:link w:val="cabealho"/>
    <w:rsid w:val="00A53C02"/>
    <w:rPr>
      <w:rFonts w:ascii="Open Sans" w:eastAsia="Calibri" w:hAnsi="Open Sans" w:cs="Spectral"/>
      <w:color w:val="000000" w:themeColor="text1"/>
      <w:sz w:val="16"/>
      <w:szCs w:val="16"/>
      <w:shd w:val="clear" w:color="auto" w:fill="008938"/>
      <w:lang w:eastAsia="pt-BR"/>
    </w:rPr>
  </w:style>
  <w:style w:type="character" w:customStyle="1" w:styleId="FonteChar">
    <w:name w:val="Fonte Char"/>
    <w:basedOn w:val="DefaultParagraphFont"/>
    <w:link w:val="Fonte"/>
    <w:rsid w:val="00055E5A"/>
    <w:rPr>
      <w:rFonts w:ascii="Open Sans" w:hAnsi="Open Sans" w:cs="Open Sans"/>
      <w:sz w:val="20"/>
      <w:szCs w:val="20"/>
    </w:rPr>
  </w:style>
  <w:style w:type="paragraph" w:customStyle="1" w:styleId="Nomeinformaescomplementares">
    <w:name w:val="Nome informações complementares"/>
    <w:basedOn w:val="Textoinformaescomplementares"/>
    <w:link w:val="NomeinformaescomplementaresChar"/>
    <w:qFormat/>
    <w:rsid w:val="00DB7B0A"/>
    <w:pPr>
      <w:spacing w:before="240"/>
    </w:pPr>
    <w:rPr>
      <w:b/>
    </w:rPr>
  </w:style>
  <w:style w:type="paragraph" w:customStyle="1" w:styleId="linha">
    <w:name w:val="linha"/>
    <w:basedOn w:val="Seo"/>
    <w:link w:val="linhaChar"/>
    <w:rsid w:val="007E50A2"/>
    <w:pPr>
      <w:tabs>
        <w:tab w:val="left" w:pos="1670"/>
      </w:tabs>
    </w:pPr>
    <w:rPr>
      <w:noProof/>
      <w:lang w:eastAsia="pt-BR"/>
    </w:rPr>
  </w:style>
  <w:style w:type="character" w:customStyle="1" w:styleId="NomeinformaescomplementaresChar">
    <w:name w:val="Nome informações complementares Char"/>
    <w:basedOn w:val="TextoinformaescomplementaresChar"/>
    <w:link w:val="Nomeinformaescomplementares"/>
    <w:rsid w:val="00DB7B0A"/>
    <w:rPr>
      <w:rFonts w:ascii="Open Sans" w:hAnsi="Open Sans" w:cs="Open Sans"/>
      <w:b/>
      <w:sz w:val="24"/>
      <w:szCs w:val="24"/>
    </w:rPr>
  </w:style>
  <w:style w:type="paragraph" w:customStyle="1" w:styleId="Ttseo1semnmero">
    <w:name w:val="Tít seção 1 sem número"/>
    <w:basedOn w:val="Titseo1comnmero"/>
    <w:link w:val="Ttseo1semnmeroChar"/>
    <w:qFormat/>
    <w:rsid w:val="00EC65AC"/>
  </w:style>
  <w:style w:type="character" w:customStyle="1" w:styleId="linhaChar">
    <w:name w:val="linha Char"/>
    <w:basedOn w:val="SeoChar"/>
    <w:link w:val="linha"/>
    <w:rsid w:val="007E50A2"/>
    <w:rPr>
      <w:rFonts w:ascii="Open Sans" w:hAnsi="Open Sans" w:cs="Open Sans"/>
      <w:b/>
      <w:bCs/>
      <w:noProof/>
      <w:color w:val="111111"/>
      <w:sz w:val="20"/>
      <w:szCs w:val="20"/>
      <w:lang w:eastAsia="pt-BR"/>
    </w:rPr>
  </w:style>
  <w:style w:type="character" w:customStyle="1" w:styleId="UnresolvedMention">
    <w:name w:val="Unresolved Mention"/>
    <w:basedOn w:val="DefaultParagraphFont"/>
    <w:uiPriority w:val="99"/>
    <w:semiHidden/>
    <w:unhideWhenUsed/>
    <w:rsid w:val="00711249"/>
    <w:rPr>
      <w:color w:val="605E5C"/>
      <w:shd w:val="clear" w:color="auto" w:fill="E1DFDD"/>
    </w:rPr>
  </w:style>
  <w:style w:type="character" w:customStyle="1" w:styleId="Ttseo1semnmeroChar">
    <w:name w:val="Tít seção 1 sem número Char"/>
    <w:basedOn w:val="Titseo1comnmeroChar"/>
    <w:link w:val="Ttseo1semnmero"/>
    <w:rsid w:val="00EC65AC"/>
    <w:rPr>
      <w:rFonts w:ascii="Open Sans" w:eastAsia="Calibri" w:hAnsi="Open Sans" w:cs="Times New Roman"/>
      <w:b/>
      <w:bCs/>
      <w:caps/>
      <w:spacing w:val="6"/>
      <w:sz w:val="28"/>
      <w:szCs w:val="24"/>
      <w:lang w:val="x-none" w:eastAsia="zh-CN"/>
    </w:rPr>
  </w:style>
  <w:style w:type="paragraph" w:styleId="Caption">
    <w:name w:val="caption"/>
    <w:basedOn w:val="Normal"/>
    <w:next w:val="Normal"/>
    <w:uiPriority w:val="35"/>
    <w:unhideWhenUsed/>
    <w:qFormat/>
    <w:rsid w:val="00111241"/>
    <w:pPr>
      <w:spacing w:after="200" w:line="240" w:lineRule="auto"/>
    </w:pPr>
    <w:rPr>
      <w:i/>
      <w:iCs/>
      <w:color w:val="44546A" w:themeColor="text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ja-JP"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0" w:qFormat="1"/>
    <w:lsdException w:name="heading 3" w:uiPriority="0"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link w:val="Heading1Char"/>
    <w:uiPriority w:val="9"/>
    <w:rsid w:val="00C704E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Tít Subseção 1"/>
    <w:basedOn w:val="Normal"/>
    <w:next w:val="Normal"/>
    <w:link w:val="Heading2Char"/>
    <w:autoRedefine/>
    <w:qFormat/>
    <w:rsid w:val="00C704E2"/>
    <w:pPr>
      <w:spacing w:before="480" w:after="240" w:line="360" w:lineRule="auto"/>
      <w:outlineLvl w:val="1"/>
    </w:pPr>
    <w:rPr>
      <w:rFonts w:ascii="Open Sans" w:eastAsia="Calibri" w:hAnsi="Open Sans" w:cs="Times New Roman"/>
      <w:b/>
      <w:sz w:val="24"/>
      <w:szCs w:val="24"/>
      <w:lang w:val="x-none" w:eastAsia="zh-CN"/>
    </w:rPr>
  </w:style>
  <w:style w:type="paragraph" w:styleId="Heading3">
    <w:name w:val="heading 3"/>
    <w:aliases w:val="Tít SubSeção 2"/>
    <w:basedOn w:val="Normal"/>
    <w:next w:val="Normal"/>
    <w:link w:val="Heading3Char"/>
    <w:qFormat/>
    <w:rsid w:val="004425F6"/>
    <w:pPr>
      <w:spacing w:before="480" w:after="240" w:line="360" w:lineRule="auto"/>
      <w:outlineLvl w:val="2"/>
    </w:pPr>
    <w:rPr>
      <w:rFonts w:ascii="Open Sans" w:eastAsia="Calibri" w:hAnsi="Open Sans" w:cs="Times New Roman"/>
      <w:iCs/>
      <w:color w:val="5F5F5F"/>
      <w:sz w:val="24"/>
      <w:szCs w:val="24"/>
      <w:lang w:val="x-none" w:eastAsia="zh-CN"/>
    </w:rPr>
  </w:style>
  <w:style w:type="paragraph" w:styleId="Heading5">
    <w:name w:val="heading 5"/>
    <w:basedOn w:val="Normal"/>
    <w:next w:val="Normal"/>
    <w:link w:val="Heading5Char"/>
    <w:uiPriority w:val="9"/>
    <w:semiHidden/>
    <w:unhideWhenUsed/>
    <w:qFormat/>
    <w:rsid w:val="00C704E2"/>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3BB8"/>
    <w:pPr>
      <w:tabs>
        <w:tab w:val="center" w:pos="4252"/>
        <w:tab w:val="right" w:pos="8504"/>
      </w:tabs>
      <w:spacing w:after="0" w:line="240" w:lineRule="auto"/>
    </w:pPr>
  </w:style>
  <w:style w:type="character" w:customStyle="1" w:styleId="HeaderChar">
    <w:name w:val="Header Char"/>
    <w:basedOn w:val="DefaultParagraphFont"/>
    <w:link w:val="Header"/>
    <w:uiPriority w:val="99"/>
    <w:rsid w:val="00E13BB8"/>
  </w:style>
  <w:style w:type="paragraph" w:styleId="Footer">
    <w:name w:val="footer"/>
    <w:basedOn w:val="Normal"/>
    <w:link w:val="FooterChar"/>
    <w:unhideWhenUsed/>
    <w:rsid w:val="00E13BB8"/>
    <w:pPr>
      <w:tabs>
        <w:tab w:val="center" w:pos="4252"/>
        <w:tab w:val="right" w:pos="8504"/>
      </w:tabs>
      <w:spacing w:after="0" w:line="240" w:lineRule="auto"/>
    </w:pPr>
  </w:style>
  <w:style w:type="character" w:customStyle="1" w:styleId="FooterChar">
    <w:name w:val="Footer Char"/>
    <w:basedOn w:val="DefaultParagraphFont"/>
    <w:link w:val="Footer"/>
    <w:rsid w:val="00E13BB8"/>
  </w:style>
  <w:style w:type="table" w:styleId="TableGrid">
    <w:name w:val="Table Grid"/>
    <w:basedOn w:val="TableNormal"/>
    <w:uiPriority w:val="39"/>
    <w:rsid w:val="001114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aliases w:val="1 Cabeçalho-texto,Primeira página"/>
    <w:basedOn w:val="Normal"/>
    <w:next w:val="Normal"/>
    <w:link w:val="SubtitleChar"/>
    <w:uiPriority w:val="11"/>
    <w:rsid w:val="00237982"/>
    <w:pPr>
      <w:autoSpaceDE w:val="0"/>
      <w:spacing w:after="0" w:line="168" w:lineRule="auto"/>
      <w:jc w:val="right"/>
      <w:textAlignment w:val="center"/>
      <w:outlineLvl w:val="0"/>
    </w:pPr>
    <w:rPr>
      <w:rFonts w:ascii="Spectral" w:eastAsia="Calibri" w:hAnsi="Spectral" w:cs="Times New Roman"/>
      <w:iCs/>
      <w:color w:val="000000"/>
      <w:spacing w:val="6"/>
      <w:sz w:val="20"/>
      <w:szCs w:val="20"/>
      <w:lang w:val="x-none" w:eastAsia="zh-CN"/>
    </w:rPr>
  </w:style>
  <w:style w:type="character" w:customStyle="1" w:styleId="SubtitleChar">
    <w:name w:val="Subtitle Char"/>
    <w:aliases w:val="1 Cabeçalho-texto Char,Primeira página Char"/>
    <w:basedOn w:val="DefaultParagraphFont"/>
    <w:link w:val="Subtitle"/>
    <w:uiPriority w:val="11"/>
    <w:rsid w:val="00237982"/>
    <w:rPr>
      <w:rFonts w:ascii="Spectral" w:eastAsia="Calibri" w:hAnsi="Spectral" w:cs="Times New Roman"/>
      <w:iCs/>
      <w:color w:val="000000"/>
      <w:spacing w:val="6"/>
      <w:sz w:val="20"/>
      <w:szCs w:val="20"/>
      <w:lang w:val="x-none" w:eastAsia="zh-CN"/>
    </w:rPr>
  </w:style>
  <w:style w:type="paragraph" w:customStyle="1" w:styleId="Barra">
    <w:name w:val="Barra"/>
    <w:basedOn w:val="Normal"/>
    <w:link w:val="BarraChar"/>
    <w:rsid w:val="00675AB7"/>
    <w:pPr>
      <w:shd w:val="clear" w:color="auto" w:fill="86C440"/>
      <w:spacing w:after="0" w:line="240" w:lineRule="auto"/>
      <w:ind w:left="-1134" w:right="-1418" w:firstLine="708"/>
    </w:pPr>
    <w:rPr>
      <w:rFonts w:ascii="Open Sans" w:eastAsia="Calibri" w:hAnsi="Open Sans" w:cs="Spectral"/>
      <w:color w:val="FFFFFF" w:themeColor="background1"/>
      <w:sz w:val="16"/>
      <w:szCs w:val="18"/>
      <w:lang w:eastAsia="pt-BR"/>
    </w:rPr>
  </w:style>
  <w:style w:type="character" w:customStyle="1" w:styleId="BarraChar">
    <w:name w:val="Barra Char"/>
    <w:basedOn w:val="DefaultParagraphFont"/>
    <w:link w:val="Barra"/>
    <w:rsid w:val="00675AB7"/>
    <w:rPr>
      <w:rFonts w:ascii="Open Sans" w:eastAsia="Calibri" w:hAnsi="Open Sans" w:cs="Spectral"/>
      <w:color w:val="FFFFFF" w:themeColor="background1"/>
      <w:sz w:val="16"/>
      <w:szCs w:val="18"/>
      <w:shd w:val="clear" w:color="auto" w:fill="86C440"/>
      <w:lang w:eastAsia="pt-BR"/>
    </w:rPr>
  </w:style>
  <w:style w:type="character" w:customStyle="1" w:styleId="Ttulo2Char">
    <w:name w:val="Título 2 Char"/>
    <w:basedOn w:val="DefaultParagraphFont"/>
    <w:uiPriority w:val="9"/>
    <w:semiHidden/>
    <w:rsid w:val="00C704E2"/>
    <w:rPr>
      <w:rFonts w:asciiTheme="majorHAnsi" w:eastAsiaTheme="majorEastAsia" w:hAnsiTheme="majorHAnsi" w:cstheme="majorBidi"/>
      <w:color w:val="2F5496" w:themeColor="accent1" w:themeShade="BF"/>
      <w:sz w:val="26"/>
      <w:szCs w:val="26"/>
    </w:rPr>
  </w:style>
  <w:style w:type="character" w:customStyle="1" w:styleId="Heading3Char">
    <w:name w:val="Heading 3 Char"/>
    <w:aliases w:val="Tít SubSeção 2 Char"/>
    <w:basedOn w:val="DefaultParagraphFont"/>
    <w:link w:val="Heading3"/>
    <w:rsid w:val="004425F6"/>
    <w:rPr>
      <w:rFonts w:ascii="Open Sans" w:eastAsia="Calibri" w:hAnsi="Open Sans" w:cs="Times New Roman"/>
      <w:iCs/>
      <w:color w:val="5F5F5F"/>
      <w:sz w:val="24"/>
      <w:szCs w:val="24"/>
      <w:lang w:val="x-none" w:eastAsia="zh-CN"/>
    </w:rPr>
  </w:style>
  <w:style w:type="character" w:customStyle="1" w:styleId="IntenseQuoteChar">
    <w:name w:val="Intense Quote Char"/>
    <w:aliases w:val="Citação Intensa/ Citação direta Char"/>
    <w:link w:val="IntenseQuote"/>
    <w:rsid w:val="00C77D92"/>
    <w:rPr>
      <w:rFonts w:ascii="Open Sans" w:eastAsia="Calibri" w:hAnsi="Open Sans"/>
      <w:bCs/>
      <w:iCs/>
    </w:rPr>
  </w:style>
  <w:style w:type="paragraph" w:styleId="IntenseQuote">
    <w:name w:val="Intense Quote"/>
    <w:aliases w:val="Citação Intensa/ Citação direta"/>
    <w:basedOn w:val="Normal"/>
    <w:next w:val="Normal"/>
    <w:link w:val="IntenseQuoteChar"/>
    <w:qFormat/>
    <w:rsid w:val="00C77D92"/>
    <w:pPr>
      <w:spacing w:before="200" w:after="200" w:line="240" w:lineRule="auto"/>
      <w:ind w:left="2268"/>
      <w:jc w:val="both"/>
    </w:pPr>
    <w:rPr>
      <w:rFonts w:ascii="Open Sans" w:eastAsia="Calibri" w:hAnsi="Open Sans"/>
      <w:bCs/>
      <w:iCs/>
    </w:rPr>
  </w:style>
  <w:style w:type="character" w:customStyle="1" w:styleId="CitaoIntensaChar1">
    <w:name w:val="Citação Intensa Char1"/>
    <w:basedOn w:val="DefaultParagraphFont"/>
    <w:uiPriority w:val="30"/>
    <w:rsid w:val="00C704E2"/>
    <w:rPr>
      <w:i/>
      <w:iCs/>
      <w:color w:val="4472C4" w:themeColor="accent1"/>
    </w:rPr>
  </w:style>
  <w:style w:type="paragraph" w:customStyle="1" w:styleId="Obs">
    <w:name w:val="Obs."/>
    <w:basedOn w:val="Normal"/>
    <w:link w:val="ObsChar"/>
    <w:rsid w:val="00C704E2"/>
    <w:pPr>
      <w:numPr>
        <w:numId w:val="1"/>
      </w:numPr>
      <w:tabs>
        <w:tab w:val="left" w:pos="0"/>
      </w:tabs>
      <w:autoSpaceDE w:val="0"/>
      <w:autoSpaceDN w:val="0"/>
      <w:adjustRightInd w:val="0"/>
      <w:spacing w:before="240" w:after="240" w:line="240" w:lineRule="auto"/>
      <w:jc w:val="both"/>
    </w:pPr>
    <w:rPr>
      <w:rFonts w:ascii="Open Sans" w:eastAsia="Times New Roman" w:hAnsi="Open Sans" w:cs="Times New Roman"/>
      <w:color w:val="5F5F5F"/>
      <w:sz w:val="24"/>
      <w:szCs w:val="24"/>
      <w:lang w:val="x-none" w:eastAsia="x-none"/>
    </w:rPr>
  </w:style>
  <w:style w:type="paragraph" w:customStyle="1" w:styleId="Tttraduzido">
    <w:name w:val="Tít traduzido"/>
    <w:basedOn w:val="Heading1"/>
    <w:link w:val="TttraduzidoChar"/>
    <w:qFormat/>
    <w:rsid w:val="00D0089A"/>
    <w:pPr>
      <w:keepNext w:val="0"/>
      <w:keepLines w:val="0"/>
      <w:autoSpaceDE w:val="0"/>
      <w:spacing w:before="0" w:after="360" w:line="240" w:lineRule="auto"/>
      <w:jc w:val="center"/>
      <w:textAlignment w:val="center"/>
    </w:pPr>
    <w:rPr>
      <w:rFonts w:ascii="Open Sans" w:eastAsia="Calibri" w:hAnsi="Open Sans" w:cs="Times New Roman"/>
      <w:bCs/>
      <w:color w:val="000000"/>
      <w:spacing w:val="6"/>
      <w:sz w:val="28"/>
      <w:szCs w:val="24"/>
      <w:lang w:val="en-US" w:eastAsia="zh-CN"/>
    </w:rPr>
  </w:style>
  <w:style w:type="character" w:customStyle="1" w:styleId="TttraduzidoChar">
    <w:name w:val="Tít traduzido Char"/>
    <w:link w:val="Tttraduzido"/>
    <w:rsid w:val="00D0089A"/>
    <w:rPr>
      <w:rFonts w:ascii="Open Sans" w:eastAsia="Calibri" w:hAnsi="Open Sans" w:cs="Times New Roman"/>
      <w:bCs/>
      <w:color w:val="000000"/>
      <w:spacing w:val="6"/>
      <w:sz w:val="28"/>
      <w:szCs w:val="24"/>
      <w:lang w:val="en-US" w:eastAsia="zh-CN"/>
    </w:rPr>
  </w:style>
  <w:style w:type="character" w:customStyle="1" w:styleId="Heading2Char">
    <w:name w:val="Heading 2 Char"/>
    <w:aliases w:val="Tít Subseção 1 Char"/>
    <w:link w:val="Heading2"/>
    <w:rsid w:val="00C704E2"/>
    <w:rPr>
      <w:rFonts w:ascii="Open Sans" w:eastAsia="Calibri" w:hAnsi="Open Sans" w:cs="Times New Roman"/>
      <w:b/>
      <w:sz w:val="24"/>
      <w:szCs w:val="24"/>
      <w:lang w:val="x-none" w:eastAsia="zh-CN"/>
    </w:rPr>
  </w:style>
  <w:style w:type="paragraph" w:customStyle="1" w:styleId="Corpotexto">
    <w:name w:val="Corpo texto"/>
    <w:basedOn w:val="Normal"/>
    <w:link w:val="CorpotextoChar"/>
    <w:qFormat/>
    <w:rsid w:val="00C704E2"/>
    <w:pPr>
      <w:autoSpaceDE w:val="0"/>
      <w:spacing w:after="0" w:line="360" w:lineRule="auto"/>
      <w:ind w:firstLine="708"/>
      <w:jc w:val="both"/>
      <w:textAlignment w:val="center"/>
    </w:pPr>
    <w:rPr>
      <w:rFonts w:ascii="Open Sans" w:eastAsia="Calibri" w:hAnsi="Open Sans" w:cs="Times New Roman"/>
      <w:color w:val="000000"/>
      <w:spacing w:val="6"/>
      <w:sz w:val="24"/>
      <w:szCs w:val="24"/>
      <w:lang w:val="x-none" w:eastAsia="zh-CN"/>
    </w:rPr>
  </w:style>
  <w:style w:type="character" w:customStyle="1" w:styleId="CorpotextoChar">
    <w:name w:val="Corpo texto Char"/>
    <w:link w:val="Corpotexto"/>
    <w:rsid w:val="00C704E2"/>
    <w:rPr>
      <w:rFonts w:ascii="Open Sans" w:eastAsia="Calibri" w:hAnsi="Open Sans" w:cs="Times New Roman"/>
      <w:color w:val="000000"/>
      <w:spacing w:val="6"/>
      <w:sz w:val="24"/>
      <w:szCs w:val="24"/>
      <w:lang w:val="x-none" w:eastAsia="zh-CN"/>
    </w:rPr>
  </w:style>
  <w:style w:type="paragraph" w:customStyle="1" w:styleId="Textoresumoabstract">
    <w:name w:val="Texto resumo/abstract"/>
    <w:basedOn w:val="Heading5"/>
    <w:link w:val="TextoresumoabstractChar"/>
    <w:qFormat/>
    <w:rsid w:val="00D0089A"/>
    <w:pPr>
      <w:keepNext w:val="0"/>
      <w:keepLines w:val="0"/>
      <w:spacing w:before="120" w:after="120" w:line="240" w:lineRule="auto"/>
      <w:contextualSpacing/>
      <w:jc w:val="both"/>
    </w:pPr>
    <w:rPr>
      <w:rFonts w:ascii="Open Sans" w:eastAsia="Times New Roman" w:hAnsi="Open Sans" w:cs="Times New Roman"/>
      <w:bCs/>
      <w:iCs/>
      <w:color w:val="auto"/>
      <w:sz w:val="20"/>
      <w:szCs w:val="24"/>
      <w:lang w:val="x-none" w:eastAsia="zh-CN"/>
    </w:rPr>
  </w:style>
  <w:style w:type="character" w:customStyle="1" w:styleId="TextoresumoabstractChar">
    <w:name w:val="Texto resumo/abstract Char"/>
    <w:link w:val="Textoresumoabstract"/>
    <w:rsid w:val="00D0089A"/>
    <w:rPr>
      <w:rFonts w:ascii="Open Sans" w:eastAsia="Times New Roman" w:hAnsi="Open Sans" w:cs="Times New Roman"/>
      <w:bCs/>
      <w:iCs/>
      <w:sz w:val="20"/>
      <w:szCs w:val="24"/>
      <w:lang w:val="x-none" w:eastAsia="zh-CN"/>
    </w:rPr>
  </w:style>
  <w:style w:type="character" w:customStyle="1" w:styleId="ObsChar">
    <w:name w:val="Obs. Char"/>
    <w:link w:val="Obs"/>
    <w:rsid w:val="00C704E2"/>
    <w:rPr>
      <w:rFonts w:ascii="Open Sans" w:eastAsia="Times New Roman" w:hAnsi="Open Sans" w:cs="Times New Roman"/>
      <w:color w:val="5F5F5F"/>
      <w:sz w:val="24"/>
      <w:szCs w:val="24"/>
      <w:lang w:val="x-none" w:eastAsia="x-none"/>
    </w:rPr>
  </w:style>
  <w:style w:type="paragraph" w:customStyle="1" w:styleId="QuadroTabela">
    <w:name w:val="Quadro/Tabela"/>
    <w:basedOn w:val="Normal"/>
    <w:link w:val="QuadroTabelaChar"/>
    <w:qFormat/>
    <w:rsid w:val="00FF60B5"/>
    <w:pPr>
      <w:framePr w:wrap="around" w:vAnchor="text" w:hAnchor="text" w:y="1"/>
      <w:tabs>
        <w:tab w:val="left" w:pos="0"/>
      </w:tabs>
      <w:autoSpaceDE w:val="0"/>
      <w:autoSpaceDN w:val="0"/>
      <w:adjustRightInd w:val="0"/>
      <w:spacing w:before="60" w:after="60" w:line="240" w:lineRule="auto"/>
      <w:jc w:val="center"/>
    </w:pPr>
    <w:rPr>
      <w:rFonts w:ascii="Open Sans" w:eastAsia="Times New Roman" w:hAnsi="Open Sans" w:cs="Times New Roman"/>
      <w:sz w:val="20"/>
      <w:szCs w:val="20"/>
      <w:lang w:val="x-none" w:eastAsia="x-none"/>
    </w:rPr>
  </w:style>
  <w:style w:type="paragraph" w:customStyle="1" w:styleId="Titseo1comnmero">
    <w:name w:val="Tit seção 1 com número"/>
    <w:basedOn w:val="Heading1"/>
    <w:next w:val="BodyText"/>
    <w:link w:val="Titseo1comnmeroChar"/>
    <w:autoRedefine/>
    <w:qFormat/>
    <w:rsid w:val="006D357F"/>
    <w:pPr>
      <w:keepNext w:val="0"/>
      <w:keepLines w:val="0"/>
      <w:autoSpaceDE w:val="0"/>
      <w:spacing w:before="480" w:after="240" w:line="360" w:lineRule="auto"/>
      <w:ind w:left="284" w:hanging="284"/>
      <w:textAlignment w:val="center"/>
    </w:pPr>
    <w:rPr>
      <w:rFonts w:ascii="Open Sans" w:eastAsia="Calibri" w:hAnsi="Open Sans" w:cs="Open Sans"/>
      <w:b/>
      <w:bCs/>
      <w:caps/>
      <w:color w:val="auto"/>
      <w:spacing w:val="6"/>
      <w:sz w:val="28"/>
      <w:szCs w:val="24"/>
      <w:lang w:eastAsia="zh-CN"/>
    </w:rPr>
  </w:style>
  <w:style w:type="character" w:customStyle="1" w:styleId="Titseo1comnmeroChar">
    <w:name w:val="Tit seção 1 com número Char"/>
    <w:link w:val="Titseo1comnmero"/>
    <w:rsid w:val="006D357F"/>
    <w:rPr>
      <w:rFonts w:ascii="Open Sans" w:eastAsia="Calibri" w:hAnsi="Open Sans" w:cs="Open Sans"/>
      <w:b/>
      <w:bCs/>
      <w:caps/>
      <w:spacing w:val="6"/>
      <w:sz w:val="28"/>
      <w:szCs w:val="24"/>
      <w:lang w:eastAsia="zh-CN"/>
    </w:rPr>
  </w:style>
  <w:style w:type="paragraph" w:customStyle="1" w:styleId="Autoria">
    <w:name w:val="Autoria"/>
    <w:basedOn w:val="Normal"/>
    <w:link w:val="AutoriaChar"/>
    <w:qFormat/>
    <w:rsid w:val="00D0089A"/>
    <w:pPr>
      <w:spacing w:after="0" w:line="240" w:lineRule="auto"/>
      <w:jc w:val="center"/>
    </w:pPr>
    <w:rPr>
      <w:rFonts w:ascii="Open Sans" w:eastAsia="Calibri" w:hAnsi="Open Sans" w:cs="Times New Roman"/>
      <w:b/>
      <w:sz w:val="24"/>
      <w:szCs w:val="24"/>
      <w:lang w:val="it-IT" w:eastAsia="zh-CN"/>
    </w:rPr>
  </w:style>
  <w:style w:type="paragraph" w:customStyle="1" w:styleId="TtResumoAbstract">
    <w:name w:val="Tít Resumo/Abstract"/>
    <w:basedOn w:val="Textoresumo"/>
    <w:link w:val="TtResumoAbstractChar"/>
    <w:autoRedefine/>
    <w:qFormat/>
    <w:rsid w:val="00C510C5"/>
    <w:pPr>
      <w:spacing w:before="480"/>
      <w:jc w:val="left"/>
    </w:pPr>
    <w:rPr>
      <w:b/>
      <w:sz w:val="24"/>
      <w:szCs w:val="20"/>
    </w:rPr>
  </w:style>
  <w:style w:type="character" w:customStyle="1" w:styleId="AutoriaChar">
    <w:name w:val="Autoria Char"/>
    <w:link w:val="Autoria"/>
    <w:rsid w:val="00D0089A"/>
    <w:rPr>
      <w:rFonts w:ascii="Open Sans" w:eastAsia="Calibri" w:hAnsi="Open Sans" w:cs="Times New Roman"/>
      <w:b/>
      <w:sz w:val="24"/>
      <w:szCs w:val="24"/>
      <w:lang w:val="it-IT" w:eastAsia="zh-CN"/>
    </w:rPr>
  </w:style>
  <w:style w:type="paragraph" w:customStyle="1" w:styleId="Keywords">
    <w:name w:val="Keywords"/>
    <w:basedOn w:val="Heading5"/>
    <w:link w:val="KeywordsChar"/>
    <w:qFormat/>
    <w:rsid w:val="00C704E2"/>
    <w:pPr>
      <w:keepNext w:val="0"/>
      <w:keepLines w:val="0"/>
      <w:spacing w:before="0" w:after="360" w:line="240" w:lineRule="auto"/>
      <w:jc w:val="both"/>
    </w:pPr>
    <w:rPr>
      <w:rFonts w:ascii="Open Sans" w:eastAsia="Times New Roman" w:hAnsi="Open Sans" w:cs="Times New Roman"/>
      <w:bCs/>
      <w:iCs/>
      <w:color w:val="5F5F5F"/>
      <w:sz w:val="20"/>
      <w:szCs w:val="24"/>
      <w:lang w:val="x-none" w:eastAsia="zh-CN"/>
    </w:rPr>
  </w:style>
  <w:style w:type="character" w:customStyle="1" w:styleId="TtResumoAbstractChar">
    <w:name w:val="Tít Resumo/Abstract Char"/>
    <w:link w:val="TtResumoAbstract"/>
    <w:rsid w:val="00C510C5"/>
    <w:rPr>
      <w:rFonts w:ascii="Open Sans" w:eastAsia="Times New Roman" w:hAnsi="Open Sans" w:cs="Times New Roman"/>
      <w:b/>
      <w:bCs/>
      <w:iCs/>
      <w:sz w:val="24"/>
      <w:szCs w:val="20"/>
      <w:lang w:val="x-none" w:eastAsia="zh-CN"/>
    </w:rPr>
  </w:style>
  <w:style w:type="character" w:customStyle="1" w:styleId="KeywordsChar">
    <w:name w:val="Keywords Char"/>
    <w:link w:val="Keywords"/>
    <w:rsid w:val="00C704E2"/>
    <w:rPr>
      <w:rFonts w:ascii="Open Sans" w:eastAsia="Times New Roman" w:hAnsi="Open Sans" w:cs="Times New Roman"/>
      <w:bCs/>
      <w:iCs/>
      <w:color w:val="5F5F5F"/>
      <w:sz w:val="20"/>
      <w:szCs w:val="24"/>
      <w:lang w:val="x-none" w:eastAsia="zh-CN"/>
    </w:rPr>
  </w:style>
  <w:style w:type="paragraph" w:customStyle="1" w:styleId="1TituloResumo">
    <w:name w:val="1 Titulo Resumo"/>
    <w:basedOn w:val="Textoresumo"/>
    <w:link w:val="1TituloResumoChar"/>
    <w:autoRedefine/>
    <w:rsid w:val="00C704E2"/>
    <w:pPr>
      <w:spacing w:before="480"/>
      <w:jc w:val="left"/>
    </w:pPr>
    <w:rPr>
      <w:b/>
      <w:color w:val="5F5F5F"/>
    </w:rPr>
  </w:style>
  <w:style w:type="paragraph" w:customStyle="1" w:styleId="Textoabstract">
    <w:name w:val="Texto abstract"/>
    <w:basedOn w:val="Normal"/>
    <w:link w:val="TextoabstractChar"/>
    <w:rsid w:val="00C704E2"/>
    <w:pPr>
      <w:spacing w:before="120" w:after="120" w:line="240" w:lineRule="auto"/>
      <w:contextualSpacing/>
      <w:jc w:val="both"/>
      <w:outlineLvl w:val="4"/>
    </w:pPr>
    <w:rPr>
      <w:rFonts w:ascii="Open Sans" w:eastAsia="Times New Roman" w:hAnsi="Open Sans" w:cs="Times New Roman"/>
      <w:bCs/>
      <w:iCs/>
      <w:sz w:val="20"/>
      <w:szCs w:val="24"/>
      <w:lang w:val="x-none" w:eastAsia="zh-CN"/>
    </w:rPr>
  </w:style>
  <w:style w:type="character" w:customStyle="1" w:styleId="1TituloResumoChar">
    <w:name w:val="1 Titulo Resumo Char"/>
    <w:link w:val="1TituloResumo"/>
    <w:rsid w:val="00C704E2"/>
    <w:rPr>
      <w:rFonts w:ascii="Open Sans" w:eastAsia="Times New Roman" w:hAnsi="Open Sans" w:cs="Times New Roman"/>
      <w:b/>
      <w:bCs/>
      <w:iCs/>
      <w:color w:val="5F5F5F"/>
      <w:szCs w:val="24"/>
      <w:lang w:val="x-none" w:eastAsia="zh-CN"/>
    </w:rPr>
  </w:style>
  <w:style w:type="paragraph" w:customStyle="1" w:styleId="Ttfig-tab-grf">
    <w:name w:val="Tít fig-tab-gráf"/>
    <w:basedOn w:val="Normal"/>
    <w:link w:val="Ttfig-tab-grfChar"/>
    <w:autoRedefine/>
    <w:qFormat/>
    <w:rsid w:val="00DD3EE1"/>
    <w:pPr>
      <w:tabs>
        <w:tab w:val="left" w:pos="0"/>
      </w:tabs>
      <w:autoSpaceDE w:val="0"/>
      <w:autoSpaceDN w:val="0"/>
      <w:adjustRightInd w:val="0"/>
      <w:spacing w:before="360" w:after="240" w:line="360" w:lineRule="auto"/>
      <w:jc w:val="both"/>
    </w:pPr>
    <w:rPr>
      <w:rFonts w:ascii="Open Sans" w:eastAsia="Open Sans" w:hAnsi="Open Sans" w:cs="Open Sans"/>
      <w:sz w:val="24"/>
      <w:szCs w:val="24"/>
      <w:lang w:val="x-none" w:eastAsia="x-none"/>
    </w:rPr>
  </w:style>
  <w:style w:type="character" w:customStyle="1" w:styleId="TextoabstractChar">
    <w:name w:val="Texto abstract Char"/>
    <w:link w:val="Textoabstract"/>
    <w:rsid w:val="00C704E2"/>
    <w:rPr>
      <w:rFonts w:ascii="Open Sans" w:eastAsia="Times New Roman" w:hAnsi="Open Sans" w:cs="Times New Roman"/>
      <w:bCs/>
      <w:iCs/>
      <w:sz w:val="20"/>
      <w:szCs w:val="24"/>
      <w:lang w:val="x-none" w:eastAsia="zh-CN"/>
    </w:rPr>
  </w:style>
  <w:style w:type="paragraph" w:customStyle="1" w:styleId="Fontelegenda">
    <w:name w:val="Fonte/legenda"/>
    <w:basedOn w:val="Normal"/>
    <w:link w:val="FontelegendaChar"/>
    <w:autoRedefine/>
    <w:qFormat/>
    <w:rsid w:val="00613FAD"/>
    <w:pPr>
      <w:tabs>
        <w:tab w:val="left" w:pos="284"/>
      </w:tabs>
      <w:autoSpaceDE w:val="0"/>
      <w:autoSpaceDN w:val="0"/>
      <w:adjustRightInd w:val="0"/>
      <w:spacing w:before="120" w:after="360" w:line="240" w:lineRule="auto"/>
      <w:ind w:left="709"/>
      <w:contextualSpacing/>
    </w:pPr>
    <w:rPr>
      <w:rFonts w:ascii="Open Sans" w:eastAsia="Times New Roman" w:hAnsi="Open Sans" w:cs="Times New Roman"/>
      <w:sz w:val="20"/>
      <w:szCs w:val="20"/>
      <w:lang w:val="x-none" w:eastAsia="x-none"/>
    </w:rPr>
  </w:style>
  <w:style w:type="character" w:customStyle="1" w:styleId="Ttfig-tab-grfChar">
    <w:name w:val="Tít fig-tab-gráf Char"/>
    <w:link w:val="Ttfig-tab-grf"/>
    <w:rsid w:val="00DD3EE1"/>
    <w:rPr>
      <w:rFonts w:ascii="Open Sans" w:eastAsia="Open Sans" w:hAnsi="Open Sans" w:cs="Open Sans"/>
      <w:sz w:val="24"/>
      <w:szCs w:val="24"/>
      <w:lang w:val="x-none" w:eastAsia="x-none"/>
    </w:rPr>
  </w:style>
  <w:style w:type="character" w:customStyle="1" w:styleId="FontelegendaChar">
    <w:name w:val="Fonte/legenda Char"/>
    <w:link w:val="Fontelegenda"/>
    <w:rsid w:val="00613FAD"/>
    <w:rPr>
      <w:rFonts w:ascii="Open Sans" w:eastAsia="Times New Roman" w:hAnsi="Open Sans" w:cs="Times New Roman"/>
      <w:sz w:val="20"/>
      <w:szCs w:val="20"/>
      <w:lang w:val="x-none" w:eastAsia="x-none"/>
    </w:rPr>
  </w:style>
  <w:style w:type="paragraph" w:customStyle="1" w:styleId="Coluna1tabela">
    <w:name w:val="Coluna 1 tabela"/>
    <w:basedOn w:val="QuadroTabela"/>
    <w:link w:val="Coluna1tabelaChar"/>
    <w:qFormat/>
    <w:rsid w:val="00CA56C6"/>
    <w:pPr>
      <w:framePr w:wrap="around"/>
      <w:jc w:val="left"/>
    </w:pPr>
  </w:style>
  <w:style w:type="character" w:customStyle="1" w:styleId="QuadroTabelaChar">
    <w:name w:val="Quadro/Tabela Char"/>
    <w:link w:val="QuadroTabela"/>
    <w:rsid w:val="00FF60B5"/>
    <w:rPr>
      <w:rFonts w:ascii="Open Sans" w:eastAsia="Times New Roman" w:hAnsi="Open Sans" w:cs="Times New Roman"/>
      <w:sz w:val="20"/>
      <w:szCs w:val="20"/>
      <w:lang w:val="x-none" w:eastAsia="x-none"/>
    </w:rPr>
  </w:style>
  <w:style w:type="character" w:customStyle="1" w:styleId="Coluna1tabelaChar">
    <w:name w:val="Coluna 1 tabela Char"/>
    <w:basedOn w:val="QuadroTabelaChar"/>
    <w:link w:val="Coluna1tabela"/>
    <w:rsid w:val="00CA56C6"/>
    <w:rPr>
      <w:rFonts w:ascii="Open Sans" w:eastAsia="Times New Roman" w:hAnsi="Open Sans" w:cs="Times New Roman"/>
      <w:sz w:val="20"/>
      <w:szCs w:val="20"/>
      <w:lang w:val="x-none" w:eastAsia="x-none"/>
    </w:rPr>
  </w:style>
  <w:style w:type="paragraph" w:customStyle="1" w:styleId="Tit1-Seoprincipal">
    <w:name w:val="Tit 1-Seção principal"/>
    <w:basedOn w:val="Titseo1comnmero"/>
    <w:next w:val="BodyText"/>
    <w:link w:val="Tit1-SeoprincipalChar"/>
    <w:rsid w:val="00C704E2"/>
    <w:rPr>
      <w:color w:val="5F5F5F"/>
    </w:rPr>
  </w:style>
  <w:style w:type="character" w:customStyle="1" w:styleId="Tit1-SeoprincipalChar">
    <w:name w:val="Tit 1-Seção principal Char"/>
    <w:link w:val="Tit1-Seoprincipal"/>
    <w:rsid w:val="00C704E2"/>
    <w:rPr>
      <w:rFonts w:ascii="Open Sans" w:eastAsia="Calibri" w:hAnsi="Open Sans" w:cs="Times New Roman"/>
      <w:b/>
      <w:bCs/>
      <w:caps/>
      <w:color w:val="5F5F5F"/>
      <w:spacing w:val="6"/>
      <w:sz w:val="24"/>
      <w:szCs w:val="24"/>
      <w:lang w:val="x-none" w:eastAsia="zh-CN"/>
    </w:rPr>
  </w:style>
  <w:style w:type="paragraph" w:customStyle="1" w:styleId="Textoresumo">
    <w:name w:val="Texto resumo"/>
    <w:basedOn w:val="Heading5"/>
    <w:link w:val="TextoresumoChar"/>
    <w:rsid w:val="00C704E2"/>
    <w:pPr>
      <w:keepNext w:val="0"/>
      <w:keepLines w:val="0"/>
      <w:spacing w:before="0" w:after="200" w:line="240" w:lineRule="auto"/>
      <w:jc w:val="both"/>
    </w:pPr>
    <w:rPr>
      <w:rFonts w:ascii="Open Sans" w:eastAsia="Times New Roman" w:hAnsi="Open Sans" w:cs="Times New Roman"/>
      <w:bCs/>
      <w:iCs/>
      <w:color w:val="auto"/>
      <w:szCs w:val="24"/>
      <w:lang w:val="x-none" w:eastAsia="zh-CN"/>
    </w:rPr>
  </w:style>
  <w:style w:type="character" w:customStyle="1" w:styleId="TextoresumoChar">
    <w:name w:val="Texto resumo Char"/>
    <w:link w:val="Textoresumo"/>
    <w:rsid w:val="00C704E2"/>
    <w:rPr>
      <w:rFonts w:ascii="Open Sans" w:eastAsia="Times New Roman" w:hAnsi="Open Sans" w:cs="Times New Roman"/>
      <w:bCs/>
      <w:iCs/>
      <w:szCs w:val="24"/>
      <w:lang w:val="x-none" w:eastAsia="zh-CN"/>
    </w:rPr>
  </w:style>
  <w:style w:type="paragraph" w:customStyle="1" w:styleId="Figura">
    <w:name w:val="Figura"/>
    <w:basedOn w:val="Normal"/>
    <w:link w:val="FiguraChar"/>
    <w:qFormat/>
    <w:rsid w:val="00613FAD"/>
    <w:pPr>
      <w:tabs>
        <w:tab w:val="left" w:pos="142"/>
      </w:tabs>
      <w:spacing w:after="0" w:line="240" w:lineRule="auto"/>
      <w:ind w:left="709"/>
    </w:pPr>
    <w:rPr>
      <w:rFonts w:ascii="Open Sans" w:eastAsia="Times New Roman" w:hAnsi="Open Sans" w:cs="Times New Roman"/>
      <w:noProof/>
      <w:sz w:val="24"/>
      <w:szCs w:val="24"/>
      <w:lang w:val="x-none" w:eastAsia="x-none"/>
    </w:rPr>
  </w:style>
  <w:style w:type="character" w:customStyle="1" w:styleId="FiguraChar">
    <w:name w:val="Figura Char"/>
    <w:link w:val="Figura"/>
    <w:rsid w:val="00613FAD"/>
    <w:rPr>
      <w:rFonts w:ascii="Open Sans" w:eastAsia="Times New Roman" w:hAnsi="Open Sans" w:cs="Times New Roman"/>
      <w:noProof/>
      <w:sz w:val="24"/>
      <w:szCs w:val="24"/>
      <w:lang w:val="x-none" w:eastAsia="x-none"/>
    </w:rPr>
  </w:style>
  <w:style w:type="paragraph" w:customStyle="1" w:styleId="TitSubseo3">
    <w:name w:val="Tit Subseção 3"/>
    <w:basedOn w:val="Corpotexto"/>
    <w:link w:val="TitSubseo3Char"/>
    <w:qFormat/>
    <w:rsid w:val="004969C1"/>
    <w:pPr>
      <w:spacing w:before="360"/>
      <w:ind w:firstLine="0"/>
      <w:jc w:val="left"/>
    </w:pPr>
    <w:rPr>
      <w:i/>
      <w:color w:val="000000" w:themeColor="text1"/>
    </w:rPr>
  </w:style>
  <w:style w:type="character" w:customStyle="1" w:styleId="TitSubseo3Char">
    <w:name w:val="Tit Subseção 3 Char"/>
    <w:link w:val="TitSubseo3"/>
    <w:rsid w:val="004969C1"/>
    <w:rPr>
      <w:rFonts w:ascii="Open Sans" w:eastAsia="Calibri" w:hAnsi="Open Sans" w:cs="Times New Roman"/>
      <w:i/>
      <w:color w:val="000000" w:themeColor="text1"/>
      <w:spacing w:val="6"/>
      <w:sz w:val="24"/>
      <w:szCs w:val="24"/>
      <w:lang w:val="x-none" w:eastAsia="zh-CN"/>
    </w:rPr>
  </w:style>
  <w:style w:type="character" w:styleId="Strong">
    <w:name w:val="Strong"/>
    <w:uiPriority w:val="22"/>
    <w:rsid w:val="00C704E2"/>
    <w:rPr>
      <w:b/>
      <w:bCs/>
    </w:rPr>
  </w:style>
  <w:style w:type="paragraph" w:customStyle="1" w:styleId="Equao">
    <w:name w:val="Equação"/>
    <w:basedOn w:val="Fontelegenda"/>
    <w:link w:val="EquaoChar"/>
    <w:qFormat/>
    <w:rsid w:val="00C77D92"/>
    <w:pPr>
      <w:spacing w:before="240" w:line="360" w:lineRule="auto"/>
      <w:ind w:firstLine="709"/>
    </w:pPr>
    <w:rPr>
      <w:rFonts w:ascii="Cambria Math" w:hAnsi="Cambria Math" w:cs="Cambria Math"/>
      <w:sz w:val="24"/>
      <w:szCs w:val="24"/>
    </w:rPr>
  </w:style>
  <w:style w:type="character" w:customStyle="1" w:styleId="EquaoChar">
    <w:name w:val="Equação Char"/>
    <w:link w:val="Equao"/>
    <w:rsid w:val="00C77D92"/>
    <w:rPr>
      <w:rFonts w:ascii="Cambria Math" w:eastAsia="Times New Roman" w:hAnsi="Cambria Math" w:cs="Cambria Math"/>
      <w:sz w:val="24"/>
      <w:szCs w:val="24"/>
      <w:lang w:val="x-none" w:eastAsia="x-none"/>
    </w:rPr>
  </w:style>
  <w:style w:type="character" w:customStyle="1" w:styleId="Heading1Char">
    <w:name w:val="Heading 1 Char"/>
    <w:basedOn w:val="DefaultParagraphFont"/>
    <w:link w:val="Heading1"/>
    <w:uiPriority w:val="9"/>
    <w:rsid w:val="00C704E2"/>
    <w:rPr>
      <w:rFonts w:asciiTheme="majorHAnsi" w:eastAsiaTheme="majorEastAsia" w:hAnsiTheme="majorHAnsi" w:cstheme="majorBidi"/>
      <w:color w:val="2F5496" w:themeColor="accent1" w:themeShade="BF"/>
      <w:sz w:val="32"/>
      <w:szCs w:val="32"/>
    </w:rPr>
  </w:style>
  <w:style w:type="character" w:customStyle="1" w:styleId="Heading5Char">
    <w:name w:val="Heading 5 Char"/>
    <w:basedOn w:val="DefaultParagraphFont"/>
    <w:link w:val="Heading5"/>
    <w:uiPriority w:val="9"/>
    <w:semiHidden/>
    <w:rsid w:val="00C704E2"/>
    <w:rPr>
      <w:rFonts w:asciiTheme="majorHAnsi" w:eastAsiaTheme="majorEastAsia" w:hAnsiTheme="majorHAnsi" w:cstheme="majorBidi"/>
      <w:color w:val="2F5496" w:themeColor="accent1" w:themeShade="BF"/>
    </w:rPr>
  </w:style>
  <w:style w:type="paragraph" w:styleId="BodyText">
    <w:name w:val="Body Text"/>
    <w:basedOn w:val="Normal"/>
    <w:link w:val="BodyTextChar"/>
    <w:uiPriority w:val="99"/>
    <w:semiHidden/>
    <w:unhideWhenUsed/>
    <w:rsid w:val="00C704E2"/>
    <w:pPr>
      <w:spacing w:after="120"/>
    </w:pPr>
  </w:style>
  <w:style w:type="character" w:customStyle="1" w:styleId="BodyTextChar">
    <w:name w:val="Body Text Char"/>
    <w:basedOn w:val="DefaultParagraphFont"/>
    <w:link w:val="BodyText"/>
    <w:uiPriority w:val="99"/>
    <w:semiHidden/>
    <w:rsid w:val="00C704E2"/>
  </w:style>
  <w:style w:type="paragraph" w:customStyle="1" w:styleId="Ttprincipal">
    <w:name w:val="Tít principal"/>
    <w:basedOn w:val="Normal"/>
    <w:next w:val="Normal"/>
    <w:link w:val="TtprincipalChar"/>
    <w:qFormat/>
    <w:rsid w:val="002209E9"/>
    <w:pPr>
      <w:autoSpaceDE w:val="0"/>
      <w:spacing w:before="240" w:after="240" w:line="240" w:lineRule="auto"/>
      <w:jc w:val="center"/>
      <w:textAlignment w:val="center"/>
      <w:outlineLvl w:val="0"/>
    </w:pPr>
    <w:rPr>
      <w:rFonts w:ascii="Open Sans" w:eastAsia="Calibri" w:hAnsi="Open Sans" w:cs="Times New Roman"/>
      <w:b/>
      <w:iCs/>
      <w:color w:val="000000"/>
      <w:spacing w:val="6"/>
      <w:sz w:val="32"/>
      <w:szCs w:val="28"/>
      <w:lang w:val="x-none" w:eastAsia="zh-CN"/>
    </w:rPr>
  </w:style>
  <w:style w:type="character" w:customStyle="1" w:styleId="TtprincipalChar">
    <w:name w:val="Tít principal Char"/>
    <w:link w:val="Ttprincipal"/>
    <w:rsid w:val="002209E9"/>
    <w:rPr>
      <w:rFonts w:ascii="Open Sans" w:eastAsia="Calibri" w:hAnsi="Open Sans" w:cs="Times New Roman"/>
      <w:b/>
      <w:iCs/>
      <w:color w:val="000000"/>
      <w:spacing w:val="6"/>
      <w:sz w:val="32"/>
      <w:szCs w:val="28"/>
      <w:lang w:val="x-none" w:eastAsia="zh-CN"/>
    </w:rPr>
  </w:style>
  <w:style w:type="paragraph" w:styleId="FootnoteText">
    <w:name w:val="footnote text"/>
    <w:basedOn w:val="Normal"/>
    <w:link w:val="FootnoteTextChar"/>
    <w:uiPriority w:val="99"/>
    <w:semiHidden/>
    <w:unhideWhenUsed/>
    <w:rsid w:val="00ED291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D2914"/>
    <w:rPr>
      <w:sz w:val="20"/>
      <w:szCs w:val="20"/>
    </w:rPr>
  </w:style>
  <w:style w:type="character" w:styleId="FootnoteReference">
    <w:name w:val="footnote reference"/>
    <w:basedOn w:val="DefaultParagraphFont"/>
    <w:uiPriority w:val="99"/>
    <w:semiHidden/>
    <w:unhideWhenUsed/>
    <w:rsid w:val="00ED2914"/>
    <w:rPr>
      <w:vertAlign w:val="superscript"/>
    </w:rPr>
  </w:style>
  <w:style w:type="paragraph" w:customStyle="1" w:styleId="1TextoRodapInicial">
    <w:name w:val="1 Texto Rodapé Inicial"/>
    <w:basedOn w:val="Normal"/>
    <w:link w:val="1TextoRodapInicialChar"/>
    <w:rsid w:val="00ED2914"/>
    <w:pPr>
      <w:tabs>
        <w:tab w:val="left" w:pos="1830"/>
      </w:tabs>
      <w:spacing w:before="60" w:after="60" w:line="240" w:lineRule="auto"/>
      <w:contextualSpacing/>
      <w:jc w:val="both"/>
    </w:pPr>
    <w:rPr>
      <w:rFonts w:ascii="Open Sans" w:eastAsia="Calibri" w:hAnsi="Open Sans" w:cs="Spectral"/>
      <w:noProof/>
      <w:sz w:val="18"/>
      <w:szCs w:val="18"/>
      <w:vertAlign w:val="superscript"/>
      <w:lang w:eastAsia="pt-BR"/>
    </w:rPr>
  </w:style>
  <w:style w:type="character" w:customStyle="1" w:styleId="1TextoRodapInicialChar">
    <w:name w:val="1 Texto Rodapé Inicial Char"/>
    <w:basedOn w:val="DefaultParagraphFont"/>
    <w:link w:val="1TextoRodapInicial"/>
    <w:rsid w:val="00ED2914"/>
    <w:rPr>
      <w:rFonts w:ascii="Open Sans" w:eastAsia="Calibri" w:hAnsi="Open Sans" w:cs="Spectral"/>
      <w:noProof/>
      <w:sz w:val="18"/>
      <w:szCs w:val="18"/>
      <w:vertAlign w:val="superscript"/>
      <w:lang w:eastAsia="pt-BR"/>
    </w:rPr>
  </w:style>
  <w:style w:type="paragraph" w:customStyle="1" w:styleId="rodapinicial">
    <w:name w:val="rodapé inicial"/>
    <w:basedOn w:val="1TextoRodapInicial"/>
    <w:link w:val="rodapinicialChar"/>
    <w:qFormat/>
    <w:rsid w:val="00CF4117"/>
    <w:pPr>
      <w:spacing w:before="120"/>
    </w:pPr>
    <w:rPr>
      <w:vertAlign w:val="baseline"/>
    </w:rPr>
  </w:style>
  <w:style w:type="character" w:styleId="PlaceholderText">
    <w:name w:val="Placeholder Text"/>
    <w:basedOn w:val="DefaultParagraphFont"/>
    <w:uiPriority w:val="99"/>
    <w:semiHidden/>
    <w:rsid w:val="00C77D92"/>
    <w:rPr>
      <w:color w:val="808080"/>
    </w:rPr>
  </w:style>
  <w:style w:type="character" w:customStyle="1" w:styleId="rodapinicialChar">
    <w:name w:val="rodapé inicial Char"/>
    <w:basedOn w:val="1TextoRodapInicialChar"/>
    <w:link w:val="rodapinicial"/>
    <w:rsid w:val="00CF4117"/>
    <w:rPr>
      <w:rFonts w:ascii="Open Sans" w:eastAsia="Calibri" w:hAnsi="Open Sans" w:cs="Spectral"/>
      <w:noProof/>
      <w:sz w:val="18"/>
      <w:szCs w:val="18"/>
      <w:vertAlign w:val="superscript"/>
      <w:lang w:eastAsia="pt-BR"/>
    </w:rPr>
  </w:style>
  <w:style w:type="character" w:styleId="Hyperlink">
    <w:name w:val="Hyperlink"/>
    <w:basedOn w:val="DefaultParagraphFont"/>
    <w:uiPriority w:val="99"/>
    <w:unhideWhenUsed/>
    <w:rsid w:val="00CB6B83"/>
    <w:rPr>
      <w:color w:val="0563C1" w:themeColor="hyperlink"/>
      <w:u w:val="single"/>
    </w:rPr>
  </w:style>
  <w:style w:type="character" w:customStyle="1" w:styleId="MenoPendente1">
    <w:name w:val="Menção Pendente1"/>
    <w:basedOn w:val="DefaultParagraphFont"/>
    <w:uiPriority w:val="99"/>
    <w:semiHidden/>
    <w:unhideWhenUsed/>
    <w:rsid w:val="00CB6B83"/>
    <w:rPr>
      <w:color w:val="605E5C"/>
      <w:shd w:val="clear" w:color="auto" w:fill="E1DFDD"/>
    </w:rPr>
  </w:style>
  <w:style w:type="paragraph" w:customStyle="1" w:styleId="Barracabealho">
    <w:name w:val="Barra cabeçalho"/>
    <w:basedOn w:val="Barra"/>
    <w:link w:val="BarracabealhoChar"/>
    <w:rsid w:val="004425F6"/>
    <w:pPr>
      <w:shd w:val="clear" w:color="auto" w:fill="008938"/>
      <w:ind w:firstLine="0"/>
      <w:jc w:val="center"/>
    </w:pPr>
  </w:style>
  <w:style w:type="character" w:customStyle="1" w:styleId="BarracabealhoChar">
    <w:name w:val="Barra cabeçalho Char"/>
    <w:basedOn w:val="BarraChar"/>
    <w:link w:val="Barracabealho"/>
    <w:rsid w:val="004425F6"/>
    <w:rPr>
      <w:rFonts w:ascii="Open Sans" w:eastAsia="Calibri" w:hAnsi="Open Sans" w:cs="Spectral"/>
      <w:color w:val="FFFFFF" w:themeColor="background1"/>
      <w:sz w:val="16"/>
      <w:szCs w:val="18"/>
      <w:shd w:val="clear" w:color="auto" w:fill="008938"/>
      <w:lang w:eastAsia="pt-BR"/>
    </w:rPr>
  </w:style>
  <w:style w:type="paragraph" w:customStyle="1" w:styleId="Seo">
    <w:name w:val="Seção"/>
    <w:basedOn w:val="Normal"/>
    <w:link w:val="SeoChar"/>
    <w:qFormat/>
    <w:rsid w:val="00186756"/>
    <w:pPr>
      <w:spacing w:before="60" w:after="240" w:line="240" w:lineRule="auto"/>
    </w:pPr>
    <w:rPr>
      <w:rFonts w:ascii="Open Sans" w:hAnsi="Open Sans" w:cs="Open Sans"/>
      <w:b/>
      <w:bCs/>
      <w:color w:val="111111"/>
      <w:sz w:val="20"/>
      <w:szCs w:val="20"/>
      <w:shd w:val="clear" w:color="auto" w:fill="FFFFFF"/>
    </w:rPr>
  </w:style>
  <w:style w:type="paragraph" w:customStyle="1" w:styleId="Referncias">
    <w:name w:val="Referências"/>
    <w:link w:val="RefernciasChar"/>
    <w:qFormat/>
    <w:rsid w:val="00711FDD"/>
    <w:pPr>
      <w:spacing w:after="240"/>
      <w:jc w:val="both"/>
    </w:pPr>
    <w:rPr>
      <w:rFonts w:ascii="Open Sans" w:eastAsia="Times New Roman" w:hAnsi="Open Sans" w:cs="Open Sans"/>
      <w:bCs/>
      <w:iCs/>
      <w:szCs w:val="24"/>
      <w:lang w:val="x-none" w:eastAsia="zh-CN"/>
    </w:rPr>
  </w:style>
  <w:style w:type="character" w:customStyle="1" w:styleId="SeoChar">
    <w:name w:val="Seção Char"/>
    <w:basedOn w:val="DefaultParagraphFont"/>
    <w:link w:val="Seo"/>
    <w:rsid w:val="00186756"/>
    <w:rPr>
      <w:rFonts w:ascii="Open Sans" w:hAnsi="Open Sans" w:cs="Open Sans"/>
      <w:b/>
      <w:bCs/>
      <w:color w:val="111111"/>
      <w:sz w:val="20"/>
      <w:szCs w:val="20"/>
    </w:rPr>
  </w:style>
  <w:style w:type="character" w:customStyle="1" w:styleId="RefernciasChar">
    <w:name w:val="Referências Char"/>
    <w:basedOn w:val="TextoresumoChar"/>
    <w:link w:val="Referncias"/>
    <w:rsid w:val="00711FDD"/>
    <w:rPr>
      <w:rFonts w:ascii="Open Sans" w:eastAsia="Times New Roman" w:hAnsi="Open Sans" w:cs="Open Sans"/>
      <w:bCs/>
      <w:iCs/>
      <w:szCs w:val="24"/>
      <w:lang w:val="x-none" w:eastAsia="zh-CN"/>
    </w:rPr>
  </w:style>
  <w:style w:type="paragraph" w:customStyle="1" w:styleId="Infosadicionais">
    <w:name w:val="Infos adicionais"/>
    <w:basedOn w:val="Normal"/>
    <w:link w:val="InfosadicionaisChar"/>
    <w:rsid w:val="00EA40A4"/>
    <w:pPr>
      <w:spacing w:after="240" w:line="360" w:lineRule="auto"/>
      <w:contextualSpacing/>
    </w:pPr>
    <w:rPr>
      <w:rFonts w:ascii="Open Sans" w:hAnsi="Open Sans" w:cs="Open Sans"/>
      <w:bCs/>
      <w:sz w:val="24"/>
      <w:szCs w:val="24"/>
    </w:rPr>
  </w:style>
  <w:style w:type="character" w:customStyle="1" w:styleId="InfosadicionaisChar">
    <w:name w:val="Infos adicionais Char"/>
    <w:basedOn w:val="DefaultParagraphFont"/>
    <w:link w:val="Infosadicionais"/>
    <w:rsid w:val="00EA40A4"/>
    <w:rPr>
      <w:rFonts w:ascii="Open Sans" w:hAnsi="Open Sans" w:cs="Open Sans"/>
      <w:bCs/>
      <w:sz w:val="24"/>
      <w:szCs w:val="24"/>
    </w:rPr>
  </w:style>
  <w:style w:type="paragraph" w:customStyle="1" w:styleId="TtuloInformaescomplementares">
    <w:name w:val="Título Informações complementares"/>
    <w:basedOn w:val="Titseo1comnmero"/>
    <w:link w:val="TtuloInformaescomplementaresChar"/>
    <w:qFormat/>
    <w:rsid w:val="00E03E6C"/>
    <w:rPr>
      <w:caps w:val="0"/>
    </w:rPr>
  </w:style>
  <w:style w:type="paragraph" w:customStyle="1" w:styleId="notaderodap">
    <w:name w:val="nota de rodapé"/>
    <w:basedOn w:val="FootnoteText"/>
    <w:link w:val="notaderodapChar"/>
    <w:qFormat/>
    <w:rsid w:val="0076013A"/>
    <w:pPr>
      <w:spacing w:after="120"/>
      <w:contextualSpacing/>
    </w:pPr>
    <w:rPr>
      <w:rFonts w:ascii="Open Sans" w:hAnsi="Open Sans" w:cs="Open Sans"/>
    </w:rPr>
  </w:style>
  <w:style w:type="character" w:customStyle="1" w:styleId="TtuloInformaescomplementaresChar">
    <w:name w:val="Título Informações complementares Char"/>
    <w:basedOn w:val="Titseo1comnmeroChar"/>
    <w:link w:val="TtuloInformaescomplementares"/>
    <w:rsid w:val="00E03E6C"/>
    <w:rPr>
      <w:rFonts w:ascii="Open Sans" w:eastAsia="Calibri" w:hAnsi="Open Sans" w:cs="Times New Roman"/>
      <w:b/>
      <w:bCs/>
      <w:caps w:val="0"/>
      <w:spacing w:val="6"/>
      <w:sz w:val="28"/>
      <w:szCs w:val="24"/>
      <w:lang w:val="x-none" w:eastAsia="zh-CN"/>
    </w:rPr>
  </w:style>
  <w:style w:type="character" w:customStyle="1" w:styleId="notaderodapChar">
    <w:name w:val="nota de rodapé Char"/>
    <w:basedOn w:val="FootnoteTextChar"/>
    <w:link w:val="notaderodap"/>
    <w:rsid w:val="0076013A"/>
    <w:rPr>
      <w:rFonts w:ascii="Open Sans" w:hAnsi="Open Sans" w:cs="Open Sans"/>
      <w:sz w:val="20"/>
      <w:szCs w:val="20"/>
    </w:rPr>
  </w:style>
  <w:style w:type="paragraph" w:customStyle="1" w:styleId="Textoinformaescomplementares">
    <w:name w:val="Texto informações complementares"/>
    <w:basedOn w:val="Normal"/>
    <w:link w:val="TextoinformaescomplementaresChar"/>
    <w:qFormat/>
    <w:rsid w:val="00DB7B0A"/>
    <w:pPr>
      <w:spacing w:after="0" w:line="240" w:lineRule="auto"/>
      <w:contextualSpacing/>
    </w:pPr>
    <w:rPr>
      <w:rFonts w:ascii="Open Sans" w:hAnsi="Open Sans" w:cs="Open Sans"/>
      <w:sz w:val="24"/>
      <w:szCs w:val="24"/>
    </w:rPr>
  </w:style>
  <w:style w:type="character" w:customStyle="1" w:styleId="TextoinformaescomplementaresChar">
    <w:name w:val="Texto informações complementares Char"/>
    <w:basedOn w:val="DefaultParagraphFont"/>
    <w:link w:val="Textoinformaescomplementares"/>
    <w:rsid w:val="00DB7B0A"/>
    <w:rPr>
      <w:rFonts w:ascii="Open Sans" w:hAnsi="Open Sans" w:cs="Open Sans"/>
      <w:sz w:val="24"/>
      <w:szCs w:val="24"/>
    </w:rPr>
  </w:style>
  <w:style w:type="paragraph" w:customStyle="1" w:styleId="Legendaequao">
    <w:name w:val="Legenda equação"/>
    <w:basedOn w:val="Normal"/>
    <w:link w:val="LegendaequaoChar"/>
    <w:qFormat/>
    <w:rsid w:val="00F46017"/>
    <w:pPr>
      <w:spacing w:after="240" w:line="240" w:lineRule="auto"/>
      <w:contextualSpacing/>
      <w:jc w:val="both"/>
    </w:pPr>
    <w:rPr>
      <w:rFonts w:ascii="Open Sans" w:hAnsi="Open Sans"/>
      <w:sz w:val="20"/>
      <w:szCs w:val="20"/>
    </w:rPr>
  </w:style>
  <w:style w:type="character" w:customStyle="1" w:styleId="LegendaequaoChar">
    <w:name w:val="Legenda equação Char"/>
    <w:basedOn w:val="DefaultParagraphFont"/>
    <w:link w:val="Legendaequao"/>
    <w:rsid w:val="00F46017"/>
    <w:rPr>
      <w:rFonts w:ascii="Open Sans" w:hAnsi="Open Sans"/>
      <w:sz w:val="20"/>
      <w:szCs w:val="20"/>
    </w:rPr>
  </w:style>
  <w:style w:type="paragraph" w:customStyle="1" w:styleId="Afiliao">
    <w:name w:val="Afiliação"/>
    <w:basedOn w:val="Autoria"/>
    <w:link w:val="AfiliaoChar"/>
    <w:qFormat/>
    <w:rsid w:val="006A655C"/>
    <w:pPr>
      <w:spacing w:before="240" w:after="240"/>
      <w:contextualSpacing/>
    </w:pPr>
    <w:rPr>
      <w:rFonts w:eastAsia="Times New Roman" w:cs="Calibri Light"/>
      <w:b w:val="0"/>
      <w:sz w:val="20"/>
    </w:rPr>
  </w:style>
  <w:style w:type="character" w:customStyle="1" w:styleId="AfiliaoChar">
    <w:name w:val="Afiliação Char"/>
    <w:basedOn w:val="AutoriaChar"/>
    <w:link w:val="Afiliao"/>
    <w:rsid w:val="006A655C"/>
    <w:rPr>
      <w:rFonts w:ascii="Open Sans" w:eastAsia="Times New Roman" w:hAnsi="Open Sans" w:cs="Calibri Light"/>
      <w:b w:val="0"/>
      <w:sz w:val="20"/>
      <w:szCs w:val="24"/>
      <w:lang w:val="it-IT" w:eastAsia="zh-CN"/>
    </w:rPr>
  </w:style>
  <w:style w:type="paragraph" w:customStyle="1" w:styleId="ISSN">
    <w:name w:val="ISSN"/>
    <w:basedOn w:val="Header"/>
    <w:link w:val="ISSNChar"/>
    <w:qFormat/>
    <w:rsid w:val="007D2852"/>
    <w:pPr>
      <w:jc w:val="right"/>
    </w:pPr>
    <w:rPr>
      <w:rFonts w:ascii="Open Sans" w:hAnsi="Open Sans" w:cs="Open Sans"/>
      <w:noProof/>
      <w:sz w:val="16"/>
      <w:szCs w:val="16"/>
      <w:lang w:val="en-US"/>
    </w:rPr>
  </w:style>
  <w:style w:type="paragraph" w:customStyle="1" w:styleId="cabealho">
    <w:name w:val="cabeçalho"/>
    <w:basedOn w:val="Barracabealho"/>
    <w:link w:val="cabealhoChar"/>
    <w:qFormat/>
    <w:rsid w:val="00A53C02"/>
    <w:pPr>
      <w:shd w:val="clear" w:color="auto" w:fill="auto"/>
      <w:ind w:left="0" w:right="0"/>
    </w:pPr>
    <w:rPr>
      <w:color w:val="000000" w:themeColor="text1"/>
      <w:szCs w:val="16"/>
    </w:rPr>
  </w:style>
  <w:style w:type="character" w:customStyle="1" w:styleId="ISSNChar">
    <w:name w:val="ISSN Char"/>
    <w:basedOn w:val="HeaderChar"/>
    <w:link w:val="ISSN"/>
    <w:rsid w:val="007D2852"/>
    <w:rPr>
      <w:rFonts w:ascii="Open Sans" w:hAnsi="Open Sans" w:cs="Open Sans"/>
      <w:noProof/>
      <w:sz w:val="16"/>
      <w:szCs w:val="16"/>
      <w:lang w:val="en-US"/>
    </w:rPr>
  </w:style>
  <w:style w:type="paragraph" w:customStyle="1" w:styleId="Fonte">
    <w:name w:val="Fonte"/>
    <w:basedOn w:val="Normal"/>
    <w:link w:val="FonteChar"/>
    <w:qFormat/>
    <w:rsid w:val="00055E5A"/>
    <w:pPr>
      <w:spacing w:before="120" w:after="360" w:line="240" w:lineRule="auto"/>
      <w:contextualSpacing/>
    </w:pPr>
    <w:rPr>
      <w:rFonts w:ascii="Open Sans" w:hAnsi="Open Sans" w:cs="Open Sans"/>
      <w:sz w:val="20"/>
      <w:szCs w:val="20"/>
    </w:rPr>
  </w:style>
  <w:style w:type="character" w:customStyle="1" w:styleId="cabealhoChar">
    <w:name w:val="cabeçalho Char"/>
    <w:basedOn w:val="BarracabealhoChar"/>
    <w:link w:val="cabealho"/>
    <w:rsid w:val="00A53C02"/>
    <w:rPr>
      <w:rFonts w:ascii="Open Sans" w:eastAsia="Calibri" w:hAnsi="Open Sans" w:cs="Spectral"/>
      <w:color w:val="000000" w:themeColor="text1"/>
      <w:sz w:val="16"/>
      <w:szCs w:val="16"/>
      <w:shd w:val="clear" w:color="auto" w:fill="008938"/>
      <w:lang w:eastAsia="pt-BR"/>
    </w:rPr>
  </w:style>
  <w:style w:type="character" w:customStyle="1" w:styleId="FonteChar">
    <w:name w:val="Fonte Char"/>
    <w:basedOn w:val="DefaultParagraphFont"/>
    <w:link w:val="Fonte"/>
    <w:rsid w:val="00055E5A"/>
    <w:rPr>
      <w:rFonts w:ascii="Open Sans" w:hAnsi="Open Sans" w:cs="Open Sans"/>
      <w:sz w:val="20"/>
      <w:szCs w:val="20"/>
    </w:rPr>
  </w:style>
  <w:style w:type="paragraph" w:customStyle="1" w:styleId="Nomeinformaescomplementares">
    <w:name w:val="Nome informações complementares"/>
    <w:basedOn w:val="Textoinformaescomplementares"/>
    <w:link w:val="NomeinformaescomplementaresChar"/>
    <w:qFormat/>
    <w:rsid w:val="00DB7B0A"/>
    <w:pPr>
      <w:spacing w:before="240"/>
    </w:pPr>
    <w:rPr>
      <w:b/>
    </w:rPr>
  </w:style>
  <w:style w:type="paragraph" w:customStyle="1" w:styleId="linha">
    <w:name w:val="linha"/>
    <w:basedOn w:val="Seo"/>
    <w:link w:val="linhaChar"/>
    <w:rsid w:val="007E50A2"/>
    <w:pPr>
      <w:tabs>
        <w:tab w:val="left" w:pos="1670"/>
      </w:tabs>
    </w:pPr>
    <w:rPr>
      <w:noProof/>
      <w:lang w:eastAsia="pt-BR"/>
    </w:rPr>
  </w:style>
  <w:style w:type="character" w:customStyle="1" w:styleId="NomeinformaescomplementaresChar">
    <w:name w:val="Nome informações complementares Char"/>
    <w:basedOn w:val="TextoinformaescomplementaresChar"/>
    <w:link w:val="Nomeinformaescomplementares"/>
    <w:rsid w:val="00DB7B0A"/>
    <w:rPr>
      <w:rFonts w:ascii="Open Sans" w:hAnsi="Open Sans" w:cs="Open Sans"/>
      <w:b/>
      <w:sz w:val="24"/>
      <w:szCs w:val="24"/>
    </w:rPr>
  </w:style>
  <w:style w:type="paragraph" w:customStyle="1" w:styleId="Ttseo1semnmero">
    <w:name w:val="Tít seção 1 sem número"/>
    <w:basedOn w:val="Titseo1comnmero"/>
    <w:link w:val="Ttseo1semnmeroChar"/>
    <w:qFormat/>
    <w:rsid w:val="00EC65AC"/>
  </w:style>
  <w:style w:type="character" w:customStyle="1" w:styleId="linhaChar">
    <w:name w:val="linha Char"/>
    <w:basedOn w:val="SeoChar"/>
    <w:link w:val="linha"/>
    <w:rsid w:val="007E50A2"/>
    <w:rPr>
      <w:rFonts w:ascii="Open Sans" w:hAnsi="Open Sans" w:cs="Open Sans"/>
      <w:b/>
      <w:bCs/>
      <w:noProof/>
      <w:color w:val="111111"/>
      <w:sz w:val="20"/>
      <w:szCs w:val="20"/>
      <w:lang w:eastAsia="pt-BR"/>
    </w:rPr>
  </w:style>
  <w:style w:type="character" w:customStyle="1" w:styleId="UnresolvedMention">
    <w:name w:val="Unresolved Mention"/>
    <w:basedOn w:val="DefaultParagraphFont"/>
    <w:uiPriority w:val="99"/>
    <w:semiHidden/>
    <w:unhideWhenUsed/>
    <w:rsid w:val="00711249"/>
    <w:rPr>
      <w:color w:val="605E5C"/>
      <w:shd w:val="clear" w:color="auto" w:fill="E1DFDD"/>
    </w:rPr>
  </w:style>
  <w:style w:type="character" w:customStyle="1" w:styleId="Ttseo1semnmeroChar">
    <w:name w:val="Tít seção 1 sem número Char"/>
    <w:basedOn w:val="Titseo1comnmeroChar"/>
    <w:link w:val="Ttseo1semnmero"/>
    <w:rsid w:val="00EC65AC"/>
    <w:rPr>
      <w:rFonts w:ascii="Open Sans" w:eastAsia="Calibri" w:hAnsi="Open Sans" w:cs="Times New Roman"/>
      <w:b/>
      <w:bCs/>
      <w:caps/>
      <w:spacing w:val="6"/>
      <w:sz w:val="28"/>
      <w:szCs w:val="24"/>
      <w:lang w:val="x-none" w:eastAsia="zh-CN"/>
    </w:rPr>
  </w:style>
  <w:style w:type="paragraph" w:styleId="Caption">
    <w:name w:val="caption"/>
    <w:basedOn w:val="Normal"/>
    <w:next w:val="Normal"/>
    <w:uiPriority w:val="35"/>
    <w:unhideWhenUsed/>
    <w:qFormat/>
    <w:rsid w:val="00111241"/>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296039">
      <w:bodyDiv w:val="1"/>
      <w:marLeft w:val="0"/>
      <w:marRight w:val="0"/>
      <w:marTop w:val="0"/>
      <w:marBottom w:val="0"/>
      <w:divBdr>
        <w:top w:val="none" w:sz="0" w:space="0" w:color="auto"/>
        <w:left w:val="none" w:sz="0" w:space="0" w:color="auto"/>
        <w:bottom w:val="none" w:sz="0" w:space="0" w:color="auto"/>
        <w:right w:val="none" w:sz="0" w:space="0" w:color="auto"/>
      </w:divBdr>
    </w:div>
    <w:div w:id="775712562">
      <w:bodyDiv w:val="1"/>
      <w:marLeft w:val="0"/>
      <w:marRight w:val="0"/>
      <w:marTop w:val="0"/>
      <w:marBottom w:val="0"/>
      <w:divBdr>
        <w:top w:val="none" w:sz="0" w:space="0" w:color="auto"/>
        <w:left w:val="none" w:sz="0" w:space="0" w:color="auto"/>
        <w:bottom w:val="none" w:sz="0" w:space="0" w:color="auto"/>
        <w:right w:val="none" w:sz="0" w:space="0" w:color="auto"/>
      </w:divBdr>
    </w:div>
    <w:div w:id="987514066">
      <w:bodyDiv w:val="1"/>
      <w:marLeft w:val="0"/>
      <w:marRight w:val="0"/>
      <w:marTop w:val="0"/>
      <w:marBottom w:val="0"/>
      <w:divBdr>
        <w:top w:val="none" w:sz="0" w:space="0" w:color="auto"/>
        <w:left w:val="none" w:sz="0" w:space="0" w:color="auto"/>
        <w:bottom w:val="none" w:sz="0" w:space="0" w:color="auto"/>
        <w:right w:val="none" w:sz="0" w:space="0" w:color="auto"/>
      </w:divBdr>
      <w:divsChild>
        <w:div w:id="1513832752">
          <w:marLeft w:val="0"/>
          <w:marRight w:val="0"/>
          <w:marTop w:val="0"/>
          <w:marBottom w:val="0"/>
          <w:divBdr>
            <w:top w:val="none" w:sz="0" w:space="0" w:color="auto"/>
            <w:left w:val="none" w:sz="0" w:space="0" w:color="auto"/>
            <w:bottom w:val="none" w:sz="0" w:space="0" w:color="auto"/>
            <w:right w:val="none" w:sz="0" w:space="0" w:color="auto"/>
          </w:divBdr>
        </w:div>
        <w:div w:id="1880389747">
          <w:marLeft w:val="0"/>
          <w:marRight w:val="0"/>
          <w:marTop w:val="0"/>
          <w:marBottom w:val="0"/>
          <w:divBdr>
            <w:top w:val="none" w:sz="0" w:space="0" w:color="auto"/>
            <w:left w:val="none" w:sz="0" w:space="0" w:color="auto"/>
            <w:bottom w:val="none" w:sz="0" w:space="0" w:color="auto"/>
            <w:right w:val="none" w:sz="0" w:space="0" w:color="auto"/>
          </w:divBdr>
        </w:div>
        <w:div w:id="296373498">
          <w:marLeft w:val="0"/>
          <w:marRight w:val="0"/>
          <w:marTop w:val="0"/>
          <w:marBottom w:val="0"/>
          <w:divBdr>
            <w:top w:val="none" w:sz="0" w:space="0" w:color="auto"/>
            <w:left w:val="none" w:sz="0" w:space="0" w:color="auto"/>
            <w:bottom w:val="none" w:sz="0" w:space="0" w:color="auto"/>
            <w:right w:val="none" w:sz="0" w:space="0" w:color="auto"/>
          </w:divBdr>
        </w:div>
        <w:div w:id="1049181111">
          <w:marLeft w:val="0"/>
          <w:marRight w:val="0"/>
          <w:marTop w:val="0"/>
          <w:marBottom w:val="0"/>
          <w:divBdr>
            <w:top w:val="none" w:sz="0" w:space="0" w:color="auto"/>
            <w:left w:val="none" w:sz="0" w:space="0" w:color="auto"/>
            <w:bottom w:val="none" w:sz="0" w:space="0" w:color="auto"/>
            <w:right w:val="none" w:sz="0" w:space="0" w:color="auto"/>
          </w:divBdr>
        </w:div>
        <w:div w:id="1693654275">
          <w:marLeft w:val="0"/>
          <w:marRight w:val="0"/>
          <w:marTop w:val="0"/>
          <w:marBottom w:val="0"/>
          <w:divBdr>
            <w:top w:val="none" w:sz="0" w:space="0" w:color="auto"/>
            <w:left w:val="none" w:sz="0" w:space="0" w:color="auto"/>
            <w:bottom w:val="none" w:sz="0" w:space="0" w:color="auto"/>
            <w:right w:val="none" w:sz="0" w:space="0" w:color="auto"/>
          </w:divBdr>
        </w:div>
        <w:div w:id="322390123">
          <w:marLeft w:val="0"/>
          <w:marRight w:val="0"/>
          <w:marTop w:val="0"/>
          <w:marBottom w:val="0"/>
          <w:divBdr>
            <w:top w:val="none" w:sz="0" w:space="0" w:color="auto"/>
            <w:left w:val="none" w:sz="0" w:space="0" w:color="auto"/>
            <w:bottom w:val="none" w:sz="0" w:space="0" w:color="auto"/>
            <w:right w:val="none" w:sz="0" w:space="0" w:color="auto"/>
          </w:divBdr>
        </w:div>
        <w:div w:id="1425492201">
          <w:marLeft w:val="0"/>
          <w:marRight w:val="0"/>
          <w:marTop w:val="0"/>
          <w:marBottom w:val="0"/>
          <w:divBdr>
            <w:top w:val="none" w:sz="0" w:space="0" w:color="auto"/>
            <w:left w:val="none" w:sz="0" w:space="0" w:color="auto"/>
            <w:bottom w:val="none" w:sz="0" w:space="0" w:color="auto"/>
            <w:right w:val="none" w:sz="0" w:space="0" w:color="auto"/>
          </w:divBdr>
        </w:div>
      </w:divsChild>
    </w:div>
    <w:div w:id="1187869622">
      <w:bodyDiv w:val="1"/>
      <w:marLeft w:val="0"/>
      <w:marRight w:val="0"/>
      <w:marTop w:val="0"/>
      <w:marBottom w:val="0"/>
      <w:divBdr>
        <w:top w:val="none" w:sz="0" w:space="0" w:color="auto"/>
        <w:left w:val="none" w:sz="0" w:space="0" w:color="auto"/>
        <w:bottom w:val="none" w:sz="0" w:space="0" w:color="auto"/>
        <w:right w:val="none" w:sz="0" w:space="0" w:color="auto"/>
      </w:divBdr>
    </w:div>
    <w:div w:id="1381326707">
      <w:bodyDiv w:val="1"/>
      <w:marLeft w:val="0"/>
      <w:marRight w:val="0"/>
      <w:marTop w:val="0"/>
      <w:marBottom w:val="0"/>
      <w:divBdr>
        <w:top w:val="none" w:sz="0" w:space="0" w:color="auto"/>
        <w:left w:val="none" w:sz="0" w:space="0" w:color="auto"/>
        <w:bottom w:val="none" w:sz="0" w:space="0" w:color="auto"/>
        <w:right w:val="none" w:sz="0" w:space="0" w:color="auto"/>
      </w:divBdr>
      <w:divsChild>
        <w:div w:id="1191606999">
          <w:marLeft w:val="0"/>
          <w:marRight w:val="0"/>
          <w:marTop w:val="0"/>
          <w:marBottom w:val="0"/>
          <w:divBdr>
            <w:top w:val="none" w:sz="0" w:space="0" w:color="auto"/>
            <w:left w:val="none" w:sz="0" w:space="0" w:color="auto"/>
            <w:bottom w:val="none" w:sz="0" w:space="0" w:color="auto"/>
            <w:right w:val="none" w:sz="0" w:space="0" w:color="auto"/>
          </w:divBdr>
        </w:div>
        <w:div w:id="1011420203">
          <w:marLeft w:val="0"/>
          <w:marRight w:val="0"/>
          <w:marTop w:val="0"/>
          <w:marBottom w:val="0"/>
          <w:divBdr>
            <w:top w:val="none" w:sz="0" w:space="0" w:color="auto"/>
            <w:left w:val="none" w:sz="0" w:space="0" w:color="auto"/>
            <w:bottom w:val="none" w:sz="0" w:space="0" w:color="auto"/>
            <w:right w:val="none" w:sz="0" w:space="0" w:color="auto"/>
          </w:divBdr>
        </w:div>
        <w:div w:id="1195263796">
          <w:marLeft w:val="0"/>
          <w:marRight w:val="0"/>
          <w:marTop w:val="0"/>
          <w:marBottom w:val="0"/>
          <w:divBdr>
            <w:top w:val="none" w:sz="0" w:space="0" w:color="auto"/>
            <w:left w:val="none" w:sz="0" w:space="0" w:color="auto"/>
            <w:bottom w:val="none" w:sz="0" w:space="0" w:color="auto"/>
            <w:right w:val="none" w:sz="0" w:space="0" w:color="auto"/>
          </w:divBdr>
        </w:div>
        <w:div w:id="1006176155">
          <w:marLeft w:val="0"/>
          <w:marRight w:val="0"/>
          <w:marTop w:val="0"/>
          <w:marBottom w:val="0"/>
          <w:divBdr>
            <w:top w:val="none" w:sz="0" w:space="0" w:color="auto"/>
            <w:left w:val="none" w:sz="0" w:space="0" w:color="auto"/>
            <w:bottom w:val="none" w:sz="0" w:space="0" w:color="auto"/>
            <w:right w:val="none" w:sz="0" w:space="0" w:color="auto"/>
          </w:divBdr>
        </w:div>
        <w:div w:id="1454516596">
          <w:marLeft w:val="0"/>
          <w:marRight w:val="0"/>
          <w:marTop w:val="0"/>
          <w:marBottom w:val="0"/>
          <w:divBdr>
            <w:top w:val="none" w:sz="0" w:space="0" w:color="auto"/>
            <w:left w:val="none" w:sz="0" w:space="0" w:color="auto"/>
            <w:bottom w:val="none" w:sz="0" w:space="0" w:color="auto"/>
            <w:right w:val="none" w:sz="0" w:space="0" w:color="auto"/>
          </w:divBdr>
        </w:div>
        <w:div w:id="1803305340">
          <w:marLeft w:val="0"/>
          <w:marRight w:val="0"/>
          <w:marTop w:val="0"/>
          <w:marBottom w:val="0"/>
          <w:divBdr>
            <w:top w:val="none" w:sz="0" w:space="0" w:color="auto"/>
            <w:left w:val="none" w:sz="0" w:space="0" w:color="auto"/>
            <w:bottom w:val="none" w:sz="0" w:space="0" w:color="auto"/>
            <w:right w:val="none" w:sz="0" w:space="0" w:color="auto"/>
          </w:divBdr>
        </w:div>
        <w:div w:id="1343700630">
          <w:marLeft w:val="0"/>
          <w:marRight w:val="0"/>
          <w:marTop w:val="0"/>
          <w:marBottom w:val="0"/>
          <w:divBdr>
            <w:top w:val="none" w:sz="0" w:space="0" w:color="auto"/>
            <w:left w:val="none" w:sz="0" w:space="0" w:color="auto"/>
            <w:bottom w:val="none" w:sz="0" w:space="0" w:color="auto"/>
            <w:right w:val="none" w:sz="0" w:space="0" w:color="auto"/>
          </w:divBdr>
        </w:div>
        <w:div w:id="145249741">
          <w:marLeft w:val="0"/>
          <w:marRight w:val="0"/>
          <w:marTop w:val="0"/>
          <w:marBottom w:val="0"/>
          <w:divBdr>
            <w:top w:val="none" w:sz="0" w:space="0" w:color="auto"/>
            <w:left w:val="none" w:sz="0" w:space="0" w:color="auto"/>
            <w:bottom w:val="none" w:sz="0" w:space="0" w:color="auto"/>
            <w:right w:val="none" w:sz="0" w:space="0" w:color="auto"/>
          </w:divBdr>
        </w:div>
        <w:div w:id="1108500786">
          <w:marLeft w:val="0"/>
          <w:marRight w:val="0"/>
          <w:marTop w:val="0"/>
          <w:marBottom w:val="0"/>
          <w:divBdr>
            <w:top w:val="none" w:sz="0" w:space="0" w:color="auto"/>
            <w:left w:val="none" w:sz="0" w:space="0" w:color="auto"/>
            <w:bottom w:val="none" w:sz="0" w:space="0" w:color="auto"/>
            <w:right w:val="none" w:sz="0" w:space="0" w:color="auto"/>
          </w:divBdr>
        </w:div>
        <w:div w:id="1902710519">
          <w:marLeft w:val="0"/>
          <w:marRight w:val="0"/>
          <w:marTop w:val="0"/>
          <w:marBottom w:val="0"/>
          <w:divBdr>
            <w:top w:val="none" w:sz="0" w:space="0" w:color="auto"/>
            <w:left w:val="none" w:sz="0" w:space="0" w:color="auto"/>
            <w:bottom w:val="none" w:sz="0" w:space="0" w:color="auto"/>
            <w:right w:val="none" w:sz="0" w:space="0" w:color="auto"/>
          </w:divBdr>
        </w:div>
        <w:div w:id="923610551">
          <w:marLeft w:val="0"/>
          <w:marRight w:val="0"/>
          <w:marTop w:val="0"/>
          <w:marBottom w:val="0"/>
          <w:divBdr>
            <w:top w:val="none" w:sz="0" w:space="0" w:color="auto"/>
            <w:left w:val="none" w:sz="0" w:space="0" w:color="auto"/>
            <w:bottom w:val="none" w:sz="0" w:space="0" w:color="auto"/>
            <w:right w:val="none" w:sz="0" w:space="0" w:color="auto"/>
          </w:divBdr>
        </w:div>
        <w:div w:id="1392659578">
          <w:marLeft w:val="0"/>
          <w:marRight w:val="0"/>
          <w:marTop w:val="0"/>
          <w:marBottom w:val="0"/>
          <w:divBdr>
            <w:top w:val="none" w:sz="0" w:space="0" w:color="auto"/>
            <w:left w:val="none" w:sz="0" w:space="0" w:color="auto"/>
            <w:bottom w:val="none" w:sz="0" w:space="0" w:color="auto"/>
            <w:right w:val="none" w:sz="0" w:space="0" w:color="auto"/>
          </w:divBdr>
        </w:div>
        <w:div w:id="300114419">
          <w:marLeft w:val="0"/>
          <w:marRight w:val="0"/>
          <w:marTop w:val="0"/>
          <w:marBottom w:val="0"/>
          <w:divBdr>
            <w:top w:val="none" w:sz="0" w:space="0" w:color="auto"/>
            <w:left w:val="none" w:sz="0" w:space="0" w:color="auto"/>
            <w:bottom w:val="none" w:sz="0" w:space="0" w:color="auto"/>
            <w:right w:val="none" w:sz="0" w:space="0" w:color="auto"/>
          </w:divBdr>
        </w:div>
        <w:div w:id="1389956773">
          <w:marLeft w:val="0"/>
          <w:marRight w:val="0"/>
          <w:marTop w:val="0"/>
          <w:marBottom w:val="0"/>
          <w:divBdr>
            <w:top w:val="none" w:sz="0" w:space="0" w:color="auto"/>
            <w:left w:val="none" w:sz="0" w:space="0" w:color="auto"/>
            <w:bottom w:val="none" w:sz="0" w:space="0" w:color="auto"/>
            <w:right w:val="none" w:sz="0" w:space="0" w:color="auto"/>
          </w:divBdr>
        </w:div>
        <w:div w:id="1456950454">
          <w:marLeft w:val="0"/>
          <w:marRight w:val="0"/>
          <w:marTop w:val="0"/>
          <w:marBottom w:val="0"/>
          <w:divBdr>
            <w:top w:val="none" w:sz="0" w:space="0" w:color="auto"/>
            <w:left w:val="none" w:sz="0" w:space="0" w:color="auto"/>
            <w:bottom w:val="none" w:sz="0" w:space="0" w:color="auto"/>
            <w:right w:val="none" w:sz="0" w:space="0" w:color="auto"/>
          </w:divBdr>
        </w:div>
        <w:div w:id="1999071011">
          <w:marLeft w:val="0"/>
          <w:marRight w:val="0"/>
          <w:marTop w:val="0"/>
          <w:marBottom w:val="0"/>
          <w:divBdr>
            <w:top w:val="none" w:sz="0" w:space="0" w:color="auto"/>
            <w:left w:val="none" w:sz="0" w:space="0" w:color="auto"/>
            <w:bottom w:val="none" w:sz="0" w:space="0" w:color="auto"/>
            <w:right w:val="none" w:sz="0" w:space="0" w:color="auto"/>
          </w:divBdr>
        </w:div>
        <w:div w:id="1369143629">
          <w:marLeft w:val="0"/>
          <w:marRight w:val="0"/>
          <w:marTop w:val="0"/>
          <w:marBottom w:val="0"/>
          <w:divBdr>
            <w:top w:val="none" w:sz="0" w:space="0" w:color="auto"/>
            <w:left w:val="none" w:sz="0" w:space="0" w:color="auto"/>
            <w:bottom w:val="none" w:sz="0" w:space="0" w:color="auto"/>
            <w:right w:val="none" w:sz="0" w:space="0" w:color="auto"/>
          </w:divBdr>
        </w:div>
        <w:div w:id="947810642">
          <w:marLeft w:val="0"/>
          <w:marRight w:val="0"/>
          <w:marTop w:val="0"/>
          <w:marBottom w:val="0"/>
          <w:divBdr>
            <w:top w:val="none" w:sz="0" w:space="0" w:color="auto"/>
            <w:left w:val="none" w:sz="0" w:space="0" w:color="auto"/>
            <w:bottom w:val="none" w:sz="0" w:space="0" w:color="auto"/>
            <w:right w:val="none" w:sz="0" w:space="0" w:color="auto"/>
          </w:divBdr>
        </w:div>
        <w:div w:id="2114276888">
          <w:marLeft w:val="0"/>
          <w:marRight w:val="0"/>
          <w:marTop w:val="0"/>
          <w:marBottom w:val="0"/>
          <w:divBdr>
            <w:top w:val="none" w:sz="0" w:space="0" w:color="auto"/>
            <w:left w:val="none" w:sz="0" w:space="0" w:color="auto"/>
            <w:bottom w:val="none" w:sz="0" w:space="0" w:color="auto"/>
            <w:right w:val="none" w:sz="0" w:space="0" w:color="auto"/>
          </w:divBdr>
        </w:div>
        <w:div w:id="35008465">
          <w:marLeft w:val="0"/>
          <w:marRight w:val="0"/>
          <w:marTop w:val="0"/>
          <w:marBottom w:val="0"/>
          <w:divBdr>
            <w:top w:val="none" w:sz="0" w:space="0" w:color="auto"/>
            <w:left w:val="none" w:sz="0" w:space="0" w:color="auto"/>
            <w:bottom w:val="none" w:sz="0" w:space="0" w:color="auto"/>
            <w:right w:val="none" w:sz="0" w:space="0" w:color="auto"/>
          </w:divBdr>
        </w:div>
        <w:div w:id="1813055102">
          <w:marLeft w:val="0"/>
          <w:marRight w:val="0"/>
          <w:marTop w:val="0"/>
          <w:marBottom w:val="0"/>
          <w:divBdr>
            <w:top w:val="none" w:sz="0" w:space="0" w:color="auto"/>
            <w:left w:val="none" w:sz="0" w:space="0" w:color="auto"/>
            <w:bottom w:val="none" w:sz="0" w:space="0" w:color="auto"/>
            <w:right w:val="none" w:sz="0" w:space="0" w:color="auto"/>
          </w:divBdr>
        </w:div>
        <w:div w:id="566696370">
          <w:marLeft w:val="0"/>
          <w:marRight w:val="0"/>
          <w:marTop w:val="0"/>
          <w:marBottom w:val="0"/>
          <w:divBdr>
            <w:top w:val="none" w:sz="0" w:space="0" w:color="auto"/>
            <w:left w:val="none" w:sz="0" w:space="0" w:color="auto"/>
            <w:bottom w:val="none" w:sz="0" w:space="0" w:color="auto"/>
            <w:right w:val="none" w:sz="0" w:space="0" w:color="auto"/>
          </w:divBdr>
        </w:div>
        <w:div w:id="1483154849">
          <w:marLeft w:val="0"/>
          <w:marRight w:val="0"/>
          <w:marTop w:val="0"/>
          <w:marBottom w:val="0"/>
          <w:divBdr>
            <w:top w:val="none" w:sz="0" w:space="0" w:color="auto"/>
            <w:left w:val="none" w:sz="0" w:space="0" w:color="auto"/>
            <w:bottom w:val="none" w:sz="0" w:space="0" w:color="auto"/>
            <w:right w:val="none" w:sz="0" w:space="0" w:color="auto"/>
          </w:divBdr>
        </w:div>
        <w:div w:id="927272095">
          <w:marLeft w:val="0"/>
          <w:marRight w:val="0"/>
          <w:marTop w:val="0"/>
          <w:marBottom w:val="0"/>
          <w:divBdr>
            <w:top w:val="none" w:sz="0" w:space="0" w:color="auto"/>
            <w:left w:val="none" w:sz="0" w:space="0" w:color="auto"/>
            <w:bottom w:val="none" w:sz="0" w:space="0" w:color="auto"/>
            <w:right w:val="none" w:sz="0" w:space="0" w:color="auto"/>
          </w:divBdr>
        </w:div>
        <w:div w:id="860239926">
          <w:marLeft w:val="0"/>
          <w:marRight w:val="0"/>
          <w:marTop w:val="0"/>
          <w:marBottom w:val="0"/>
          <w:divBdr>
            <w:top w:val="none" w:sz="0" w:space="0" w:color="auto"/>
            <w:left w:val="none" w:sz="0" w:space="0" w:color="auto"/>
            <w:bottom w:val="none" w:sz="0" w:space="0" w:color="auto"/>
            <w:right w:val="none" w:sz="0" w:space="0" w:color="auto"/>
          </w:divBdr>
        </w:div>
        <w:div w:id="2067684778">
          <w:marLeft w:val="0"/>
          <w:marRight w:val="0"/>
          <w:marTop w:val="0"/>
          <w:marBottom w:val="0"/>
          <w:divBdr>
            <w:top w:val="none" w:sz="0" w:space="0" w:color="auto"/>
            <w:left w:val="none" w:sz="0" w:space="0" w:color="auto"/>
            <w:bottom w:val="none" w:sz="0" w:space="0" w:color="auto"/>
            <w:right w:val="none" w:sz="0" w:space="0" w:color="auto"/>
          </w:divBdr>
        </w:div>
        <w:div w:id="1753970460">
          <w:marLeft w:val="0"/>
          <w:marRight w:val="0"/>
          <w:marTop w:val="0"/>
          <w:marBottom w:val="0"/>
          <w:divBdr>
            <w:top w:val="none" w:sz="0" w:space="0" w:color="auto"/>
            <w:left w:val="none" w:sz="0" w:space="0" w:color="auto"/>
            <w:bottom w:val="none" w:sz="0" w:space="0" w:color="auto"/>
            <w:right w:val="none" w:sz="0" w:space="0" w:color="auto"/>
          </w:divBdr>
        </w:div>
        <w:div w:id="278225979">
          <w:marLeft w:val="0"/>
          <w:marRight w:val="0"/>
          <w:marTop w:val="0"/>
          <w:marBottom w:val="0"/>
          <w:divBdr>
            <w:top w:val="none" w:sz="0" w:space="0" w:color="auto"/>
            <w:left w:val="none" w:sz="0" w:space="0" w:color="auto"/>
            <w:bottom w:val="none" w:sz="0" w:space="0" w:color="auto"/>
            <w:right w:val="none" w:sz="0" w:space="0" w:color="auto"/>
          </w:divBdr>
        </w:div>
        <w:div w:id="1546870329">
          <w:marLeft w:val="0"/>
          <w:marRight w:val="0"/>
          <w:marTop w:val="0"/>
          <w:marBottom w:val="0"/>
          <w:divBdr>
            <w:top w:val="none" w:sz="0" w:space="0" w:color="auto"/>
            <w:left w:val="none" w:sz="0" w:space="0" w:color="auto"/>
            <w:bottom w:val="none" w:sz="0" w:space="0" w:color="auto"/>
            <w:right w:val="none" w:sz="0" w:space="0" w:color="auto"/>
          </w:divBdr>
        </w:div>
        <w:div w:id="1207522157">
          <w:marLeft w:val="0"/>
          <w:marRight w:val="0"/>
          <w:marTop w:val="0"/>
          <w:marBottom w:val="0"/>
          <w:divBdr>
            <w:top w:val="none" w:sz="0" w:space="0" w:color="auto"/>
            <w:left w:val="none" w:sz="0" w:space="0" w:color="auto"/>
            <w:bottom w:val="none" w:sz="0" w:space="0" w:color="auto"/>
            <w:right w:val="none" w:sz="0" w:space="0" w:color="auto"/>
          </w:divBdr>
        </w:div>
        <w:div w:id="349333626">
          <w:marLeft w:val="0"/>
          <w:marRight w:val="0"/>
          <w:marTop w:val="0"/>
          <w:marBottom w:val="0"/>
          <w:divBdr>
            <w:top w:val="none" w:sz="0" w:space="0" w:color="auto"/>
            <w:left w:val="none" w:sz="0" w:space="0" w:color="auto"/>
            <w:bottom w:val="none" w:sz="0" w:space="0" w:color="auto"/>
            <w:right w:val="none" w:sz="0" w:space="0" w:color="auto"/>
          </w:divBdr>
        </w:div>
        <w:div w:id="944773604">
          <w:marLeft w:val="0"/>
          <w:marRight w:val="0"/>
          <w:marTop w:val="0"/>
          <w:marBottom w:val="0"/>
          <w:divBdr>
            <w:top w:val="none" w:sz="0" w:space="0" w:color="auto"/>
            <w:left w:val="none" w:sz="0" w:space="0" w:color="auto"/>
            <w:bottom w:val="none" w:sz="0" w:space="0" w:color="auto"/>
            <w:right w:val="none" w:sz="0" w:space="0" w:color="auto"/>
          </w:divBdr>
        </w:div>
        <w:div w:id="1612013156">
          <w:marLeft w:val="0"/>
          <w:marRight w:val="0"/>
          <w:marTop w:val="0"/>
          <w:marBottom w:val="0"/>
          <w:divBdr>
            <w:top w:val="none" w:sz="0" w:space="0" w:color="auto"/>
            <w:left w:val="none" w:sz="0" w:space="0" w:color="auto"/>
            <w:bottom w:val="none" w:sz="0" w:space="0" w:color="auto"/>
            <w:right w:val="none" w:sz="0" w:space="0" w:color="auto"/>
          </w:divBdr>
        </w:div>
        <w:div w:id="1149178225">
          <w:marLeft w:val="0"/>
          <w:marRight w:val="0"/>
          <w:marTop w:val="0"/>
          <w:marBottom w:val="0"/>
          <w:divBdr>
            <w:top w:val="none" w:sz="0" w:space="0" w:color="auto"/>
            <w:left w:val="none" w:sz="0" w:space="0" w:color="auto"/>
            <w:bottom w:val="none" w:sz="0" w:space="0" w:color="auto"/>
            <w:right w:val="none" w:sz="0" w:space="0" w:color="auto"/>
          </w:divBdr>
        </w:div>
        <w:div w:id="508377461">
          <w:marLeft w:val="0"/>
          <w:marRight w:val="0"/>
          <w:marTop w:val="0"/>
          <w:marBottom w:val="0"/>
          <w:divBdr>
            <w:top w:val="none" w:sz="0" w:space="0" w:color="auto"/>
            <w:left w:val="none" w:sz="0" w:space="0" w:color="auto"/>
            <w:bottom w:val="none" w:sz="0" w:space="0" w:color="auto"/>
            <w:right w:val="none" w:sz="0" w:space="0" w:color="auto"/>
          </w:divBdr>
        </w:div>
        <w:div w:id="1320307157">
          <w:marLeft w:val="0"/>
          <w:marRight w:val="0"/>
          <w:marTop w:val="0"/>
          <w:marBottom w:val="0"/>
          <w:divBdr>
            <w:top w:val="none" w:sz="0" w:space="0" w:color="auto"/>
            <w:left w:val="none" w:sz="0" w:space="0" w:color="auto"/>
            <w:bottom w:val="none" w:sz="0" w:space="0" w:color="auto"/>
            <w:right w:val="none" w:sz="0" w:space="0" w:color="auto"/>
          </w:divBdr>
        </w:div>
        <w:div w:id="2123722912">
          <w:marLeft w:val="0"/>
          <w:marRight w:val="0"/>
          <w:marTop w:val="0"/>
          <w:marBottom w:val="0"/>
          <w:divBdr>
            <w:top w:val="none" w:sz="0" w:space="0" w:color="auto"/>
            <w:left w:val="none" w:sz="0" w:space="0" w:color="auto"/>
            <w:bottom w:val="none" w:sz="0" w:space="0" w:color="auto"/>
            <w:right w:val="none" w:sz="0" w:space="0" w:color="auto"/>
          </w:divBdr>
        </w:div>
        <w:div w:id="1232615268">
          <w:marLeft w:val="0"/>
          <w:marRight w:val="0"/>
          <w:marTop w:val="0"/>
          <w:marBottom w:val="0"/>
          <w:divBdr>
            <w:top w:val="none" w:sz="0" w:space="0" w:color="auto"/>
            <w:left w:val="none" w:sz="0" w:space="0" w:color="auto"/>
            <w:bottom w:val="none" w:sz="0" w:space="0" w:color="auto"/>
            <w:right w:val="none" w:sz="0" w:space="0" w:color="auto"/>
          </w:divBdr>
        </w:div>
        <w:div w:id="2131432330">
          <w:marLeft w:val="0"/>
          <w:marRight w:val="0"/>
          <w:marTop w:val="0"/>
          <w:marBottom w:val="0"/>
          <w:divBdr>
            <w:top w:val="none" w:sz="0" w:space="0" w:color="auto"/>
            <w:left w:val="none" w:sz="0" w:space="0" w:color="auto"/>
            <w:bottom w:val="none" w:sz="0" w:space="0" w:color="auto"/>
            <w:right w:val="none" w:sz="0" w:space="0" w:color="auto"/>
          </w:divBdr>
        </w:div>
        <w:div w:id="343747593">
          <w:marLeft w:val="0"/>
          <w:marRight w:val="0"/>
          <w:marTop w:val="0"/>
          <w:marBottom w:val="0"/>
          <w:divBdr>
            <w:top w:val="none" w:sz="0" w:space="0" w:color="auto"/>
            <w:left w:val="none" w:sz="0" w:space="0" w:color="auto"/>
            <w:bottom w:val="none" w:sz="0" w:space="0" w:color="auto"/>
            <w:right w:val="none" w:sz="0" w:space="0" w:color="auto"/>
          </w:divBdr>
        </w:div>
        <w:div w:id="1806502683">
          <w:marLeft w:val="0"/>
          <w:marRight w:val="0"/>
          <w:marTop w:val="0"/>
          <w:marBottom w:val="0"/>
          <w:divBdr>
            <w:top w:val="none" w:sz="0" w:space="0" w:color="auto"/>
            <w:left w:val="none" w:sz="0" w:space="0" w:color="auto"/>
            <w:bottom w:val="none" w:sz="0" w:space="0" w:color="auto"/>
            <w:right w:val="none" w:sz="0" w:space="0" w:color="auto"/>
          </w:divBdr>
        </w:div>
        <w:div w:id="437144889">
          <w:marLeft w:val="0"/>
          <w:marRight w:val="0"/>
          <w:marTop w:val="0"/>
          <w:marBottom w:val="0"/>
          <w:divBdr>
            <w:top w:val="none" w:sz="0" w:space="0" w:color="auto"/>
            <w:left w:val="none" w:sz="0" w:space="0" w:color="auto"/>
            <w:bottom w:val="none" w:sz="0" w:space="0" w:color="auto"/>
            <w:right w:val="none" w:sz="0" w:space="0" w:color="auto"/>
          </w:divBdr>
        </w:div>
        <w:div w:id="395200342">
          <w:marLeft w:val="0"/>
          <w:marRight w:val="0"/>
          <w:marTop w:val="0"/>
          <w:marBottom w:val="0"/>
          <w:divBdr>
            <w:top w:val="none" w:sz="0" w:space="0" w:color="auto"/>
            <w:left w:val="none" w:sz="0" w:space="0" w:color="auto"/>
            <w:bottom w:val="none" w:sz="0" w:space="0" w:color="auto"/>
            <w:right w:val="none" w:sz="0" w:space="0" w:color="auto"/>
          </w:divBdr>
        </w:div>
        <w:div w:id="1012028499">
          <w:marLeft w:val="0"/>
          <w:marRight w:val="0"/>
          <w:marTop w:val="0"/>
          <w:marBottom w:val="0"/>
          <w:divBdr>
            <w:top w:val="none" w:sz="0" w:space="0" w:color="auto"/>
            <w:left w:val="none" w:sz="0" w:space="0" w:color="auto"/>
            <w:bottom w:val="none" w:sz="0" w:space="0" w:color="auto"/>
            <w:right w:val="none" w:sz="0" w:space="0" w:color="auto"/>
          </w:divBdr>
        </w:div>
        <w:div w:id="606932509">
          <w:marLeft w:val="0"/>
          <w:marRight w:val="0"/>
          <w:marTop w:val="0"/>
          <w:marBottom w:val="0"/>
          <w:divBdr>
            <w:top w:val="none" w:sz="0" w:space="0" w:color="auto"/>
            <w:left w:val="none" w:sz="0" w:space="0" w:color="auto"/>
            <w:bottom w:val="none" w:sz="0" w:space="0" w:color="auto"/>
            <w:right w:val="none" w:sz="0" w:space="0" w:color="auto"/>
          </w:divBdr>
        </w:div>
        <w:div w:id="2000764398">
          <w:marLeft w:val="0"/>
          <w:marRight w:val="0"/>
          <w:marTop w:val="0"/>
          <w:marBottom w:val="0"/>
          <w:divBdr>
            <w:top w:val="none" w:sz="0" w:space="0" w:color="auto"/>
            <w:left w:val="none" w:sz="0" w:space="0" w:color="auto"/>
            <w:bottom w:val="none" w:sz="0" w:space="0" w:color="auto"/>
            <w:right w:val="none" w:sz="0" w:space="0" w:color="auto"/>
          </w:divBdr>
        </w:div>
        <w:div w:id="1730033378">
          <w:marLeft w:val="0"/>
          <w:marRight w:val="0"/>
          <w:marTop w:val="0"/>
          <w:marBottom w:val="0"/>
          <w:divBdr>
            <w:top w:val="none" w:sz="0" w:space="0" w:color="auto"/>
            <w:left w:val="none" w:sz="0" w:space="0" w:color="auto"/>
            <w:bottom w:val="none" w:sz="0" w:space="0" w:color="auto"/>
            <w:right w:val="none" w:sz="0" w:space="0" w:color="auto"/>
          </w:divBdr>
        </w:div>
        <w:div w:id="501285778">
          <w:marLeft w:val="0"/>
          <w:marRight w:val="0"/>
          <w:marTop w:val="0"/>
          <w:marBottom w:val="0"/>
          <w:divBdr>
            <w:top w:val="none" w:sz="0" w:space="0" w:color="auto"/>
            <w:left w:val="none" w:sz="0" w:space="0" w:color="auto"/>
            <w:bottom w:val="none" w:sz="0" w:space="0" w:color="auto"/>
            <w:right w:val="none" w:sz="0" w:space="0" w:color="auto"/>
          </w:divBdr>
        </w:div>
        <w:div w:id="261770372">
          <w:marLeft w:val="0"/>
          <w:marRight w:val="0"/>
          <w:marTop w:val="0"/>
          <w:marBottom w:val="0"/>
          <w:divBdr>
            <w:top w:val="none" w:sz="0" w:space="0" w:color="auto"/>
            <w:left w:val="none" w:sz="0" w:space="0" w:color="auto"/>
            <w:bottom w:val="none" w:sz="0" w:space="0" w:color="auto"/>
            <w:right w:val="none" w:sz="0" w:space="0" w:color="auto"/>
          </w:divBdr>
        </w:div>
        <w:div w:id="2139493905">
          <w:marLeft w:val="0"/>
          <w:marRight w:val="0"/>
          <w:marTop w:val="0"/>
          <w:marBottom w:val="0"/>
          <w:divBdr>
            <w:top w:val="none" w:sz="0" w:space="0" w:color="auto"/>
            <w:left w:val="none" w:sz="0" w:space="0" w:color="auto"/>
            <w:bottom w:val="none" w:sz="0" w:space="0" w:color="auto"/>
            <w:right w:val="none" w:sz="0" w:space="0" w:color="auto"/>
          </w:divBdr>
        </w:div>
        <w:div w:id="480388991">
          <w:marLeft w:val="0"/>
          <w:marRight w:val="0"/>
          <w:marTop w:val="0"/>
          <w:marBottom w:val="0"/>
          <w:divBdr>
            <w:top w:val="none" w:sz="0" w:space="0" w:color="auto"/>
            <w:left w:val="none" w:sz="0" w:space="0" w:color="auto"/>
            <w:bottom w:val="none" w:sz="0" w:space="0" w:color="auto"/>
            <w:right w:val="none" w:sz="0" w:space="0" w:color="auto"/>
          </w:divBdr>
        </w:div>
        <w:div w:id="1408990266">
          <w:marLeft w:val="0"/>
          <w:marRight w:val="0"/>
          <w:marTop w:val="0"/>
          <w:marBottom w:val="0"/>
          <w:divBdr>
            <w:top w:val="none" w:sz="0" w:space="0" w:color="auto"/>
            <w:left w:val="none" w:sz="0" w:space="0" w:color="auto"/>
            <w:bottom w:val="none" w:sz="0" w:space="0" w:color="auto"/>
            <w:right w:val="none" w:sz="0" w:space="0" w:color="auto"/>
          </w:divBdr>
        </w:div>
        <w:div w:id="2062288788">
          <w:marLeft w:val="0"/>
          <w:marRight w:val="0"/>
          <w:marTop w:val="0"/>
          <w:marBottom w:val="0"/>
          <w:divBdr>
            <w:top w:val="none" w:sz="0" w:space="0" w:color="auto"/>
            <w:left w:val="none" w:sz="0" w:space="0" w:color="auto"/>
            <w:bottom w:val="none" w:sz="0" w:space="0" w:color="auto"/>
            <w:right w:val="none" w:sz="0" w:space="0" w:color="auto"/>
          </w:divBdr>
        </w:div>
        <w:div w:id="1396976448">
          <w:marLeft w:val="0"/>
          <w:marRight w:val="0"/>
          <w:marTop w:val="0"/>
          <w:marBottom w:val="0"/>
          <w:divBdr>
            <w:top w:val="none" w:sz="0" w:space="0" w:color="auto"/>
            <w:left w:val="none" w:sz="0" w:space="0" w:color="auto"/>
            <w:bottom w:val="none" w:sz="0" w:space="0" w:color="auto"/>
            <w:right w:val="none" w:sz="0" w:space="0" w:color="auto"/>
          </w:divBdr>
        </w:div>
        <w:div w:id="1001277697">
          <w:marLeft w:val="0"/>
          <w:marRight w:val="0"/>
          <w:marTop w:val="0"/>
          <w:marBottom w:val="0"/>
          <w:divBdr>
            <w:top w:val="none" w:sz="0" w:space="0" w:color="auto"/>
            <w:left w:val="none" w:sz="0" w:space="0" w:color="auto"/>
            <w:bottom w:val="none" w:sz="0" w:space="0" w:color="auto"/>
            <w:right w:val="none" w:sz="0" w:space="0" w:color="auto"/>
          </w:divBdr>
        </w:div>
        <w:div w:id="1039085241">
          <w:marLeft w:val="0"/>
          <w:marRight w:val="0"/>
          <w:marTop w:val="0"/>
          <w:marBottom w:val="0"/>
          <w:divBdr>
            <w:top w:val="none" w:sz="0" w:space="0" w:color="auto"/>
            <w:left w:val="none" w:sz="0" w:space="0" w:color="auto"/>
            <w:bottom w:val="none" w:sz="0" w:space="0" w:color="auto"/>
            <w:right w:val="none" w:sz="0" w:space="0" w:color="auto"/>
          </w:divBdr>
        </w:div>
        <w:div w:id="227305715">
          <w:marLeft w:val="0"/>
          <w:marRight w:val="0"/>
          <w:marTop w:val="0"/>
          <w:marBottom w:val="0"/>
          <w:divBdr>
            <w:top w:val="none" w:sz="0" w:space="0" w:color="auto"/>
            <w:left w:val="none" w:sz="0" w:space="0" w:color="auto"/>
            <w:bottom w:val="none" w:sz="0" w:space="0" w:color="auto"/>
            <w:right w:val="none" w:sz="0" w:space="0" w:color="auto"/>
          </w:divBdr>
        </w:div>
        <w:div w:id="1556817137">
          <w:marLeft w:val="0"/>
          <w:marRight w:val="0"/>
          <w:marTop w:val="0"/>
          <w:marBottom w:val="0"/>
          <w:divBdr>
            <w:top w:val="none" w:sz="0" w:space="0" w:color="auto"/>
            <w:left w:val="none" w:sz="0" w:space="0" w:color="auto"/>
            <w:bottom w:val="none" w:sz="0" w:space="0" w:color="auto"/>
            <w:right w:val="none" w:sz="0" w:space="0" w:color="auto"/>
          </w:divBdr>
        </w:div>
        <w:div w:id="1376082501">
          <w:marLeft w:val="0"/>
          <w:marRight w:val="0"/>
          <w:marTop w:val="0"/>
          <w:marBottom w:val="0"/>
          <w:divBdr>
            <w:top w:val="none" w:sz="0" w:space="0" w:color="auto"/>
            <w:left w:val="none" w:sz="0" w:space="0" w:color="auto"/>
            <w:bottom w:val="none" w:sz="0" w:space="0" w:color="auto"/>
            <w:right w:val="none" w:sz="0" w:space="0" w:color="auto"/>
          </w:divBdr>
        </w:div>
        <w:div w:id="608974105">
          <w:marLeft w:val="0"/>
          <w:marRight w:val="0"/>
          <w:marTop w:val="0"/>
          <w:marBottom w:val="0"/>
          <w:divBdr>
            <w:top w:val="none" w:sz="0" w:space="0" w:color="auto"/>
            <w:left w:val="none" w:sz="0" w:space="0" w:color="auto"/>
            <w:bottom w:val="none" w:sz="0" w:space="0" w:color="auto"/>
            <w:right w:val="none" w:sz="0" w:space="0" w:color="auto"/>
          </w:divBdr>
        </w:div>
        <w:div w:id="563107214">
          <w:marLeft w:val="0"/>
          <w:marRight w:val="0"/>
          <w:marTop w:val="0"/>
          <w:marBottom w:val="0"/>
          <w:divBdr>
            <w:top w:val="none" w:sz="0" w:space="0" w:color="auto"/>
            <w:left w:val="none" w:sz="0" w:space="0" w:color="auto"/>
            <w:bottom w:val="none" w:sz="0" w:space="0" w:color="auto"/>
            <w:right w:val="none" w:sz="0" w:space="0" w:color="auto"/>
          </w:divBdr>
        </w:div>
        <w:div w:id="1148473612">
          <w:marLeft w:val="0"/>
          <w:marRight w:val="0"/>
          <w:marTop w:val="0"/>
          <w:marBottom w:val="0"/>
          <w:divBdr>
            <w:top w:val="none" w:sz="0" w:space="0" w:color="auto"/>
            <w:left w:val="none" w:sz="0" w:space="0" w:color="auto"/>
            <w:bottom w:val="none" w:sz="0" w:space="0" w:color="auto"/>
            <w:right w:val="none" w:sz="0" w:space="0" w:color="auto"/>
          </w:divBdr>
        </w:div>
        <w:div w:id="1703550873">
          <w:marLeft w:val="0"/>
          <w:marRight w:val="0"/>
          <w:marTop w:val="0"/>
          <w:marBottom w:val="0"/>
          <w:divBdr>
            <w:top w:val="none" w:sz="0" w:space="0" w:color="auto"/>
            <w:left w:val="none" w:sz="0" w:space="0" w:color="auto"/>
            <w:bottom w:val="none" w:sz="0" w:space="0" w:color="auto"/>
            <w:right w:val="none" w:sz="0" w:space="0" w:color="auto"/>
          </w:divBdr>
        </w:div>
        <w:div w:id="1391225878">
          <w:marLeft w:val="0"/>
          <w:marRight w:val="0"/>
          <w:marTop w:val="0"/>
          <w:marBottom w:val="0"/>
          <w:divBdr>
            <w:top w:val="none" w:sz="0" w:space="0" w:color="auto"/>
            <w:left w:val="none" w:sz="0" w:space="0" w:color="auto"/>
            <w:bottom w:val="none" w:sz="0" w:space="0" w:color="auto"/>
            <w:right w:val="none" w:sz="0" w:space="0" w:color="auto"/>
          </w:divBdr>
        </w:div>
        <w:div w:id="940184343">
          <w:marLeft w:val="0"/>
          <w:marRight w:val="0"/>
          <w:marTop w:val="0"/>
          <w:marBottom w:val="0"/>
          <w:divBdr>
            <w:top w:val="none" w:sz="0" w:space="0" w:color="auto"/>
            <w:left w:val="none" w:sz="0" w:space="0" w:color="auto"/>
            <w:bottom w:val="none" w:sz="0" w:space="0" w:color="auto"/>
            <w:right w:val="none" w:sz="0" w:space="0" w:color="auto"/>
          </w:divBdr>
        </w:div>
        <w:div w:id="1425491477">
          <w:marLeft w:val="0"/>
          <w:marRight w:val="0"/>
          <w:marTop w:val="0"/>
          <w:marBottom w:val="0"/>
          <w:divBdr>
            <w:top w:val="none" w:sz="0" w:space="0" w:color="auto"/>
            <w:left w:val="none" w:sz="0" w:space="0" w:color="auto"/>
            <w:bottom w:val="none" w:sz="0" w:space="0" w:color="auto"/>
            <w:right w:val="none" w:sz="0" w:space="0" w:color="auto"/>
          </w:divBdr>
        </w:div>
        <w:div w:id="741945663">
          <w:marLeft w:val="0"/>
          <w:marRight w:val="0"/>
          <w:marTop w:val="0"/>
          <w:marBottom w:val="0"/>
          <w:divBdr>
            <w:top w:val="none" w:sz="0" w:space="0" w:color="auto"/>
            <w:left w:val="none" w:sz="0" w:space="0" w:color="auto"/>
            <w:bottom w:val="none" w:sz="0" w:space="0" w:color="auto"/>
            <w:right w:val="none" w:sz="0" w:space="0" w:color="auto"/>
          </w:divBdr>
        </w:div>
        <w:div w:id="1293975357">
          <w:marLeft w:val="0"/>
          <w:marRight w:val="0"/>
          <w:marTop w:val="0"/>
          <w:marBottom w:val="0"/>
          <w:divBdr>
            <w:top w:val="none" w:sz="0" w:space="0" w:color="auto"/>
            <w:left w:val="none" w:sz="0" w:space="0" w:color="auto"/>
            <w:bottom w:val="none" w:sz="0" w:space="0" w:color="auto"/>
            <w:right w:val="none" w:sz="0" w:space="0" w:color="auto"/>
          </w:divBdr>
        </w:div>
        <w:div w:id="1955020055">
          <w:marLeft w:val="0"/>
          <w:marRight w:val="0"/>
          <w:marTop w:val="0"/>
          <w:marBottom w:val="0"/>
          <w:divBdr>
            <w:top w:val="none" w:sz="0" w:space="0" w:color="auto"/>
            <w:left w:val="none" w:sz="0" w:space="0" w:color="auto"/>
            <w:bottom w:val="none" w:sz="0" w:space="0" w:color="auto"/>
            <w:right w:val="none" w:sz="0" w:space="0" w:color="auto"/>
          </w:divBdr>
        </w:div>
        <w:div w:id="933510468">
          <w:marLeft w:val="0"/>
          <w:marRight w:val="0"/>
          <w:marTop w:val="0"/>
          <w:marBottom w:val="0"/>
          <w:divBdr>
            <w:top w:val="none" w:sz="0" w:space="0" w:color="auto"/>
            <w:left w:val="none" w:sz="0" w:space="0" w:color="auto"/>
            <w:bottom w:val="none" w:sz="0" w:space="0" w:color="auto"/>
            <w:right w:val="none" w:sz="0" w:space="0" w:color="auto"/>
          </w:divBdr>
        </w:div>
        <w:div w:id="13961954">
          <w:marLeft w:val="0"/>
          <w:marRight w:val="0"/>
          <w:marTop w:val="0"/>
          <w:marBottom w:val="0"/>
          <w:divBdr>
            <w:top w:val="none" w:sz="0" w:space="0" w:color="auto"/>
            <w:left w:val="none" w:sz="0" w:space="0" w:color="auto"/>
            <w:bottom w:val="none" w:sz="0" w:space="0" w:color="auto"/>
            <w:right w:val="none" w:sz="0" w:space="0" w:color="auto"/>
          </w:divBdr>
        </w:div>
        <w:div w:id="59790916">
          <w:marLeft w:val="0"/>
          <w:marRight w:val="0"/>
          <w:marTop w:val="0"/>
          <w:marBottom w:val="0"/>
          <w:divBdr>
            <w:top w:val="none" w:sz="0" w:space="0" w:color="auto"/>
            <w:left w:val="none" w:sz="0" w:space="0" w:color="auto"/>
            <w:bottom w:val="none" w:sz="0" w:space="0" w:color="auto"/>
            <w:right w:val="none" w:sz="0" w:space="0" w:color="auto"/>
          </w:divBdr>
        </w:div>
        <w:div w:id="2136026604">
          <w:marLeft w:val="0"/>
          <w:marRight w:val="0"/>
          <w:marTop w:val="0"/>
          <w:marBottom w:val="0"/>
          <w:divBdr>
            <w:top w:val="none" w:sz="0" w:space="0" w:color="auto"/>
            <w:left w:val="none" w:sz="0" w:space="0" w:color="auto"/>
            <w:bottom w:val="none" w:sz="0" w:space="0" w:color="auto"/>
            <w:right w:val="none" w:sz="0" w:space="0" w:color="auto"/>
          </w:divBdr>
        </w:div>
        <w:div w:id="1594512362">
          <w:marLeft w:val="0"/>
          <w:marRight w:val="0"/>
          <w:marTop w:val="0"/>
          <w:marBottom w:val="0"/>
          <w:divBdr>
            <w:top w:val="none" w:sz="0" w:space="0" w:color="auto"/>
            <w:left w:val="none" w:sz="0" w:space="0" w:color="auto"/>
            <w:bottom w:val="none" w:sz="0" w:space="0" w:color="auto"/>
            <w:right w:val="none" w:sz="0" w:space="0" w:color="auto"/>
          </w:divBdr>
        </w:div>
        <w:div w:id="1310330574">
          <w:marLeft w:val="0"/>
          <w:marRight w:val="0"/>
          <w:marTop w:val="0"/>
          <w:marBottom w:val="0"/>
          <w:divBdr>
            <w:top w:val="none" w:sz="0" w:space="0" w:color="auto"/>
            <w:left w:val="none" w:sz="0" w:space="0" w:color="auto"/>
            <w:bottom w:val="none" w:sz="0" w:space="0" w:color="auto"/>
            <w:right w:val="none" w:sz="0" w:space="0" w:color="auto"/>
          </w:divBdr>
        </w:div>
        <w:div w:id="1846090686">
          <w:marLeft w:val="0"/>
          <w:marRight w:val="0"/>
          <w:marTop w:val="0"/>
          <w:marBottom w:val="0"/>
          <w:divBdr>
            <w:top w:val="none" w:sz="0" w:space="0" w:color="auto"/>
            <w:left w:val="none" w:sz="0" w:space="0" w:color="auto"/>
            <w:bottom w:val="none" w:sz="0" w:space="0" w:color="auto"/>
            <w:right w:val="none" w:sz="0" w:space="0" w:color="auto"/>
          </w:divBdr>
        </w:div>
        <w:div w:id="1253323161">
          <w:marLeft w:val="0"/>
          <w:marRight w:val="0"/>
          <w:marTop w:val="0"/>
          <w:marBottom w:val="0"/>
          <w:divBdr>
            <w:top w:val="none" w:sz="0" w:space="0" w:color="auto"/>
            <w:left w:val="none" w:sz="0" w:space="0" w:color="auto"/>
            <w:bottom w:val="none" w:sz="0" w:space="0" w:color="auto"/>
            <w:right w:val="none" w:sz="0" w:space="0" w:color="auto"/>
          </w:divBdr>
        </w:div>
        <w:div w:id="1073814968">
          <w:marLeft w:val="0"/>
          <w:marRight w:val="0"/>
          <w:marTop w:val="0"/>
          <w:marBottom w:val="0"/>
          <w:divBdr>
            <w:top w:val="none" w:sz="0" w:space="0" w:color="auto"/>
            <w:left w:val="none" w:sz="0" w:space="0" w:color="auto"/>
            <w:bottom w:val="none" w:sz="0" w:space="0" w:color="auto"/>
            <w:right w:val="none" w:sz="0" w:space="0" w:color="auto"/>
          </w:divBdr>
        </w:div>
        <w:div w:id="873033110">
          <w:marLeft w:val="0"/>
          <w:marRight w:val="0"/>
          <w:marTop w:val="0"/>
          <w:marBottom w:val="0"/>
          <w:divBdr>
            <w:top w:val="none" w:sz="0" w:space="0" w:color="auto"/>
            <w:left w:val="none" w:sz="0" w:space="0" w:color="auto"/>
            <w:bottom w:val="none" w:sz="0" w:space="0" w:color="auto"/>
            <w:right w:val="none" w:sz="0" w:space="0" w:color="auto"/>
          </w:divBdr>
        </w:div>
        <w:div w:id="1157040356">
          <w:marLeft w:val="0"/>
          <w:marRight w:val="0"/>
          <w:marTop w:val="0"/>
          <w:marBottom w:val="0"/>
          <w:divBdr>
            <w:top w:val="none" w:sz="0" w:space="0" w:color="auto"/>
            <w:left w:val="none" w:sz="0" w:space="0" w:color="auto"/>
            <w:bottom w:val="none" w:sz="0" w:space="0" w:color="auto"/>
            <w:right w:val="none" w:sz="0" w:space="0" w:color="auto"/>
          </w:divBdr>
        </w:div>
        <w:div w:id="264962713">
          <w:marLeft w:val="0"/>
          <w:marRight w:val="0"/>
          <w:marTop w:val="0"/>
          <w:marBottom w:val="0"/>
          <w:divBdr>
            <w:top w:val="none" w:sz="0" w:space="0" w:color="auto"/>
            <w:left w:val="none" w:sz="0" w:space="0" w:color="auto"/>
            <w:bottom w:val="none" w:sz="0" w:space="0" w:color="auto"/>
            <w:right w:val="none" w:sz="0" w:space="0" w:color="auto"/>
          </w:divBdr>
        </w:div>
        <w:div w:id="608124699">
          <w:marLeft w:val="0"/>
          <w:marRight w:val="0"/>
          <w:marTop w:val="0"/>
          <w:marBottom w:val="0"/>
          <w:divBdr>
            <w:top w:val="none" w:sz="0" w:space="0" w:color="auto"/>
            <w:left w:val="none" w:sz="0" w:space="0" w:color="auto"/>
            <w:bottom w:val="none" w:sz="0" w:space="0" w:color="auto"/>
            <w:right w:val="none" w:sz="0" w:space="0" w:color="auto"/>
          </w:divBdr>
        </w:div>
        <w:div w:id="70931174">
          <w:marLeft w:val="0"/>
          <w:marRight w:val="0"/>
          <w:marTop w:val="0"/>
          <w:marBottom w:val="0"/>
          <w:divBdr>
            <w:top w:val="none" w:sz="0" w:space="0" w:color="auto"/>
            <w:left w:val="none" w:sz="0" w:space="0" w:color="auto"/>
            <w:bottom w:val="none" w:sz="0" w:space="0" w:color="auto"/>
            <w:right w:val="none" w:sz="0" w:space="0" w:color="auto"/>
          </w:divBdr>
        </w:div>
        <w:div w:id="1652253093">
          <w:marLeft w:val="0"/>
          <w:marRight w:val="0"/>
          <w:marTop w:val="0"/>
          <w:marBottom w:val="0"/>
          <w:divBdr>
            <w:top w:val="none" w:sz="0" w:space="0" w:color="auto"/>
            <w:left w:val="none" w:sz="0" w:space="0" w:color="auto"/>
            <w:bottom w:val="none" w:sz="0" w:space="0" w:color="auto"/>
            <w:right w:val="none" w:sz="0" w:space="0" w:color="auto"/>
          </w:divBdr>
        </w:div>
        <w:div w:id="417990064">
          <w:marLeft w:val="0"/>
          <w:marRight w:val="0"/>
          <w:marTop w:val="0"/>
          <w:marBottom w:val="0"/>
          <w:divBdr>
            <w:top w:val="none" w:sz="0" w:space="0" w:color="auto"/>
            <w:left w:val="none" w:sz="0" w:space="0" w:color="auto"/>
            <w:bottom w:val="none" w:sz="0" w:space="0" w:color="auto"/>
            <w:right w:val="none" w:sz="0" w:space="0" w:color="auto"/>
          </w:divBdr>
        </w:div>
        <w:div w:id="1040740755">
          <w:marLeft w:val="0"/>
          <w:marRight w:val="0"/>
          <w:marTop w:val="0"/>
          <w:marBottom w:val="0"/>
          <w:divBdr>
            <w:top w:val="none" w:sz="0" w:space="0" w:color="auto"/>
            <w:left w:val="none" w:sz="0" w:space="0" w:color="auto"/>
            <w:bottom w:val="none" w:sz="0" w:space="0" w:color="auto"/>
            <w:right w:val="none" w:sz="0" w:space="0" w:color="auto"/>
          </w:divBdr>
        </w:div>
        <w:div w:id="803616688">
          <w:marLeft w:val="0"/>
          <w:marRight w:val="0"/>
          <w:marTop w:val="0"/>
          <w:marBottom w:val="0"/>
          <w:divBdr>
            <w:top w:val="none" w:sz="0" w:space="0" w:color="auto"/>
            <w:left w:val="none" w:sz="0" w:space="0" w:color="auto"/>
            <w:bottom w:val="none" w:sz="0" w:space="0" w:color="auto"/>
            <w:right w:val="none" w:sz="0" w:space="0" w:color="auto"/>
          </w:divBdr>
        </w:div>
        <w:div w:id="1680935725">
          <w:marLeft w:val="0"/>
          <w:marRight w:val="0"/>
          <w:marTop w:val="0"/>
          <w:marBottom w:val="0"/>
          <w:divBdr>
            <w:top w:val="none" w:sz="0" w:space="0" w:color="auto"/>
            <w:left w:val="none" w:sz="0" w:space="0" w:color="auto"/>
            <w:bottom w:val="none" w:sz="0" w:space="0" w:color="auto"/>
            <w:right w:val="none" w:sz="0" w:space="0" w:color="auto"/>
          </w:divBdr>
        </w:div>
        <w:div w:id="1353416206">
          <w:marLeft w:val="0"/>
          <w:marRight w:val="0"/>
          <w:marTop w:val="0"/>
          <w:marBottom w:val="0"/>
          <w:divBdr>
            <w:top w:val="none" w:sz="0" w:space="0" w:color="auto"/>
            <w:left w:val="none" w:sz="0" w:space="0" w:color="auto"/>
            <w:bottom w:val="none" w:sz="0" w:space="0" w:color="auto"/>
            <w:right w:val="none" w:sz="0" w:space="0" w:color="auto"/>
          </w:divBdr>
        </w:div>
        <w:div w:id="186913682">
          <w:marLeft w:val="0"/>
          <w:marRight w:val="0"/>
          <w:marTop w:val="0"/>
          <w:marBottom w:val="0"/>
          <w:divBdr>
            <w:top w:val="none" w:sz="0" w:space="0" w:color="auto"/>
            <w:left w:val="none" w:sz="0" w:space="0" w:color="auto"/>
            <w:bottom w:val="none" w:sz="0" w:space="0" w:color="auto"/>
            <w:right w:val="none" w:sz="0" w:space="0" w:color="auto"/>
          </w:divBdr>
        </w:div>
        <w:div w:id="1380012571">
          <w:marLeft w:val="0"/>
          <w:marRight w:val="0"/>
          <w:marTop w:val="0"/>
          <w:marBottom w:val="0"/>
          <w:divBdr>
            <w:top w:val="none" w:sz="0" w:space="0" w:color="auto"/>
            <w:left w:val="none" w:sz="0" w:space="0" w:color="auto"/>
            <w:bottom w:val="none" w:sz="0" w:space="0" w:color="auto"/>
            <w:right w:val="none" w:sz="0" w:space="0" w:color="auto"/>
          </w:divBdr>
        </w:div>
        <w:div w:id="1985550431">
          <w:marLeft w:val="0"/>
          <w:marRight w:val="0"/>
          <w:marTop w:val="0"/>
          <w:marBottom w:val="0"/>
          <w:divBdr>
            <w:top w:val="none" w:sz="0" w:space="0" w:color="auto"/>
            <w:left w:val="none" w:sz="0" w:space="0" w:color="auto"/>
            <w:bottom w:val="none" w:sz="0" w:space="0" w:color="auto"/>
            <w:right w:val="none" w:sz="0" w:space="0" w:color="auto"/>
          </w:divBdr>
        </w:div>
        <w:div w:id="55590928">
          <w:marLeft w:val="0"/>
          <w:marRight w:val="0"/>
          <w:marTop w:val="0"/>
          <w:marBottom w:val="0"/>
          <w:divBdr>
            <w:top w:val="none" w:sz="0" w:space="0" w:color="auto"/>
            <w:left w:val="none" w:sz="0" w:space="0" w:color="auto"/>
            <w:bottom w:val="none" w:sz="0" w:space="0" w:color="auto"/>
            <w:right w:val="none" w:sz="0" w:space="0" w:color="auto"/>
          </w:divBdr>
        </w:div>
        <w:div w:id="812525799">
          <w:marLeft w:val="0"/>
          <w:marRight w:val="0"/>
          <w:marTop w:val="0"/>
          <w:marBottom w:val="0"/>
          <w:divBdr>
            <w:top w:val="none" w:sz="0" w:space="0" w:color="auto"/>
            <w:left w:val="none" w:sz="0" w:space="0" w:color="auto"/>
            <w:bottom w:val="none" w:sz="0" w:space="0" w:color="auto"/>
            <w:right w:val="none" w:sz="0" w:space="0" w:color="auto"/>
          </w:divBdr>
        </w:div>
        <w:div w:id="1212352723">
          <w:marLeft w:val="0"/>
          <w:marRight w:val="0"/>
          <w:marTop w:val="0"/>
          <w:marBottom w:val="0"/>
          <w:divBdr>
            <w:top w:val="none" w:sz="0" w:space="0" w:color="auto"/>
            <w:left w:val="none" w:sz="0" w:space="0" w:color="auto"/>
            <w:bottom w:val="none" w:sz="0" w:space="0" w:color="auto"/>
            <w:right w:val="none" w:sz="0" w:space="0" w:color="auto"/>
          </w:divBdr>
        </w:div>
        <w:div w:id="5987968">
          <w:marLeft w:val="0"/>
          <w:marRight w:val="0"/>
          <w:marTop w:val="0"/>
          <w:marBottom w:val="0"/>
          <w:divBdr>
            <w:top w:val="none" w:sz="0" w:space="0" w:color="auto"/>
            <w:left w:val="none" w:sz="0" w:space="0" w:color="auto"/>
            <w:bottom w:val="none" w:sz="0" w:space="0" w:color="auto"/>
            <w:right w:val="none" w:sz="0" w:space="0" w:color="auto"/>
          </w:divBdr>
        </w:div>
        <w:div w:id="2098360857">
          <w:marLeft w:val="0"/>
          <w:marRight w:val="0"/>
          <w:marTop w:val="0"/>
          <w:marBottom w:val="0"/>
          <w:divBdr>
            <w:top w:val="none" w:sz="0" w:space="0" w:color="auto"/>
            <w:left w:val="none" w:sz="0" w:space="0" w:color="auto"/>
            <w:bottom w:val="none" w:sz="0" w:space="0" w:color="auto"/>
            <w:right w:val="none" w:sz="0" w:space="0" w:color="auto"/>
          </w:divBdr>
        </w:div>
        <w:div w:id="1430661774">
          <w:marLeft w:val="0"/>
          <w:marRight w:val="0"/>
          <w:marTop w:val="0"/>
          <w:marBottom w:val="0"/>
          <w:divBdr>
            <w:top w:val="none" w:sz="0" w:space="0" w:color="auto"/>
            <w:left w:val="none" w:sz="0" w:space="0" w:color="auto"/>
            <w:bottom w:val="none" w:sz="0" w:space="0" w:color="auto"/>
            <w:right w:val="none" w:sz="0" w:space="0" w:color="auto"/>
          </w:divBdr>
        </w:div>
        <w:div w:id="285048298">
          <w:marLeft w:val="0"/>
          <w:marRight w:val="0"/>
          <w:marTop w:val="0"/>
          <w:marBottom w:val="0"/>
          <w:divBdr>
            <w:top w:val="none" w:sz="0" w:space="0" w:color="auto"/>
            <w:left w:val="none" w:sz="0" w:space="0" w:color="auto"/>
            <w:bottom w:val="none" w:sz="0" w:space="0" w:color="auto"/>
            <w:right w:val="none" w:sz="0" w:space="0" w:color="auto"/>
          </w:divBdr>
        </w:div>
        <w:div w:id="611860754">
          <w:marLeft w:val="0"/>
          <w:marRight w:val="0"/>
          <w:marTop w:val="0"/>
          <w:marBottom w:val="0"/>
          <w:divBdr>
            <w:top w:val="none" w:sz="0" w:space="0" w:color="auto"/>
            <w:left w:val="none" w:sz="0" w:space="0" w:color="auto"/>
            <w:bottom w:val="none" w:sz="0" w:space="0" w:color="auto"/>
            <w:right w:val="none" w:sz="0" w:space="0" w:color="auto"/>
          </w:divBdr>
        </w:div>
        <w:div w:id="1902717902">
          <w:marLeft w:val="0"/>
          <w:marRight w:val="0"/>
          <w:marTop w:val="0"/>
          <w:marBottom w:val="0"/>
          <w:divBdr>
            <w:top w:val="none" w:sz="0" w:space="0" w:color="auto"/>
            <w:left w:val="none" w:sz="0" w:space="0" w:color="auto"/>
            <w:bottom w:val="none" w:sz="0" w:space="0" w:color="auto"/>
            <w:right w:val="none" w:sz="0" w:space="0" w:color="auto"/>
          </w:divBdr>
        </w:div>
        <w:div w:id="371349844">
          <w:marLeft w:val="0"/>
          <w:marRight w:val="0"/>
          <w:marTop w:val="0"/>
          <w:marBottom w:val="0"/>
          <w:divBdr>
            <w:top w:val="none" w:sz="0" w:space="0" w:color="auto"/>
            <w:left w:val="none" w:sz="0" w:space="0" w:color="auto"/>
            <w:bottom w:val="none" w:sz="0" w:space="0" w:color="auto"/>
            <w:right w:val="none" w:sz="0" w:space="0" w:color="auto"/>
          </w:divBdr>
        </w:div>
        <w:div w:id="363216718">
          <w:marLeft w:val="0"/>
          <w:marRight w:val="0"/>
          <w:marTop w:val="0"/>
          <w:marBottom w:val="0"/>
          <w:divBdr>
            <w:top w:val="none" w:sz="0" w:space="0" w:color="auto"/>
            <w:left w:val="none" w:sz="0" w:space="0" w:color="auto"/>
            <w:bottom w:val="none" w:sz="0" w:space="0" w:color="auto"/>
            <w:right w:val="none" w:sz="0" w:space="0" w:color="auto"/>
          </w:divBdr>
        </w:div>
        <w:div w:id="1082264988">
          <w:marLeft w:val="0"/>
          <w:marRight w:val="0"/>
          <w:marTop w:val="0"/>
          <w:marBottom w:val="0"/>
          <w:divBdr>
            <w:top w:val="none" w:sz="0" w:space="0" w:color="auto"/>
            <w:left w:val="none" w:sz="0" w:space="0" w:color="auto"/>
            <w:bottom w:val="none" w:sz="0" w:space="0" w:color="auto"/>
            <w:right w:val="none" w:sz="0" w:space="0" w:color="auto"/>
          </w:divBdr>
        </w:div>
        <w:div w:id="550653092">
          <w:marLeft w:val="0"/>
          <w:marRight w:val="0"/>
          <w:marTop w:val="0"/>
          <w:marBottom w:val="0"/>
          <w:divBdr>
            <w:top w:val="none" w:sz="0" w:space="0" w:color="auto"/>
            <w:left w:val="none" w:sz="0" w:space="0" w:color="auto"/>
            <w:bottom w:val="none" w:sz="0" w:space="0" w:color="auto"/>
            <w:right w:val="none" w:sz="0" w:space="0" w:color="auto"/>
          </w:divBdr>
        </w:div>
        <w:div w:id="1522742648">
          <w:marLeft w:val="0"/>
          <w:marRight w:val="0"/>
          <w:marTop w:val="0"/>
          <w:marBottom w:val="0"/>
          <w:divBdr>
            <w:top w:val="none" w:sz="0" w:space="0" w:color="auto"/>
            <w:left w:val="none" w:sz="0" w:space="0" w:color="auto"/>
            <w:bottom w:val="none" w:sz="0" w:space="0" w:color="auto"/>
            <w:right w:val="none" w:sz="0" w:space="0" w:color="auto"/>
          </w:divBdr>
        </w:div>
      </w:divsChild>
    </w:div>
    <w:div w:id="1495953781">
      <w:bodyDiv w:val="1"/>
      <w:marLeft w:val="0"/>
      <w:marRight w:val="0"/>
      <w:marTop w:val="0"/>
      <w:marBottom w:val="0"/>
      <w:divBdr>
        <w:top w:val="none" w:sz="0" w:space="0" w:color="auto"/>
        <w:left w:val="none" w:sz="0" w:space="0" w:color="auto"/>
        <w:bottom w:val="none" w:sz="0" w:space="0" w:color="auto"/>
        <w:right w:val="none" w:sz="0" w:space="0" w:color="auto"/>
      </w:divBdr>
    </w:div>
    <w:div w:id="1513107368">
      <w:bodyDiv w:val="1"/>
      <w:marLeft w:val="0"/>
      <w:marRight w:val="0"/>
      <w:marTop w:val="0"/>
      <w:marBottom w:val="0"/>
      <w:divBdr>
        <w:top w:val="none" w:sz="0" w:space="0" w:color="auto"/>
        <w:left w:val="none" w:sz="0" w:space="0" w:color="auto"/>
        <w:bottom w:val="none" w:sz="0" w:space="0" w:color="auto"/>
        <w:right w:val="none" w:sz="0" w:space="0" w:color="auto"/>
      </w:divBdr>
    </w:div>
    <w:div w:id="1693724128">
      <w:bodyDiv w:val="1"/>
      <w:marLeft w:val="0"/>
      <w:marRight w:val="0"/>
      <w:marTop w:val="0"/>
      <w:marBottom w:val="0"/>
      <w:divBdr>
        <w:top w:val="none" w:sz="0" w:space="0" w:color="auto"/>
        <w:left w:val="none" w:sz="0" w:space="0" w:color="auto"/>
        <w:bottom w:val="none" w:sz="0" w:space="0" w:color="auto"/>
        <w:right w:val="none" w:sz="0" w:space="0" w:color="auto"/>
      </w:divBdr>
    </w:div>
    <w:div w:id="1810660882">
      <w:bodyDiv w:val="1"/>
      <w:marLeft w:val="0"/>
      <w:marRight w:val="0"/>
      <w:marTop w:val="0"/>
      <w:marBottom w:val="0"/>
      <w:divBdr>
        <w:top w:val="none" w:sz="0" w:space="0" w:color="auto"/>
        <w:left w:val="none" w:sz="0" w:space="0" w:color="auto"/>
        <w:bottom w:val="none" w:sz="0" w:space="0" w:color="auto"/>
        <w:right w:val="none" w:sz="0" w:space="0" w:color="auto"/>
      </w:divBdr>
    </w:div>
    <w:div w:id="1945728192">
      <w:bodyDiv w:val="1"/>
      <w:marLeft w:val="0"/>
      <w:marRight w:val="0"/>
      <w:marTop w:val="0"/>
      <w:marBottom w:val="0"/>
      <w:divBdr>
        <w:top w:val="none" w:sz="0" w:space="0" w:color="auto"/>
        <w:left w:val="none" w:sz="0" w:space="0" w:color="auto"/>
        <w:bottom w:val="none" w:sz="0" w:space="0" w:color="auto"/>
        <w:right w:val="none" w:sz="0" w:space="0" w:color="auto"/>
      </w:divBdr>
    </w:div>
    <w:div w:id="2107652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4.xml"/><Relationship Id="rId18" Type="http://schemas.openxmlformats.org/officeDocument/2006/relationships/hyperlink" Target="https://doi.org/10.18830/issn.1679-0944.n22.2018.11" TargetMode="External"/><Relationship Id="rId26" Type="http://schemas.openxmlformats.org/officeDocument/2006/relationships/hyperlink" Target="https://doi.10.21608/eajbsh.2023.287751" TargetMode="External"/><Relationship Id="rId39" Type="http://schemas.openxmlformats.org/officeDocument/2006/relationships/fontTable" Target="fontTable.xml"/><Relationship Id="rId21" Type="http://schemas.openxmlformats.org/officeDocument/2006/relationships/hyperlink" Target="http://censo.ine.gov.ao" TargetMode="External"/><Relationship Id="rId34" Type="http://schemas.openxmlformats.org/officeDocument/2006/relationships/hyperlink" Target="https://doi.org/10.5902/19805098865811" TargetMode="External"/><Relationship Id="rId7" Type="http://schemas.openxmlformats.org/officeDocument/2006/relationships/footnotes" Target="footnotes.xml"/><Relationship Id="rId12" Type="http://schemas.openxmlformats.org/officeDocument/2006/relationships/chart" Target="charts/chart3.xml"/><Relationship Id="rId17" Type="http://schemas.openxmlformats.org/officeDocument/2006/relationships/hyperlink" Target="https://doi.org/10.1098/rspb.2013.3330" TargetMode="External"/><Relationship Id="rId25" Type="http://schemas.openxmlformats.org/officeDocument/2006/relationships/hyperlink" Target="https://doi.org/10.62587/AFRJBS.1.2.2024.17-40" TargetMode="External"/><Relationship Id="rId33" Type="http://schemas.openxmlformats.org/officeDocument/2006/relationships/hyperlink" Target="https://doi.org/10.3390/f11020171.%202020"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doi.org/10.1016/S0038-092X(00)00089" TargetMode="External"/><Relationship Id="rId20" Type="http://schemas.openxmlformats.org/officeDocument/2006/relationships/hyperlink" Target="https://doi.org/10.1111/geb.12404" TargetMode="External"/><Relationship Id="rId29" Type="http://schemas.openxmlformats.org/officeDocument/2006/relationships/hyperlink" Target="https://doi.org/10.5902/19805098875385"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24" Type="http://schemas.openxmlformats.org/officeDocument/2006/relationships/hyperlink" Target="http://dx.doi.org/10.32859/era.26.23.1-27" TargetMode="External"/><Relationship Id="rId32" Type="http://schemas.openxmlformats.org/officeDocument/2006/relationships/hyperlink" Target="https://doi.org/10.5902/1980509832090"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chart" Target="charts/chart6.xml"/><Relationship Id="rId23" Type="http://schemas.openxmlformats.org/officeDocument/2006/relationships/hyperlink" Target="https://doi.org/10.25271/sjuoz.2023.11.4.1171" TargetMode="External"/><Relationship Id="rId28" Type="http://schemas.openxmlformats.org/officeDocument/2006/relationships/hyperlink" Target="https://doi.org/10.5902/1980509874054" TargetMode="External"/><Relationship Id="rId36" Type="http://schemas.openxmlformats.org/officeDocument/2006/relationships/header" Target="header2.xml"/><Relationship Id="rId10" Type="http://schemas.openxmlformats.org/officeDocument/2006/relationships/chart" Target="charts/chart1.xml"/><Relationship Id="rId19" Type="http://schemas.openxmlformats.org/officeDocument/2006/relationships/hyperlink" Target="https://doi.org/10.1111/geb.12404" TargetMode="External"/><Relationship Id="rId31" Type="http://schemas.openxmlformats.org/officeDocument/2006/relationships/hyperlink" Target="https://doi.org/10.4000/vertigo.28991"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chart" Target="charts/chart5.xml"/><Relationship Id="rId22" Type="http://schemas.openxmlformats.org/officeDocument/2006/relationships/hyperlink" Target="https://doi.org/10.1186/s13002-018-0238-3" TargetMode="External"/><Relationship Id="rId27" Type="http://schemas.openxmlformats.org/officeDocument/2006/relationships/hyperlink" Target="https://dx.doi.org/10.9734/jaeri/2019/v20i230104" TargetMode="External"/><Relationship Id="rId30" Type="http://schemas.openxmlformats.org/officeDocument/2006/relationships/hyperlink" Target="https://doi.org/10.5902/19805098871628" TargetMode="External"/><Relationship Id="rId35" Type="http://schemas.openxmlformats.org/officeDocument/2006/relationships/header" Target="header1.xml"/><Relationship Id="rId8" Type="http://schemas.openxmlformats.org/officeDocument/2006/relationships/endnotes" Target="endnotes.xml"/><Relationship Id="rId3"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Livro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Livro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Livro1"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Livro1"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Livro1"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Livro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stack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Folha1!$C$3:$C$7</c:f>
              <c:strCache>
                <c:ptCount val="5"/>
                <c:pt idx="0">
                  <c:v>Tree</c:v>
                </c:pt>
                <c:pt idx="1">
                  <c:v>shrubs</c:v>
                </c:pt>
                <c:pt idx="2">
                  <c:v>Herbaceous</c:v>
                </c:pt>
                <c:pt idx="3">
                  <c:v>Liana</c:v>
                </c:pt>
                <c:pt idx="4">
                  <c:v>Creeping</c:v>
                </c:pt>
              </c:strCache>
            </c:strRef>
          </c:cat>
          <c:val>
            <c:numRef>
              <c:f>Folha1!$D$3:$D$7</c:f>
              <c:numCache>
                <c:formatCode>0.00%</c:formatCode>
                <c:ptCount val="5"/>
                <c:pt idx="0">
                  <c:v>0.56410000000000005</c:v>
                </c:pt>
                <c:pt idx="1">
                  <c:v>0.23080000000000001</c:v>
                </c:pt>
                <c:pt idx="2">
                  <c:v>0.12820000000000001</c:v>
                </c:pt>
                <c:pt idx="3">
                  <c:v>5.1299999999999998E-2</c:v>
                </c:pt>
                <c:pt idx="4">
                  <c:v>2.5600000000000001E-2</c:v>
                </c:pt>
              </c:numCache>
            </c:numRef>
          </c:val>
          <c:extLst xmlns:c16r2="http://schemas.microsoft.com/office/drawing/2015/06/chart">
            <c:ext xmlns:c16="http://schemas.microsoft.com/office/drawing/2014/chart" uri="{C3380CC4-5D6E-409C-BE32-E72D297353CC}">
              <c16:uniqueId val="{00000000-0CB9-4A60-A6E6-B69B4FB3E104}"/>
            </c:ext>
          </c:extLst>
        </c:ser>
        <c:dLbls>
          <c:dLblPos val="ctr"/>
          <c:showLegendKey val="0"/>
          <c:showVal val="1"/>
          <c:showCatName val="0"/>
          <c:showSerName val="0"/>
          <c:showPercent val="0"/>
          <c:showBubbleSize val="0"/>
        </c:dLbls>
        <c:gapWidth val="150"/>
        <c:overlap val="100"/>
        <c:axId val="235703808"/>
        <c:axId val="235835904"/>
      </c:barChart>
      <c:catAx>
        <c:axId val="23570380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35835904"/>
        <c:crosses val="autoZero"/>
        <c:auto val="1"/>
        <c:lblAlgn val="ctr"/>
        <c:lblOffset val="100"/>
        <c:noMultiLvlLbl val="0"/>
      </c:catAx>
      <c:valAx>
        <c:axId val="235835904"/>
        <c:scaling>
          <c:orientation val="minMax"/>
        </c:scaling>
        <c:delete val="0"/>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35703808"/>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stack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Folha2!$C$6:$C$10</c:f>
              <c:strCache>
                <c:ptCount val="5"/>
                <c:pt idx="0">
                  <c:v>Raw</c:v>
                </c:pt>
                <c:pt idx="1">
                  <c:v>Natural</c:v>
                </c:pt>
                <c:pt idx="2">
                  <c:v>Boiled</c:v>
                </c:pt>
                <c:pt idx="3">
                  <c:v>Juice</c:v>
                </c:pt>
                <c:pt idx="4">
                  <c:v>Roast</c:v>
                </c:pt>
              </c:strCache>
            </c:strRef>
          </c:cat>
          <c:val>
            <c:numRef>
              <c:f>Folha2!$D$6:$D$10</c:f>
              <c:numCache>
                <c:formatCode>0.00%</c:formatCode>
                <c:ptCount val="5"/>
                <c:pt idx="0">
                  <c:v>0.54759999999999998</c:v>
                </c:pt>
                <c:pt idx="1">
                  <c:v>0.1429</c:v>
                </c:pt>
                <c:pt idx="2">
                  <c:v>0.11899999999999999</c:v>
                </c:pt>
                <c:pt idx="3">
                  <c:v>0.11899999999999999</c:v>
                </c:pt>
                <c:pt idx="4">
                  <c:v>7.1400000000000005E-2</c:v>
                </c:pt>
              </c:numCache>
            </c:numRef>
          </c:val>
          <c:extLst xmlns:c16r2="http://schemas.microsoft.com/office/drawing/2015/06/chart">
            <c:ext xmlns:c16="http://schemas.microsoft.com/office/drawing/2014/chart" uri="{C3380CC4-5D6E-409C-BE32-E72D297353CC}">
              <c16:uniqueId val="{00000000-88B6-49C2-93A9-7E3054AFC63B}"/>
            </c:ext>
          </c:extLst>
        </c:ser>
        <c:dLbls>
          <c:dLblPos val="ctr"/>
          <c:showLegendKey val="0"/>
          <c:showVal val="1"/>
          <c:showCatName val="0"/>
          <c:showSerName val="0"/>
          <c:showPercent val="0"/>
          <c:showBubbleSize val="0"/>
        </c:dLbls>
        <c:gapWidth val="150"/>
        <c:overlap val="100"/>
        <c:axId val="144947712"/>
        <c:axId val="235837632"/>
      </c:barChart>
      <c:catAx>
        <c:axId val="14494771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35837632"/>
        <c:crosses val="autoZero"/>
        <c:auto val="1"/>
        <c:lblAlgn val="ctr"/>
        <c:lblOffset val="100"/>
        <c:noMultiLvlLbl val="0"/>
      </c:catAx>
      <c:valAx>
        <c:axId val="235837632"/>
        <c:scaling>
          <c:orientation val="minMax"/>
        </c:scaling>
        <c:delete val="0"/>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44947712"/>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stack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Folha3!$D$5:$D$8</c:f>
              <c:strCache>
                <c:ptCount val="4"/>
                <c:pt idx="0">
                  <c:v>Medicinal</c:v>
                </c:pt>
                <c:pt idx="1">
                  <c:v>Bioenergy</c:v>
                </c:pt>
                <c:pt idx="2">
                  <c:v>Shadow</c:v>
                </c:pt>
                <c:pt idx="3">
                  <c:v>Herbal tea</c:v>
                </c:pt>
              </c:strCache>
            </c:strRef>
          </c:cat>
          <c:val>
            <c:numRef>
              <c:f>Folha3!$E$5:$E$8</c:f>
              <c:numCache>
                <c:formatCode>0.00%</c:formatCode>
                <c:ptCount val="4"/>
                <c:pt idx="0">
                  <c:v>0.54</c:v>
                </c:pt>
                <c:pt idx="1">
                  <c:v>0.2</c:v>
                </c:pt>
                <c:pt idx="2">
                  <c:v>0.18</c:v>
                </c:pt>
                <c:pt idx="3">
                  <c:v>0.08</c:v>
                </c:pt>
              </c:numCache>
            </c:numRef>
          </c:val>
          <c:extLst xmlns:c16r2="http://schemas.microsoft.com/office/drawing/2015/06/chart">
            <c:ext xmlns:c16="http://schemas.microsoft.com/office/drawing/2014/chart" uri="{C3380CC4-5D6E-409C-BE32-E72D297353CC}">
              <c16:uniqueId val="{00000000-781A-4E4F-95EB-AFC0668B4FCF}"/>
            </c:ext>
          </c:extLst>
        </c:ser>
        <c:dLbls>
          <c:dLblPos val="ctr"/>
          <c:showLegendKey val="0"/>
          <c:showVal val="1"/>
          <c:showCatName val="0"/>
          <c:showSerName val="0"/>
          <c:showPercent val="0"/>
          <c:showBubbleSize val="0"/>
        </c:dLbls>
        <c:gapWidth val="150"/>
        <c:overlap val="100"/>
        <c:axId val="144948224"/>
        <c:axId val="236863488"/>
      </c:barChart>
      <c:catAx>
        <c:axId val="14494822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36863488"/>
        <c:crosses val="autoZero"/>
        <c:auto val="1"/>
        <c:lblAlgn val="ctr"/>
        <c:lblOffset val="100"/>
        <c:noMultiLvlLbl val="0"/>
      </c:catAx>
      <c:valAx>
        <c:axId val="236863488"/>
        <c:scaling>
          <c:orientation val="minMax"/>
        </c:scaling>
        <c:delete val="0"/>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44948224"/>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stack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Folha4!$C$4:$C$9</c:f>
              <c:strCache>
                <c:ptCount val="6"/>
                <c:pt idx="0">
                  <c:v>Leaf</c:v>
                </c:pt>
                <c:pt idx="1">
                  <c:v>Fruits</c:v>
                </c:pt>
                <c:pt idx="2">
                  <c:v>Bark of the stem</c:v>
                </c:pt>
                <c:pt idx="3">
                  <c:v>Roots</c:v>
                </c:pt>
                <c:pt idx="4">
                  <c:v>Seeds</c:v>
                </c:pt>
                <c:pt idx="5">
                  <c:v>Sap</c:v>
                </c:pt>
              </c:strCache>
            </c:strRef>
          </c:cat>
          <c:val>
            <c:numRef>
              <c:f>Folha4!$D$4:$D$9</c:f>
              <c:numCache>
                <c:formatCode>0.00%</c:formatCode>
                <c:ptCount val="6"/>
                <c:pt idx="0">
                  <c:v>0.42859999999999998</c:v>
                </c:pt>
                <c:pt idx="1">
                  <c:v>0.28570000000000001</c:v>
                </c:pt>
                <c:pt idx="2">
                  <c:v>0.1429</c:v>
                </c:pt>
                <c:pt idx="3">
                  <c:v>5.7099999999999998E-2</c:v>
                </c:pt>
                <c:pt idx="4">
                  <c:v>5.7099999999999998E-2</c:v>
                </c:pt>
                <c:pt idx="5">
                  <c:v>2.8500000000000001E-2</c:v>
                </c:pt>
              </c:numCache>
            </c:numRef>
          </c:val>
          <c:extLst xmlns:c16r2="http://schemas.microsoft.com/office/drawing/2015/06/chart">
            <c:ext xmlns:c16="http://schemas.microsoft.com/office/drawing/2014/chart" uri="{C3380CC4-5D6E-409C-BE32-E72D297353CC}">
              <c16:uniqueId val="{00000000-959A-45A7-A76F-1C1EEDD5B165}"/>
            </c:ext>
          </c:extLst>
        </c:ser>
        <c:dLbls>
          <c:dLblPos val="ctr"/>
          <c:showLegendKey val="0"/>
          <c:showVal val="1"/>
          <c:showCatName val="0"/>
          <c:showSerName val="0"/>
          <c:showPercent val="0"/>
          <c:showBubbleSize val="0"/>
        </c:dLbls>
        <c:gapWidth val="150"/>
        <c:overlap val="100"/>
        <c:axId val="173747712"/>
        <c:axId val="236865216"/>
      </c:barChart>
      <c:catAx>
        <c:axId val="17374771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36865216"/>
        <c:crosses val="autoZero"/>
        <c:auto val="1"/>
        <c:lblAlgn val="ctr"/>
        <c:lblOffset val="100"/>
        <c:noMultiLvlLbl val="0"/>
      </c:catAx>
      <c:valAx>
        <c:axId val="236865216"/>
        <c:scaling>
          <c:orientation val="minMax"/>
        </c:scaling>
        <c:delete val="0"/>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73747712"/>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stack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Folha5!$C$4:$C$8</c:f>
              <c:strCache>
                <c:ptCount val="5"/>
                <c:pt idx="0">
                  <c:v>Decoction</c:v>
                </c:pt>
                <c:pt idx="1">
                  <c:v>Grinding</c:v>
                </c:pt>
                <c:pt idx="2">
                  <c:v>Peel</c:v>
                </c:pt>
                <c:pt idx="3">
                  <c:v>Bake</c:v>
                </c:pt>
                <c:pt idx="4">
                  <c:v>Maceration</c:v>
                </c:pt>
              </c:strCache>
            </c:strRef>
          </c:cat>
          <c:val>
            <c:numRef>
              <c:f>Folha5!$D$4:$D$8</c:f>
              <c:numCache>
                <c:formatCode>0.00%</c:formatCode>
                <c:ptCount val="5"/>
                <c:pt idx="0">
                  <c:v>0.53849999999999998</c:v>
                </c:pt>
                <c:pt idx="1">
                  <c:v>0.15379999999999999</c:v>
                </c:pt>
                <c:pt idx="2">
                  <c:v>0.15379999999999999</c:v>
                </c:pt>
                <c:pt idx="3">
                  <c:v>7.6899999999999996E-2</c:v>
                </c:pt>
                <c:pt idx="4">
                  <c:v>7.6899999999999996E-2</c:v>
                </c:pt>
              </c:numCache>
            </c:numRef>
          </c:val>
          <c:extLst xmlns:c16r2="http://schemas.microsoft.com/office/drawing/2015/06/chart">
            <c:ext xmlns:c16="http://schemas.microsoft.com/office/drawing/2014/chart" uri="{C3380CC4-5D6E-409C-BE32-E72D297353CC}">
              <c16:uniqueId val="{00000000-686B-479D-97AB-9D0DFDF6CDDF}"/>
            </c:ext>
          </c:extLst>
        </c:ser>
        <c:dLbls>
          <c:dLblPos val="ctr"/>
          <c:showLegendKey val="0"/>
          <c:showVal val="1"/>
          <c:showCatName val="0"/>
          <c:showSerName val="0"/>
          <c:showPercent val="0"/>
          <c:showBubbleSize val="0"/>
        </c:dLbls>
        <c:gapWidth val="150"/>
        <c:overlap val="100"/>
        <c:axId val="240230400"/>
        <c:axId val="236866944"/>
      </c:barChart>
      <c:catAx>
        <c:axId val="24023040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36866944"/>
        <c:crosses val="autoZero"/>
        <c:auto val="1"/>
        <c:lblAlgn val="ctr"/>
        <c:lblOffset val="100"/>
        <c:noMultiLvlLbl val="0"/>
      </c:catAx>
      <c:valAx>
        <c:axId val="236866944"/>
        <c:scaling>
          <c:orientation val="minMax"/>
        </c:scaling>
        <c:delete val="0"/>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40230400"/>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stack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Folha6!$C$4:$C$8</c:f>
              <c:strCache>
                <c:ptCount val="5"/>
                <c:pt idx="0">
                  <c:v>Oral route</c:v>
                </c:pt>
                <c:pt idx="1">
                  <c:v>Rub</c:v>
                </c:pt>
                <c:pt idx="2">
                  <c:v>Bath</c:v>
                </c:pt>
                <c:pt idx="3">
                  <c:v>agglutination</c:v>
                </c:pt>
                <c:pt idx="4">
                  <c:v>Anal route</c:v>
                </c:pt>
              </c:strCache>
            </c:strRef>
          </c:cat>
          <c:val>
            <c:numRef>
              <c:f>Folha6!$D$4:$D$8</c:f>
              <c:numCache>
                <c:formatCode>0.00%</c:formatCode>
                <c:ptCount val="5"/>
                <c:pt idx="0">
                  <c:v>0.51280000000000003</c:v>
                </c:pt>
                <c:pt idx="1">
                  <c:v>0.17949999999999999</c:v>
                </c:pt>
                <c:pt idx="2">
                  <c:v>0.15379999999999999</c:v>
                </c:pt>
                <c:pt idx="3">
                  <c:v>0.1026</c:v>
                </c:pt>
                <c:pt idx="4">
                  <c:v>5.1299999999999998E-2</c:v>
                </c:pt>
              </c:numCache>
            </c:numRef>
          </c:val>
          <c:extLst xmlns:c16r2="http://schemas.microsoft.com/office/drawing/2015/06/chart">
            <c:ext xmlns:c16="http://schemas.microsoft.com/office/drawing/2014/chart" uri="{C3380CC4-5D6E-409C-BE32-E72D297353CC}">
              <c16:uniqueId val="{00000000-1C3F-4B77-8859-3DFD8D5AD0E1}"/>
            </c:ext>
          </c:extLst>
        </c:ser>
        <c:dLbls>
          <c:dLblPos val="ctr"/>
          <c:showLegendKey val="0"/>
          <c:showVal val="1"/>
          <c:showCatName val="0"/>
          <c:showSerName val="0"/>
          <c:showPercent val="0"/>
          <c:showBubbleSize val="0"/>
        </c:dLbls>
        <c:gapWidth val="150"/>
        <c:overlap val="100"/>
        <c:axId val="240231936"/>
        <c:axId val="236868672"/>
      </c:barChart>
      <c:catAx>
        <c:axId val="24023193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36868672"/>
        <c:crosses val="autoZero"/>
        <c:auto val="1"/>
        <c:lblAlgn val="ctr"/>
        <c:lblOffset val="100"/>
        <c:noMultiLvlLbl val="0"/>
      </c:catAx>
      <c:valAx>
        <c:axId val="236868672"/>
        <c:scaling>
          <c:orientation val="minMax"/>
        </c:scaling>
        <c:delete val="0"/>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40231936"/>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41B578-63C8-4A14-B02E-26E49BDE69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14</Pages>
  <Words>5123</Words>
  <Characters>29204</Characters>
  <Application>Microsoft Office Word</Application>
  <DocSecurity>0</DocSecurity>
  <Lines>243</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Marcelo Rodrigues Fonseca</dc:creator>
  <cp:keywords/>
  <dc:description/>
  <cp:lastModifiedBy>qwert</cp:lastModifiedBy>
  <cp:revision>23</cp:revision>
  <cp:lastPrinted>2020-12-15T20:25:00Z</cp:lastPrinted>
  <dcterms:created xsi:type="dcterms:W3CDTF">2023-06-23T15:48:00Z</dcterms:created>
  <dcterms:modified xsi:type="dcterms:W3CDTF">2026-04-14T10:45:00Z</dcterms:modified>
</cp:coreProperties>
</file>