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A1B4B" w14:textId="4444B79F" w:rsidR="00241321" w:rsidRPr="00AA39F8" w:rsidRDefault="00D26CA4"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r w:rsidRPr="00AA39F8">
        <w:rPr>
          <w:rFonts w:ascii="Tahoma" w:eastAsia="Century" w:hAnsi="Tahoma" w:cs="Tahoma"/>
          <w:b/>
          <w:color w:val="000000"/>
          <w:sz w:val="24"/>
          <w:szCs w:val="24"/>
        </w:rPr>
        <w:t xml:space="preserve">EMPOWERING SECURITY PROFESSIONALS:  EXPLORING LIVED EXPERIENCES AND ASPIRATIONS IN </w:t>
      </w:r>
    </w:p>
    <w:p w14:paraId="37B5BDB3" w14:textId="77777777" w:rsidR="00636EF2" w:rsidRPr="00AA39F8" w:rsidRDefault="00D26CA4"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r w:rsidRPr="00AA39F8">
        <w:rPr>
          <w:rFonts w:ascii="Tahoma" w:eastAsia="Century" w:hAnsi="Tahoma" w:cs="Tahoma"/>
          <w:b/>
          <w:color w:val="000000"/>
          <w:sz w:val="24"/>
          <w:szCs w:val="24"/>
        </w:rPr>
        <w:t>CURRENT TRAINING</w:t>
      </w:r>
      <w:r w:rsidR="00A00AFC" w:rsidRPr="00AA39F8">
        <w:rPr>
          <w:rFonts w:ascii="Tahoma" w:eastAsia="Century" w:hAnsi="Tahoma" w:cs="Tahoma"/>
          <w:b/>
          <w:color w:val="000000"/>
          <w:sz w:val="24"/>
          <w:szCs w:val="24"/>
        </w:rPr>
        <w:t xml:space="preserve"> PROGRAM</w:t>
      </w:r>
    </w:p>
    <w:p w14:paraId="523B515F" w14:textId="77777777" w:rsidR="00636EF2" w:rsidRPr="00AA39F8" w:rsidRDefault="00636EF2" w:rsidP="00270542">
      <w:pPr>
        <w:pBdr>
          <w:top w:val="nil"/>
          <w:left w:val="nil"/>
          <w:bottom w:val="nil"/>
          <w:right w:val="nil"/>
          <w:between w:val="nil"/>
        </w:pBdr>
        <w:spacing w:after="0" w:line="240" w:lineRule="auto"/>
        <w:jc w:val="center"/>
        <w:rPr>
          <w:rFonts w:ascii="Tahoma" w:eastAsia="Century" w:hAnsi="Tahoma" w:cs="Tahoma"/>
          <w:b/>
          <w:color w:val="000000"/>
          <w:sz w:val="24"/>
          <w:szCs w:val="24"/>
        </w:rPr>
      </w:pPr>
    </w:p>
    <w:p w14:paraId="57FB9213" w14:textId="77777777" w:rsidR="004A3747" w:rsidRDefault="00270542" w:rsidP="004A3747">
      <w:pPr>
        <w:jc w:val="both"/>
        <w:rPr>
          <w:rFonts w:ascii="Arial" w:eastAsia="Times New Roman" w:hAnsi="Arial" w:cs="Arial"/>
          <w:color w:val="000000" w:themeColor="text1"/>
          <w:sz w:val="24"/>
          <w:szCs w:val="24"/>
        </w:rPr>
      </w:pPr>
      <w:bookmarkStart w:id="0" w:name="_GoBack"/>
      <w:bookmarkEnd w:id="0"/>
      <w:r w:rsidRPr="005D3B27">
        <w:rPr>
          <w:rFonts w:ascii="Arial" w:eastAsia="Times New Roman" w:hAnsi="Arial" w:cs="Arial"/>
          <w:b/>
          <w:color w:val="000000" w:themeColor="text1"/>
          <w:sz w:val="24"/>
          <w:szCs w:val="24"/>
        </w:rPr>
        <w:t>Abstract</w:t>
      </w:r>
    </w:p>
    <w:p w14:paraId="41540A7F" w14:textId="6D61B221" w:rsidR="00ED0B69" w:rsidRPr="00ED0B69" w:rsidRDefault="00ED0B69" w:rsidP="004A3747">
      <w:pPr>
        <w:ind w:firstLine="720"/>
        <w:jc w:val="both"/>
        <w:rPr>
          <w:rFonts w:ascii="Arial" w:hAnsi="Arial" w:cs="Arial"/>
          <w:sz w:val="24"/>
          <w:szCs w:val="24"/>
          <w:lang w:val="en-US"/>
        </w:rPr>
      </w:pPr>
      <w:r w:rsidRPr="00ED0B69">
        <w:rPr>
          <w:rFonts w:ascii="Arial" w:hAnsi="Arial" w:cs="Arial"/>
          <w:sz w:val="24"/>
          <w:szCs w:val="24"/>
          <w:lang w:val="en-US"/>
        </w:rPr>
        <w:t>Security professionals serve as the first line of defense against evolving threats, yet little is known about how current training programs shape their professional experiences and aspirations. This study explored the lived experiences of ten private security professionals in the Philippines through a descriptive-phenomenological approach. Semi-structured interviews were analyzed using Colaizzi’s method, revealing that training is perceived as practical, relevant, and empowering. Participants reported enhanced confidence, professional competence, and interpersonal skills, and expressed aspirations for continuous learning, technological competency, and leadership development. Findings highlight the importance of aligning training programs with real-world demands and supporting professional growth.</w:t>
      </w:r>
    </w:p>
    <w:p w14:paraId="50237ECE" w14:textId="77777777" w:rsidR="00ED0B69" w:rsidRPr="00ED0B69" w:rsidRDefault="00ED0B69" w:rsidP="00ED0B69">
      <w:pPr>
        <w:jc w:val="both"/>
        <w:rPr>
          <w:rFonts w:ascii="Arial" w:hAnsi="Arial" w:cs="Arial"/>
          <w:sz w:val="24"/>
          <w:szCs w:val="24"/>
          <w:lang w:val="en-US"/>
        </w:rPr>
      </w:pPr>
      <w:r w:rsidRPr="00ED0B69">
        <w:rPr>
          <w:rFonts w:ascii="Arial" w:hAnsi="Arial" w:cs="Arial"/>
          <w:b/>
          <w:bCs/>
          <w:i/>
          <w:iCs/>
          <w:sz w:val="24"/>
          <w:szCs w:val="24"/>
          <w:lang w:val="en-US"/>
        </w:rPr>
        <w:t>Keywords:</w:t>
      </w:r>
      <w:r w:rsidRPr="00ED0B69">
        <w:rPr>
          <w:rFonts w:ascii="Arial" w:hAnsi="Arial" w:cs="Arial"/>
          <w:sz w:val="24"/>
          <w:szCs w:val="24"/>
          <w:lang w:val="en-US"/>
        </w:rPr>
        <w:t xml:space="preserve"> Security training, lived experiences, professional development, private security, Philippines</w:t>
      </w:r>
    </w:p>
    <w:p w14:paraId="2D99258D" w14:textId="4374777D" w:rsidR="00423EEA" w:rsidRPr="005D3B27" w:rsidRDefault="00270542" w:rsidP="00ED0B69">
      <w:pPr>
        <w:spacing w:before="36" w:line="360" w:lineRule="auto"/>
        <w:jc w:val="both"/>
        <w:rPr>
          <w:rFonts w:ascii="Arial" w:eastAsia="Times New Roman" w:hAnsi="Arial" w:cs="Arial"/>
          <w:i/>
          <w:color w:val="000000" w:themeColor="text1"/>
          <w:sz w:val="24"/>
          <w:szCs w:val="24"/>
        </w:rPr>
      </w:pPr>
      <w:r w:rsidRPr="005D3B27">
        <w:rPr>
          <w:rFonts w:ascii="Arial" w:eastAsia="Times New Roman" w:hAnsi="Arial" w:cs="Arial"/>
          <w:b/>
          <w:color w:val="000000" w:themeColor="text1"/>
          <w:sz w:val="24"/>
          <w:szCs w:val="24"/>
        </w:rPr>
        <w:t>Introduction</w:t>
      </w:r>
    </w:p>
    <w:p w14:paraId="46A3B49A" w14:textId="77777777" w:rsidR="00ED0B69" w:rsidRDefault="00ED0B69" w:rsidP="00ED0B69">
      <w:pPr>
        <w:spacing w:after="0" w:line="240" w:lineRule="auto"/>
        <w:ind w:firstLine="720"/>
        <w:jc w:val="both"/>
        <w:rPr>
          <w:rFonts w:ascii="Arial" w:eastAsia="Times New Roman" w:hAnsi="Arial" w:cs="Arial"/>
          <w:b/>
          <w:color w:val="000000" w:themeColor="text1"/>
          <w:sz w:val="24"/>
          <w:szCs w:val="24"/>
        </w:rPr>
      </w:pPr>
      <w:r w:rsidRPr="00ED0B69">
        <w:rPr>
          <w:rFonts w:ascii="Arial" w:hAnsi="Arial" w:cs="Arial"/>
          <w:sz w:val="24"/>
          <w:szCs w:val="24"/>
        </w:rPr>
        <w:t>In the face of evolving global security challenges, security professionals play a critical role in safeguarding communities, upholding peace, and ensuring justice. In the Philippines, personnel undergo training programs offered by the Philippine National Police-Supervisory Office for Security and Investigation Agencies (PNP-SOSIA) to prepare for threats including terrorism, cybercrime, and organized criminal activities. Despite their importance, concerns persist regarding the adequacy of current training in addressing the complex demands of modern security environments (Fortinet, 2024; High-Speed Training, 2025). Traditional programs have focused largely on technical skills, yet understanding the lived experiences and aspirations of security professionals can reveal opportunities to enhance program relevance, effectiveness, and alignment with career goals (Palmer &amp; Thomas, 2021; Bryant &amp; Dunlop, 2020). Insufficient training not only increases vulnerability to cyber and physical threats but also heightens professional stress and reduces overall effectiveness, whereas targeted, practical programs have been shown to improve skills, confidence, and job performance (Manley, 2023; Hook Security, 2023). This study explores the lived experiences of private security professionals within current training programs, the perceived impact of these programs on their professional practice, and their aspirations for further development. By capturing these insights, the research provides evidence to inform the design of more responsive, practical, and career-oriented security training frameworks, supporting both personal growth and the capacity of professionals to meet evolving threats effectively.</w:t>
      </w:r>
      <w:r w:rsidR="00AA39F8" w:rsidRPr="00ED0B69">
        <w:rPr>
          <w:rFonts w:ascii="Arial" w:hAnsi="Arial" w:cs="Arial"/>
          <w:sz w:val="24"/>
          <w:szCs w:val="24"/>
        </w:rPr>
        <w:br/>
      </w:r>
    </w:p>
    <w:p w14:paraId="344A48CF" w14:textId="019B8757" w:rsidR="00AA39F8" w:rsidRPr="005D3B27" w:rsidRDefault="00AA39F8" w:rsidP="00ED0B69">
      <w:pPr>
        <w:spacing w:after="0" w:line="24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t>Objectives</w:t>
      </w:r>
    </w:p>
    <w:p w14:paraId="20D7EA1E" w14:textId="77777777" w:rsidR="00AA39F8" w:rsidRPr="005D3B27" w:rsidRDefault="00AA39F8" w:rsidP="00ED0B69">
      <w:pPr>
        <w:spacing w:before="36" w:line="240" w:lineRule="auto"/>
        <w:ind w:firstLine="720"/>
        <w:jc w:val="both"/>
        <w:rPr>
          <w:rFonts w:ascii="Arial" w:eastAsia="Times New Roman" w:hAnsi="Arial" w:cs="Arial"/>
          <w:color w:val="000000" w:themeColor="text1"/>
          <w:sz w:val="24"/>
          <w:szCs w:val="24"/>
        </w:rPr>
      </w:pPr>
      <w:r w:rsidRPr="005D3B27">
        <w:rPr>
          <w:rFonts w:ascii="Arial" w:eastAsia="Arial" w:hAnsi="Arial" w:cs="Arial"/>
          <w:color w:val="000000" w:themeColor="text1"/>
          <w:sz w:val="24"/>
          <w:szCs w:val="24"/>
          <w:lang w:val="en"/>
        </w:rPr>
        <w:lastRenderedPageBreak/>
        <w:t>This study explored the lived experiences of the private security professionals on the current security training programs offered by private security training agencies.</w:t>
      </w:r>
      <w:r w:rsidRPr="005D3B27">
        <w:rPr>
          <w:rFonts w:ascii="Arial" w:eastAsia="Arial" w:hAnsi="Arial" w:cs="Arial"/>
          <w:color w:val="000000" w:themeColor="text1"/>
          <w:sz w:val="24"/>
          <w:szCs w:val="24"/>
          <w:lang w:val="en"/>
        </w:rPr>
        <w:br/>
      </w:r>
      <w:r w:rsidRPr="005D3B27">
        <w:rPr>
          <w:rFonts w:ascii="Arial" w:eastAsia="Arial" w:hAnsi="Arial" w:cs="Arial"/>
          <w:color w:val="000000" w:themeColor="text1"/>
          <w:sz w:val="24"/>
          <w:szCs w:val="24"/>
          <w:lang w:val="en"/>
        </w:rPr>
        <w:tab/>
        <w:t>Specifically, it sought to answer the following:</w:t>
      </w:r>
    </w:p>
    <w:p w14:paraId="163D4E3A" w14:textId="77777777" w:rsidR="00AA39F8"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1. What are the lived experiences of the informants on the current security training programs offered by the Private Security Training Agencies?</w:t>
      </w:r>
    </w:p>
    <w:p w14:paraId="48EECBEE" w14:textId="77777777" w:rsidR="00AA39F8"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2. How do current security training programs affect the lives of the informants?</w:t>
      </w:r>
    </w:p>
    <w:p w14:paraId="0C124088" w14:textId="77777777" w:rsidR="0037101C" w:rsidRPr="005D3B27" w:rsidRDefault="00AA39F8" w:rsidP="00ED0B69">
      <w:pPr>
        <w:spacing w:after="0" w:line="240" w:lineRule="auto"/>
        <w:jc w:val="both"/>
        <w:rPr>
          <w:rFonts w:ascii="Arial" w:eastAsia="Arial" w:hAnsi="Arial" w:cs="Arial"/>
          <w:color w:val="000000" w:themeColor="text1"/>
          <w:sz w:val="24"/>
          <w:szCs w:val="24"/>
          <w:lang w:val="en"/>
        </w:rPr>
      </w:pPr>
      <w:r w:rsidRPr="005D3B27">
        <w:rPr>
          <w:rFonts w:ascii="Arial" w:eastAsia="Arial" w:hAnsi="Arial" w:cs="Arial"/>
          <w:color w:val="000000" w:themeColor="text1"/>
          <w:sz w:val="24"/>
          <w:szCs w:val="24"/>
          <w:lang w:val="en"/>
        </w:rPr>
        <w:t>3. What are the aspirations of the informants to enhance their knowledge, skills, and attitude for real-world application?</w:t>
      </w:r>
    </w:p>
    <w:p w14:paraId="4B58781D" w14:textId="77777777" w:rsidR="00ED0B69" w:rsidRDefault="00ED0B69" w:rsidP="0037101C">
      <w:pPr>
        <w:spacing w:after="0" w:line="360" w:lineRule="auto"/>
        <w:jc w:val="both"/>
        <w:rPr>
          <w:rFonts w:ascii="Arial" w:eastAsia="Times New Roman" w:hAnsi="Arial" w:cs="Arial"/>
          <w:b/>
          <w:color w:val="000000" w:themeColor="text1"/>
          <w:sz w:val="24"/>
          <w:szCs w:val="24"/>
        </w:rPr>
      </w:pPr>
    </w:p>
    <w:p w14:paraId="3342576E" w14:textId="3608D35C" w:rsidR="00423EEA" w:rsidRPr="005D3B27" w:rsidRDefault="00270542" w:rsidP="0037101C">
      <w:pPr>
        <w:spacing w:after="0" w:line="360" w:lineRule="auto"/>
        <w:jc w:val="both"/>
        <w:rPr>
          <w:rFonts w:ascii="Arial" w:eastAsia="Arial" w:hAnsi="Arial" w:cs="Arial"/>
          <w:color w:val="000000" w:themeColor="text1"/>
          <w:sz w:val="24"/>
          <w:szCs w:val="24"/>
          <w:lang w:val="en"/>
        </w:rPr>
      </w:pPr>
      <w:r w:rsidRPr="005D3B27">
        <w:rPr>
          <w:rFonts w:ascii="Arial" w:eastAsia="Times New Roman" w:hAnsi="Arial" w:cs="Arial"/>
          <w:b/>
          <w:color w:val="000000" w:themeColor="text1"/>
          <w:sz w:val="24"/>
          <w:szCs w:val="24"/>
        </w:rPr>
        <w:t>Methodology</w:t>
      </w:r>
    </w:p>
    <w:p w14:paraId="2568E929" w14:textId="77777777" w:rsidR="00A40295" w:rsidRPr="00A40295" w:rsidRDefault="00A40295" w:rsidP="00A40295">
      <w:pPr>
        <w:spacing w:after="0" w:line="240" w:lineRule="auto"/>
        <w:jc w:val="both"/>
        <w:rPr>
          <w:rFonts w:ascii="Arial" w:hAnsi="Arial" w:cs="Arial"/>
          <w:b/>
          <w:bCs/>
          <w:sz w:val="24"/>
          <w:szCs w:val="24"/>
          <w:lang w:val="en-US"/>
        </w:rPr>
      </w:pPr>
      <w:bookmarkStart w:id="1" w:name="_dntlj9vte4sx" w:colFirst="0" w:colLast="0"/>
      <w:bookmarkEnd w:id="1"/>
      <w:r w:rsidRPr="00A40295">
        <w:rPr>
          <w:rFonts w:ascii="Arial" w:hAnsi="Arial" w:cs="Arial"/>
          <w:b/>
          <w:bCs/>
          <w:sz w:val="24"/>
          <w:szCs w:val="24"/>
          <w:lang w:val="en-US"/>
        </w:rPr>
        <w:t>Research Design</w:t>
      </w:r>
    </w:p>
    <w:p w14:paraId="44C590B4" w14:textId="79D56A17"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This study employed a descriptive-phenomenological research design to explore the lived experiences and aspirations of private security professionals in relation to current training programs. This design allows for an in-depth understanding of participants’ subjective experiences, focusing on the meanings they attach to training and its impact on their professional growth (Delve, 2023; Shorey, 2022). </w:t>
      </w:r>
    </w:p>
    <w:p w14:paraId="2E868786" w14:textId="77777777" w:rsidR="00A40295" w:rsidRDefault="00A40295" w:rsidP="00A40295">
      <w:pPr>
        <w:spacing w:after="0" w:line="240" w:lineRule="auto"/>
        <w:jc w:val="both"/>
        <w:rPr>
          <w:rFonts w:ascii="Arial" w:hAnsi="Arial" w:cs="Arial"/>
          <w:sz w:val="24"/>
          <w:szCs w:val="24"/>
          <w:lang w:val="en-US"/>
        </w:rPr>
      </w:pPr>
    </w:p>
    <w:p w14:paraId="1430BAC6" w14:textId="0B53F263"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Population and Sampling</w:t>
      </w:r>
    </w:p>
    <w:p w14:paraId="2C79EF75" w14:textId="77777777"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The study population consisted of ten private security professionals with at least ten years of experience, Philippine citizenship, and valid licenses. Purposive sampling was used to select participants who could provide meaningful insights on the effectiveness and impact of current training programs.</w:t>
      </w:r>
    </w:p>
    <w:p w14:paraId="68A5784B" w14:textId="77777777" w:rsidR="00A40295" w:rsidRDefault="00A40295" w:rsidP="00A40295">
      <w:pPr>
        <w:spacing w:after="0" w:line="240" w:lineRule="auto"/>
        <w:jc w:val="both"/>
        <w:rPr>
          <w:rFonts w:ascii="Arial" w:hAnsi="Arial" w:cs="Arial"/>
          <w:b/>
          <w:bCs/>
          <w:sz w:val="24"/>
          <w:szCs w:val="24"/>
          <w:lang w:val="en-US"/>
        </w:rPr>
      </w:pPr>
    </w:p>
    <w:p w14:paraId="7C200D5B" w14:textId="25085F90"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 xml:space="preserve">Data </w:t>
      </w:r>
      <w:r>
        <w:rPr>
          <w:rFonts w:ascii="Arial" w:hAnsi="Arial" w:cs="Arial"/>
          <w:b/>
          <w:bCs/>
          <w:sz w:val="24"/>
          <w:szCs w:val="24"/>
          <w:lang w:val="en-US"/>
        </w:rPr>
        <w:t>Gathering Procedure</w:t>
      </w:r>
    </w:p>
    <w:p w14:paraId="74AD5D02" w14:textId="2F04BB3A"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Data were collected using semi-structured interviews, conducted either in person Interviews were audio-recorded with consent and transcribed verbatim. The flexible format allowed exploration of key themes while accommodating participants’ unique experiences.</w:t>
      </w:r>
    </w:p>
    <w:p w14:paraId="3339F263" w14:textId="77777777" w:rsidR="00A40295" w:rsidRDefault="00A40295" w:rsidP="00A40295">
      <w:pPr>
        <w:spacing w:after="0" w:line="240" w:lineRule="auto"/>
        <w:jc w:val="both"/>
        <w:rPr>
          <w:rFonts w:ascii="Arial" w:hAnsi="Arial" w:cs="Arial"/>
          <w:sz w:val="24"/>
          <w:szCs w:val="24"/>
          <w:lang w:val="en-US"/>
        </w:rPr>
      </w:pPr>
    </w:p>
    <w:p w14:paraId="39D606CB" w14:textId="4D46E131"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Data Analysis</w:t>
      </w:r>
    </w:p>
    <w:p w14:paraId="62CF7754" w14:textId="511494C8" w:rsidR="00A40295" w:rsidRP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Transcribed interviews were analyzed using Colaizzi’s thematic analysis. The process involved coding and categorizing data into themes that reflected participants’ experiences, perceived effects of training, and aspirations for professional development. </w:t>
      </w:r>
    </w:p>
    <w:p w14:paraId="2CF27A4A" w14:textId="77777777" w:rsidR="00A40295" w:rsidRDefault="00A40295" w:rsidP="00A40295">
      <w:pPr>
        <w:spacing w:after="0" w:line="240" w:lineRule="auto"/>
        <w:jc w:val="both"/>
        <w:rPr>
          <w:rFonts w:ascii="Arial" w:hAnsi="Arial" w:cs="Arial"/>
          <w:sz w:val="24"/>
          <w:szCs w:val="24"/>
          <w:lang w:val="en-US"/>
        </w:rPr>
      </w:pPr>
    </w:p>
    <w:p w14:paraId="4C21CCB3" w14:textId="6F3A5C43" w:rsidR="00A40295" w:rsidRPr="00A40295" w:rsidRDefault="00A40295" w:rsidP="00A40295">
      <w:pPr>
        <w:spacing w:after="0" w:line="240" w:lineRule="auto"/>
        <w:jc w:val="both"/>
        <w:rPr>
          <w:rFonts w:ascii="Arial" w:hAnsi="Arial" w:cs="Arial"/>
          <w:b/>
          <w:bCs/>
          <w:sz w:val="24"/>
          <w:szCs w:val="24"/>
          <w:lang w:val="en-US"/>
        </w:rPr>
      </w:pPr>
      <w:r w:rsidRPr="00A40295">
        <w:rPr>
          <w:rFonts w:ascii="Arial" w:hAnsi="Arial" w:cs="Arial"/>
          <w:b/>
          <w:bCs/>
          <w:sz w:val="24"/>
          <w:szCs w:val="24"/>
          <w:lang w:val="en-US"/>
        </w:rPr>
        <w:t>Ethical Considerations</w:t>
      </w:r>
    </w:p>
    <w:p w14:paraId="47B6BA2E" w14:textId="138E2F0B" w:rsidR="00A40295" w:rsidRDefault="00A40295" w:rsidP="00A40295">
      <w:pPr>
        <w:spacing w:after="0" w:line="240" w:lineRule="auto"/>
        <w:ind w:firstLine="720"/>
        <w:jc w:val="both"/>
        <w:rPr>
          <w:rFonts w:ascii="Arial" w:hAnsi="Arial" w:cs="Arial"/>
          <w:sz w:val="24"/>
          <w:szCs w:val="24"/>
          <w:lang w:val="en-US"/>
        </w:rPr>
      </w:pPr>
      <w:r w:rsidRPr="00A40295">
        <w:rPr>
          <w:rFonts w:ascii="Arial" w:hAnsi="Arial" w:cs="Arial"/>
          <w:sz w:val="24"/>
          <w:szCs w:val="24"/>
          <w:lang w:val="en-US"/>
        </w:rPr>
        <w:t xml:space="preserve">Ethical protocols were strictly followed to protect participants’ privacy and well-being. Informed consent was obtained verbally or in writing depending on participants’ preference. </w:t>
      </w:r>
    </w:p>
    <w:p w14:paraId="73A21DFB" w14:textId="77777777" w:rsidR="00A40295" w:rsidRPr="00A40295" w:rsidRDefault="00A40295" w:rsidP="00A40295">
      <w:pPr>
        <w:spacing w:after="0" w:line="240" w:lineRule="auto"/>
        <w:ind w:firstLine="720"/>
        <w:jc w:val="both"/>
        <w:rPr>
          <w:rFonts w:ascii="Arial" w:hAnsi="Arial" w:cs="Arial"/>
          <w:sz w:val="24"/>
          <w:szCs w:val="24"/>
          <w:lang w:val="en-US"/>
        </w:rPr>
      </w:pPr>
    </w:p>
    <w:p w14:paraId="37D14C43"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Results and Discussion</w:t>
      </w:r>
    </w:p>
    <w:p w14:paraId="5430CD6A" w14:textId="77777777" w:rsidR="00A40295" w:rsidRDefault="00A40295" w:rsidP="00A40295">
      <w:pPr>
        <w:spacing w:after="0" w:line="240" w:lineRule="auto"/>
        <w:jc w:val="both"/>
        <w:rPr>
          <w:rFonts w:ascii="Arial" w:hAnsi="Arial" w:cs="Arial"/>
          <w:sz w:val="24"/>
          <w:szCs w:val="24"/>
        </w:rPr>
      </w:pPr>
    </w:p>
    <w:p w14:paraId="736781D3" w14:textId="6D4A3DC6"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Lived Experiences of Security Professionals</w:t>
      </w:r>
    </w:p>
    <w:p w14:paraId="5E194096" w14:textId="6F453857" w:rsidR="00A40295" w:rsidRPr="00F652F7" w:rsidRDefault="00A40295" w:rsidP="00A40295">
      <w:pPr>
        <w:spacing w:after="0" w:line="240" w:lineRule="auto"/>
        <w:ind w:firstLine="720"/>
        <w:jc w:val="both"/>
        <w:rPr>
          <w:rFonts w:ascii="Arial" w:hAnsi="Arial" w:cs="Arial"/>
          <w:sz w:val="24"/>
          <w:szCs w:val="24"/>
        </w:rPr>
      </w:pPr>
      <w:r w:rsidRPr="00F652F7">
        <w:rPr>
          <w:rFonts w:ascii="Arial" w:hAnsi="Arial" w:cs="Arial"/>
          <w:sz w:val="24"/>
          <w:szCs w:val="24"/>
        </w:rPr>
        <w:t xml:space="preserve">Analysis of the semi-structured interviews revealed that security training programs offered by private agencies are perceived as highly relevant and practically applicable to daily duties. Informants consistently emphasized that skills and knowledge </w:t>
      </w:r>
      <w:r w:rsidRPr="00F652F7">
        <w:rPr>
          <w:rFonts w:ascii="Arial" w:hAnsi="Arial" w:cs="Arial"/>
          <w:sz w:val="24"/>
          <w:szCs w:val="24"/>
        </w:rPr>
        <w:lastRenderedPageBreak/>
        <w:t xml:space="preserve">gained were directly transferable to real-world scenarios, bridging the gap between theoretical instruction and the demands of the profession. </w:t>
      </w:r>
    </w:p>
    <w:p w14:paraId="10F5B088" w14:textId="77777777" w:rsidR="00A40295" w:rsidRDefault="00A40295" w:rsidP="00A40295">
      <w:pPr>
        <w:spacing w:after="0" w:line="240" w:lineRule="auto"/>
        <w:jc w:val="both"/>
        <w:rPr>
          <w:rFonts w:ascii="Arial" w:hAnsi="Arial" w:cs="Arial"/>
          <w:sz w:val="24"/>
          <w:szCs w:val="24"/>
        </w:rPr>
      </w:pPr>
    </w:p>
    <w:p w14:paraId="09CF90F7" w14:textId="4D8F63D5" w:rsidR="00A40295" w:rsidRPr="00F652F7" w:rsidRDefault="00A40295" w:rsidP="00A40295">
      <w:pPr>
        <w:spacing w:after="0" w:line="240" w:lineRule="auto"/>
        <w:jc w:val="both"/>
        <w:rPr>
          <w:rFonts w:ascii="Arial" w:hAnsi="Arial" w:cs="Arial"/>
          <w:sz w:val="24"/>
          <w:szCs w:val="24"/>
        </w:rPr>
      </w:pPr>
      <w:r w:rsidRPr="00F652F7">
        <w:rPr>
          <w:rFonts w:ascii="Arial" w:hAnsi="Arial" w:cs="Arial"/>
          <w:sz w:val="24"/>
          <w:szCs w:val="24"/>
        </w:rPr>
        <w:t>Thematic analysis identified three core aspects of lived experiences:</w:t>
      </w:r>
    </w:p>
    <w:p w14:paraId="659A25E6" w14:textId="77777777" w:rsidR="00A40295" w:rsidRDefault="00A40295" w:rsidP="00A40295">
      <w:pPr>
        <w:spacing w:after="0" w:line="240" w:lineRule="auto"/>
        <w:jc w:val="both"/>
        <w:rPr>
          <w:rFonts w:ascii="Arial" w:hAnsi="Arial" w:cs="Arial"/>
          <w:sz w:val="24"/>
          <w:szCs w:val="24"/>
        </w:rPr>
      </w:pPr>
    </w:p>
    <w:p w14:paraId="7AF8F85E" w14:textId="3C821631"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Practical Application and Relevance</w:t>
      </w:r>
      <w:r w:rsidRPr="00F652F7">
        <w:rPr>
          <w:rFonts w:ascii="Arial" w:hAnsi="Arial" w:cs="Arial"/>
          <w:sz w:val="24"/>
          <w:szCs w:val="24"/>
        </w:rPr>
        <w:t xml:space="preserve"> – Training equips security professionals with skills they can immediately apply on the job, enhancing preparedness and situational judgment.</w:t>
      </w:r>
    </w:p>
    <w:p w14:paraId="3C5D2788" w14:textId="0ED4B5CB" w:rsidR="00A40295" w:rsidRPr="00F652F7" w:rsidRDefault="00A40295" w:rsidP="00A40295">
      <w:pPr>
        <w:spacing w:after="0" w:line="240" w:lineRule="auto"/>
        <w:jc w:val="both"/>
        <w:rPr>
          <w:rFonts w:ascii="Arial" w:hAnsi="Arial" w:cs="Arial"/>
          <w:sz w:val="24"/>
          <w:szCs w:val="24"/>
        </w:rPr>
      </w:pPr>
      <w:r w:rsidRPr="00F652F7">
        <w:rPr>
          <w:rFonts w:ascii="Arial" w:hAnsi="Arial" w:cs="Arial"/>
          <w:sz w:val="24"/>
          <w:szCs w:val="24"/>
        </w:rPr>
        <w:t>Acquisition of Essential Skills</w:t>
      </w:r>
      <w:r w:rsidR="00070F32">
        <w:rPr>
          <w:rFonts w:ascii="Arial" w:hAnsi="Arial" w:cs="Arial"/>
          <w:sz w:val="24"/>
          <w:szCs w:val="24"/>
        </w:rPr>
        <w:t>.</w:t>
      </w:r>
      <w:r w:rsidRPr="00F652F7">
        <w:rPr>
          <w:rFonts w:ascii="Arial" w:hAnsi="Arial" w:cs="Arial"/>
          <w:sz w:val="24"/>
          <w:szCs w:val="24"/>
        </w:rPr>
        <w:t xml:space="preserve"> Participants highlighted learning in areas such as client management, public relations, self-control, legal frameworks, and discipline as critical for professional competence.</w:t>
      </w:r>
    </w:p>
    <w:p w14:paraId="5CC27022"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 xml:space="preserve">Understanding Roles and Responsibilities </w:t>
      </w:r>
      <w:r w:rsidRPr="00F652F7">
        <w:rPr>
          <w:rFonts w:ascii="Arial" w:hAnsi="Arial" w:cs="Arial"/>
          <w:sz w:val="24"/>
          <w:szCs w:val="24"/>
        </w:rPr>
        <w:t>– Training fosters awareness of their role as first responders and “force multipliers” within the community, emphasizing professionalism and ethical conduct in collaboration with law enforcement.</w:t>
      </w:r>
    </w:p>
    <w:p w14:paraId="2A54BF7D"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sz w:val="24"/>
          <w:szCs w:val="24"/>
        </w:rPr>
        <w:t>These findings align with Klein et al. (2019), who emphasized that practical skill application and clarity of role significantly enhance security personnel’s confidence and effectiveness.</w:t>
      </w:r>
    </w:p>
    <w:p w14:paraId="1042F0E9" w14:textId="77777777" w:rsidR="00A40295" w:rsidRPr="00F652F7" w:rsidRDefault="00A40295" w:rsidP="00A40295">
      <w:pPr>
        <w:spacing w:after="0" w:line="240" w:lineRule="auto"/>
        <w:jc w:val="both"/>
        <w:rPr>
          <w:rFonts w:ascii="Arial" w:hAnsi="Arial" w:cs="Arial"/>
          <w:sz w:val="24"/>
          <w:szCs w:val="24"/>
        </w:rPr>
      </w:pPr>
    </w:p>
    <w:p w14:paraId="7320CD98"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Effects of Training on Professional Performance and Personal Development</w:t>
      </w:r>
    </w:p>
    <w:p w14:paraId="4C7C2DD7"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training programs positively impacted both professional and personal domains:</w:t>
      </w:r>
    </w:p>
    <w:p w14:paraId="52F7610E"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Increased Confidence and Empowerment</w:t>
      </w:r>
      <w:r w:rsidRPr="00F652F7">
        <w:rPr>
          <w:rFonts w:ascii="Arial" w:hAnsi="Arial" w:cs="Arial"/>
          <w:sz w:val="24"/>
          <w:szCs w:val="24"/>
        </w:rPr>
        <w:t xml:space="preserve"> – Participants reported enhanced self-assurance and ownership of their duties. One participant stated:</w:t>
      </w:r>
    </w:p>
    <w:p w14:paraId="4C4B9550"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Enhanced Job Performance</w:t>
      </w:r>
      <w:r w:rsidRPr="00F652F7">
        <w:rPr>
          <w:rFonts w:ascii="Arial" w:hAnsi="Arial" w:cs="Arial"/>
          <w:sz w:val="24"/>
          <w:szCs w:val="24"/>
        </w:rPr>
        <w:t xml:space="preserve"> – Knowledge of rules of engagement, chain of command, and situational protocols allowed participants to perform tasks more effectively, contributing to workplace safety and operational reliability.</w:t>
      </w:r>
    </w:p>
    <w:p w14:paraId="0AAC07A4"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Improved Personal Attributes and Professionalism</w:t>
      </w:r>
      <w:r w:rsidRPr="00F652F7">
        <w:rPr>
          <w:rFonts w:ascii="Arial" w:hAnsi="Arial" w:cs="Arial"/>
          <w:sz w:val="24"/>
          <w:szCs w:val="24"/>
        </w:rPr>
        <w:t xml:space="preserve"> – Training encouraged self-discipline, focus, ethical behavior, and respect for others, resulting in more mature and professional conduct in daily operations.</w:t>
      </w:r>
    </w:p>
    <w:p w14:paraId="04ADCF6F"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sz w:val="24"/>
          <w:szCs w:val="24"/>
        </w:rPr>
        <w:t>These results echo findings by Selic et al. (2019), highlighting the importance of professional development in cultivating responsible, ethical, and competent personnel in security roles.</w:t>
      </w:r>
    </w:p>
    <w:p w14:paraId="1AFB9949" w14:textId="77777777" w:rsidR="00A40295" w:rsidRPr="00F652F7" w:rsidRDefault="00A40295" w:rsidP="00A40295">
      <w:pPr>
        <w:spacing w:after="0" w:line="240" w:lineRule="auto"/>
        <w:jc w:val="both"/>
        <w:rPr>
          <w:rFonts w:ascii="Arial" w:hAnsi="Arial" w:cs="Arial"/>
          <w:sz w:val="24"/>
          <w:szCs w:val="24"/>
        </w:rPr>
      </w:pPr>
    </w:p>
    <w:p w14:paraId="413455B1"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Aspirations for Professional Growth</w:t>
      </w:r>
    </w:p>
    <w:p w14:paraId="0FC84EC8"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sz w:val="24"/>
          <w:szCs w:val="24"/>
        </w:rPr>
        <w:t>Participants expressed proactive desires to enhance their professional capabilities:</w:t>
      </w:r>
    </w:p>
    <w:p w14:paraId="1282FC37"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Interpersonal Skills and Attitude</w:t>
      </w:r>
      <w:r w:rsidRPr="00F652F7">
        <w:rPr>
          <w:rFonts w:ascii="Arial" w:hAnsi="Arial" w:cs="Arial"/>
          <w:sz w:val="24"/>
          <w:szCs w:val="24"/>
        </w:rPr>
        <w:t xml:space="preserve"> – Improving patience, conflict resolution, and customer service skills was emphasized, reflecting the need for emotional intelligence in security operations.</w:t>
      </w:r>
    </w:p>
    <w:p w14:paraId="50E7A635"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Professional Competence and Knowledge</w:t>
      </w:r>
      <w:r w:rsidRPr="00F652F7">
        <w:rPr>
          <w:rFonts w:ascii="Arial" w:hAnsi="Arial" w:cs="Arial"/>
          <w:sz w:val="24"/>
          <w:szCs w:val="24"/>
        </w:rPr>
        <w:t xml:space="preserve"> – Participants aspired to strengthen situational awareness, vigilance, security discipline, and technological skills, including familiarity with reporting systems and computer literacy.</w:t>
      </w:r>
    </w:p>
    <w:p w14:paraId="6CC2444D"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Broader Impact Recognition</w:t>
      </w:r>
      <w:r w:rsidRPr="00F652F7">
        <w:rPr>
          <w:rFonts w:ascii="Arial" w:hAnsi="Arial" w:cs="Arial"/>
          <w:sz w:val="24"/>
          <w:szCs w:val="24"/>
        </w:rPr>
        <w:t xml:space="preserve"> – Security personnel acknowledged their role in contributing to community safety and family well-being.</w:t>
      </w:r>
    </w:p>
    <w:p w14:paraId="73C340DF" w14:textId="77777777" w:rsidR="00A40295" w:rsidRPr="00F652F7" w:rsidRDefault="00A40295" w:rsidP="00A40295">
      <w:pPr>
        <w:spacing w:after="0" w:line="240" w:lineRule="auto"/>
        <w:jc w:val="both"/>
        <w:rPr>
          <w:rFonts w:ascii="Arial" w:hAnsi="Arial" w:cs="Arial"/>
          <w:sz w:val="24"/>
          <w:szCs w:val="24"/>
        </w:rPr>
      </w:pPr>
      <w:r w:rsidRPr="00F652F7">
        <w:rPr>
          <w:rFonts w:ascii="Arial" w:hAnsi="Arial" w:cs="Arial"/>
          <w:b/>
          <w:bCs/>
          <w:sz w:val="24"/>
          <w:szCs w:val="24"/>
        </w:rPr>
        <w:t>Training Program Improvement</w:t>
      </w:r>
      <w:r w:rsidRPr="00F652F7">
        <w:rPr>
          <w:rFonts w:ascii="Arial" w:hAnsi="Arial" w:cs="Arial"/>
          <w:sz w:val="24"/>
          <w:szCs w:val="24"/>
        </w:rPr>
        <w:t xml:space="preserve"> – Informants involved in training delivery advocated for better facilities, more time for practical exercises, and enhanced learning materials.</w:t>
      </w:r>
    </w:p>
    <w:p w14:paraId="249C9171"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lastRenderedPageBreak/>
        <w:t>These aspirations highlight the participants’ commitment to continuous improvement and alignment with evolving security demands, supporting the need for ongoing professional development programs.</w:t>
      </w:r>
    </w:p>
    <w:p w14:paraId="25845B38" w14:textId="77777777" w:rsidR="00A40295" w:rsidRPr="00F652F7" w:rsidRDefault="00A40295" w:rsidP="00A40295">
      <w:pPr>
        <w:spacing w:after="0" w:line="240" w:lineRule="auto"/>
        <w:jc w:val="both"/>
        <w:rPr>
          <w:rFonts w:ascii="Arial" w:hAnsi="Arial" w:cs="Arial"/>
          <w:sz w:val="24"/>
          <w:szCs w:val="24"/>
        </w:rPr>
      </w:pPr>
    </w:p>
    <w:p w14:paraId="61AC2B8A" w14:textId="77777777" w:rsidR="00A40295" w:rsidRPr="00F652F7" w:rsidRDefault="00A40295" w:rsidP="00A40295">
      <w:pPr>
        <w:spacing w:after="0" w:line="240" w:lineRule="auto"/>
        <w:jc w:val="both"/>
        <w:rPr>
          <w:rFonts w:ascii="Arial" w:hAnsi="Arial" w:cs="Arial"/>
          <w:b/>
          <w:bCs/>
          <w:sz w:val="24"/>
          <w:szCs w:val="24"/>
        </w:rPr>
      </w:pPr>
      <w:r w:rsidRPr="00F652F7">
        <w:rPr>
          <w:rFonts w:ascii="Arial" w:hAnsi="Arial" w:cs="Arial"/>
          <w:b/>
          <w:bCs/>
          <w:sz w:val="24"/>
          <w:szCs w:val="24"/>
        </w:rPr>
        <w:t>Discussion</w:t>
      </w:r>
    </w:p>
    <w:p w14:paraId="250F2FD1"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findings indicate that current security training programs are effective in preparing personnel for complex, real-world roles while also promoting personal growth and professional identity. Practical, scenario-based learning strengthens skill application, enhances confidence, and fosters situational awareness, supporting the role of private security personnel as critical contributors to public safety (Klein et al., 2019; Al-Subaie, 2025).</w:t>
      </w:r>
    </w:p>
    <w:p w14:paraId="52AA20DE" w14:textId="77777777" w:rsidR="00A40295" w:rsidRPr="00F652F7" w:rsidRDefault="00A40295" w:rsidP="00070F32">
      <w:pPr>
        <w:spacing w:after="0" w:line="240" w:lineRule="auto"/>
        <w:ind w:firstLine="720"/>
        <w:jc w:val="both"/>
        <w:rPr>
          <w:rFonts w:ascii="Arial" w:hAnsi="Arial" w:cs="Arial"/>
          <w:sz w:val="24"/>
          <w:szCs w:val="24"/>
        </w:rPr>
      </w:pPr>
      <w:r w:rsidRPr="00F652F7">
        <w:rPr>
          <w:rFonts w:ascii="Arial" w:hAnsi="Arial" w:cs="Arial"/>
          <w:sz w:val="24"/>
          <w:szCs w:val="24"/>
        </w:rPr>
        <w:t>The study also underscores the need for ongoing development:</w:t>
      </w:r>
    </w:p>
    <w:p w14:paraId="63BBCA79"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t>Incorporation of technology training (e.g., computer systems, reporting tools) to keep pace with modern security challenges.</w:t>
      </w:r>
    </w:p>
    <w:p w14:paraId="36537E64"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t>Focus on soft skills, including communication, conflict resolution, and public interaction, essential for handling dynamic environments.</w:t>
      </w:r>
    </w:p>
    <w:p w14:paraId="3C249486" w14:textId="77777777" w:rsidR="00A40295" w:rsidRPr="00070F32" w:rsidRDefault="00A40295" w:rsidP="00070F32">
      <w:pPr>
        <w:pStyle w:val="ListParagraph"/>
        <w:numPr>
          <w:ilvl w:val="0"/>
          <w:numId w:val="7"/>
        </w:numPr>
        <w:spacing w:after="0" w:line="240" w:lineRule="auto"/>
        <w:jc w:val="both"/>
        <w:rPr>
          <w:rFonts w:ascii="Arial" w:hAnsi="Arial" w:cs="Arial"/>
          <w:sz w:val="24"/>
          <w:szCs w:val="24"/>
        </w:rPr>
      </w:pPr>
      <w:r w:rsidRPr="00070F32">
        <w:rPr>
          <w:rFonts w:ascii="Arial" w:hAnsi="Arial" w:cs="Arial"/>
          <w:sz w:val="24"/>
          <w:szCs w:val="24"/>
        </w:rPr>
        <w:t>Emphasis on first aid, CPR, and report-writing to enhance accountability and operational effectiveness.</w:t>
      </w:r>
    </w:p>
    <w:p w14:paraId="6262BC7B" w14:textId="48657F31" w:rsidR="00A40295" w:rsidRPr="00F652F7" w:rsidRDefault="00A40295" w:rsidP="00070F32">
      <w:pPr>
        <w:spacing w:after="0" w:line="240" w:lineRule="auto"/>
        <w:ind w:firstLine="360"/>
        <w:jc w:val="both"/>
        <w:rPr>
          <w:rFonts w:ascii="Arial" w:hAnsi="Arial" w:cs="Arial"/>
          <w:sz w:val="24"/>
          <w:szCs w:val="24"/>
        </w:rPr>
      </w:pPr>
      <w:r w:rsidRPr="00F652F7">
        <w:rPr>
          <w:rFonts w:ascii="Arial" w:hAnsi="Arial" w:cs="Arial"/>
          <w:sz w:val="24"/>
          <w:szCs w:val="24"/>
        </w:rPr>
        <w:t xml:space="preserve">Overall, the integration of practical skills, ethical standards, and continuous professional development contributes to a competent, confident, and community-oriented security workforce. </w:t>
      </w:r>
    </w:p>
    <w:p w14:paraId="00E5B8CB" w14:textId="77777777" w:rsidR="00A40295" w:rsidRPr="00F652F7" w:rsidRDefault="00A40295" w:rsidP="00A40295">
      <w:pPr>
        <w:spacing w:after="0" w:line="240" w:lineRule="auto"/>
        <w:jc w:val="both"/>
        <w:rPr>
          <w:rFonts w:ascii="Arial" w:hAnsi="Arial" w:cs="Arial"/>
          <w:sz w:val="24"/>
          <w:szCs w:val="24"/>
        </w:rPr>
      </w:pPr>
    </w:p>
    <w:p w14:paraId="4CC24676" w14:textId="4ECB9180" w:rsidR="00423EEA" w:rsidRPr="005D3B27" w:rsidRDefault="00A00AFC" w:rsidP="00270542">
      <w:pPr>
        <w:spacing w:after="0" w:line="24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t>C</w:t>
      </w:r>
      <w:r w:rsidR="00270542">
        <w:rPr>
          <w:rFonts w:ascii="Arial" w:eastAsia="Times New Roman" w:hAnsi="Arial" w:cs="Arial"/>
          <w:b/>
          <w:color w:val="000000" w:themeColor="text1"/>
          <w:sz w:val="24"/>
          <w:szCs w:val="24"/>
        </w:rPr>
        <w:t>onclusion and Recommendations</w:t>
      </w:r>
    </w:p>
    <w:p w14:paraId="7B1CC183" w14:textId="77777777" w:rsidR="00270542" w:rsidRDefault="00270542" w:rsidP="00270542">
      <w:pPr>
        <w:spacing w:after="0" w:line="240" w:lineRule="auto"/>
        <w:ind w:firstLine="720"/>
        <w:jc w:val="both"/>
        <w:rPr>
          <w:rFonts w:ascii="Arial" w:eastAsia="Times New Roman" w:hAnsi="Arial" w:cs="Arial"/>
          <w:color w:val="000000" w:themeColor="text1"/>
          <w:sz w:val="24"/>
          <w:szCs w:val="24"/>
        </w:rPr>
      </w:pPr>
    </w:p>
    <w:p w14:paraId="01404FC5" w14:textId="332A5C1E" w:rsidR="00270542" w:rsidRDefault="00270542" w:rsidP="00270542">
      <w:pPr>
        <w:spacing w:after="0" w:line="240" w:lineRule="auto"/>
        <w:ind w:firstLine="720"/>
        <w:jc w:val="both"/>
        <w:rPr>
          <w:rFonts w:ascii="Arial" w:eastAsia="Times New Roman" w:hAnsi="Arial" w:cs="Arial"/>
          <w:color w:val="000000" w:themeColor="text1"/>
          <w:sz w:val="24"/>
          <w:szCs w:val="24"/>
        </w:rPr>
      </w:pPr>
      <w:r w:rsidRPr="00270542">
        <w:rPr>
          <w:rFonts w:ascii="Arial" w:eastAsia="Times New Roman" w:hAnsi="Arial" w:cs="Arial"/>
          <w:color w:val="000000" w:themeColor="text1"/>
          <w:sz w:val="24"/>
          <w:szCs w:val="24"/>
        </w:rPr>
        <w:t>The study found that current private security training programs are effective, providing practical skills and fostering personal and professional growth, including increased confidence, self-discipline, and responsibility. Participants highlighted the need for continuous development, particularly in interpersonal skills, resilience, professional competence, and adaptation to technological advancements. To address this, it is recommended that training programs offer advanced modular courses, ongoing professional development through seminars and mentorship, and alignment with legal and professional standards, emphasizing practical application, courtesy, and discipline. These measures can enhance security personnel preparedness, effectiveness, and career development in an evolving field.</w:t>
      </w:r>
    </w:p>
    <w:p w14:paraId="30D9C50C" w14:textId="77777777" w:rsidR="00270542" w:rsidRDefault="00270542" w:rsidP="005D3B27">
      <w:pPr>
        <w:spacing w:before="36" w:after="0" w:line="360" w:lineRule="auto"/>
        <w:jc w:val="both"/>
        <w:rPr>
          <w:rFonts w:ascii="Arial" w:eastAsia="Times New Roman" w:hAnsi="Arial" w:cs="Arial"/>
          <w:b/>
          <w:bCs/>
          <w:color w:val="000000" w:themeColor="text1"/>
          <w:sz w:val="24"/>
          <w:szCs w:val="24"/>
        </w:rPr>
      </w:pPr>
    </w:p>
    <w:p w14:paraId="60460586" w14:textId="6F9E8957" w:rsidR="005D3B27" w:rsidRPr="005D3B27" w:rsidRDefault="00270542" w:rsidP="005D3B27">
      <w:pPr>
        <w:spacing w:before="36" w:after="0" w:line="360" w:lineRule="auto"/>
        <w:jc w:val="both"/>
        <w:rPr>
          <w:rFonts w:ascii="Arial" w:eastAsia="Times New Roman" w:hAnsi="Arial" w:cs="Arial"/>
          <w:b/>
          <w:bCs/>
          <w:color w:val="000000" w:themeColor="text1"/>
          <w:sz w:val="24"/>
          <w:szCs w:val="24"/>
        </w:rPr>
      </w:pPr>
      <w:r w:rsidRPr="005D3B27">
        <w:rPr>
          <w:rFonts w:ascii="Arial" w:eastAsia="Times New Roman" w:hAnsi="Arial" w:cs="Arial"/>
          <w:b/>
          <w:bCs/>
          <w:color w:val="000000" w:themeColor="text1"/>
          <w:sz w:val="24"/>
          <w:szCs w:val="24"/>
        </w:rPr>
        <w:t>Acknowledgments</w:t>
      </w:r>
    </w:p>
    <w:p w14:paraId="5A1985E8" w14:textId="77777777" w:rsidR="00270542" w:rsidRPr="00270542" w:rsidRDefault="00270542" w:rsidP="00270542">
      <w:pPr>
        <w:ind w:firstLine="720"/>
        <w:jc w:val="both"/>
        <w:rPr>
          <w:rFonts w:ascii="Arial" w:hAnsi="Arial" w:cs="Arial"/>
          <w:sz w:val="24"/>
          <w:szCs w:val="24"/>
          <w:lang w:val="en-US"/>
        </w:rPr>
      </w:pPr>
      <w:r w:rsidRPr="00270542">
        <w:rPr>
          <w:rFonts w:ascii="Arial" w:hAnsi="Arial" w:cs="Arial"/>
          <w:sz w:val="24"/>
          <w:szCs w:val="24"/>
          <w:lang w:val="en-US"/>
        </w:rPr>
        <w:t xml:space="preserve">I sincerely thank my adviser, Dr. Mailyn D. Campos, for her invaluable guidance and support throughout this research. I am grateful to Dr. Donald B. Narra, chair of my thesis panel, and to Drs. Apolonia P. </w:t>
      </w:r>
      <w:proofErr w:type="spellStart"/>
      <w:r w:rsidRPr="00270542">
        <w:rPr>
          <w:rFonts w:ascii="Arial" w:hAnsi="Arial" w:cs="Arial"/>
          <w:sz w:val="24"/>
          <w:szCs w:val="24"/>
          <w:lang w:val="en-US"/>
        </w:rPr>
        <w:t>Reynoso</w:t>
      </w:r>
      <w:proofErr w:type="spellEnd"/>
      <w:r w:rsidRPr="00270542">
        <w:rPr>
          <w:rFonts w:ascii="Arial" w:hAnsi="Arial" w:cs="Arial"/>
          <w:sz w:val="24"/>
          <w:szCs w:val="24"/>
          <w:lang w:val="en-US"/>
        </w:rPr>
        <w:t xml:space="preserve"> and </w:t>
      </w:r>
      <w:proofErr w:type="spellStart"/>
      <w:r w:rsidRPr="00270542">
        <w:rPr>
          <w:rFonts w:ascii="Arial" w:hAnsi="Arial" w:cs="Arial"/>
          <w:sz w:val="24"/>
          <w:szCs w:val="24"/>
          <w:lang w:val="en-US"/>
        </w:rPr>
        <w:t>Darlito</w:t>
      </w:r>
      <w:proofErr w:type="spellEnd"/>
      <w:r w:rsidRPr="00270542">
        <w:rPr>
          <w:rFonts w:ascii="Arial" w:hAnsi="Arial" w:cs="Arial"/>
          <w:sz w:val="24"/>
          <w:szCs w:val="24"/>
          <w:lang w:val="en-US"/>
        </w:rPr>
        <w:t xml:space="preserve"> B. Delizo for their insightful feedback and constructive critiques, which greatly enhanced the quality of this work. I also acknowledge the academic community and resources that facilitated this study, and extend my deepest gratitude to the research participants for sharing their experiences. Above all, I give thanks to the Lord for the wisdom, knowledge, and provisions granted to me.</w:t>
      </w:r>
    </w:p>
    <w:p w14:paraId="77AD8CA2" w14:textId="6A9F87AC" w:rsidR="00423EEA" w:rsidRPr="005D3B27" w:rsidRDefault="00270542" w:rsidP="00AA39F8">
      <w:pPr>
        <w:spacing w:before="36" w:after="0" w:line="360" w:lineRule="auto"/>
        <w:jc w:val="both"/>
        <w:rPr>
          <w:rFonts w:ascii="Arial" w:eastAsia="Times New Roman" w:hAnsi="Arial" w:cs="Arial"/>
          <w:b/>
          <w:color w:val="000000" w:themeColor="text1"/>
          <w:sz w:val="24"/>
          <w:szCs w:val="24"/>
        </w:rPr>
      </w:pPr>
      <w:r w:rsidRPr="005D3B27">
        <w:rPr>
          <w:rFonts w:ascii="Arial" w:eastAsia="Times New Roman" w:hAnsi="Arial" w:cs="Arial"/>
          <w:b/>
          <w:color w:val="000000" w:themeColor="text1"/>
          <w:sz w:val="24"/>
          <w:szCs w:val="24"/>
        </w:rPr>
        <w:lastRenderedPageBreak/>
        <w:t>References</w:t>
      </w:r>
    </w:p>
    <w:p w14:paraId="57F9252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Aaltola, K., </w:t>
      </w:r>
      <w:proofErr w:type="spellStart"/>
      <w:r w:rsidRPr="005D3B27">
        <w:rPr>
          <w:rFonts w:ascii="Arial" w:eastAsia="Times New Roman" w:hAnsi="Arial" w:cs="Arial"/>
          <w:color w:val="000000" w:themeColor="text1"/>
          <w:sz w:val="24"/>
          <w:szCs w:val="24"/>
        </w:rPr>
        <w:t>Ruoslahti</w:t>
      </w:r>
      <w:proofErr w:type="spellEnd"/>
      <w:r w:rsidRPr="005D3B27">
        <w:rPr>
          <w:rFonts w:ascii="Arial" w:eastAsia="Times New Roman" w:hAnsi="Arial" w:cs="Arial"/>
          <w:color w:val="000000" w:themeColor="text1"/>
          <w:sz w:val="24"/>
          <w:szCs w:val="24"/>
        </w:rPr>
        <w:t>, H., &amp; Heinonen, J. (2022, June). Desired cybersecurity skills and skills acquisition methods in the organizations. In European Conference on Cyber Warfare and Security (Vol. 21, No. 1, pp. 1-9).</w:t>
      </w:r>
    </w:p>
    <w:p w14:paraId="0C131E3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Al-Subaie, A. A. (2025). Leadership Responsibilities and Characteristics in Security Work. Open Journal of Leadership, 14(2), 194-209.</w:t>
      </w:r>
    </w:p>
    <w:p w14:paraId="547ADDA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Andersson, R., Johansson, M., &amp; Lunde, H. (2020). Personalized approaches to security training: Meeting the evolving needs of security personnel. Journal of Security Training and Development, 15(3), 123-138.</w:t>
      </w:r>
    </w:p>
    <w:p w14:paraId="08970A72"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ATLAS.ti</w:t>
      </w:r>
      <w:proofErr w:type="spellEnd"/>
      <w:r w:rsidRPr="005D3B27">
        <w:rPr>
          <w:rFonts w:ascii="Arial" w:eastAsia="Times New Roman" w:hAnsi="Arial" w:cs="Arial"/>
          <w:color w:val="000000" w:themeColor="text1"/>
          <w:sz w:val="24"/>
          <w:szCs w:val="24"/>
        </w:rPr>
        <w:t>. (2024). What is Qualitative Research? Overview, Types, Pros &amp; Cons. Retrieved from atlasti.com.</w:t>
      </w:r>
    </w:p>
    <w:p w14:paraId="25786DA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Bautista, J., &amp; Gonzales, R. (2021). Career development in security training: Challenges and opportunities. Philippine Journal of Criminology, 35(3), 45-60.</w:t>
      </w:r>
    </w:p>
    <w:p w14:paraId="1813D9B8"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Bowers, S., &amp; Carrington, P. (2021). Mentorship in security: Its role in professional development and retention. Security Studies Quarterly, 22(1), 56-70.</w:t>
      </w:r>
    </w:p>
    <w:p w14:paraId="4C941BD8"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Campbell, C. (2019). The ethics and courage of security personnel: A conceptual analysis. Journal of Security Ethics, 14(2), 112-128.</w:t>
      </w:r>
    </w:p>
    <w:p w14:paraId="68FD098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Castillo, M., &amp; Fernandez, L. (2021). The role of mentorship in the professional growth of security officers. Cebu Criminal Justice Review, 18(2), 78-92.</w:t>
      </w:r>
    </w:p>
    <w:p w14:paraId="4E646F7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Creswell, J. W., &amp; Poth, C. N. (2018). Qualitative inquiry and research design: Choosing among five approaches (4th ed.). Sage Publications.</w:t>
      </w:r>
    </w:p>
    <w:p w14:paraId="7E16059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Dela Cruz, A., Santos, J., &amp; Ramos, H. (2020). Bridging the gap in Cebu's security sector: The need for comprehensive training. Journal of Local Security Studies, 15(1), 102-115.</w:t>
      </w:r>
    </w:p>
    <w:p w14:paraId="2DE27E3A" w14:textId="77777777" w:rsidR="00423EEA"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Delve. (2023). What is Phenomenological Research Design? Retrieved from delvetool.com. </w:t>
      </w:r>
    </w:p>
    <w:p w14:paraId="65114C69" w14:textId="77777777" w:rsidR="00290F5B" w:rsidRPr="005D3B27" w:rsidRDefault="00185238" w:rsidP="00270542">
      <w:pPr>
        <w:spacing w:after="0" w:line="240" w:lineRule="auto"/>
        <w:ind w:left="720" w:hanging="720"/>
        <w:jc w:val="both"/>
        <w:rPr>
          <w:rFonts w:ascii="Arial" w:eastAsia="Times New Roman" w:hAnsi="Arial" w:cs="Arial"/>
          <w:color w:val="000000" w:themeColor="text1"/>
          <w:sz w:val="24"/>
          <w:szCs w:val="24"/>
        </w:rPr>
      </w:pPr>
      <w:hyperlink r:id="rId8" w:history="1">
        <w:r w:rsidR="00290F5B" w:rsidRPr="005D3B27">
          <w:rPr>
            <w:rStyle w:val="Hyperlink"/>
            <w:rFonts w:ascii="Arial" w:eastAsia="Times New Roman" w:hAnsi="Arial" w:cs="Arial"/>
            <w:color w:val="000000" w:themeColor="text1"/>
            <w:sz w:val="24"/>
            <w:szCs w:val="24"/>
            <w:u w:val="none"/>
          </w:rPr>
          <w:t>https://delvetool.com/blog/phenomenology</w:t>
        </w:r>
      </w:hyperlink>
    </w:p>
    <w:p w14:paraId="63AD541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Digest.ph. (2022, July 30). The Private Security Services Industry Act—Summary and Key Provisions. Retrieved July 30, 2025, from </w:t>
      </w:r>
      <w:hyperlink r:id="rId9" w:history="1">
        <w:r w:rsidR="00290F5B" w:rsidRPr="005D3B27">
          <w:rPr>
            <w:rStyle w:val="Hyperlink"/>
            <w:rFonts w:ascii="Arial" w:eastAsia="Times New Roman" w:hAnsi="Arial" w:cs="Arial"/>
            <w:color w:val="000000" w:themeColor="text1"/>
            <w:sz w:val="24"/>
            <w:szCs w:val="24"/>
            <w:u w:val="none"/>
          </w:rPr>
          <w:t>https://www.digest.ph/laws/the-private-security-services-industry-act</w:t>
        </w:r>
      </w:hyperlink>
    </w:p>
    <w:p w14:paraId="0B7F476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Dizon, F., &amp; Cabrera, R. (2020). Re-evaluating security training programs in the Philippines: A focus on career progression. Philippine Police Journal, 28(4), 89-100.</w:t>
      </w:r>
    </w:p>
    <w:p w14:paraId="2CE20BF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Endsley, M. R. (2017). Toward a theory of situation awareness in dynamic systems. Human Factors, 37(1), 32-64.</w:t>
      </w:r>
    </w:p>
    <w:p w14:paraId="76F2A1C7"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Evans, J., &amp; Kaur, N. (2021). Rethinking security training: The need for career-focused approaches. International Journal of Security and Crime, 18(2), 77-89.</w:t>
      </w:r>
    </w:p>
    <w:p w14:paraId="55354A5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Fagel, M. J., Fennelly, L. J., &amp; Perry, M. A. (2020). The security officer of the 21st century. In The Professional Protection Officer (pp. 33–39). Elsevier. </w:t>
      </w:r>
      <w:hyperlink r:id="rId10" w:history="1">
        <w:r w:rsidR="00290F5B" w:rsidRPr="005D3B27">
          <w:rPr>
            <w:rStyle w:val="Hyperlink"/>
            <w:rFonts w:ascii="Arial" w:eastAsia="Times New Roman" w:hAnsi="Arial" w:cs="Arial"/>
            <w:color w:val="000000" w:themeColor="text1"/>
            <w:sz w:val="24"/>
            <w:szCs w:val="24"/>
            <w:u w:val="none"/>
          </w:rPr>
          <w:t>https://doi.org/10.1016/B978-0-12-817748-8.00003-1</w:t>
        </w:r>
      </w:hyperlink>
    </w:p>
    <w:p w14:paraId="787135E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5G Security Training Academy, Inc. (2019, May 20). Security training. </w:t>
      </w:r>
      <w:hyperlink r:id="rId11" w:history="1">
        <w:r w:rsidR="00290F5B" w:rsidRPr="005D3B27">
          <w:rPr>
            <w:rStyle w:val="Hyperlink"/>
            <w:rFonts w:ascii="Arial" w:eastAsia="Times New Roman" w:hAnsi="Arial" w:cs="Arial"/>
            <w:color w:val="000000" w:themeColor="text1"/>
            <w:sz w:val="24"/>
            <w:szCs w:val="24"/>
            <w:u w:val="none"/>
          </w:rPr>
          <w:t>https://5gs.com.ph/security-solutions/security-training/</w:t>
        </w:r>
      </w:hyperlink>
    </w:p>
    <w:p w14:paraId="2A2CEFE0"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Fortinet. (2024, August 21). The skills gap leaves organizations open to new threats and vulnerabilities. Fortinet Blog. </w:t>
      </w:r>
      <w:hyperlink r:id="rId12" w:history="1">
        <w:r w:rsidR="00290F5B" w:rsidRPr="005D3B27">
          <w:rPr>
            <w:rStyle w:val="Hyperlink"/>
            <w:rFonts w:ascii="Arial" w:eastAsia="Times New Roman" w:hAnsi="Arial" w:cs="Arial"/>
            <w:color w:val="000000" w:themeColor="text1"/>
            <w:sz w:val="24"/>
            <w:szCs w:val="24"/>
            <w:u w:val="none"/>
          </w:rPr>
          <w:t>https://www.fortinet.com/blog/industry-trends/skills-gap-leaves-organizations-open-to-new-threats-and-vulnerabilities</w:t>
        </w:r>
      </w:hyperlink>
    </w:p>
    <w:p w14:paraId="18FB3706"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lastRenderedPageBreak/>
        <w:t>Foster, R., &amp; Douglas, D. (2021). Tailoring training for diverse security roles: Addressing the unique needs of law enforcement and private sector personnel. Journal of Applied Security Research, 28(4), 215-230.</w:t>
      </w:r>
    </w:p>
    <w:p w14:paraId="787AA211"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Garcia, L., &amp; Wong, R. (2023). The role of mentorship in security training programs: Enhancing career development and retention. International Journal of Security Education, 30(1), 45-60.</w:t>
      </w:r>
    </w:p>
    <w:p w14:paraId="13A84B8F"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Greenhaus, J. H., &amp; Powell, G. N. (2018). When work and family are allies: A theory of work-family enrichment. Academy of Management Review, 31(1), 72-92.</w:t>
      </w:r>
    </w:p>
    <w:p w14:paraId="3A67574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Hook Security. (2023, September 9). How to effectively train employees on physical security. </w:t>
      </w:r>
      <w:hyperlink r:id="rId13" w:history="1">
        <w:r w:rsidR="00290F5B" w:rsidRPr="005D3B27">
          <w:rPr>
            <w:rStyle w:val="Hyperlink"/>
            <w:rFonts w:ascii="Arial" w:eastAsia="Times New Roman" w:hAnsi="Arial" w:cs="Arial"/>
            <w:color w:val="000000" w:themeColor="text1"/>
            <w:sz w:val="24"/>
            <w:szCs w:val="24"/>
            <w:u w:val="none"/>
          </w:rPr>
          <w:t>https://www.hooksecurity.co/blog/how-to-effectively-train-employees-on-physical-security</w:t>
        </w:r>
      </w:hyperlink>
    </w:p>
    <w:p w14:paraId="298C570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High-Speed Training. (2025, January 23). The consequences of a lack of training in the workplace. </w:t>
      </w:r>
      <w:hyperlink r:id="rId14" w:history="1">
        <w:r w:rsidR="00290F5B" w:rsidRPr="005D3B27">
          <w:rPr>
            <w:rStyle w:val="Hyperlink"/>
            <w:rFonts w:ascii="Arial" w:eastAsia="Times New Roman" w:hAnsi="Arial" w:cs="Arial"/>
            <w:color w:val="000000" w:themeColor="text1"/>
            <w:sz w:val="24"/>
            <w:szCs w:val="24"/>
            <w:u w:val="none"/>
          </w:rPr>
          <w:t>https://www.highspeedtraining.co.uk/hub/lack-of-training-in-the-workplace/</w:t>
        </w:r>
      </w:hyperlink>
    </w:p>
    <w:p w14:paraId="07F444C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INTERPOL. (2020). Capacity Building and Training. INTERPOL. Retrieved from </w:t>
      </w:r>
      <w:hyperlink r:id="rId15" w:history="1">
        <w:r w:rsidR="00290F5B" w:rsidRPr="005D3B27">
          <w:rPr>
            <w:rStyle w:val="Hyperlink"/>
            <w:rFonts w:ascii="Arial" w:eastAsia="Times New Roman" w:hAnsi="Arial" w:cs="Arial"/>
            <w:color w:val="000000" w:themeColor="text1"/>
            <w:sz w:val="24"/>
            <w:szCs w:val="24"/>
            <w:u w:val="none"/>
          </w:rPr>
          <w:t>https://www.interpol.int/content/download/627/file/GI-07%20-%20CBT_EN_2020-06.pdf</w:t>
        </w:r>
      </w:hyperlink>
    </w:p>
    <w:p w14:paraId="41000CFE"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Indrawati</w:t>
      </w:r>
      <w:proofErr w:type="spellEnd"/>
      <w:r w:rsidRPr="005D3B27">
        <w:rPr>
          <w:rFonts w:ascii="Arial" w:eastAsia="Times New Roman" w:hAnsi="Arial" w:cs="Arial"/>
          <w:color w:val="000000" w:themeColor="text1"/>
          <w:sz w:val="24"/>
          <w:szCs w:val="24"/>
        </w:rPr>
        <w:t xml:space="preserve">, C. D. S., </w:t>
      </w:r>
      <w:proofErr w:type="spellStart"/>
      <w:r w:rsidRPr="005D3B27">
        <w:rPr>
          <w:rFonts w:ascii="Arial" w:eastAsia="Times New Roman" w:hAnsi="Arial" w:cs="Arial"/>
          <w:color w:val="000000" w:themeColor="text1"/>
          <w:sz w:val="24"/>
          <w:szCs w:val="24"/>
        </w:rPr>
        <w:t>Subarno</w:t>
      </w:r>
      <w:proofErr w:type="spellEnd"/>
      <w:r w:rsidRPr="005D3B27">
        <w:rPr>
          <w:rFonts w:ascii="Arial" w:eastAsia="Times New Roman" w:hAnsi="Arial" w:cs="Arial"/>
          <w:color w:val="000000" w:themeColor="text1"/>
          <w:sz w:val="24"/>
          <w:szCs w:val="24"/>
        </w:rPr>
        <w:t xml:space="preserve">, A., </w:t>
      </w:r>
      <w:proofErr w:type="spellStart"/>
      <w:r w:rsidRPr="005D3B27">
        <w:rPr>
          <w:rFonts w:ascii="Arial" w:eastAsia="Times New Roman" w:hAnsi="Arial" w:cs="Arial"/>
          <w:color w:val="000000" w:themeColor="text1"/>
          <w:sz w:val="24"/>
          <w:szCs w:val="24"/>
        </w:rPr>
        <w:t>Winarno</w:t>
      </w:r>
      <w:proofErr w:type="spellEnd"/>
      <w:r w:rsidRPr="005D3B27">
        <w:rPr>
          <w:rFonts w:ascii="Arial" w:eastAsia="Times New Roman" w:hAnsi="Arial" w:cs="Arial"/>
          <w:color w:val="000000" w:themeColor="text1"/>
          <w:sz w:val="24"/>
          <w:szCs w:val="24"/>
        </w:rPr>
        <w:t xml:space="preserve">, W., </w:t>
      </w:r>
      <w:proofErr w:type="spellStart"/>
      <w:r w:rsidRPr="005D3B27">
        <w:rPr>
          <w:rFonts w:ascii="Arial" w:eastAsia="Times New Roman" w:hAnsi="Arial" w:cs="Arial"/>
          <w:color w:val="000000" w:themeColor="text1"/>
          <w:sz w:val="24"/>
          <w:szCs w:val="24"/>
        </w:rPr>
        <w:t>Permansah</w:t>
      </w:r>
      <w:proofErr w:type="spellEnd"/>
      <w:r w:rsidRPr="005D3B27">
        <w:rPr>
          <w:rFonts w:ascii="Arial" w:eastAsia="Times New Roman" w:hAnsi="Arial" w:cs="Arial"/>
          <w:color w:val="000000" w:themeColor="text1"/>
          <w:sz w:val="24"/>
          <w:szCs w:val="24"/>
        </w:rPr>
        <w:t xml:space="preserve">, S., Wirawan, A. W., &amp; </w:t>
      </w:r>
      <w:proofErr w:type="spellStart"/>
      <w:r w:rsidRPr="005D3B27">
        <w:rPr>
          <w:rFonts w:ascii="Arial" w:eastAsia="Times New Roman" w:hAnsi="Arial" w:cs="Arial"/>
          <w:color w:val="000000" w:themeColor="text1"/>
          <w:sz w:val="24"/>
          <w:szCs w:val="24"/>
        </w:rPr>
        <w:t>Rusmana</w:t>
      </w:r>
      <w:proofErr w:type="spellEnd"/>
      <w:r w:rsidRPr="005D3B27">
        <w:rPr>
          <w:rFonts w:ascii="Arial" w:eastAsia="Times New Roman" w:hAnsi="Arial" w:cs="Arial"/>
          <w:color w:val="000000" w:themeColor="text1"/>
          <w:sz w:val="24"/>
          <w:szCs w:val="24"/>
        </w:rPr>
        <w:t>, D. (2023). Influence of work motivation, interpersonal skills, and knowledge construction on the work readiness of vocational students. Education Research International, 2023(1), 4956337.</w:t>
      </w:r>
    </w:p>
    <w:p w14:paraId="39FF3FAB"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James, T., &amp; Thompson, J. (2021). Career development in security: Analyzing the impact on job satisfaction and retention. Journal of Occupational Safety and Security, 35(2), 91-105.</w:t>
      </w:r>
    </w:p>
    <w:p w14:paraId="103A6355"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Johnson, C., &amp; Martin, R. (2021). Reconstructing security: Understanding the lived experiences of security professionals. Journal of Criminology, 56(4), 45-72.</w:t>
      </w:r>
    </w:p>
    <w:p w14:paraId="2B01700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Jones, T., &amp; Newburn, T. (2019). Security guards and community policing: Bridging the gap. Policing and Society, 29(4), 423-438.</w:t>
      </w:r>
    </w:p>
    <w:p w14:paraId="713450B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Kim, K. S., &amp; Kim, C. S. (2012). Relation of Self-Leadership and Empowerment and Organizational Innovation Action in Private Security Guards. The Journal of the Korea Contents Association, 12(11), 377-387.</w:t>
      </w:r>
    </w:p>
    <w:p w14:paraId="7F09DDA3"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Kraska, P. B., &amp; Kappeler, V. E. (2018). Militarizing the American police: The rise and normalization of paramilitary units. Social Problems, 45(1), 1-18.</w:t>
      </w:r>
    </w:p>
    <w:p w14:paraId="3888AFF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Klein, M. S., Ruiz, L., &amp; Hemmens, C. (2019). A Statutory Analysis of State Regulation of Security Guard Training Requirements. Criminal Justice Policy Review, 30(2), 339-356.</w:t>
      </w:r>
    </w:p>
    <w:p w14:paraId="6ED3C3BD"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Küfeoğlu</w:t>
      </w:r>
      <w:proofErr w:type="spellEnd"/>
      <w:r w:rsidRPr="005D3B27">
        <w:rPr>
          <w:rFonts w:ascii="Arial" w:eastAsia="Times New Roman" w:hAnsi="Arial" w:cs="Arial"/>
          <w:color w:val="000000" w:themeColor="text1"/>
          <w:sz w:val="24"/>
          <w:szCs w:val="24"/>
        </w:rPr>
        <w:t>, S. (2022). SDG-16: Peace, justice, and strong institutions. In Emerging technologies: value creation for sustainable development (pp. 487-496). Cham: Springer International Publishing.</w:t>
      </w:r>
    </w:p>
    <w:p w14:paraId="4D091329"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Magno, R., &amp; Delgado, M. (2022). Enhancing leadership skills in security training programs. Journal of Security Training and Development, 13(2), 51-65.</w:t>
      </w:r>
    </w:p>
    <w:p w14:paraId="7030DC24"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Manley, J. P. (2023, October 3). Strengthening physical security measures: A client case study. LinkedIn. </w:t>
      </w:r>
      <w:hyperlink r:id="rId16" w:history="1">
        <w:r w:rsidR="00290F5B" w:rsidRPr="005D3B27">
          <w:rPr>
            <w:rStyle w:val="Hyperlink"/>
            <w:rFonts w:ascii="Arial" w:eastAsia="Times New Roman" w:hAnsi="Arial" w:cs="Arial"/>
            <w:color w:val="000000" w:themeColor="text1"/>
            <w:sz w:val="24"/>
            <w:szCs w:val="24"/>
            <w:u w:val="none"/>
          </w:rPr>
          <w:t>https://www.linkedin.com/pulse/strengthening-physical-security-measures-client-case-study-manley</w:t>
        </w:r>
      </w:hyperlink>
    </w:p>
    <w:p w14:paraId="1D7A3F86"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Martin, M., &amp; Hudson, P. (2022). Integrating leadership and career development into security training programs. Journal of Security and Policing, 33(3), 132-145.</w:t>
      </w:r>
    </w:p>
    <w:p w14:paraId="75E3C7A0"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lastRenderedPageBreak/>
        <w:t>Nair, A. L., &amp; Senthil Kumar, S. A. (2024). Examining mediating and moderating influences among career competencies and leadership aspiration. Journal of Management Development, 43(4), 571-590.</w:t>
      </w:r>
    </w:p>
    <w:p w14:paraId="3E6E3E0F"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Nalla, M. K., Lim, S. L. S., &amp; Demirkol, I. C. (2015). The relationship between goal difficulty, goal specificity, rewards and job satisfaction: A study of Singapore security guards. Security journal, 28(4), 392-409.</w:t>
      </w:r>
    </w:p>
    <w:p w14:paraId="264FA5E2"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Philippine National Police Supervisory Office for Security and Investigation Agencies (PNP-SOSIA). (2024, May 5). PNP chief, PNP-SOSIA make life easy for security guards. Journal News. Retrieved from </w:t>
      </w:r>
      <w:hyperlink r:id="rId17" w:history="1">
        <w:r w:rsidR="00290F5B" w:rsidRPr="005D3B27">
          <w:rPr>
            <w:rStyle w:val="Hyperlink"/>
            <w:rFonts w:ascii="Arial" w:eastAsia="Times New Roman" w:hAnsi="Arial" w:cs="Arial"/>
            <w:color w:val="000000" w:themeColor="text1"/>
            <w:sz w:val="24"/>
            <w:szCs w:val="24"/>
            <w:u w:val="none"/>
          </w:rPr>
          <w:t>https://journalnews.com.ph/pnp-chief-pnp-sosia-make-life-easy-for-security-guards/</w:t>
        </w:r>
      </w:hyperlink>
    </w:p>
    <w:p w14:paraId="589BA02C"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Patel, S., Sharma, R., &amp; Brown, K. (2022). Enhancing security personnel’s career pathways through comprehensive training programs. Journal of Criminal Justice and Security, 20(1), 104-119.</w:t>
      </w:r>
    </w:p>
    <w:p w14:paraId="655CA65A" w14:textId="77777777" w:rsidR="00290F5B"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proofErr w:type="spellStart"/>
      <w:r w:rsidRPr="005D3B27">
        <w:rPr>
          <w:rFonts w:ascii="Arial" w:eastAsia="Times New Roman" w:hAnsi="Arial" w:cs="Arial"/>
          <w:color w:val="000000" w:themeColor="text1"/>
          <w:sz w:val="24"/>
          <w:szCs w:val="24"/>
        </w:rPr>
        <w:t>QuestionPro</w:t>
      </w:r>
      <w:proofErr w:type="spellEnd"/>
      <w:r w:rsidRPr="005D3B27">
        <w:rPr>
          <w:rFonts w:ascii="Arial" w:eastAsia="Times New Roman" w:hAnsi="Arial" w:cs="Arial"/>
          <w:color w:val="000000" w:themeColor="text1"/>
          <w:sz w:val="24"/>
          <w:szCs w:val="24"/>
        </w:rPr>
        <w:t>. (2024). Qualitative Research: Definition, Types, Methods and Examples. Retrieved from questionpro.com.</w:t>
      </w:r>
    </w:p>
    <w:p w14:paraId="2E66B9E4"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Republic Act No. 11917 — The Private Security Services Industry Act. (2022, July 30). </w:t>
      </w:r>
      <w:proofErr w:type="spellStart"/>
      <w:r w:rsidRPr="005D3B27">
        <w:rPr>
          <w:rFonts w:ascii="Arial" w:eastAsia="Times New Roman" w:hAnsi="Arial" w:cs="Arial"/>
          <w:color w:val="000000" w:themeColor="text1"/>
          <w:sz w:val="24"/>
          <w:szCs w:val="24"/>
        </w:rPr>
        <w:t>LawPhil</w:t>
      </w:r>
      <w:proofErr w:type="spellEnd"/>
      <w:r w:rsidRPr="005D3B27">
        <w:rPr>
          <w:rFonts w:ascii="Arial" w:eastAsia="Times New Roman" w:hAnsi="Arial" w:cs="Arial"/>
          <w:color w:val="000000" w:themeColor="text1"/>
          <w:sz w:val="24"/>
          <w:szCs w:val="24"/>
        </w:rPr>
        <w:t xml:space="preserve">. Retrieved July 30, 2025, from </w:t>
      </w:r>
      <w:hyperlink r:id="rId18" w:history="1">
        <w:r w:rsidR="005F4086" w:rsidRPr="005D3B27">
          <w:rPr>
            <w:rStyle w:val="Hyperlink"/>
            <w:rFonts w:ascii="Arial" w:eastAsia="Times New Roman" w:hAnsi="Arial" w:cs="Arial"/>
            <w:color w:val="000000" w:themeColor="text1"/>
            <w:sz w:val="24"/>
            <w:szCs w:val="24"/>
            <w:u w:val="none"/>
          </w:rPr>
          <w:t>https://lawphil.net/statutes/repacts/ra2022/ra_11917_2022.html</w:t>
        </w:r>
      </w:hyperlink>
    </w:p>
    <w:p w14:paraId="35F62896"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Reyes, M., &amp; Dela Cruz, S. (2022). Addressing the gap: Security training and the career development of security professionals. Cebu Security Journal, 19(1), 34-48.</w:t>
      </w:r>
    </w:p>
    <w:p w14:paraId="3F7FC448"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Robinson, L., &amp; Lee, C. (2020). Career trajectories of security professionals: A new approach to training. Security Training Journal, 17(2), 56-71.</w:t>
      </w:r>
    </w:p>
    <w:p w14:paraId="2399C411"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Salmon, P. M., Stanton, N. A., Walker, G. H., &amp; Jenkins, D. P. (2018). Situational awareness measurement: A review of applicability for the security industry. Safety Science, 110, 123-130.</w:t>
      </w:r>
    </w:p>
    <w:p w14:paraId="5D0385B5"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 xml:space="preserve">Shorey S, Ng ED. Examining characteristics of descriptive phenomenological nursing studies: A scoping review. J Adv Nurs. 2022 Jul;78(7):1968-1979. </w:t>
      </w:r>
      <w:proofErr w:type="spellStart"/>
      <w:r w:rsidRPr="005D3B27">
        <w:rPr>
          <w:rFonts w:ascii="Arial" w:eastAsia="Times New Roman" w:hAnsi="Arial" w:cs="Arial"/>
          <w:color w:val="000000" w:themeColor="text1"/>
          <w:sz w:val="24"/>
          <w:szCs w:val="24"/>
        </w:rPr>
        <w:t>doi</w:t>
      </w:r>
      <w:proofErr w:type="spellEnd"/>
      <w:r w:rsidRPr="005D3B27">
        <w:rPr>
          <w:rFonts w:ascii="Arial" w:eastAsia="Times New Roman" w:hAnsi="Arial" w:cs="Arial"/>
          <w:color w:val="000000" w:themeColor="text1"/>
          <w:sz w:val="24"/>
          <w:szCs w:val="24"/>
        </w:rPr>
        <w:t xml:space="preserve">: 10.1111/jan.15244. </w:t>
      </w:r>
      <w:proofErr w:type="spellStart"/>
      <w:r w:rsidRPr="005D3B27">
        <w:rPr>
          <w:rFonts w:ascii="Arial" w:eastAsia="Times New Roman" w:hAnsi="Arial" w:cs="Arial"/>
          <w:color w:val="000000" w:themeColor="text1"/>
          <w:sz w:val="24"/>
          <w:szCs w:val="24"/>
        </w:rPr>
        <w:t>Epub</w:t>
      </w:r>
      <w:proofErr w:type="spellEnd"/>
      <w:r w:rsidRPr="005D3B27">
        <w:rPr>
          <w:rFonts w:ascii="Arial" w:eastAsia="Times New Roman" w:hAnsi="Arial" w:cs="Arial"/>
          <w:color w:val="000000" w:themeColor="text1"/>
          <w:sz w:val="24"/>
          <w:szCs w:val="24"/>
        </w:rPr>
        <w:t xml:space="preserve"> 2022 Apr 11. PMID: 35405036; PMCID: PMC9320962.</w:t>
      </w:r>
    </w:p>
    <w:p w14:paraId="6B2D602C" w14:textId="77777777" w:rsidR="005F4086"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Santos, H., Magno, R., &amp; Lopez, A. (2022). Mentorship in the Philippine security sector: Its impact on job satisfaction and professional growth. Journal of Professional Development, 21(4), 76-91.</w:t>
      </w:r>
    </w:p>
    <w:p w14:paraId="46CF55A5" w14:textId="77777777" w:rsidR="00423EEA" w:rsidRPr="005D3B27" w:rsidRDefault="00D26CA4" w:rsidP="00270542">
      <w:pPr>
        <w:spacing w:after="0" w:line="240" w:lineRule="auto"/>
        <w:ind w:left="720" w:hanging="720"/>
        <w:jc w:val="both"/>
        <w:rPr>
          <w:rFonts w:ascii="Arial" w:eastAsia="Times New Roman" w:hAnsi="Arial" w:cs="Arial"/>
          <w:color w:val="000000" w:themeColor="text1"/>
          <w:sz w:val="24"/>
          <w:szCs w:val="24"/>
        </w:rPr>
      </w:pPr>
      <w:r w:rsidRPr="005D3B27">
        <w:rPr>
          <w:rFonts w:ascii="Arial" w:eastAsia="Times New Roman" w:hAnsi="Arial" w:cs="Arial"/>
          <w:color w:val="000000" w:themeColor="text1"/>
          <w:sz w:val="24"/>
          <w:szCs w:val="24"/>
        </w:rPr>
        <w:t>Santos, J., &amp; Ramos, L. (2023). Adapting security training to the demands of modern challenges in Cebu. Journal of Criminology and Security, 25(3), 112-125.</w:t>
      </w:r>
    </w:p>
    <w:p w14:paraId="1B1576E2"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217E6AB6"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09D07AD9"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1E058930"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556CAC4F"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451B438B" w14:textId="77777777" w:rsidR="00F55868" w:rsidRPr="005D3B27" w:rsidRDefault="00F55868" w:rsidP="00270542">
      <w:pPr>
        <w:spacing w:after="0" w:line="240" w:lineRule="auto"/>
        <w:jc w:val="both"/>
        <w:rPr>
          <w:rFonts w:ascii="Arial" w:eastAsia="Times New Roman" w:hAnsi="Arial" w:cs="Arial"/>
          <w:color w:val="000000" w:themeColor="text1"/>
          <w:sz w:val="24"/>
          <w:szCs w:val="24"/>
        </w:rPr>
      </w:pPr>
    </w:p>
    <w:p w14:paraId="41FAF41A" w14:textId="77777777" w:rsidR="00F55868" w:rsidRPr="005D3B27" w:rsidRDefault="00F55868" w:rsidP="00AA39F8">
      <w:pPr>
        <w:spacing w:before="36" w:line="360" w:lineRule="auto"/>
        <w:jc w:val="both"/>
        <w:rPr>
          <w:rFonts w:ascii="Arial" w:eastAsia="Times New Roman" w:hAnsi="Arial" w:cs="Arial"/>
          <w:color w:val="000000" w:themeColor="text1"/>
          <w:sz w:val="24"/>
          <w:szCs w:val="24"/>
        </w:rPr>
      </w:pPr>
    </w:p>
    <w:p w14:paraId="537363A8" w14:textId="77777777" w:rsidR="00F55868" w:rsidRPr="005D3B27" w:rsidRDefault="00F55868" w:rsidP="00AA39F8">
      <w:pPr>
        <w:spacing w:before="36" w:line="360" w:lineRule="auto"/>
        <w:jc w:val="both"/>
        <w:rPr>
          <w:rFonts w:ascii="Arial" w:eastAsia="Times New Roman" w:hAnsi="Arial" w:cs="Arial"/>
          <w:color w:val="000000" w:themeColor="text1"/>
          <w:sz w:val="24"/>
          <w:szCs w:val="24"/>
        </w:rPr>
      </w:pPr>
    </w:p>
    <w:p w14:paraId="0CC3188C" w14:textId="77777777" w:rsidR="00F55868" w:rsidRPr="005D3B27" w:rsidRDefault="00F55868" w:rsidP="00AA39F8">
      <w:pPr>
        <w:spacing w:before="36" w:line="360" w:lineRule="auto"/>
        <w:jc w:val="both"/>
        <w:rPr>
          <w:rFonts w:ascii="Arial" w:eastAsia="Times New Roman" w:hAnsi="Arial" w:cs="Arial"/>
          <w:color w:val="000000" w:themeColor="text1"/>
          <w:sz w:val="24"/>
          <w:szCs w:val="24"/>
        </w:rPr>
      </w:pPr>
    </w:p>
    <w:sectPr w:rsidR="00F55868" w:rsidRPr="005D3B27" w:rsidSect="00EE77BB">
      <w:headerReference w:type="default" r:id="rId19"/>
      <w:pgSz w:w="12240" w:h="15840"/>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160AE" w14:textId="77777777" w:rsidR="00185238" w:rsidRDefault="00185238" w:rsidP="00BC746E">
      <w:pPr>
        <w:spacing w:after="0" w:line="240" w:lineRule="auto"/>
      </w:pPr>
      <w:r>
        <w:separator/>
      </w:r>
    </w:p>
  </w:endnote>
  <w:endnote w:type="continuationSeparator" w:id="0">
    <w:p w14:paraId="626E5F89" w14:textId="77777777" w:rsidR="00185238" w:rsidRDefault="00185238" w:rsidP="00BC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1665D" w14:textId="77777777" w:rsidR="00185238" w:rsidRDefault="00185238" w:rsidP="00BC746E">
      <w:pPr>
        <w:spacing w:after="0" w:line="240" w:lineRule="auto"/>
      </w:pPr>
      <w:r>
        <w:separator/>
      </w:r>
    </w:p>
  </w:footnote>
  <w:footnote w:type="continuationSeparator" w:id="0">
    <w:p w14:paraId="1843AE1A" w14:textId="77777777" w:rsidR="00185238" w:rsidRDefault="00185238" w:rsidP="00BC7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459028"/>
      <w:docPartObj>
        <w:docPartGallery w:val="Page Numbers (Top of Page)"/>
        <w:docPartUnique/>
      </w:docPartObj>
    </w:sdtPr>
    <w:sdtEndPr>
      <w:rPr>
        <w:noProof/>
      </w:rPr>
    </w:sdtEndPr>
    <w:sdtContent>
      <w:p w14:paraId="71EC60BD" w14:textId="7D44A05A" w:rsidR="00636EF2" w:rsidRDefault="00636EF2" w:rsidP="0037101C">
        <w:pPr>
          <w:pStyle w:val="Header"/>
        </w:pPr>
        <w:r>
          <w:tab/>
        </w:r>
        <w:r>
          <w:tab/>
        </w:r>
        <w:r>
          <w:fldChar w:fldCharType="begin"/>
        </w:r>
        <w:r>
          <w:instrText xml:space="preserve"> PAGE   \* MERGEFORMAT </w:instrText>
        </w:r>
        <w:r>
          <w:fldChar w:fldCharType="separate"/>
        </w:r>
        <w:r w:rsidR="00A60DCF">
          <w:rPr>
            <w:noProof/>
          </w:rPr>
          <w:t>7</w:t>
        </w:r>
        <w:r>
          <w:rPr>
            <w:noProof/>
          </w:rPr>
          <w:fldChar w:fldCharType="end"/>
        </w:r>
      </w:p>
    </w:sdtContent>
  </w:sdt>
  <w:p w14:paraId="144820BC" w14:textId="77777777" w:rsidR="00636EF2" w:rsidRDefault="00636E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2498E"/>
    <w:multiLevelType w:val="multilevel"/>
    <w:tmpl w:val="FFB0D0E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47490E55"/>
    <w:multiLevelType w:val="multilevel"/>
    <w:tmpl w:val="F754FD8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D3125BB"/>
    <w:multiLevelType w:val="multilevel"/>
    <w:tmpl w:val="68D2CC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EDF4CB3"/>
    <w:multiLevelType w:val="multilevel"/>
    <w:tmpl w:val="5E4C03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49C7C5B"/>
    <w:multiLevelType w:val="multilevel"/>
    <w:tmpl w:val="EED2B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6F821811"/>
    <w:multiLevelType w:val="multilevel"/>
    <w:tmpl w:val="F54C10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74DA15C5"/>
    <w:multiLevelType w:val="hybridMultilevel"/>
    <w:tmpl w:val="B164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EA"/>
    <w:rsid w:val="00070F32"/>
    <w:rsid w:val="00164629"/>
    <w:rsid w:val="00185238"/>
    <w:rsid w:val="00197FB6"/>
    <w:rsid w:val="001D2BF8"/>
    <w:rsid w:val="0020608F"/>
    <w:rsid w:val="002120B5"/>
    <w:rsid w:val="00241321"/>
    <w:rsid w:val="00270542"/>
    <w:rsid w:val="00274F39"/>
    <w:rsid w:val="002856E7"/>
    <w:rsid w:val="00290F5B"/>
    <w:rsid w:val="0037101C"/>
    <w:rsid w:val="0041709D"/>
    <w:rsid w:val="00423EEA"/>
    <w:rsid w:val="004A3747"/>
    <w:rsid w:val="005921DA"/>
    <w:rsid w:val="005B734A"/>
    <w:rsid w:val="005D3B27"/>
    <w:rsid w:val="005F4086"/>
    <w:rsid w:val="00636EF2"/>
    <w:rsid w:val="00652CB8"/>
    <w:rsid w:val="006A5AC8"/>
    <w:rsid w:val="006C1281"/>
    <w:rsid w:val="00764372"/>
    <w:rsid w:val="00785BA7"/>
    <w:rsid w:val="007C620C"/>
    <w:rsid w:val="008C1AC0"/>
    <w:rsid w:val="00984AB9"/>
    <w:rsid w:val="00A00AFC"/>
    <w:rsid w:val="00A40295"/>
    <w:rsid w:val="00A60DCF"/>
    <w:rsid w:val="00A7411A"/>
    <w:rsid w:val="00AA39F8"/>
    <w:rsid w:val="00B75FE2"/>
    <w:rsid w:val="00BC746E"/>
    <w:rsid w:val="00C2181C"/>
    <w:rsid w:val="00C97756"/>
    <w:rsid w:val="00CB0245"/>
    <w:rsid w:val="00CB2420"/>
    <w:rsid w:val="00D03E5A"/>
    <w:rsid w:val="00D26CA4"/>
    <w:rsid w:val="00DE2733"/>
    <w:rsid w:val="00DF7E35"/>
    <w:rsid w:val="00ED0B69"/>
    <w:rsid w:val="00EE0FF2"/>
    <w:rsid w:val="00EE77BB"/>
    <w:rsid w:val="00F048D6"/>
    <w:rsid w:val="00F1589E"/>
    <w:rsid w:val="00F55868"/>
    <w:rsid w:val="00F610AD"/>
    <w:rsid w:val="00F74F0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0"/>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BC7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6E"/>
  </w:style>
  <w:style w:type="paragraph" w:styleId="Footer">
    <w:name w:val="footer"/>
    <w:basedOn w:val="Normal"/>
    <w:link w:val="FooterChar"/>
    <w:uiPriority w:val="99"/>
    <w:unhideWhenUsed/>
    <w:rsid w:val="00BC7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6E"/>
  </w:style>
  <w:style w:type="paragraph" w:styleId="BalloonText">
    <w:name w:val="Balloon Text"/>
    <w:basedOn w:val="Normal"/>
    <w:link w:val="BalloonTextChar"/>
    <w:uiPriority w:val="99"/>
    <w:semiHidden/>
    <w:unhideWhenUsed/>
    <w:rsid w:val="005B7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4A"/>
    <w:rPr>
      <w:rFonts w:ascii="Tahoma" w:hAnsi="Tahoma" w:cs="Tahoma"/>
      <w:sz w:val="16"/>
      <w:szCs w:val="16"/>
    </w:rPr>
  </w:style>
  <w:style w:type="character" w:styleId="Hyperlink">
    <w:name w:val="Hyperlink"/>
    <w:basedOn w:val="DefaultParagraphFont"/>
    <w:uiPriority w:val="99"/>
    <w:unhideWhenUsed/>
    <w:rsid w:val="00636EF2"/>
    <w:rPr>
      <w:color w:val="0000FF" w:themeColor="hyperlink"/>
      <w:u w:val="single"/>
    </w:rPr>
  </w:style>
  <w:style w:type="paragraph" w:styleId="NormalWeb">
    <w:name w:val="Normal (Web)"/>
    <w:basedOn w:val="Normal"/>
    <w:uiPriority w:val="99"/>
    <w:semiHidden/>
    <w:unhideWhenUsed/>
    <w:rsid w:val="00ED0B69"/>
    <w:rPr>
      <w:rFonts w:ascii="Times New Roman" w:hAnsi="Times New Roman" w:cs="Times New Roman"/>
      <w:sz w:val="24"/>
      <w:szCs w:val="24"/>
    </w:rPr>
  </w:style>
  <w:style w:type="paragraph" w:styleId="ListParagraph">
    <w:name w:val="List Paragraph"/>
    <w:basedOn w:val="Normal"/>
    <w:uiPriority w:val="34"/>
    <w:qFormat/>
    <w:rsid w:val="00070F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0"/>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BC7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6E"/>
  </w:style>
  <w:style w:type="paragraph" w:styleId="Footer">
    <w:name w:val="footer"/>
    <w:basedOn w:val="Normal"/>
    <w:link w:val="FooterChar"/>
    <w:uiPriority w:val="99"/>
    <w:unhideWhenUsed/>
    <w:rsid w:val="00BC7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6E"/>
  </w:style>
  <w:style w:type="paragraph" w:styleId="BalloonText">
    <w:name w:val="Balloon Text"/>
    <w:basedOn w:val="Normal"/>
    <w:link w:val="BalloonTextChar"/>
    <w:uiPriority w:val="99"/>
    <w:semiHidden/>
    <w:unhideWhenUsed/>
    <w:rsid w:val="005B7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4A"/>
    <w:rPr>
      <w:rFonts w:ascii="Tahoma" w:hAnsi="Tahoma" w:cs="Tahoma"/>
      <w:sz w:val="16"/>
      <w:szCs w:val="16"/>
    </w:rPr>
  </w:style>
  <w:style w:type="character" w:styleId="Hyperlink">
    <w:name w:val="Hyperlink"/>
    <w:basedOn w:val="DefaultParagraphFont"/>
    <w:uiPriority w:val="99"/>
    <w:unhideWhenUsed/>
    <w:rsid w:val="00636EF2"/>
    <w:rPr>
      <w:color w:val="0000FF" w:themeColor="hyperlink"/>
      <w:u w:val="single"/>
    </w:rPr>
  </w:style>
  <w:style w:type="paragraph" w:styleId="NormalWeb">
    <w:name w:val="Normal (Web)"/>
    <w:basedOn w:val="Normal"/>
    <w:uiPriority w:val="99"/>
    <w:semiHidden/>
    <w:unhideWhenUsed/>
    <w:rsid w:val="00ED0B69"/>
    <w:rPr>
      <w:rFonts w:ascii="Times New Roman" w:hAnsi="Times New Roman" w:cs="Times New Roman"/>
      <w:sz w:val="24"/>
      <w:szCs w:val="24"/>
    </w:rPr>
  </w:style>
  <w:style w:type="paragraph" w:styleId="ListParagraph">
    <w:name w:val="List Paragraph"/>
    <w:basedOn w:val="Normal"/>
    <w:uiPriority w:val="34"/>
    <w:qFormat/>
    <w:rsid w:val="00070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304506">
      <w:bodyDiv w:val="1"/>
      <w:marLeft w:val="0"/>
      <w:marRight w:val="0"/>
      <w:marTop w:val="0"/>
      <w:marBottom w:val="0"/>
      <w:divBdr>
        <w:top w:val="none" w:sz="0" w:space="0" w:color="auto"/>
        <w:left w:val="none" w:sz="0" w:space="0" w:color="auto"/>
        <w:bottom w:val="none" w:sz="0" w:space="0" w:color="auto"/>
        <w:right w:val="none" w:sz="0" w:space="0" w:color="auto"/>
      </w:divBdr>
      <w:divsChild>
        <w:div w:id="461382725">
          <w:marLeft w:val="-100"/>
          <w:marRight w:val="0"/>
          <w:marTop w:val="0"/>
          <w:marBottom w:val="0"/>
          <w:divBdr>
            <w:top w:val="none" w:sz="0" w:space="0" w:color="auto"/>
            <w:left w:val="none" w:sz="0" w:space="0" w:color="auto"/>
            <w:bottom w:val="none" w:sz="0" w:space="0" w:color="auto"/>
            <w:right w:val="none" w:sz="0" w:space="0" w:color="auto"/>
          </w:divBdr>
        </w:div>
        <w:div w:id="1549298078">
          <w:marLeft w:val="-85"/>
          <w:marRight w:val="0"/>
          <w:marTop w:val="0"/>
          <w:marBottom w:val="0"/>
          <w:divBdr>
            <w:top w:val="none" w:sz="0" w:space="0" w:color="auto"/>
            <w:left w:val="none" w:sz="0" w:space="0" w:color="auto"/>
            <w:bottom w:val="none" w:sz="0" w:space="0" w:color="auto"/>
            <w:right w:val="none" w:sz="0" w:space="0" w:color="auto"/>
          </w:divBdr>
        </w:div>
        <w:div w:id="1646818932">
          <w:marLeft w:val="-100"/>
          <w:marRight w:val="0"/>
          <w:marTop w:val="0"/>
          <w:marBottom w:val="0"/>
          <w:divBdr>
            <w:top w:val="none" w:sz="0" w:space="0" w:color="auto"/>
            <w:left w:val="none" w:sz="0" w:space="0" w:color="auto"/>
            <w:bottom w:val="none" w:sz="0" w:space="0" w:color="auto"/>
            <w:right w:val="none" w:sz="0" w:space="0" w:color="auto"/>
          </w:divBdr>
        </w:div>
        <w:div w:id="1737631319">
          <w:marLeft w:val="-100"/>
          <w:marRight w:val="0"/>
          <w:marTop w:val="0"/>
          <w:marBottom w:val="0"/>
          <w:divBdr>
            <w:top w:val="none" w:sz="0" w:space="0" w:color="auto"/>
            <w:left w:val="none" w:sz="0" w:space="0" w:color="auto"/>
            <w:bottom w:val="none" w:sz="0" w:space="0" w:color="auto"/>
            <w:right w:val="none" w:sz="0" w:space="0" w:color="auto"/>
          </w:divBdr>
        </w:div>
        <w:div w:id="1812558374">
          <w:marLeft w:val="-100"/>
          <w:marRight w:val="0"/>
          <w:marTop w:val="0"/>
          <w:marBottom w:val="0"/>
          <w:divBdr>
            <w:top w:val="none" w:sz="0" w:space="0" w:color="auto"/>
            <w:left w:val="none" w:sz="0" w:space="0" w:color="auto"/>
            <w:bottom w:val="none" w:sz="0" w:space="0" w:color="auto"/>
            <w:right w:val="none" w:sz="0" w:space="0" w:color="auto"/>
          </w:divBdr>
        </w:div>
        <w:div w:id="2025469780">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vetool.com/blog/phenomenology" TargetMode="External"/><Relationship Id="rId13" Type="http://schemas.openxmlformats.org/officeDocument/2006/relationships/hyperlink" Target="https://www.hooksecurity.co/blog/how-to-effectively-train-employees-on-physical-security" TargetMode="External"/><Relationship Id="rId18" Type="http://schemas.openxmlformats.org/officeDocument/2006/relationships/hyperlink" Target="https://lawphil.net/statutes/repacts/ra2022/ra_11917_2022.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rtinet.com/blog/industry-trends/skills-gap-leaves-organizations-open-to-new-threats-and-vulnerabilities" TargetMode="External"/><Relationship Id="rId17" Type="http://schemas.openxmlformats.org/officeDocument/2006/relationships/hyperlink" Target="https://journalnews.com.ph/pnp-chief-pnp-sosia-make-life-easy-for-security-guards/" TargetMode="External"/><Relationship Id="rId2" Type="http://schemas.openxmlformats.org/officeDocument/2006/relationships/styles" Target="styles.xml"/><Relationship Id="rId16" Type="http://schemas.openxmlformats.org/officeDocument/2006/relationships/hyperlink" Target="https://www.linkedin.com/pulse/strengthening-physical-security-measures-client-case-study-manle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5gs.com.ph/security-solutions/security-training/" TargetMode="External"/><Relationship Id="rId5" Type="http://schemas.openxmlformats.org/officeDocument/2006/relationships/webSettings" Target="webSettings.xml"/><Relationship Id="rId15" Type="http://schemas.openxmlformats.org/officeDocument/2006/relationships/hyperlink" Target="https://www.interpol.int/content/download/627/file/GI-07%20-%20CBT_EN_2020-06.pdf" TargetMode="External"/><Relationship Id="rId10" Type="http://schemas.openxmlformats.org/officeDocument/2006/relationships/hyperlink" Target="https://doi.org/10.1016/B978-0-12-817748-8.00003-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gest.ph/laws/the-private-security-services-industry-act" TargetMode="External"/><Relationship Id="rId14" Type="http://schemas.openxmlformats.org/officeDocument/2006/relationships/hyperlink" Target="https://www.highspeedtraining.co.uk/hub/lack-of-training-in-th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7</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2</cp:revision>
  <dcterms:created xsi:type="dcterms:W3CDTF">2026-03-11T10:26:00Z</dcterms:created>
  <dcterms:modified xsi:type="dcterms:W3CDTF">2026-04-14T10:49:00Z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2f9ee579-f277-4fa5-b588-7a5e3c00ecf6</vt:lpwstr>
  </property>
</Properties>
</file>