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AE1A7" w14:textId="77777777" w:rsidR="00133698" w:rsidRDefault="00EF42C1">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TEACHING WITH GRATITUDE: ITS IMPACT ON PRIMARY SCHOOL TEACHERS’ WORK PERFORMANCE IN INDONESIA</w:t>
      </w:r>
    </w:p>
    <w:p w14:paraId="144730D5" w14:textId="77777777" w:rsidR="00133698" w:rsidRDefault="00EF42C1">
      <w:pPr>
        <w:spacing w:before="240" w:after="240" w:line="240" w:lineRule="auto"/>
        <w:jc w:val="both"/>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sz w:val="24"/>
          <w:szCs w:val="24"/>
        </w:rPr>
        <w:t>Abstract</w:t>
      </w:r>
    </w:p>
    <w:p w14:paraId="0A291201" w14:textId="77777777" w:rsidR="00133698" w:rsidRDefault="00EF42C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investigates the </w:t>
      </w:r>
      <w:r>
        <w:rPr>
          <w:rFonts w:ascii="Times New Roman" w:eastAsia="Times New Roman" w:hAnsi="Times New Roman" w:cs="Times New Roman"/>
          <w:sz w:val="24"/>
          <w:szCs w:val="24"/>
        </w:rPr>
        <w:t>relationship between levels of gratitude and work performance among primary school teachers in Jakarta, Indonesia. Utilizing a mixed-methods embedded design, the study collected quantitative data from 100 educators via a researcher-made survey and qualitat</w:t>
      </w:r>
      <w:r>
        <w:rPr>
          <w:rFonts w:ascii="Times New Roman" w:eastAsia="Times New Roman" w:hAnsi="Times New Roman" w:cs="Times New Roman"/>
          <w:sz w:val="24"/>
          <w:szCs w:val="24"/>
        </w:rPr>
        <w:t>ive insights from 10 in-depth interviews. The study assessed five key dimensions of gratitude: Personal Awareness, Toward Students, Toward Colleagues, Toward School Leadership, and Toward the Profession against five domains of work performance, including I</w:t>
      </w:r>
      <w:r>
        <w:rPr>
          <w:rFonts w:ascii="Times New Roman" w:eastAsia="Times New Roman" w:hAnsi="Times New Roman" w:cs="Times New Roman"/>
          <w:sz w:val="24"/>
          <w:szCs w:val="24"/>
        </w:rPr>
        <w:t>nstructional Delivery and Learner Outcomes.</w:t>
      </w:r>
    </w:p>
    <w:p w14:paraId="64A473CC" w14:textId="77777777" w:rsidR="00133698" w:rsidRDefault="00EF42C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reveal that respondents exhibit exceptionally high levels of gratitude (M = 3.57), with the strongest scores directed toward the teaching profession and their colleagues. Teachers also demonstrated c</w:t>
      </w:r>
      <w:r>
        <w:rPr>
          <w:rFonts w:ascii="Times New Roman" w:eastAsia="Times New Roman" w:hAnsi="Times New Roman" w:cs="Times New Roman"/>
          <w:sz w:val="24"/>
          <w:szCs w:val="24"/>
        </w:rPr>
        <w:t>onsistently high work performance (M = 3.70), particularly in the areas of professional responsibility and ethical discipline. Statistical analysis using Pearson’s r confirmed a significant positive relationship between gratitude and work performance, iden</w:t>
      </w:r>
      <w:r>
        <w:rPr>
          <w:rFonts w:ascii="Times New Roman" w:eastAsia="Times New Roman" w:hAnsi="Times New Roman" w:cs="Times New Roman"/>
          <w:sz w:val="24"/>
          <w:szCs w:val="24"/>
        </w:rPr>
        <w:t>tifying gratitude toward students as the strongest predictor of instructional effectiveness and positive learner engagement.</w:t>
      </w:r>
    </w:p>
    <w:p w14:paraId="13FB453C" w14:textId="77777777" w:rsidR="00133698" w:rsidRDefault="00EF42C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analysis further identified ten primary mechanisms through which gratitude influences performance, most notably Cogniti</w:t>
      </w:r>
      <w:r>
        <w:rPr>
          <w:rFonts w:ascii="Times New Roman" w:eastAsia="Times New Roman" w:hAnsi="Times New Roman" w:cs="Times New Roman"/>
          <w:sz w:val="24"/>
          <w:szCs w:val="24"/>
        </w:rPr>
        <w:t>ve Reframing, Affirmative Reconnaissance, and Relational Empathy. These themes highlight how a grateful disposition allows educators to reinterpret professional pressures as opportunities for growth rather than administrative burdens. Despite these strengt</w:t>
      </w:r>
      <w:r>
        <w:rPr>
          <w:rFonts w:ascii="Times New Roman" w:eastAsia="Times New Roman" w:hAnsi="Times New Roman" w:cs="Times New Roman"/>
          <w:sz w:val="24"/>
          <w:szCs w:val="24"/>
        </w:rPr>
        <w:t>hs, a "knowledge–practice gap" was noted where heavy administrative workloads limit daily reflective practice. The study concludes that gratitude functions as a strategic professional resource and recommends institutionalizing gratitude-based workshops and</w:t>
      </w:r>
      <w:r>
        <w:rPr>
          <w:rFonts w:ascii="Times New Roman" w:eastAsia="Times New Roman" w:hAnsi="Times New Roman" w:cs="Times New Roman"/>
          <w:sz w:val="24"/>
          <w:szCs w:val="24"/>
        </w:rPr>
        <w:t xml:space="preserve"> reducing systemic workload pressures to sustain long-term teacher effectiveness and resilience.</w:t>
      </w:r>
    </w:p>
    <w:p w14:paraId="299BC665" w14:textId="77777777" w:rsidR="00133698" w:rsidRDefault="00EF42C1">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Keywords: </w:t>
      </w:r>
      <w:r>
        <w:rPr>
          <w:rFonts w:ascii="Times New Roman" w:eastAsia="Times New Roman" w:hAnsi="Times New Roman" w:cs="Times New Roman"/>
          <w:i/>
          <w:iCs/>
          <w:sz w:val="24"/>
          <w:szCs w:val="24"/>
        </w:rPr>
        <w:t>teacher gratitude, work performance, primary education, well-being, Indonesia, positive psychology</w:t>
      </w:r>
    </w:p>
    <w:p w14:paraId="5816E1FD" w14:textId="77777777" w:rsidR="00133698" w:rsidRDefault="00133698">
      <w:pPr>
        <w:spacing w:before="240" w:after="240" w:line="240" w:lineRule="auto"/>
        <w:jc w:val="both"/>
        <w:rPr>
          <w:rFonts w:ascii="Times New Roman" w:eastAsia="Times New Roman" w:hAnsi="Times New Roman" w:cs="Times New Roman"/>
          <w:b/>
          <w:bCs/>
          <w:sz w:val="24"/>
          <w:szCs w:val="24"/>
        </w:rPr>
      </w:pPr>
    </w:p>
    <w:p w14:paraId="00E883D3" w14:textId="77777777" w:rsidR="00133698" w:rsidRDefault="00EF42C1">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7315F21E" w14:textId="77777777" w:rsidR="00133698" w:rsidRDefault="00EF42C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teaching profession in the 21st </w:t>
      </w:r>
      <w:r>
        <w:rPr>
          <w:rFonts w:ascii="Times New Roman" w:eastAsia="Times New Roman" w:hAnsi="Times New Roman" w:cs="Times New Roman"/>
          <w:sz w:val="24"/>
          <w:szCs w:val="24"/>
        </w:rPr>
        <w:t>century has evolved into an exceptionally multifaceted and specialized task that demands not only high-level pedagogical expertise but also profound emotional intelligence and professional resilience. Educators are frequently required to navigate a complex</w:t>
      </w:r>
      <w:r>
        <w:rPr>
          <w:rFonts w:ascii="Times New Roman" w:eastAsia="Times New Roman" w:hAnsi="Times New Roman" w:cs="Times New Roman"/>
          <w:sz w:val="24"/>
          <w:szCs w:val="24"/>
        </w:rPr>
        <w:t xml:space="preserve"> landscape of heavy administrative workloads, diverse student learning needs, and intense pressure to maintain institutional reputations within a competitive global market (Fahmi et al., 2018). In the Indonesian context, while the government continues to s</w:t>
      </w:r>
      <w:r>
        <w:rPr>
          <w:rFonts w:ascii="Times New Roman" w:eastAsia="Times New Roman" w:hAnsi="Times New Roman" w:cs="Times New Roman"/>
          <w:sz w:val="24"/>
          <w:szCs w:val="24"/>
        </w:rPr>
        <w:t>trive for educational quality through standardized assessments and curriculum reforms, the teaching force often grapples with systemic stressors—including student indiscipline, intensive paperwork, and reputational pressure—that can impede their overall ef</w:t>
      </w:r>
      <w:r>
        <w:rPr>
          <w:rFonts w:ascii="Times New Roman" w:eastAsia="Times New Roman" w:hAnsi="Times New Roman" w:cs="Times New Roman"/>
          <w:sz w:val="24"/>
          <w:szCs w:val="24"/>
        </w:rPr>
        <w:t>fectiveness and lead to emotional exhaustion (</w:t>
      </w:r>
      <w:proofErr w:type="spellStart"/>
      <w:r>
        <w:rPr>
          <w:rFonts w:ascii="Times New Roman" w:eastAsia="Times New Roman" w:hAnsi="Times New Roman" w:cs="Times New Roman"/>
          <w:sz w:val="24"/>
          <w:szCs w:val="24"/>
        </w:rPr>
        <w:t>Alanoğlu</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Karabatak</w:t>
      </w:r>
      <w:proofErr w:type="spellEnd"/>
      <w:r>
        <w:rPr>
          <w:rFonts w:ascii="Times New Roman" w:eastAsia="Times New Roman" w:hAnsi="Times New Roman" w:cs="Times New Roman"/>
          <w:sz w:val="24"/>
          <w:szCs w:val="24"/>
        </w:rPr>
        <w:t xml:space="preserve">, 2021). To sustain a high-performing educational environment, it is imperative to investigate the internal psychological resources that allow teachers to flourish despite these challenges. </w:t>
      </w:r>
      <w:r>
        <w:rPr>
          <w:rFonts w:ascii="Times New Roman" w:eastAsia="Times New Roman" w:hAnsi="Times New Roman" w:cs="Times New Roman"/>
          <w:sz w:val="24"/>
          <w:szCs w:val="24"/>
        </w:rPr>
        <w:t xml:space="preserve">One such resource is gratitude, conceptualized in positive psychology as a generalized life orientation toward noticing and appreciating the </w:t>
      </w:r>
      <w:r>
        <w:rPr>
          <w:rFonts w:ascii="Times New Roman" w:eastAsia="Times New Roman" w:hAnsi="Times New Roman" w:cs="Times New Roman"/>
          <w:sz w:val="24"/>
          <w:szCs w:val="24"/>
        </w:rPr>
        <w:lastRenderedPageBreak/>
        <w:t>positive aspects of life and a vital human strength that builds psychological, social, and spiritual resources (Woo</w:t>
      </w:r>
      <w:r>
        <w:rPr>
          <w:rFonts w:ascii="Times New Roman" w:eastAsia="Times New Roman" w:hAnsi="Times New Roman" w:cs="Times New Roman"/>
          <w:sz w:val="24"/>
          <w:szCs w:val="24"/>
        </w:rPr>
        <w:t>d et al., 2010).</w:t>
      </w:r>
    </w:p>
    <w:p w14:paraId="2BF65925" w14:textId="77777777" w:rsidR="00133698" w:rsidRDefault="00EF42C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Derived from the Latin root </w:t>
      </w:r>
      <w:r>
        <w:rPr>
          <w:rFonts w:ascii="Times New Roman" w:eastAsia="Times New Roman" w:hAnsi="Times New Roman" w:cs="Times New Roman"/>
          <w:i/>
          <w:iCs/>
          <w:sz w:val="24"/>
          <w:szCs w:val="24"/>
        </w:rPr>
        <w:t>gratia</w:t>
      </w:r>
      <w:r>
        <w:rPr>
          <w:rFonts w:ascii="Times New Roman" w:eastAsia="Times New Roman" w:hAnsi="Times New Roman" w:cs="Times New Roman"/>
          <w:sz w:val="24"/>
          <w:szCs w:val="24"/>
        </w:rPr>
        <w:t>, gratitude encompasses meanings of grace, graciousness, and gratefulness, acting as a "moral memory" and a cohesive bridge that connects individuals and prevents school communities from breaking apart und</w:t>
      </w:r>
      <w:r>
        <w:rPr>
          <w:rFonts w:ascii="Times New Roman" w:eastAsia="Times New Roman" w:hAnsi="Times New Roman" w:cs="Times New Roman"/>
          <w:sz w:val="24"/>
          <w:szCs w:val="24"/>
        </w:rPr>
        <w:t xml:space="preserve">er the weight of professional stress (Simmel, 1996; Emmons &amp; Shelton, 2002). This study is theoretically anchored on the Affective Events Theory (AET), which explains how specific workplace interactions, such as student appreciation or leadership support, </w:t>
      </w:r>
      <w:r>
        <w:rPr>
          <w:rFonts w:ascii="Times New Roman" w:eastAsia="Times New Roman" w:hAnsi="Times New Roman" w:cs="Times New Roman"/>
          <w:sz w:val="24"/>
          <w:szCs w:val="24"/>
        </w:rPr>
        <w:t xml:space="preserve">trigger emotional reactions that subsequently shape professional attitudes and behaviors (Weiss &amp; </w:t>
      </w:r>
      <w:proofErr w:type="spellStart"/>
      <w:r>
        <w:rPr>
          <w:rFonts w:ascii="Times New Roman" w:eastAsia="Times New Roman" w:hAnsi="Times New Roman" w:cs="Times New Roman"/>
          <w:sz w:val="24"/>
          <w:szCs w:val="24"/>
        </w:rPr>
        <w:t>Cropanzano</w:t>
      </w:r>
      <w:proofErr w:type="spellEnd"/>
      <w:r>
        <w:rPr>
          <w:rFonts w:ascii="Times New Roman" w:eastAsia="Times New Roman" w:hAnsi="Times New Roman" w:cs="Times New Roman"/>
          <w:sz w:val="24"/>
          <w:szCs w:val="24"/>
        </w:rPr>
        <w:t>, 1996). Furthermore, the research draws on the Broaden-and-Build Theory, which posits that positive emotions such as gratitude broaden an individua</w:t>
      </w:r>
      <w:r>
        <w:rPr>
          <w:rFonts w:ascii="Times New Roman" w:eastAsia="Times New Roman" w:hAnsi="Times New Roman" w:cs="Times New Roman"/>
          <w:sz w:val="24"/>
          <w:szCs w:val="24"/>
        </w:rPr>
        <w:t xml:space="preserve">l’s momentary thought-action repertoire, enabling more creative and adaptive responses to situational demands, while building enduring personal resources such as resilience and self-efficacy (Fredrickson, 2004). By reframing professional pressure not as a </w:t>
      </w:r>
      <w:r>
        <w:rPr>
          <w:rFonts w:ascii="Times New Roman" w:eastAsia="Times New Roman" w:hAnsi="Times New Roman" w:cs="Times New Roman"/>
          <w:sz w:val="24"/>
          <w:szCs w:val="24"/>
        </w:rPr>
        <w:t>burden but as a capacity to support others' growth, gratitude can transform the teaching experience, enhancing both internal resilience and external performance metrics (Berber et al., 2019).</w:t>
      </w:r>
    </w:p>
    <w:p w14:paraId="24C6A334" w14:textId="77777777" w:rsidR="00133698" w:rsidRDefault="00EF42C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established link between gratitude and subjective we</w:t>
      </w:r>
      <w:r>
        <w:rPr>
          <w:rFonts w:ascii="Times New Roman" w:eastAsia="Times New Roman" w:hAnsi="Times New Roman" w:cs="Times New Roman"/>
          <w:sz w:val="24"/>
          <w:szCs w:val="24"/>
        </w:rPr>
        <w:t>ll-being in international literature, a significant research gap exists regarding its transition into external, objective professional performance within the Indonesian primary education sector. Most existing studies are rooted in Western psychological fra</w:t>
      </w:r>
      <w:r>
        <w:rPr>
          <w:rFonts w:ascii="Times New Roman" w:eastAsia="Times New Roman" w:hAnsi="Times New Roman" w:cs="Times New Roman"/>
          <w:sz w:val="24"/>
          <w:szCs w:val="24"/>
        </w:rPr>
        <w:t>meworks, focusing primarily on life satisfaction rather than how these internal states translate into professional excellence in a non-Western, collectivist society (Zhang et al., 2022). Furthermore, while Indonesian schools utilize technical assessments l</w:t>
      </w:r>
      <w:r>
        <w:rPr>
          <w:rFonts w:ascii="Times New Roman" w:eastAsia="Times New Roman" w:hAnsi="Times New Roman" w:cs="Times New Roman"/>
          <w:sz w:val="24"/>
          <w:szCs w:val="24"/>
        </w:rPr>
        <w:t>ike the Teacher Performance Assessment (PKG), the inner psychological resources that sustain long-term instructional effectiveness and prevent organizational cynicism remain largely unexplored (</w:t>
      </w:r>
      <w:proofErr w:type="spellStart"/>
      <w:r>
        <w:rPr>
          <w:rFonts w:ascii="Times New Roman" w:eastAsia="Times New Roman" w:hAnsi="Times New Roman" w:cs="Times New Roman"/>
          <w:sz w:val="24"/>
          <w:szCs w:val="24"/>
        </w:rPr>
        <w:t>Wahyudin</w:t>
      </w:r>
      <w:proofErr w:type="spellEnd"/>
      <w:r>
        <w:rPr>
          <w:rFonts w:ascii="Times New Roman" w:eastAsia="Times New Roman" w:hAnsi="Times New Roman" w:cs="Times New Roman"/>
          <w:sz w:val="24"/>
          <w:szCs w:val="24"/>
        </w:rPr>
        <w:t xml:space="preserve"> et al., 2023). This study aims to fill these voids by</w:t>
      </w:r>
      <w:r>
        <w:rPr>
          <w:rFonts w:ascii="Times New Roman" w:eastAsia="Times New Roman" w:hAnsi="Times New Roman" w:cs="Times New Roman"/>
          <w:sz w:val="24"/>
          <w:szCs w:val="24"/>
        </w:rPr>
        <w:t xml:space="preserve"> assessing the levels of gratitude among primary school teachers in Indonesia and examining its significant relationship with five domains of work performance: instructional delivery, classroom management, professional responsibilities, collaboration and t</w:t>
      </w:r>
      <w:r>
        <w:rPr>
          <w:rFonts w:ascii="Times New Roman" w:eastAsia="Times New Roman" w:hAnsi="Times New Roman" w:cs="Times New Roman"/>
          <w:sz w:val="24"/>
          <w:szCs w:val="24"/>
        </w:rPr>
        <w:t>eamwork, and learner outcomes and engagement. The core argument is that gratitude functions as a strategic professional resource that directly enhances teacher effectiveness, fosters a humanistic school culture, and provides a vital protective mechanism ag</w:t>
      </w:r>
      <w:r>
        <w:rPr>
          <w:rFonts w:ascii="Times New Roman" w:eastAsia="Times New Roman" w:hAnsi="Times New Roman" w:cs="Times New Roman"/>
          <w:sz w:val="24"/>
          <w:szCs w:val="24"/>
        </w:rPr>
        <w:t>ainst burnout and cynicism.</w:t>
      </w:r>
    </w:p>
    <w:p w14:paraId="736FD5A8" w14:textId="77777777" w:rsidR="00133698" w:rsidRDefault="00EF42C1">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Methods</w:t>
      </w:r>
    </w:p>
    <w:p w14:paraId="24649115" w14:textId="77777777" w:rsidR="00133698" w:rsidRDefault="00EF42C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investigate the impact of teaching with gratitude on professional performance, this study utilized a mixed-methods embedded design. In this approach, a descriptive correlational quantitative method served as </w:t>
      </w:r>
      <w:r>
        <w:rPr>
          <w:rFonts w:ascii="Times New Roman" w:eastAsia="Times New Roman" w:hAnsi="Times New Roman" w:cs="Times New Roman"/>
          <w:sz w:val="24"/>
          <w:szCs w:val="24"/>
        </w:rPr>
        <w:t>the primary framework to establish statistical trends and assess the status of variables, while qualitative data were embedded to provide depth and substantiation by exploring the "lived reality" and personal perspectives of the participants. This dual-pat</w:t>
      </w:r>
      <w:r>
        <w:rPr>
          <w:rFonts w:ascii="Times New Roman" w:eastAsia="Times New Roman" w:hAnsi="Times New Roman" w:cs="Times New Roman"/>
          <w:sz w:val="24"/>
          <w:szCs w:val="24"/>
        </w:rPr>
        <w:t>hway methodology was chosen because technical pedagogical assessments often fail to capture the nuanced decision-making processes and internal motivations that drive teacher excellence in a high-pressure environment.</w:t>
      </w:r>
    </w:p>
    <w:p w14:paraId="411EA0A1" w14:textId="77777777" w:rsidR="00133698" w:rsidRDefault="00EF42C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was conducted at School A,</w:t>
      </w:r>
      <w:r>
        <w:rPr>
          <w:rFonts w:ascii="Times New Roman" w:eastAsia="Times New Roman" w:hAnsi="Times New Roman" w:cs="Times New Roman"/>
          <w:sz w:val="24"/>
          <w:szCs w:val="24"/>
        </w:rPr>
        <w:t xml:space="preserve"> a well-established private trilingual school in North Jakarta, Indonesia, which integrates the national curriculum with the Cambridge Framework and a humanistic education philosophy. The population consisted of 100 primary school teachers who completed re</w:t>
      </w:r>
      <w:r>
        <w:rPr>
          <w:rFonts w:ascii="Times New Roman" w:eastAsia="Times New Roman" w:hAnsi="Times New Roman" w:cs="Times New Roman"/>
          <w:sz w:val="24"/>
          <w:szCs w:val="24"/>
        </w:rPr>
        <w:t xml:space="preserve">searcher-made survey questionnaires. These respondents represented a diverse multicultural cohort from Indonesia (70%), the Philippines (19%), China (8%), and other nations, including Malaysia, Taiwan, and India, ensuring that the results were not limited </w:t>
      </w:r>
      <w:r>
        <w:rPr>
          <w:rFonts w:ascii="Times New Roman" w:eastAsia="Times New Roman" w:hAnsi="Times New Roman" w:cs="Times New Roman"/>
          <w:sz w:val="24"/>
          <w:szCs w:val="24"/>
        </w:rPr>
        <w:t>by a single cultural belief system. Demographically, 62% were female, and 46% belonged to the 30–</w:t>
      </w:r>
      <w:r>
        <w:rPr>
          <w:rFonts w:ascii="Times New Roman" w:eastAsia="Times New Roman" w:hAnsi="Times New Roman" w:cs="Times New Roman"/>
          <w:sz w:val="24"/>
          <w:szCs w:val="24"/>
        </w:rPr>
        <w:lastRenderedPageBreak/>
        <w:t xml:space="preserve">39 age bracket, indicating a predominantly mid-career teaching population with substantial professional experience; notably, 65% of the respondents had taught </w:t>
      </w:r>
      <w:r>
        <w:rPr>
          <w:rFonts w:ascii="Times New Roman" w:eastAsia="Times New Roman" w:hAnsi="Times New Roman" w:cs="Times New Roman"/>
          <w:sz w:val="24"/>
          <w:szCs w:val="24"/>
        </w:rPr>
        <w:t>for 11 years or more. For the qualitative phase, 10 teachers participated in semi-structured, in-depth interviews selected through purposive sampling to explore the perceived influence of gratitude on their daily teaching practice.</w:t>
      </w:r>
    </w:p>
    <w:p w14:paraId="4F051DB3" w14:textId="77777777" w:rsidR="00133698" w:rsidRDefault="00EF42C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researcher-made surv</w:t>
      </w:r>
      <w:r>
        <w:rPr>
          <w:rFonts w:ascii="Times New Roman" w:eastAsia="Times New Roman" w:hAnsi="Times New Roman" w:cs="Times New Roman"/>
          <w:sz w:val="24"/>
          <w:szCs w:val="24"/>
        </w:rPr>
        <w:t>ey questionnaire was divided into three parts: respondent profiles, a 25-item gratitude assessment, and a 25-item work performance evaluation (Gutierrez, 2026). Gratitude was assessed across five dimensions: Personal Awareness, and gratitude toward Student</w:t>
      </w:r>
      <w:r>
        <w:rPr>
          <w:rFonts w:ascii="Times New Roman" w:eastAsia="Times New Roman" w:hAnsi="Times New Roman" w:cs="Times New Roman"/>
          <w:sz w:val="24"/>
          <w:szCs w:val="24"/>
        </w:rPr>
        <w:t>s, Colleagues, School Leadership, and the Profession (Emmons &amp; McCullough, 2003). Work performance was measured using domains aligned with the Danielson Framework, including Instructional Delivery and Learner Outcomes (Danielson, 2007). Both sections utili</w:t>
      </w:r>
      <w:r>
        <w:rPr>
          <w:rFonts w:ascii="Times New Roman" w:eastAsia="Times New Roman" w:hAnsi="Times New Roman" w:cs="Times New Roman"/>
          <w:sz w:val="24"/>
          <w:szCs w:val="24"/>
        </w:rPr>
        <w:t>zed a four-point Likert scale (4 – Strongly Agree/Always to 1 – Strongly Disagree/Never). The instruments underwent content validation by a panel of three experts in psychology and educational research. They were translated into Bahasa Indonesia and Chines</w:t>
      </w:r>
      <w:r>
        <w:rPr>
          <w:rFonts w:ascii="Times New Roman" w:eastAsia="Times New Roman" w:hAnsi="Times New Roman" w:cs="Times New Roman"/>
          <w:sz w:val="24"/>
          <w:szCs w:val="24"/>
        </w:rPr>
        <w:t>e to ensure clarity across the multicultural sample. Pilot testing with 20 teachers yielded a Cronbach's alpha of 0.963, indicating excellent internal consistency. Quantitative data were analyzed using SPSS version 26, employing mean and standard deviation</w:t>
      </w:r>
      <w:r>
        <w:rPr>
          <w:rFonts w:ascii="Times New Roman" w:eastAsia="Times New Roman" w:hAnsi="Times New Roman" w:cs="Times New Roman"/>
          <w:sz w:val="24"/>
          <w:szCs w:val="24"/>
        </w:rPr>
        <w:t xml:space="preserve"> for descriptive analysis and Pearson’s r to determine correlations. Qualitative interview data were transcribed and subjected to thematic analysis to uncover the mechanisms through which gratitude influences practice. Ethical considerations, including inf</w:t>
      </w:r>
      <w:r>
        <w:rPr>
          <w:rFonts w:ascii="Times New Roman" w:eastAsia="Times New Roman" w:hAnsi="Times New Roman" w:cs="Times New Roman"/>
          <w:sz w:val="24"/>
          <w:szCs w:val="24"/>
        </w:rPr>
        <w:t>ormed consent, anonymity, and confidentiality, were strictly observed.</w:t>
      </w:r>
    </w:p>
    <w:p w14:paraId="1251345F" w14:textId="77777777" w:rsidR="00133698" w:rsidRDefault="00133698">
      <w:pPr>
        <w:spacing w:before="240" w:after="240" w:line="240" w:lineRule="auto"/>
        <w:jc w:val="both"/>
        <w:rPr>
          <w:rFonts w:ascii="Times New Roman" w:eastAsia="Times New Roman" w:hAnsi="Times New Roman" w:cs="Times New Roman"/>
          <w:b/>
          <w:bCs/>
          <w:sz w:val="24"/>
          <w:szCs w:val="24"/>
        </w:rPr>
      </w:pPr>
    </w:p>
    <w:p w14:paraId="5052D9E8" w14:textId="77777777" w:rsidR="00133698" w:rsidRDefault="00EF42C1">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14:paraId="157E785E" w14:textId="77777777" w:rsidR="00133698" w:rsidRDefault="00EF42C1">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2FDC74E2" w14:textId="77777777" w:rsidR="00133698" w:rsidRDefault="00EF42C1">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Gratitude Levels</w:t>
      </w:r>
    </w:p>
    <w:p w14:paraId="377CC790" w14:textId="77777777" w:rsidR="00133698" w:rsidRDefault="00EF42C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quantitative analysis revealed that primary school teachers in this cohort possess exceptionally high levels of gratitude, with an o</w:t>
      </w:r>
      <w:r>
        <w:rPr>
          <w:rFonts w:ascii="Times New Roman" w:eastAsia="Times New Roman" w:hAnsi="Times New Roman" w:cs="Times New Roman"/>
          <w:sz w:val="24"/>
          <w:szCs w:val="24"/>
        </w:rPr>
        <w:t xml:space="preserve">verall mean score of 3.57 (SD = 0.321), which corresponds to a verbal interpretation of "Strongly Agree". </w:t>
      </w:r>
    </w:p>
    <w:p w14:paraId="4900A166" w14:textId="77777777" w:rsidR="00133698" w:rsidRDefault="00EF42C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Among the different dimensions of gratitude, the highest scores were observed for Gratitude Toward the Teaching Profession (M = 3.64) and Gratitude T</w:t>
      </w:r>
      <w:r>
        <w:rPr>
          <w:rFonts w:ascii="Times New Roman" w:eastAsia="Times New Roman" w:hAnsi="Times New Roman" w:cs="Times New Roman"/>
          <w:sz w:val="24"/>
          <w:szCs w:val="24"/>
        </w:rPr>
        <w:t>oward Colleagues (M = 3.64), suggesting that teachers find their greatest psychological reserves in their career calling and peer camaraderie. Teachers expressed the highest individual agreement with the statement that their role has a "meaningful and posi</w:t>
      </w:r>
      <w:r>
        <w:rPr>
          <w:rFonts w:ascii="Times New Roman" w:eastAsia="Times New Roman" w:hAnsi="Times New Roman" w:cs="Times New Roman"/>
          <w:sz w:val="24"/>
          <w:szCs w:val="24"/>
        </w:rPr>
        <w:t>tive impact" (M = 3.72), reflecting a robust sense of purpose (Zhang et al., 2022). However, a notable "knowledge–practice gap" was identified in personal awareness; while teachers recognized the value of gratitude for well-being, they reported that "inten</w:t>
      </w:r>
      <w:r>
        <w:rPr>
          <w:rFonts w:ascii="Times New Roman" w:eastAsia="Times New Roman" w:hAnsi="Times New Roman" w:cs="Times New Roman"/>
          <w:sz w:val="24"/>
          <w:szCs w:val="24"/>
        </w:rPr>
        <w:t>tional daily reflection" (M = 3.21) was their most significant challenge due to heavy administrative workloads. The lowest mean score among the gratitude categories was recorded for Gratitude Toward School Leadership (M = 3.46), which, though still high, i</w:t>
      </w:r>
      <w:r>
        <w:rPr>
          <w:rFonts w:ascii="Times New Roman" w:eastAsia="Times New Roman" w:hAnsi="Times New Roman" w:cs="Times New Roman"/>
          <w:sz w:val="24"/>
          <w:szCs w:val="24"/>
        </w:rPr>
        <w:t>ndicates that vertical relationships are more sensitive to systemic stressors.</w:t>
      </w:r>
    </w:p>
    <w:p w14:paraId="383CA7D6" w14:textId="77777777" w:rsidR="00133698" w:rsidRDefault="00133698">
      <w:pPr>
        <w:spacing w:line="240" w:lineRule="auto"/>
        <w:ind w:left="142"/>
        <w:jc w:val="center"/>
        <w:rPr>
          <w:rFonts w:ascii="Times New Roman" w:eastAsia="Times New Roman" w:hAnsi="Times New Roman" w:cs="Times New Roman"/>
          <w:b/>
          <w:bCs/>
          <w:sz w:val="24"/>
          <w:szCs w:val="24"/>
        </w:rPr>
      </w:pPr>
    </w:p>
    <w:p w14:paraId="09FF9829" w14:textId="77777777" w:rsidR="00133698" w:rsidRDefault="00133698">
      <w:pPr>
        <w:spacing w:line="240" w:lineRule="auto"/>
        <w:rPr>
          <w:rFonts w:ascii="Times New Roman" w:eastAsia="Times New Roman" w:hAnsi="Times New Roman" w:cs="Times New Roman"/>
          <w:b/>
          <w:bCs/>
          <w:sz w:val="24"/>
          <w:szCs w:val="24"/>
        </w:rPr>
      </w:pPr>
    </w:p>
    <w:p w14:paraId="50302ADB" w14:textId="77777777" w:rsidR="00A11181" w:rsidRDefault="00A11181">
      <w:pPr>
        <w:spacing w:line="240" w:lineRule="auto"/>
        <w:rPr>
          <w:rFonts w:ascii="Times New Roman" w:eastAsia="Times New Roman" w:hAnsi="Times New Roman" w:cs="Times New Roman"/>
          <w:b/>
          <w:bCs/>
          <w:sz w:val="24"/>
          <w:szCs w:val="24"/>
        </w:rPr>
      </w:pPr>
    </w:p>
    <w:p w14:paraId="1E18E605" w14:textId="77777777" w:rsidR="00A11181" w:rsidRDefault="00A11181">
      <w:pPr>
        <w:spacing w:line="240" w:lineRule="auto"/>
        <w:rPr>
          <w:rFonts w:ascii="Times New Roman" w:eastAsia="Times New Roman" w:hAnsi="Times New Roman" w:cs="Times New Roman"/>
          <w:b/>
          <w:bCs/>
          <w:sz w:val="24"/>
          <w:szCs w:val="24"/>
        </w:rPr>
      </w:pPr>
    </w:p>
    <w:p w14:paraId="0EDCC417" w14:textId="77777777" w:rsidR="00A11181" w:rsidRDefault="00A11181">
      <w:pPr>
        <w:spacing w:line="240" w:lineRule="auto"/>
        <w:rPr>
          <w:rFonts w:ascii="Times New Roman" w:eastAsia="Times New Roman" w:hAnsi="Times New Roman" w:cs="Times New Roman"/>
          <w:b/>
          <w:bCs/>
          <w:sz w:val="24"/>
          <w:szCs w:val="24"/>
        </w:rPr>
      </w:pPr>
    </w:p>
    <w:p w14:paraId="2D7D0116" w14:textId="77777777" w:rsidR="00133698" w:rsidRDefault="00EF42C1">
      <w:pPr>
        <w:spacing w:line="240" w:lineRule="auto"/>
        <w:ind w:left="14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w:t>
      </w:r>
    </w:p>
    <w:p w14:paraId="2F9F7891" w14:textId="77777777" w:rsidR="00133698" w:rsidRDefault="00EF42C1">
      <w:pPr>
        <w:spacing w:line="240" w:lineRule="auto"/>
        <w:ind w:left="14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Summary of the Respondents’ Assessment of the Level of Gratitude </w:t>
      </w:r>
    </w:p>
    <w:p w14:paraId="13E128C5" w14:textId="77777777" w:rsidR="00133698" w:rsidRDefault="00133698">
      <w:pPr>
        <w:spacing w:line="240" w:lineRule="auto"/>
        <w:ind w:left="142"/>
        <w:jc w:val="center"/>
        <w:rPr>
          <w:rFonts w:ascii="Times New Roman" w:eastAsia="Times New Roman" w:hAnsi="Times New Roman" w:cs="Times New Roman"/>
          <w:b/>
          <w:bCs/>
          <w:sz w:val="24"/>
          <w:szCs w:val="24"/>
        </w:rPr>
      </w:pPr>
    </w:p>
    <w:tbl>
      <w:tblPr>
        <w:tblStyle w:val="a"/>
        <w:tblW w:w="920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30"/>
        <w:gridCol w:w="803"/>
        <w:gridCol w:w="672"/>
        <w:gridCol w:w="604"/>
      </w:tblGrid>
      <w:tr w:rsidR="00133698" w14:paraId="434209E3" w14:textId="77777777">
        <w:tc>
          <w:tcPr>
            <w:tcW w:w="7130" w:type="dxa"/>
          </w:tcPr>
          <w:p w14:paraId="3FE5DC17"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Items Considered</w:t>
            </w:r>
          </w:p>
        </w:tc>
        <w:tc>
          <w:tcPr>
            <w:tcW w:w="803" w:type="dxa"/>
          </w:tcPr>
          <w:p w14:paraId="703945FB"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672" w:type="dxa"/>
          </w:tcPr>
          <w:p w14:paraId="603E900A"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S.D.</w:t>
            </w:r>
          </w:p>
        </w:tc>
        <w:tc>
          <w:tcPr>
            <w:tcW w:w="604" w:type="dxa"/>
          </w:tcPr>
          <w:p w14:paraId="5B28B203"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w:t>
            </w:r>
          </w:p>
        </w:tc>
      </w:tr>
      <w:tr w:rsidR="00133698" w14:paraId="639876AB" w14:textId="77777777">
        <w:tc>
          <w:tcPr>
            <w:tcW w:w="7130" w:type="dxa"/>
          </w:tcPr>
          <w:p w14:paraId="5782196A" w14:textId="77777777" w:rsidR="00133698" w:rsidRDefault="00EF42C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Personal Gratitude Awareness</w:t>
            </w:r>
          </w:p>
        </w:tc>
        <w:tc>
          <w:tcPr>
            <w:tcW w:w="803" w:type="dxa"/>
          </w:tcPr>
          <w:p w14:paraId="3515CA14"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3.47</w:t>
            </w:r>
          </w:p>
        </w:tc>
        <w:tc>
          <w:tcPr>
            <w:tcW w:w="672" w:type="dxa"/>
          </w:tcPr>
          <w:p w14:paraId="1FF6418D"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604" w:type="dxa"/>
          </w:tcPr>
          <w:p w14:paraId="453D815C"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tc>
      </w:tr>
      <w:tr w:rsidR="00133698" w14:paraId="7B6DBCC4" w14:textId="77777777">
        <w:tc>
          <w:tcPr>
            <w:tcW w:w="7130" w:type="dxa"/>
          </w:tcPr>
          <w:p w14:paraId="6B0D6C90" w14:textId="77777777" w:rsidR="00133698" w:rsidRDefault="00EF42C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Gratitude </w:t>
            </w:r>
            <w:r>
              <w:rPr>
                <w:rFonts w:ascii="Times New Roman" w:eastAsia="Times New Roman" w:hAnsi="Times New Roman" w:cs="Times New Roman"/>
                <w:sz w:val="24"/>
                <w:szCs w:val="24"/>
              </w:rPr>
              <w:t>Toward Students</w:t>
            </w:r>
          </w:p>
        </w:tc>
        <w:tc>
          <w:tcPr>
            <w:tcW w:w="803" w:type="dxa"/>
          </w:tcPr>
          <w:p w14:paraId="7D0AC679"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3.63</w:t>
            </w:r>
          </w:p>
        </w:tc>
        <w:tc>
          <w:tcPr>
            <w:tcW w:w="672" w:type="dxa"/>
          </w:tcPr>
          <w:p w14:paraId="216CFB08"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604" w:type="dxa"/>
          </w:tcPr>
          <w:p w14:paraId="6CE72B1C"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tc>
      </w:tr>
      <w:tr w:rsidR="00133698" w14:paraId="347BBBD0" w14:textId="77777777">
        <w:tc>
          <w:tcPr>
            <w:tcW w:w="7130" w:type="dxa"/>
          </w:tcPr>
          <w:p w14:paraId="3BEFA51D" w14:textId="77777777" w:rsidR="00133698" w:rsidRDefault="00EF42C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Gratitude Toward Colleagues</w:t>
            </w:r>
          </w:p>
        </w:tc>
        <w:tc>
          <w:tcPr>
            <w:tcW w:w="803" w:type="dxa"/>
          </w:tcPr>
          <w:p w14:paraId="739E1163"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c>
          <w:tcPr>
            <w:tcW w:w="672" w:type="dxa"/>
          </w:tcPr>
          <w:p w14:paraId="120E0A97"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.393</w:t>
            </w:r>
          </w:p>
        </w:tc>
        <w:tc>
          <w:tcPr>
            <w:tcW w:w="604" w:type="dxa"/>
          </w:tcPr>
          <w:p w14:paraId="3FB8ED7D"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tc>
      </w:tr>
      <w:tr w:rsidR="00133698" w14:paraId="27A09452" w14:textId="77777777">
        <w:tc>
          <w:tcPr>
            <w:tcW w:w="7130" w:type="dxa"/>
          </w:tcPr>
          <w:p w14:paraId="09E0E784" w14:textId="77777777" w:rsidR="00133698" w:rsidRDefault="00EF42C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Gratitude Toward School Leadership</w:t>
            </w:r>
          </w:p>
        </w:tc>
        <w:tc>
          <w:tcPr>
            <w:tcW w:w="803" w:type="dxa"/>
          </w:tcPr>
          <w:p w14:paraId="141E7B56"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3.46</w:t>
            </w:r>
          </w:p>
        </w:tc>
        <w:tc>
          <w:tcPr>
            <w:tcW w:w="672" w:type="dxa"/>
          </w:tcPr>
          <w:p w14:paraId="706E578C"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.467</w:t>
            </w:r>
          </w:p>
        </w:tc>
        <w:tc>
          <w:tcPr>
            <w:tcW w:w="604" w:type="dxa"/>
          </w:tcPr>
          <w:p w14:paraId="542196BC"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tc>
      </w:tr>
      <w:tr w:rsidR="00133698" w14:paraId="37127133" w14:textId="77777777">
        <w:tc>
          <w:tcPr>
            <w:tcW w:w="7130" w:type="dxa"/>
          </w:tcPr>
          <w:p w14:paraId="5666E874" w14:textId="77777777" w:rsidR="00133698" w:rsidRDefault="00EF42C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Gratitude Toward the Teaching Profession</w:t>
            </w:r>
          </w:p>
        </w:tc>
        <w:tc>
          <w:tcPr>
            <w:tcW w:w="803" w:type="dxa"/>
          </w:tcPr>
          <w:p w14:paraId="44F07BBD"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c>
          <w:tcPr>
            <w:tcW w:w="672" w:type="dxa"/>
          </w:tcPr>
          <w:p w14:paraId="58C7D415"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.384</w:t>
            </w:r>
          </w:p>
        </w:tc>
        <w:tc>
          <w:tcPr>
            <w:tcW w:w="604" w:type="dxa"/>
          </w:tcPr>
          <w:p w14:paraId="051FFBFB"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tc>
      </w:tr>
      <w:tr w:rsidR="00133698" w14:paraId="0801CF86" w14:textId="77777777">
        <w:tc>
          <w:tcPr>
            <w:tcW w:w="7130" w:type="dxa"/>
          </w:tcPr>
          <w:p w14:paraId="598D8106"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w:t>
            </w:r>
          </w:p>
        </w:tc>
        <w:tc>
          <w:tcPr>
            <w:tcW w:w="803" w:type="dxa"/>
          </w:tcPr>
          <w:p w14:paraId="249BB8AB"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3.57</w:t>
            </w:r>
          </w:p>
        </w:tc>
        <w:tc>
          <w:tcPr>
            <w:tcW w:w="672" w:type="dxa"/>
          </w:tcPr>
          <w:p w14:paraId="05084AC5"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.321</w:t>
            </w:r>
          </w:p>
        </w:tc>
        <w:tc>
          <w:tcPr>
            <w:tcW w:w="604" w:type="dxa"/>
          </w:tcPr>
          <w:p w14:paraId="2A292875"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w:t>
            </w:r>
          </w:p>
        </w:tc>
      </w:tr>
    </w:tbl>
    <w:p w14:paraId="4882F1F0" w14:textId="77777777" w:rsidR="00133698" w:rsidRDefault="00EF42C1">
      <w:pPr>
        <w:spacing w:line="240" w:lineRule="auto"/>
        <w:ind w:left="1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Legend: 3.25 – 4.00 Strongly Agree (SA), 2.50 </w:t>
      </w:r>
      <w:r>
        <w:rPr>
          <w:rFonts w:ascii="Times New Roman" w:eastAsia="Times New Roman" w:hAnsi="Times New Roman" w:cs="Times New Roman"/>
          <w:sz w:val="16"/>
          <w:szCs w:val="16"/>
        </w:rPr>
        <w:t>– 3.24 Agree (A), 1.75 – 2.49 Disagree (D), 1.00 – 1.74 Strongly Disagree (SD)</w:t>
      </w:r>
    </w:p>
    <w:p w14:paraId="62886F1C" w14:textId="77777777" w:rsidR="00133698" w:rsidRDefault="00133698">
      <w:pPr>
        <w:spacing w:line="240" w:lineRule="auto"/>
        <w:jc w:val="both"/>
        <w:rPr>
          <w:rFonts w:ascii="Times New Roman" w:eastAsia="Times New Roman" w:hAnsi="Times New Roman" w:cs="Times New Roman"/>
          <w:sz w:val="24"/>
          <w:szCs w:val="24"/>
        </w:rPr>
      </w:pPr>
    </w:p>
    <w:p w14:paraId="271B66BB" w14:textId="77777777" w:rsidR="00133698" w:rsidRDefault="00EF42C1">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Work Performance</w:t>
      </w:r>
    </w:p>
    <w:p w14:paraId="6140DA70" w14:textId="77777777" w:rsidR="00133698" w:rsidRDefault="00EF42C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work performance was consistently rated at a level of excellence, achieving an overall mean of 3.70 (SD = 0.281), interpreted as "Always". </w:t>
      </w:r>
    </w:p>
    <w:p w14:paraId="1008F7F9" w14:textId="77777777" w:rsidR="00133698" w:rsidRDefault="00EF42C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strongest performance domain was Professional Responsibilities (M = 3.73), specifically regarding ethical interactions with students and colleagues (M = 3.85) and punctuality (M = 3.82), which are foundational to institutional stability (Susanti et al., 20</w:t>
      </w:r>
      <w:r>
        <w:rPr>
          <w:rFonts w:ascii="Times New Roman" w:eastAsia="Times New Roman" w:hAnsi="Times New Roman" w:cs="Times New Roman"/>
          <w:sz w:val="24"/>
          <w:szCs w:val="24"/>
        </w:rPr>
        <w:t>21). Learner Outcomes and Engagement followed closely (M = 3.72), driven by high scores in encouraging active participation (M = 3.85). The lowest performance area was Instructional Delivery (M = 3.66), where teachers found the provision of "timely feedbac</w:t>
      </w:r>
      <w:r>
        <w:rPr>
          <w:rFonts w:ascii="Times New Roman" w:eastAsia="Times New Roman" w:hAnsi="Times New Roman" w:cs="Times New Roman"/>
          <w:sz w:val="24"/>
          <w:szCs w:val="24"/>
        </w:rPr>
        <w:t>k" (M = 3.54) and "varied teaching strategies" (M = 3.54) to be the most challenging tasks, likely due to the inherent complexity and time-intensive nature of individualized instruction amid administrative burdens (</w:t>
      </w:r>
      <w:proofErr w:type="spellStart"/>
      <w:r>
        <w:rPr>
          <w:rFonts w:ascii="Times New Roman" w:eastAsia="Times New Roman" w:hAnsi="Times New Roman" w:cs="Times New Roman"/>
          <w:sz w:val="24"/>
          <w:szCs w:val="24"/>
        </w:rPr>
        <w:t>Wahyudin</w:t>
      </w:r>
      <w:proofErr w:type="spellEnd"/>
      <w:r>
        <w:rPr>
          <w:rFonts w:ascii="Times New Roman" w:eastAsia="Times New Roman" w:hAnsi="Times New Roman" w:cs="Times New Roman"/>
          <w:sz w:val="24"/>
          <w:szCs w:val="24"/>
        </w:rPr>
        <w:t xml:space="preserve"> et al., 2023).</w:t>
      </w:r>
    </w:p>
    <w:p w14:paraId="431DB38B" w14:textId="77777777" w:rsidR="00133698" w:rsidRDefault="00EF42C1">
      <w:pPr>
        <w:spacing w:line="240" w:lineRule="auto"/>
        <w:ind w:left="14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w:t>
      </w:r>
    </w:p>
    <w:p w14:paraId="657DBC27" w14:textId="77777777" w:rsidR="00133698" w:rsidRDefault="00EF42C1">
      <w:pPr>
        <w:spacing w:line="240" w:lineRule="auto"/>
        <w:ind w:left="14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Summary o</w:t>
      </w:r>
      <w:r>
        <w:rPr>
          <w:rFonts w:ascii="Times New Roman" w:eastAsia="Times New Roman" w:hAnsi="Times New Roman" w:cs="Times New Roman"/>
          <w:b/>
          <w:bCs/>
          <w:sz w:val="24"/>
          <w:szCs w:val="24"/>
        </w:rPr>
        <w:t xml:space="preserve">f the Respondents’ Assessment of the Level of Work Performance </w:t>
      </w:r>
    </w:p>
    <w:p w14:paraId="23A80A26" w14:textId="77777777" w:rsidR="00133698" w:rsidRDefault="00133698">
      <w:pPr>
        <w:spacing w:line="240" w:lineRule="auto"/>
        <w:ind w:left="142"/>
        <w:jc w:val="center"/>
        <w:rPr>
          <w:rFonts w:ascii="Times New Roman" w:eastAsia="Times New Roman" w:hAnsi="Times New Roman" w:cs="Times New Roman"/>
          <w:b/>
          <w:bCs/>
          <w:sz w:val="24"/>
          <w:szCs w:val="24"/>
        </w:rPr>
      </w:pPr>
    </w:p>
    <w:tbl>
      <w:tblPr>
        <w:tblStyle w:val="a0"/>
        <w:tblW w:w="920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5"/>
        <w:gridCol w:w="812"/>
        <w:gridCol w:w="643"/>
        <w:gridCol w:w="709"/>
      </w:tblGrid>
      <w:tr w:rsidR="00133698" w14:paraId="383727E3" w14:textId="77777777">
        <w:tc>
          <w:tcPr>
            <w:tcW w:w="7045" w:type="dxa"/>
            <w:tcMar>
              <w:top w:w="43" w:type="dxa"/>
              <w:left w:w="43" w:type="dxa"/>
              <w:bottom w:w="43" w:type="dxa"/>
              <w:right w:w="43" w:type="dxa"/>
            </w:tcMar>
          </w:tcPr>
          <w:p w14:paraId="009A0F74"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Items Considered</w:t>
            </w:r>
          </w:p>
        </w:tc>
        <w:tc>
          <w:tcPr>
            <w:tcW w:w="812" w:type="dxa"/>
            <w:tcMar>
              <w:top w:w="43" w:type="dxa"/>
              <w:left w:w="43" w:type="dxa"/>
              <w:bottom w:w="43" w:type="dxa"/>
              <w:right w:w="43" w:type="dxa"/>
            </w:tcMar>
          </w:tcPr>
          <w:p w14:paraId="314F78BC"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643" w:type="dxa"/>
            <w:tcMar>
              <w:top w:w="43" w:type="dxa"/>
              <w:left w:w="43" w:type="dxa"/>
              <w:bottom w:w="43" w:type="dxa"/>
              <w:right w:w="43" w:type="dxa"/>
            </w:tcMar>
          </w:tcPr>
          <w:p w14:paraId="50D7827D"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S.D.</w:t>
            </w:r>
          </w:p>
        </w:tc>
        <w:tc>
          <w:tcPr>
            <w:tcW w:w="709" w:type="dxa"/>
            <w:tcMar>
              <w:top w:w="43" w:type="dxa"/>
              <w:left w:w="43" w:type="dxa"/>
              <w:bottom w:w="43" w:type="dxa"/>
              <w:right w:w="43" w:type="dxa"/>
            </w:tcMar>
          </w:tcPr>
          <w:p w14:paraId="76B5D19B"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w:t>
            </w:r>
          </w:p>
        </w:tc>
      </w:tr>
      <w:tr w:rsidR="00133698" w14:paraId="71790BD0" w14:textId="77777777">
        <w:tc>
          <w:tcPr>
            <w:tcW w:w="7045" w:type="dxa"/>
            <w:tcMar>
              <w:top w:w="43" w:type="dxa"/>
              <w:left w:w="43" w:type="dxa"/>
              <w:bottom w:w="43" w:type="dxa"/>
              <w:right w:w="43" w:type="dxa"/>
            </w:tcMar>
          </w:tcPr>
          <w:p w14:paraId="3701FD9E" w14:textId="77777777" w:rsidR="00133698" w:rsidRDefault="00EF42C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Instructional Delivery</w:t>
            </w:r>
          </w:p>
        </w:tc>
        <w:tc>
          <w:tcPr>
            <w:tcW w:w="812" w:type="dxa"/>
            <w:tcMar>
              <w:top w:w="43" w:type="dxa"/>
              <w:left w:w="43" w:type="dxa"/>
              <w:bottom w:w="43" w:type="dxa"/>
              <w:right w:w="43" w:type="dxa"/>
            </w:tcMar>
          </w:tcPr>
          <w:p w14:paraId="626B5B2E"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c>
          <w:tcPr>
            <w:tcW w:w="643" w:type="dxa"/>
            <w:tcMar>
              <w:top w:w="43" w:type="dxa"/>
              <w:left w:w="43" w:type="dxa"/>
              <w:bottom w:w="43" w:type="dxa"/>
              <w:right w:w="43" w:type="dxa"/>
            </w:tcMar>
          </w:tcPr>
          <w:p w14:paraId="4B95EA2C"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.329</w:t>
            </w:r>
          </w:p>
        </w:tc>
        <w:tc>
          <w:tcPr>
            <w:tcW w:w="709" w:type="dxa"/>
            <w:tcMar>
              <w:top w:w="43" w:type="dxa"/>
              <w:left w:w="43" w:type="dxa"/>
              <w:bottom w:w="43" w:type="dxa"/>
              <w:right w:w="43" w:type="dxa"/>
            </w:tcMar>
          </w:tcPr>
          <w:p w14:paraId="51457A7E"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133698" w14:paraId="248C959A" w14:textId="77777777">
        <w:tc>
          <w:tcPr>
            <w:tcW w:w="7045" w:type="dxa"/>
            <w:tcMar>
              <w:top w:w="43" w:type="dxa"/>
              <w:left w:w="43" w:type="dxa"/>
              <w:bottom w:w="43" w:type="dxa"/>
              <w:right w:w="43" w:type="dxa"/>
            </w:tcMar>
          </w:tcPr>
          <w:p w14:paraId="4BC714CF" w14:textId="77777777" w:rsidR="00133698" w:rsidRDefault="00EF42C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Classroom Management</w:t>
            </w:r>
          </w:p>
        </w:tc>
        <w:tc>
          <w:tcPr>
            <w:tcW w:w="812" w:type="dxa"/>
            <w:tcMar>
              <w:top w:w="43" w:type="dxa"/>
              <w:left w:w="43" w:type="dxa"/>
              <w:bottom w:w="43" w:type="dxa"/>
              <w:right w:w="43" w:type="dxa"/>
            </w:tcMar>
          </w:tcPr>
          <w:p w14:paraId="2F7638C5"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tc>
        <w:tc>
          <w:tcPr>
            <w:tcW w:w="643" w:type="dxa"/>
            <w:tcMar>
              <w:top w:w="43" w:type="dxa"/>
              <w:left w:w="43" w:type="dxa"/>
              <w:bottom w:w="43" w:type="dxa"/>
              <w:right w:w="43" w:type="dxa"/>
            </w:tcMar>
          </w:tcPr>
          <w:p w14:paraId="656CA2CC"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tc>
        <w:tc>
          <w:tcPr>
            <w:tcW w:w="709" w:type="dxa"/>
            <w:tcMar>
              <w:top w:w="43" w:type="dxa"/>
              <w:left w:w="43" w:type="dxa"/>
              <w:bottom w:w="43" w:type="dxa"/>
              <w:right w:w="43" w:type="dxa"/>
            </w:tcMar>
          </w:tcPr>
          <w:p w14:paraId="13AE6605"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133698" w14:paraId="72A06EF4" w14:textId="77777777">
        <w:tc>
          <w:tcPr>
            <w:tcW w:w="7045" w:type="dxa"/>
            <w:tcMar>
              <w:top w:w="43" w:type="dxa"/>
              <w:left w:w="43" w:type="dxa"/>
              <w:bottom w:w="43" w:type="dxa"/>
              <w:right w:w="43" w:type="dxa"/>
            </w:tcMar>
          </w:tcPr>
          <w:p w14:paraId="4053E8DF" w14:textId="77777777" w:rsidR="00133698" w:rsidRDefault="00EF42C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Professional Responsibilities</w:t>
            </w:r>
          </w:p>
        </w:tc>
        <w:tc>
          <w:tcPr>
            <w:tcW w:w="812" w:type="dxa"/>
            <w:tcMar>
              <w:top w:w="43" w:type="dxa"/>
              <w:left w:w="43" w:type="dxa"/>
              <w:bottom w:w="43" w:type="dxa"/>
              <w:right w:w="43" w:type="dxa"/>
            </w:tcMar>
          </w:tcPr>
          <w:p w14:paraId="6E198821"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c>
          <w:tcPr>
            <w:tcW w:w="643" w:type="dxa"/>
            <w:tcMar>
              <w:top w:w="43" w:type="dxa"/>
              <w:left w:w="43" w:type="dxa"/>
              <w:bottom w:w="43" w:type="dxa"/>
              <w:right w:w="43" w:type="dxa"/>
            </w:tcMar>
          </w:tcPr>
          <w:p w14:paraId="64884103"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c>
          <w:tcPr>
            <w:tcW w:w="709" w:type="dxa"/>
            <w:tcMar>
              <w:top w:w="43" w:type="dxa"/>
              <w:left w:w="43" w:type="dxa"/>
              <w:bottom w:w="43" w:type="dxa"/>
              <w:right w:w="43" w:type="dxa"/>
            </w:tcMar>
          </w:tcPr>
          <w:p w14:paraId="5A330700"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133698" w14:paraId="1842CC9F" w14:textId="77777777">
        <w:tc>
          <w:tcPr>
            <w:tcW w:w="7045" w:type="dxa"/>
            <w:tcMar>
              <w:top w:w="43" w:type="dxa"/>
              <w:left w:w="43" w:type="dxa"/>
              <w:bottom w:w="43" w:type="dxa"/>
              <w:right w:w="43" w:type="dxa"/>
            </w:tcMar>
          </w:tcPr>
          <w:p w14:paraId="0FCD6C52" w14:textId="77777777" w:rsidR="00133698" w:rsidRDefault="00EF42C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Collaboration and Teamwork</w:t>
            </w:r>
          </w:p>
        </w:tc>
        <w:tc>
          <w:tcPr>
            <w:tcW w:w="812" w:type="dxa"/>
            <w:tcMar>
              <w:top w:w="43" w:type="dxa"/>
              <w:left w:w="43" w:type="dxa"/>
              <w:bottom w:w="43" w:type="dxa"/>
              <w:right w:w="43" w:type="dxa"/>
            </w:tcMar>
          </w:tcPr>
          <w:p w14:paraId="56C14BFF"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643" w:type="dxa"/>
            <w:tcMar>
              <w:top w:w="43" w:type="dxa"/>
              <w:left w:w="43" w:type="dxa"/>
              <w:bottom w:w="43" w:type="dxa"/>
              <w:right w:w="43" w:type="dxa"/>
            </w:tcMar>
          </w:tcPr>
          <w:p w14:paraId="508D570B"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c>
          <w:tcPr>
            <w:tcW w:w="709" w:type="dxa"/>
            <w:tcMar>
              <w:top w:w="43" w:type="dxa"/>
              <w:left w:w="43" w:type="dxa"/>
              <w:bottom w:w="43" w:type="dxa"/>
              <w:right w:w="43" w:type="dxa"/>
            </w:tcMar>
          </w:tcPr>
          <w:p w14:paraId="59511FEE"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133698" w14:paraId="75407184" w14:textId="77777777">
        <w:tc>
          <w:tcPr>
            <w:tcW w:w="7045" w:type="dxa"/>
            <w:tcMar>
              <w:top w:w="43" w:type="dxa"/>
              <w:left w:w="43" w:type="dxa"/>
              <w:bottom w:w="43" w:type="dxa"/>
              <w:right w:w="43" w:type="dxa"/>
            </w:tcMar>
          </w:tcPr>
          <w:p w14:paraId="55B0BD76" w14:textId="77777777" w:rsidR="00133698" w:rsidRDefault="00EF42C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Learner Outcomes and Engagement</w:t>
            </w:r>
          </w:p>
        </w:tc>
        <w:tc>
          <w:tcPr>
            <w:tcW w:w="812" w:type="dxa"/>
            <w:tcMar>
              <w:top w:w="43" w:type="dxa"/>
              <w:left w:w="43" w:type="dxa"/>
              <w:bottom w:w="43" w:type="dxa"/>
              <w:right w:w="43" w:type="dxa"/>
            </w:tcMar>
          </w:tcPr>
          <w:p w14:paraId="78613F91"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c>
          <w:tcPr>
            <w:tcW w:w="643" w:type="dxa"/>
            <w:tcMar>
              <w:top w:w="43" w:type="dxa"/>
              <w:left w:w="43" w:type="dxa"/>
              <w:bottom w:w="43" w:type="dxa"/>
              <w:right w:w="43" w:type="dxa"/>
            </w:tcMar>
          </w:tcPr>
          <w:p w14:paraId="45D08680"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c>
          <w:tcPr>
            <w:tcW w:w="709" w:type="dxa"/>
            <w:tcMar>
              <w:top w:w="43" w:type="dxa"/>
              <w:left w:w="43" w:type="dxa"/>
              <w:bottom w:w="43" w:type="dxa"/>
              <w:right w:w="43" w:type="dxa"/>
            </w:tcMar>
          </w:tcPr>
          <w:p w14:paraId="6BC4BAD5" w14:textId="77777777" w:rsidR="00133698" w:rsidRDefault="00EF42C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133698" w14:paraId="718BE049" w14:textId="77777777">
        <w:tc>
          <w:tcPr>
            <w:tcW w:w="7045" w:type="dxa"/>
            <w:tcMar>
              <w:top w:w="43" w:type="dxa"/>
              <w:left w:w="43" w:type="dxa"/>
              <w:bottom w:w="43" w:type="dxa"/>
              <w:right w:w="43" w:type="dxa"/>
            </w:tcMar>
          </w:tcPr>
          <w:p w14:paraId="444FC39F"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w:t>
            </w:r>
          </w:p>
        </w:tc>
        <w:tc>
          <w:tcPr>
            <w:tcW w:w="812" w:type="dxa"/>
            <w:tcMar>
              <w:top w:w="43" w:type="dxa"/>
              <w:left w:w="43" w:type="dxa"/>
              <w:bottom w:w="43" w:type="dxa"/>
              <w:right w:w="43" w:type="dxa"/>
            </w:tcMar>
          </w:tcPr>
          <w:p w14:paraId="43108F8A"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3.70</w:t>
            </w:r>
          </w:p>
        </w:tc>
        <w:tc>
          <w:tcPr>
            <w:tcW w:w="643" w:type="dxa"/>
            <w:tcMar>
              <w:top w:w="43" w:type="dxa"/>
              <w:left w:w="43" w:type="dxa"/>
              <w:bottom w:w="43" w:type="dxa"/>
              <w:right w:w="43" w:type="dxa"/>
            </w:tcMar>
          </w:tcPr>
          <w:p w14:paraId="6D5F86BC"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.281</w:t>
            </w:r>
          </w:p>
        </w:tc>
        <w:tc>
          <w:tcPr>
            <w:tcW w:w="709" w:type="dxa"/>
            <w:tcMar>
              <w:top w:w="43" w:type="dxa"/>
              <w:left w:w="43" w:type="dxa"/>
              <w:bottom w:w="43" w:type="dxa"/>
              <w:right w:w="43" w:type="dxa"/>
            </w:tcMar>
          </w:tcPr>
          <w:p w14:paraId="04C0BFD4"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p>
        </w:tc>
      </w:tr>
    </w:tbl>
    <w:p w14:paraId="1E283A2C" w14:textId="77777777" w:rsidR="00133698" w:rsidRDefault="00EF42C1">
      <w:pPr>
        <w:spacing w:line="240" w:lineRule="auto"/>
        <w:ind w:left="142"/>
        <w:jc w:val="right"/>
        <w:rPr>
          <w:rFonts w:ascii="Times New Roman" w:eastAsia="Times New Roman" w:hAnsi="Times New Roman" w:cs="Times New Roman"/>
          <w:i/>
          <w:iCs/>
          <w:sz w:val="16"/>
          <w:szCs w:val="16"/>
        </w:rPr>
      </w:pPr>
      <w:r>
        <w:rPr>
          <w:rFonts w:ascii="Times New Roman" w:eastAsia="Times New Roman" w:hAnsi="Times New Roman" w:cs="Times New Roman"/>
          <w:sz w:val="16"/>
          <w:szCs w:val="16"/>
        </w:rPr>
        <w:t>Legend: 3.25 – 4.00 Always (A), 2.50 – 3.24 Often (O), 1.75 – 2.49 Sometimes (S), 1.00 – 1.74 Never (N)</w:t>
      </w:r>
    </w:p>
    <w:p w14:paraId="084C61CF" w14:textId="77777777" w:rsidR="00133698" w:rsidRDefault="00133698">
      <w:pPr>
        <w:spacing w:line="240" w:lineRule="auto"/>
        <w:jc w:val="both"/>
        <w:rPr>
          <w:rFonts w:ascii="Times New Roman" w:eastAsia="Times New Roman" w:hAnsi="Times New Roman" w:cs="Times New Roman"/>
          <w:i/>
          <w:iCs/>
          <w:sz w:val="24"/>
          <w:szCs w:val="24"/>
        </w:rPr>
      </w:pPr>
    </w:p>
    <w:p w14:paraId="75510209" w14:textId="77777777" w:rsidR="00133698" w:rsidRDefault="00EF42C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Relationship Between Gratitude Levels and Work Performance </w:t>
      </w:r>
    </w:p>
    <w:p w14:paraId="3FC80A2E" w14:textId="77777777" w:rsidR="00133698" w:rsidRDefault="00EF42C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correlational analysis using Pearson’s r confirmed a significant positive relationship between gratitude and work performance across nearly all professional dimensions. </w:t>
      </w:r>
      <w:r>
        <w:rPr>
          <w:rFonts w:ascii="Times New Roman" w:eastAsia="Times New Roman" w:hAnsi="Times New Roman" w:cs="Times New Roman"/>
          <w:b/>
          <w:bCs/>
          <w:sz w:val="24"/>
          <w:szCs w:val="24"/>
        </w:rPr>
        <w:t>Gratitude Toward Students emerged as the strongest and most consistent predictor of</w:t>
      </w:r>
      <w:r>
        <w:rPr>
          <w:rFonts w:ascii="Times New Roman" w:eastAsia="Times New Roman" w:hAnsi="Times New Roman" w:cs="Times New Roman"/>
          <w:b/>
          <w:bCs/>
          <w:sz w:val="24"/>
          <w:szCs w:val="24"/>
        </w:rPr>
        <w:t xml:space="preserve"> performance</w:t>
      </w:r>
      <w:r>
        <w:rPr>
          <w:rFonts w:ascii="Times New Roman" w:eastAsia="Times New Roman" w:hAnsi="Times New Roman" w:cs="Times New Roman"/>
          <w:sz w:val="24"/>
          <w:szCs w:val="24"/>
        </w:rPr>
        <w:t>, showing moderate significant relationships with Professional Responsibilities (r = .428, p &lt; .001) and Learner Outcomes (r = .444, p &lt; .001). Conversely, the study found that technical instructional delivery was not significantly correlated w</w:t>
      </w:r>
      <w:r>
        <w:rPr>
          <w:rFonts w:ascii="Times New Roman" w:eastAsia="Times New Roman" w:hAnsi="Times New Roman" w:cs="Times New Roman"/>
          <w:sz w:val="24"/>
          <w:szCs w:val="24"/>
        </w:rPr>
        <w:t>ith gratitude toward colleagues (r = .071) or school leadership (r = .080), suggesting that classroom-based pedagogical decisions are more immediately shaped by the teacher–student relationship than by horizontal or vertical social bonds.</w:t>
      </w:r>
    </w:p>
    <w:p w14:paraId="39025885" w14:textId="77777777" w:rsidR="00A11181" w:rsidRDefault="00A11181">
      <w:pPr>
        <w:spacing w:line="240" w:lineRule="auto"/>
        <w:jc w:val="both"/>
        <w:rPr>
          <w:rFonts w:ascii="Times New Roman" w:eastAsia="Times New Roman" w:hAnsi="Times New Roman" w:cs="Times New Roman"/>
          <w:sz w:val="24"/>
          <w:szCs w:val="24"/>
        </w:rPr>
      </w:pPr>
    </w:p>
    <w:p w14:paraId="783B6ABD" w14:textId="77777777" w:rsidR="00133698" w:rsidRDefault="00EF42C1">
      <w:pPr>
        <w:spacing w:line="240" w:lineRule="auto"/>
        <w:ind w:left="14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w:t>
      </w:r>
    </w:p>
    <w:p w14:paraId="1A7AC14F" w14:textId="77777777" w:rsidR="00133698" w:rsidRDefault="00EF42C1">
      <w:pPr>
        <w:spacing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Relation</w:t>
      </w:r>
      <w:r>
        <w:rPr>
          <w:rFonts w:ascii="Times New Roman" w:eastAsia="Times New Roman" w:hAnsi="Times New Roman" w:cs="Times New Roman"/>
          <w:b/>
          <w:bCs/>
          <w:sz w:val="24"/>
          <w:szCs w:val="24"/>
        </w:rPr>
        <w:t xml:space="preserve">ship Between the Respondents’ Level of Gratitude </w:t>
      </w:r>
      <w:proofErr w:type="gramStart"/>
      <w:r>
        <w:rPr>
          <w:rFonts w:ascii="Times New Roman" w:eastAsia="Times New Roman" w:hAnsi="Times New Roman" w:cs="Times New Roman"/>
          <w:b/>
          <w:bCs/>
          <w:sz w:val="24"/>
          <w:szCs w:val="24"/>
        </w:rPr>
        <w:t>and  Their</w:t>
      </w:r>
      <w:proofErr w:type="gramEnd"/>
      <w:r>
        <w:rPr>
          <w:rFonts w:ascii="Times New Roman" w:eastAsia="Times New Roman" w:hAnsi="Times New Roman" w:cs="Times New Roman"/>
          <w:b/>
          <w:bCs/>
          <w:sz w:val="24"/>
          <w:szCs w:val="24"/>
        </w:rPr>
        <w:t xml:space="preserve"> Work Performance</w:t>
      </w:r>
    </w:p>
    <w:p w14:paraId="7256B5B5" w14:textId="77777777" w:rsidR="00133698" w:rsidRDefault="00133698">
      <w:pPr>
        <w:spacing w:line="240" w:lineRule="auto"/>
        <w:ind w:left="142"/>
        <w:rPr>
          <w:rFonts w:ascii="Times New Roman" w:eastAsia="Times New Roman" w:hAnsi="Times New Roman" w:cs="Times New Roman"/>
          <w:sz w:val="24"/>
          <w:szCs w:val="24"/>
        </w:rPr>
      </w:pPr>
    </w:p>
    <w:tbl>
      <w:tblPr>
        <w:tblStyle w:val="a1"/>
        <w:tblW w:w="920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1212"/>
        <w:gridCol w:w="1274"/>
        <w:gridCol w:w="1275"/>
        <w:gridCol w:w="1275"/>
        <w:gridCol w:w="1275"/>
        <w:gridCol w:w="1275"/>
      </w:tblGrid>
      <w:tr w:rsidR="00133698" w14:paraId="2A656ED1" w14:textId="77777777">
        <w:tc>
          <w:tcPr>
            <w:tcW w:w="2834" w:type="dxa"/>
            <w:gridSpan w:val="2"/>
            <w:vMerge w:val="restart"/>
            <w:vAlign w:val="center"/>
          </w:tcPr>
          <w:p w14:paraId="0385E1EF" w14:textId="77777777" w:rsidR="00133698" w:rsidRDefault="00EF42C1">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Work Performance</w:t>
            </w:r>
          </w:p>
        </w:tc>
        <w:tc>
          <w:tcPr>
            <w:tcW w:w="6374" w:type="dxa"/>
            <w:gridSpan w:val="5"/>
          </w:tcPr>
          <w:p w14:paraId="423946FF" w14:textId="77777777" w:rsidR="00133698" w:rsidRDefault="00EF42C1">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Level of Gratitude</w:t>
            </w:r>
          </w:p>
        </w:tc>
      </w:tr>
      <w:tr w:rsidR="00133698" w14:paraId="257F067D" w14:textId="77777777">
        <w:tc>
          <w:tcPr>
            <w:tcW w:w="2834" w:type="dxa"/>
            <w:gridSpan w:val="2"/>
            <w:vMerge/>
            <w:vAlign w:val="center"/>
          </w:tcPr>
          <w:p w14:paraId="10591B06" w14:textId="77777777" w:rsidR="00133698" w:rsidRDefault="00133698">
            <w:pPr>
              <w:widowControl w:val="0"/>
              <w:spacing w:line="240" w:lineRule="auto"/>
              <w:rPr>
                <w:rFonts w:ascii="Times New Roman" w:eastAsia="Times New Roman" w:hAnsi="Times New Roman" w:cs="Times New Roman"/>
                <w:b/>
                <w:bCs/>
                <w:sz w:val="24"/>
                <w:szCs w:val="24"/>
              </w:rPr>
            </w:pPr>
          </w:p>
        </w:tc>
        <w:tc>
          <w:tcPr>
            <w:tcW w:w="1274" w:type="dxa"/>
          </w:tcPr>
          <w:p w14:paraId="456E7984"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Personal Gratitude Awareness</w:t>
            </w:r>
          </w:p>
        </w:tc>
        <w:tc>
          <w:tcPr>
            <w:tcW w:w="1275" w:type="dxa"/>
          </w:tcPr>
          <w:p w14:paraId="3A38899B"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Gratitude Toward Students</w:t>
            </w:r>
          </w:p>
        </w:tc>
        <w:tc>
          <w:tcPr>
            <w:tcW w:w="1275" w:type="dxa"/>
          </w:tcPr>
          <w:p w14:paraId="2603D22E"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Gratitude Toward Colleagues</w:t>
            </w:r>
          </w:p>
        </w:tc>
        <w:tc>
          <w:tcPr>
            <w:tcW w:w="1275" w:type="dxa"/>
          </w:tcPr>
          <w:p w14:paraId="7BA30480"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Gratitude Toward School Leadership</w:t>
            </w:r>
          </w:p>
        </w:tc>
        <w:tc>
          <w:tcPr>
            <w:tcW w:w="1275" w:type="dxa"/>
          </w:tcPr>
          <w:p w14:paraId="37F0A1E1"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Gratitude Toward the </w:t>
            </w:r>
            <w:r>
              <w:rPr>
                <w:rFonts w:ascii="Times New Roman" w:eastAsia="Times New Roman" w:hAnsi="Times New Roman" w:cs="Times New Roman"/>
              </w:rPr>
              <w:t>Teaching Profession</w:t>
            </w:r>
          </w:p>
        </w:tc>
      </w:tr>
      <w:tr w:rsidR="00133698" w14:paraId="446B4DD7" w14:textId="77777777">
        <w:tc>
          <w:tcPr>
            <w:tcW w:w="1622" w:type="dxa"/>
            <w:vMerge w:val="restart"/>
            <w:vAlign w:val="center"/>
          </w:tcPr>
          <w:p w14:paraId="1528A368"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Instructional Delivery  </w:t>
            </w:r>
          </w:p>
        </w:tc>
        <w:tc>
          <w:tcPr>
            <w:tcW w:w="1212" w:type="dxa"/>
          </w:tcPr>
          <w:p w14:paraId="531196E2"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Pearson r</w:t>
            </w:r>
          </w:p>
          <w:p w14:paraId="64D64E97"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Coefficient</w:t>
            </w:r>
          </w:p>
        </w:tc>
        <w:tc>
          <w:tcPr>
            <w:tcW w:w="1274" w:type="dxa"/>
          </w:tcPr>
          <w:p w14:paraId="0C91E5AE"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.286</w:t>
            </w:r>
          </w:p>
          <w:p w14:paraId="5424EA20"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2736A405"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.360</w:t>
            </w:r>
          </w:p>
          <w:p w14:paraId="763F17D9"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6D82DD56"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.071</w:t>
            </w:r>
          </w:p>
          <w:p w14:paraId="50720FAC"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weak correlation</w:t>
            </w:r>
          </w:p>
        </w:tc>
        <w:tc>
          <w:tcPr>
            <w:tcW w:w="1275" w:type="dxa"/>
          </w:tcPr>
          <w:p w14:paraId="42D014D2"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.080</w:t>
            </w:r>
          </w:p>
          <w:p w14:paraId="43BBA63D"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weak correlation</w:t>
            </w:r>
          </w:p>
        </w:tc>
        <w:tc>
          <w:tcPr>
            <w:tcW w:w="1275" w:type="dxa"/>
          </w:tcPr>
          <w:p w14:paraId="10E545DC"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.124</w:t>
            </w:r>
          </w:p>
          <w:p w14:paraId="46B5B847"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weak correlation</w:t>
            </w:r>
          </w:p>
        </w:tc>
      </w:tr>
      <w:tr w:rsidR="00133698" w14:paraId="17832C84" w14:textId="77777777">
        <w:tc>
          <w:tcPr>
            <w:tcW w:w="1622" w:type="dxa"/>
            <w:vMerge/>
            <w:vAlign w:val="center"/>
          </w:tcPr>
          <w:p w14:paraId="639606F9" w14:textId="77777777" w:rsidR="00133698" w:rsidRDefault="00133698">
            <w:pPr>
              <w:widowControl w:val="0"/>
              <w:spacing w:line="240" w:lineRule="auto"/>
              <w:rPr>
                <w:rFonts w:ascii="Times New Roman" w:eastAsia="Times New Roman" w:hAnsi="Times New Roman" w:cs="Times New Roman"/>
                <w:sz w:val="24"/>
                <w:szCs w:val="24"/>
              </w:rPr>
            </w:pPr>
          </w:p>
        </w:tc>
        <w:tc>
          <w:tcPr>
            <w:tcW w:w="1212" w:type="dxa"/>
          </w:tcPr>
          <w:p w14:paraId="0D965E72"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Sig. p-</w:t>
            </w:r>
          </w:p>
          <w:p w14:paraId="5CB1E2AD"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value</w:t>
            </w:r>
          </w:p>
        </w:tc>
        <w:tc>
          <w:tcPr>
            <w:tcW w:w="1274" w:type="dxa"/>
          </w:tcPr>
          <w:p w14:paraId="2F51E795"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.004</w:t>
            </w:r>
          </w:p>
          <w:p w14:paraId="742E05B5"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249DF501"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5ACCF1C4"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0363D435"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.481</w:t>
            </w:r>
          </w:p>
          <w:p w14:paraId="27D0AD3A"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Not </w:t>
            </w:r>
            <w:r>
              <w:rPr>
                <w:rFonts w:ascii="Times New Roman" w:eastAsia="Times New Roman" w:hAnsi="Times New Roman" w:cs="Times New Roman"/>
              </w:rPr>
              <w:t>Significant</w:t>
            </w:r>
          </w:p>
        </w:tc>
        <w:tc>
          <w:tcPr>
            <w:tcW w:w="1275" w:type="dxa"/>
          </w:tcPr>
          <w:p w14:paraId="0B9257D9"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.430</w:t>
            </w:r>
          </w:p>
          <w:p w14:paraId="0840E824"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Not Significant</w:t>
            </w:r>
          </w:p>
        </w:tc>
        <w:tc>
          <w:tcPr>
            <w:tcW w:w="1275" w:type="dxa"/>
          </w:tcPr>
          <w:p w14:paraId="3D166B6B"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.218</w:t>
            </w:r>
          </w:p>
          <w:p w14:paraId="2023C682"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Not Significant</w:t>
            </w:r>
          </w:p>
        </w:tc>
      </w:tr>
      <w:tr w:rsidR="00133698" w14:paraId="4CBA1EFB" w14:textId="77777777">
        <w:tc>
          <w:tcPr>
            <w:tcW w:w="1622" w:type="dxa"/>
            <w:vMerge w:val="restart"/>
            <w:vAlign w:val="center"/>
          </w:tcPr>
          <w:p w14:paraId="1E4F7BC7"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Classroom Management</w:t>
            </w:r>
          </w:p>
        </w:tc>
        <w:tc>
          <w:tcPr>
            <w:tcW w:w="1212" w:type="dxa"/>
          </w:tcPr>
          <w:p w14:paraId="6A4C4121"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Pearson r</w:t>
            </w:r>
          </w:p>
          <w:p w14:paraId="0A6B85E7"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Coefficient</w:t>
            </w:r>
          </w:p>
        </w:tc>
        <w:tc>
          <w:tcPr>
            <w:tcW w:w="1274" w:type="dxa"/>
          </w:tcPr>
          <w:p w14:paraId="59FCAC82"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.349</w:t>
            </w:r>
          </w:p>
          <w:p w14:paraId="4D72DCE7"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4A91766A"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.371</w:t>
            </w:r>
          </w:p>
          <w:p w14:paraId="49789AF2"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32DD18F8"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.129</w:t>
            </w:r>
          </w:p>
          <w:p w14:paraId="6713C0E0"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weak correlation</w:t>
            </w:r>
          </w:p>
        </w:tc>
        <w:tc>
          <w:tcPr>
            <w:tcW w:w="1275" w:type="dxa"/>
          </w:tcPr>
          <w:p w14:paraId="7BDB48F5"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.118</w:t>
            </w:r>
          </w:p>
          <w:p w14:paraId="268ADB50"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weak correlation</w:t>
            </w:r>
          </w:p>
        </w:tc>
        <w:tc>
          <w:tcPr>
            <w:tcW w:w="1275" w:type="dxa"/>
          </w:tcPr>
          <w:p w14:paraId="380C4CBA"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.241*</w:t>
            </w:r>
          </w:p>
          <w:p w14:paraId="4AE84C0B"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r>
      <w:tr w:rsidR="00133698" w14:paraId="54C2804E" w14:textId="77777777">
        <w:tc>
          <w:tcPr>
            <w:tcW w:w="1622" w:type="dxa"/>
            <w:vMerge/>
            <w:vAlign w:val="center"/>
          </w:tcPr>
          <w:p w14:paraId="1B436CFC" w14:textId="77777777" w:rsidR="00133698" w:rsidRDefault="00133698">
            <w:pPr>
              <w:widowControl w:val="0"/>
              <w:spacing w:line="240" w:lineRule="auto"/>
              <w:rPr>
                <w:rFonts w:ascii="Times New Roman" w:eastAsia="Times New Roman" w:hAnsi="Times New Roman" w:cs="Times New Roman"/>
                <w:sz w:val="24"/>
                <w:szCs w:val="24"/>
              </w:rPr>
            </w:pPr>
          </w:p>
        </w:tc>
        <w:tc>
          <w:tcPr>
            <w:tcW w:w="1212" w:type="dxa"/>
          </w:tcPr>
          <w:p w14:paraId="04B8C54F"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Sig. p-</w:t>
            </w:r>
          </w:p>
          <w:p w14:paraId="3F761F4C"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value</w:t>
            </w:r>
          </w:p>
        </w:tc>
        <w:tc>
          <w:tcPr>
            <w:tcW w:w="1274" w:type="dxa"/>
          </w:tcPr>
          <w:p w14:paraId="319B77E8"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3453DC32"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103326A2"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155DDEBC"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4D368985"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.202</w:t>
            </w:r>
          </w:p>
          <w:p w14:paraId="40468823"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Not Significant</w:t>
            </w:r>
          </w:p>
        </w:tc>
        <w:tc>
          <w:tcPr>
            <w:tcW w:w="1275" w:type="dxa"/>
          </w:tcPr>
          <w:p w14:paraId="6CE171DE"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.244</w:t>
            </w:r>
          </w:p>
          <w:p w14:paraId="1FDA329C"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Not Significant</w:t>
            </w:r>
          </w:p>
        </w:tc>
        <w:tc>
          <w:tcPr>
            <w:tcW w:w="1275" w:type="dxa"/>
          </w:tcPr>
          <w:p w14:paraId="10D43FCD"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.016</w:t>
            </w:r>
          </w:p>
          <w:p w14:paraId="39A046A2"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r>
      <w:tr w:rsidR="00133698" w14:paraId="2C92B6D3" w14:textId="77777777" w:rsidTr="00E42FFE">
        <w:tc>
          <w:tcPr>
            <w:tcW w:w="1622" w:type="dxa"/>
            <w:vMerge w:val="restart"/>
            <w:vAlign w:val="center"/>
          </w:tcPr>
          <w:p w14:paraId="44C106CE"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Professional Responsibilities</w:t>
            </w:r>
          </w:p>
        </w:tc>
        <w:tc>
          <w:tcPr>
            <w:tcW w:w="1212" w:type="dxa"/>
          </w:tcPr>
          <w:p w14:paraId="3C2ED7D7"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Pearson r</w:t>
            </w:r>
          </w:p>
          <w:p w14:paraId="6C1B2620"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Coefficient</w:t>
            </w:r>
          </w:p>
        </w:tc>
        <w:tc>
          <w:tcPr>
            <w:tcW w:w="1274" w:type="dxa"/>
          </w:tcPr>
          <w:p w14:paraId="68927D5A"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.332</w:t>
            </w:r>
          </w:p>
          <w:p w14:paraId="56DFDCE8"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652A89BE"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.428</w:t>
            </w:r>
          </w:p>
          <w:p w14:paraId="2BF33995"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Moderate correlation</w:t>
            </w:r>
          </w:p>
        </w:tc>
        <w:tc>
          <w:tcPr>
            <w:tcW w:w="1275" w:type="dxa"/>
          </w:tcPr>
          <w:p w14:paraId="2CF4D0C3"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.212*</w:t>
            </w:r>
          </w:p>
          <w:p w14:paraId="46F99531"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6FDD5629"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.267</w:t>
            </w:r>
          </w:p>
          <w:p w14:paraId="193F492D"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2BE6F494"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.349</w:t>
            </w:r>
          </w:p>
          <w:p w14:paraId="56419234"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r>
      <w:tr w:rsidR="00133698" w14:paraId="598DEE67" w14:textId="77777777">
        <w:tc>
          <w:tcPr>
            <w:tcW w:w="1622" w:type="dxa"/>
            <w:vMerge/>
            <w:vAlign w:val="center"/>
          </w:tcPr>
          <w:p w14:paraId="137C7FA4" w14:textId="77777777" w:rsidR="00133698" w:rsidRDefault="00133698">
            <w:pPr>
              <w:widowControl w:val="0"/>
              <w:spacing w:line="240" w:lineRule="auto"/>
              <w:rPr>
                <w:rFonts w:ascii="Times New Roman" w:eastAsia="Times New Roman" w:hAnsi="Times New Roman" w:cs="Times New Roman"/>
                <w:sz w:val="24"/>
                <w:szCs w:val="24"/>
              </w:rPr>
            </w:pPr>
          </w:p>
        </w:tc>
        <w:tc>
          <w:tcPr>
            <w:tcW w:w="1212" w:type="dxa"/>
          </w:tcPr>
          <w:p w14:paraId="2A3978E4"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Sig. p-</w:t>
            </w:r>
          </w:p>
          <w:p w14:paraId="79DF9326"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value</w:t>
            </w:r>
          </w:p>
        </w:tc>
        <w:tc>
          <w:tcPr>
            <w:tcW w:w="1274" w:type="dxa"/>
          </w:tcPr>
          <w:p w14:paraId="111D0E38"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.001</w:t>
            </w:r>
          </w:p>
          <w:p w14:paraId="22B74619"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6C08F90F"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2F479555"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6838B279"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.034</w:t>
            </w:r>
          </w:p>
          <w:p w14:paraId="6223A891"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0D06B000"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.007</w:t>
            </w:r>
          </w:p>
          <w:p w14:paraId="549AA400"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4B927016"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4BE2DEE6"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r>
      <w:tr w:rsidR="00133698" w14:paraId="4666C6E0" w14:textId="77777777">
        <w:tc>
          <w:tcPr>
            <w:tcW w:w="1622" w:type="dxa"/>
            <w:vMerge w:val="restart"/>
            <w:vAlign w:val="center"/>
          </w:tcPr>
          <w:p w14:paraId="34FFBEE2"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Collaboration and Teamwork</w:t>
            </w:r>
          </w:p>
        </w:tc>
        <w:tc>
          <w:tcPr>
            <w:tcW w:w="1212" w:type="dxa"/>
          </w:tcPr>
          <w:p w14:paraId="524AB94B"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Pearson r</w:t>
            </w:r>
          </w:p>
          <w:p w14:paraId="17B3603E"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Coefficient</w:t>
            </w:r>
          </w:p>
        </w:tc>
        <w:tc>
          <w:tcPr>
            <w:tcW w:w="1274" w:type="dxa"/>
          </w:tcPr>
          <w:p w14:paraId="577FF6E0"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.263</w:t>
            </w:r>
          </w:p>
          <w:p w14:paraId="632ECCBC"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15712E94"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.347</w:t>
            </w:r>
          </w:p>
          <w:p w14:paraId="321494EB"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5AA1DB34"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.373</w:t>
            </w:r>
          </w:p>
          <w:p w14:paraId="0E633FF2"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1098E987"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.308</w:t>
            </w:r>
          </w:p>
          <w:p w14:paraId="5543A5E0"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1F3F674E"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.333</w:t>
            </w:r>
          </w:p>
          <w:p w14:paraId="5E6AE883"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r>
      <w:tr w:rsidR="00133698" w14:paraId="5B9C4772" w14:textId="77777777">
        <w:tc>
          <w:tcPr>
            <w:tcW w:w="1622" w:type="dxa"/>
            <w:vMerge/>
            <w:vAlign w:val="center"/>
          </w:tcPr>
          <w:p w14:paraId="6FE85EAE" w14:textId="77777777" w:rsidR="00133698" w:rsidRDefault="00133698">
            <w:pPr>
              <w:widowControl w:val="0"/>
              <w:spacing w:line="240" w:lineRule="auto"/>
              <w:rPr>
                <w:rFonts w:ascii="Times New Roman" w:eastAsia="Times New Roman" w:hAnsi="Times New Roman" w:cs="Times New Roman"/>
                <w:sz w:val="24"/>
                <w:szCs w:val="24"/>
              </w:rPr>
            </w:pPr>
          </w:p>
        </w:tc>
        <w:tc>
          <w:tcPr>
            <w:tcW w:w="1212" w:type="dxa"/>
          </w:tcPr>
          <w:p w14:paraId="40853B36"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Sig. p-</w:t>
            </w:r>
          </w:p>
          <w:p w14:paraId="523D6626"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value</w:t>
            </w:r>
          </w:p>
        </w:tc>
        <w:tc>
          <w:tcPr>
            <w:tcW w:w="1274" w:type="dxa"/>
          </w:tcPr>
          <w:p w14:paraId="1884B05A"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.008</w:t>
            </w:r>
          </w:p>
          <w:p w14:paraId="356E196E"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bCs/>
              </w:rPr>
              <w:t>Significant</w:t>
            </w:r>
            <w:r>
              <w:rPr>
                <w:rFonts w:ascii="Times New Roman" w:eastAsia="Times New Roman" w:hAnsi="Times New Roman" w:cs="Times New Roman"/>
              </w:rPr>
              <w:t>)</w:t>
            </w:r>
          </w:p>
        </w:tc>
        <w:tc>
          <w:tcPr>
            <w:tcW w:w="1275" w:type="dxa"/>
          </w:tcPr>
          <w:p w14:paraId="5BD2554B"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2F1F1143"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bCs/>
              </w:rPr>
              <w:t>Significant</w:t>
            </w:r>
            <w:r>
              <w:rPr>
                <w:rFonts w:ascii="Times New Roman" w:eastAsia="Times New Roman" w:hAnsi="Times New Roman" w:cs="Times New Roman"/>
              </w:rPr>
              <w:t>)</w:t>
            </w:r>
          </w:p>
        </w:tc>
        <w:tc>
          <w:tcPr>
            <w:tcW w:w="1275" w:type="dxa"/>
          </w:tcPr>
          <w:p w14:paraId="55E60A36"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75228F68"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bCs/>
              </w:rPr>
              <w:t>Significant</w:t>
            </w:r>
            <w:r>
              <w:rPr>
                <w:rFonts w:ascii="Times New Roman" w:eastAsia="Times New Roman" w:hAnsi="Times New Roman" w:cs="Times New Roman"/>
              </w:rPr>
              <w:t>)</w:t>
            </w:r>
          </w:p>
        </w:tc>
        <w:tc>
          <w:tcPr>
            <w:tcW w:w="1275" w:type="dxa"/>
          </w:tcPr>
          <w:p w14:paraId="49E48829"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.002</w:t>
            </w:r>
          </w:p>
          <w:p w14:paraId="5F485EA4"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bCs/>
              </w:rPr>
              <w:t>Significant</w:t>
            </w:r>
            <w:r>
              <w:rPr>
                <w:rFonts w:ascii="Times New Roman" w:eastAsia="Times New Roman" w:hAnsi="Times New Roman" w:cs="Times New Roman"/>
              </w:rPr>
              <w:t>)</w:t>
            </w:r>
          </w:p>
        </w:tc>
        <w:tc>
          <w:tcPr>
            <w:tcW w:w="1275" w:type="dxa"/>
          </w:tcPr>
          <w:p w14:paraId="766399EF"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.001</w:t>
            </w:r>
          </w:p>
          <w:p w14:paraId="6615564A"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bCs/>
              </w:rPr>
              <w:t>Significant</w:t>
            </w:r>
            <w:r>
              <w:rPr>
                <w:rFonts w:ascii="Times New Roman" w:eastAsia="Times New Roman" w:hAnsi="Times New Roman" w:cs="Times New Roman"/>
              </w:rPr>
              <w:t>)</w:t>
            </w:r>
          </w:p>
        </w:tc>
      </w:tr>
      <w:tr w:rsidR="00133698" w14:paraId="2A49A51A" w14:textId="77777777" w:rsidTr="00E42FFE">
        <w:tc>
          <w:tcPr>
            <w:tcW w:w="1622" w:type="dxa"/>
            <w:vMerge w:val="restart"/>
            <w:vAlign w:val="center"/>
          </w:tcPr>
          <w:p w14:paraId="156DD634"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Learner Outcomes and Engagement</w:t>
            </w:r>
          </w:p>
        </w:tc>
        <w:tc>
          <w:tcPr>
            <w:tcW w:w="1212" w:type="dxa"/>
          </w:tcPr>
          <w:p w14:paraId="31BF510C"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Pearson r</w:t>
            </w:r>
          </w:p>
          <w:p w14:paraId="13951021"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Coefficient</w:t>
            </w:r>
          </w:p>
        </w:tc>
        <w:tc>
          <w:tcPr>
            <w:tcW w:w="1274" w:type="dxa"/>
          </w:tcPr>
          <w:p w14:paraId="58988280"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.330</w:t>
            </w:r>
          </w:p>
          <w:p w14:paraId="6DD35166"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5EE69B48"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.444</w:t>
            </w:r>
          </w:p>
          <w:p w14:paraId="4FE00248"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Moderate correlation</w:t>
            </w:r>
          </w:p>
        </w:tc>
        <w:tc>
          <w:tcPr>
            <w:tcW w:w="1275" w:type="dxa"/>
          </w:tcPr>
          <w:p w14:paraId="5FC457ED"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.286</w:t>
            </w:r>
          </w:p>
          <w:p w14:paraId="0A6DFBCA"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38611BF2"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.248*</w:t>
            </w:r>
          </w:p>
          <w:p w14:paraId="0079E929"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5FF27FFE"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.352</w:t>
            </w:r>
          </w:p>
          <w:p w14:paraId="752512A8"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r>
      <w:tr w:rsidR="00133698" w14:paraId="2B9D5D2A" w14:textId="77777777">
        <w:tc>
          <w:tcPr>
            <w:tcW w:w="1622" w:type="dxa"/>
            <w:vMerge/>
            <w:vAlign w:val="center"/>
          </w:tcPr>
          <w:p w14:paraId="664FA9D7" w14:textId="77777777" w:rsidR="00133698" w:rsidRDefault="00133698">
            <w:pPr>
              <w:widowControl w:val="0"/>
              <w:spacing w:line="240" w:lineRule="auto"/>
              <w:rPr>
                <w:rFonts w:ascii="Times New Roman" w:eastAsia="Times New Roman" w:hAnsi="Times New Roman" w:cs="Times New Roman"/>
                <w:sz w:val="24"/>
                <w:szCs w:val="24"/>
              </w:rPr>
            </w:pPr>
          </w:p>
        </w:tc>
        <w:tc>
          <w:tcPr>
            <w:tcW w:w="1212" w:type="dxa"/>
          </w:tcPr>
          <w:p w14:paraId="19337D51"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Sig. p-</w:t>
            </w:r>
          </w:p>
          <w:p w14:paraId="675B4897"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value</w:t>
            </w:r>
          </w:p>
        </w:tc>
        <w:tc>
          <w:tcPr>
            <w:tcW w:w="1274" w:type="dxa"/>
          </w:tcPr>
          <w:p w14:paraId="33FCC397"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.001</w:t>
            </w:r>
          </w:p>
          <w:p w14:paraId="02E83F91"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22DB4AA3"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51CB0218"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741C2A02"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.004</w:t>
            </w:r>
          </w:p>
          <w:p w14:paraId="77848004"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31300BDF"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.013</w:t>
            </w:r>
          </w:p>
          <w:p w14:paraId="1B442B94"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21487DC5"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750DC076" w14:textId="77777777" w:rsidR="00133698" w:rsidRDefault="00EF42C1">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r>
    </w:tbl>
    <w:p w14:paraId="14223024" w14:textId="2A0AA795" w:rsidR="00133698" w:rsidRPr="00A11181" w:rsidRDefault="00EF42C1" w:rsidP="00A11181">
      <w:pPr>
        <w:spacing w:line="240" w:lineRule="auto"/>
        <w:ind w:left="142"/>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Note: Correlation is significant at the 0.05 level (2-tailed). </w:t>
      </w:r>
    </w:p>
    <w:p w14:paraId="23C34825" w14:textId="77777777" w:rsidR="00A11181" w:rsidRDefault="00A11181" w:rsidP="00A11181">
      <w:pPr>
        <w:spacing w:after="240" w:line="240" w:lineRule="auto"/>
        <w:jc w:val="both"/>
        <w:rPr>
          <w:rFonts w:ascii="Times New Roman" w:eastAsia="Times New Roman" w:hAnsi="Times New Roman" w:cs="Times New Roman"/>
          <w:sz w:val="24"/>
          <w:szCs w:val="24"/>
        </w:rPr>
      </w:pPr>
    </w:p>
    <w:p w14:paraId="7E9D967D" w14:textId="75CBBA9E" w:rsidR="00133698" w:rsidRDefault="00EF42C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Qualitative findings identified ten major themes that explain the </w:t>
      </w:r>
      <w:r>
        <w:rPr>
          <w:rFonts w:ascii="Times New Roman" w:eastAsia="Times New Roman" w:hAnsi="Times New Roman" w:cs="Times New Roman"/>
          <w:sz w:val="24"/>
          <w:szCs w:val="24"/>
        </w:rPr>
        <w:t>mechanisms through which gratitude influences performance. Key mechanisms included Cognitive Reframing, where teachers recast "difficulties" as "challenges"; Affirmative Reconnaissance, a management style focusing on praising small positive student actions</w:t>
      </w:r>
      <w:r>
        <w:rPr>
          <w:rFonts w:ascii="Times New Roman" w:eastAsia="Times New Roman" w:hAnsi="Times New Roman" w:cs="Times New Roman"/>
          <w:sz w:val="24"/>
          <w:szCs w:val="24"/>
        </w:rPr>
        <w:t xml:space="preserve"> to transform behavior; and Relational Empathy, where teachers addressed the physical and emotional needs of students through "radical humanistic care". Teachers also reported using Affective Self-Regulation, such as breathing exercises and mindful pausing</w:t>
      </w:r>
      <w:r>
        <w:rPr>
          <w:rFonts w:ascii="Times New Roman" w:eastAsia="Times New Roman" w:hAnsi="Times New Roman" w:cs="Times New Roman"/>
          <w:sz w:val="24"/>
          <w:szCs w:val="24"/>
        </w:rPr>
        <w:t>, to maintain composure and avoid reactive anger during disruptions. Furthermore, "Existential Gratitude" acted as a powerful motivator, with teachers reframing heavy workloads as a privilege by comparing their current stability to the existential struggle</w:t>
      </w:r>
      <w:r>
        <w:rPr>
          <w:rFonts w:ascii="Times New Roman" w:eastAsia="Times New Roman" w:hAnsi="Times New Roman" w:cs="Times New Roman"/>
          <w:sz w:val="24"/>
          <w:szCs w:val="24"/>
        </w:rPr>
        <w:t xml:space="preserve"> of job-seeking.</w:t>
      </w:r>
    </w:p>
    <w:p w14:paraId="7EA32933" w14:textId="77777777" w:rsidR="00133698" w:rsidRDefault="00133698">
      <w:pPr>
        <w:spacing w:before="240" w:after="240" w:line="240" w:lineRule="auto"/>
        <w:jc w:val="both"/>
        <w:rPr>
          <w:rFonts w:ascii="Times New Roman" w:eastAsia="Times New Roman" w:hAnsi="Times New Roman" w:cs="Times New Roman"/>
          <w:sz w:val="24"/>
          <w:szCs w:val="24"/>
        </w:rPr>
      </w:pPr>
    </w:p>
    <w:p w14:paraId="50EE492E" w14:textId="77777777" w:rsidR="00A11181" w:rsidRDefault="00A11181">
      <w:pPr>
        <w:spacing w:before="240" w:after="240" w:line="240" w:lineRule="auto"/>
        <w:jc w:val="both"/>
        <w:rPr>
          <w:rFonts w:ascii="Times New Roman" w:eastAsia="Times New Roman" w:hAnsi="Times New Roman" w:cs="Times New Roman"/>
          <w:sz w:val="24"/>
          <w:szCs w:val="24"/>
        </w:rPr>
      </w:pPr>
    </w:p>
    <w:p w14:paraId="54708A07"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4</w:t>
      </w:r>
    </w:p>
    <w:p w14:paraId="7C6C1C29" w14:textId="77777777" w:rsidR="00133698" w:rsidRDefault="00EF42C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Perceived Role of Gratitude in Teachers’ Work Performance in Primary School </w:t>
      </w:r>
    </w:p>
    <w:p w14:paraId="5A814721" w14:textId="77777777" w:rsidR="00133698" w:rsidRDefault="00133698">
      <w:pPr>
        <w:spacing w:line="240" w:lineRule="auto"/>
        <w:jc w:val="center"/>
        <w:rPr>
          <w:rFonts w:ascii="Times New Roman" w:eastAsia="Times New Roman" w:hAnsi="Times New Roman" w:cs="Times New Roman"/>
          <w:b/>
          <w:bCs/>
          <w:sz w:val="24"/>
          <w:szCs w:val="24"/>
        </w:rPr>
      </w:pPr>
    </w:p>
    <w:tbl>
      <w:tblPr>
        <w:tblStyle w:val="a2"/>
        <w:tblW w:w="94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7215"/>
      </w:tblGrid>
      <w:tr w:rsidR="00133698" w14:paraId="6F04AE1E" w14:textId="77777777">
        <w:tc>
          <w:tcPr>
            <w:tcW w:w="2235" w:type="dxa"/>
            <w:tcMar>
              <w:top w:w="72" w:type="dxa"/>
              <w:left w:w="72" w:type="dxa"/>
              <w:bottom w:w="72" w:type="dxa"/>
              <w:right w:w="72" w:type="dxa"/>
            </w:tcMar>
          </w:tcPr>
          <w:p w14:paraId="2C92AEF5" w14:textId="77777777" w:rsidR="00133698" w:rsidRDefault="00EF42C1">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Themes </w:t>
            </w:r>
          </w:p>
        </w:tc>
        <w:tc>
          <w:tcPr>
            <w:tcW w:w="7215" w:type="dxa"/>
            <w:tcMar>
              <w:top w:w="72" w:type="dxa"/>
              <w:left w:w="72" w:type="dxa"/>
              <w:bottom w:w="72" w:type="dxa"/>
              <w:right w:w="72" w:type="dxa"/>
            </w:tcMar>
          </w:tcPr>
          <w:p w14:paraId="124EAB0C" w14:textId="77777777" w:rsidR="00133698" w:rsidRDefault="00EF42C1">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Significant Statements </w:t>
            </w:r>
          </w:p>
        </w:tc>
      </w:tr>
      <w:tr w:rsidR="00133698" w14:paraId="4E87E427" w14:textId="77777777">
        <w:tc>
          <w:tcPr>
            <w:tcW w:w="2235" w:type="dxa"/>
            <w:tcMar>
              <w:top w:w="72" w:type="dxa"/>
              <w:left w:w="72" w:type="dxa"/>
              <w:bottom w:w="72" w:type="dxa"/>
              <w:right w:w="72" w:type="dxa"/>
            </w:tcMar>
          </w:tcPr>
          <w:p w14:paraId="2198AF09" w14:textId="77777777" w:rsidR="00133698" w:rsidRDefault="00EF42C1">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Cognitive Reframing</w:t>
            </w:r>
          </w:p>
        </w:tc>
        <w:tc>
          <w:tcPr>
            <w:tcW w:w="7215" w:type="dxa"/>
            <w:tcMar>
              <w:top w:w="72" w:type="dxa"/>
              <w:left w:w="72" w:type="dxa"/>
              <w:bottom w:w="72" w:type="dxa"/>
              <w:right w:w="72" w:type="dxa"/>
            </w:tcMar>
          </w:tcPr>
          <w:p w14:paraId="797FA297"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"Reframe pressure, not as work is weighing me down, but as am capable of carrying these responsibilities." </w:t>
            </w:r>
            <w:r>
              <w:rPr>
                <w:rFonts w:ascii="Times New Roman" w:eastAsia="Times New Roman" w:hAnsi="Times New Roman" w:cs="Times New Roman"/>
                <w:sz w:val="24"/>
                <w:szCs w:val="24"/>
              </w:rPr>
              <w:t xml:space="preserve">(Teacher 4) </w:t>
            </w:r>
          </w:p>
          <w:p w14:paraId="308D6F25"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"Instead of difficulties, I will, I always say that this is challenging. That I need to overcome." </w:t>
            </w:r>
            <w:r>
              <w:rPr>
                <w:rFonts w:ascii="Times New Roman" w:eastAsia="Times New Roman" w:hAnsi="Times New Roman" w:cs="Times New Roman"/>
                <w:sz w:val="24"/>
                <w:szCs w:val="24"/>
              </w:rPr>
              <w:t>(Teacher 1)</w:t>
            </w:r>
          </w:p>
          <w:p w14:paraId="3CEDB4AF"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"If you are a capable per</w:t>
            </w:r>
            <w:r>
              <w:rPr>
                <w:rFonts w:ascii="Times New Roman" w:eastAsia="Times New Roman" w:hAnsi="Times New Roman" w:cs="Times New Roman"/>
                <w:i/>
                <w:iCs/>
                <w:sz w:val="24"/>
                <w:szCs w:val="24"/>
              </w:rPr>
              <w:t xml:space="preserve">son, you will do more." </w:t>
            </w:r>
            <w:r>
              <w:rPr>
                <w:rFonts w:ascii="Times New Roman" w:eastAsia="Times New Roman" w:hAnsi="Times New Roman" w:cs="Times New Roman"/>
                <w:sz w:val="24"/>
                <w:szCs w:val="24"/>
              </w:rPr>
              <w:t xml:space="preserve">(Teacher 4) </w:t>
            </w:r>
          </w:p>
          <w:p w14:paraId="06397A0A" w14:textId="77777777" w:rsidR="00133698" w:rsidRDefault="00EF42C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 always try to find, uh, what’s the reason behind this?"  </w:t>
            </w:r>
            <w:r>
              <w:rPr>
                <w:rFonts w:ascii="Times New Roman" w:eastAsia="Times New Roman" w:hAnsi="Times New Roman" w:cs="Times New Roman"/>
                <w:sz w:val="24"/>
                <w:szCs w:val="24"/>
              </w:rPr>
              <w:t>(Teacher 1)</w:t>
            </w:r>
          </w:p>
          <w:p w14:paraId="660B8AA7"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remind myself that I'm busy because I'm trusted, needed, and given the chance to support my students." </w:t>
            </w:r>
            <w:r>
              <w:rPr>
                <w:rFonts w:ascii="Times New Roman" w:eastAsia="Times New Roman" w:hAnsi="Times New Roman" w:cs="Times New Roman"/>
                <w:sz w:val="24"/>
                <w:szCs w:val="24"/>
              </w:rPr>
              <w:t>(Teacher 5)</w:t>
            </w:r>
          </w:p>
          <w:p w14:paraId="63D30B46"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struggle ends where grat</w:t>
            </w:r>
            <w:r>
              <w:rPr>
                <w:rFonts w:ascii="Times New Roman" w:eastAsia="Times New Roman" w:hAnsi="Times New Roman" w:cs="Times New Roman"/>
                <w:i/>
                <w:iCs/>
                <w:sz w:val="24"/>
                <w:szCs w:val="24"/>
              </w:rPr>
              <w:t xml:space="preserve">itude begins".  </w:t>
            </w:r>
            <w:r>
              <w:rPr>
                <w:rFonts w:ascii="Times New Roman" w:eastAsia="Times New Roman" w:hAnsi="Times New Roman" w:cs="Times New Roman"/>
                <w:sz w:val="24"/>
                <w:szCs w:val="24"/>
              </w:rPr>
              <w:t>(Teacher 10)</w:t>
            </w:r>
          </w:p>
          <w:p w14:paraId="326457C5"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have to learn to take the good with the bad."  </w:t>
            </w:r>
            <w:r>
              <w:rPr>
                <w:rFonts w:ascii="Times New Roman" w:eastAsia="Times New Roman" w:hAnsi="Times New Roman" w:cs="Times New Roman"/>
                <w:sz w:val="24"/>
                <w:szCs w:val="24"/>
              </w:rPr>
              <w:t>(Teacher 6)</w:t>
            </w:r>
          </w:p>
        </w:tc>
      </w:tr>
      <w:tr w:rsidR="00133698" w14:paraId="61AC0021" w14:textId="77777777">
        <w:tc>
          <w:tcPr>
            <w:tcW w:w="2235" w:type="dxa"/>
            <w:tcMar>
              <w:top w:w="72" w:type="dxa"/>
              <w:left w:w="72" w:type="dxa"/>
              <w:bottom w:w="72" w:type="dxa"/>
              <w:right w:w="72" w:type="dxa"/>
            </w:tcMar>
          </w:tcPr>
          <w:p w14:paraId="4E487FDD" w14:textId="77777777" w:rsidR="00133698" w:rsidRDefault="00EF42C1">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Affirmative Reconnaissance in Classroom Management</w:t>
            </w:r>
          </w:p>
        </w:tc>
        <w:tc>
          <w:tcPr>
            <w:tcW w:w="7215" w:type="dxa"/>
            <w:tcMar>
              <w:top w:w="72" w:type="dxa"/>
              <w:left w:w="72" w:type="dxa"/>
              <w:bottom w:w="72" w:type="dxa"/>
              <w:right w:w="72" w:type="dxa"/>
            </w:tcMar>
          </w:tcPr>
          <w:p w14:paraId="4E5E1701"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"Whenever he did something good, small... I would take notice of that instead of the negative ones." </w:t>
            </w:r>
            <w:r>
              <w:rPr>
                <w:rFonts w:ascii="Times New Roman" w:eastAsia="Times New Roman" w:hAnsi="Times New Roman" w:cs="Times New Roman"/>
                <w:sz w:val="24"/>
                <w:szCs w:val="24"/>
              </w:rPr>
              <w:t xml:space="preserve">(Teacher </w:t>
            </w:r>
            <w:r>
              <w:rPr>
                <w:rFonts w:ascii="Times New Roman" w:eastAsia="Times New Roman" w:hAnsi="Times New Roman" w:cs="Times New Roman"/>
                <w:sz w:val="24"/>
                <w:szCs w:val="24"/>
              </w:rPr>
              <w:t>3)</w:t>
            </w:r>
          </w:p>
          <w:p w14:paraId="0AA5536A"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would be very, uh, a good job for doing this... I appreciate him in what he did rather than what he didn't do.” </w:t>
            </w:r>
            <w:r>
              <w:rPr>
                <w:rFonts w:ascii="Times New Roman" w:eastAsia="Times New Roman" w:hAnsi="Times New Roman" w:cs="Times New Roman"/>
                <w:sz w:val="24"/>
                <w:szCs w:val="24"/>
              </w:rPr>
              <w:t>(Teacher 1)</w:t>
            </w:r>
          </w:p>
          <w:p w14:paraId="037DB904"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"He feels like he's appreciated. He was seen... He turned out good... actually very good.” </w:t>
            </w:r>
            <w:r>
              <w:rPr>
                <w:rFonts w:ascii="Times New Roman" w:eastAsia="Times New Roman" w:hAnsi="Times New Roman" w:cs="Times New Roman"/>
                <w:sz w:val="24"/>
                <w:szCs w:val="24"/>
              </w:rPr>
              <w:t>(Teacher 3)</w:t>
            </w:r>
          </w:p>
          <w:p w14:paraId="092F8814"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just use the positiv</w:t>
            </w:r>
            <w:r>
              <w:rPr>
                <w:rFonts w:ascii="Times New Roman" w:eastAsia="Times New Roman" w:hAnsi="Times New Roman" w:cs="Times New Roman"/>
                <w:i/>
                <w:iCs/>
                <w:sz w:val="24"/>
                <w:szCs w:val="24"/>
              </w:rPr>
              <w:t xml:space="preserve">e words to encourage the kids." </w:t>
            </w:r>
            <w:r>
              <w:rPr>
                <w:rFonts w:ascii="Times New Roman" w:eastAsia="Times New Roman" w:hAnsi="Times New Roman" w:cs="Times New Roman"/>
                <w:sz w:val="24"/>
                <w:szCs w:val="24"/>
              </w:rPr>
              <w:t>(Teacher 6)</w:t>
            </w:r>
          </w:p>
          <w:p w14:paraId="7F840E86"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"Thank you for helping me out. Thank you for carrying the books for me.” </w:t>
            </w:r>
            <w:r>
              <w:rPr>
                <w:rFonts w:ascii="Times New Roman" w:eastAsia="Times New Roman" w:hAnsi="Times New Roman" w:cs="Times New Roman"/>
                <w:sz w:val="24"/>
                <w:szCs w:val="24"/>
              </w:rPr>
              <w:t>(Teacher 6)</w:t>
            </w:r>
          </w:p>
          <w:p w14:paraId="082E31C7"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tell them, oh, thank you very much because all of you is teaching me about patience.” </w:t>
            </w:r>
            <w:r>
              <w:rPr>
                <w:rFonts w:ascii="Times New Roman" w:eastAsia="Times New Roman" w:hAnsi="Times New Roman" w:cs="Times New Roman"/>
                <w:sz w:val="24"/>
                <w:szCs w:val="24"/>
              </w:rPr>
              <w:t>(Teacher 7)</w:t>
            </w:r>
          </w:p>
          <w:p w14:paraId="6F3865F3" w14:textId="77777777" w:rsidR="00133698" w:rsidRDefault="00EF42C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 always try to appreciate all their effort as well." </w:t>
            </w:r>
            <w:r>
              <w:rPr>
                <w:rFonts w:ascii="Times New Roman" w:eastAsia="Times New Roman" w:hAnsi="Times New Roman" w:cs="Times New Roman"/>
                <w:sz w:val="24"/>
                <w:szCs w:val="24"/>
              </w:rPr>
              <w:t>(Teacher 10)</w:t>
            </w:r>
          </w:p>
        </w:tc>
      </w:tr>
      <w:tr w:rsidR="00133698" w14:paraId="1C9F3E36" w14:textId="77777777">
        <w:tc>
          <w:tcPr>
            <w:tcW w:w="2235" w:type="dxa"/>
            <w:tcMar>
              <w:top w:w="72" w:type="dxa"/>
              <w:left w:w="72" w:type="dxa"/>
              <w:bottom w:w="72" w:type="dxa"/>
              <w:right w:w="72" w:type="dxa"/>
            </w:tcMar>
          </w:tcPr>
          <w:p w14:paraId="1E8DDE90" w14:textId="77777777" w:rsidR="00133698" w:rsidRDefault="00EF42C1">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Relational Empathy</w:t>
            </w:r>
          </w:p>
        </w:tc>
        <w:tc>
          <w:tcPr>
            <w:tcW w:w="7215" w:type="dxa"/>
            <w:tcMar>
              <w:top w:w="72" w:type="dxa"/>
              <w:left w:w="72" w:type="dxa"/>
              <w:bottom w:w="72" w:type="dxa"/>
              <w:right w:w="72" w:type="dxa"/>
            </w:tcMar>
          </w:tcPr>
          <w:p w14:paraId="439FF55B"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truly feel that a sense of gratitude, support, and guided me... I taught them with a grateful and sincere heart". </w:t>
            </w:r>
            <w:r>
              <w:rPr>
                <w:rFonts w:ascii="Times New Roman" w:eastAsia="Times New Roman" w:hAnsi="Times New Roman" w:cs="Times New Roman"/>
                <w:sz w:val="24"/>
                <w:szCs w:val="24"/>
              </w:rPr>
              <w:t>(Teacher 3)</w:t>
            </w:r>
          </w:p>
          <w:p w14:paraId="6A9482FE"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often prepare small stacks for hi</w:t>
            </w:r>
            <w:r>
              <w:rPr>
                <w:rFonts w:ascii="Times New Roman" w:eastAsia="Times New Roman" w:hAnsi="Times New Roman" w:cs="Times New Roman"/>
                <w:i/>
                <w:iCs/>
                <w:sz w:val="24"/>
                <w:szCs w:val="24"/>
              </w:rPr>
              <w:t xml:space="preserve">m... if he was not happy in my class, I allow him to eat". </w:t>
            </w:r>
            <w:r>
              <w:rPr>
                <w:rFonts w:ascii="Times New Roman" w:eastAsia="Times New Roman" w:hAnsi="Times New Roman" w:cs="Times New Roman"/>
                <w:sz w:val="24"/>
                <w:szCs w:val="24"/>
              </w:rPr>
              <w:t>(Teacher 1)</w:t>
            </w:r>
          </w:p>
          <w:p w14:paraId="5E72296E"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always eat together, eat the breakfast with him, accompany him during breakfast time". </w:t>
            </w:r>
            <w:r>
              <w:rPr>
                <w:rFonts w:ascii="Times New Roman" w:eastAsia="Times New Roman" w:hAnsi="Times New Roman" w:cs="Times New Roman"/>
                <w:sz w:val="24"/>
                <w:szCs w:val="24"/>
              </w:rPr>
              <w:t>(Teacher 1)</w:t>
            </w:r>
          </w:p>
          <w:p w14:paraId="5CAC5506"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never, I can say, I never angry to him... I always spoke gently". </w:t>
            </w:r>
            <w:r>
              <w:rPr>
                <w:rFonts w:ascii="Times New Roman" w:eastAsia="Times New Roman" w:hAnsi="Times New Roman" w:cs="Times New Roman"/>
                <w:sz w:val="24"/>
                <w:szCs w:val="24"/>
              </w:rPr>
              <w:t>(Teacher 6)</w:t>
            </w:r>
          </w:p>
          <w:p w14:paraId="5A46AEE1"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w:t>
            </w:r>
            <w:r>
              <w:rPr>
                <w:rFonts w:ascii="Times New Roman" w:eastAsia="Times New Roman" w:hAnsi="Times New Roman" w:cs="Times New Roman"/>
                <w:i/>
                <w:iCs/>
                <w:sz w:val="24"/>
                <w:szCs w:val="24"/>
              </w:rPr>
              <w:t xml:space="preserve"> the whole year in my class, he never, he never made any trouble". </w:t>
            </w:r>
            <w:r>
              <w:rPr>
                <w:rFonts w:ascii="Times New Roman" w:eastAsia="Times New Roman" w:hAnsi="Times New Roman" w:cs="Times New Roman"/>
                <w:sz w:val="24"/>
                <w:szCs w:val="24"/>
              </w:rPr>
              <w:t>(Teacher 8)</w:t>
            </w:r>
          </w:p>
          <w:p w14:paraId="64AFD690"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"You need to build a system... students doesn't care how much you know until they know how much you care". </w:t>
            </w:r>
            <w:r>
              <w:rPr>
                <w:rFonts w:ascii="Times New Roman" w:eastAsia="Times New Roman" w:hAnsi="Times New Roman" w:cs="Times New Roman"/>
                <w:sz w:val="24"/>
                <w:szCs w:val="24"/>
              </w:rPr>
              <w:t>(Teacher 5)</w:t>
            </w:r>
          </w:p>
          <w:p w14:paraId="48C73092"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"Be a teacher that you want your child to have." </w:t>
            </w:r>
            <w:r>
              <w:rPr>
                <w:rFonts w:ascii="Times New Roman" w:eastAsia="Times New Roman" w:hAnsi="Times New Roman" w:cs="Times New Roman"/>
                <w:sz w:val="24"/>
                <w:szCs w:val="24"/>
              </w:rPr>
              <w:t xml:space="preserve">(Teacher </w:t>
            </w:r>
            <w:r>
              <w:rPr>
                <w:rFonts w:ascii="Times New Roman" w:eastAsia="Times New Roman" w:hAnsi="Times New Roman" w:cs="Times New Roman"/>
                <w:sz w:val="24"/>
                <w:szCs w:val="24"/>
              </w:rPr>
              <w:t>5)</w:t>
            </w:r>
          </w:p>
        </w:tc>
      </w:tr>
      <w:tr w:rsidR="00133698" w14:paraId="6CDBC690" w14:textId="77777777">
        <w:tc>
          <w:tcPr>
            <w:tcW w:w="2235" w:type="dxa"/>
            <w:tcMar>
              <w:top w:w="72" w:type="dxa"/>
              <w:left w:w="72" w:type="dxa"/>
              <w:bottom w:w="72" w:type="dxa"/>
              <w:right w:w="72" w:type="dxa"/>
            </w:tcMar>
          </w:tcPr>
          <w:p w14:paraId="24226A0C" w14:textId="77777777" w:rsidR="00133698" w:rsidRDefault="00EF42C1">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Affective Self-Regulation </w:t>
            </w:r>
          </w:p>
        </w:tc>
        <w:tc>
          <w:tcPr>
            <w:tcW w:w="7215" w:type="dxa"/>
            <w:tcMar>
              <w:top w:w="72" w:type="dxa"/>
              <w:left w:w="72" w:type="dxa"/>
              <w:bottom w:w="72" w:type="dxa"/>
              <w:right w:w="72" w:type="dxa"/>
            </w:tcMar>
          </w:tcPr>
          <w:p w14:paraId="574B0C53" w14:textId="77777777" w:rsidR="00133698" w:rsidRDefault="00EF42C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 don't want my students to see me as this teacher who always gets angry". </w:t>
            </w:r>
            <w:r>
              <w:rPr>
                <w:rFonts w:ascii="Times New Roman" w:eastAsia="Times New Roman" w:hAnsi="Times New Roman" w:cs="Times New Roman"/>
                <w:sz w:val="24"/>
                <w:szCs w:val="24"/>
              </w:rPr>
              <w:t>(Teacher 7)</w:t>
            </w:r>
          </w:p>
          <w:p w14:paraId="7524AE4E"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"When I slow down myself and adjust my tone, usually people reactions also often change". </w:t>
            </w:r>
            <w:r>
              <w:rPr>
                <w:rFonts w:ascii="Times New Roman" w:eastAsia="Times New Roman" w:hAnsi="Times New Roman" w:cs="Times New Roman"/>
                <w:sz w:val="24"/>
                <w:szCs w:val="24"/>
              </w:rPr>
              <w:t>(Teacher 4)</w:t>
            </w:r>
          </w:p>
          <w:p w14:paraId="1B3FE498"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call myself. I give myself a </w:t>
            </w:r>
            <w:r>
              <w:rPr>
                <w:rFonts w:ascii="Times New Roman" w:eastAsia="Times New Roman" w:hAnsi="Times New Roman" w:cs="Times New Roman"/>
                <w:i/>
                <w:iCs/>
                <w:sz w:val="24"/>
                <w:szCs w:val="24"/>
              </w:rPr>
              <w:t xml:space="preserve">space... I really stepped out of the classroom". </w:t>
            </w:r>
            <w:r>
              <w:rPr>
                <w:rFonts w:ascii="Times New Roman" w:eastAsia="Times New Roman" w:hAnsi="Times New Roman" w:cs="Times New Roman"/>
                <w:sz w:val="24"/>
                <w:szCs w:val="24"/>
              </w:rPr>
              <w:t>(Teacher 7)</w:t>
            </w:r>
          </w:p>
          <w:p w14:paraId="7D31513D"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exercised, breathing, exercise... when I came back, I explained... I did not get angry". </w:t>
            </w:r>
            <w:r>
              <w:rPr>
                <w:rFonts w:ascii="Times New Roman" w:eastAsia="Times New Roman" w:hAnsi="Times New Roman" w:cs="Times New Roman"/>
                <w:sz w:val="24"/>
                <w:szCs w:val="24"/>
              </w:rPr>
              <w:t>(Teacher 8)</w:t>
            </w:r>
          </w:p>
          <w:p w14:paraId="68068FF0"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"Gratitude helps me stay calm when I face a busy schedule and the </w:t>
            </w:r>
            <w:r>
              <w:rPr>
                <w:rFonts w:ascii="Times New Roman" w:eastAsia="Times New Roman" w:hAnsi="Times New Roman" w:cs="Times New Roman"/>
                <w:i/>
                <w:iCs/>
                <w:sz w:val="24"/>
                <w:szCs w:val="24"/>
              </w:rPr>
              <w:lastRenderedPageBreak/>
              <w:t xml:space="preserve">pressure". </w:t>
            </w:r>
            <w:r>
              <w:rPr>
                <w:rFonts w:ascii="Times New Roman" w:eastAsia="Times New Roman" w:hAnsi="Times New Roman" w:cs="Times New Roman"/>
                <w:sz w:val="24"/>
                <w:szCs w:val="24"/>
              </w:rPr>
              <w:t>(Teacher 10)</w:t>
            </w:r>
          </w:p>
          <w:p w14:paraId="5ECCD0EA"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slow but sure, but they </w:t>
            </w:r>
            <w:proofErr w:type="spellStart"/>
            <w:r>
              <w:rPr>
                <w:rFonts w:ascii="Times New Roman" w:eastAsia="Times New Roman" w:hAnsi="Times New Roman" w:cs="Times New Roman"/>
                <w:i/>
                <w:iCs/>
                <w:sz w:val="24"/>
                <w:szCs w:val="24"/>
              </w:rPr>
              <w:t>they</w:t>
            </w:r>
            <w:proofErr w:type="spellEnd"/>
            <w:r>
              <w:rPr>
                <w:rFonts w:ascii="Times New Roman" w:eastAsia="Times New Roman" w:hAnsi="Times New Roman" w:cs="Times New Roman"/>
                <w:i/>
                <w:iCs/>
                <w:sz w:val="24"/>
                <w:szCs w:val="24"/>
              </w:rPr>
              <w:t xml:space="preserve"> change their behavior and their habit and become more respect to me". </w:t>
            </w:r>
            <w:r>
              <w:rPr>
                <w:rFonts w:ascii="Times New Roman" w:eastAsia="Times New Roman" w:hAnsi="Times New Roman" w:cs="Times New Roman"/>
                <w:sz w:val="24"/>
                <w:szCs w:val="24"/>
              </w:rPr>
              <w:t>(Teacher 6)</w:t>
            </w:r>
          </w:p>
          <w:p w14:paraId="72777BF8" w14:textId="77777777" w:rsidR="00133698" w:rsidRDefault="00EF42C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"I’m able to control my emotions and the response to students in a calm and the appropriate way". </w:t>
            </w:r>
            <w:r>
              <w:rPr>
                <w:rFonts w:ascii="Times New Roman" w:eastAsia="Times New Roman" w:hAnsi="Times New Roman" w:cs="Times New Roman"/>
                <w:sz w:val="24"/>
                <w:szCs w:val="24"/>
              </w:rPr>
              <w:t>(Teacher 1)</w:t>
            </w:r>
          </w:p>
        </w:tc>
      </w:tr>
      <w:tr w:rsidR="00133698" w14:paraId="66D0BC6A" w14:textId="77777777">
        <w:tc>
          <w:tcPr>
            <w:tcW w:w="2235" w:type="dxa"/>
            <w:tcMar>
              <w:top w:w="72" w:type="dxa"/>
              <w:left w:w="72" w:type="dxa"/>
              <w:bottom w:w="72" w:type="dxa"/>
              <w:right w:w="72" w:type="dxa"/>
            </w:tcMar>
          </w:tcPr>
          <w:p w14:paraId="465D6AB0" w14:textId="77777777" w:rsidR="00133698" w:rsidRDefault="00EF42C1">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5. Reciprocal Loyalty</w:t>
            </w:r>
          </w:p>
        </w:tc>
        <w:tc>
          <w:tcPr>
            <w:tcW w:w="7215" w:type="dxa"/>
            <w:tcMar>
              <w:top w:w="72" w:type="dxa"/>
              <w:left w:w="72" w:type="dxa"/>
              <w:bottom w:w="72" w:type="dxa"/>
              <w:right w:w="72" w:type="dxa"/>
            </w:tcMar>
          </w:tcPr>
          <w:p w14:paraId="08D2BCD4"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"When I t</w:t>
            </w:r>
            <w:r>
              <w:rPr>
                <w:rFonts w:ascii="Times New Roman" w:eastAsia="Times New Roman" w:hAnsi="Times New Roman" w:cs="Times New Roman"/>
                <w:i/>
                <w:iCs/>
                <w:sz w:val="24"/>
                <w:szCs w:val="24"/>
              </w:rPr>
              <w:t xml:space="preserve">hink of all the good things that the school has done for me, especially during the time when my dad was sick." </w:t>
            </w:r>
            <w:r>
              <w:rPr>
                <w:rFonts w:ascii="Times New Roman" w:eastAsia="Times New Roman" w:hAnsi="Times New Roman" w:cs="Times New Roman"/>
                <w:sz w:val="24"/>
                <w:szCs w:val="24"/>
              </w:rPr>
              <w:t>(Teacher 10)</w:t>
            </w:r>
          </w:p>
          <w:p w14:paraId="17A2D128"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end up trying to always check my actions to ensure that I’m still contributing to a positive work environment." </w:t>
            </w:r>
            <w:r>
              <w:rPr>
                <w:rFonts w:ascii="Times New Roman" w:eastAsia="Times New Roman" w:hAnsi="Times New Roman" w:cs="Times New Roman"/>
                <w:sz w:val="24"/>
                <w:szCs w:val="24"/>
              </w:rPr>
              <w:t>(Teacher 7)</w:t>
            </w:r>
          </w:p>
          <w:p w14:paraId="5C3EB196"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"My gratitude to the school leaders pushes me to try and not disappoint them." </w:t>
            </w:r>
            <w:r>
              <w:rPr>
                <w:rFonts w:ascii="Times New Roman" w:eastAsia="Times New Roman" w:hAnsi="Times New Roman" w:cs="Times New Roman"/>
                <w:sz w:val="24"/>
                <w:szCs w:val="24"/>
              </w:rPr>
              <w:t>(Teacher 1)</w:t>
            </w:r>
          </w:p>
          <w:p w14:paraId="6C2FC153"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"It builds a relationship with trust and respects so communication is open and productive." </w:t>
            </w:r>
            <w:r>
              <w:rPr>
                <w:rFonts w:ascii="Times New Roman" w:eastAsia="Times New Roman" w:hAnsi="Times New Roman" w:cs="Times New Roman"/>
                <w:sz w:val="24"/>
                <w:szCs w:val="24"/>
              </w:rPr>
              <w:t>(Teacher 5)</w:t>
            </w:r>
          </w:p>
          <w:p w14:paraId="7F187453"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"I'm really grateful that the school really, uh, they really </w:t>
            </w:r>
            <w:r>
              <w:rPr>
                <w:rFonts w:ascii="Times New Roman" w:eastAsia="Times New Roman" w:hAnsi="Times New Roman" w:cs="Times New Roman"/>
                <w:i/>
                <w:iCs/>
                <w:sz w:val="24"/>
                <w:szCs w:val="24"/>
              </w:rPr>
              <w:t xml:space="preserve">see how we, uh, how we perform." </w:t>
            </w:r>
            <w:r>
              <w:rPr>
                <w:rFonts w:ascii="Times New Roman" w:eastAsia="Times New Roman" w:hAnsi="Times New Roman" w:cs="Times New Roman"/>
                <w:sz w:val="24"/>
                <w:szCs w:val="24"/>
              </w:rPr>
              <w:t>(Teacher 3)</w:t>
            </w:r>
          </w:p>
          <w:p w14:paraId="68339900" w14:textId="77777777" w:rsidR="00133698" w:rsidRDefault="00EF42C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"That feeling is the one that really, you know, guide me every day in my teaching." </w:t>
            </w:r>
            <w:r>
              <w:rPr>
                <w:rFonts w:ascii="Times New Roman" w:eastAsia="Times New Roman" w:hAnsi="Times New Roman" w:cs="Times New Roman"/>
                <w:sz w:val="24"/>
                <w:szCs w:val="24"/>
              </w:rPr>
              <w:t>(Teacher 3)</w:t>
            </w:r>
          </w:p>
          <w:p w14:paraId="1E8170CA" w14:textId="77777777" w:rsidR="00133698" w:rsidRDefault="00EF42C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"I'm filled with gratitude, and this, in turn, builds my loyalty". </w:t>
            </w:r>
            <w:r>
              <w:rPr>
                <w:rFonts w:ascii="Times New Roman" w:eastAsia="Times New Roman" w:hAnsi="Times New Roman" w:cs="Times New Roman"/>
                <w:sz w:val="24"/>
                <w:szCs w:val="24"/>
              </w:rPr>
              <w:t>(Teacher 10)</w:t>
            </w:r>
          </w:p>
        </w:tc>
      </w:tr>
      <w:tr w:rsidR="00133698" w14:paraId="3B1B3062" w14:textId="77777777">
        <w:tc>
          <w:tcPr>
            <w:tcW w:w="2235" w:type="dxa"/>
            <w:tcMar>
              <w:top w:w="72" w:type="dxa"/>
              <w:left w:w="72" w:type="dxa"/>
              <w:bottom w:w="72" w:type="dxa"/>
              <w:right w:w="72" w:type="dxa"/>
            </w:tcMar>
          </w:tcPr>
          <w:p w14:paraId="70D90FD6" w14:textId="77777777" w:rsidR="00133698" w:rsidRDefault="00EF42C1">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Existential Gratitude</w:t>
            </w:r>
          </w:p>
        </w:tc>
        <w:tc>
          <w:tcPr>
            <w:tcW w:w="7215" w:type="dxa"/>
            <w:tcMar>
              <w:top w:w="72" w:type="dxa"/>
              <w:left w:w="72" w:type="dxa"/>
              <w:bottom w:w="72" w:type="dxa"/>
              <w:right w:w="72" w:type="dxa"/>
            </w:tcMar>
          </w:tcPr>
          <w:p w14:paraId="52418312"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do ref</w:t>
            </w:r>
            <w:r>
              <w:rPr>
                <w:rFonts w:ascii="Times New Roman" w:eastAsia="Times New Roman" w:hAnsi="Times New Roman" w:cs="Times New Roman"/>
                <w:i/>
                <w:iCs/>
                <w:sz w:val="24"/>
                <w:szCs w:val="24"/>
              </w:rPr>
              <w:t xml:space="preserve">lection also, and then looking at the news that finding job is not easy". </w:t>
            </w:r>
            <w:r>
              <w:rPr>
                <w:rFonts w:ascii="Times New Roman" w:eastAsia="Times New Roman" w:hAnsi="Times New Roman" w:cs="Times New Roman"/>
                <w:sz w:val="24"/>
                <w:szCs w:val="24"/>
              </w:rPr>
              <w:t>(Teacher 2)</w:t>
            </w:r>
          </w:p>
          <w:p w14:paraId="364E2CD2"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"Better, I confuse with my workload, rather than I confuse the pending job". </w:t>
            </w:r>
            <w:r>
              <w:rPr>
                <w:rFonts w:ascii="Times New Roman" w:eastAsia="Times New Roman" w:hAnsi="Times New Roman" w:cs="Times New Roman"/>
                <w:sz w:val="24"/>
                <w:szCs w:val="24"/>
              </w:rPr>
              <w:t>(Teacher 2)</w:t>
            </w:r>
          </w:p>
          <w:p w14:paraId="701A419D"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am so grateful. I have a job now. I can, uh, I'm not uh, the part of the findi</w:t>
            </w:r>
            <w:r>
              <w:rPr>
                <w:rFonts w:ascii="Times New Roman" w:eastAsia="Times New Roman" w:hAnsi="Times New Roman" w:cs="Times New Roman"/>
                <w:i/>
                <w:iCs/>
                <w:sz w:val="24"/>
                <w:szCs w:val="24"/>
              </w:rPr>
              <w:t xml:space="preserve">ng of job." </w:t>
            </w:r>
            <w:r>
              <w:rPr>
                <w:rFonts w:ascii="Times New Roman" w:eastAsia="Times New Roman" w:hAnsi="Times New Roman" w:cs="Times New Roman"/>
                <w:sz w:val="24"/>
                <w:szCs w:val="24"/>
              </w:rPr>
              <w:t>(Teacher 9)</w:t>
            </w:r>
          </w:p>
          <w:p w14:paraId="3A540F42"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“Others are looking for a job... and I have it. So be grateful. This makes me try even harder". </w:t>
            </w:r>
            <w:r>
              <w:rPr>
                <w:rFonts w:ascii="Times New Roman" w:eastAsia="Times New Roman" w:hAnsi="Times New Roman" w:cs="Times New Roman"/>
                <w:sz w:val="24"/>
                <w:szCs w:val="24"/>
              </w:rPr>
              <w:t>(Teacher 1)</w:t>
            </w:r>
          </w:p>
          <w:p w14:paraId="45DA2E1E"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"It's always my, my, um, like, a mantra every year. I have to be better this year". </w:t>
            </w:r>
            <w:r>
              <w:rPr>
                <w:rFonts w:ascii="Times New Roman" w:eastAsia="Times New Roman" w:hAnsi="Times New Roman" w:cs="Times New Roman"/>
                <w:sz w:val="24"/>
                <w:szCs w:val="24"/>
              </w:rPr>
              <w:t>(Teacher 5)</w:t>
            </w:r>
          </w:p>
          <w:p w14:paraId="5E281840"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believe that the struggle ends where gratitude begins". </w:t>
            </w:r>
            <w:r>
              <w:rPr>
                <w:rFonts w:ascii="Times New Roman" w:eastAsia="Times New Roman" w:hAnsi="Times New Roman" w:cs="Times New Roman"/>
                <w:sz w:val="24"/>
                <w:szCs w:val="24"/>
              </w:rPr>
              <w:t>(Teacher 10)</w:t>
            </w:r>
          </w:p>
          <w:p w14:paraId="433749E8" w14:textId="77777777" w:rsidR="00133698" w:rsidRDefault="00EF42C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"Not everybody's given the same opportunity as I am". </w:t>
            </w:r>
            <w:r>
              <w:rPr>
                <w:rFonts w:ascii="Times New Roman" w:eastAsia="Times New Roman" w:hAnsi="Times New Roman" w:cs="Times New Roman"/>
                <w:sz w:val="24"/>
                <w:szCs w:val="24"/>
              </w:rPr>
              <w:t>(Teacher 8)</w:t>
            </w:r>
          </w:p>
        </w:tc>
      </w:tr>
      <w:tr w:rsidR="00133698" w14:paraId="32C642F6" w14:textId="77777777">
        <w:tc>
          <w:tcPr>
            <w:tcW w:w="2235" w:type="dxa"/>
            <w:tcMar>
              <w:top w:w="72" w:type="dxa"/>
              <w:left w:w="72" w:type="dxa"/>
              <w:bottom w:w="72" w:type="dxa"/>
              <w:right w:w="72" w:type="dxa"/>
            </w:tcMar>
          </w:tcPr>
          <w:p w14:paraId="1D1BF70C" w14:textId="77777777" w:rsidR="00133698" w:rsidRDefault="00EF42C1">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Stakeholder Validation</w:t>
            </w:r>
          </w:p>
        </w:tc>
        <w:tc>
          <w:tcPr>
            <w:tcW w:w="7215" w:type="dxa"/>
            <w:tcMar>
              <w:top w:w="72" w:type="dxa"/>
              <w:left w:w="72" w:type="dxa"/>
              <w:bottom w:w="72" w:type="dxa"/>
              <w:right w:w="72" w:type="dxa"/>
            </w:tcMar>
          </w:tcPr>
          <w:p w14:paraId="54E139DC"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"Gratitude... will reflect on how I teach the students, how I plan my work... It’s like a r</w:t>
            </w:r>
            <w:r>
              <w:rPr>
                <w:rFonts w:ascii="Times New Roman" w:eastAsia="Times New Roman" w:hAnsi="Times New Roman" w:cs="Times New Roman"/>
                <w:i/>
                <w:iCs/>
                <w:sz w:val="24"/>
                <w:szCs w:val="24"/>
              </w:rPr>
              <w:t xml:space="preserve">einforcement." </w:t>
            </w:r>
            <w:r>
              <w:rPr>
                <w:rFonts w:ascii="Times New Roman" w:eastAsia="Times New Roman" w:hAnsi="Times New Roman" w:cs="Times New Roman"/>
                <w:sz w:val="24"/>
                <w:szCs w:val="24"/>
              </w:rPr>
              <w:t>(Teacher 7)</w:t>
            </w:r>
          </w:p>
          <w:p w14:paraId="5F759718"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will be positively reinforced to do my job... if I am being appreciated by the school community". </w:t>
            </w:r>
            <w:r>
              <w:rPr>
                <w:rFonts w:ascii="Times New Roman" w:eastAsia="Times New Roman" w:hAnsi="Times New Roman" w:cs="Times New Roman"/>
                <w:sz w:val="24"/>
                <w:szCs w:val="24"/>
              </w:rPr>
              <w:t>(Teacher 3)</w:t>
            </w:r>
          </w:p>
          <w:p w14:paraId="3D325C52"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"Simple note for a comment from my HOD... I already feel so much, you know, appreciated." </w:t>
            </w:r>
            <w:r>
              <w:rPr>
                <w:rFonts w:ascii="Times New Roman" w:eastAsia="Times New Roman" w:hAnsi="Times New Roman" w:cs="Times New Roman"/>
                <w:sz w:val="24"/>
                <w:szCs w:val="24"/>
              </w:rPr>
              <w:t>(Teacher 3)</w:t>
            </w:r>
          </w:p>
          <w:p w14:paraId="500C7F25"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trust fro</w:t>
            </w:r>
            <w:r>
              <w:rPr>
                <w:rFonts w:ascii="Times New Roman" w:eastAsia="Times New Roman" w:hAnsi="Times New Roman" w:cs="Times New Roman"/>
                <w:i/>
                <w:iCs/>
                <w:sz w:val="24"/>
                <w:szCs w:val="24"/>
              </w:rPr>
              <w:t xml:space="preserve">m the parents is the most important for me." </w:t>
            </w:r>
            <w:r>
              <w:rPr>
                <w:rFonts w:ascii="Times New Roman" w:eastAsia="Times New Roman" w:hAnsi="Times New Roman" w:cs="Times New Roman"/>
                <w:sz w:val="24"/>
                <w:szCs w:val="24"/>
              </w:rPr>
              <w:t>(Teacher 7)</w:t>
            </w:r>
          </w:p>
          <w:p w14:paraId="0A76819E"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"Miss, thank you for teaching my children... That simple thank you... is already a big help for the teachers to work harder". </w:t>
            </w:r>
            <w:r>
              <w:rPr>
                <w:rFonts w:ascii="Times New Roman" w:eastAsia="Times New Roman" w:hAnsi="Times New Roman" w:cs="Times New Roman"/>
                <w:sz w:val="24"/>
                <w:szCs w:val="24"/>
              </w:rPr>
              <w:t>(Teacher 4)</w:t>
            </w:r>
          </w:p>
          <w:p w14:paraId="7F572F56"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"It will help with the stress, the pressure... if you are being noticed by the leaders". </w:t>
            </w:r>
            <w:r>
              <w:rPr>
                <w:rFonts w:ascii="Times New Roman" w:eastAsia="Times New Roman" w:hAnsi="Times New Roman" w:cs="Times New Roman"/>
                <w:sz w:val="24"/>
                <w:szCs w:val="24"/>
              </w:rPr>
              <w:t>(Teacher 1)</w:t>
            </w:r>
          </w:p>
          <w:p w14:paraId="4EBFE523"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"Simple note, simple, oh, very good on this one. You would feel so highly of yourself." </w:t>
            </w:r>
            <w:r>
              <w:rPr>
                <w:rFonts w:ascii="Times New Roman" w:eastAsia="Times New Roman" w:hAnsi="Times New Roman" w:cs="Times New Roman"/>
                <w:sz w:val="24"/>
                <w:szCs w:val="24"/>
              </w:rPr>
              <w:t>(Teacher 8)</w:t>
            </w:r>
          </w:p>
        </w:tc>
      </w:tr>
      <w:tr w:rsidR="00133698" w14:paraId="4DBD0554" w14:textId="77777777">
        <w:tc>
          <w:tcPr>
            <w:tcW w:w="2235" w:type="dxa"/>
            <w:tcMar>
              <w:top w:w="72" w:type="dxa"/>
              <w:left w:w="72" w:type="dxa"/>
              <w:bottom w:w="72" w:type="dxa"/>
              <w:right w:w="72" w:type="dxa"/>
            </w:tcMar>
          </w:tcPr>
          <w:p w14:paraId="7B03A9A3" w14:textId="77777777" w:rsidR="00133698" w:rsidRDefault="00EF42C1">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Pedagogical Mirroring</w:t>
            </w:r>
          </w:p>
        </w:tc>
        <w:tc>
          <w:tcPr>
            <w:tcW w:w="7215" w:type="dxa"/>
            <w:tcMar>
              <w:top w:w="72" w:type="dxa"/>
              <w:left w:w="72" w:type="dxa"/>
              <w:bottom w:w="72" w:type="dxa"/>
              <w:right w:w="72" w:type="dxa"/>
            </w:tcMar>
          </w:tcPr>
          <w:p w14:paraId="568FBCFD"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 Chinese class, we also te</w:t>
            </w:r>
            <w:r>
              <w:rPr>
                <w:rFonts w:ascii="Times New Roman" w:eastAsia="Times New Roman" w:hAnsi="Times New Roman" w:cs="Times New Roman"/>
                <w:i/>
                <w:iCs/>
                <w:sz w:val="24"/>
                <w:szCs w:val="24"/>
              </w:rPr>
              <w:t xml:space="preserve">ach about compassion, respect, and I also love to each other... to guide the kids to show their gratitude". </w:t>
            </w:r>
            <w:r>
              <w:rPr>
                <w:rFonts w:ascii="Times New Roman" w:eastAsia="Times New Roman" w:hAnsi="Times New Roman" w:cs="Times New Roman"/>
                <w:sz w:val="24"/>
                <w:szCs w:val="24"/>
              </w:rPr>
              <w:t>(Teacher 6)</w:t>
            </w:r>
          </w:p>
          <w:p w14:paraId="6352099A"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"If literally give the positive feedback, the kids kind of show their </w:t>
            </w:r>
            <w:r>
              <w:rPr>
                <w:rFonts w:ascii="Times New Roman" w:eastAsia="Times New Roman" w:hAnsi="Times New Roman" w:cs="Times New Roman"/>
                <w:i/>
                <w:iCs/>
                <w:sz w:val="24"/>
                <w:szCs w:val="24"/>
              </w:rPr>
              <w:lastRenderedPageBreak/>
              <w:t xml:space="preserve">gratitude to the teacher and kind of tend to perform better". </w:t>
            </w:r>
            <w:r>
              <w:rPr>
                <w:rFonts w:ascii="Times New Roman" w:eastAsia="Times New Roman" w:hAnsi="Times New Roman" w:cs="Times New Roman"/>
                <w:sz w:val="24"/>
                <w:szCs w:val="24"/>
              </w:rPr>
              <w:t>(Tea</w:t>
            </w:r>
            <w:r>
              <w:rPr>
                <w:rFonts w:ascii="Times New Roman" w:eastAsia="Times New Roman" w:hAnsi="Times New Roman" w:cs="Times New Roman"/>
                <w:sz w:val="24"/>
                <w:szCs w:val="24"/>
              </w:rPr>
              <w:t>cher 4)</w:t>
            </w:r>
          </w:p>
          <w:p w14:paraId="5D475506"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tell them, oh, thank you very much because all of you is teaching me about patience". </w:t>
            </w:r>
            <w:r>
              <w:rPr>
                <w:rFonts w:ascii="Times New Roman" w:eastAsia="Times New Roman" w:hAnsi="Times New Roman" w:cs="Times New Roman"/>
                <w:sz w:val="24"/>
                <w:szCs w:val="24"/>
              </w:rPr>
              <w:t>(Teacher 6)</w:t>
            </w:r>
          </w:p>
          <w:p w14:paraId="1495BF98"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didn't use the word, the negative words... I just use the positive words to encourage the kids". </w:t>
            </w:r>
            <w:r>
              <w:rPr>
                <w:rFonts w:ascii="Times New Roman" w:eastAsia="Times New Roman" w:hAnsi="Times New Roman" w:cs="Times New Roman"/>
                <w:sz w:val="24"/>
                <w:szCs w:val="24"/>
              </w:rPr>
              <w:t>(Teacher 8)</w:t>
            </w:r>
          </w:p>
          <w:p w14:paraId="4FE3D9B9"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"The teachers are so happy to see your activities... I told the kids... That's your way to encourage your teacher to perform better". </w:t>
            </w:r>
            <w:r>
              <w:rPr>
                <w:rFonts w:ascii="Times New Roman" w:eastAsia="Times New Roman" w:hAnsi="Times New Roman" w:cs="Times New Roman"/>
                <w:sz w:val="24"/>
                <w:szCs w:val="24"/>
              </w:rPr>
              <w:t>(Teacher 9)</w:t>
            </w:r>
          </w:p>
          <w:p w14:paraId="73246E30"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"Thank you, kids, because of you. I enjoy this class.” </w:t>
            </w:r>
            <w:r>
              <w:rPr>
                <w:rFonts w:ascii="Times New Roman" w:eastAsia="Times New Roman" w:hAnsi="Times New Roman" w:cs="Times New Roman"/>
                <w:sz w:val="24"/>
                <w:szCs w:val="24"/>
              </w:rPr>
              <w:t>(Teacher 6)</w:t>
            </w:r>
          </w:p>
          <w:p w14:paraId="57A41B6D"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"If we always see our appreciation to each </w:t>
            </w:r>
            <w:r>
              <w:rPr>
                <w:rFonts w:ascii="Times New Roman" w:eastAsia="Times New Roman" w:hAnsi="Times New Roman" w:cs="Times New Roman"/>
                <w:i/>
                <w:iCs/>
                <w:sz w:val="24"/>
                <w:szCs w:val="24"/>
              </w:rPr>
              <w:t xml:space="preserve">other, of course, our relationship will be good." </w:t>
            </w:r>
            <w:r>
              <w:rPr>
                <w:rFonts w:ascii="Times New Roman" w:eastAsia="Times New Roman" w:hAnsi="Times New Roman" w:cs="Times New Roman"/>
                <w:sz w:val="24"/>
                <w:szCs w:val="24"/>
              </w:rPr>
              <w:t>(Teacher 3)</w:t>
            </w:r>
          </w:p>
        </w:tc>
      </w:tr>
      <w:tr w:rsidR="00133698" w14:paraId="70468D19" w14:textId="77777777">
        <w:tc>
          <w:tcPr>
            <w:tcW w:w="2235" w:type="dxa"/>
            <w:tcMar>
              <w:top w:w="72" w:type="dxa"/>
              <w:left w:w="72" w:type="dxa"/>
              <w:bottom w:w="72" w:type="dxa"/>
              <w:right w:w="72" w:type="dxa"/>
            </w:tcMar>
          </w:tcPr>
          <w:p w14:paraId="67825476" w14:textId="77777777" w:rsidR="00133698" w:rsidRDefault="00EF42C1">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9. Collaborative Humility</w:t>
            </w:r>
          </w:p>
        </w:tc>
        <w:tc>
          <w:tcPr>
            <w:tcW w:w="7215" w:type="dxa"/>
            <w:tcMar>
              <w:top w:w="72" w:type="dxa"/>
              <w:left w:w="72" w:type="dxa"/>
              <w:bottom w:w="72" w:type="dxa"/>
              <w:right w:w="72" w:type="dxa"/>
            </w:tcMar>
          </w:tcPr>
          <w:p w14:paraId="0DEF10C1"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"Gratitude helps me work with colleagues from a mindset of solving problem together rather than one of the opposition or defensiveness." </w:t>
            </w:r>
            <w:r>
              <w:rPr>
                <w:rFonts w:ascii="Times New Roman" w:eastAsia="Times New Roman" w:hAnsi="Times New Roman" w:cs="Times New Roman"/>
                <w:sz w:val="24"/>
                <w:szCs w:val="24"/>
              </w:rPr>
              <w:t>(Teacher 4)</w:t>
            </w:r>
          </w:p>
          <w:p w14:paraId="27628672"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"I’m grateful that</w:t>
            </w:r>
            <w:r>
              <w:rPr>
                <w:rFonts w:ascii="Times New Roman" w:eastAsia="Times New Roman" w:hAnsi="Times New Roman" w:cs="Times New Roman"/>
                <w:i/>
                <w:iCs/>
                <w:sz w:val="24"/>
                <w:szCs w:val="24"/>
              </w:rPr>
              <w:t xml:space="preserve"> these students are given to me... it can show where is my strength and... where are the things that I'm still lacking." </w:t>
            </w:r>
            <w:r>
              <w:rPr>
                <w:rFonts w:ascii="Times New Roman" w:eastAsia="Times New Roman" w:hAnsi="Times New Roman" w:cs="Times New Roman"/>
                <w:sz w:val="24"/>
                <w:szCs w:val="24"/>
              </w:rPr>
              <w:t>(Teacher 7)</w:t>
            </w:r>
          </w:p>
          <w:p w14:paraId="09CC7E16"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"If I never met, you know, like a teammate... I will never know how to be a good science teacher." </w:t>
            </w:r>
            <w:r>
              <w:rPr>
                <w:rFonts w:ascii="Times New Roman" w:eastAsia="Times New Roman" w:hAnsi="Times New Roman" w:cs="Times New Roman"/>
                <w:sz w:val="24"/>
                <w:szCs w:val="24"/>
              </w:rPr>
              <w:t>(Teacher 1)</w:t>
            </w:r>
          </w:p>
          <w:p w14:paraId="050DCE17"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"By being gr</w:t>
            </w:r>
            <w:r>
              <w:rPr>
                <w:rFonts w:ascii="Times New Roman" w:eastAsia="Times New Roman" w:hAnsi="Times New Roman" w:cs="Times New Roman"/>
                <w:i/>
                <w:iCs/>
                <w:sz w:val="24"/>
                <w:szCs w:val="24"/>
              </w:rPr>
              <w:t xml:space="preserve">ateful, we respect each other, we collaborate well... not many conflict in our department." </w:t>
            </w:r>
            <w:r>
              <w:rPr>
                <w:rFonts w:ascii="Times New Roman" w:eastAsia="Times New Roman" w:hAnsi="Times New Roman" w:cs="Times New Roman"/>
                <w:sz w:val="24"/>
                <w:szCs w:val="24"/>
              </w:rPr>
              <w:t>(Teacher 3)</w:t>
            </w:r>
          </w:p>
          <w:p w14:paraId="7DA7EF64"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"Gratitude... helping me to contribution of others, and I'm become more open and respectful." </w:t>
            </w:r>
            <w:r>
              <w:rPr>
                <w:rFonts w:ascii="Times New Roman" w:eastAsia="Times New Roman" w:hAnsi="Times New Roman" w:cs="Times New Roman"/>
                <w:sz w:val="24"/>
                <w:szCs w:val="24"/>
              </w:rPr>
              <w:t>(Teacher 9)</w:t>
            </w:r>
          </w:p>
          <w:p w14:paraId="2E97C185"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always seek help from people... I've always</w:t>
            </w:r>
            <w:r>
              <w:rPr>
                <w:rFonts w:ascii="Times New Roman" w:eastAsia="Times New Roman" w:hAnsi="Times New Roman" w:cs="Times New Roman"/>
                <w:i/>
                <w:iCs/>
                <w:sz w:val="24"/>
                <w:szCs w:val="24"/>
              </w:rPr>
              <w:t xml:space="preserve"> believed that I will see some things to be grateful for." </w:t>
            </w:r>
            <w:r>
              <w:rPr>
                <w:rFonts w:ascii="Times New Roman" w:eastAsia="Times New Roman" w:hAnsi="Times New Roman" w:cs="Times New Roman"/>
                <w:sz w:val="24"/>
                <w:szCs w:val="24"/>
              </w:rPr>
              <w:t>(Teacher 9)</w:t>
            </w:r>
          </w:p>
          <w:p w14:paraId="0EE7DE44"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sit together with my team... we discussed... it made the process so much easier." </w:t>
            </w:r>
            <w:r>
              <w:rPr>
                <w:rFonts w:ascii="Times New Roman" w:eastAsia="Times New Roman" w:hAnsi="Times New Roman" w:cs="Times New Roman"/>
                <w:sz w:val="24"/>
                <w:szCs w:val="24"/>
              </w:rPr>
              <w:t>(Teacher 1)</w:t>
            </w:r>
          </w:p>
        </w:tc>
      </w:tr>
      <w:tr w:rsidR="00133698" w14:paraId="2BAC0422" w14:textId="77777777">
        <w:tc>
          <w:tcPr>
            <w:tcW w:w="2235" w:type="dxa"/>
            <w:tcMar>
              <w:top w:w="72" w:type="dxa"/>
              <w:left w:w="72" w:type="dxa"/>
              <w:bottom w:w="72" w:type="dxa"/>
              <w:right w:w="72" w:type="dxa"/>
            </w:tcMar>
          </w:tcPr>
          <w:p w14:paraId="5D9FF356" w14:textId="77777777" w:rsidR="00133698" w:rsidRDefault="00EF42C1">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Spiritual Framing and Vocational Sacrifice</w:t>
            </w:r>
          </w:p>
        </w:tc>
        <w:tc>
          <w:tcPr>
            <w:tcW w:w="7215" w:type="dxa"/>
            <w:tcMar>
              <w:top w:w="72" w:type="dxa"/>
              <w:left w:w="72" w:type="dxa"/>
              <w:bottom w:w="72" w:type="dxa"/>
              <w:right w:w="72" w:type="dxa"/>
            </w:tcMar>
          </w:tcPr>
          <w:p w14:paraId="5C4722CD"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"Gratitude helps me to see that teaching</w:t>
            </w:r>
            <w:r>
              <w:rPr>
                <w:rFonts w:ascii="Times New Roman" w:eastAsia="Times New Roman" w:hAnsi="Times New Roman" w:cs="Times New Roman"/>
                <w:i/>
                <w:iCs/>
                <w:sz w:val="24"/>
                <w:szCs w:val="24"/>
              </w:rPr>
              <w:t xml:space="preserve"> is not only as a profession... we know about Dana or donation. Dana... is not only giving materials, but also giving the knowledge, time, and then the sacrifice."  </w:t>
            </w:r>
            <w:r>
              <w:rPr>
                <w:rFonts w:ascii="Times New Roman" w:eastAsia="Times New Roman" w:hAnsi="Times New Roman" w:cs="Times New Roman"/>
                <w:sz w:val="24"/>
                <w:szCs w:val="24"/>
              </w:rPr>
              <w:t>(Teacher 2)</w:t>
            </w:r>
          </w:p>
          <w:p w14:paraId="300EF647"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believe my profession is not only just a profession that get the salary... b</w:t>
            </w:r>
            <w:r>
              <w:rPr>
                <w:rFonts w:ascii="Times New Roman" w:eastAsia="Times New Roman" w:hAnsi="Times New Roman" w:cs="Times New Roman"/>
                <w:i/>
                <w:iCs/>
                <w:sz w:val="24"/>
                <w:szCs w:val="24"/>
              </w:rPr>
              <w:t xml:space="preserve">ut I do also the good things." </w:t>
            </w:r>
            <w:r>
              <w:rPr>
                <w:rFonts w:ascii="Times New Roman" w:eastAsia="Times New Roman" w:hAnsi="Times New Roman" w:cs="Times New Roman"/>
                <w:sz w:val="24"/>
                <w:szCs w:val="24"/>
              </w:rPr>
              <w:t>(Teacher 7)</w:t>
            </w:r>
          </w:p>
          <w:p w14:paraId="490AD989"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"God has given me the opportunity to work in this place... that’s how I approach my daily work." </w:t>
            </w:r>
            <w:r>
              <w:rPr>
                <w:rFonts w:ascii="Times New Roman" w:eastAsia="Times New Roman" w:hAnsi="Times New Roman" w:cs="Times New Roman"/>
                <w:sz w:val="24"/>
                <w:szCs w:val="24"/>
              </w:rPr>
              <w:t>(Teacher 9)</w:t>
            </w:r>
          </w:p>
          <w:p w14:paraId="40482B25" w14:textId="77777777" w:rsidR="00133698" w:rsidRDefault="00EF42C1">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believe that there is a purpose why I'm given this class and these students." </w:t>
            </w:r>
            <w:r>
              <w:rPr>
                <w:rFonts w:ascii="Times New Roman" w:eastAsia="Times New Roman" w:hAnsi="Times New Roman" w:cs="Times New Roman"/>
                <w:sz w:val="24"/>
                <w:szCs w:val="24"/>
              </w:rPr>
              <w:t>(Teacher 5)</w:t>
            </w:r>
          </w:p>
        </w:tc>
      </w:tr>
    </w:tbl>
    <w:p w14:paraId="01275017" w14:textId="77777777" w:rsidR="00133698" w:rsidRDefault="00133698">
      <w:pPr>
        <w:spacing w:line="240" w:lineRule="auto"/>
        <w:jc w:val="both"/>
        <w:rPr>
          <w:rFonts w:ascii="Times New Roman" w:eastAsia="Times New Roman" w:hAnsi="Times New Roman" w:cs="Times New Roman"/>
          <w:sz w:val="24"/>
          <w:szCs w:val="24"/>
        </w:rPr>
      </w:pPr>
    </w:p>
    <w:p w14:paraId="5C383D9F" w14:textId="77777777" w:rsidR="00133698" w:rsidRDefault="00EF42C1">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74A0F099" w14:textId="77777777" w:rsidR="00133698" w:rsidRDefault="00EF42C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demonstrate that gratitude functions as a strategic professional resource rather than merely a subjective well-being construct. The exceptionally high levels of horizontal gratitude among colleagues suggest that social capital acts </w:t>
      </w:r>
      <w:r>
        <w:rPr>
          <w:rFonts w:ascii="Times New Roman" w:eastAsia="Times New Roman" w:hAnsi="Times New Roman" w:cs="Times New Roman"/>
          <w:sz w:val="24"/>
          <w:szCs w:val="24"/>
        </w:rPr>
        <w:t>as a "moral memory" that strengthens communal bonds and prevents organizational fragmentation under the relentless administrative burdens and systemic stressors common in the Indonesian educational landscape (Simmel, 1996; Fahmi et al., 2018). This horizon</w:t>
      </w:r>
      <w:r>
        <w:rPr>
          <w:rFonts w:ascii="Times New Roman" w:eastAsia="Times New Roman" w:hAnsi="Times New Roman" w:cs="Times New Roman"/>
          <w:sz w:val="24"/>
          <w:szCs w:val="24"/>
        </w:rPr>
        <w:t>tal cohesion provides a "booster shot" for relationships, creating an amicable work climate that reduces the risk of organizational cynicism (</w:t>
      </w:r>
      <w:proofErr w:type="spellStart"/>
      <w:r>
        <w:rPr>
          <w:rFonts w:ascii="Times New Roman" w:eastAsia="Times New Roman" w:hAnsi="Times New Roman" w:cs="Times New Roman"/>
          <w:sz w:val="24"/>
          <w:szCs w:val="24"/>
        </w:rPr>
        <w:t>Algoe</w:t>
      </w:r>
      <w:proofErr w:type="spellEnd"/>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Alanoğlu</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Karabatak</w:t>
      </w:r>
      <w:proofErr w:type="spellEnd"/>
      <w:r>
        <w:rPr>
          <w:rFonts w:ascii="Times New Roman" w:eastAsia="Times New Roman" w:hAnsi="Times New Roman" w:cs="Times New Roman"/>
          <w:sz w:val="24"/>
          <w:szCs w:val="24"/>
        </w:rPr>
        <w:t>, 2021). However, the lower relative score for leadership gratitude indicates tha</w:t>
      </w:r>
      <w:r>
        <w:rPr>
          <w:rFonts w:ascii="Times New Roman" w:eastAsia="Times New Roman" w:hAnsi="Times New Roman" w:cs="Times New Roman"/>
          <w:sz w:val="24"/>
          <w:szCs w:val="24"/>
        </w:rPr>
        <w:t xml:space="preserve">t vertical relationships may operate within an "exchange paradigm" rather than the "gift paradigm" necessary for deep trust (Howells, 2013). School leaders must move beyond transactional performance management and toward authentic reconnaissance, genuine, </w:t>
      </w:r>
      <w:r>
        <w:rPr>
          <w:rFonts w:ascii="Times New Roman" w:eastAsia="Times New Roman" w:hAnsi="Times New Roman" w:cs="Times New Roman"/>
          <w:sz w:val="24"/>
          <w:szCs w:val="24"/>
        </w:rPr>
        <w:lastRenderedPageBreak/>
        <w:t>personalized recognition of effort, if they wish to bridge this gap and further enhance organizational commitment (Howells, 2013).</w:t>
      </w:r>
    </w:p>
    <w:p w14:paraId="5D3B2234" w14:textId="77777777" w:rsidR="00133698" w:rsidRDefault="00EF42C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"knowledge–practice gap" identified regarding daily reflection (M = 3.21) highlights a critical issue in Indonesian prima</w:t>
      </w:r>
      <w:r>
        <w:rPr>
          <w:rFonts w:ascii="Times New Roman" w:eastAsia="Times New Roman" w:hAnsi="Times New Roman" w:cs="Times New Roman"/>
          <w:sz w:val="24"/>
          <w:szCs w:val="24"/>
        </w:rPr>
        <w:t>ry education. While teachers are cognitively aware that gratitude is beneficial for their professional well-being, the emotional labor and cognitive resources required to survive a high-pressure environment often deplete their capacity for intentional refl</w:t>
      </w:r>
      <w:r>
        <w:rPr>
          <w:rFonts w:ascii="Times New Roman" w:eastAsia="Times New Roman" w:hAnsi="Times New Roman" w:cs="Times New Roman"/>
          <w:sz w:val="24"/>
          <w:szCs w:val="24"/>
        </w:rPr>
        <w:t xml:space="preserve">ection (Fahmi et al., 2018; </w:t>
      </w:r>
      <w:proofErr w:type="spellStart"/>
      <w:r>
        <w:rPr>
          <w:rFonts w:ascii="Times New Roman" w:eastAsia="Times New Roman" w:hAnsi="Times New Roman" w:cs="Times New Roman"/>
          <w:sz w:val="24"/>
          <w:szCs w:val="24"/>
        </w:rPr>
        <w:t>Alanoğlu</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Karabatak</w:t>
      </w:r>
      <w:proofErr w:type="spellEnd"/>
      <w:r>
        <w:rPr>
          <w:rFonts w:ascii="Times New Roman" w:eastAsia="Times New Roman" w:hAnsi="Times New Roman" w:cs="Times New Roman"/>
          <w:sz w:val="24"/>
          <w:szCs w:val="24"/>
        </w:rPr>
        <w:t>, 2021). This is mirrored in the performance data, where instructional delivery emerged as the domain most vulnerable to external constraints. Administrative bottlenecks and intensive paperwork appear to sign</w:t>
      </w:r>
      <w:r>
        <w:rPr>
          <w:rFonts w:ascii="Times New Roman" w:eastAsia="Times New Roman" w:hAnsi="Times New Roman" w:cs="Times New Roman"/>
          <w:sz w:val="24"/>
          <w:szCs w:val="24"/>
        </w:rPr>
        <w:t>ificantly deplete the resources needed for varied pedagogical planning and individualized, timely feedback (</w:t>
      </w:r>
      <w:proofErr w:type="spellStart"/>
      <w:r>
        <w:rPr>
          <w:rFonts w:ascii="Times New Roman" w:eastAsia="Times New Roman" w:hAnsi="Times New Roman" w:cs="Times New Roman"/>
          <w:sz w:val="24"/>
          <w:szCs w:val="24"/>
        </w:rPr>
        <w:t>Wahyudin</w:t>
      </w:r>
      <w:proofErr w:type="spellEnd"/>
      <w:r>
        <w:rPr>
          <w:rFonts w:ascii="Times New Roman" w:eastAsia="Times New Roman" w:hAnsi="Times New Roman" w:cs="Times New Roman"/>
          <w:sz w:val="24"/>
          <w:szCs w:val="24"/>
        </w:rPr>
        <w:t xml:space="preserve"> et al., 2023). Addressing these pressures is therefore essential to provide educators with the mental space to translate their grateful ori</w:t>
      </w:r>
      <w:r>
        <w:rPr>
          <w:rFonts w:ascii="Times New Roman" w:eastAsia="Times New Roman" w:hAnsi="Times New Roman" w:cs="Times New Roman"/>
          <w:sz w:val="24"/>
          <w:szCs w:val="24"/>
        </w:rPr>
        <w:t>entation into varied, high-quality instructional delivery that goes beyond simple knowledge transfer.</w:t>
      </w:r>
    </w:p>
    <w:p w14:paraId="409C1210" w14:textId="77777777" w:rsidR="00133698" w:rsidRDefault="00EF42C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moderate correlation between Gratitude Toward Students and learner outcomes (r = .444) underscores that relational "Heart" qualities—such as kindness,</w:t>
      </w:r>
      <w:r>
        <w:rPr>
          <w:rFonts w:ascii="Times New Roman" w:eastAsia="Times New Roman" w:hAnsi="Times New Roman" w:cs="Times New Roman"/>
          <w:sz w:val="24"/>
          <w:szCs w:val="24"/>
        </w:rPr>
        <w:t xml:space="preserve"> empathy, and inspiration—exert a greater influence on student engagement than technical subject expertise alone (Allen et al., 2024). Qualitative themes such as "Affirmative Reconnaissance" show that grateful teachers prioritize understanding and positive</w:t>
      </w:r>
      <w:r>
        <w:rPr>
          <w:rFonts w:ascii="Times New Roman" w:eastAsia="Times New Roman" w:hAnsi="Times New Roman" w:cs="Times New Roman"/>
          <w:sz w:val="24"/>
          <w:szCs w:val="24"/>
        </w:rPr>
        <w:t xml:space="preserve"> reinforcement over punitive control. This creates the safe, inclusive spaces that are primary determinants of educational quality and behavioral transformation (Berber et al., 2019). Furthermore, the "Spiritual Framing" of teaching as a vocation or </w:t>
      </w:r>
      <w:r>
        <w:rPr>
          <w:rFonts w:ascii="Times New Roman" w:eastAsia="Times New Roman" w:hAnsi="Times New Roman" w:cs="Times New Roman"/>
          <w:i/>
          <w:iCs/>
          <w:sz w:val="24"/>
          <w:szCs w:val="24"/>
        </w:rPr>
        <w:t>Dana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selfless giving) provides a foundation for professional stability that allows teachers to maintain high performance and work discipline even during intense workload seasons (Agustina, 2022). Limitations of the study include its focus on a single private tr</w:t>
      </w:r>
      <w:r>
        <w:rPr>
          <w:rFonts w:ascii="Times New Roman" w:eastAsia="Times New Roman" w:hAnsi="Times New Roman" w:cs="Times New Roman"/>
          <w:sz w:val="24"/>
          <w:szCs w:val="24"/>
        </w:rPr>
        <w:t>ilingual school; future research should examine how these gratitude dynamics operate in public school settings with different resource levels and cultural settings.</w:t>
      </w:r>
    </w:p>
    <w:p w14:paraId="3E6DBC3D" w14:textId="77777777" w:rsidR="00133698" w:rsidRDefault="00EF42C1">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12DB547E" w14:textId="77777777" w:rsidR="00133698" w:rsidRDefault="00EF42C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concludes that primary school teachers in Indonesia exhibit exception</w:t>
      </w:r>
      <w:r>
        <w:rPr>
          <w:rFonts w:ascii="Times New Roman" w:eastAsia="Times New Roman" w:hAnsi="Times New Roman" w:cs="Times New Roman"/>
          <w:sz w:val="24"/>
          <w:szCs w:val="24"/>
        </w:rPr>
        <w:t xml:space="preserve">ally high levels of gratitude, particularly toward their profession and colleagues. The high levels serve as a vital psychological resource in a high-stress educational climate. While teachers demonstrate outstanding work performance in ethical discipline </w:t>
      </w:r>
      <w:r>
        <w:rPr>
          <w:rFonts w:ascii="Times New Roman" w:eastAsia="Times New Roman" w:hAnsi="Times New Roman" w:cs="Times New Roman"/>
          <w:sz w:val="24"/>
          <w:szCs w:val="24"/>
        </w:rPr>
        <w:t>and student engagement, systemic administrative pressures create a "knowledge–practice gap" that limits their capacity for daily reflective practice and instructional creativity. Statistical evidence confirms that internal appreciative dispositions, most n</w:t>
      </w:r>
      <w:r>
        <w:rPr>
          <w:rFonts w:ascii="Times New Roman" w:eastAsia="Times New Roman" w:hAnsi="Times New Roman" w:cs="Times New Roman"/>
          <w:sz w:val="24"/>
          <w:szCs w:val="24"/>
        </w:rPr>
        <w:t>otably gratitude toward students, are the strongest predictors of effective teaching and positive learner outcomes.</w:t>
      </w:r>
    </w:p>
    <w:p w14:paraId="03452192" w14:textId="77777777" w:rsidR="00133698" w:rsidRDefault="00EF42C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imply that fostering gratitude is not merely a well-being initiative but a strategic necessity for institutional resilience. To</w:t>
      </w:r>
      <w:r>
        <w:rPr>
          <w:rFonts w:ascii="Times New Roman" w:eastAsia="Times New Roman" w:hAnsi="Times New Roman" w:cs="Times New Roman"/>
          <w:sz w:val="24"/>
          <w:szCs w:val="24"/>
        </w:rPr>
        <w:t xml:space="preserve"> sustain performance, it is recommended that schools implement structured interventions to bridge the gap between gratitude awareness and habitual daily practice. Furthermore, school leaders are encouraged to adopt a "gift paradigm" through authentic recog</w:t>
      </w:r>
      <w:r>
        <w:rPr>
          <w:rFonts w:ascii="Times New Roman" w:eastAsia="Times New Roman" w:hAnsi="Times New Roman" w:cs="Times New Roman"/>
          <w:sz w:val="24"/>
          <w:szCs w:val="24"/>
        </w:rPr>
        <w:t>nition to rebuild vertical trust and organizational loyalty (Howells, 2013). Ultimately, reworking administrative workloads is essential to allow educators the mental and emotional space to translate their grateful orientation into varied, high-quality ins</w:t>
      </w:r>
      <w:r>
        <w:rPr>
          <w:rFonts w:ascii="Times New Roman" w:eastAsia="Times New Roman" w:hAnsi="Times New Roman" w:cs="Times New Roman"/>
          <w:sz w:val="24"/>
          <w:szCs w:val="24"/>
        </w:rPr>
        <w:t>tructional delivery that inspires the next generation.</w:t>
      </w:r>
    </w:p>
    <w:p w14:paraId="0E258F92" w14:textId="77777777" w:rsidR="00133698" w:rsidRDefault="00EF42C1">
      <w:pPr>
        <w:spacing w:before="240" w:after="240" w:line="240" w:lineRule="auto"/>
        <w:jc w:val="both"/>
        <w:rPr>
          <w:rFonts w:ascii="Times New Roman" w:eastAsia="Times New Roman" w:hAnsi="Times New Roman" w:cs="Times New Roman"/>
          <w:b/>
          <w:bCs/>
          <w:sz w:val="24"/>
          <w:szCs w:val="24"/>
        </w:rPr>
      </w:pPr>
      <w:r>
        <w:br w:type="page"/>
      </w:r>
    </w:p>
    <w:p w14:paraId="520189FD" w14:textId="77777777" w:rsidR="00133698" w:rsidRDefault="00EF42C1">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References</w:t>
      </w:r>
    </w:p>
    <w:p w14:paraId="2017975D"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Abarquez, P. J. V., &amp; Dioso, E. D. (2025). Working environment and teacher’s performance: A correlation. </w:t>
      </w:r>
      <w:r>
        <w:rPr>
          <w:rFonts w:ascii="Times New Roman" w:eastAsia="Times New Roman" w:hAnsi="Times New Roman" w:cs="Times New Roman"/>
          <w:i/>
          <w:iCs/>
          <w:sz w:val="24"/>
          <w:szCs w:val="24"/>
        </w:rPr>
        <w:t>International Journal of Multidisciplinary and Current Educational Research</w:t>
      </w:r>
      <w:r>
        <w:rPr>
          <w:rFonts w:ascii="Times New Roman" w:eastAsia="Times New Roman" w:hAnsi="Times New Roman" w:cs="Times New Roman"/>
          <w:sz w:val="24"/>
          <w:szCs w:val="24"/>
        </w:rPr>
        <w:t xml:space="preserve">, 7(4), </w:t>
      </w:r>
      <w:r>
        <w:rPr>
          <w:rFonts w:ascii="Times New Roman" w:eastAsia="Times New Roman" w:hAnsi="Times New Roman" w:cs="Times New Roman"/>
          <w:sz w:val="24"/>
          <w:szCs w:val="24"/>
        </w:rPr>
        <w:t>151-172.</w:t>
      </w:r>
    </w:p>
    <w:p w14:paraId="44168634"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Agustina, H. (2022). </w:t>
      </w:r>
      <w:r>
        <w:rPr>
          <w:rFonts w:ascii="Times New Roman" w:eastAsia="Times New Roman" w:hAnsi="Times New Roman" w:cs="Times New Roman"/>
          <w:i/>
          <w:iCs/>
          <w:sz w:val="24"/>
          <w:szCs w:val="24"/>
        </w:rPr>
        <w:t>Spiritual framing in the Indonesian classroom</w:t>
      </w:r>
      <w:r>
        <w:rPr>
          <w:rFonts w:ascii="Times New Roman" w:eastAsia="Times New Roman" w:hAnsi="Times New Roman" w:cs="Times New Roman"/>
          <w:sz w:val="24"/>
          <w:szCs w:val="24"/>
        </w:rPr>
        <w:t>.</w:t>
      </w:r>
    </w:p>
    <w:p w14:paraId="2F27544E"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Alanoğlu</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Karabatak</w:t>
      </w:r>
      <w:proofErr w:type="spellEnd"/>
      <w:r>
        <w:rPr>
          <w:rFonts w:ascii="Times New Roman" w:eastAsia="Times New Roman" w:hAnsi="Times New Roman" w:cs="Times New Roman"/>
          <w:sz w:val="24"/>
          <w:szCs w:val="24"/>
        </w:rPr>
        <w:t xml:space="preserve">, S. (2021). Social connectedness, gratitude and demographic variables as predictors of teachers' perceptions of organizational cynicism. </w:t>
      </w:r>
      <w:r>
        <w:rPr>
          <w:rFonts w:ascii="Times New Roman" w:eastAsia="Times New Roman" w:hAnsi="Times New Roman" w:cs="Times New Roman"/>
          <w:i/>
          <w:iCs/>
          <w:sz w:val="24"/>
          <w:szCs w:val="24"/>
        </w:rPr>
        <w:t xml:space="preserve">International </w:t>
      </w:r>
      <w:r>
        <w:rPr>
          <w:rFonts w:ascii="Times New Roman" w:eastAsia="Times New Roman" w:hAnsi="Times New Roman" w:cs="Times New Roman"/>
          <w:i/>
          <w:iCs/>
          <w:sz w:val="24"/>
          <w:szCs w:val="24"/>
        </w:rPr>
        <w:t>Online Journal of Education and Teaching</w:t>
      </w:r>
      <w:r>
        <w:rPr>
          <w:rFonts w:ascii="Times New Roman" w:eastAsia="Times New Roman" w:hAnsi="Times New Roman" w:cs="Times New Roman"/>
          <w:sz w:val="24"/>
          <w:szCs w:val="24"/>
        </w:rPr>
        <w:t>, 8(2), 884-903.</w:t>
      </w:r>
    </w:p>
    <w:p w14:paraId="12D9FEE5"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Algoe, S. B. (2012). Find, remind, and bind: The functions of gratitude in everyday relationships. </w:t>
      </w:r>
      <w:r>
        <w:rPr>
          <w:rFonts w:ascii="Times New Roman" w:eastAsia="Times New Roman" w:hAnsi="Times New Roman" w:cs="Times New Roman"/>
          <w:i/>
          <w:iCs/>
          <w:sz w:val="24"/>
          <w:szCs w:val="24"/>
        </w:rPr>
        <w:t>Social and Personality Psychology Compass</w:t>
      </w:r>
      <w:r>
        <w:rPr>
          <w:rFonts w:ascii="Times New Roman" w:eastAsia="Times New Roman" w:hAnsi="Times New Roman" w:cs="Times New Roman"/>
          <w:sz w:val="24"/>
          <w:szCs w:val="24"/>
        </w:rPr>
        <w:t>, 6(6), 455–469.</w:t>
      </w:r>
    </w:p>
    <w:p w14:paraId="50144067"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Allen, K.-A., Kern, M. L., Vella-Brodrick,</w:t>
      </w:r>
      <w:r>
        <w:rPr>
          <w:rFonts w:ascii="Times New Roman" w:eastAsia="Times New Roman" w:hAnsi="Times New Roman" w:cs="Times New Roman"/>
          <w:sz w:val="24"/>
          <w:szCs w:val="24"/>
        </w:rPr>
        <w:t xml:space="preserve"> D., Hattie, J., &amp; Waters, L. (2024). What matters most in teaching? Student perceptions of teachers’ “heart” qualities and engagement outcomes. </w:t>
      </w:r>
      <w:r>
        <w:rPr>
          <w:rFonts w:ascii="Times New Roman" w:eastAsia="Times New Roman" w:hAnsi="Times New Roman" w:cs="Times New Roman"/>
          <w:i/>
          <w:iCs/>
          <w:sz w:val="24"/>
          <w:szCs w:val="24"/>
        </w:rPr>
        <w:t>Teaching and Teacher Education</w:t>
      </w:r>
      <w:r>
        <w:rPr>
          <w:rFonts w:ascii="Times New Roman" w:eastAsia="Times New Roman" w:hAnsi="Times New Roman" w:cs="Times New Roman"/>
          <w:sz w:val="24"/>
          <w:szCs w:val="24"/>
        </w:rPr>
        <w:t>, 131, 104171.</w:t>
      </w:r>
    </w:p>
    <w:p w14:paraId="33F78583"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Augustine, L., John, R., &amp; Francis, Y. (2017). Relationship betwee</w:t>
      </w:r>
      <w:r>
        <w:rPr>
          <w:rFonts w:ascii="Times New Roman" w:eastAsia="Times New Roman" w:hAnsi="Times New Roman" w:cs="Times New Roman"/>
          <w:sz w:val="24"/>
          <w:szCs w:val="24"/>
        </w:rPr>
        <w:t xml:space="preserve">n gratitude and teacher effectiveness. </w:t>
      </w:r>
      <w:r>
        <w:rPr>
          <w:rFonts w:ascii="Times New Roman" w:eastAsia="Times New Roman" w:hAnsi="Times New Roman" w:cs="Times New Roman"/>
          <w:i/>
          <w:iCs/>
          <w:sz w:val="24"/>
          <w:szCs w:val="24"/>
        </w:rPr>
        <w:t>The International Journal of Indian Psychology</w:t>
      </w:r>
      <w:r>
        <w:rPr>
          <w:rFonts w:ascii="Times New Roman" w:eastAsia="Times New Roman" w:hAnsi="Times New Roman" w:cs="Times New Roman"/>
          <w:sz w:val="24"/>
          <w:szCs w:val="24"/>
        </w:rPr>
        <w:t>, 4(3).</w:t>
      </w:r>
    </w:p>
    <w:p w14:paraId="39C9C11E"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Berber, L. C., Kuusisto, E., &amp; Tirri, K. (2019). Teachers’ perceptions of gratitude in classroom interactions: A case study from Finland. </w:t>
      </w:r>
      <w:r>
        <w:rPr>
          <w:rFonts w:ascii="Times New Roman" w:eastAsia="Times New Roman" w:hAnsi="Times New Roman" w:cs="Times New Roman"/>
          <w:i/>
          <w:iCs/>
          <w:sz w:val="24"/>
          <w:szCs w:val="24"/>
        </w:rPr>
        <w:t xml:space="preserve">International Journal of </w:t>
      </w:r>
      <w:r>
        <w:rPr>
          <w:rFonts w:ascii="Times New Roman" w:eastAsia="Times New Roman" w:hAnsi="Times New Roman" w:cs="Times New Roman"/>
          <w:i/>
          <w:iCs/>
          <w:sz w:val="24"/>
          <w:szCs w:val="24"/>
        </w:rPr>
        <w:t>Learning, Teaching and Educational Research</w:t>
      </w:r>
      <w:r>
        <w:rPr>
          <w:rFonts w:ascii="Times New Roman" w:eastAsia="Times New Roman" w:hAnsi="Times New Roman" w:cs="Times New Roman"/>
          <w:sz w:val="24"/>
          <w:szCs w:val="24"/>
        </w:rPr>
        <w:t>, 18(5), 73-88.</w:t>
      </w:r>
    </w:p>
    <w:p w14:paraId="0C025D2A"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Danielson, C. (2007). </w:t>
      </w:r>
      <w:r>
        <w:rPr>
          <w:rFonts w:ascii="Times New Roman" w:eastAsia="Times New Roman" w:hAnsi="Times New Roman" w:cs="Times New Roman"/>
          <w:i/>
          <w:iCs/>
          <w:sz w:val="24"/>
          <w:szCs w:val="24"/>
        </w:rPr>
        <w:t>Enhancing professional practice: A framework for teaching</w:t>
      </w:r>
      <w:r>
        <w:rPr>
          <w:rFonts w:ascii="Times New Roman" w:eastAsia="Times New Roman" w:hAnsi="Times New Roman" w:cs="Times New Roman"/>
          <w:sz w:val="24"/>
          <w:szCs w:val="24"/>
        </w:rPr>
        <w:t xml:space="preserve"> (2nd ed.). ASCD.</w:t>
      </w:r>
    </w:p>
    <w:p w14:paraId="51BCCFC0"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Emmons, R. A., &amp; McCullough, M. E. (2003). Counting blessings versus burdens: An experimental invest</w:t>
      </w:r>
      <w:r>
        <w:rPr>
          <w:rFonts w:ascii="Times New Roman" w:eastAsia="Times New Roman" w:hAnsi="Times New Roman" w:cs="Times New Roman"/>
          <w:sz w:val="24"/>
          <w:szCs w:val="24"/>
        </w:rPr>
        <w:t xml:space="preserve">igation of gratitude and subjective well-being in daily life. </w:t>
      </w:r>
      <w:r>
        <w:rPr>
          <w:rFonts w:ascii="Times New Roman" w:eastAsia="Times New Roman" w:hAnsi="Times New Roman" w:cs="Times New Roman"/>
          <w:i/>
          <w:iCs/>
          <w:sz w:val="24"/>
          <w:szCs w:val="24"/>
        </w:rPr>
        <w:t>Journal of Personality and Social Psychology</w:t>
      </w:r>
      <w:r>
        <w:rPr>
          <w:rFonts w:ascii="Times New Roman" w:eastAsia="Times New Roman" w:hAnsi="Times New Roman" w:cs="Times New Roman"/>
          <w:sz w:val="24"/>
          <w:szCs w:val="24"/>
        </w:rPr>
        <w:t>, 84(2), 377–389.</w:t>
      </w:r>
    </w:p>
    <w:p w14:paraId="537ADB21"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Fahmi, A. Z., </w:t>
      </w:r>
      <w:proofErr w:type="spellStart"/>
      <w:r>
        <w:rPr>
          <w:rFonts w:ascii="Times New Roman" w:eastAsia="Times New Roman" w:hAnsi="Times New Roman" w:cs="Times New Roman"/>
          <w:sz w:val="24"/>
          <w:szCs w:val="24"/>
        </w:rPr>
        <w:t>Muthia</w:t>
      </w:r>
      <w:proofErr w:type="spellEnd"/>
      <w:r>
        <w:rPr>
          <w:rFonts w:ascii="Times New Roman" w:eastAsia="Times New Roman" w:hAnsi="Times New Roman" w:cs="Times New Roman"/>
          <w:sz w:val="24"/>
          <w:szCs w:val="24"/>
        </w:rPr>
        <w:t xml:space="preserve">, W. S., </w:t>
      </w:r>
      <w:proofErr w:type="spellStart"/>
      <w:r>
        <w:rPr>
          <w:rFonts w:ascii="Times New Roman" w:eastAsia="Times New Roman" w:hAnsi="Times New Roman" w:cs="Times New Roman"/>
          <w:sz w:val="24"/>
          <w:szCs w:val="24"/>
        </w:rPr>
        <w:t>Alfarizi</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Wangsadikrama</w:t>
      </w:r>
      <w:proofErr w:type="spellEnd"/>
      <w:r>
        <w:rPr>
          <w:rFonts w:ascii="Times New Roman" w:eastAsia="Times New Roman" w:hAnsi="Times New Roman" w:cs="Times New Roman"/>
          <w:sz w:val="24"/>
          <w:szCs w:val="24"/>
        </w:rPr>
        <w:t xml:space="preserve">, M. G., &amp; </w:t>
      </w:r>
      <w:proofErr w:type="spellStart"/>
      <w:r>
        <w:rPr>
          <w:rFonts w:ascii="Times New Roman" w:eastAsia="Times New Roman" w:hAnsi="Times New Roman" w:cs="Times New Roman"/>
          <w:sz w:val="24"/>
          <w:szCs w:val="24"/>
        </w:rPr>
        <w:t>Widiasmara</w:t>
      </w:r>
      <w:proofErr w:type="spellEnd"/>
      <w:r>
        <w:rPr>
          <w:rFonts w:ascii="Times New Roman" w:eastAsia="Times New Roman" w:hAnsi="Times New Roman" w:cs="Times New Roman"/>
          <w:sz w:val="24"/>
          <w:szCs w:val="24"/>
        </w:rPr>
        <w:t xml:space="preserve">, N. (2018). Gratitude and burnout among teachers in Yogyakarta.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Psikologi</w:t>
      </w:r>
      <w:proofErr w:type="spellEnd"/>
      <w:r>
        <w:rPr>
          <w:rFonts w:ascii="Times New Roman" w:eastAsia="Times New Roman" w:hAnsi="Times New Roman" w:cs="Times New Roman"/>
          <w:sz w:val="24"/>
          <w:szCs w:val="24"/>
        </w:rPr>
        <w:t>, 24(2).</w:t>
      </w:r>
    </w:p>
    <w:p w14:paraId="2B356DC9"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Fredrickson, B. L. (2004). The broaden-and-build theory of positive emotions. </w:t>
      </w:r>
      <w:r>
        <w:rPr>
          <w:rFonts w:ascii="Times New Roman" w:eastAsia="Times New Roman" w:hAnsi="Times New Roman" w:cs="Times New Roman"/>
          <w:i/>
          <w:iCs/>
          <w:sz w:val="24"/>
          <w:szCs w:val="24"/>
        </w:rPr>
        <w:t>Philosophical Transactions of the Royal Society of London. Series B, Biological Sciences</w:t>
      </w:r>
      <w:r>
        <w:rPr>
          <w:rFonts w:ascii="Times New Roman" w:eastAsia="Times New Roman" w:hAnsi="Times New Roman" w:cs="Times New Roman"/>
          <w:sz w:val="24"/>
          <w:szCs w:val="24"/>
        </w:rPr>
        <w:t>, 359(1449), 1367–1377.</w:t>
      </w:r>
    </w:p>
    <w:p w14:paraId="3BC187F8"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Gutierrez, R. P. (2026). </w:t>
      </w:r>
      <w:r>
        <w:rPr>
          <w:rFonts w:ascii="Times New Roman" w:eastAsia="Times New Roman" w:hAnsi="Times New Roman" w:cs="Times New Roman"/>
          <w:i/>
          <w:iCs/>
          <w:sz w:val="24"/>
          <w:szCs w:val="24"/>
        </w:rPr>
        <w:t>Teaching with gratitude: Its impact on primary school teachers’ work performance in Indonesia</w:t>
      </w:r>
      <w:r>
        <w:rPr>
          <w:rFonts w:ascii="Times New Roman" w:eastAsia="Times New Roman" w:hAnsi="Times New Roman" w:cs="Times New Roman"/>
          <w:sz w:val="24"/>
          <w:szCs w:val="24"/>
        </w:rPr>
        <w:t xml:space="preserve"> [Master's thesis, Philippine Women's University].</w:t>
      </w:r>
    </w:p>
    <w:p w14:paraId="0A8A07AB"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Howells, K. (2013). The role of gratitude in helping school lea</w:t>
      </w:r>
      <w:r>
        <w:rPr>
          <w:rFonts w:ascii="Times New Roman" w:eastAsia="Times New Roman" w:hAnsi="Times New Roman" w:cs="Times New Roman"/>
          <w:sz w:val="24"/>
          <w:szCs w:val="24"/>
        </w:rPr>
        <w:t xml:space="preserve">ders strengthen relationships. </w:t>
      </w:r>
      <w:r>
        <w:rPr>
          <w:rFonts w:ascii="Times New Roman" w:eastAsia="Times New Roman" w:hAnsi="Times New Roman" w:cs="Times New Roman"/>
          <w:i/>
          <w:iCs/>
          <w:sz w:val="24"/>
          <w:szCs w:val="24"/>
        </w:rPr>
        <w:t>Perspectives on Educational Leadership</w:t>
      </w:r>
      <w:r>
        <w:rPr>
          <w:rFonts w:ascii="Times New Roman" w:eastAsia="Times New Roman" w:hAnsi="Times New Roman" w:cs="Times New Roman"/>
          <w:sz w:val="24"/>
          <w:szCs w:val="24"/>
        </w:rPr>
        <w:t>, 6.</w:t>
      </w:r>
    </w:p>
    <w:p w14:paraId="6C54E50A"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 D., Zhou, T., Zhou, K., &amp; Deng, F. (2022). The relationship between psychological capital and teacher career commitment in ethnic areas of China: The mediating effects of gratitu</w:t>
      </w:r>
      <w:r>
        <w:rPr>
          <w:rFonts w:ascii="Times New Roman" w:eastAsia="Times New Roman" w:hAnsi="Times New Roman" w:cs="Times New Roman"/>
          <w:sz w:val="24"/>
          <w:szCs w:val="24"/>
        </w:rPr>
        <w:t xml:space="preserve">de and career well-being. </w:t>
      </w:r>
      <w:r>
        <w:rPr>
          <w:rFonts w:ascii="Times New Roman" w:eastAsia="Times New Roman" w:hAnsi="Times New Roman" w:cs="Times New Roman"/>
          <w:i/>
          <w:iCs/>
          <w:sz w:val="24"/>
          <w:szCs w:val="24"/>
        </w:rPr>
        <w:t>Frontiers in Psychology</w:t>
      </w:r>
      <w:r>
        <w:rPr>
          <w:rFonts w:ascii="Times New Roman" w:eastAsia="Times New Roman" w:hAnsi="Times New Roman" w:cs="Times New Roman"/>
          <w:sz w:val="24"/>
          <w:szCs w:val="24"/>
        </w:rPr>
        <w:t>, 12.</w:t>
      </w:r>
    </w:p>
    <w:p w14:paraId="0FE39A23"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McCullough, M. E., Kilpatrick, S. D., Emmons, R. A., &amp; Larson, D. B. (2001). Is gratitude a moral affect? </w:t>
      </w:r>
      <w:r>
        <w:rPr>
          <w:rFonts w:ascii="Times New Roman" w:eastAsia="Times New Roman" w:hAnsi="Times New Roman" w:cs="Times New Roman"/>
          <w:i/>
          <w:iCs/>
          <w:sz w:val="24"/>
          <w:szCs w:val="24"/>
        </w:rPr>
        <w:t>Psychological Bulletin</w:t>
      </w:r>
      <w:r>
        <w:rPr>
          <w:rFonts w:ascii="Times New Roman" w:eastAsia="Times New Roman" w:hAnsi="Times New Roman" w:cs="Times New Roman"/>
          <w:sz w:val="24"/>
          <w:szCs w:val="24"/>
        </w:rPr>
        <w:t>, 127(2), 249–266.</w:t>
      </w:r>
    </w:p>
    <w:p w14:paraId="299CDA9A"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Simmel, G. (1996). The sociology of gratitude.</w:t>
      </w:r>
    </w:p>
    <w:p w14:paraId="017B0E08"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Sinha, </w:t>
      </w:r>
      <w:r>
        <w:rPr>
          <w:rFonts w:ascii="Times New Roman" w:eastAsia="Times New Roman" w:hAnsi="Times New Roman" w:cs="Times New Roman"/>
          <w:sz w:val="24"/>
          <w:szCs w:val="24"/>
        </w:rPr>
        <w:t xml:space="preserve">R. K., &amp; Singh, L. K. (2025). Gratitude, mindfulness, and teachers’ efficacy. </w:t>
      </w:r>
      <w:proofErr w:type="spellStart"/>
      <w:r>
        <w:rPr>
          <w:rFonts w:ascii="Times New Roman" w:eastAsia="Times New Roman" w:hAnsi="Times New Roman" w:cs="Times New Roman"/>
          <w:i/>
          <w:iCs/>
          <w:sz w:val="24"/>
          <w:szCs w:val="24"/>
        </w:rPr>
        <w:t>Lex</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Localis</w:t>
      </w:r>
      <w:proofErr w:type="spellEnd"/>
      <w:r>
        <w:rPr>
          <w:rFonts w:ascii="Times New Roman" w:eastAsia="Times New Roman" w:hAnsi="Times New Roman" w:cs="Times New Roman"/>
          <w:i/>
          <w:iCs/>
          <w:sz w:val="24"/>
          <w:szCs w:val="24"/>
        </w:rPr>
        <w:t xml:space="preserve"> - Journal of Local Self-Government</w:t>
      </w:r>
      <w:r>
        <w:rPr>
          <w:rFonts w:ascii="Times New Roman" w:eastAsia="Times New Roman" w:hAnsi="Times New Roman" w:cs="Times New Roman"/>
          <w:sz w:val="24"/>
          <w:szCs w:val="24"/>
        </w:rPr>
        <w:t>, 23(S6).</w:t>
      </w:r>
    </w:p>
    <w:p w14:paraId="68D5F257"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Susanti, S., et al. (2021). Analysis factor of teacher performance mediated by work motivation. </w:t>
      </w:r>
      <w:r>
        <w:rPr>
          <w:rFonts w:ascii="Times New Roman" w:eastAsia="Times New Roman" w:hAnsi="Times New Roman" w:cs="Times New Roman"/>
          <w:i/>
          <w:iCs/>
          <w:sz w:val="24"/>
          <w:szCs w:val="24"/>
        </w:rPr>
        <w:t>Proceedings of the Interna</w:t>
      </w:r>
      <w:r>
        <w:rPr>
          <w:rFonts w:ascii="Times New Roman" w:eastAsia="Times New Roman" w:hAnsi="Times New Roman" w:cs="Times New Roman"/>
          <w:i/>
          <w:iCs/>
          <w:sz w:val="24"/>
          <w:szCs w:val="24"/>
        </w:rPr>
        <w:t>tional Conference on Social, Economics, Business, and Education (ICSEBE 2021)</w:t>
      </w:r>
      <w:r>
        <w:rPr>
          <w:rFonts w:ascii="Times New Roman" w:eastAsia="Times New Roman" w:hAnsi="Times New Roman" w:cs="Times New Roman"/>
          <w:sz w:val="24"/>
          <w:szCs w:val="24"/>
        </w:rPr>
        <w:t>.</w:t>
      </w:r>
    </w:p>
    <w:p w14:paraId="72BEDE9A"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Wahyudin</w:t>
      </w:r>
      <w:proofErr w:type="spellEnd"/>
      <w:r>
        <w:rPr>
          <w:rFonts w:ascii="Times New Roman" w:eastAsia="Times New Roman" w:hAnsi="Times New Roman" w:cs="Times New Roman"/>
          <w:sz w:val="24"/>
          <w:szCs w:val="24"/>
        </w:rPr>
        <w:t xml:space="preserve">, A., et al. (2023). Teacher performance assessment development management in Smart Society 5.0 era. </w:t>
      </w:r>
      <w:proofErr w:type="spellStart"/>
      <w:r>
        <w:rPr>
          <w:rFonts w:ascii="Times New Roman" w:eastAsia="Times New Roman" w:hAnsi="Times New Roman" w:cs="Times New Roman"/>
          <w:i/>
          <w:iCs/>
          <w:sz w:val="24"/>
          <w:szCs w:val="24"/>
        </w:rPr>
        <w:t>Mudir</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Manajemen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Pendidikan</w:t>
      </w:r>
      <w:proofErr w:type="spellEnd"/>
      <w:r>
        <w:rPr>
          <w:rFonts w:ascii="Times New Roman" w:eastAsia="Times New Roman" w:hAnsi="Times New Roman" w:cs="Times New Roman"/>
          <w:sz w:val="24"/>
          <w:szCs w:val="24"/>
        </w:rPr>
        <w:t>, 5(1), 10-18.</w:t>
      </w:r>
    </w:p>
    <w:p w14:paraId="1F6EADF0"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 A. M., Froh, </w:t>
      </w:r>
      <w:r>
        <w:rPr>
          <w:rFonts w:ascii="Times New Roman" w:eastAsia="Times New Roman" w:hAnsi="Times New Roman" w:cs="Times New Roman"/>
          <w:sz w:val="24"/>
          <w:szCs w:val="24"/>
        </w:rPr>
        <w:t xml:space="preserve">J. J., &amp; Geraghty, A. W. (2010). Gratitude and well-being: A review and theoretical integration. </w:t>
      </w:r>
      <w:r>
        <w:rPr>
          <w:rFonts w:ascii="Times New Roman" w:eastAsia="Times New Roman" w:hAnsi="Times New Roman" w:cs="Times New Roman"/>
          <w:i/>
          <w:iCs/>
          <w:sz w:val="24"/>
          <w:szCs w:val="24"/>
        </w:rPr>
        <w:t>Clinical Psychology Review</w:t>
      </w:r>
      <w:r>
        <w:rPr>
          <w:rFonts w:ascii="Times New Roman" w:eastAsia="Times New Roman" w:hAnsi="Times New Roman" w:cs="Times New Roman"/>
          <w:sz w:val="24"/>
          <w:szCs w:val="24"/>
        </w:rPr>
        <w:t>, 30(7), 890–905.</w:t>
      </w:r>
    </w:p>
    <w:p w14:paraId="74138A8E" w14:textId="77777777" w:rsidR="00133698" w:rsidRDefault="00EF42C1">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Zhang, S., Tang, Y., &amp; Yong, S. (2022). The influence of gratitude on pre-service teachers’ career goal self-effica</w:t>
      </w:r>
      <w:r>
        <w:rPr>
          <w:rFonts w:ascii="Times New Roman" w:eastAsia="Times New Roman" w:hAnsi="Times New Roman" w:cs="Times New Roman"/>
          <w:sz w:val="24"/>
          <w:szCs w:val="24"/>
        </w:rPr>
        <w:t xml:space="preserve">cy. </w:t>
      </w:r>
      <w:r>
        <w:rPr>
          <w:rFonts w:ascii="Times New Roman" w:eastAsia="Times New Roman" w:hAnsi="Times New Roman" w:cs="Times New Roman"/>
          <w:i/>
          <w:iCs/>
          <w:sz w:val="24"/>
          <w:szCs w:val="24"/>
        </w:rPr>
        <w:t>Frontiers in Psychology</w:t>
      </w:r>
      <w:r>
        <w:rPr>
          <w:rFonts w:ascii="Times New Roman" w:eastAsia="Times New Roman" w:hAnsi="Times New Roman" w:cs="Times New Roman"/>
          <w:sz w:val="24"/>
          <w:szCs w:val="24"/>
        </w:rPr>
        <w:t>, 13.</w:t>
      </w:r>
    </w:p>
    <w:p w14:paraId="2CB75688" w14:textId="77777777" w:rsidR="00133698" w:rsidRDefault="00133698">
      <w:pPr>
        <w:spacing w:line="240" w:lineRule="auto"/>
        <w:jc w:val="both"/>
        <w:rPr>
          <w:rFonts w:ascii="Times New Roman" w:eastAsia="Times New Roman" w:hAnsi="Times New Roman" w:cs="Times New Roman"/>
          <w:sz w:val="24"/>
          <w:szCs w:val="24"/>
        </w:rPr>
      </w:pPr>
    </w:p>
    <w:sectPr w:rsidR="00133698">
      <w:footerReference w:type="default" r:id="rId7"/>
      <w:pgSz w:w="11906" w:h="16838"/>
      <w:pgMar w:top="1296" w:right="1296" w:bottom="1296" w:left="1296"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E0CB4" w14:textId="77777777" w:rsidR="00EF42C1" w:rsidRDefault="00EF42C1">
      <w:pPr>
        <w:spacing w:line="240" w:lineRule="auto"/>
      </w:pPr>
      <w:r>
        <w:separator/>
      </w:r>
    </w:p>
  </w:endnote>
  <w:endnote w:type="continuationSeparator" w:id="0">
    <w:p w14:paraId="5BA8EDD2" w14:textId="77777777" w:rsidR="00EF42C1" w:rsidRDefault="00EF42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1417C0B-35EF-407B-A0C7-21140D6EE5DA}"/>
  </w:font>
  <w:font w:name="Cambria">
    <w:panose1 w:val="02040503050406030204"/>
    <w:charset w:val="00"/>
    <w:family w:val="roman"/>
    <w:pitch w:val="variable"/>
    <w:sig w:usb0="E00006FF" w:usb1="420024FF" w:usb2="02000000" w:usb3="00000000" w:csb0="0000019F" w:csb1="00000000"/>
    <w:embedRegular r:id="rId2" w:fontKey="{84C2CB4D-8C1A-47B3-8367-D23AE6CDF6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29302" w14:textId="77777777" w:rsidR="00133698" w:rsidRDefault="00EF42C1">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F46DB1">
      <w:rPr>
        <w:rFonts w:ascii="Times New Roman" w:eastAsia="Times New Roman" w:hAnsi="Times New Roman" w:cs="Times New Roman"/>
        <w:noProof/>
        <w:sz w:val="20"/>
        <w:szCs w:val="20"/>
      </w:rPr>
      <w:t>9</w:t>
    </w:r>
    <w:r>
      <w:rPr>
        <w:rFonts w:ascii="Times New Roman" w:eastAsia="Times New Roman" w:hAnsi="Times New Roman" w:cs="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B6FECE" w14:textId="77777777" w:rsidR="00EF42C1" w:rsidRDefault="00EF42C1">
      <w:pPr>
        <w:spacing w:line="240" w:lineRule="auto"/>
      </w:pPr>
      <w:r>
        <w:separator/>
      </w:r>
    </w:p>
  </w:footnote>
  <w:footnote w:type="continuationSeparator" w:id="0">
    <w:p w14:paraId="07FCCD85" w14:textId="77777777" w:rsidR="00EF42C1" w:rsidRDefault="00EF42C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698"/>
    <w:rsid w:val="00133698"/>
    <w:rsid w:val="006311D9"/>
    <w:rsid w:val="00926813"/>
    <w:rsid w:val="00A11181"/>
    <w:rsid w:val="00E42FFE"/>
    <w:rsid w:val="00EF42C1"/>
    <w:rsid w:val="00F46DB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A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4672</Words>
  <Characters>26637</Characters>
  <Application>Microsoft Office Word</Application>
  <DocSecurity>0</DocSecurity>
  <Lines>221</Lines>
  <Paragraphs>62</Paragraphs>
  <ScaleCrop>false</ScaleCrop>
  <Company/>
  <LinksUpToDate>false</LinksUpToDate>
  <CharactersWithSpaces>31247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4</cp:revision>
  <dcterms:created xsi:type="dcterms:W3CDTF">2026-04-13T07:56:00Z</dcterms:created>
  <dcterms:modified xsi:type="dcterms:W3CDTF">2026-04-15T08:22:00Z</dcterms:modified>
</cp:coreProperties>
</file>