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B0E" w:rsidRDefault="00E47A6A" w:rsidP="00883B0E">
      <w:pPr>
        <w:jc w:val="center"/>
        <w:rPr>
          <w:lang w:val="en-US"/>
        </w:rPr>
      </w:pPr>
      <w:r>
        <w:rPr>
          <w:lang w:val="en-US"/>
        </w:rPr>
        <w:t xml:space="preserve">Small Ruminant </w:t>
      </w:r>
      <w:r w:rsidR="002B4248">
        <w:rPr>
          <w:lang w:val="en-US"/>
        </w:rPr>
        <w:t>(Goats</w:t>
      </w:r>
      <w:r>
        <w:rPr>
          <w:lang w:val="en-US"/>
        </w:rPr>
        <w:t xml:space="preserve"> and Sheep) </w:t>
      </w:r>
      <w:r w:rsidR="00883B0E">
        <w:rPr>
          <w:lang w:val="en-US"/>
        </w:rPr>
        <w:t>challe</w:t>
      </w:r>
      <w:r>
        <w:rPr>
          <w:lang w:val="en-US"/>
        </w:rPr>
        <w:t>nges</w:t>
      </w:r>
      <w:r w:rsidR="00C10C1A">
        <w:rPr>
          <w:lang w:val="en-US"/>
        </w:rPr>
        <w:t xml:space="preserve"> under traditional management</w:t>
      </w:r>
      <w:r>
        <w:rPr>
          <w:lang w:val="en-US"/>
        </w:rPr>
        <w:t xml:space="preserve"> in </w:t>
      </w:r>
      <w:r w:rsidR="009E2ACE">
        <w:rPr>
          <w:lang w:val="en-US"/>
        </w:rPr>
        <w:t xml:space="preserve">Central Equatorial State, Juba, </w:t>
      </w:r>
      <w:r w:rsidR="00727E59">
        <w:rPr>
          <w:lang w:val="en-US"/>
        </w:rPr>
        <w:t>South Sudan</w:t>
      </w:r>
    </w:p>
    <w:p w:rsidR="00883B0E" w:rsidRDefault="00883B0E" w:rsidP="00883B0E">
      <w:pPr>
        <w:jc w:val="center"/>
        <w:rPr>
          <w:lang w:val="en-US"/>
        </w:rPr>
      </w:pPr>
    </w:p>
    <w:p w:rsidR="00883B0E" w:rsidRDefault="00883B0E" w:rsidP="00883B0E">
      <w:pPr>
        <w:pStyle w:val="Footer"/>
        <w:tabs>
          <w:tab w:val="clear" w:pos="4320"/>
          <w:tab w:val="clear" w:pos="8640"/>
        </w:tabs>
        <w:rPr>
          <w:lang w:val="en-US"/>
        </w:rPr>
      </w:pPr>
      <w:bookmarkStart w:id="0" w:name="_GoBack"/>
      <w:bookmarkEnd w:id="0"/>
    </w:p>
    <w:p w:rsidR="00883B0E" w:rsidRDefault="00883B0E" w:rsidP="00883B0E">
      <w:pPr>
        <w:jc w:val="both"/>
        <w:rPr>
          <w:lang w:val="en-US"/>
        </w:rPr>
      </w:pPr>
    </w:p>
    <w:p w:rsidR="00067A42" w:rsidRDefault="00067A42" w:rsidP="00883B0E">
      <w:pPr>
        <w:rPr>
          <w:lang w:val="en-US"/>
        </w:rPr>
      </w:pPr>
    </w:p>
    <w:p w:rsidR="00633E96" w:rsidRPr="000F2B33" w:rsidRDefault="00887D08" w:rsidP="00883B0E">
      <w:pPr>
        <w:rPr>
          <w:b/>
          <w:bCs/>
          <w:lang w:val="en-US"/>
        </w:rPr>
      </w:pPr>
      <w:r w:rsidRPr="000F2B33">
        <w:rPr>
          <w:b/>
          <w:bCs/>
          <w:lang w:val="en-US"/>
        </w:rPr>
        <w:t>ABSTRACT</w:t>
      </w:r>
      <w:r w:rsidR="00633E96" w:rsidRPr="000F2B33">
        <w:rPr>
          <w:b/>
          <w:bCs/>
          <w:lang w:val="en-US"/>
        </w:rPr>
        <w:t xml:space="preserve"> </w:t>
      </w:r>
    </w:p>
    <w:p w:rsidR="00C10C1A" w:rsidRDefault="00C10C1A" w:rsidP="00883B0E">
      <w:pPr>
        <w:rPr>
          <w:lang w:val="en-US"/>
        </w:rPr>
      </w:pPr>
    </w:p>
    <w:p w:rsidR="00C10C1A" w:rsidRDefault="00C10C1A" w:rsidP="00883B0E">
      <w:pPr>
        <w:rPr>
          <w:lang w:val="en-US"/>
        </w:rPr>
      </w:pPr>
    </w:p>
    <w:p w:rsidR="00C10C1A" w:rsidRPr="0019604B" w:rsidRDefault="00C10C1A" w:rsidP="0019604B">
      <w:pPr>
        <w:spacing w:line="360" w:lineRule="auto"/>
        <w:jc w:val="both"/>
        <w:rPr>
          <w:rFonts w:asciiTheme="majorBidi" w:hAnsiTheme="majorBidi" w:cstheme="majorBidi"/>
        </w:rPr>
      </w:pPr>
      <w:r w:rsidRPr="0019604B">
        <w:rPr>
          <w:rFonts w:asciiTheme="majorBidi" w:hAnsiTheme="majorBidi" w:cstheme="majorBidi"/>
        </w:rPr>
        <w:t xml:space="preserve">The objectives of this study were to </w:t>
      </w:r>
      <w:r w:rsidRPr="0019604B">
        <w:rPr>
          <w:rFonts w:eastAsia="Calibri"/>
        </w:rPr>
        <w:t>quantify and assess the challenges that facing small ruminant (Goats and Sheep) under traditional management</w:t>
      </w:r>
      <w:r w:rsidR="009A1490" w:rsidRPr="0019604B">
        <w:rPr>
          <w:rFonts w:eastAsia="Calibri"/>
        </w:rPr>
        <w:t xml:space="preserve"> in Juba condition and its environment</w:t>
      </w:r>
      <w:r w:rsidR="0073649C" w:rsidRPr="0019604B">
        <w:rPr>
          <w:rFonts w:asciiTheme="majorBidi" w:hAnsiTheme="majorBidi" w:cstheme="majorBidi"/>
        </w:rPr>
        <w:t xml:space="preserve"> period of six months (May-October). Of the year Chemical analyses of feed (pasture) were carried out in laboratories in ARC Wad- </w:t>
      </w:r>
      <w:proofErr w:type="spellStart"/>
      <w:r w:rsidR="0073649C" w:rsidRPr="0019604B">
        <w:rPr>
          <w:rFonts w:asciiTheme="majorBidi" w:hAnsiTheme="majorBidi" w:cstheme="majorBidi"/>
        </w:rPr>
        <w:t>Medani</w:t>
      </w:r>
      <w:proofErr w:type="spellEnd"/>
      <w:r w:rsidR="0073649C" w:rsidRPr="0019604B">
        <w:rPr>
          <w:rFonts w:asciiTheme="majorBidi" w:hAnsiTheme="majorBidi" w:cstheme="majorBidi"/>
        </w:rPr>
        <w:t xml:space="preserve">, </w:t>
      </w:r>
      <w:r w:rsidR="00980524" w:rsidRPr="0019604B">
        <w:rPr>
          <w:rFonts w:asciiTheme="majorBidi" w:hAnsiTheme="majorBidi" w:cstheme="majorBidi"/>
        </w:rPr>
        <w:t>Sudan. To</w:t>
      </w:r>
      <w:r w:rsidR="0073649C" w:rsidRPr="0019604B">
        <w:rPr>
          <w:rFonts w:asciiTheme="majorBidi" w:hAnsiTheme="majorBidi" w:cstheme="majorBidi"/>
        </w:rPr>
        <w:t xml:space="preserve"> </w:t>
      </w:r>
      <w:r w:rsidR="00980524" w:rsidRPr="0019604B">
        <w:rPr>
          <w:rFonts w:asciiTheme="majorBidi" w:hAnsiTheme="majorBidi" w:cstheme="majorBidi"/>
        </w:rPr>
        <w:t>identifies</w:t>
      </w:r>
      <w:r w:rsidR="0073649C" w:rsidRPr="0019604B">
        <w:rPr>
          <w:rFonts w:asciiTheme="majorBidi" w:hAnsiTheme="majorBidi" w:cstheme="majorBidi"/>
        </w:rPr>
        <w:t xml:space="preserve"> the nutritional status of the pasture. The result revealed that nutrient composition differed with time. Pasture composition and were significantly (P≤ 0.05) differed with time.  </w:t>
      </w:r>
      <w:r w:rsidR="00D0484A" w:rsidRPr="0019604B">
        <w:rPr>
          <w:rFonts w:asciiTheme="majorBidi" w:hAnsiTheme="majorBidi" w:cstheme="majorBidi"/>
        </w:rPr>
        <w:t>Information has been collected from different communities in Juba area regarding</w:t>
      </w:r>
      <w:r w:rsidR="0073649C" w:rsidRPr="0019604B">
        <w:rPr>
          <w:rFonts w:asciiTheme="majorBidi" w:hAnsiTheme="majorBidi" w:cstheme="majorBidi"/>
        </w:rPr>
        <w:t xml:space="preserve"> nutrition, management</w:t>
      </w:r>
      <w:r w:rsidR="00D0484A" w:rsidRPr="0019604B">
        <w:rPr>
          <w:rFonts w:asciiTheme="majorBidi" w:hAnsiTheme="majorBidi" w:cstheme="majorBidi"/>
        </w:rPr>
        <w:t>,</w:t>
      </w:r>
      <w:r w:rsidR="0073649C" w:rsidRPr="0019604B">
        <w:rPr>
          <w:rFonts w:asciiTheme="majorBidi" w:hAnsiTheme="majorBidi" w:cstheme="majorBidi"/>
        </w:rPr>
        <w:t xml:space="preserve"> </w:t>
      </w:r>
      <w:r w:rsidR="00D0484A" w:rsidRPr="0019604B">
        <w:t>political instability, civil conflicts, diseases and poor record keeping by stakeholder.</w:t>
      </w:r>
      <w:r w:rsidRPr="0019604B">
        <w:rPr>
          <w:rFonts w:asciiTheme="majorBidi" w:hAnsiTheme="majorBidi" w:cstheme="majorBidi"/>
        </w:rPr>
        <w:t xml:space="preserve"> </w:t>
      </w:r>
      <w:r w:rsidRPr="0019604B">
        <w:rPr>
          <w:color w:val="000000"/>
        </w:rPr>
        <w:t>The information derived from this study</w:t>
      </w:r>
      <w:r w:rsidR="00D0484A" w:rsidRPr="0019604B">
        <w:rPr>
          <w:color w:val="000000"/>
        </w:rPr>
        <w:t xml:space="preserve"> will serve as baseline for small ruminant animals (Goats and Sheep)</w:t>
      </w:r>
      <w:r w:rsidRPr="0019604B">
        <w:rPr>
          <w:color w:val="000000"/>
        </w:rPr>
        <w:t xml:space="preserve"> nutrition status</w:t>
      </w:r>
      <w:r w:rsidR="00D0484A" w:rsidRPr="0019604B">
        <w:rPr>
          <w:color w:val="000000"/>
        </w:rPr>
        <w:t>, management challenges that faced</w:t>
      </w:r>
      <w:r w:rsidR="00D0484A" w:rsidRPr="0019604B">
        <w:t xml:space="preserve"> small scale small ruminant keepers</w:t>
      </w:r>
      <w:r w:rsidR="00D0484A" w:rsidRPr="0019604B">
        <w:rPr>
          <w:color w:val="000000"/>
        </w:rPr>
        <w:t xml:space="preserve"> in Juba area</w:t>
      </w:r>
      <w:r w:rsidRPr="0019604B">
        <w:rPr>
          <w:color w:val="000000"/>
        </w:rPr>
        <w:t xml:space="preserve">. </w:t>
      </w:r>
      <w:r w:rsidRPr="0019604B">
        <w:rPr>
          <w:rFonts w:asciiTheme="majorBidi" w:hAnsiTheme="majorBidi" w:cstheme="majorBidi"/>
        </w:rPr>
        <w:t>Th</w:t>
      </w:r>
      <w:r w:rsidR="00D507C1" w:rsidRPr="0019604B">
        <w:rPr>
          <w:rFonts w:asciiTheme="majorBidi" w:hAnsiTheme="majorBidi" w:cstheme="majorBidi"/>
        </w:rPr>
        <w:t xml:space="preserve">e study recommended that, the challenges faced small </w:t>
      </w:r>
      <w:r w:rsidR="001C144D" w:rsidRPr="0019604B">
        <w:rPr>
          <w:rFonts w:asciiTheme="majorBidi" w:hAnsiTheme="majorBidi" w:cstheme="majorBidi"/>
        </w:rPr>
        <w:t>ruminants should</w:t>
      </w:r>
      <w:r w:rsidRPr="0019604B">
        <w:rPr>
          <w:rFonts w:asciiTheme="majorBidi" w:hAnsiTheme="majorBidi" w:cstheme="majorBidi"/>
        </w:rPr>
        <w:t xml:space="preserve"> be</w:t>
      </w:r>
      <w:r w:rsidR="00D507C1" w:rsidRPr="0019604B">
        <w:t xml:space="preserve"> addressed.</w:t>
      </w:r>
      <w:r w:rsidR="00D507C1" w:rsidRPr="0019604B">
        <w:rPr>
          <w:rFonts w:asciiTheme="majorBidi" w:hAnsiTheme="majorBidi" w:cstheme="majorBidi"/>
        </w:rPr>
        <w:t xml:space="preserve"> </w:t>
      </w:r>
      <w:r w:rsidR="0065556B" w:rsidRPr="0019604B">
        <w:rPr>
          <w:lang w:val="en-US"/>
        </w:rPr>
        <w:t xml:space="preserve">Among these are the need to understand, through research, and efficient management system </w:t>
      </w:r>
    </w:p>
    <w:p w:rsidR="00C10C1A" w:rsidRPr="00C10C1A" w:rsidRDefault="00C10C1A" w:rsidP="00883B0E"/>
    <w:p w:rsidR="00796CC4" w:rsidRDefault="00796CC4" w:rsidP="00796CC4">
      <w:pPr>
        <w:pStyle w:val="Default"/>
      </w:pPr>
    </w:p>
    <w:p w:rsidR="00C10C1A" w:rsidRDefault="00796CC4" w:rsidP="00796CC4">
      <w:pPr>
        <w:rPr>
          <w:sz w:val="23"/>
          <w:szCs w:val="23"/>
        </w:rPr>
      </w:pPr>
      <w:r>
        <w:t xml:space="preserve"> </w:t>
      </w:r>
      <w:r>
        <w:rPr>
          <w:b/>
          <w:bCs/>
          <w:i/>
          <w:iCs/>
          <w:sz w:val="23"/>
          <w:szCs w:val="23"/>
        </w:rPr>
        <w:t xml:space="preserve">Keywords: </w:t>
      </w:r>
      <w:r>
        <w:rPr>
          <w:sz w:val="23"/>
          <w:szCs w:val="23"/>
        </w:rPr>
        <w:t>South Sudan (Juba)</w:t>
      </w:r>
      <w:r w:rsidR="00FB641C">
        <w:rPr>
          <w:sz w:val="23"/>
          <w:szCs w:val="23"/>
        </w:rPr>
        <w:t>; Small rumin</w:t>
      </w:r>
      <w:r w:rsidR="004F523B">
        <w:rPr>
          <w:sz w:val="23"/>
          <w:szCs w:val="23"/>
        </w:rPr>
        <w:t>ants</w:t>
      </w:r>
      <w:r w:rsidR="00FB641C">
        <w:rPr>
          <w:sz w:val="23"/>
          <w:szCs w:val="23"/>
        </w:rPr>
        <w:t>; Challenges and management</w:t>
      </w:r>
      <w:r>
        <w:rPr>
          <w:sz w:val="23"/>
          <w:szCs w:val="23"/>
        </w:rPr>
        <w:t>.</w:t>
      </w:r>
    </w:p>
    <w:p w:rsidR="00102348" w:rsidRDefault="00102348" w:rsidP="00796CC4">
      <w:pPr>
        <w:rPr>
          <w:sz w:val="23"/>
          <w:szCs w:val="23"/>
        </w:rPr>
      </w:pPr>
    </w:p>
    <w:p w:rsidR="00102348" w:rsidRDefault="00102348" w:rsidP="00796CC4">
      <w:pPr>
        <w:rPr>
          <w:sz w:val="23"/>
          <w:szCs w:val="23"/>
        </w:rPr>
      </w:pPr>
    </w:p>
    <w:p w:rsidR="00102348" w:rsidRPr="0019604B" w:rsidRDefault="000F2B33" w:rsidP="0019604B">
      <w:pPr>
        <w:pStyle w:val="ListParagraph"/>
        <w:numPr>
          <w:ilvl w:val="0"/>
          <w:numId w:val="6"/>
        </w:numPr>
        <w:rPr>
          <w:b/>
          <w:bCs/>
        </w:rPr>
      </w:pPr>
      <w:r w:rsidRPr="0019604B">
        <w:rPr>
          <w:b/>
          <w:bCs/>
        </w:rPr>
        <w:t>INTRODUCTION</w:t>
      </w:r>
    </w:p>
    <w:p w:rsidR="007668EE" w:rsidRDefault="007668EE" w:rsidP="007668EE">
      <w:pPr>
        <w:pStyle w:val="Default"/>
      </w:pPr>
    </w:p>
    <w:p w:rsidR="00DD5464" w:rsidRDefault="007668EE" w:rsidP="00DD5464">
      <w:pPr>
        <w:spacing w:line="360" w:lineRule="auto"/>
        <w:jc w:val="both"/>
      </w:pPr>
      <w:r>
        <w:t xml:space="preserve"> </w:t>
      </w:r>
      <w:r w:rsidRPr="00DC4308">
        <w:t>South Sudan is a land locked country located in East Africa. It’s bordered to the north by the republic of Sudan, to the east by Ethiopia, and to the south by Uganda, Kenya</w:t>
      </w:r>
      <w:r w:rsidR="00DC4308" w:rsidRPr="00DC4308">
        <w:t>, DRC and CAR to the west</w:t>
      </w:r>
      <w:r w:rsidRPr="00DC4308">
        <w:t>. The recent population was approximated to be 12.7million.</w:t>
      </w:r>
    </w:p>
    <w:p w:rsidR="00DD5464" w:rsidRPr="00DD5464" w:rsidRDefault="00843909" w:rsidP="00DD5464">
      <w:pPr>
        <w:spacing w:line="360" w:lineRule="auto"/>
        <w:jc w:val="both"/>
        <w:rPr>
          <w:shd w:val="clear" w:color="auto" w:fill="FFFFFF"/>
        </w:rPr>
      </w:pPr>
      <w:hyperlink r:id="rId6" w:tooltip="Learn more about Small ruminant from ScienceDirect's AI-generated Topic Pages" w:history="1">
        <w:r w:rsidR="00DD5464" w:rsidRPr="00DD5464">
          <w:rPr>
            <w:rStyle w:val="Hyperlink"/>
            <w:color w:val="auto"/>
            <w:u w:val="none"/>
          </w:rPr>
          <w:t>Small ruminant</w:t>
        </w:r>
      </w:hyperlink>
      <w:r w:rsidR="00DD5464" w:rsidRPr="00DD5464">
        <w:t> production has a significant socioeconomic and environmental role worldwide. Traditionally, small ruminants are reared under </w:t>
      </w:r>
      <w:hyperlink r:id="rId7" w:tooltip="Learn more about grazing systems from ScienceDirect's AI-generated Topic Pages" w:history="1">
        <w:r w:rsidR="00DD5464" w:rsidRPr="00DD5464">
          <w:rPr>
            <w:rStyle w:val="Hyperlink"/>
            <w:color w:val="auto"/>
            <w:u w:val="none"/>
          </w:rPr>
          <w:t>grazing systems</w:t>
        </w:r>
      </w:hyperlink>
      <w:r w:rsidR="00DD5464" w:rsidRPr="00DD5464">
        <w:t xml:space="preserve"> where the more productive lands are used to feed cows, and secondarily sheep. Goats have occupied poor lands, mountainous regions and arid and semi-arid zones. These </w:t>
      </w:r>
      <w:r w:rsidR="00DD5464" w:rsidRPr="00DD5464">
        <w:lastRenderedPageBreak/>
        <w:t>elements are mainly responsible for the worldwide differential distribution of sheep and goats and their breeds. </w:t>
      </w:r>
      <w:proofErr w:type="spellStart"/>
      <w:proofErr w:type="gramStart"/>
      <w:r w:rsidR="00DD5464" w:rsidRPr="00DD5464">
        <w:rPr>
          <w:shd w:val="clear" w:color="auto" w:fill="FFFFFF"/>
        </w:rPr>
        <w:t>lores</w:t>
      </w:r>
      <w:proofErr w:type="spellEnd"/>
      <w:proofErr w:type="gramEnd"/>
      <w:r w:rsidR="00DD5464" w:rsidRPr="00DD5464">
        <w:rPr>
          <w:shd w:val="clear" w:color="auto" w:fill="FFFFFF"/>
        </w:rPr>
        <w:t xml:space="preserve">, J.; </w:t>
      </w:r>
      <w:r w:rsidR="00DD5464" w:rsidRPr="00DD5464">
        <w:t>,</w:t>
      </w:r>
      <w:r w:rsidR="00DD5464" w:rsidRPr="00DD5464">
        <w:rPr>
          <w:rFonts w:eastAsia="TimesNewRomanPSMT"/>
          <w:i/>
          <w:iCs/>
          <w:lang w:val="en-US"/>
        </w:rPr>
        <w:t xml:space="preserve"> et al</w:t>
      </w:r>
      <w:r w:rsidR="00DD5464" w:rsidRPr="00DD5464">
        <w:rPr>
          <w:rFonts w:eastAsia="TimesNewRomanPSMT"/>
          <w:lang w:val="en-US"/>
        </w:rPr>
        <w:t>.,</w:t>
      </w:r>
      <w:r w:rsidR="00DD5464" w:rsidRPr="00DD5464">
        <w:rPr>
          <w:b/>
          <w:bCs/>
        </w:rPr>
        <w:t xml:space="preserve"> </w:t>
      </w:r>
      <w:r w:rsidR="00DD5464" w:rsidRPr="00DD5464">
        <w:rPr>
          <w:shd w:val="clear" w:color="auto" w:fill="FFFFFF"/>
        </w:rPr>
        <w:t xml:space="preserve">   2006; pp. 291–299.</w:t>
      </w:r>
    </w:p>
    <w:p w:rsidR="00E374BC" w:rsidRDefault="00E374BC" w:rsidP="00E374BC">
      <w:pPr>
        <w:jc w:val="both"/>
        <w:rPr>
          <w:sz w:val="23"/>
          <w:szCs w:val="23"/>
        </w:rPr>
      </w:pPr>
    </w:p>
    <w:p w:rsidR="008537F1" w:rsidRPr="00CF77D0" w:rsidRDefault="008537F1" w:rsidP="00CF77D0">
      <w:pPr>
        <w:autoSpaceDE w:val="0"/>
        <w:autoSpaceDN w:val="0"/>
        <w:adjustRightInd w:val="0"/>
        <w:spacing w:line="360" w:lineRule="auto"/>
        <w:jc w:val="both"/>
        <w:rPr>
          <w:rFonts w:eastAsia="TimesNewRomanPSMT"/>
          <w:lang w:val="en-US"/>
        </w:rPr>
      </w:pPr>
      <w:r w:rsidRPr="008537F1">
        <w:rPr>
          <w:rFonts w:eastAsia="TimesNewRomanPSMT"/>
          <w:lang w:val="en-US"/>
        </w:rPr>
        <w:t>The demand for goat meat is very high especially in rural areas where it often</w:t>
      </w:r>
      <w:r>
        <w:rPr>
          <w:rFonts w:eastAsia="TimesNewRomanPSMT"/>
          <w:lang w:val="en-US"/>
        </w:rPr>
        <w:t xml:space="preserve"> </w:t>
      </w:r>
      <w:r w:rsidRPr="008537F1">
        <w:rPr>
          <w:rFonts w:eastAsia="TimesNewRomanPSMT"/>
          <w:lang w:val="en-US"/>
        </w:rPr>
        <w:t>commands higher market price than beef (Odeyinka, 2000).The meat from goat is</w:t>
      </w:r>
      <w:r>
        <w:rPr>
          <w:rFonts w:eastAsia="TimesNewRomanPSMT"/>
          <w:lang w:val="en-US"/>
        </w:rPr>
        <w:t xml:space="preserve"> </w:t>
      </w:r>
      <w:r w:rsidRPr="008537F1">
        <w:rPr>
          <w:rFonts w:eastAsia="TimesNewRomanPSMT"/>
          <w:lang w:val="en-US"/>
        </w:rPr>
        <w:t>preferable to those from other animal species because of its flavor, tenderness and</w:t>
      </w:r>
      <w:r>
        <w:rPr>
          <w:rFonts w:eastAsia="TimesNewRomanPSMT"/>
          <w:lang w:val="en-US"/>
        </w:rPr>
        <w:t xml:space="preserve"> </w:t>
      </w:r>
      <w:r w:rsidRPr="008537F1">
        <w:rPr>
          <w:rFonts w:eastAsia="TimesNewRomanPSMT"/>
          <w:lang w:val="en-US"/>
        </w:rPr>
        <w:t>palatability (</w:t>
      </w:r>
      <w:proofErr w:type="spellStart"/>
      <w:r w:rsidRPr="008537F1">
        <w:rPr>
          <w:rFonts w:eastAsia="TimesNewRomanPSMT"/>
          <w:lang w:val="en-US"/>
        </w:rPr>
        <w:t>Idiong</w:t>
      </w:r>
      <w:proofErr w:type="spellEnd"/>
      <w:r w:rsidRPr="008537F1">
        <w:rPr>
          <w:rFonts w:eastAsia="TimesNewRomanPSMT"/>
          <w:lang w:val="en-US"/>
        </w:rPr>
        <w:t xml:space="preserve"> and </w:t>
      </w:r>
      <w:proofErr w:type="spellStart"/>
      <w:r w:rsidRPr="008537F1">
        <w:rPr>
          <w:rFonts w:eastAsia="TimesNewRomanPSMT"/>
          <w:lang w:val="en-US"/>
        </w:rPr>
        <w:t>Orok</w:t>
      </w:r>
      <w:proofErr w:type="spellEnd"/>
      <w:r w:rsidRPr="008537F1">
        <w:rPr>
          <w:rFonts w:eastAsia="TimesNewRomanPSMT"/>
          <w:lang w:val="en-US"/>
        </w:rPr>
        <w:t>, 2008). They are indispensable in marriage and</w:t>
      </w:r>
      <w:r>
        <w:rPr>
          <w:rFonts w:eastAsia="TimesNewRomanPSMT"/>
          <w:lang w:val="en-US"/>
        </w:rPr>
        <w:t xml:space="preserve"> </w:t>
      </w:r>
      <w:r w:rsidRPr="008537F1">
        <w:rPr>
          <w:rFonts w:eastAsia="TimesNewRomanPSMT"/>
          <w:lang w:val="en-US"/>
        </w:rPr>
        <w:t>religious rites</w:t>
      </w:r>
      <w:r w:rsidR="009A07EC">
        <w:rPr>
          <w:rFonts w:eastAsia="TimesNewRomanPSMT"/>
          <w:lang w:val="en-US"/>
        </w:rPr>
        <w:t xml:space="preserve">. </w:t>
      </w:r>
      <w:r w:rsidR="008C044C" w:rsidRPr="008B3A2B">
        <w:rPr>
          <w:rFonts w:eastAsia="TimesNewRomanPSMT"/>
          <w:lang w:val="en-US"/>
        </w:rPr>
        <w:t>Their</w:t>
      </w:r>
      <w:r w:rsidR="008B3A2B" w:rsidRPr="008B3A2B">
        <w:rPr>
          <w:rFonts w:eastAsia="TimesNewRomanPSMT"/>
          <w:lang w:val="en-US"/>
        </w:rPr>
        <w:t xml:space="preserve"> products such as meat are</w:t>
      </w:r>
      <w:r w:rsidR="008B3A2B">
        <w:rPr>
          <w:rFonts w:eastAsia="TimesNewRomanPSMT"/>
          <w:lang w:val="en-US"/>
        </w:rPr>
        <w:t xml:space="preserve"> </w:t>
      </w:r>
      <w:r w:rsidR="008B3A2B" w:rsidRPr="008B3A2B">
        <w:rPr>
          <w:rFonts w:eastAsia="TimesNewRomanPSMT"/>
          <w:lang w:val="en-US"/>
        </w:rPr>
        <w:t>not subjected to the religious taboos unlike pork and beef to Muslims and Hindus as</w:t>
      </w:r>
      <w:r w:rsidR="008B3A2B">
        <w:rPr>
          <w:rFonts w:eastAsia="TimesNewRomanPSMT"/>
          <w:lang w:val="en-US"/>
        </w:rPr>
        <w:t xml:space="preserve"> </w:t>
      </w:r>
      <w:r w:rsidR="008B3A2B" w:rsidRPr="008B3A2B">
        <w:rPr>
          <w:rFonts w:eastAsia="TimesNewRomanPSMT"/>
          <w:lang w:val="en-US"/>
        </w:rPr>
        <w:t xml:space="preserve">respectively (Chenyambuga </w:t>
      </w:r>
      <w:r w:rsidR="008B3A2B" w:rsidRPr="008B3A2B">
        <w:rPr>
          <w:rFonts w:eastAsia="TimesNewRomanPSMT"/>
          <w:i/>
          <w:iCs/>
          <w:lang w:val="en-US"/>
        </w:rPr>
        <w:t>et al</w:t>
      </w:r>
      <w:r w:rsidR="0027246E">
        <w:rPr>
          <w:rFonts w:eastAsia="TimesNewRomanPSMT"/>
          <w:lang w:val="en-US"/>
        </w:rPr>
        <w:t>., 2014</w:t>
      </w:r>
      <w:r w:rsidR="008B3A2B" w:rsidRPr="008B3A2B">
        <w:rPr>
          <w:rFonts w:eastAsia="TimesNewRomanPSMT"/>
          <w:lang w:val="en-US"/>
        </w:rPr>
        <w:t>). Their milk is said to be better compare to</w:t>
      </w:r>
      <w:r w:rsidR="008B3A2B">
        <w:rPr>
          <w:rFonts w:eastAsia="TimesNewRomanPSMT"/>
          <w:lang w:val="en-US"/>
        </w:rPr>
        <w:t xml:space="preserve"> </w:t>
      </w:r>
      <w:r w:rsidR="008B3A2B" w:rsidRPr="008B3A2B">
        <w:rPr>
          <w:rFonts w:eastAsia="TimesNewRomanPSMT"/>
          <w:lang w:val="en-US"/>
        </w:rPr>
        <w:t>other milk such as cow for people suffering from lactose intolerance which is</w:t>
      </w:r>
      <w:r w:rsidR="008B3A2B">
        <w:rPr>
          <w:rFonts w:eastAsia="TimesNewRomanPSMT"/>
          <w:lang w:val="en-US"/>
        </w:rPr>
        <w:t xml:space="preserve"> </w:t>
      </w:r>
      <w:r w:rsidR="008B3A2B" w:rsidRPr="008B3A2B">
        <w:rPr>
          <w:rFonts w:eastAsia="TimesNewRomanPSMT"/>
          <w:lang w:val="en-US"/>
        </w:rPr>
        <w:t>common among adult in sub-Saharan Africa (</w:t>
      </w:r>
      <w:proofErr w:type="spellStart"/>
      <w:r w:rsidR="008B3A2B" w:rsidRPr="008B3A2B">
        <w:rPr>
          <w:rFonts w:eastAsia="TimesNewRomanPSMT"/>
          <w:lang w:val="en-US"/>
        </w:rPr>
        <w:t>Haelein</w:t>
      </w:r>
      <w:proofErr w:type="spellEnd"/>
      <w:r w:rsidR="008B3A2B" w:rsidRPr="008B3A2B">
        <w:rPr>
          <w:rFonts w:eastAsia="TimesNewRomanPSMT"/>
          <w:lang w:val="en-US"/>
        </w:rPr>
        <w:t>, 2004).</w:t>
      </w:r>
    </w:p>
    <w:p w:rsidR="005414F0" w:rsidRPr="00DC4308" w:rsidRDefault="005414F0" w:rsidP="00DC4308">
      <w:pPr>
        <w:shd w:val="clear" w:color="auto" w:fill="FFFFFF"/>
        <w:spacing w:line="360" w:lineRule="auto"/>
        <w:jc w:val="both"/>
      </w:pPr>
      <w:r w:rsidRPr="00DC4308">
        <w:t>Rangelands are native vegetation environments with heterogeneous vegetation cover including grasses, creepers, shrubs and trees. These ecosystems have served as a source of food for livestock for centuries. In many parts of the world, these systems provide the main forage resource for traditional livestock</w:t>
      </w:r>
      <w:r w:rsidR="00C865D8" w:rsidRPr="00DC4308">
        <w:t>.</w:t>
      </w:r>
      <w:r w:rsidRPr="00DC4308">
        <w:t xml:space="preserve"> </w:t>
      </w:r>
    </w:p>
    <w:p w:rsidR="005414F0" w:rsidRDefault="005414F0" w:rsidP="00DC4308">
      <w:pPr>
        <w:shd w:val="clear" w:color="auto" w:fill="FFFFFF"/>
        <w:jc w:val="both"/>
        <w:rPr>
          <w:rFonts w:ascii="Arial" w:hAnsi="Arial" w:cs="Arial"/>
          <w:color w:val="222222"/>
          <w:sz w:val="15"/>
          <w:szCs w:val="15"/>
        </w:rPr>
      </w:pPr>
    </w:p>
    <w:p w:rsidR="007D4F93" w:rsidRDefault="005414F0" w:rsidP="00DD5464">
      <w:pPr>
        <w:shd w:val="clear" w:color="auto" w:fill="FFFFFF"/>
        <w:spacing w:line="360" w:lineRule="auto"/>
        <w:jc w:val="both"/>
        <w:rPr>
          <w:shd w:val="clear" w:color="auto" w:fill="FFFFFF"/>
        </w:rPr>
      </w:pPr>
      <w:r w:rsidRPr="00204F8C">
        <w:t>However, commonly most people consider rangelands as a “waste-land” because its conditions are unfit for many human agricultural activities.</w:t>
      </w:r>
      <w:r w:rsidR="00204F8C">
        <w:rPr>
          <w:color w:val="222222"/>
        </w:rPr>
        <w:t xml:space="preserve"> </w:t>
      </w:r>
      <w:r w:rsidR="00B52F91" w:rsidRPr="00BD7A61">
        <w:t>Over 200 plant species have been reported to possess feeding potential for domestic ruminants. However, coping with such a level of heterogeneity may not represent an easy task for sheep and goats, given that, on a daily basis, they are confronted with the challenge of establishing a feeding strategy through the selection of various plants containing different arrays of nutrients and plant secondary compounds (PSC) in diffe</w:t>
      </w:r>
      <w:r w:rsidR="00BD7A61" w:rsidRPr="00BD7A61">
        <w:t>rent concentrations.</w:t>
      </w:r>
      <w:r w:rsidR="00204F8C">
        <w:rPr>
          <w:color w:val="222222"/>
        </w:rPr>
        <w:t xml:space="preserve"> </w:t>
      </w:r>
      <w:r w:rsidR="00E374BC" w:rsidRPr="00BD7A61">
        <w:rPr>
          <w:shd w:val="clear" w:color="auto" w:fill="FFFFFF"/>
        </w:rPr>
        <w:t>The three main type of goats in the Sudan can be described as the </w:t>
      </w:r>
      <w:r w:rsidR="00E374BC" w:rsidRPr="00BD7A61">
        <w:t>Nubian, Sudan Desert and Nilotic</w:t>
      </w:r>
      <w:r w:rsidR="00E374BC" w:rsidRPr="00BD7A61">
        <w:rPr>
          <w:shd w:val="clear" w:color="auto" w:fill="FFFFFF"/>
        </w:rPr>
        <w:t>.</w:t>
      </w:r>
    </w:p>
    <w:p w:rsidR="007D4F93" w:rsidRPr="0019604B" w:rsidRDefault="007D4F93" w:rsidP="0019604B">
      <w:pPr>
        <w:spacing w:line="360" w:lineRule="auto"/>
        <w:jc w:val="both"/>
      </w:pPr>
      <w:r w:rsidRPr="007D4F93">
        <w:t xml:space="preserve">The two largest ethnic groups are the Dinka and Nuer. These people are </w:t>
      </w:r>
      <w:proofErr w:type="spellStart"/>
      <w:r w:rsidRPr="007D4F93">
        <w:t>agropastoralists</w:t>
      </w:r>
      <w:proofErr w:type="spellEnd"/>
      <w:r w:rsidRPr="007D4F93">
        <w:t xml:space="preserve"> who rely heavily on cattle and other livestock for their social and economic well-being in the low-lying areas of southern Sudan (flat grassland and woodland, and </w:t>
      </w:r>
      <w:proofErr w:type="spellStart"/>
      <w:r w:rsidRPr="007D4F93">
        <w:t>transected</w:t>
      </w:r>
      <w:proofErr w:type="spellEnd"/>
      <w:r w:rsidRPr="007D4F93">
        <w:t xml:space="preserve"> by substantial river systems that flow into the White Nile). </w:t>
      </w:r>
      <w:proofErr w:type="spellStart"/>
      <w:r w:rsidRPr="007D4F93">
        <w:t>Catley</w:t>
      </w:r>
      <w:proofErr w:type="spellEnd"/>
      <w:r w:rsidRPr="007D4F93">
        <w:t>, A., et al., 2001. 51(3-4): p. 161-181</w:t>
      </w:r>
    </w:p>
    <w:p w:rsidR="005343C5" w:rsidRDefault="005343C5" w:rsidP="00E374BC">
      <w:pPr>
        <w:jc w:val="both"/>
        <w:rPr>
          <w:sz w:val="23"/>
          <w:szCs w:val="23"/>
        </w:rPr>
      </w:pPr>
    </w:p>
    <w:p w:rsidR="00B217A7" w:rsidRDefault="005343C5" w:rsidP="00B217A7">
      <w:pPr>
        <w:spacing w:line="360" w:lineRule="auto"/>
        <w:jc w:val="both"/>
      </w:pPr>
      <w:r>
        <w:t xml:space="preserve">The importance of good plane animal nutrition </w:t>
      </w:r>
      <w:r w:rsidR="009974BF">
        <w:t>the</w:t>
      </w:r>
      <w:r>
        <w:t xml:space="preserve"> adequate supply of safe and quality feed is important for maintaining animal welfare and productivity. This is also </w:t>
      </w:r>
      <w:r>
        <w:lastRenderedPageBreak/>
        <w:t>important to increase the production and access of safe animal source protein to livestock producing households and consumers.</w:t>
      </w:r>
    </w:p>
    <w:p w:rsidR="00B217A7" w:rsidRDefault="00B217A7" w:rsidP="00E374BC">
      <w:pPr>
        <w:jc w:val="both"/>
      </w:pPr>
    </w:p>
    <w:p w:rsidR="00C865D8" w:rsidRDefault="005343C5" w:rsidP="00C865D8">
      <w:pPr>
        <w:spacing w:line="360" w:lineRule="auto"/>
        <w:jc w:val="both"/>
      </w:pPr>
      <w:r>
        <w:t xml:space="preserve"> The plane of livestock nutrition strongly affects animal health since the nourishment of an animal determines its immune system and ability to fight diseases. A malnourished animal is physically weak and morbid and readily succumbs to the effects of diseases and parasites. The right feed and feeding system are thus essential for sustaining the desired state of animal health, reprodu</w:t>
      </w:r>
      <w:r w:rsidR="00C865D8">
        <w:t xml:space="preserve">ction and production. </w:t>
      </w:r>
    </w:p>
    <w:p w:rsidR="007D4F93" w:rsidRDefault="007D4F93" w:rsidP="00C865D8">
      <w:pPr>
        <w:spacing w:line="360" w:lineRule="auto"/>
        <w:jc w:val="both"/>
      </w:pPr>
    </w:p>
    <w:p w:rsidR="007D4F93" w:rsidRPr="007D4F93" w:rsidRDefault="007D4F93" w:rsidP="007D4F93">
      <w:pPr>
        <w:spacing w:line="360" w:lineRule="auto"/>
        <w:jc w:val="both"/>
      </w:pPr>
      <w:r w:rsidRPr="007D4F93">
        <w:rPr>
          <w:shd w:val="clear" w:color="auto" w:fill="FFFFFF"/>
        </w:rPr>
        <w:t xml:space="preserve">Livestock diseases pose a serious threat to animal and human health and reduce productivity. </w:t>
      </w:r>
      <w:proofErr w:type="spellStart"/>
      <w:r w:rsidRPr="007D4F93">
        <w:t>Baigo</w:t>
      </w:r>
      <w:proofErr w:type="spellEnd"/>
      <w:r w:rsidRPr="007D4F93">
        <w:t>, A.F. 2013: p. 20.</w:t>
      </w:r>
    </w:p>
    <w:p w:rsidR="00C865D8" w:rsidRDefault="00C865D8" w:rsidP="00E374BC">
      <w:pPr>
        <w:jc w:val="both"/>
      </w:pPr>
    </w:p>
    <w:p w:rsidR="00C865D8" w:rsidRDefault="005343C5" w:rsidP="00C865D8">
      <w:pPr>
        <w:spacing w:line="360" w:lineRule="auto"/>
        <w:jc w:val="both"/>
      </w:pPr>
      <w:r>
        <w:t>In economic terms, nutritionally sound and efficient feeding systems could bring enormous economic benefits as the cost of feed in livestock produced for selling account for about 70 percent of the total livestock production expenses. In South Sudan, livestock production is largely subsistence-oriented with heavy reliance on rangeland forages and crop residues as source of livestock diet.</w:t>
      </w:r>
    </w:p>
    <w:p w:rsidR="00C865D8" w:rsidRDefault="00C865D8" w:rsidP="00E374BC">
      <w:pPr>
        <w:jc w:val="both"/>
      </w:pPr>
    </w:p>
    <w:p w:rsidR="00C865D8" w:rsidRDefault="005343C5" w:rsidP="00C865D8">
      <w:pPr>
        <w:spacing w:line="360" w:lineRule="auto"/>
        <w:jc w:val="both"/>
      </w:pPr>
      <w:r>
        <w:t xml:space="preserve"> Rangelands, which contribute to the largest share of livestock feed, undergo marked seasonal fluctuation in forage production. When such seasonal forage availability coincides with prolonged periods of feed deficits, it causes hidden but glaring economic losses to subsistence pastoral and agro</w:t>
      </w:r>
      <w:r w:rsidR="00F21B24">
        <w:t>-</w:t>
      </w:r>
      <w:r>
        <w:t>pastoral systems; undernourished animals take longer to reach sexual maturity, milk production and reproduction plummet, and morbidity and mortality rise in extreme circumstances.</w:t>
      </w:r>
    </w:p>
    <w:p w:rsidR="00C865D8" w:rsidRDefault="00C865D8" w:rsidP="00E374BC">
      <w:pPr>
        <w:jc w:val="both"/>
      </w:pPr>
    </w:p>
    <w:p w:rsidR="00C865D8" w:rsidRDefault="005343C5" w:rsidP="00BD7A61">
      <w:pPr>
        <w:spacing w:line="360" w:lineRule="auto"/>
        <w:jc w:val="both"/>
      </w:pPr>
      <w:r>
        <w:t xml:space="preserve"> The negative consequences of the unstable supply of livestock feed on the production of livestock products, notably milk, is particularly critical as it compromises the health and productive capacity of livestock keeping communities and the country’s population at large. Lack of access to animal source food causes stunting and wasting in children, and micronutrient deficiencies in pregnant and nursing women. </w:t>
      </w:r>
    </w:p>
    <w:p w:rsidR="00C865D8" w:rsidRDefault="00C865D8" w:rsidP="00E374BC">
      <w:pPr>
        <w:jc w:val="both"/>
      </w:pPr>
    </w:p>
    <w:p w:rsidR="00C865D8" w:rsidRDefault="005343C5" w:rsidP="00C865D8">
      <w:pPr>
        <w:spacing w:line="360" w:lineRule="auto"/>
        <w:jc w:val="both"/>
      </w:pPr>
      <w:r>
        <w:t xml:space="preserve">Main source of livestock feed Grassland forages In South Sudan, grasslands account for over 62 percent of the country’s total land cover (Land Cover Atlas South Sudan, </w:t>
      </w:r>
      <w:r w:rsidR="007F5D1F">
        <w:t xml:space="preserve">2011). </w:t>
      </w:r>
    </w:p>
    <w:p w:rsidR="00DD5464" w:rsidRPr="00DD5464" w:rsidRDefault="00DD5464" w:rsidP="00DD5464">
      <w:pPr>
        <w:spacing w:line="360" w:lineRule="auto"/>
        <w:jc w:val="both"/>
        <w:rPr>
          <w:shd w:val="clear" w:color="auto" w:fill="FFFFFF"/>
        </w:rPr>
      </w:pPr>
      <w:r w:rsidRPr="00DD5464">
        <w:rPr>
          <w:shd w:val="clear" w:color="auto" w:fill="FFFFFF"/>
        </w:rPr>
        <w:lastRenderedPageBreak/>
        <w:t xml:space="preserve">Rangelands provide the main forage resource for livestock in many parts of the world, but maintaining long-term productivity and providing sufficient income for the rancher remains a challenge. One key issue is to maintain the rangeland. </w:t>
      </w:r>
      <w:proofErr w:type="spellStart"/>
      <w:r w:rsidRPr="00DD5464">
        <w:t>Accatino</w:t>
      </w:r>
      <w:proofErr w:type="spellEnd"/>
      <w:r w:rsidRPr="00DD5464">
        <w:t>, F.; Sabatier,</w:t>
      </w:r>
      <w:r w:rsidRPr="00DD5464">
        <w:rPr>
          <w:rFonts w:eastAsia="TimesNewRomanPSMT"/>
          <w:i/>
          <w:iCs/>
          <w:lang w:val="en-US"/>
        </w:rPr>
        <w:t xml:space="preserve"> et al</w:t>
      </w:r>
      <w:r w:rsidRPr="00DD5464">
        <w:rPr>
          <w:rFonts w:eastAsia="TimesNewRomanPSMT"/>
          <w:lang w:val="en-US"/>
        </w:rPr>
        <w:t>.,</w:t>
      </w:r>
      <w:r w:rsidRPr="00DD5464">
        <w:rPr>
          <w:b/>
          <w:bCs/>
        </w:rPr>
        <w:t xml:space="preserve"> 2014</w:t>
      </w:r>
      <w:r w:rsidRPr="00DD5464">
        <w:t>, </w:t>
      </w:r>
      <w:r w:rsidRPr="00DD5464">
        <w:rPr>
          <w:rStyle w:val="html-italic"/>
          <w:i/>
          <w:iCs/>
        </w:rPr>
        <w:t>8</w:t>
      </w:r>
      <w:r w:rsidRPr="00DD5464">
        <w:t>, 1272–1281</w:t>
      </w:r>
    </w:p>
    <w:p w:rsidR="005343C5" w:rsidRDefault="005343C5" w:rsidP="00E374BC">
      <w:pPr>
        <w:jc w:val="both"/>
      </w:pPr>
    </w:p>
    <w:p w:rsidR="000D7F94" w:rsidRDefault="000D7F94" w:rsidP="00E374BC">
      <w:pPr>
        <w:jc w:val="both"/>
        <w:rPr>
          <w:rFonts w:ascii="Segoe UI" w:hAnsi="Segoe UI" w:cs="Segoe UI"/>
          <w:color w:val="333333"/>
          <w:sz w:val="18"/>
          <w:szCs w:val="18"/>
          <w:shd w:val="clear" w:color="auto" w:fill="FFFFFF"/>
        </w:rPr>
      </w:pPr>
    </w:p>
    <w:p w:rsidR="007D4F93" w:rsidRDefault="007D4F93" w:rsidP="00E374BC">
      <w:pPr>
        <w:jc w:val="both"/>
        <w:rPr>
          <w:rFonts w:ascii="Segoe UI" w:hAnsi="Segoe UI" w:cs="Segoe UI"/>
          <w:color w:val="333333"/>
          <w:sz w:val="18"/>
          <w:szCs w:val="18"/>
          <w:shd w:val="clear" w:color="auto" w:fill="FFFFFF"/>
        </w:rPr>
      </w:pPr>
    </w:p>
    <w:p w:rsidR="005343C5" w:rsidRDefault="00B217A7" w:rsidP="00E374BC">
      <w:pPr>
        <w:jc w:val="both"/>
      </w:pPr>
      <w:r>
        <w:rPr>
          <w:noProof/>
          <w:lang w:val="en-IN" w:eastAsia="en-IN"/>
        </w:rPr>
        <w:drawing>
          <wp:inline distT="0" distB="0" distL="0" distR="0">
            <wp:extent cx="5271301" cy="3794400"/>
            <wp:effectExtent l="19050" t="0" r="5549" b="0"/>
            <wp:docPr id="2" name="Picture 2" descr="D:\RESEARCH PHOTOES\DSCF1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SEARCH PHOTOES\DSCF1829.JPG"/>
                    <pic:cNvPicPr>
                      <a:picLocks noChangeAspect="1" noChangeArrowheads="1"/>
                    </pic:cNvPicPr>
                  </pic:nvPicPr>
                  <pic:blipFill>
                    <a:blip r:embed="rId8" cstate="print"/>
                    <a:srcRect/>
                    <a:stretch>
                      <a:fillRect/>
                    </a:stretch>
                  </pic:blipFill>
                  <pic:spPr bwMode="auto">
                    <a:xfrm>
                      <a:off x="0" y="0"/>
                      <a:ext cx="5274310" cy="3796566"/>
                    </a:xfrm>
                    <a:prstGeom prst="rect">
                      <a:avLst/>
                    </a:prstGeom>
                    <a:noFill/>
                    <a:ln w="9525">
                      <a:noFill/>
                      <a:miter lim="800000"/>
                      <a:headEnd/>
                      <a:tailEnd/>
                    </a:ln>
                  </pic:spPr>
                </pic:pic>
              </a:graphicData>
            </a:graphic>
          </wp:inline>
        </w:drawing>
      </w:r>
    </w:p>
    <w:p w:rsidR="007F5D1F" w:rsidRDefault="00BD65A0" w:rsidP="007F5D1F">
      <w:pPr>
        <w:autoSpaceDE w:val="0"/>
        <w:autoSpaceDN w:val="0"/>
        <w:adjustRightInd w:val="0"/>
        <w:jc w:val="both"/>
        <w:rPr>
          <w:b/>
          <w:bCs/>
          <w:color w:val="000000"/>
        </w:rPr>
      </w:pPr>
      <w:r>
        <w:rPr>
          <w:b/>
          <w:bCs/>
          <w:color w:val="000000"/>
        </w:rPr>
        <w:t xml:space="preserve">Plate </w:t>
      </w:r>
      <w:proofErr w:type="gramStart"/>
      <w:r>
        <w:rPr>
          <w:b/>
          <w:bCs/>
          <w:color w:val="000000"/>
        </w:rPr>
        <w:t>( 1</w:t>
      </w:r>
      <w:proofErr w:type="gramEnd"/>
      <w:r w:rsidR="007F5D1F">
        <w:rPr>
          <w:b/>
          <w:bCs/>
          <w:color w:val="000000"/>
        </w:rPr>
        <w:t xml:space="preserve">) Range land in </w:t>
      </w:r>
      <w:proofErr w:type="spellStart"/>
      <w:r w:rsidR="007F5D1F">
        <w:rPr>
          <w:b/>
          <w:bCs/>
          <w:color w:val="000000"/>
        </w:rPr>
        <w:t>Mafao</w:t>
      </w:r>
      <w:proofErr w:type="spellEnd"/>
      <w:r w:rsidR="007F5D1F">
        <w:rPr>
          <w:b/>
          <w:bCs/>
          <w:color w:val="000000"/>
        </w:rPr>
        <w:t xml:space="preserve"> Farm,</w:t>
      </w:r>
      <w:r w:rsidR="007F5D1F" w:rsidRPr="009E02D9">
        <w:rPr>
          <w:b/>
          <w:bCs/>
          <w:color w:val="000000"/>
        </w:rPr>
        <w:t xml:space="preserve"> </w:t>
      </w:r>
      <w:r w:rsidR="007F5D1F">
        <w:rPr>
          <w:b/>
          <w:bCs/>
          <w:color w:val="000000"/>
        </w:rPr>
        <w:t>(Central Equatorial</w:t>
      </w:r>
      <w:r w:rsidR="007F5D1F" w:rsidRPr="009E02D9">
        <w:rPr>
          <w:b/>
          <w:bCs/>
          <w:color w:val="000000"/>
        </w:rPr>
        <w:t xml:space="preserve"> </w:t>
      </w:r>
      <w:r w:rsidR="00B0648E" w:rsidRPr="009E02D9">
        <w:rPr>
          <w:b/>
          <w:bCs/>
          <w:color w:val="000000"/>
        </w:rPr>
        <w:t>State 2016</w:t>
      </w:r>
      <w:r w:rsidR="007F5D1F">
        <w:rPr>
          <w:b/>
          <w:bCs/>
          <w:color w:val="000000"/>
        </w:rPr>
        <w:t>). Juba</w:t>
      </w:r>
    </w:p>
    <w:p w:rsidR="00E374BC" w:rsidRDefault="00E374BC" w:rsidP="00E374BC">
      <w:pPr>
        <w:jc w:val="both"/>
        <w:rPr>
          <w:sz w:val="23"/>
          <w:szCs w:val="23"/>
        </w:rPr>
      </w:pPr>
    </w:p>
    <w:p w:rsidR="00DD5464" w:rsidRDefault="00DD5464" w:rsidP="00E374BC">
      <w:pPr>
        <w:jc w:val="both"/>
        <w:rPr>
          <w:sz w:val="23"/>
          <w:szCs w:val="23"/>
        </w:rPr>
      </w:pPr>
    </w:p>
    <w:p w:rsidR="000221FE" w:rsidRPr="0019604B" w:rsidRDefault="000221FE" w:rsidP="0019604B">
      <w:pPr>
        <w:pStyle w:val="ListParagraph"/>
        <w:numPr>
          <w:ilvl w:val="0"/>
          <w:numId w:val="6"/>
        </w:numPr>
        <w:jc w:val="both"/>
        <w:rPr>
          <w:rStyle w:val="ls1f"/>
          <w:b/>
          <w:bCs/>
          <w:color w:val="000000"/>
        </w:rPr>
      </w:pPr>
      <w:r w:rsidRPr="0019604B">
        <w:rPr>
          <w:b/>
          <w:bCs/>
          <w:color w:val="000000"/>
          <w:spacing w:val="1"/>
        </w:rPr>
        <w:t>MATERIALS AND METHODS</w:t>
      </w:r>
      <w:r w:rsidRPr="0019604B">
        <w:rPr>
          <w:rStyle w:val="ls1f"/>
          <w:b/>
          <w:bCs/>
          <w:color w:val="000000"/>
        </w:rPr>
        <w:t xml:space="preserve"> </w:t>
      </w:r>
    </w:p>
    <w:p w:rsidR="000F2B33" w:rsidRPr="000F2B33" w:rsidRDefault="000F2B33" w:rsidP="00E374BC">
      <w:pPr>
        <w:jc w:val="both"/>
        <w:rPr>
          <w:b/>
          <w:bCs/>
          <w:color w:val="000000"/>
          <w:spacing w:val="1"/>
        </w:rPr>
      </w:pPr>
    </w:p>
    <w:p w:rsidR="00DD5464" w:rsidRPr="00E4156E" w:rsidRDefault="00E4156E" w:rsidP="00DD5464">
      <w:pPr>
        <w:shd w:val="clear" w:color="auto" w:fill="FFFFFF"/>
        <w:spacing w:line="360" w:lineRule="auto"/>
        <w:jc w:val="both"/>
        <w:rPr>
          <w:b/>
          <w:bCs/>
          <w:color w:val="000000"/>
        </w:rPr>
      </w:pPr>
      <w:r>
        <w:rPr>
          <w:b/>
          <w:bCs/>
          <w:color w:val="000000"/>
        </w:rPr>
        <w:t xml:space="preserve">2.1 </w:t>
      </w:r>
      <w:r w:rsidR="000221FE" w:rsidRPr="00E4156E">
        <w:rPr>
          <w:b/>
          <w:bCs/>
          <w:color w:val="000000"/>
        </w:rPr>
        <w:t>Study Area</w:t>
      </w:r>
      <w:r w:rsidR="000221FE" w:rsidRPr="00E4156E">
        <w:rPr>
          <w:rStyle w:val="ws11"/>
          <w:b/>
          <w:bCs/>
          <w:color w:val="000000"/>
        </w:rPr>
        <w:t xml:space="preserve"> </w:t>
      </w:r>
    </w:p>
    <w:p w:rsidR="000221FE" w:rsidRDefault="000221FE" w:rsidP="00DD5464">
      <w:pPr>
        <w:shd w:val="clear" w:color="auto" w:fill="FFFFFF"/>
        <w:spacing w:line="360" w:lineRule="auto"/>
        <w:jc w:val="both"/>
        <w:rPr>
          <w:rFonts w:eastAsia="TimesNewRomanPSMT"/>
          <w:lang w:val="en-US"/>
        </w:rPr>
      </w:pPr>
      <w:r w:rsidRPr="000221FE">
        <w:rPr>
          <w:color w:val="000000"/>
        </w:rPr>
        <w:t xml:space="preserve"> </w:t>
      </w:r>
      <w:r w:rsidRPr="000221FE">
        <w:rPr>
          <w:rStyle w:val="ls23"/>
          <w:color w:val="000000"/>
        </w:rPr>
        <w:t>The study was cond</w:t>
      </w:r>
      <w:r w:rsidR="0018100D">
        <w:rPr>
          <w:rStyle w:val="ls23"/>
          <w:color w:val="000000"/>
        </w:rPr>
        <w:t xml:space="preserve">ucted in Juba </w:t>
      </w:r>
      <w:r w:rsidR="009A133F">
        <w:rPr>
          <w:rStyle w:val="ls23"/>
          <w:color w:val="000000"/>
        </w:rPr>
        <w:t xml:space="preserve">Area </w:t>
      </w:r>
      <w:r w:rsidR="009A133F" w:rsidRPr="000221FE">
        <w:rPr>
          <w:rStyle w:val="ls23"/>
          <w:color w:val="000000"/>
        </w:rPr>
        <w:t>Juba</w:t>
      </w:r>
      <w:r w:rsidRPr="000221FE">
        <w:rPr>
          <w:color w:val="000000"/>
          <w:spacing w:val="-1"/>
        </w:rPr>
        <w:t xml:space="preserve"> County Central </w:t>
      </w:r>
      <w:r w:rsidR="009A133F" w:rsidRPr="000221FE">
        <w:rPr>
          <w:color w:val="000000"/>
          <w:spacing w:val="-1"/>
        </w:rPr>
        <w:t>Equatorial</w:t>
      </w:r>
      <w:r w:rsidRPr="000221FE">
        <w:rPr>
          <w:color w:val="000000"/>
          <w:spacing w:val="-1"/>
        </w:rPr>
        <w:t xml:space="preserve"> State</w:t>
      </w:r>
      <w:r w:rsidR="0068363B">
        <w:rPr>
          <w:color w:val="000000"/>
          <w:spacing w:val="-1"/>
        </w:rPr>
        <w:t>.</w:t>
      </w:r>
      <w:r w:rsidRPr="000221FE">
        <w:rPr>
          <w:rStyle w:val="ls23"/>
          <w:color w:val="000000"/>
        </w:rPr>
        <w:t xml:space="preserve"> </w:t>
      </w:r>
      <w:r w:rsidR="0068363B" w:rsidRPr="0068363B">
        <w:rPr>
          <w:rFonts w:eastAsia="TimesNewRomanPSMT"/>
          <w:lang w:val="en-US"/>
        </w:rPr>
        <w:t>Juba is the capital city of the Republic of So</w:t>
      </w:r>
      <w:r w:rsidR="0068363B">
        <w:rPr>
          <w:rFonts w:eastAsia="TimesNewRomanPSMT"/>
          <w:lang w:val="en-US"/>
        </w:rPr>
        <w:t>uth Sudan</w:t>
      </w:r>
      <w:r w:rsidR="0068363B" w:rsidRPr="0068363B">
        <w:rPr>
          <w:rFonts w:eastAsia="TimesNewRomanPSMT"/>
          <w:lang w:val="en-US"/>
        </w:rPr>
        <w:t>. Juba has a tropical wet and dry climate and as it lies near the</w:t>
      </w:r>
      <w:r w:rsidR="0068363B">
        <w:rPr>
          <w:rFonts w:eastAsia="TimesNewRomanPSMT"/>
          <w:lang w:val="en-US"/>
        </w:rPr>
        <w:t xml:space="preserve"> </w:t>
      </w:r>
      <w:r w:rsidR="0068363B" w:rsidRPr="0068363B">
        <w:rPr>
          <w:rFonts w:eastAsia="TimesNewRomanPSMT"/>
          <w:lang w:val="en-US"/>
        </w:rPr>
        <w:t>equator, temperatures are hot year-round.</w:t>
      </w:r>
    </w:p>
    <w:p w:rsidR="00DD5464" w:rsidRDefault="00DD5464" w:rsidP="00DD5464">
      <w:pPr>
        <w:shd w:val="clear" w:color="auto" w:fill="FFFFFF"/>
        <w:spacing w:line="360" w:lineRule="auto"/>
        <w:jc w:val="both"/>
        <w:rPr>
          <w:rFonts w:eastAsia="TimesNewRomanPSMT"/>
          <w:lang w:val="en-US"/>
        </w:rPr>
      </w:pPr>
    </w:p>
    <w:p w:rsidR="000221FE" w:rsidRDefault="000221FE" w:rsidP="00CF77D0">
      <w:pPr>
        <w:shd w:val="clear" w:color="auto" w:fill="FFFFFF"/>
        <w:rPr>
          <w:color w:val="000000"/>
        </w:rPr>
      </w:pPr>
    </w:p>
    <w:p w:rsidR="0096414F" w:rsidRPr="000221FE" w:rsidRDefault="0096414F" w:rsidP="00CF77D0">
      <w:pPr>
        <w:shd w:val="clear" w:color="auto" w:fill="FFFFFF"/>
        <w:rPr>
          <w:color w:val="000000"/>
        </w:rPr>
      </w:pPr>
    </w:p>
    <w:p w:rsidR="000221FE" w:rsidRPr="0019604B" w:rsidRDefault="000221FE" w:rsidP="000221FE">
      <w:pPr>
        <w:shd w:val="clear" w:color="auto" w:fill="FFFFFF"/>
        <w:rPr>
          <w:b/>
          <w:bCs/>
          <w:color w:val="000000"/>
          <w:sz w:val="28"/>
          <w:szCs w:val="28"/>
        </w:rPr>
      </w:pPr>
      <w:r w:rsidRPr="000221FE">
        <w:rPr>
          <w:color w:val="000000"/>
        </w:rPr>
        <w:t xml:space="preserve"> </w:t>
      </w:r>
      <w:r w:rsidR="0019604B" w:rsidRPr="0019604B">
        <w:rPr>
          <w:b/>
          <w:bCs/>
          <w:color w:val="000000"/>
          <w:sz w:val="28"/>
          <w:szCs w:val="28"/>
        </w:rPr>
        <w:t>2.</w:t>
      </w:r>
      <w:r w:rsidR="000F24FA">
        <w:rPr>
          <w:b/>
          <w:bCs/>
          <w:color w:val="000000"/>
          <w:sz w:val="28"/>
          <w:szCs w:val="28"/>
        </w:rPr>
        <w:t>2</w:t>
      </w:r>
      <w:r w:rsidR="0019604B">
        <w:rPr>
          <w:color w:val="000000"/>
        </w:rPr>
        <w:t xml:space="preserve"> </w:t>
      </w:r>
      <w:r w:rsidR="000F2B33" w:rsidRPr="0019604B">
        <w:rPr>
          <w:b/>
          <w:bCs/>
          <w:color w:val="000000"/>
          <w:sz w:val="28"/>
          <w:szCs w:val="28"/>
        </w:rPr>
        <w:t>Determination of Dry Matter (DM)</w:t>
      </w:r>
    </w:p>
    <w:p w:rsidR="00B217A7" w:rsidRDefault="00B217A7" w:rsidP="000221FE">
      <w:pPr>
        <w:shd w:val="clear" w:color="auto" w:fill="FFFFFF"/>
        <w:rPr>
          <w:color w:val="000000"/>
        </w:rPr>
      </w:pPr>
    </w:p>
    <w:p w:rsidR="00CF77D0" w:rsidRDefault="000F2B33" w:rsidP="00CF77D0">
      <w:pPr>
        <w:spacing w:line="360" w:lineRule="auto"/>
        <w:ind w:firstLine="720"/>
        <w:contextualSpacing/>
        <w:jc w:val="both"/>
      </w:pPr>
      <w:r w:rsidRPr="009E02D9">
        <w:t xml:space="preserve">Botanical composition was identified in </w:t>
      </w:r>
      <w:r w:rsidR="00CF77D0" w:rsidRPr="009E02D9">
        <w:t>where</w:t>
      </w:r>
      <w:r w:rsidRPr="009E02D9">
        <w:t xml:space="preserve"> samples were subjected to identification of different species. Dry matter was obtained for the samples in the </w:t>
      </w:r>
      <w:r w:rsidRPr="009E02D9">
        <w:lastRenderedPageBreak/>
        <w:t>beginning, mid and the end of season. According to (AOCA</w:t>
      </w:r>
      <w:r>
        <w:t>,</w:t>
      </w:r>
      <w:r w:rsidRPr="009E02D9">
        <w:t xml:space="preserve"> 1990), then weighted after that the DM was estimated by the difference of fresh weight and that of dried weight. Mean was calculated for each stage of the season.</w:t>
      </w:r>
    </w:p>
    <w:p w:rsidR="0019604B" w:rsidRDefault="0019604B" w:rsidP="00CF77D0">
      <w:pPr>
        <w:spacing w:line="360" w:lineRule="auto"/>
        <w:ind w:firstLine="720"/>
        <w:contextualSpacing/>
        <w:jc w:val="both"/>
      </w:pPr>
    </w:p>
    <w:p w:rsidR="00B76290" w:rsidRPr="0019604B" w:rsidRDefault="000F24FA" w:rsidP="0019604B">
      <w:pPr>
        <w:autoSpaceDE w:val="0"/>
        <w:autoSpaceDN w:val="0"/>
        <w:adjustRightInd w:val="0"/>
        <w:rPr>
          <w:color w:val="000000"/>
          <w:sz w:val="28"/>
          <w:szCs w:val="28"/>
        </w:rPr>
      </w:pPr>
      <w:r>
        <w:rPr>
          <w:b/>
          <w:bCs/>
          <w:color w:val="000000"/>
          <w:sz w:val="28"/>
          <w:szCs w:val="28"/>
        </w:rPr>
        <w:t>2.3</w:t>
      </w:r>
      <w:r w:rsidR="0019604B">
        <w:rPr>
          <w:b/>
          <w:bCs/>
          <w:color w:val="000000"/>
          <w:sz w:val="28"/>
          <w:szCs w:val="28"/>
        </w:rPr>
        <w:t xml:space="preserve"> </w:t>
      </w:r>
      <w:r w:rsidR="00B76290" w:rsidRPr="0019604B">
        <w:rPr>
          <w:b/>
          <w:bCs/>
          <w:color w:val="000000"/>
          <w:sz w:val="28"/>
          <w:szCs w:val="28"/>
        </w:rPr>
        <w:t xml:space="preserve">Feed Estimation </w:t>
      </w:r>
    </w:p>
    <w:p w:rsidR="00B76290" w:rsidRPr="009E02D9" w:rsidRDefault="00B76290" w:rsidP="0019604B">
      <w:pPr>
        <w:autoSpaceDE w:val="0"/>
        <w:autoSpaceDN w:val="0"/>
        <w:adjustRightInd w:val="0"/>
        <w:rPr>
          <w:color w:val="000000"/>
        </w:rPr>
      </w:pPr>
      <w:r w:rsidRPr="009E02D9">
        <w:rPr>
          <w:b/>
          <w:bCs/>
          <w:color w:val="000000"/>
        </w:rPr>
        <w:t xml:space="preserve"> </w:t>
      </w:r>
      <w:r w:rsidRPr="009E02D9">
        <w:rPr>
          <w:b/>
          <w:bCs/>
          <w:color w:val="000000"/>
          <w:rtl/>
        </w:rPr>
        <w:t xml:space="preserve">         </w:t>
      </w:r>
    </w:p>
    <w:p w:rsidR="00B76290" w:rsidRDefault="00B76290" w:rsidP="0019604B">
      <w:pPr>
        <w:autoSpaceDE w:val="0"/>
        <w:autoSpaceDN w:val="0"/>
        <w:adjustRightInd w:val="0"/>
        <w:spacing w:line="360" w:lineRule="auto"/>
        <w:ind w:firstLine="720"/>
        <w:jc w:val="both"/>
        <w:rPr>
          <w:color w:val="000000"/>
        </w:rPr>
      </w:pPr>
      <w:r w:rsidRPr="009E02D9">
        <w:rPr>
          <w:color w:val="000000"/>
        </w:rPr>
        <w:t xml:space="preserve">The quantity of feed was estimated from the natural pasture using quadrate thrown in different direction, </w:t>
      </w:r>
      <w:r>
        <w:rPr>
          <w:color w:val="000000"/>
        </w:rPr>
        <w:t>started from week zero</w:t>
      </w:r>
      <w:r w:rsidR="00F36FD7">
        <w:rPr>
          <w:color w:val="000000"/>
        </w:rPr>
        <w:t xml:space="preserve"> </w:t>
      </w:r>
      <w:r w:rsidR="00F36FD7">
        <w:rPr>
          <w:rFonts w:asciiTheme="majorBidi" w:hAnsiTheme="majorBidi" w:cstheme="majorBidi"/>
        </w:rPr>
        <w:t>t</w:t>
      </w:r>
      <w:r>
        <w:rPr>
          <w:rFonts w:asciiTheme="majorBidi" w:hAnsiTheme="majorBidi" w:cstheme="majorBidi"/>
        </w:rPr>
        <w:t xml:space="preserve">ill the end of the experimental period </w:t>
      </w:r>
      <w:r w:rsidR="00F36FD7">
        <w:rPr>
          <w:rFonts w:asciiTheme="majorBidi" w:hAnsiTheme="majorBidi" w:cstheme="majorBidi"/>
        </w:rPr>
        <w:t xml:space="preserve">of six months (May-October) and </w:t>
      </w:r>
      <w:r w:rsidR="00F36FD7">
        <w:rPr>
          <w:color w:val="000000"/>
        </w:rPr>
        <w:t>average quantity was determined.</w:t>
      </w:r>
    </w:p>
    <w:p w:rsidR="007668EE" w:rsidRPr="000221FE" w:rsidRDefault="007668EE" w:rsidP="007668EE">
      <w:pPr>
        <w:jc w:val="both"/>
      </w:pPr>
    </w:p>
    <w:p w:rsidR="000221FE" w:rsidRDefault="000221FE" w:rsidP="007668EE">
      <w:pPr>
        <w:jc w:val="both"/>
        <w:rPr>
          <w:sz w:val="23"/>
          <w:szCs w:val="23"/>
        </w:rPr>
      </w:pPr>
    </w:p>
    <w:p w:rsidR="00306049" w:rsidRPr="00F42530" w:rsidRDefault="00306049" w:rsidP="0019604B">
      <w:pPr>
        <w:pStyle w:val="ListParagraph"/>
        <w:numPr>
          <w:ilvl w:val="1"/>
          <w:numId w:val="6"/>
        </w:numPr>
        <w:shd w:val="clear" w:color="auto" w:fill="FFFFFF"/>
        <w:rPr>
          <w:b/>
          <w:bCs/>
          <w:color w:val="000000"/>
          <w:spacing w:val="1"/>
          <w:sz w:val="28"/>
          <w:szCs w:val="28"/>
        </w:rPr>
      </w:pPr>
      <w:r w:rsidRPr="0019604B">
        <w:rPr>
          <w:b/>
          <w:bCs/>
          <w:color w:val="000000"/>
          <w:spacing w:val="-1"/>
          <w:sz w:val="28"/>
          <w:szCs w:val="28"/>
        </w:rPr>
        <w:t>Data Collection</w:t>
      </w:r>
      <w:r w:rsidRPr="0019604B">
        <w:rPr>
          <w:rStyle w:val="ls1f"/>
          <w:b/>
          <w:bCs/>
          <w:color w:val="000000"/>
          <w:sz w:val="28"/>
          <w:szCs w:val="28"/>
        </w:rPr>
        <w:t xml:space="preserve"> </w:t>
      </w:r>
      <w:r w:rsidR="0019604B" w:rsidRPr="0019604B">
        <w:rPr>
          <w:rStyle w:val="ls1f"/>
          <w:b/>
          <w:bCs/>
          <w:color w:val="000000"/>
          <w:sz w:val="28"/>
          <w:szCs w:val="28"/>
        </w:rPr>
        <w:t xml:space="preserve">and </w:t>
      </w:r>
      <w:r w:rsidR="0019604B" w:rsidRPr="00F42530">
        <w:rPr>
          <w:b/>
          <w:bCs/>
          <w:color w:val="000000"/>
          <w:spacing w:val="1"/>
          <w:sz w:val="28"/>
          <w:szCs w:val="28"/>
        </w:rPr>
        <w:t>Analysis</w:t>
      </w:r>
    </w:p>
    <w:p w:rsidR="0019604B" w:rsidRPr="0019604B" w:rsidRDefault="0019604B" w:rsidP="0019604B">
      <w:pPr>
        <w:shd w:val="clear" w:color="auto" w:fill="FFFFFF"/>
        <w:ind w:left="360"/>
        <w:rPr>
          <w:b/>
          <w:bCs/>
          <w:color w:val="000000"/>
          <w:spacing w:val="-1"/>
          <w:sz w:val="28"/>
          <w:szCs w:val="28"/>
        </w:rPr>
      </w:pPr>
    </w:p>
    <w:p w:rsidR="00E32640" w:rsidRPr="0019604B" w:rsidRDefault="00306049" w:rsidP="0019604B">
      <w:pPr>
        <w:shd w:val="clear" w:color="auto" w:fill="FFFFFF"/>
        <w:spacing w:line="360" w:lineRule="auto"/>
        <w:jc w:val="both"/>
        <w:rPr>
          <w:color w:val="000000"/>
        </w:rPr>
      </w:pPr>
      <w:r w:rsidRPr="00306049">
        <w:rPr>
          <w:color w:val="000000"/>
        </w:rPr>
        <w:t xml:space="preserve">  Secondary data were collected from </w:t>
      </w:r>
      <w:r w:rsidRPr="00306049">
        <w:rPr>
          <w:rStyle w:val="ls13"/>
          <w:color w:val="000000"/>
          <w:spacing w:val="1"/>
        </w:rPr>
        <w:t xml:space="preserve">reviewed journals, </w:t>
      </w:r>
      <w:r w:rsidRPr="00306049">
        <w:rPr>
          <w:rStyle w:val="ws1a"/>
          <w:color w:val="000000"/>
          <w:spacing w:val="1"/>
        </w:rPr>
        <w:t>records</w:t>
      </w:r>
      <w:r w:rsidR="0018100D">
        <w:rPr>
          <w:rStyle w:val="ws1a"/>
          <w:color w:val="000000"/>
          <w:spacing w:val="1"/>
        </w:rPr>
        <w:t>,</w:t>
      </w:r>
      <w:r w:rsidR="00BD7A61">
        <w:rPr>
          <w:color w:val="000000"/>
        </w:rPr>
        <w:t xml:space="preserve"> </w:t>
      </w:r>
      <w:r w:rsidRPr="00306049">
        <w:rPr>
          <w:color w:val="000000"/>
          <w:spacing w:val="-1"/>
        </w:rPr>
        <w:t>websites</w:t>
      </w:r>
      <w:r w:rsidR="0018100D">
        <w:rPr>
          <w:color w:val="000000"/>
          <w:spacing w:val="-1"/>
        </w:rPr>
        <w:t xml:space="preserve"> and books</w:t>
      </w:r>
      <w:r w:rsidRPr="00306049">
        <w:rPr>
          <w:rStyle w:val="ls1f"/>
          <w:color w:val="000000"/>
        </w:rPr>
        <w:t xml:space="preserve"> </w:t>
      </w:r>
      <w:r w:rsidRPr="00306049">
        <w:rPr>
          <w:color w:val="000000"/>
        </w:rPr>
        <w:t xml:space="preserve">   </w:t>
      </w:r>
      <w:r w:rsidRPr="00306049">
        <w:rPr>
          <w:rStyle w:val="ls13"/>
          <w:color w:val="000000"/>
          <w:spacing w:val="1"/>
        </w:rPr>
        <w:t>D</w:t>
      </w:r>
      <w:r w:rsidRPr="00306049">
        <w:rPr>
          <w:rStyle w:val="ls23"/>
          <w:color w:val="000000"/>
        </w:rPr>
        <w:t>ata were managed and a</w:t>
      </w:r>
      <w:r w:rsidRPr="00306049">
        <w:rPr>
          <w:rStyle w:val="ls24"/>
          <w:color w:val="000000"/>
          <w:spacing w:val="-1"/>
        </w:rPr>
        <w:t xml:space="preserve">nalysed using </w:t>
      </w:r>
      <w:r w:rsidR="00E32640" w:rsidRPr="00E32640">
        <w:rPr>
          <w:rFonts w:eastAsia="TimesNewRomanPSMT"/>
          <w:lang w:val="en-US"/>
        </w:rPr>
        <w:t>Statistical Package for Social Sciences (SPSS) software was used for data</w:t>
      </w:r>
      <w:r w:rsidR="00E32640">
        <w:rPr>
          <w:rFonts w:eastAsia="TimesNewRomanPSMT"/>
          <w:lang w:val="en-US"/>
        </w:rPr>
        <w:t xml:space="preserve"> </w:t>
      </w:r>
      <w:r w:rsidR="00E32640" w:rsidRPr="00E32640">
        <w:rPr>
          <w:rFonts w:eastAsia="TimesNewRomanPSMT"/>
          <w:lang w:val="en-US"/>
        </w:rPr>
        <w:t>analysis.</w:t>
      </w:r>
      <w:r w:rsidR="00E32640" w:rsidRPr="00E32640">
        <w:rPr>
          <w:rFonts w:ascii="TimesNewRomanPSMT" w:eastAsia="TimesNewRomanPSMT" w:hAnsiTheme="minorHAnsi" w:cs="TimesNewRomanPSMT"/>
          <w:lang w:val="en-US"/>
        </w:rPr>
        <w:t xml:space="preserve"> </w:t>
      </w:r>
      <w:r w:rsidR="00E32640" w:rsidRPr="00E32640">
        <w:rPr>
          <w:rFonts w:eastAsia="TimesNewRomanPSMT"/>
          <w:lang w:val="en-US"/>
        </w:rPr>
        <w:t>Data gathered in the field and t</w:t>
      </w:r>
      <w:r w:rsidR="00C74C44">
        <w:rPr>
          <w:rFonts w:eastAsia="TimesNewRomanPSMT"/>
          <w:lang w:val="en-US"/>
        </w:rPr>
        <w:t>he results of chemical composition of the pasture</w:t>
      </w:r>
      <w:r w:rsidR="00E32640" w:rsidRPr="00E32640">
        <w:rPr>
          <w:rFonts w:eastAsia="TimesNewRomanPSMT"/>
          <w:lang w:val="en-US"/>
        </w:rPr>
        <w:t xml:space="preserve"> were entered</w:t>
      </w:r>
      <w:r w:rsidR="00E32640">
        <w:rPr>
          <w:rFonts w:eastAsia="TimesNewRomanPSMT"/>
          <w:lang w:val="en-US"/>
        </w:rPr>
        <w:t xml:space="preserve"> </w:t>
      </w:r>
      <w:r w:rsidR="00E32640" w:rsidRPr="00E32640">
        <w:rPr>
          <w:rFonts w:eastAsia="TimesNewRomanPSMT"/>
          <w:lang w:val="en-US"/>
        </w:rPr>
        <w:t>into the software in a coded format and stored.</w:t>
      </w:r>
      <w:r w:rsidR="00E32640" w:rsidRPr="00E32640">
        <w:rPr>
          <w:rFonts w:ascii="TimesNewRomanPSMT" w:eastAsia="TimesNewRomanPSMT" w:hAnsiTheme="minorHAnsi" w:cs="TimesNewRomanPSMT"/>
          <w:lang w:val="en-US"/>
        </w:rPr>
        <w:t xml:space="preserve"> </w:t>
      </w:r>
      <w:r w:rsidR="00E32640" w:rsidRPr="00E32640">
        <w:rPr>
          <w:rFonts w:eastAsia="TimesNewRomanPSMT"/>
          <w:lang w:val="en-US"/>
        </w:rPr>
        <w:t>The program was subsequently used to</w:t>
      </w:r>
      <w:r w:rsidR="00E32640">
        <w:rPr>
          <w:rFonts w:eastAsia="TimesNewRomanPSMT"/>
          <w:lang w:val="en-US"/>
        </w:rPr>
        <w:t xml:space="preserve"> </w:t>
      </w:r>
      <w:r w:rsidR="00E32640" w:rsidRPr="00E32640">
        <w:rPr>
          <w:rFonts w:eastAsia="TimesNewRomanPSMT"/>
          <w:lang w:val="en-US"/>
        </w:rPr>
        <w:t>generate descriptive statistics of the variables presented. Also, a one-way ANOVA</w:t>
      </w:r>
    </w:p>
    <w:p w:rsidR="006A2FDA" w:rsidRDefault="006A2FDA" w:rsidP="0019604B">
      <w:pPr>
        <w:spacing w:line="360" w:lineRule="auto"/>
        <w:jc w:val="both"/>
        <w:rPr>
          <w:sz w:val="23"/>
          <w:szCs w:val="23"/>
        </w:rPr>
      </w:pPr>
    </w:p>
    <w:p w:rsidR="00893B1F" w:rsidRPr="00F42530" w:rsidRDefault="009A07EC" w:rsidP="00F42530">
      <w:pPr>
        <w:pStyle w:val="ListParagraph"/>
        <w:numPr>
          <w:ilvl w:val="0"/>
          <w:numId w:val="6"/>
        </w:numPr>
        <w:jc w:val="both"/>
        <w:rPr>
          <w:b/>
          <w:bCs/>
          <w:sz w:val="28"/>
          <w:szCs w:val="28"/>
        </w:rPr>
      </w:pPr>
      <w:r w:rsidRPr="00F42530">
        <w:rPr>
          <w:b/>
          <w:bCs/>
          <w:sz w:val="28"/>
          <w:szCs w:val="28"/>
        </w:rPr>
        <w:t xml:space="preserve">RESULT AND DISCUSSION </w:t>
      </w:r>
    </w:p>
    <w:p w:rsidR="00893B1F" w:rsidRDefault="00893B1F" w:rsidP="006A2FDA">
      <w:pPr>
        <w:shd w:val="clear" w:color="auto" w:fill="FFFFFF"/>
        <w:rPr>
          <w:color w:val="000000"/>
        </w:rPr>
      </w:pPr>
    </w:p>
    <w:p w:rsidR="00893B1F" w:rsidRDefault="00893B1F" w:rsidP="006A2FDA">
      <w:pPr>
        <w:shd w:val="clear" w:color="auto" w:fill="FFFFFF"/>
        <w:rPr>
          <w:color w:val="000000"/>
        </w:rPr>
      </w:pPr>
    </w:p>
    <w:p w:rsidR="00A61F9D" w:rsidRPr="009E02D9" w:rsidRDefault="00BD65A0" w:rsidP="00CF77D0">
      <w:pPr>
        <w:autoSpaceDE w:val="0"/>
        <w:autoSpaceDN w:val="0"/>
        <w:adjustRightInd w:val="0"/>
        <w:rPr>
          <w:b/>
          <w:bCs/>
          <w:color w:val="000000"/>
        </w:rPr>
      </w:pPr>
      <w:r>
        <w:rPr>
          <w:b/>
          <w:bCs/>
          <w:color w:val="000000"/>
        </w:rPr>
        <w:t>Table 1.</w:t>
      </w:r>
      <w:r w:rsidR="00F42530">
        <w:rPr>
          <w:b/>
          <w:bCs/>
          <w:color w:val="000000"/>
        </w:rPr>
        <w:t xml:space="preserve"> </w:t>
      </w:r>
      <w:r w:rsidR="00A61F9D" w:rsidRPr="00CF77D0">
        <w:rPr>
          <w:b/>
          <w:bCs/>
          <w:color w:val="000000"/>
        </w:rPr>
        <w:t>Chemical Composition of Pasture</w:t>
      </w:r>
    </w:p>
    <w:tbl>
      <w:tblPr>
        <w:tblStyle w:val="TableGrid"/>
        <w:tblW w:w="8414" w:type="dxa"/>
        <w:tblInd w:w="108" w:type="dxa"/>
        <w:tblLook w:val="04A0" w:firstRow="1" w:lastRow="0" w:firstColumn="1" w:lastColumn="0" w:noHBand="0" w:noVBand="1"/>
      </w:tblPr>
      <w:tblGrid>
        <w:gridCol w:w="2804"/>
        <w:gridCol w:w="1190"/>
        <w:gridCol w:w="846"/>
        <w:gridCol w:w="853"/>
        <w:gridCol w:w="897"/>
        <w:gridCol w:w="874"/>
        <w:gridCol w:w="950"/>
      </w:tblGrid>
      <w:tr w:rsidR="00A61F9D" w:rsidRPr="009E02D9" w:rsidTr="00D7572E">
        <w:trPr>
          <w:trHeight w:val="450"/>
        </w:trPr>
        <w:tc>
          <w:tcPr>
            <w:tcW w:w="2804" w:type="dxa"/>
            <w:vMerge w:val="restart"/>
          </w:tcPr>
          <w:p w:rsidR="00A61F9D" w:rsidRPr="009E02D9" w:rsidRDefault="00A61F9D" w:rsidP="00D7572E">
            <w:pPr>
              <w:spacing w:line="276" w:lineRule="auto"/>
              <w:rPr>
                <w:rFonts w:eastAsia="Calibri"/>
                <w:sz w:val="24"/>
                <w:szCs w:val="24"/>
              </w:rPr>
            </w:pPr>
            <w:r w:rsidRPr="009E02D9">
              <w:rPr>
                <w:rFonts w:eastAsia="Calibri"/>
                <w:sz w:val="24"/>
                <w:szCs w:val="24"/>
              </w:rPr>
              <w:t>Time</w:t>
            </w:r>
          </w:p>
        </w:tc>
        <w:tc>
          <w:tcPr>
            <w:tcW w:w="5610" w:type="dxa"/>
            <w:gridSpan w:val="6"/>
          </w:tcPr>
          <w:p w:rsidR="00A61F9D" w:rsidRPr="009E02D9" w:rsidRDefault="00A61F9D" w:rsidP="00D7572E">
            <w:pPr>
              <w:spacing w:line="276" w:lineRule="auto"/>
              <w:rPr>
                <w:rFonts w:eastAsia="Calibri"/>
                <w:sz w:val="24"/>
                <w:szCs w:val="24"/>
              </w:rPr>
            </w:pPr>
            <w:r w:rsidRPr="009E02D9">
              <w:rPr>
                <w:rFonts w:eastAsia="Calibri"/>
                <w:sz w:val="24"/>
                <w:szCs w:val="24"/>
              </w:rPr>
              <w:t xml:space="preserve">                   Chemical composition</w:t>
            </w:r>
          </w:p>
        </w:tc>
      </w:tr>
      <w:tr w:rsidR="00A61F9D" w:rsidRPr="009E02D9" w:rsidTr="00D7572E">
        <w:trPr>
          <w:trHeight w:val="321"/>
        </w:trPr>
        <w:tc>
          <w:tcPr>
            <w:tcW w:w="2804" w:type="dxa"/>
            <w:vMerge/>
          </w:tcPr>
          <w:p w:rsidR="00A61F9D" w:rsidRPr="009E02D9" w:rsidRDefault="00A61F9D" w:rsidP="00D7572E">
            <w:pPr>
              <w:spacing w:line="276" w:lineRule="auto"/>
              <w:rPr>
                <w:rFonts w:eastAsia="Calibri"/>
                <w:sz w:val="24"/>
                <w:szCs w:val="24"/>
              </w:rPr>
            </w:pPr>
          </w:p>
        </w:tc>
        <w:tc>
          <w:tcPr>
            <w:tcW w:w="1190"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DM</w:t>
            </w:r>
            <w:r>
              <w:rPr>
                <w:rFonts w:eastAsia="Calibri"/>
                <w:sz w:val="24"/>
                <w:szCs w:val="24"/>
              </w:rPr>
              <w:t>%</w:t>
            </w:r>
          </w:p>
        </w:tc>
        <w:tc>
          <w:tcPr>
            <w:tcW w:w="846" w:type="dxa"/>
          </w:tcPr>
          <w:p w:rsidR="00A61F9D" w:rsidRPr="009E02D9" w:rsidRDefault="00A61F9D" w:rsidP="00D7572E">
            <w:pPr>
              <w:spacing w:line="276" w:lineRule="auto"/>
              <w:rPr>
                <w:rFonts w:eastAsia="Calibri"/>
                <w:sz w:val="24"/>
                <w:szCs w:val="24"/>
              </w:rPr>
            </w:pPr>
            <w:r w:rsidRPr="009E02D9">
              <w:rPr>
                <w:rFonts w:eastAsia="Calibri"/>
                <w:sz w:val="24"/>
                <w:szCs w:val="24"/>
              </w:rPr>
              <w:t>CP</w:t>
            </w:r>
            <w:r>
              <w:rPr>
                <w:rFonts w:eastAsia="Calibri"/>
                <w:sz w:val="24"/>
                <w:szCs w:val="24"/>
              </w:rPr>
              <w:t>%</w:t>
            </w:r>
          </w:p>
        </w:tc>
        <w:tc>
          <w:tcPr>
            <w:tcW w:w="853" w:type="dxa"/>
          </w:tcPr>
          <w:p w:rsidR="00A61F9D" w:rsidRPr="009E02D9" w:rsidRDefault="00A61F9D" w:rsidP="00D7572E">
            <w:pPr>
              <w:spacing w:line="276" w:lineRule="auto"/>
              <w:rPr>
                <w:rFonts w:eastAsia="Calibri"/>
                <w:sz w:val="24"/>
                <w:szCs w:val="24"/>
              </w:rPr>
            </w:pPr>
            <w:r w:rsidRPr="009E02D9">
              <w:rPr>
                <w:rFonts w:eastAsia="Calibri"/>
                <w:sz w:val="24"/>
                <w:szCs w:val="24"/>
              </w:rPr>
              <w:t>CF</w:t>
            </w:r>
            <w:r>
              <w:rPr>
                <w:rFonts w:eastAsia="Calibri"/>
                <w:sz w:val="24"/>
                <w:szCs w:val="24"/>
              </w:rPr>
              <w:t>%</w:t>
            </w:r>
          </w:p>
        </w:tc>
        <w:tc>
          <w:tcPr>
            <w:tcW w:w="897" w:type="dxa"/>
          </w:tcPr>
          <w:p w:rsidR="00A61F9D" w:rsidRPr="009E02D9" w:rsidRDefault="00A61F9D" w:rsidP="00D7572E">
            <w:pPr>
              <w:spacing w:line="276" w:lineRule="auto"/>
              <w:rPr>
                <w:rFonts w:eastAsia="Calibri"/>
                <w:sz w:val="24"/>
                <w:szCs w:val="24"/>
              </w:rPr>
            </w:pPr>
            <w:r w:rsidRPr="009E02D9">
              <w:rPr>
                <w:rFonts w:eastAsia="Calibri"/>
                <w:sz w:val="24"/>
                <w:szCs w:val="24"/>
              </w:rPr>
              <w:t>ASH</w:t>
            </w:r>
            <w:r>
              <w:rPr>
                <w:rFonts w:eastAsia="Calibri"/>
                <w:sz w:val="24"/>
                <w:szCs w:val="24"/>
              </w:rPr>
              <w:t>%</w:t>
            </w:r>
          </w:p>
        </w:tc>
        <w:tc>
          <w:tcPr>
            <w:tcW w:w="874" w:type="dxa"/>
          </w:tcPr>
          <w:p w:rsidR="00A61F9D" w:rsidRPr="009E02D9" w:rsidRDefault="00A61F9D" w:rsidP="00D7572E">
            <w:pPr>
              <w:spacing w:line="276" w:lineRule="auto"/>
              <w:rPr>
                <w:rFonts w:eastAsia="Calibri"/>
                <w:sz w:val="24"/>
                <w:szCs w:val="24"/>
              </w:rPr>
            </w:pPr>
            <w:r w:rsidRPr="009E02D9">
              <w:rPr>
                <w:rFonts w:eastAsia="Calibri"/>
                <w:sz w:val="24"/>
                <w:szCs w:val="24"/>
              </w:rPr>
              <w:t>EE</w:t>
            </w:r>
            <w:r>
              <w:rPr>
                <w:rFonts w:eastAsia="Calibri"/>
                <w:sz w:val="24"/>
                <w:szCs w:val="24"/>
              </w:rPr>
              <w:t>%</w:t>
            </w:r>
          </w:p>
        </w:tc>
        <w:tc>
          <w:tcPr>
            <w:tcW w:w="950" w:type="dxa"/>
          </w:tcPr>
          <w:p w:rsidR="00A61F9D" w:rsidRPr="009E02D9" w:rsidRDefault="00A61F9D" w:rsidP="00D7572E">
            <w:pPr>
              <w:spacing w:line="276" w:lineRule="auto"/>
              <w:rPr>
                <w:rFonts w:eastAsia="Calibri"/>
                <w:sz w:val="24"/>
                <w:szCs w:val="24"/>
              </w:rPr>
            </w:pPr>
            <w:r w:rsidRPr="009E02D9">
              <w:rPr>
                <w:rFonts w:eastAsia="Calibri"/>
                <w:sz w:val="24"/>
                <w:szCs w:val="24"/>
              </w:rPr>
              <w:t>NFE</w:t>
            </w:r>
            <w:r>
              <w:rPr>
                <w:rFonts w:eastAsia="Calibri"/>
                <w:sz w:val="24"/>
                <w:szCs w:val="24"/>
              </w:rPr>
              <w:t xml:space="preserve">%                             </w:t>
            </w:r>
          </w:p>
        </w:tc>
      </w:tr>
      <w:tr w:rsidR="00A61F9D" w:rsidRPr="009E02D9" w:rsidTr="00D7572E">
        <w:tc>
          <w:tcPr>
            <w:tcW w:w="2804" w:type="dxa"/>
          </w:tcPr>
          <w:p w:rsidR="00A61F9D" w:rsidRPr="009E02D9" w:rsidRDefault="00A61F9D" w:rsidP="00D7572E">
            <w:pPr>
              <w:spacing w:line="276" w:lineRule="auto"/>
              <w:rPr>
                <w:rFonts w:eastAsia="Calibri"/>
                <w:sz w:val="24"/>
                <w:szCs w:val="24"/>
              </w:rPr>
            </w:pPr>
            <w:r w:rsidRPr="009E02D9">
              <w:rPr>
                <w:rFonts w:eastAsia="Calibri"/>
                <w:sz w:val="24"/>
                <w:szCs w:val="24"/>
              </w:rPr>
              <w:t>Beginning of season</w:t>
            </w:r>
          </w:p>
        </w:tc>
        <w:tc>
          <w:tcPr>
            <w:tcW w:w="1190"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45.0</w:t>
            </w:r>
          </w:p>
        </w:tc>
        <w:tc>
          <w:tcPr>
            <w:tcW w:w="846"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14.35</w:t>
            </w:r>
          </w:p>
        </w:tc>
        <w:tc>
          <w:tcPr>
            <w:tcW w:w="853" w:type="dxa"/>
          </w:tcPr>
          <w:p w:rsidR="00A61F9D" w:rsidRPr="009E02D9" w:rsidRDefault="00A61F9D" w:rsidP="00D7572E">
            <w:pPr>
              <w:spacing w:line="276" w:lineRule="auto"/>
              <w:rPr>
                <w:rFonts w:eastAsia="Calibri"/>
                <w:sz w:val="24"/>
                <w:szCs w:val="24"/>
              </w:rPr>
            </w:pPr>
            <w:r w:rsidRPr="009E02D9">
              <w:rPr>
                <w:rFonts w:eastAsia="Calibri"/>
                <w:sz w:val="24"/>
                <w:szCs w:val="24"/>
              </w:rPr>
              <w:t>29.5</w:t>
            </w:r>
          </w:p>
        </w:tc>
        <w:tc>
          <w:tcPr>
            <w:tcW w:w="897"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8.75</w:t>
            </w:r>
          </w:p>
        </w:tc>
        <w:tc>
          <w:tcPr>
            <w:tcW w:w="874"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1.10</w:t>
            </w:r>
          </w:p>
        </w:tc>
        <w:tc>
          <w:tcPr>
            <w:tcW w:w="950" w:type="dxa"/>
          </w:tcPr>
          <w:p w:rsidR="00A61F9D" w:rsidRPr="009E02D9" w:rsidRDefault="00A61F9D" w:rsidP="00D7572E">
            <w:pPr>
              <w:spacing w:line="276" w:lineRule="auto"/>
              <w:rPr>
                <w:rFonts w:eastAsia="Calibri"/>
                <w:sz w:val="24"/>
                <w:szCs w:val="24"/>
              </w:rPr>
            </w:pPr>
            <w:r w:rsidRPr="009E02D9">
              <w:rPr>
                <w:rFonts w:eastAsia="Calibri"/>
                <w:sz w:val="24"/>
                <w:szCs w:val="24"/>
              </w:rPr>
              <w:t>46.30</w:t>
            </w:r>
          </w:p>
        </w:tc>
      </w:tr>
      <w:tr w:rsidR="00A61F9D" w:rsidRPr="009E02D9" w:rsidTr="00D7572E">
        <w:tc>
          <w:tcPr>
            <w:tcW w:w="2804" w:type="dxa"/>
          </w:tcPr>
          <w:p w:rsidR="00A61F9D" w:rsidRPr="009E02D9" w:rsidRDefault="00A61F9D" w:rsidP="00D7572E">
            <w:pPr>
              <w:spacing w:line="276" w:lineRule="auto"/>
              <w:rPr>
                <w:rFonts w:eastAsia="Calibri"/>
                <w:sz w:val="24"/>
                <w:szCs w:val="24"/>
              </w:rPr>
            </w:pPr>
            <w:r w:rsidRPr="009E02D9">
              <w:rPr>
                <w:rFonts w:eastAsia="Calibri"/>
                <w:sz w:val="24"/>
                <w:szCs w:val="24"/>
              </w:rPr>
              <w:t>Mid  of season</w:t>
            </w:r>
          </w:p>
        </w:tc>
        <w:tc>
          <w:tcPr>
            <w:tcW w:w="1190"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60.5</w:t>
            </w:r>
          </w:p>
        </w:tc>
        <w:tc>
          <w:tcPr>
            <w:tcW w:w="846"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12.50</w:t>
            </w:r>
          </w:p>
        </w:tc>
        <w:tc>
          <w:tcPr>
            <w:tcW w:w="853" w:type="dxa"/>
          </w:tcPr>
          <w:p w:rsidR="00A61F9D" w:rsidRPr="009E02D9" w:rsidRDefault="00A61F9D" w:rsidP="00D7572E">
            <w:pPr>
              <w:spacing w:line="276" w:lineRule="auto"/>
              <w:rPr>
                <w:rFonts w:eastAsia="Calibri"/>
                <w:sz w:val="24"/>
                <w:szCs w:val="24"/>
              </w:rPr>
            </w:pPr>
            <w:r w:rsidRPr="009E02D9">
              <w:rPr>
                <w:rFonts w:eastAsia="Calibri"/>
                <w:sz w:val="24"/>
                <w:szCs w:val="24"/>
              </w:rPr>
              <w:t>31.5</w:t>
            </w:r>
          </w:p>
        </w:tc>
        <w:tc>
          <w:tcPr>
            <w:tcW w:w="897"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8.90</w:t>
            </w:r>
          </w:p>
        </w:tc>
        <w:tc>
          <w:tcPr>
            <w:tcW w:w="874"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1.10</w:t>
            </w:r>
          </w:p>
        </w:tc>
        <w:tc>
          <w:tcPr>
            <w:tcW w:w="950" w:type="dxa"/>
          </w:tcPr>
          <w:p w:rsidR="00A61F9D" w:rsidRPr="009E02D9" w:rsidRDefault="00A61F9D" w:rsidP="00D7572E">
            <w:pPr>
              <w:spacing w:line="276" w:lineRule="auto"/>
              <w:rPr>
                <w:rFonts w:eastAsia="Calibri"/>
                <w:sz w:val="24"/>
                <w:szCs w:val="24"/>
              </w:rPr>
            </w:pPr>
            <w:r w:rsidRPr="009E02D9">
              <w:rPr>
                <w:rFonts w:eastAsia="Calibri"/>
                <w:sz w:val="24"/>
                <w:szCs w:val="24"/>
              </w:rPr>
              <w:t>46.00</w:t>
            </w:r>
          </w:p>
        </w:tc>
      </w:tr>
      <w:tr w:rsidR="00A61F9D" w:rsidRPr="009E02D9" w:rsidTr="00D7572E">
        <w:tc>
          <w:tcPr>
            <w:tcW w:w="2804" w:type="dxa"/>
          </w:tcPr>
          <w:p w:rsidR="00A61F9D" w:rsidRPr="009E02D9" w:rsidRDefault="00A61F9D" w:rsidP="00D7572E">
            <w:pPr>
              <w:spacing w:line="276" w:lineRule="auto"/>
              <w:rPr>
                <w:rFonts w:eastAsia="Calibri"/>
                <w:sz w:val="24"/>
                <w:szCs w:val="24"/>
              </w:rPr>
            </w:pPr>
            <w:r w:rsidRPr="009E02D9">
              <w:rPr>
                <w:rFonts w:eastAsia="Calibri"/>
                <w:sz w:val="24"/>
                <w:szCs w:val="24"/>
              </w:rPr>
              <w:t>End of season</w:t>
            </w:r>
          </w:p>
        </w:tc>
        <w:tc>
          <w:tcPr>
            <w:tcW w:w="1190"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tl/>
              </w:rPr>
              <w:t>7</w:t>
            </w:r>
            <w:r w:rsidRPr="009E02D9">
              <w:rPr>
                <w:rFonts w:eastAsia="Calibri"/>
                <w:sz w:val="24"/>
                <w:szCs w:val="24"/>
              </w:rPr>
              <w:t>5.5</w:t>
            </w:r>
          </w:p>
        </w:tc>
        <w:tc>
          <w:tcPr>
            <w:tcW w:w="846"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12.22</w:t>
            </w:r>
          </w:p>
        </w:tc>
        <w:tc>
          <w:tcPr>
            <w:tcW w:w="853" w:type="dxa"/>
          </w:tcPr>
          <w:p w:rsidR="00A61F9D" w:rsidRPr="009E02D9" w:rsidRDefault="00A61F9D" w:rsidP="00D7572E">
            <w:pPr>
              <w:spacing w:line="276" w:lineRule="auto"/>
              <w:rPr>
                <w:rFonts w:eastAsia="Calibri"/>
                <w:sz w:val="24"/>
                <w:szCs w:val="24"/>
              </w:rPr>
            </w:pPr>
            <w:r w:rsidRPr="009E02D9">
              <w:rPr>
                <w:rFonts w:eastAsia="Calibri"/>
                <w:sz w:val="24"/>
                <w:szCs w:val="24"/>
              </w:rPr>
              <w:t>32.5</w:t>
            </w:r>
          </w:p>
        </w:tc>
        <w:tc>
          <w:tcPr>
            <w:tcW w:w="897"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9.00</w:t>
            </w:r>
          </w:p>
        </w:tc>
        <w:tc>
          <w:tcPr>
            <w:tcW w:w="874" w:type="dxa"/>
          </w:tcPr>
          <w:p w:rsidR="00A61F9D" w:rsidRPr="009E02D9" w:rsidRDefault="00A61F9D" w:rsidP="00D7572E">
            <w:pPr>
              <w:spacing w:line="276" w:lineRule="auto"/>
              <w:jc w:val="center"/>
              <w:rPr>
                <w:rFonts w:eastAsia="Calibri"/>
                <w:sz w:val="24"/>
                <w:szCs w:val="24"/>
              </w:rPr>
            </w:pPr>
            <w:r w:rsidRPr="009E02D9">
              <w:rPr>
                <w:rFonts w:eastAsia="Calibri"/>
                <w:sz w:val="24"/>
                <w:szCs w:val="24"/>
              </w:rPr>
              <w:t>0.65</w:t>
            </w:r>
          </w:p>
        </w:tc>
        <w:tc>
          <w:tcPr>
            <w:tcW w:w="950" w:type="dxa"/>
          </w:tcPr>
          <w:p w:rsidR="00A61F9D" w:rsidRPr="009E02D9" w:rsidRDefault="00A61F9D" w:rsidP="00D7572E">
            <w:pPr>
              <w:spacing w:line="276" w:lineRule="auto"/>
              <w:rPr>
                <w:rFonts w:eastAsia="Calibri"/>
                <w:sz w:val="24"/>
                <w:szCs w:val="24"/>
              </w:rPr>
            </w:pPr>
            <w:r w:rsidRPr="009E02D9">
              <w:rPr>
                <w:rFonts w:eastAsia="Calibri"/>
                <w:sz w:val="24"/>
                <w:szCs w:val="24"/>
              </w:rPr>
              <w:t>45.63</w:t>
            </w:r>
          </w:p>
        </w:tc>
      </w:tr>
      <w:tr w:rsidR="00A61F9D" w:rsidRPr="009E02D9" w:rsidTr="00D7572E">
        <w:tblPrEx>
          <w:tblLook w:val="0000" w:firstRow="0" w:lastRow="0" w:firstColumn="0" w:lastColumn="0" w:noHBand="0" w:noVBand="0"/>
        </w:tblPrEx>
        <w:trPr>
          <w:trHeight w:val="270"/>
        </w:trPr>
        <w:tc>
          <w:tcPr>
            <w:tcW w:w="2804" w:type="dxa"/>
          </w:tcPr>
          <w:p w:rsidR="00A61F9D" w:rsidRPr="009E02D9" w:rsidRDefault="00A61F9D" w:rsidP="00D7572E">
            <w:pPr>
              <w:spacing w:after="200" w:line="276" w:lineRule="auto"/>
              <w:rPr>
                <w:rFonts w:eastAsia="Calibri"/>
                <w:b/>
                <w:bCs/>
                <w:sz w:val="24"/>
                <w:szCs w:val="24"/>
              </w:rPr>
            </w:pPr>
            <w:r w:rsidRPr="009E02D9">
              <w:rPr>
                <w:rFonts w:eastAsia="Calibri"/>
                <w:b/>
                <w:bCs/>
                <w:sz w:val="24"/>
                <w:szCs w:val="24"/>
              </w:rPr>
              <w:t>General mean</w:t>
            </w:r>
          </w:p>
        </w:tc>
        <w:tc>
          <w:tcPr>
            <w:tcW w:w="1190" w:type="dxa"/>
          </w:tcPr>
          <w:p w:rsidR="00A61F9D" w:rsidRPr="009E02D9" w:rsidRDefault="00A61F9D" w:rsidP="00D7572E">
            <w:pPr>
              <w:jc w:val="center"/>
              <w:rPr>
                <w:rFonts w:eastAsia="Calibri"/>
                <w:b/>
                <w:bCs/>
                <w:sz w:val="24"/>
                <w:szCs w:val="24"/>
              </w:rPr>
            </w:pPr>
            <w:r w:rsidRPr="009E02D9">
              <w:rPr>
                <w:rFonts w:eastAsia="Calibri"/>
                <w:b/>
                <w:bCs/>
                <w:sz w:val="24"/>
                <w:szCs w:val="24"/>
              </w:rPr>
              <w:t>60.30</w:t>
            </w:r>
          </w:p>
        </w:tc>
        <w:tc>
          <w:tcPr>
            <w:tcW w:w="846" w:type="dxa"/>
          </w:tcPr>
          <w:p w:rsidR="00A61F9D" w:rsidRPr="009E02D9" w:rsidRDefault="00A61F9D" w:rsidP="00D7572E">
            <w:pPr>
              <w:jc w:val="center"/>
              <w:rPr>
                <w:rFonts w:eastAsia="Calibri"/>
                <w:b/>
                <w:bCs/>
                <w:sz w:val="24"/>
                <w:szCs w:val="24"/>
              </w:rPr>
            </w:pPr>
            <w:r w:rsidRPr="009E02D9">
              <w:rPr>
                <w:rFonts w:eastAsia="Calibri"/>
                <w:b/>
                <w:bCs/>
                <w:sz w:val="24"/>
                <w:szCs w:val="24"/>
              </w:rPr>
              <w:t>13.02</w:t>
            </w:r>
          </w:p>
        </w:tc>
        <w:tc>
          <w:tcPr>
            <w:tcW w:w="853" w:type="dxa"/>
          </w:tcPr>
          <w:p w:rsidR="00A61F9D" w:rsidRPr="009E02D9" w:rsidRDefault="00A61F9D" w:rsidP="00D7572E">
            <w:pPr>
              <w:rPr>
                <w:rFonts w:eastAsia="Calibri"/>
                <w:b/>
                <w:bCs/>
                <w:sz w:val="24"/>
                <w:szCs w:val="24"/>
              </w:rPr>
            </w:pPr>
            <w:r w:rsidRPr="009E02D9">
              <w:rPr>
                <w:rFonts w:eastAsia="Calibri"/>
                <w:b/>
                <w:bCs/>
                <w:sz w:val="24"/>
                <w:szCs w:val="24"/>
              </w:rPr>
              <w:t>31.17</w:t>
            </w:r>
          </w:p>
        </w:tc>
        <w:tc>
          <w:tcPr>
            <w:tcW w:w="897" w:type="dxa"/>
          </w:tcPr>
          <w:p w:rsidR="00A61F9D" w:rsidRPr="009E02D9" w:rsidRDefault="00A61F9D" w:rsidP="00D7572E">
            <w:pPr>
              <w:jc w:val="center"/>
              <w:rPr>
                <w:rFonts w:eastAsia="Calibri"/>
                <w:b/>
                <w:bCs/>
                <w:sz w:val="24"/>
                <w:szCs w:val="24"/>
              </w:rPr>
            </w:pPr>
            <w:r w:rsidRPr="009E02D9">
              <w:rPr>
                <w:rFonts w:eastAsia="Calibri"/>
                <w:b/>
                <w:bCs/>
                <w:sz w:val="24"/>
                <w:szCs w:val="24"/>
              </w:rPr>
              <w:t>8.88</w:t>
            </w:r>
          </w:p>
        </w:tc>
        <w:tc>
          <w:tcPr>
            <w:tcW w:w="874" w:type="dxa"/>
          </w:tcPr>
          <w:p w:rsidR="00A61F9D" w:rsidRPr="009E02D9" w:rsidRDefault="00A61F9D" w:rsidP="00D7572E">
            <w:pPr>
              <w:jc w:val="center"/>
              <w:rPr>
                <w:rFonts w:eastAsia="Calibri"/>
                <w:b/>
                <w:bCs/>
                <w:sz w:val="24"/>
                <w:szCs w:val="24"/>
              </w:rPr>
            </w:pPr>
            <w:r w:rsidRPr="009E02D9">
              <w:rPr>
                <w:rFonts w:eastAsia="Calibri"/>
                <w:b/>
                <w:bCs/>
                <w:sz w:val="24"/>
                <w:szCs w:val="24"/>
              </w:rPr>
              <w:t>0.95</w:t>
            </w:r>
          </w:p>
        </w:tc>
        <w:tc>
          <w:tcPr>
            <w:tcW w:w="950" w:type="dxa"/>
          </w:tcPr>
          <w:p w:rsidR="00A61F9D" w:rsidRPr="009E02D9" w:rsidRDefault="00A61F9D" w:rsidP="00D7572E">
            <w:pPr>
              <w:rPr>
                <w:rFonts w:eastAsia="Calibri"/>
                <w:b/>
                <w:bCs/>
                <w:sz w:val="24"/>
                <w:szCs w:val="24"/>
              </w:rPr>
            </w:pPr>
            <w:r w:rsidRPr="009E02D9">
              <w:rPr>
                <w:rFonts w:eastAsia="Calibri"/>
                <w:b/>
                <w:bCs/>
                <w:sz w:val="24"/>
                <w:szCs w:val="24"/>
              </w:rPr>
              <w:t>45.97</w:t>
            </w:r>
          </w:p>
        </w:tc>
      </w:tr>
    </w:tbl>
    <w:p w:rsidR="00A61F9D" w:rsidRDefault="00A61F9D" w:rsidP="00A61F9D">
      <w:pPr>
        <w:autoSpaceDE w:val="0"/>
        <w:autoSpaceDN w:val="0"/>
        <w:adjustRightInd w:val="0"/>
        <w:spacing w:line="360" w:lineRule="auto"/>
        <w:jc w:val="both"/>
        <w:rPr>
          <w:color w:val="000000"/>
        </w:rPr>
      </w:pPr>
    </w:p>
    <w:p w:rsidR="00895656" w:rsidRDefault="00A61F9D" w:rsidP="009A07EC">
      <w:pPr>
        <w:autoSpaceDE w:val="0"/>
        <w:autoSpaceDN w:val="0"/>
        <w:adjustRightInd w:val="0"/>
        <w:spacing w:line="360" w:lineRule="auto"/>
        <w:ind w:firstLine="720"/>
        <w:jc w:val="both"/>
        <w:rPr>
          <w:color w:val="000000"/>
        </w:rPr>
      </w:pPr>
      <w:r w:rsidRPr="009E02D9">
        <w:rPr>
          <w:color w:val="000000"/>
        </w:rPr>
        <w:t>The CP content was higher in the beginning of rainy season (May and June) compared to the end of rainy season (September and October). The same trend of variation was observed for dry matter and CP content which, decreased as grazing season advanced. This is in line with results of (</w:t>
      </w:r>
      <w:proofErr w:type="spellStart"/>
      <w:r w:rsidRPr="009E02D9">
        <w:t>Carcia</w:t>
      </w:r>
      <w:proofErr w:type="spellEnd"/>
      <w:r>
        <w:t xml:space="preserve"> </w:t>
      </w:r>
      <w:r>
        <w:rPr>
          <w:i/>
          <w:iCs/>
        </w:rPr>
        <w:t>et al.</w:t>
      </w:r>
      <w:r>
        <w:rPr>
          <w:color w:val="000000"/>
        </w:rPr>
        <w:t>,</w:t>
      </w:r>
      <w:r w:rsidRPr="009E02D9">
        <w:rPr>
          <w:color w:val="000000"/>
        </w:rPr>
        <w:t xml:space="preserve"> 1995)</w:t>
      </w:r>
      <w:r>
        <w:rPr>
          <w:color w:val="000000"/>
        </w:rPr>
        <w:t>,</w:t>
      </w:r>
      <w:r w:rsidRPr="009E02D9">
        <w:rPr>
          <w:color w:val="000000"/>
        </w:rPr>
        <w:t xml:space="preserve"> noted that DM intake and digestible dry matter increased</w:t>
      </w:r>
      <w:r>
        <w:rPr>
          <w:color w:val="000000"/>
        </w:rPr>
        <w:t xml:space="preserve"> with CP content of the herbage.</w:t>
      </w:r>
      <w:r w:rsidRPr="009E02D9">
        <w:rPr>
          <w:color w:val="000000"/>
        </w:rPr>
        <w:t xml:space="preserve"> </w:t>
      </w:r>
      <w:proofErr w:type="spellStart"/>
      <w:proofErr w:type="gramStart"/>
      <w:r w:rsidRPr="009E02D9">
        <w:rPr>
          <w:color w:val="000000"/>
        </w:rPr>
        <w:t>Avondo</w:t>
      </w:r>
      <w:proofErr w:type="spellEnd"/>
      <w:r>
        <w:rPr>
          <w:color w:val="000000"/>
        </w:rPr>
        <w:t xml:space="preserve">  </w:t>
      </w:r>
      <w:r>
        <w:rPr>
          <w:color w:val="000000"/>
        </w:rPr>
        <w:lastRenderedPageBreak/>
        <w:t>and</w:t>
      </w:r>
      <w:proofErr w:type="gramEnd"/>
      <w:r>
        <w:rPr>
          <w:color w:val="000000"/>
        </w:rPr>
        <w:t xml:space="preserve"> </w:t>
      </w:r>
      <w:proofErr w:type="spellStart"/>
      <w:r>
        <w:rPr>
          <w:color w:val="000000"/>
        </w:rPr>
        <w:t>Bordonaro</w:t>
      </w:r>
      <w:proofErr w:type="spellEnd"/>
      <w:r w:rsidRPr="009E02D9">
        <w:rPr>
          <w:color w:val="000000"/>
        </w:rPr>
        <w:t xml:space="preserve"> </w:t>
      </w:r>
      <w:r>
        <w:rPr>
          <w:color w:val="000000"/>
        </w:rPr>
        <w:t>(</w:t>
      </w:r>
      <w:r w:rsidRPr="009E02D9">
        <w:rPr>
          <w:color w:val="000000"/>
        </w:rPr>
        <w:t xml:space="preserve">2002) suggested that a pasture constrains potential ingestion when the CP content is below 16% of DM.   </w:t>
      </w:r>
    </w:p>
    <w:p w:rsidR="006A0F28" w:rsidRPr="007E304B" w:rsidRDefault="00644E10" w:rsidP="007E304B">
      <w:pPr>
        <w:shd w:val="clear" w:color="auto" w:fill="FFFFFF"/>
        <w:spacing w:line="360" w:lineRule="auto"/>
        <w:rPr>
          <w:color w:val="000000"/>
          <w:spacing w:val="1"/>
        </w:rPr>
      </w:pPr>
      <w:r>
        <w:rPr>
          <w:color w:val="000000"/>
          <w:spacing w:val="1"/>
        </w:rPr>
        <w:t>T</w:t>
      </w:r>
      <w:r w:rsidR="00895656">
        <w:rPr>
          <w:color w:val="000000"/>
          <w:spacing w:val="1"/>
        </w:rPr>
        <w:t xml:space="preserve">he major constraints </w:t>
      </w:r>
      <w:r w:rsidR="009A07EC">
        <w:rPr>
          <w:color w:val="000000"/>
          <w:spacing w:val="1"/>
        </w:rPr>
        <w:t xml:space="preserve"> that </w:t>
      </w:r>
      <w:r w:rsidR="00895656">
        <w:rPr>
          <w:color w:val="000000"/>
          <w:spacing w:val="1"/>
        </w:rPr>
        <w:t>affecting</w:t>
      </w:r>
      <w:r w:rsidR="00895656" w:rsidRPr="006A2FDA">
        <w:rPr>
          <w:color w:val="000000"/>
          <w:spacing w:val="1"/>
        </w:rPr>
        <w:t xml:space="preserve"> the </w:t>
      </w:r>
      <w:r w:rsidRPr="006A2FDA">
        <w:rPr>
          <w:color w:val="000000"/>
          <w:spacing w:val="1"/>
        </w:rPr>
        <w:t>Performances</w:t>
      </w:r>
      <w:r w:rsidR="00895656" w:rsidRPr="006A2FDA">
        <w:rPr>
          <w:color w:val="000000"/>
          <w:spacing w:val="1"/>
        </w:rPr>
        <w:t xml:space="preserve"> of sheep and goa</w:t>
      </w:r>
      <w:r w:rsidR="00895656" w:rsidRPr="006A2FDA">
        <w:rPr>
          <w:rStyle w:val="ls21"/>
          <w:color w:val="000000"/>
          <w:spacing w:val="-1"/>
        </w:rPr>
        <w:t>ts</w:t>
      </w:r>
      <w:r w:rsidR="00895656">
        <w:rPr>
          <w:rStyle w:val="ls21"/>
          <w:color w:val="000000"/>
          <w:spacing w:val="-1"/>
        </w:rPr>
        <w:t xml:space="preserve"> are diseases, inadequate feeding during dry season,</w:t>
      </w:r>
      <w:r w:rsidR="00895656" w:rsidRPr="00895656">
        <w:rPr>
          <w:rStyle w:val="ls21"/>
          <w:color w:val="000000"/>
          <w:spacing w:val="-1"/>
        </w:rPr>
        <w:t xml:space="preserve"> </w:t>
      </w:r>
      <w:r w:rsidR="00895656">
        <w:rPr>
          <w:rStyle w:val="ls21"/>
          <w:color w:val="000000"/>
          <w:spacing w:val="-1"/>
        </w:rPr>
        <w:t xml:space="preserve">management, political instability represent in civil conflict lack of record keeping </w:t>
      </w:r>
    </w:p>
    <w:p w:rsidR="007B60CB" w:rsidRDefault="007B60CB" w:rsidP="00F005D6">
      <w:pPr>
        <w:autoSpaceDE w:val="0"/>
        <w:autoSpaceDN w:val="0"/>
        <w:adjustRightInd w:val="0"/>
        <w:spacing w:line="360" w:lineRule="auto"/>
        <w:jc w:val="both"/>
        <w:rPr>
          <w:rFonts w:eastAsia="TimesNewRomanPSMT"/>
          <w:color w:val="000000"/>
          <w:lang w:val="en-US"/>
        </w:rPr>
      </w:pPr>
    </w:p>
    <w:p w:rsidR="006A0F28" w:rsidRPr="0034491B" w:rsidRDefault="007E304B" w:rsidP="0034491B">
      <w:pPr>
        <w:pStyle w:val="ListParagraph"/>
        <w:numPr>
          <w:ilvl w:val="0"/>
          <w:numId w:val="6"/>
        </w:numPr>
        <w:autoSpaceDE w:val="0"/>
        <w:autoSpaceDN w:val="0"/>
        <w:adjustRightInd w:val="0"/>
        <w:rPr>
          <w:rFonts w:eastAsiaTheme="minorHAnsi"/>
          <w:b/>
          <w:bCs/>
          <w:color w:val="000000"/>
          <w:lang w:val="en-US"/>
        </w:rPr>
      </w:pPr>
      <w:r w:rsidRPr="0034491B">
        <w:rPr>
          <w:rFonts w:eastAsiaTheme="minorHAnsi"/>
          <w:b/>
          <w:bCs/>
          <w:color w:val="000000"/>
          <w:lang w:val="en-US"/>
        </w:rPr>
        <w:t>RECOMMENDATIONS</w:t>
      </w:r>
    </w:p>
    <w:p w:rsidR="007E304B" w:rsidRPr="007B60CB" w:rsidRDefault="007E304B" w:rsidP="006A0F28">
      <w:pPr>
        <w:autoSpaceDE w:val="0"/>
        <w:autoSpaceDN w:val="0"/>
        <w:adjustRightInd w:val="0"/>
        <w:rPr>
          <w:rFonts w:eastAsiaTheme="minorHAnsi"/>
          <w:b/>
          <w:bCs/>
          <w:color w:val="000000"/>
          <w:lang w:val="en-US"/>
        </w:rPr>
      </w:pPr>
    </w:p>
    <w:p w:rsidR="006A0F28" w:rsidRPr="00F31EFB" w:rsidRDefault="00F005D6" w:rsidP="00F31EFB">
      <w:pPr>
        <w:pStyle w:val="ListParagraph"/>
        <w:numPr>
          <w:ilvl w:val="0"/>
          <w:numId w:val="3"/>
        </w:numPr>
        <w:autoSpaceDE w:val="0"/>
        <w:autoSpaceDN w:val="0"/>
        <w:adjustRightInd w:val="0"/>
        <w:spacing w:line="360" w:lineRule="auto"/>
        <w:jc w:val="both"/>
        <w:rPr>
          <w:rFonts w:eastAsia="TimesNewRomanPSMT"/>
          <w:color w:val="000000"/>
          <w:lang w:val="en-US"/>
        </w:rPr>
      </w:pPr>
      <w:r w:rsidRPr="00F31EFB">
        <w:rPr>
          <w:rFonts w:eastAsiaTheme="minorHAnsi"/>
          <w:color w:val="000000"/>
          <w:lang w:val="en-US"/>
        </w:rPr>
        <w:t xml:space="preserve">Traditional management under </w:t>
      </w:r>
      <w:r w:rsidR="006A0F28" w:rsidRPr="00F31EFB">
        <w:rPr>
          <w:rFonts w:eastAsia="TimesNewRomanPSMT"/>
          <w:color w:val="000000"/>
          <w:lang w:val="en-US"/>
        </w:rPr>
        <w:t>Natural grazing animals should be supplemented with som</w:t>
      </w:r>
      <w:r w:rsidRPr="00F31EFB">
        <w:rPr>
          <w:rFonts w:eastAsia="TimesNewRomanPSMT"/>
          <w:color w:val="000000"/>
          <w:lang w:val="en-US"/>
        </w:rPr>
        <w:t xml:space="preserve">e feed with highly </w:t>
      </w:r>
      <w:r w:rsidR="006A0F28" w:rsidRPr="00F31EFB">
        <w:rPr>
          <w:rFonts w:eastAsia="TimesNewRomanPSMT"/>
          <w:color w:val="000000"/>
          <w:lang w:val="en-US"/>
        </w:rPr>
        <w:t>nutritive value</w:t>
      </w:r>
    </w:p>
    <w:p w:rsidR="00F005D6" w:rsidRPr="00F005D6" w:rsidRDefault="00F005D6" w:rsidP="00F005D6">
      <w:pPr>
        <w:autoSpaceDE w:val="0"/>
        <w:autoSpaceDN w:val="0"/>
        <w:adjustRightInd w:val="0"/>
        <w:spacing w:line="360" w:lineRule="auto"/>
        <w:jc w:val="both"/>
        <w:rPr>
          <w:rFonts w:eastAsia="TimesNewRomanPSMT"/>
          <w:color w:val="000000"/>
          <w:lang w:val="en-US"/>
        </w:rPr>
      </w:pPr>
    </w:p>
    <w:p w:rsidR="006A0F28" w:rsidRPr="00F31EFB" w:rsidRDefault="006A0F28" w:rsidP="00F31EFB">
      <w:pPr>
        <w:pStyle w:val="ListParagraph"/>
        <w:numPr>
          <w:ilvl w:val="0"/>
          <w:numId w:val="3"/>
        </w:numPr>
        <w:autoSpaceDE w:val="0"/>
        <w:autoSpaceDN w:val="0"/>
        <w:adjustRightInd w:val="0"/>
        <w:spacing w:line="360" w:lineRule="auto"/>
        <w:rPr>
          <w:rFonts w:eastAsia="TimesNewRomanPSMT"/>
          <w:color w:val="000000"/>
          <w:lang w:val="en-US"/>
        </w:rPr>
      </w:pPr>
      <w:r w:rsidRPr="00F31EFB">
        <w:rPr>
          <w:rFonts w:eastAsia="TimesNewRomanPSMT"/>
          <w:color w:val="000000"/>
          <w:lang w:val="en-US"/>
        </w:rPr>
        <w:t xml:space="preserve">There is a need of adequate planning and </w:t>
      </w:r>
      <w:r w:rsidR="00F005D6" w:rsidRPr="00F31EFB">
        <w:rPr>
          <w:rFonts w:eastAsia="TimesNewRomanPSMT"/>
          <w:color w:val="000000"/>
          <w:lang w:val="en-US"/>
        </w:rPr>
        <w:t>pasture management during periods of</w:t>
      </w:r>
      <w:r w:rsidRPr="00F31EFB">
        <w:rPr>
          <w:rFonts w:eastAsia="TimesNewRomanPSMT"/>
          <w:color w:val="000000"/>
          <w:lang w:val="en-US"/>
        </w:rPr>
        <w:t xml:space="preserve"> dry season.</w:t>
      </w:r>
    </w:p>
    <w:p w:rsidR="00F005D6" w:rsidRDefault="00F005D6" w:rsidP="00F005D6">
      <w:pPr>
        <w:autoSpaceDE w:val="0"/>
        <w:autoSpaceDN w:val="0"/>
        <w:adjustRightInd w:val="0"/>
        <w:rPr>
          <w:rFonts w:ascii="TimesNewRomanPSMT" w:eastAsia="TimesNewRomanPSMT" w:hAnsiTheme="minorHAnsi" w:cs="TimesNewRomanPSMT"/>
          <w:color w:val="000000"/>
          <w:lang w:val="en-US"/>
        </w:rPr>
      </w:pPr>
    </w:p>
    <w:p w:rsidR="006A0F28" w:rsidRPr="00F31EFB" w:rsidRDefault="00F31EFB" w:rsidP="00F31EFB">
      <w:pPr>
        <w:pStyle w:val="ListParagraph"/>
        <w:numPr>
          <w:ilvl w:val="0"/>
          <w:numId w:val="3"/>
        </w:numPr>
        <w:autoSpaceDE w:val="0"/>
        <w:autoSpaceDN w:val="0"/>
        <w:adjustRightInd w:val="0"/>
        <w:spacing w:line="360" w:lineRule="auto"/>
        <w:jc w:val="both"/>
        <w:rPr>
          <w:rFonts w:eastAsia="TimesNewRomanPSMT"/>
          <w:color w:val="000000"/>
          <w:lang w:val="en-US"/>
        </w:rPr>
      </w:pPr>
      <w:r w:rsidRPr="00F31EFB">
        <w:rPr>
          <w:rFonts w:eastAsia="TimesNewRomanPSMT"/>
          <w:color w:val="000000"/>
          <w:lang w:val="en-US"/>
        </w:rPr>
        <w:t>More researches needed</w:t>
      </w:r>
      <w:r w:rsidR="006A0F28" w:rsidRPr="00F31EFB">
        <w:rPr>
          <w:rFonts w:eastAsia="TimesNewRomanPSMT"/>
          <w:color w:val="000000"/>
          <w:lang w:val="en-US"/>
        </w:rPr>
        <w:t xml:space="preserve"> on native</w:t>
      </w:r>
      <w:r w:rsidRPr="00F31EFB">
        <w:rPr>
          <w:rFonts w:eastAsia="TimesNewRomanPSMT"/>
          <w:color w:val="000000"/>
          <w:lang w:val="en-US"/>
        </w:rPr>
        <w:t xml:space="preserve"> pasture from the quality point view in area study </w:t>
      </w:r>
    </w:p>
    <w:p w:rsidR="006A0F28" w:rsidRDefault="006A0F28" w:rsidP="006A0F28">
      <w:pPr>
        <w:autoSpaceDE w:val="0"/>
        <w:autoSpaceDN w:val="0"/>
        <w:adjustRightInd w:val="0"/>
        <w:rPr>
          <w:rFonts w:ascii="TimesNewRomanPSMT" w:eastAsia="TimesNewRomanPSMT" w:hAnsiTheme="minorHAnsi" w:cs="TimesNewRomanPSMT"/>
          <w:color w:val="000000"/>
          <w:lang w:val="en-US"/>
        </w:rPr>
      </w:pPr>
    </w:p>
    <w:p w:rsidR="006A0F28" w:rsidRPr="00F31EFB" w:rsidRDefault="006A0F28" w:rsidP="00F31EFB">
      <w:pPr>
        <w:pStyle w:val="ListParagraph"/>
        <w:numPr>
          <w:ilvl w:val="0"/>
          <w:numId w:val="3"/>
        </w:numPr>
        <w:autoSpaceDE w:val="0"/>
        <w:autoSpaceDN w:val="0"/>
        <w:adjustRightInd w:val="0"/>
        <w:spacing w:line="360" w:lineRule="auto"/>
        <w:jc w:val="both"/>
        <w:rPr>
          <w:rFonts w:eastAsia="TimesNewRomanPSMT"/>
          <w:color w:val="000000"/>
          <w:lang w:val="en-US"/>
        </w:rPr>
      </w:pPr>
      <w:r w:rsidRPr="00F31EFB">
        <w:rPr>
          <w:rFonts w:eastAsia="TimesNewRomanPSMT"/>
          <w:color w:val="000000"/>
          <w:lang w:val="en-US"/>
        </w:rPr>
        <w:t>Further investigation on evaluating other parts</w:t>
      </w:r>
      <w:r w:rsidR="00F31EFB" w:rsidRPr="00F31EFB">
        <w:rPr>
          <w:rFonts w:eastAsia="TimesNewRomanPSMT"/>
          <w:color w:val="000000"/>
          <w:lang w:val="en-US"/>
        </w:rPr>
        <w:t xml:space="preserve"> of</w:t>
      </w:r>
      <w:r w:rsidRPr="00F31EFB">
        <w:rPr>
          <w:rFonts w:eastAsia="TimesNewRomanPSMT"/>
          <w:color w:val="000000"/>
          <w:lang w:val="en-US"/>
        </w:rPr>
        <w:t xml:space="preserve"> </w:t>
      </w:r>
      <w:r w:rsidR="00F31EFB" w:rsidRPr="00F31EFB">
        <w:rPr>
          <w:rFonts w:eastAsia="TimesNewRomanPSMT"/>
          <w:color w:val="000000"/>
          <w:lang w:val="en-US"/>
        </w:rPr>
        <w:t>pasture species</w:t>
      </w:r>
      <w:r w:rsidRPr="00F31EFB">
        <w:rPr>
          <w:rFonts w:eastAsia="TimesNewRomanPSMT"/>
          <w:color w:val="000000"/>
          <w:lang w:val="en-US"/>
        </w:rPr>
        <w:t xml:space="preserve"> and animal</w:t>
      </w:r>
    </w:p>
    <w:p w:rsidR="006A0F28" w:rsidRDefault="00F31EFB" w:rsidP="00F31EFB">
      <w:pPr>
        <w:spacing w:line="360" w:lineRule="auto"/>
        <w:jc w:val="both"/>
        <w:rPr>
          <w:rFonts w:eastAsia="TimesNewRomanPSMT"/>
          <w:color w:val="000000"/>
          <w:lang w:val="en-US"/>
        </w:rPr>
      </w:pPr>
      <w:r>
        <w:rPr>
          <w:rFonts w:eastAsia="TimesNewRomanPSMT"/>
          <w:color w:val="000000"/>
          <w:lang w:val="en-US"/>
        </w:rPr>
        <w:t xml:space="preserve">            </w:t>
      </w:r>
      <w:r w:rsidRPr="00F31EFB">
        <w:rPr>
          <w:rFonts w:eastAsia="TimesNewRomanPSMT"/>
          <w:color w:val="000000"/>
          <w:lang w:val="en-US"/>
        </w:rPr>
        <w:t>F</w:t>
      </w:r>
      <w:r w:rsidR="006A0F28" w:rsidRPr="00F31EFB">
        <w:rPr>
          <w:rFonts w:eastAsia="TimesNewRomanPSMT"/>
          <w:color w:val="000000"/>
          <w:lang w:val="en-US"/>
        </w:rPr>
        <w:t>eeding</w:t>
      </w:r>
      <w:r w:rsidRPr="00F31EFB">
        <w:rPr>
          <w:rFonts w:eastAsia="TimesNewRomanPSMT"/>
          <w:color w:val="000000"/>
          <w:lang w:val="en-US"/>
        </w:rPr>
        <w:t xml:space="preserve"> and their management</w:t>
      </w:r>
    </w:p>
    <w:p w:rsidR="007B60CB" w:rsidRPr="007B60CB" w:rsidRDefault="007B60CB" w:rsidP="007B60CB">
      <w:pPr>
        <w:pStyle w:val="ListParagraph"/>
        <w:numPr>
          <w:ilvl w:val="0"/>
          <w:numId w:val="4"/>
        </w:numPr>
        <w:shd w:val="clear" w:color="auto" w:fill="FFFFFF"/>
        <w:rPr>
          <w:color w:val="000000"/>
        </w:rPr>
      </w:pPr>
      <w:r w:rsidRPr="007B60CB">
        <w:rPr>
          <w:color w:val="000000"/>
        </w:rPr>
        <w:t xml:space="preserve">There </w:t>
      </w:r>
      <w:r w:rsidRPr="007B60CB">
        <w:rPr>
          <w:rStyle w:val="a"/>
          <w:color w:val="000000"/>
        </w:rPr>
        <w:t>is</w:t>
      </w:r>
      <w:r w:rsidRPr="007B60CB">
        <w:rPr>
          <w:color w:val="000000"/>
        </w:rPr>
        <w:t xml:space="preserve"> a high need for veterinary services  by  government,  NGOs and  the private sector </w:t>
      </w:r>
    </w:p>
    <w:p w:rsidR="006A0F28" w:rsidRDefault="006A0F28" w:rsidP="007668EE">
      <w:pPr>
        <w:jc w:val="both"/>
        <w:rPr>
          <w:sz w:val="23"/>
          <w:szCs w:val="23"/>
        </w:rPr>
      </w:pPr>
    </w:p>
    <w:p w:rsidR="006F3884" w:rsidRDefault="006F3884" w:rsidP="007668EE">
      <w:pPr>
        <w:jc w:val="both"/>
        <w:rPr>
          <w:sz w:val="23"/>
          <w:szCs w:val="23"/>
        </w:rPr>
      </w:pPr>
    </w:p>
    <w:p w:rsidR="006A2FDA" w:rsidRDefault="006A2FDA" w:rsidP="007668EE">
      <w:pPr>
        <w:jc w:val="both"/>
        <w:rPr>
          <w:sz w:val="23"/>
          <w:szCs w:val="23"/>
        </w:rPr>
      </w:pPr>
    </w:p>
    <w:p w:rsidR="006A2FDA" w:rsidRPr="00CF77D0" w:rsidRDefault="00CF77D0" w:rsidP="007668EE">
      <w:pPr>
        <w:jc w:val="both"/>
        <w:rPr>
          <w:b/>
          <w:bCs/>
          <w:sz w:val="23"/>
          <w:szCs w:val="23"/>
        </w:rPr>
      </w:pPr>
      <w:r>
        <w:rPr>
          <w:b/>
          <w:bCs/>
          <w:sz w:val="23"/>
          <w:szCs w:val="23"/>
        </w:rPr>
        <w:t>REF.</w:t>
      </w:r>
    </w:p>
    <w:p w:rsidR="006A2FDA" w:rsidRDefault="006A2FDA" w:rsidP="007668EE">
      <w:pPr>
        <w:jc w:val="both"/>
        <w:rPr>
          <w:sz w:val="23"/>
          <w:szCs w:val="23"/>
        </w:rPr>
      </w:pPr>
    </w:p>
    <w:p w:rsidR="00940FBB" w:rsidRDefault="00940FBB" w:rsidP="007668EE">
      <w:pPr>
        <w:jc w:val="both"/>
        <w:rPr>
          <w:sz w:val="23"/>
          <w:szCs w:val="23"/>
        </w:rPr>
      </w:pPr>
    </w:p>
    <w:p w:rsidR="00940FBB" w:rsidRPr="0067145B" w:rsidRDefault="002B5FC1" w:rsidP="00940FBB">
      <w:pPr>
        <w:autoSpaceDE w:val="0"/>
        <w:autoSpaceDN w:val="0"/>
        <w:adjustRightInd w:val="0"/>
        <w:spacing w:line="360" w:lineRule="auto"/>
        <w:ind w:left="567" w:hanging="567"/>
        <w:jc w:val="both"/>
        <w:rPr>
          <w:rFonts w:asciiTheme="majorBidi" w:hAnsiTheme="majorBidi" w:cstheme="majorBidi"/>
        </w:rPr>
      </w:pPr>
      <w:r>
        <w:rPr>
          <w:rFonts w:asciiTheme="majorBidi" w:hAnsiTheme="majorBidi" w:cstheme="majorBidi"/>
          <w:b/>
          <w:bCs/>
        </w:rPr>
        <w:t>-</w:t>
      </w:r>
      <w:r w:rsidR="00940FBB" w:rsidRPr="0067145B">
        <w:rPr>
          <w:rFonts w:asciiTheme="majorBidi" w:hAnsiTheme="majorBidi" w:cstheme="majorBidi"/>
          <w:b/>
          <w:bCs/>
        </w:rPr>
        <w:t>AOAC. (1990).</w:t>
      </w:r>
      <w:r w:rsidR="00940FBB" w:rsidRPr="0067145B">
        <w:rPr>
          <w:rFonts w:asciiTheme="majorBidi" w:hAnsiTheme="majorBidi" w:cstheme="majorBidi"/>
        </w:rPr>
        <w:t xml:space="preserve"> Official methods of analysis of Association of Official Analytical Chemists (16th edition), Washington, DC</w:t>
      </w:r>
    </w:p>
    <w:p w:rsidR="00940FBB" w:rsidRDefault="00940FBB" w:rsidP="007668EE">
      <w:pPr>
        <w:jc w:val="both"/>
        <w:rPr>
          <w:sz w:val="23"/>
          <w:szCs w:val="23"/>
        </w:rPr>
      </w:pPr>
    </w:p>
    <w:p w:rsidR="00B61599" w:rsidRPr="0067145B" w:rsidRDefault="002B5FC1" w:rsidP="00B61599">
      <w:pPr>
        <w:spacing w:line="360" w:lineRule="auto"/>
        <w:ind w:left="567" w:hanging="567"/>
        <w:jc w:val="both"/>
        <w:rPr>
          <w:rFonts w:asciiTheme="majorBidi" w:hAnsiTheme="majorBidi" w:cstheme="majorBidi"/>
          <w:color w:val="000000"/>
        </w:rPr>
      </w:pPr>
      <w:r>
        <w:rPr>
          <w:rFonts w:asciiTheme="majorBidi" w:hAnsiTheme="majorBidi" w:cstheme="majorBidi"/>
          <w:b/>
          <w:bCs/>
          <w:color w:val="000000"/>
        </w:rPr>
        <w:t>-</w:t>
      </w:r>
      <w:proofErr w:type="spellStart"/>
      <w:r w:rsidR="00B61599" w:rsidRPr="0067145B">
        <w:rPr>
          <w:rFonts w:asciiTheme="majorBidi" w:hAnsiTheme="majorBidi" w:cstheme="majorBidi"/>
          <w:b/>
          <w:bCs/>
          <w:color w:val="000000"/>
        </w:rPr>
        <w:t>Avondo</w:t>
      </w:r>
      <w:proofErr w:type="spellEnd"/>
      <w:proofErr w:type="gramStart"/>
      <w:r w:rsidR="00B61599" w:rsidRPr="0067145B">
        <w:rPr>
          <w:rFonts w:asciiTheme="majorBidi" w:hAnsiTheme="majorBidi" w:cstheme="majorBidi"/>
          <w:b/>
          <w:bCs/>
          <w:color w:val="000000"/>
        </w:rPr>
        <w:t>,  B</w:t>
      </w:r>
      <w:proofErr w:type="gramEnd"/>
      <w:r w:rsidR="00B61599" w:rsidRPr="0067145B">
        <w:rPr>
          <w:rFonts w:asciiTheme="majorBidi" w:hAnsiTheme="majorBidi" w:cstheme="majorBidi"/>
          <w:b/>
          <w:bCs/>
          <w:color w:val="000000"/>
        </w:rPr>
        <w:t xml:space="preserve">.  and </w:t>
      </w:r>
      <w:proofErr w:type="spellStart"/>
      <w:r w:rsidR="00B61599" w:rsidRPr="0067145B">
        <w:rPr>
          <w:rFonts w:asciiTheme="majorBidi" w:hAnsiTheme="majorBidi" w:cstheme="majorBidi"/>
          <w:b/>
          <w:bCs/>
          <w:color w:val="000000"/>
        </w:rPr>
        <w:t>Marletta</w:t>
      </w:r>
      <w:proofErr w:type="spellEnd"/>
      <w:r w:rsidR="00B61599" w:rsidRPr="0067145B">
        <w:rPr>
          <w:rFonts w:asciiTheme="majorBidi" w:hAnsiTheme="majorBidi" w:cstheme="majorBidi"/>
          <w:b/>
          <w:bCs/>
          <w:color w:val="000000"/>
        </w:rPr>
        <w:t xml:space="preserve">. </w:t>
      </w:r>
      <w:r w:rsidR="00B61599" w:rsidRPr="0067145B">
        <w:rPr>
          <w:rFonts w:asciiTheme="majorBidi" w:hAnsiTheme="majorBidi" w:cstheme="majorBidi"/>
          <w:b/>
          <w:bCs/>
        </w:rPr>
        <w:t>(2002</w:t>
      </w:r>
      <w:r w:rsidR="00B61599" w:rsidRPr="0067145B">
        <w:rPr>
          <w:rFonts w:asciiTheme="majorBidi" w:hAnsiTheme="majorBidi" w:cstheme="majorBidi"/>
          <w:b/>
          <w:bCs/>
          <w:color w:val="000000"/>
        </w:rPr>
        <w:t>).</w:t>
      </w:r>
      <w:r w:rsidR="00B61599" w:rsidRPr="0067145B">
        <w:rPr>
          <w:rFonts w:asciiTheme="majorBidi" w:hAnsiTheme="majorBidi" w:cstheme="majorBidi"/>
          <w:color w:val="000000"/>
        </w:rPr>
        <w:t xml:space="preserve"> A simple model to predict the herbage intake of grazing dairy ewes in semi-extensive Mediterranean systems. Livestock Production Science. 73. 275-283. </w:t>
      </w:r>
    </w:p>
    <w:p w:rsidR="00940FBB" w:rsidRDefault="00940FBB" w:rsidP="007668EE">
      <w:pPr>
        <w:jc w:val="both"/>
        <w:rPr>
          <w:sz w:val="23"/>
          <w:szCs w:val="23"/>
        </w:rPr>
      </w:pPr>
    </w:p>
    <w:p w:rsidR="00537A79" w:rsidRPr="00857494" w:rsidRDefault="002B5FC1" w:rsidP="00397739">
      <w:pPr>
        <w:spacing w:line="360" w:lineRule="auto"/>
        <w:jc w:val="both"/>
      </w:pPr>
      <w:r>
        <w:t>-</w:t>
      </w:r>
      <w:proofErr w:type="spellStart"/>
      <w:r w:rsidR="00397739" w:rsidRPr="007D4F93">
        <w:t>Baigo</w:t>
      </w:r>
      <w:proofErr w:type="spellEnd"/>
      <w:r w:rsidR="00537A79" w:rsidRPr="007D4F93">
        <w:t>, A.F. 2013: p. 20.</w:t>
      </w:r>
      <w:r w:rsidR="00537A79">
        <w:t xml:space="preserve"> </w:t>
      </w:r>
      <w:r w:rsidR="00537A79" w:rsidRPr="00857494">
        <w:rPr>
          <w:kern w:val="36"/>
          <w:lang w:val="en-US"/>
        </w:rPr>
        <w:t>Healthy animals for healthy people</w:t>
      </w:r>
    </w:p>
    <w:p w:rsidR="00940FBB" w:rsidRDefault="00940FBB" w:rsidP="007668EE">
      <w:pPr>
        <w:jc w:val="both"/>
        <w:rPr>
          <w:sz w:val="23"/>
          <w:szCs w:val="23"/>
        </w:rPr>
      </w:pPr>
    </w:p>
    <w:p w:rsidR="004B4D8F" w:rsidRPr="00DD5464" w:rsidRDefault="002B5FC1" w:rsidP="004B4D8F">
      <w:pPr>
        <w:autoSpaceDE w:val="0"/>
        <w:autoSpaceDN w:val="0"/>
        <w:adjustRightInd w:val="0"/>
        <w:spacing w:line="360" w:lineRule="auto"/>
        <w:ind w:left="567" w:hanging="567"/>
        <w:jc w:val="both"/>
        <w:rPr>
          <w:rFonts w:asciiTheme="majorBidi" w:hAnsiTheme="majorBidi" w:cstheme="majorBidi"/>
        </w:rPr>
      </w:pPr>
      <w:r>
        <w:rPr>
          <w:rFonts w:asciiTheme="majorBidi" w:hAnsiTheme="majorBidi" w:cstheme="majorBidi"/>
          <w:b/>
          <w:bCs/>
        </w:rPr>
        <w:lastRenderedPageBreak/>
        <w:t>-</w:t>
      </w:r>
      <w:proofErr w:type="spellStart"/>
      <w:r w:rsidR="004B4D8F" w:rsidRPr="0067145B">
        <w:rPr>
          <w:rFonts w:asciiTheme="majorBidi" w:hAnsiTheme="majorBidi" w:cstheme="majorBidi"/>
          <w:b/>
          <w:bCs/>
        </w:rPr>
        <w:t>Carcia</w:t>
      </w:r>
      <w:proofErr w:type="spellEnd"/>
      <w:proofErr w:type="gramStart"/>
      <w:r w:rsidR="004B4D8F" w:rsidRPr="0067145B">
        <w:rPr>
          <w:rFonts w:asciiTheme="majorBidi" w:hAnsiTheme="majorBidi" w:cstheme="majorBidi"/>
          <w:b/>
          <w:bCs/>
        </w:rPr>
        <w:t>,  P</w:t>
      </w:r>
      <w:proofErr w:type="gramEnd"/>
      <w:r w:rsidR="004B4D8F" w:rsidRPr="0067145B">
        <w:rPr>
          <w:rFonts w:asciiTheme="majorBidi" w:hAnsiTheme="majorBidi" w:cstheme="majorBidi"/>
          <w:b/>
          <w:bCs/>
        </w:rPr>
        <w:t xml:space="preserve">., Alba, L., Alvarez, C., </w:t>
      </w:r>
      <w:proofErr w:type="spellStart"/>
      <w:r w:rsidR="004B4D8F" w:rsidRPr="0067145B">
        <w:rPr>
          <w:rFonts w:asciiTheme="majorBidi" w:hAnsiTheme="majorBidi" w:cstheme="majorBidi"/>
          <w:b/>
          <w:bCs/>
        </w:rPr>
        <w:t>Rochha</w:t>
      </w:r>
      <w:proofErr w:type="spellEnd"/>
      <w:r w:rsidR="004B4D8F" w:rsidRPr="0067145B">
        <w:rPr>
          <w:rFonts w:asciiTheme="majorBidi" w:hAnsiTheme="majorBidi" w:cstheme="majorBidi"/>
          <w:b/>
          <w:bCs/>
        </w:rPr>
        <w:t>, R.R. and Blas, J.C. (1995).</w:t>
      </w:r>
      <w:r w:rsidR="004B4D8F" w:rsidRPr="0067145B">
        <w:rPr>
          <w:rFonts w:asciiTheme="majorBidi" w:hAnsiTheme="majorBidi" w:cstheme="majorBidi"/>
        </w:rPr>
        <w:t xml:space="preserve"> Predication of the nutrition value of Lucerne hay in diets for growing rabbits. Animal Feed Science Technology 54:33-44.</w:t>
      </w:r>
    </w:p>
    <w:p w:rsidR="00940FBB" w:rsidRDefault="00940FBB" w:rsidP="007668EE">
      <w:pPr>
        <w:jc w:val="both"/>
        <w:rPr>
          <w:sz w:val="23"/>
          <w:szCs w:val="23"/>
        </w:rPr>
      </w:pPr>
    </w:p>
    <w:p w:rsidR="00855F1C" w:rsidRPr="00DD5464" w:rsidRDefault="002B5FC1" w:rsidP="00855F1C">
      <w:pPr>
        <w:pStyle w:val="Default"/>
        <w:spacing w:after="23" w:line="360" w:lineRule="auto"/>
      </w:pPr>
      <w:r>
        <w:t>-</w:t>
      </w:r>
      <w:proofErr w:type="spellStart"/>
      <w:r w:rsidR="00855F1C" w:rsidRPr="00DD5464">
        <w:t>Catley</w:t>
      </w:r>
      <w:proofErr w:type="spellEnd"/>
      <w:r w:rsidR="00855F1C" w:rsidRPr="00DD5464">
        <w:t xml:space="preserve">, A., et al., Participatory diagnosis of a chronic wasting disease in cattle in southern Sudan. Preventive Veterinary Medicine, 2001. 51(3-4): p. 161-181. </w:t>
      </w:r>
    </w:p>
    <w:p w:rsidR="00940FBB" w:rsidRDefault="00940FBB" w:rsidP="007668EE">
      <w:pPr>
        <w:jc w:val="both"/>
        <w:rPr>
          <w:sz w:val="23"/>
          <w:szCs w:val="23"/>
        </w:rPr>
      </w:pPr>
    </w:p>
    <w:p w:rsidR="00940FBB" w:rsidRDefault="00940FBB" w:rsidP="007668EE">
      <w:pPr>
        <w:jc w:val="both"/>
        <w:rPr>
          <w:sz w:val="23"/>
          <w:szCs w:val="23"/>
        </w:rPr>
      </w:pPr>
    </w:p>
    <w:p w:rsidR="006C09A6" w:rsidRPr="002B5FC1" w:rsidRDefault="002B5FC1" w:rsidP="002B5FC1">
      <w:pPr>
        <w:autoSpaceDE w:val="0"/>
        <w:autoSpaceDN w:val="0"/>
        <w:adjustRightInd w:val="0"/>
        <w:spacing w:line="360" w:lineRule="auto"/>
        <w:jc w:val="both"/>
        <w:rPr>
          <w:rFonts w:eastAsia="TimesNewRomanPSMT"/>
          <w:lang w:val="en-US"/>
        </w:rPr>
      </w:pPr>
      <w:r>
        <w:rPr>
          <w:rFonts w:eastAsiaTheme="minorHAnsi"/>
          <w:b/>
          <w:bCs/>
          <w:lang w:val="en-US"/>
        </w:rPr>
        <w:t>-</w:t>
      </w:r>
      <w:r w:rsidR="006C09A6" w:rsidRPr="002B5FC1">
        <w:rPr>
          <w:rFonts w:eastAsiaTheme="minorHAnsi"/>
          <w:b/>
          <w:bCs/>
          <w:lang w:val="en-US"/>
        </w:rPr>
        <w:t xml:space="preserve">Chenyambuga and Lekule, F.P. (2014). </w:t>
      </w:r>
      <w:r w:rsidR="006C09A6" w:rsidRPr="002B5FC1">
        <w:rPr>
          <w:rFonts w:eastAsia="TimesNewRomanPSMT"/>
          <w:lang w:val="en-US"/>
        </w:rPr>
        <w:t xml:space="preserve">Breeding preferences and breeding practices for goats in agro-pastoral communities of semi-arid and sub-humid areas in Tanzania. </w:t>
      </w:r>
      <w:r w:rsidR="006C09A6" w:rsidRPr="002B5FC1">
        <w:rPr>
          <w:rFonts w:eastAsiaTheme="minorHAnsi"/>
          <w:i/>
          <w:iCs/>
          <w:lang w:val="en-US"/>
        </w:rPr>
        <w:t xml:space="preserve">Livestock Research for Rural Development </w:t>
      </w:r>
      <w:r w:rsidR="006C09A6" w:rsidRPr="002B5FC1">
        <w:rPr>
          <w:rFonts w:eastAsia="TimesNewRomanPSMT"/>
          <w:lang w:val="en-US"/>
        </w:rPr>
        <w:t>26(6): 117.</w:t>
      </w:r>
    </w:p>
    <w:p w:rsidR="00940FBB" w:rsidRPr="002B5FC1" w:rsidRDefault="00940FBB" w:rsidP="002B5FC1">
      <w:pPr>
        <w:spacing w:line="360" w:lineRule="auto"/>
        <w:jc w:val="both"/>
        <w:rPr>
          <w:sz w:val="23"/>
          <w:szCs w:val="23"/>
        </w:rPr>
      </w:pPr>
    </w:p>
    <w:p w:rsidR="00940FBB" w:rsidRPr="002B5FC1" w:rsidRDefault="00940FBB" w:rsidP="002B5FC1">
      <w:pPr>
        <w:spacing w:line="360" w:lineRule="auto"/>
        <w:jc w:val="both"/>
        <w:rPr>
          <w:sz w:val="23"/>
          <w:szCs w:val="23"/>
        </w:rPr>
      </w:pPr>
    </w:p>
    <w:p w:rsidR="00940FBB" w:rsidRPr="002B5FC1" w:rsidRDefault="002B5FC1" w:rsidP="002B5FC1">
      <w:pPr>
        <w:autoSpaceDE w:val="0"/>
        <w:autoSpaceDN w:val="0"/>
        <w:adjustRightInd w:val="0"/>
        <w:spacing w:line="360" w:lineRule="auto"/>
        <w:jc w:val="both"/>
        <w:rPr>
          <w:shd w:val="clear" w:color="auto" w:fill="FFFFFF"/>
        </w:rPr>
      </w:pPr>
      <w:r>
        <w:rPr>
          <w:shd w:val="clear" w:color="auto" w:fill="FFFFFF"/>
        </w:rPr>
        <w:t>-</w:t>
      </w:r>
      <w:r w:rsidR="003E5BD6" w:rsidRPr="003E5BD6">
        <w:rPr>
          <w:shd w:val="clear" w:color="auto" w:fill="FFFFFF"/>
        </w:rPr>
        <w:t xml:space="preserve">Deb </w:t>
      </w:r>
      <w:proofErr w:type="spellStart"/>
      <w:r w:rsidR="003E5BD6" w:rsidRPr="003E5BD6">
        <w:rPr>
          <w:shd w:val="clear" w:color="auto" w:fill="FFFFFF"/>
        </w:rPr>
        <w:t>Hovell</w:t>
      </w:r>
      <w:proofErr w:type="spellEnd"/>
      <w:r w:rsidR="003E5BD6" w:rsidRPr="003E5BD6">
        <w:rPr>
          <w:shd w:val="clear" w:color="auto" w:fill="FFFFFF"/>
        </w:rPr>
        <w:t xml:space="preserve">, F.V., Torres-Acosta, J.F.J., Ayala-Burgos, A., Eds.; Nottingham University Press: Nottingham, UK, 2006; pp. 291–299. </w:t>
      </w:r>
    </w:p>
    <w:p w:rsidR="00855F1C" w:rsidRDefault="00855F1C" w:rsidP="007668EE">
      <w:pPr>
        <w:jc w:val="both"/>
        <w:rPr>
          <w:sz w:val="23"/>
          <w:szCs w:val="23"/>
        </w:rPr>
      </w:pPr>
    </w:p>
    <w:p w:rsidR="00855F1C" w:rsidRPr="002B5FC1" w:rsidRDefault="002B5FC1" w:rsidP="002B5FC1">
      <w:pPr>
        <w:autoSpaceDE w:val="0"/>
        <w:autoSpaceDN w:val="0"/>
        <w:adjustRightInd w:val="0"/>
        <w:spacing w:line="360" w:lineRule="auto"/>
        <w:jc w:val="both"/>
        <w:rPr>
          <w:rFonts w:eastAsia="TimesNewRomanPSMT"/>
          <w:lang w:val="en-US"/>
        </w:rPr>
      </w:pPr>
      <w:r>
        <w:rPr>
          <w:b/>
          <w:bCs/>
          <w:shd w:val="clear" w:color="auto" w:fill="FFFFFF"/>
        </w:rPr>
        <w:t>-</w:t>
      </w:r>
      <w:r w:rsidR="003E5BD6" w:rsidRPr="00CB12C4">
        <w:rPr>
          <w:b/>
          <w:bCs/>
          <w:shd w:val="clear" w:color="auto" w:fill="FFFFFF"/>
        </w:rPr>
        <w:t>F</w:t>
      </w:r>
      <w:r w:rsidR="003E5BD6">
        <w:rPr>
          <w:b/>
          <w:bCs/>
          <w:shd w:val="clear" w:color="auto" w:fill="FFFFFF"/>
        </w:rPr>
        <w:t>.</w:t>
      </w:r>
      <w:r w:rsidR="003E5BD6" w:rsidRPr="00CB12C4">
        <w:rPr>
          <w:b/>
          <w:bCs/>
          <w:shd w:val="clear" w:color="auto" w:fill="FFFFFF"/>
        </w:rPr>
        <w:t xml:space="preserve"> </w:t>
      </w:r>
      <w:proofErr w:type="spellStart"/>
      <w:r w:rsidR="003E5BD6" w:rsidRPr="00CB12C4">
        <w:rPr>
          <w:b/>
          <w:bCs/>
          <w:shd w:val="clear" w:color="auto" w:fill="FFFFFF"/>
        </w:rPr>
        <w:t>Accatino</w:t>
      </w:r>
      <w:proofErr w:type="spellEnd"/>
      <w:r w:rsidR="003E5BD6" w:rsidRPr="00CB12C4">
        <w:rPr>
          <w:shd w:val="clear" w:color="auto" w:fill="FFFFFF"/>
        </w:rPr>
        <w:t>, R </w:t>
      </w:r>
      <w:r w:rsidR="003E5BD6" w:rsidRPr="00CB12C4">
        <w:rPr>
          <w:b/>
          <w:bCs/>
          <w:shd w:val="clear" w:color="auto" w:fill="FFFFFF"/>
        </w:rPr>
        <w:t>Sabatier</w:t>
      </w:r>
      <w:r w:rsidR="003E5BD6" w:rsidRPr="00CB12C4">
        <w:rPr>
          <w:shd w:val="clear" w:color="auto" w:fill="FFFFFF"/>
        </w:rPr>
        <w:t>, C De Michele, D Ward… - Animal, </w:t>
      </w:r>
      <w:r w:rsidR="003E5BD6" w:rsidRPr="00CB12C4">
        <w:rPr>
          <w:b/>
          <w:bCs/>
          <w:shd w:val="clear" w:color="auto" w:fill="FFFFFF"/>
        </w:rPr>
        <w:t>2014</w:t>
      </w:r>
      <w:r w:rsidR="003E5BD6" w:rsidRPr="00CB12C4">
        <w:rPr>
          <w:shd w:val="clear" w:color="auto" w:fill="FFFFFF"/>
        </w:rPr>
        <w:t> - cambridge.org</w:t>
      </w:r>
    </w:p>
    <w:p w:rsidR="00855F1C" w:rsidRPr="002B5FC1" w:rsidRDefault="002B5FC1" w:rsidP="002B5FC1">
      <w:pPr>
        <w:autoSpaceDE w:val="0"/>
        <w:autoSpaceDN w:val="0"/>
        <w:adjustRightInd w:val="0"/>
        <w:spacing w:before="240" w:after="240" w:line="360" w:lineRule="auto"/>
        <w:jc w:val="both"/>
        <w:rPr>
          <w:rFonts w:eastAsia="TimesNewRomanPSMT"/>
        </w:rPr>
      </w:pPr>
      <w:r>
        <w:rPr>
          <w:rFonts w:eastAsia="TimesNewRomanPSMT"/>
          <w:lang w:val="en-US"/>
        </w:rPr>
        <w:t>-</w:t>
      </w:r>
      <w:r w:rsidR="003B4740" w:rsidRPr="006E6931">
        <w:rPr>
          <w:rFonts w:eastAsia="TimesNewRomanPSMT"/>
        </w:rPr>
        <w:t>FAO,</w:t>
      </w:r>
      <w:r w:rsidR="003B4740">
        <w:rPr>
          <w:rFonts w:eastAsia="TimesNewRomanPSMT"/>
        </w:rPr>
        <w:t xml:space="preserve"> </w:t>
      </w:r>
      <w:r w:rsidR="003B4740" w:rsidRPr="006E6931">
        <w:rPr>
          <w:rFonts w:eastAsia="TimesNewRomanPSMT"/>
        </w:rPr>
        <w:t xml:space="preserve">2011 Land Cover Atlas of South Sudan </w:t>
      </w:r>
    </w:p>
    <w:p w:rsidR="003B4740" w:rsidRDefault="002B5FC1" w:rsidP="003B4740">
      <w:pPr>
        <w:autoSpaceDE w:val="0"/>
        <w:autoSpaceDN w:val="0"/>
        <w:adjustRightInd w:val="0"/>
        <w:jc w:val="both"/>
        <w:rPr>
          <w:rFonts w:eastAsia="TimesNewRomanPSMT"/>
          <w:lang w:val="en-US"/>
        </w:rPr>
      </w:pPr>
      <w:r>
        <w:rPr>
          <w:rFonts w:eastAsiaTheme="minorHAnsi"/>
          <w:b/>
          <w:bCs/>
        </w:rPr>
        <w:t>-</w:t>
      </w:r>
      <w:proofErr w:type="spellStart"/>
      <w:r w:rsidR="003B4740" w:rsidRPr="00D0331E">
        <w:rPr>
          <w:rFonts w:eastAsiaTheme="minorHAnsi"/>
          <w:b/>
          <w:bCs/>
          <w:lang w:val="en-US"/>
        </w:rPr>
        <w:t>Haelein</w:t>
      </w:r>
      <w:proofErr w:type="spellEnd"/>
      <w:r w:rsidR="003B4740" w:rsidRPr="00D0331E">
        <w:rPr>
          <w:rFonts w:eastAsiaTheme="minorHAnsi"/>
          <w:b/>
          <w:bCs/>
          <w:lang w:val="en-US"/>
        </w:rPr>
        <w:t>. (2004)</w:t>
      </w:r>
      <w:r w:rsidR="003B4740" w:rsidRPr="00D0331E">
        <w:rPr>
          <w:rFonts w:eastAsia="TimesNewRomanPSMT"/>
          <w:lang w:val="en-US"/>
        </w:rPr>
        <w:t>. Goat milk in human nutrition small ruminant. Res.15:155-163.</w:t>
      </w:r>
    </w:p>
    <w:p w:rsidR="003B4740" w:rsidRDefault="003B4740" w:rsidP="003B4740">
      <w:pPr>
        <w:jc w:val="both"/>
        <w:rPr>
          <w:sz w:val="23"/>
          <w:szCs w:val="23"/>
        </w:rPr>
      </w:pPr>
    </w:p>
    <w:p w:rsidR="003B4740" w:rsidRDefault="003B4740" w:rsidP="007668EE">
      <w:pPr>
        <w:jc w:val="both"/>
        <w:rPr>
          <w:sz w:val="23"/>
          <w:szCs w:val="23"/>
        </w:rPr>
      </w:pPr>
    </w:p>
    <w:p w:rsidR="003B4740" w:rsidRPr="001A5FF1" w:rsidRDefault="002B5FC1" w:rsidP="003B4740">
      <w:pPr>
        <w:autoSpaceDE w:val="0"/>
        <w:autoSpaceDN w:val="0"/>
        <w:adjustRightInd w:val="0"/>
        <w:jc w:val="both"/>
        <w:rPr>
          <w:rFonts w:eastAsia="TimesNewRomanPSMT"/>
          <w:lang w:val="en-US"/>
        </w:rPr>
      </w:pPr>
      <w:r>
        <w:rPr>
          <w:rFonts w:eastAsiaTheme="minorHAnsi"/>
          <w:b/>
          <w:bCs/>
          <w:lang w:val="en-US"/>
        </w:rPr>
        <w:t>-</w:t>
      </w:r>
      <w:proofErr w:type="spellStart"/>
      <w:r w:rsidR="003B4740" w:rsidRPr="001A5FF1">
        <w:rPr>
          <w:rFonts w:eastAsiaTheme="minorHAnsi"/>
          <w:b/>
          <w:bCs/>
          <w:lang w:val="en-US"/>
        </w:rPr>
        <w:t>Idiong</w:t>
      </w:r>
      <w:proofErr w:type="spellEnd"/>
      <w:r w:rsidR="003B4740" w:rsidRPr="001A5FF1">
        <w:rPr>
          <w:rFonts w:eastAsiaTheme="minorHAnsi"/>
          <w:b/>
          <w:bCs/>
          <w:lang w:val="en-US"/>
        </w:rPr>
        <w:t xml:space="preserve"> and </w:t>
      </w:r>
      <w:proofErr w:type="spellStart"/>
      <w:r w:rsidR="003B4740" w:rsidRPr="001A5FF1">
        <w:rPr>
          <w:rFonts w:eastAsiaTheme="minorHAnsi"/>
          <w:b/>
          <w:bCs/>
          <w:lang w:val="en-US"/>
        </w:rPr>
        <w:t>Orok</w:t>
      </w:r>
      <w:proofErr w:type="spellEnd"/>
      <w:r w:rsidR="003B4740" w:rsidRPr="001A5FF1">
        <w:rPr>
          <w:rFonts w:eastAsiaTheme="minorHAnsi"/>
          <w:b/>
          <w:bCs/>
          <w:lang w:val="en-US"/>
        </w:rPr>
        <w:t xml:space="preserve">, E.J. (2008). </w:t>
      </w:r>
      <w:r w:rsidR="003B4740" w:rsidRPr="001A5FF1">
        <w:rPr>
          <w:rFonts w:eastAsia="TimesNewRomanPSMT"/>
          <w:lang w:val="en-US"/>
        </w:rPr>
        <w:t>Acceptability of some fodder plants by West African</w:t>
      </w:r>
    </w:p>
    <w:p w:rsidR="003B4740" w:rsidRPr="001A5FF1" w:rsidRDefault="003B4740" w:rsidP="003B4740">
      <w:pPr>
        <w:autoSpaceDE w:val="0"/>
        <w:autoSpaceDN w:val="0"/>
        <w:adjustRightInd w:val="0"/>
        <w:jc w:val="both"/>
        <w:rPr>
          <w:rFonts w:eastAsia="TimesNewRomanPSMT"/>
          <w:lang w:val="en-US"/>
        </w:rPr>
      </w:pPr>
      <w:r w:rsidRPr="001A5FF1">
        <w:rPr>
          <w:rFonts w:eastAsia="TimesNewRomanPSMT"/>
          <w:lang w:val="en-US"/>
        </w:rPr>
        <w:t>Dwarf goats. Journal of Agriculture, Technology, Business and Applied</w:t>
      </w:r>
    </w:p>
    <w:p w:rsidR="003B4740" w:rsidRPr="001A5FF1" w:rsidRDefault="003B4740" w:rsidP="003B4740">
      <w:pPr>
        <w:jc w:val="both"/>
        <w:rPr>
          <w:sz w:val="23"/>
          <w:szCs w:val="23"/>
        </w:rPr>
      </w:pPr>
      <w:r w:rsidRPr="001A5FF1">
        <w:rPr>
          <w:rFonts w:eastAsia="TimesNewRomanPSMT"/>
          <w:lang w:val="en-US"/>
        </w:rPr>
        <w:t>Sciences, 1 (1): 33 – 37.</w:t>
      </w:r>
    </w:p>
    <w:p w:rsidR="003B4740" w:rsidRDefault="003B4740" w:rsidP="003B4740">
      <w:pPr>
        <w:jc w:val="both"/>
        <w:rPr>
          <w:sz w:val="23"/>
          <w:szCs w:val="23"/>
        </w:rPr>
      </w:pPr>
    </w:p>
    <w:p w:rsidR="003B4740" w:rsidRDefault="003B4740" w:rsidP="007668EE">
      <w:pPr>
        <w:jc w:val="both"/>
        <w:rPr>
          <w:sz w:val="23"/>
          <w:szCs w:val="23"/>
        </w:rPr>
      </w:pPr>
    </w:p>
    <w:p w:rsidR="00940FBB" w:rsidRPr="002B5FC1" w:rsidRDefault="002B5FC1" w:rsidP="002B5FC1">
      <w:pPr>
        <w:autoSpaceDE w:val="0"/>
        <w:autoSpaceDN w:val="0"/>
        <w:adjustRightInd w:val="0"/>
        <w:spacing w:line="360" w:lineRule="auto"/>
        <w:jc w:val="both"/>
        <w:rPr>
          <w:i/>
          <w:iCs/>
          <w:color w:val="222222"/>
          <w:shd w:val="clear" w:color="auto" w:fill="FFFFFF"/>
        </w:rPr>
      </w:pPr>
      <w:r>
        <w:rPr>
          <w:color w:val="222222"/>
          <w:shd w:val="clear" w:color="auto" w:fill="FFFFFF"/>
        </w:rPr>
        <w:t>-</w:t>
      </w:r>
      <w:proofErr w:type="spellStart"/>
      <w:r w:rsidR="0087061C" w:rsidRPr="00DD5464">
        <w:rPr>
          <w:color w:val="222222"/>
          <w:shd w:val="clear" w:color="auto" w:fill="FFFFFF"/>
        </w:rPr>
        <w:t>lores</w:t>
      </w:r>
      <w:proofErr w:type="spellEnd"/>
      <w:r w:rsidR="0087061C" w:rsidRPr="00DD5464">
        <w:rPr>
          <w:color w:val="222222"/>
          <w:shd w:val="clear" w:color="auto" w:fill="FFFFFF"/>
        </w:rPr>
        <w:t xml:space="preserve">, J.; Vermont, R.; </w:t>
      </w:r>
      <w:proofErr w:type="spellStart"/>
      <w:r w:rsidR="0087061C" w:rsidRPr="00DD5464">
        <w:rPr>
          <w:color w:val="222222"/>
          <w:shd w:val="clear" w:color="auto" w:fill="FFFFFF"/>
        </w:rPr>
        <w:t>Kantún</w:t>
      </w:r>
      <w:proofErr w:type="spellEnd"/>
      <w:r w:rsidR="0087061C" w:rsidRPr="00DD5464">
        <w:rPr>
          <w:color w:val="222222"/>
          <w:shd w:val="clear" w:color="auto" w:fill="FFFFFF"/>
        </w:rPr>
        <w:t>, J.</w:t>
      </w:r>
      <w:r>
        <w:rPr>
          <w:color w:val="222222"/>
          <w:shd w:val="clear" w:color="auto" w:fill="FFFFFF"/>
        </w:rPr>
        <w:t xml:space="preserve"> </w:t>
      </w:r>
      <w:r w:rsidRPr="002B5FC1">
        <w:t>2006</w:t>
      </w:r>
      <w:proofErr w:type="gramStart"/>
      <w:r w:rsidRPr="002B5FC1">
        <w:t> </w:t>
      </w:r>
      <w:r w:rsidR="0087061C" w:rsidRPr="00DD5464">
        <w:rPr>
          <w:color w:val="222222"/>
          <w:shd w:val="clear" w:color="auto" w:fill="FFFFFF"/>
        </w:rPr>
        <w:t xml:space="preserve"> </w:t>
      </w:r>
      <w:proofErr w:type="spellStart"/>
      <w:r w:rsidR="0087061C" w:rsidRPr="00DD5464">
        <w:rPr>
          <w:color w:val="222222"/>
          <w:shd w:val="clear" w:color="auto" w:fill="FFFFFF"/>
        </w:rPr>
        <w:t>Leguminosae</w:t>
      </w:r>
      <w:proofErr w:type="spellEnd"/>
      <w:proofErr w:type="gramEnd"/>
      <w:r w:rsidR="0087061C" w:rsidRPr="00DD5464">
        <w:rPr>
          <w:color w:val="222222"/>
          <w:shd w:val="clear" w:color="auto" w:fill="FFFFFF"/>
        </w:rPr>
        <w:t xml:space="preserve"> diversity in the Yucatán peninsula and its importance for sheep and goat production. </w:t>
      </w:r>
    </w:p>
    <w:p w:rsidR="006A2FDA" w:rsidRDefault="006A2FDA" w:rsidP="007668EE">
      <w:pPr>
        <w:jc w:val="both"/>
        <w:rPr>
          <w:sz w:val="23"/>
          <w:szCs w:val="23"/>
        </w:rPr>
      </w:pPr>
    </w:p>
    <w:p w:rsidR="000553FB" w:rsidRPr="000553FB" w:rsidRDefault="002B5FC1" w:rsidP="001A5FF1">
      <w:pPr>
        <w:autoSpaceDE w:val="0"/>
        <w:autoSpaceDN w:val="0"/>
        <w:adjustRightInd w:val="0"/>
        <w:jc w:val="both"/>
        <w:rPr>
          <w:rFonts w:eastAsia="TimesNewRomanPSMT"/>
          <w:lang w:val="en-US"/>
        </w:rPr>
      </w:pPr>
      <w:r>
        <w:rPr>
          <w:rFonts w:eastAsiaTheme="minorHAnsi"/>
          <w:b/>
          <w:bCs/>
        </w:rPr>
        <w:t>-</w:t>
      </w:r>
      <w:r w:rsidR="000553FB" w:rsidRPr="000553FB">
        <w:rPr>
          <w:rFonts w:eastAsiaTheme="minorHAnsi"/>
          <w:b/>
          <w:bCs/>
          <w:lang w:val="en-US"/>
        </w:rPr>
        <w:t xml:space="preserve">Odeyinka. (2000). </w:t>
      </w:r>
      <w:r w:rsidR="000553FB" w:rsidRPr="000553FB">
        <w:rPr>
          <w:rFonts w:eastAsia="TimesNewRomanPSMT"/>
          <w:lang w:val="en-US"/>
        </w:rPr>
        <w:t xml:space="preserve">Feeding </w:t>
      </w:r>
      <w:proofErr w:type="spellStart"/>
      <w:r w:rsidR="000553FB" w:rsidRPr="000553FB">
        <w:rPr>
          <w:rFonts w:eastAsia="TimesNewRomanPSMT"/>
          <w:lang w:val="en-US"/>
        </w:rPr>
        <w:t>behaviour</w:t>
      </w:r>
      <w:proofErr w:type="spellEnd"/>
      <w:r w:rsidR="000553FB" w:rsidRPr="000553FB">
        <w:rPr>
          <w:rFonts w:eastAsia="TimesNewRomanPSMT"/>
          <w:lang w:val="en-US"/>
        </w:rPr>
        <w:t xml:space="preserve"> and diet selection by West African Dwarf</w:t>
      </w:r>
    </w:p>
    <w:p w:rsidR="006A2FDA" w:rsidRPr="000553FB" w:rsidRDefault="000553FB" w:rsidP="001A5FF1">
      <w:pPr>
        <w:jc w:val="both"/>
        <w:rPr>
          <w:sz w:val="23"/>
          <w:szCs w:val="23"/>
        </w:rPr>
      </w:pPr>
      <w:r w:rsidRPr="000553FB">
        <w:rPr>
          <w:rFonts w:eastAsia="TimesNewRomanPSMT"/>
          <w:lang w:val="en-US"/>
        </w:rPr>
        <w:t xml:space="preserve">goats. </w:t>
      </w:r>
      <w:r w:rsidRPr="000553FB">
        <w:rPr>
          <w:rFonts w:eastAsiaTheme="minorHAnsi"/>
          <w:i/>
          <w:iCs/>
          <w:lang w:val="en-US"/>
        </w:rPr>
        <w:t xml:space="preserve">Arch. Tierz., Dummerstorf </w:t>
      </w:r>
      <w:r w:rsidRPr="000553FB">
        <w:rPr>
          <w:rFonts w:eastAsia="TimesNewRomanPSMT"/>
          <w:lang w:val="en-US"/>
        </w:rPr>
        <w:t>43 (1): 57 – 61.</w:t>
      </w:r>
    </w:p>
    <w:p w:rsidR="000221FE" w:rsidRDefault="000221FE" w:rsidP="007668EE">
      <w:pPr>
        <w:jc w:val="both"/>
        <w:rPr>
          <w:sz w:val="23"/>
          <w:szCs w:val="23"/>
        </w:rPr>
      </w:pPr>
    </w:p>
    <w:p w:rsidR="007668EE" w:rsidRDefault="007668EE" w:rsidP="007668EE">
      <w:pPr>
        <w:jc w:val="both"/>
        <w:rPr>
          <w:sz w:val="23"/>
          <w:szCs w:val="23"/>
        </w:rPr>
      </w:pPr>
    </w:p>
    <w:p w:rsidR="007668EE" w:rsidRDefault="007668EE" w:rsidP="007668EE">
      <w:pPr>
        <w:jc w:val="both"/>
        <w:rPr>
          <w:sz w:val="23"/>
          <w:szCs w:val="23"/>
        </w:rPr>
      </w:pPr>
    </w:p>
    <w:p w:rsidR="00677B48" w:rsidRDefault="00677B48" w:rsidP="007668EE">
      <w:pPr>
        <w:jc w:val="both"/>
        <w:rPr>
          <w:sz w:val="23"/>
          <w:szCs w:val="23"/>
        </w:rPr>
      </w:pPr>
    </w:p>
    <w:p w:rsidR="00677B48" w:rsidRDefault="00677B48" w:rsidP="007668EE">
      <w:pPr>
        <w:jc w:val="both"/>
        <w:rPr>
          <w:sz w:val="23"/>
          <w:szCs w:val="23"/>
        </w:rPr>
      </w:pPr>
    </w:p>
    <w:p w:rsidR="007668EE" w:rsidRDefault="007668EE" w:rsidP="007668EE">
      <w:pPr>
        <w:pStyle w:val="Default"/>
      </w:pPr>
    </w:p>
    <w:p w:rsidR="007D2B3A" w:rsidRDefault="007D2B3A" w:rsidP="007D2B3A">
      <w:pPr>
        <w:shd w:val="clear" w:color="auto" w:fill="FFFFFF"/>
        <w:jc w:val="both"/>
        <w:rPr>
          <w:rFonts w:ascii="Arial" w:hAnsi="Arial" w:cs="Arial"/>
          <w:color w:val="222222"/>
          <w:sz w:val="15"/>
          <w:szCs w:val="15"/>
        </w:rPr>
      </w:pPr>
    </w:p>
    <w:p w:rsidR="00B52F91" w:rsidRDefault="00B52F91" w:rsidP="008B3A2B">
      <w:pPr>
        <w:autoSpaceDE w:val="0"/>
        <w:autoSpaceDN w:val="0"/>
        <w:adjustRightInd w:val="0"/>
        <w:jc w:val="both"/>
        <w:rPr>
          <w:rFonts w:eastAsia="TimesNewRomanPSMT"/>
          <w:lang w:val="en-US"/>
        </w:rPr>
      </w:pPr>
    </w:p>
    <w:p w:rsidR="0041794B" w:rsidRPr="006E6931" w:rsidRDefault="0041794B" w:rsidP="003E5BD6">
      <w:pPr>
        <w:autoSpaceDE w:val="0"/>
        <w:autoSpaceDN w:val="0"/>
        <w:adjustRightInd w:val="0"/>
        <w:spacing w:line="360" w:lineRule="auto"/>
        <w:jc w:val="both"/>
        <w:rPr>
          <w:rFonts w:eastAsia="TimesNewRomanPSMT"/>
          <w:lang w:val="en-US"/>
        </w:rPr>
      </w:pPr>
    </w:p>
    <w:p w:rsidR="00AD13A7" w:rsidRDefault="00AD13A7" w:rsidP="00AD13A7">
      <w:pPr>
        <w:pStyle w:val="Heading3"/>
        <w:shd w:val="clear" w:color="auto" w:fill="FFFFFF"/>
        <w:spacing w:before="0" w:after="23" w:line="215" w:lineRule="atLeast"/>
        <w:ind w:right="1134"/>
        <w:rPr>
          <w:rFonts w:ascii="Arial" w:hAnsi="Arial" w:cs="Arial"/>
          <w:b w:val="0"/>
          <w:bCs w:val="0"/>
          <w:color w:val="222222"/>
          <w:sz w:val="19"/>
          <w:szCs w:val="19"/>
        </w:rPr>
      </w:pPr>
    </w:p>
    <w:sectPr w:rsidR="00AD13A7" w:rsidSect="0000386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6C55"/>
    <w:multiLevelType w:val="multilevel"/>
    <w:tmpl w:val="FFEA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645120"/>
    <w:multiLevelType w:val="hybridMultilevel"/>
    <w:tmpl w:val="23444518"/>
    <w:lvl w:ilvl="0" w:tplc="03483E94">
      <w:start w:val="2"/>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25E3406B"/>
    <w:multiLevelType w:val="multilevel"/>
    <w:tmpl w:val="92CAB83C"/>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3">
    <w:nsid w:val="40C339A7"/>
    <w:multiLevelType w:val="hybridMultilevel"/>
    <w:tmpl w:val="9426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076BE"/>
    <w:multiLevelType w:val="hybridMultilevel"/>
    <w:tmpl w:val="71289A04"/>
    <w:lvl w:ilvl="0" w:tplc="9F8C55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F151F5"/>
    <w:multiLevelType w:val="hybridMultilevel"/>
    <w:tmpl w:val="501A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9C7299"/>
    <w:multiLevelType w:val="multilevel"/>
    <w:tmpl w:val="6A3E5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CD1947"/>
    <w:multiLevelType w:val="hybridMultilevel"/>
    <w:tmpl w:val="FEA47538"/>
    <w:lvl w:ilvl="0" w:tplc="B9523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1F219A"/>
    <w:multiLevelType w:val="hybridMultilevel"/>
    <w:tmpl w:val="81B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5"/>
  </w:num>
  <w:num w:numId="6">
    <w:abstractNumId w:val="2"/>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83B0E"/>
    <w:rsid w:val="00003868"/>
    <w:rsid w:val="000221FE"/>
    <w:rsid w:val="00024D8F"/>
    <w:rsid w:val="00033EFA"/>
    <w:rsid w:val="000553FB"/>
    <w:rsid w:val="000568E1"/>
    <w:rsid w:val="00062DFA"/>
    <w:rsid w:val="00067A42"/>
    <w:rsid w:val="000C1CDA"/>
    <w:rsid w:val="000D7F94"/>
    <w:rsid w:val="000F24FA"/>
    <w:rsid w:val="000F2B33"/>
    <w:rsid w:val="000F7829"/>
    <w:rsid w:val="00102348"/>
    <w:rsid w:val="00163C8C"/>
    <w:rsid w:val="0018100D"/>
    <w:rsid w:val="0019604B"/>
    <w:rsid w:val="001A07A2"/>
    <w:rsid w:val="001A3DD5"/>
    <w:rsid w:val="001A5FF1"/>
    <w:rsid w:val="001B33BB"/>
    <w:rsid w:val="001C144D"/>
    <w:rsid w:val="001E72A9"/>
    <w:rsid w:val="0020074D"/>
    <w:rsid w:val="00204F8C"/>
    <w:rsid w:val="00205898"/>
    <w:rsid w:val="002607EB"/>
    <w:rsid w:val="0027246E"/>
    <w:rsid w:val="00284465"/>
    <w:rsid w:val="002B4248"/>
    <w:rsid w:val="002B5FC1"/>
    <w:rsid w:val="002C5A7E"/>
    <w:rsid w:val="00306049"/>
    <w:rsid w:val="0034491B"/>
    <w:rsid w:val="00397739"/>
    <w:rsid w:val="003B4740"/>
    <w:rsid w:val="003C56EC"/>
    <w:rsid w:val="003E5BD6"/>
    <w:rsid w:val="0041794B"/>
    <w:rsid w:val="004B4D8F"/>
    <w:rsid w:val="004B65C4"/>
    <w:rsid w:val="004D7FB5"/>
    <w:rsid w:val="004F523B"/>
    <w:rsid w:val="00517EFB"/>
    <w:rsid w:val="005343C5"/>
    <w:rsid w:val="00537A79"/>
    <w:rsid w:val="005414F0"/>
    <w:rsid w:val="005670F9"/>
    <w:rsid w:val="00576EB0"/>
    <w:rsid w:val="00580706"/>
    <w:rsid w:val="00633E96"/>
    <w:rsid w:val="00641BC5"/>
    <w:rsid w:val="00644E10"/>
    <w:rsid w:val="0065556B"/>
    <w:rsid w:val="00660941"/>
    <w:rsid w:val="00677B48"/>
    <w:rsid w:val="0068363B"/>
    <w:rsid w:val="006A0F28"/>
    <w:rsid w:val="006A2FDA"/>
    <w:rsid w:val="006C09A6"/>
    <w:rsid w:val="006D03D7"/>
    <w:rsid w:val="006D6718"/>
    <w:rsid w:val="006E6931"/>
    <w:rsid w:val="006F3884"/>
    <w:rsid w:val="006F423B"/>
    <w:rsid w:val="007147F3"/>
    <w:rsid w:val="00724851"/>
    <w:rsid w:val="00727182"/>
    <w:rsid w:val="00727E59"/>
    <w:rsid w:val="0073649C"/>
    <w:rsid w:val="0074648C"/>
    <w:rsid w:val="007668EE"/>
    <w:rsid w:val="00792D27"/>
    <w:rsid w:val="00796CC4"/>
    <w:rsid w:val="007A1FC4"/>
    <w:rsid w:val="007B60CB"/>
    <w:rsid w:val="007D2B3A"/>
    <w:rsid w:val="007D4F93"/>
    <w:rsid w:val="007E304B"/>
    <w:rsid w:val="007F5D1F"/>
    <w:rsid w:val="00843909"/>
    <w:rsid w:val="008537F1"/>
    <w:rsid w:val="00855F1C"/>
    <w:rsid w:val="00857494"/>
    <w:rsid w:val="0087061C"/>
    <w:rsid w:val="00883B0E"/>
    <w:rsid w:val="00887D08"/>
    <w:rsid w:val="00893B1F"/>
    <w:rsid w:val="00895656"/>
    <w:rsid w:val="008A5A9C"/>
    <w:rsid w:val="008B3A2B"/>
    <w:rsid w:val="008C044C"/>
    <w:rsid w:val="008C3AE7"/>
    <w:rsid w:val="00940FBB"/>
    <w:rsid w:val="00957EFC"/>
    <w:rsid w:val="0096414F"/>
    <w:rsid w:val="00976972"/>
    <w:rsid w:val="00980524"/>
    <w:rsid w:val="009974BF"/>
    <w:rsid w:val="009A07EC"/>
    <w:rsid w:val="009A133F"/>
    <w:rsid w:val="009A1490"/>
    <w:rsid w:val="009C2E64"/>
    <w:rsid w:val="009E2ACE"/>
    <w:rsid w:val="00A02FAE"/>
    <w:rsid w:val="00A077E9"/>
    <w:rsid w:val="00A14270"/>
    <w:rsid w:val="00A51D56"/>
    <w:rsid w:val="00A61F9D"/>
    <w:rsid w:val="00AD13A7"/>
    <w:rsid w:val="00B0648E"/>
    <w:rsid w:val="00B217A7"/>
    <w:rsid w:val="00B326A0"/>
    <w:rsid w:val="00B52F91"/>
    <w:rsid w:val="00B61599"/>
    <w:rsid w:val="00B76290"/>
    <w:rsid w:val="00B86246"/>
    <w:rsid w:val="00BD65A0"/>
    <w:rsid w:val="00BD7A61"/>
    <w:rsid w:val="00C10C1A"/>
    <w:rsid w:val="00C147B6"/>
    <w:rsid w:val="00C74C44"/>
    <w:rsid w:val="00C865D8"/>
    <w:rsid w:val="00CB12C4"/>
    <w:rsid w:val="00CF77D0"/>
    <w:rsid w:val="00D0331E"/>
    <w:rsid w:val="00D0484A"/>
    <w:rsid w:val="00D234CD"/>
    <w:rsid w:val="00D507C1"/>
    <w:rsid w:val="00D87D0F"/>
    <w:rsid w:val="00DC4308"/>
    <w:rsid w:val="00DD5464"/>
    <w:rsid w:val="00E10648"/>
    <w:rsid w:val="00E32640"/>
    <w:rsid w:val="00E374BC"/>
    <w:rsid w:val="00E4156E"/>
    <w:rsid w:val="00E47A6A"/>
    <w:rsid w:val="00EB5DE4"/>
    <w:rsid w:val="00EB7294"/>
    <w:rsid w:val="00ED5F48"/>
    <w:rsid w:val="00F005D6"/>
    <w:rsid w:val="00F15165"/>
    <w:rsid w:val="00F21B24"/>
    <w:rsid w:val="00F31EFB"/>
    <w:rsid w:val="00F36FD7"/>
    <w:rsid w:val="00F42530"/>
    <w:rsid w:val="00FB641C"/>
    <w:rsid w:val="00FE3D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0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9"/>
    <w:qFormat/>
    <w:rsid w:val="00857494"/>
    <w:pPr>
      <w:spacing w:before="100" w:beforeAutospacing="1" w:after="100" w:afterAutospacing="1"/>
      <w:outlineLvl w:val="0"/>
    </w:pPr>
    <w:rPr>
      <w:b/>
      <w:bCs/>
      <w:kern w:val="36"/>
      <w:sz w:val="48"/>
      <w:szCs w:val="48"/>
      <w:lang w:val="en-US"/>
    </w:rPr>
  </w:style>
  <w:style w:type="paragraph" w:styleId="Heading3">
    <w:name w:val="heading 3"/>
    <w:basedOn w:val="Normal"/>
    <w:next w:val="Normal"/>
    <w:link w:val="Heading3Char"/>
    <w:uiPriority w:val="9"/>
    <w:semiHidden/>
    <w:unhideWhenUsed/>
    <w:qFormat/>
    <w:rsid w:val="00AD13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3B0E"/>
    <w:pPr>
      <w:tabs>
        <w:tab w:val="center" w:pos="4320"/>
        <w:tab w:val="right" w:pos="8640"/>
      </w:tabs>
    </w:pPr>
  </w:style>
  <w:style w:type="character" w:customStyle="1" w:styleId="FooterChar">
    <w:name w:val="Footer Char"/>
    <w:basedOn w:val="DefaultParagraphFont"/>
    <w:link w:val="Footer"/>
    <w:rsid w:val="00883B0E"/>
    <w:rPr>
      <w:rFonts w:ascii="Times New Roman" w:eastAsia="Times New Roman" w:hAnsi="Times New Roman" w:cs="Times New Roman"/>
      <w:sz w:val="24"/>
      <w:szCs w:val="24"/>
      <w:lang w:val="en-GB"/>
    </w:rPr>
  </w:style>
  <w:style w:type="paragraph" w:customStyle="1" w:styleId="Default">
    <w:name w:val="Default"/>
    <w:rsid w:val="009E2AC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02348"/>
    <w:rPr>
      <w:color w:val="0000FF" w:themeColor="hyperlink"/>
      <w:u w:val="single"/>
    </w:rPr>
  </w:style>
  <w:style w:type="character" w:customStyle="1" w:styleId="ls1f">
    <w:name w:val="ls1f"/>
    <w:basedOn w:val="DefaultParagraphFont"/>
    <w:rsid w:val="000221FE"/>
  </w:style>
  <w:style w:type="character" w:customStyle="1" w:styleId="ws11">
    <w:name w:val="ws11"/>
    <w:basedOn w:val="DefaultParagraphFont"/>
    <w:rsid w:val="000221FE"/>
  </w:style>
  <w:style w:type="character" w:customStyle="1" w:styleId="ls23">
    <w:name w:val="ls23"/>
    <w:basedOn w:val="DefaultParagraphFont"/>
    <w:rsid w:val="000221FE"/>
  </w:style>
  <w:style w:type="character" w:customStyle="1" w:styleId="ls13">
    <w:name w:val="ls13"/>
    <w:basedOn w:val="DefaultParagraphFont"/>
    <w:rsid w:val="000221FE"/>
  </w:style>
  <w:style w:type="character" w:customStyle="1" w:styleId="ls24">
    <w:name w:val="ls24"/>
    <w:basedOn w:val="DefaultParagraphFont"/>
    <w:rsid w:val="000221FE"/>
  </w:style>
  <w:style w:type="character" w:customStyle="1" w:styleId="ls2b">
    <w:name w:val="ls2b"/>
    <w:basedOn w:val="DefaultParagraphFont"/>
    <w:rsid w:val="000221FE"/>
  </w:style>
  <w:style w:type="character" w:customStyle="1" w:styleId="ls2">
    <w:name w:val="ls2"/>
    <w:basedOn w:val="DefaultParagraphFont"/>
    <w:rsid w:val="000221FE"/>
  </w:style>
  <w:style w:type="character" w:customStyle="1" w:styleId="ws7c">
    <w:name w:val="ws7c"/>
    <w:basedOn w:val="DefaultParagraphFont"/>
    <w:rsid w:val="000221FE"/>
  </w:style>
  <w:style w:type="character" w:customStyle="1" w:styleId="lsb">
    <w:name w:val="lsb"/>
    <w:basedOn w:val="DefaultParagraphFont"/>
    <w:rsid w:val="000221FE"/>
  </w:style>
  <w:style w:type="character" w:customStyle="1" w:styleId="ls21">
    <w:name w:val="ls21"/>
    <w:basedOn w:val="DefaultParagraphFont"/>
    <w:rsid w:val="000221FE"/>
  </w:style>
  <w:style w:type="character" w:customStyle="1" w:styleId="ls4">
    <w:name w:val="ls4"/>
    <w:basedOn w:val="DefaultParagraphFont"/>
    <w:rsid w:val="00306049"/>
  </w:style>
  <w:style w:type="character" w:customStyle="1" w:styleId="ls8">
    <w:name w:val="ls8"/>
    <w:basedOn w:val="DefaultParagraphFont"/>
    <w:rsid w:val="00306049"/>
  </w:style>
  <w:style w:type="character" w:customStyle="1" w:styleId="ls2c">
    <w:name w:val="ls2c"/>
    <w:basedOn w:val="DefaultParagraphFont"/>
    <w:rsid w:val="00306049"/>
  </w:style>
  <w:style w:type="character" w:customStyle="1" w:styleId="ws52">
    <w:name w:val="ws52"/>
    <w:basedOn w:val="DefaultParagraphFont"/>
    <w:rsid w:val="00306049"/>
  </w:style>
  <w:style w:type="character" w:customStyle="1" w:styleId="ws1a">
    <w:name w:val="ws1a"/>
    <w:basedOn w:val="DefaultParagraphFont"/>
    <w:rsid w:val="00306049"/>
  </w:style>
  <w:style w:type="character" w:customStyle="1" w:styleId="ls2d">
    <w:name w:val="ls2d"/>
    <w:basedOn w:val="DefaultParagraphFont"/>
    <w:rsid w:val="00306049"/>
  </w:style>
  <w:style w:type="character" w:customStyle="1" w:styleId="ls22">
    <w:name w:val="ls22"/>
    <w:basedOn w:val="DefaultParagraphFont"/>
    <w:rsid w:val="00306049"/>
  </w:style>
  <w:style w:type="character" w:customStyle="1" w:styleId="ls25">
    <w:name w:val="ls25"/>
    <w:basedOn w:val="DefaultParagraphFont"/>
    <w:rsid w:val="00306049"/>
  </w:style>
  <w:style w:type="character" w:customStyle="1" w:styleId="a">
    <w:name w:val="_"/>
    <w:basedOn w:val="DefaultParagraphFont"/>
    <w:rsid w:val="006A2FDA"/>
  </w:style>
  <w:style w:type="character" w:customStyle="1" w:styleId="ws25">
    <w:name w:val="ws25"/>
    <w:basedOn w:val="DefaultParagraphFont"/>
    <w:rsid w:val="006A2FDA"/>
  </w:style>
  <w:style w:type="character" w:customStyle="1" w:styleId="ws8">
    <w:name w:val="ws8"/>
    <w:basedOn w:val="DefaultParagraphFont"/>
    <w:rsid w:val="006A2FDA"/>
  </w:style>
  <w:style w:type="character" w:customStyle="1" w:styleId="ws19">
    <w:name w:val="ws19"/>
    <w:basedOn w:val="DefaultParagraphFont"/>
    <w:rsid w:val="006A2FDA"/>
  </w:style>
  <w:style w:type="character" w:customStyle="1" w:styleId="ls7">
    <w:name w:val="ls7"/>
    <w:basedOn w:val="DefaultParagraphFont"/>
    <w:rsid w:val="006A2FDA"/>
  </w:style>
  <w:style w:type="character" w:customStyle="1" w:styleId="ws26">
    <w:name w:val="ws26"/>
    <w:basedOn w:val="DefaultParagraphFont"/>
    <w:rsid w:val="006A2FDA"/>
  </w:style>
  <w:style w:type="character" w:customStyle="1" w:styleId="ls3d">
    <w:name w:val="ls3d"/>
    <w:basedOn w:val="DefaultParagraphFont"/>
    <w:rsid w:val="006A2FDA"/>
  </w:style>
  <w:style w:type="character" w:customStyle="1" w:styleId="wsba">
    <w:name w:val="wsba"/>
    <w:basedOn w:val="DefaultParagraphFont"/>
    <w:rsid w:val="006A2FDA"/>
  </w:style>
  <w:style w:type="character" w:customStyle="1" w:styleId="html-italic">
    <w:name w:val="html-italic"/>
    <w:basedOn w:val="DefaultParagraphFont"/>
    <w:rsid w:val="005414F0"/>
  </w:style>
  <w:style w:type="paragraph" w:styleId="BalloonText">
    <w:name w:val="Balloon Text"/>
    <w:basedOn w:val="Normal"/>
    <w:link w:val="BalloonTextChar"/>
    <w:uiPriority w:val="99"/>
    <w:semiHidden/>
    <w:unhideWhenUsed/>
    <w:rsid w:val="00B217A7"/>
    <w:rPr>
      <w:rFonts w:ascii="Tahoma" w:hAnsi="Tahoma" w:cs="Tahoma"/>
      <w:sz w:val="16"/>
      <w:szCs w:val="16"/>
    </w:rPr>
  </w:style>
  <w:style w:type="character" w:customStyle="1" w:styleId="BalloonTextChar">
    <w:name w:val="Balloon Text Char"/>
    <w:basedOn w:val="DefaultParagraphFont"/>
    <w:link w:val="BalloonText"/>
    <w:uiPriority w:val="99"/>
    <w:semiHidden/>
    <w:rsid w:val="00B217A7"/>
    <w:rPr>
      <w:rFonts w:ascii="Tahoma" w:eastAsia="Times New Roman" w:hAnsi="Tahoma" w:cs="Tahoma"/>
      <w:sz w:val="16"/>
      <w:szCs w:val="16"/>
      <w:lang w:val="en-GB"/>
    </w:rPr>
  </w:style>
  <w:style w:type="table" w:styleId="TableGrid">
    <w:name w:val="Table Grid"/>
    <w:basedOn w:val="TableNormal"/>
    <w:uiPriority w:val="59"/>
    <w:rsid w:val="00893B1F"/>
    <w:pPr>
      <w:spacing w:after="0" w:line="240" w:lineRule="auto"/>
    </w:pPr>
    <w:rPr>
      <w:rFonts w:eastAsiaTheme="minorEastAsia" w:cs="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1EFB"/>
    <w:pPr>
      <w:ind w:left="720"/>
      <w:contextualSpacing/>
    </w:pPr>
  </w:style>
  <w:style w:type="paragraph" w:customStyle="1" w:styleId="Pa3">
    <w:name w:val="Pa3"/>
    <w:basedOn w:val="Default"/>
    <w:next w:val="Default"/>
    <w:uiPriority w:val="99"/>
    <w:rsid w:val="000F7829"/>
    <w:pPr>
      <w:spacing w:line="220" w:lineRule="atLeast"/>
    </w:pPr>
    <w:rPr>
      <w:rFonts w:ascii="Cambria" w:eastAsiaTheme="minorEastAsia" w:hAnsi="Cambria" w:cstheme="minorBidi"/>
      <w:color w:val="auto"/>
      <w:lang w:bidi="en-US"/>
    </w:rPr>
  </w:style>
  <w:style w:type="character" w:customStyle="1" w:styleId="A3">
    <w:name w:val="A3"/>
    <w:uiPriority w:val="99"/>
    <w:rsid w:val="000F7829"/>
    <w:rPr>
      <w:rFonts w:cs="Cambria"/>
      <w:color w:val="000000"/>
      <w:sz w:val="18"/>
      <w:szCs w:val="18"/>
    </w:rPr>
  </w:style>
  <w:style w:type="character" w:customStyle="1" w:styleId="Heading1Char">
    <w:name w:val="Heading 1 Char"/>
    <w:basedOn w:val="DefaultParagraphFont"/>
    <w:link w:val="Heading1"/>
    <w:uiPriority w:val="9"/>
    <w:rsid w:val="00857494"/>
    <w:rPr>
      <w:rFonts w:ascii="Times New Roman" w:eastAsia="Times New Roman" w:hAnsi="Times New Roman" w:cs="Times New Roman"/>
      <w:b/>
      <w:bCs/>
      <w:kern w:val="36"/>
      <w:sz w:val="48"/>
      <w:szCs w:val="48"/>
    </w:rPr>
  </w:style>
  <w:style w:type="character" w:customStyle="1" w:styleId="lewnzc">
    <w:name w:val="lewnzc"/>
    <w:basedOn w:val="DefaultParagraphFont"/>
    <w:rsid w:val="00CB12C4"/>
  </w:style>
  <w:style w:type="character" w:customStyle="1" w:styleId="button-link-text">
    <w:name w:val="button-link-text"/>
    <w:basedOn w:val="DefaultParagraphFont"/>
    <w:rsid w:val="00CB12C4"/>
  </w:style>
  <w:style w:type="character" w:customStyle="1" w:styleId="react-xocs-alternative-link">
    <w:name w:val="react-xocs-alternative-link"/>
    <w:basedOn w:val="DefaultParagraphFont"/>
    <w:rsid w:val="00CB12C4"/>
  </w:style>
  <w:style w:type="character" w:customStyle="1" w:styleId="given-name">
    <w:name w:val="given-name"/>
    <w:basedOn w:val="DefaultParagraphFont"/>
    <w:rsid w:val="00CB12C4"/>
  </w:style>
  <w:style w:type="character" w:customStyle="1" w:styleId="text">
    <w:name w:val="text"/>
    <w:basedOn w:val="DefaultParagraphFont"/>
    <w:rsid w:val="00CB12C4"/>
  </w:style>
  <w:style w:type="character" w:customStyle="1" w:styleId="author-ref">
    <w:name w:val="author-ref"/>
    <w:basedOn w:val="DefaultParagraphFont"/>
    <w:rsid w:val="00CB12C4"/>
  </w:style>
  <w:style w:type="character" w:customStyle="1" w:styleId="title-text">
    <w:name w:val="title-text"/>
    <w:basedOn w:val="DefaultParagraphFont"/>
    <w:rsid w:val="0041794B"/>
  </w:style>
  <w:style w:type="character" w:customStyle="1" w:styleId="sr-only">
    <w:name w:val="sr-only"/>
    <w:basedOn w:val="DefaultParagraphFont"/>
    <w:rsid w:val="0041794B"/>
  </w:style>
  <w:style w:type="character" w:customStyle="1" w:styleId="Heading3Char">
    <w:name w:val="Heading 3 Char"/>
    <w:basedOn w:val="DefaultParagraphFont"/>
    <w:link w:val="Heading3"/>
    <w:uiPriority w:val="9"/>
    <w:semiHidden/>
    <w:rsid w:val="00AD13A7"/>
    <w:rPr>
      <w:rFonts w:asciiTheme="majorHAnsi" w:eastAsiaTheme="majorEastAsia" w:hAnsiTheme="majorHAnsi" w:cstheme="majorBidi"/>
      <w:b/>
      <w:bCs/>
      <w:color w:val="4F81BD" w:themeColor="accent1"/>
      <w:sz w:val="24"/>
      <w:szCs w:val="24"/>
      <w:lang w:val="en-GB"/>
    </w:rPr>
  </w:style>
  <w:style w:type="character" w:customStyle="1" w:styleId="gsorbtnlbl">
    <w:name w:val="gs_or_btn_lbl"/>
    <w:basedOn w:val="DefaultParagraphFont"/>
    <w:rsid w:val="00AD1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7355">
      <w:bodyDiv w:val="1"/>
      <w:marLeft w:val="0"/>
      <w:marRight w:val="0"/>
      <w:marTop w:val="0"/>
      <w:marBottom w:val="0"/>
      <w:divBdr>
        <w:top w:val="none" w:sz="0" w:space="0" w:color="auto"/>
        <w:left w:val="none" w:sz="0" w:space="0" w:color="auto"/>
        <w:bottom w:val="none" w:sz="0" w:space="0" w:color="auto"/>
        <w:right w:val="none" w:sz="0" w:space="0" w:color="auto"/>
      </w:divBdr>
    </w:div>
    <w:div w:id="461194226">
      <w:bodyDiv w:val="1"/>
      <w:marLeft w:val="0"/>
      <w:marRight w:val="0"/>
      <w:marTop w:val="0"/>
      <w:marBottom w:val="0"/>
      <w:divBdr>
        <w:top w:val="none" w:sz="0" w:space="0" w:color="auto"/>
        <w:left w:val="none" w:sz="0" w:space="0" w:color="auto"/>
        <w:bottom w:val="none" w:sz="0" w:space="0" w:color="auto"/>
        <w:right w:val="none" w:sz="0" w:space="0" w:color="auto"/>
      </w:divBdr>
    </w:div>
    <w:div w:id="466437761">
      <w:bodyDiv w:val="1"/>
      <w:marLeft w:val="0"/>
      <w:marRight w:val="0"/>
      <w:marTop w:val="0"/>
      <w:marBottom w:val="0"/>
      <w:divBdr>
        <w:top w:val="none" w:sz="0" w:space="0" w:color="auto"/>
        <w:left w:val="none" w:sz="0" w:space="0" w:color="auto"/>
        <w:bottom w:val="none" w:sz="0" w:space="0" w:color="auto"/>
        <w:right w:val="none" w:sz="0" w:space="0" w:color="auto"/>
      </w:divBdr>
    </w:div>
    <w:div w:id="542520296">
      <w:bodyDiv w:val="1"/>
      <w:marLeft w:val="0"/>
      <w:marRight w:val="0"/>
      <w:marTop w:val="0"/>
      <w:marBottom w:val="0"/>
      <w:divBdr>
        <w:top w:val="none" w:sz="0" w:space="0" w:color="auto"/>
        <w:left w:val="none" w:sz="0" w:space="0" w:color="auto"/>
        <w:bottom w:val="none" w:sz="0" w:space="0" w:color="auto"/>
        <w:right w:val="none" w:sz="0" w:space="0" w:color="auto"/>
      </w:divBdr>
    </w:div>
    <w:div w:id="815990857">
      <w:bodyDiv w:val="1"/>
      <w:marLeft w:val="0"/>
      <w:marRight w:val="0"/>
      <w:marTop w:val="0"/>
      <w:marBottom w:val="0"/>
      <w:divBdr>
        <w:top w:val="none" w:sz="0" w:space="0" w:color="auto"/>
        <w:left w:val="none" w:sz="0" w:space="0" w:color="auto"/>
        <w:bottom w:val="none" w:sz="0" w:space="0" w:color="auto"/>
        <w:right w:val="none" w:sz="0" w:space="0" w:color="auto"/>
      </w:divBdr>
    </w:div>
    <w:div w:id="962273227">
      <w:bodyDiv w:val="1"/>
      <w:marLeft w:val="0"/>
      <w:marRight w:val="0"/>
      <w:marTop w:val="0"/>
      <w:marBottom w:val="0"/>
      <w:divBdr>
        <w:top w:val="none" w:sz="0" w:space="0" w:color="auto"/>
        <w:left w:val="none" w:sz="0" w:space="0" w:color="auto"/>
        <w:bottom w:val="none" w:sz="0" w:space="0" w:color="auto"/>
        <w:right w:val="none" w:sz="0" w:space="0" w:color="auto"/>
      </w:divBdr>
    </w:div>
    <w:div w:id="1048526204">
      <w:bodyDiv w:val="1"/>
      <w:marLeft w:val="0"/>
      <w:marRight w:val="0"/>
      <w:marTop w:val="0"/>
      <w:marBottom w:val="0"/>
      <w:divBdr>
        <w:top w:val="none" w:sz="0" w:space="0" w:color="auto"/>
        <w:left w:val="none" w:sz="0" w:space="0" w:color="auto"/>
        <w:bottom w:val="none" w:sz="0" w:space="0" w:color="auto"/>
        <w:right w:val="none" w:sz="0" w:space="0" w:color="auto"/>
      </w:divBdr>
    </w:div>
    <w:div w:id="1536236222">
      <w:bodyDiv w:val="1"/>
      <w:marLeft w:val="0"/>
      <w:marRight w:val="0"/>
      <w:marTop w:val="0"/>
      <w:marBottom w:val="0"/>
      <w:divBdr>
        <w:top w:val="none" w:sz="0" w:space="0" w:color="auto"/>
        <w:left w:val="none" w:sz="0" w:space="0" w:color="auto"/>
        <w:bottom w:val="none" w:sz="0" w:space="0" w:color="auto"/>
        <w:right w:val="none" w:sz="0" w:space="0" w:color="auto"/>
      </w:divBdr>
      <w:divsChild>
        <w:div w:id="685638985">
          <w:marLeft w:val="0"/>
          <w:marRight w:val="0"/>
          <w:marTop w:val="0"/>
          <w:marBottom w:val="0"/>
          <w:divBdr>
            <w:top w:val="none" w:sz="0" w:space="0" w:color="auto"/>
            <w:left w:val="none" w:sz="0" w:space="0" w:color="auto"/>
            <w:bottom w:val="none" w:sz="0" w:space="0" w:color="auto"/>
            <w:right w:val="none" w:sz="0" w:space="0" w:color="auto"/>
          </w:divBdr>
        </w:div>
        <w:div w:id="970862827">
          <w:marLeft w:val="0"/>
          <w:marRight w:val="0"/>
          <w:marTop w:val="23"/>
          <w:marBottom w:val="23"/>
          <w:divBdr>
            <w:top w:val="none" w:sz="0" w:space="0" w:color="auto"/>
            <w:left w:val="none" w:sz="0" w:space="0" w:color="auto"/>
            <w:bottom w:val="none" w:sz="0" w:space="0" w:color="auto"/>
            <w:right w:val="none" w:sz="0" w:space="0" w:color="auto"/>
          </w:divBdr>
        </w:div>
        <w:div w:id="1089040264">
          <w:marLeft w:val="0"/>
          <w:marRight w:val="0"/>
          <w:marTop w:val="0"/>
          <w:marBottom w:val="0"/>
          <w:divBdr>
            <w:top w:val="none" w:sz="0" w:space="0" w:color="auto"/>
            <w:left w:val="none" w:sz="0" w:space="0" w:color="auto"/>
            <w:bottom w:val="none" w:sz="0" w:space="0" w:color="auto"/>
            <w:right w:val="none" w:sz="0" w:space="0" w:color="auto"/>
          </w:divBdr>
        </w:div>
      </w:divsChild>
    </w:div>
    <w:div w:id="1876885843">
      <w:bodyDiv w:val="1"/>
      <w:marLeft w:val="0"/>
      <w:marRight w:val="0"/>
      <w:marTop w:val="0"/>
      <w:marBottom w:val="0"/>
      <w:divBdr>
        <w:top w:val="none" w:sz="0" w:space="0" w:color="auto"/>
        <w:left w:val="none" w:sz="0" w:space="0" w:color="auto"/>
        <w:bottom w:val="none" w:sz="0" w:space="0" w:color="auto"/>
        <w:right w:val="none" w:sz="0" w:space="0" w:color="auto"/>
      </w:divBdr>
    </w:div>
    <w:div w:id="21399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sciencedirect.com/topics/agricultural-and-biological-sciences/grazing-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agricultural-and-biological-sciences/small-ruminan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7</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Shamfuture</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123</cp:revision>
  <dcterms:created xsi:type="dcterms:W3CDTF">2024-08-04T06:41:00Z</dcterms:created>
  <dcterms:modified xsi:type="dcterms:W3CDTF">2026-04-15T08:40:00Z</dcterms:modified>
</cp:coreProperties>
</file>