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E8504" w14:textId="77777777" w:rsidR="00D94607" w:rsidRPr="00D94607" w:rsidRDefault="00D94607" w:rsidP="00D94607">
      <w:pPr>
        <w:spacing w:line="300" w:lineRule="auto"/>
        <w:jc w:val="center"/>
        <w:rPr>
          <w:rFonts w:ascii="Times New Roman" w:eastAsia="Times New Roman" w:hAnsi="Times New Roman" w:cs="Times New Roman"/>
          <w:kern w:val="0"/>
          <w:sz w:val="28"/>
          <w:szCs w:val="28"/>
          <w:lang w:val="en-US"/>
        </w:rPr>
      </w:pPr>
      <w:bookmarkStart w:id="0" w:name="_Hlk216944357"/>
      <w:r>
        <w:rPr>
          <w:rFonts w:ascii="Times New Roman" w:eastAsia="Times New Roman" w:hAnsi="Times New Roman" w:cs="Times New Roman"/>
          <w:kern w:val="0"/>
          <w:sz w:val="28"/>
          <w:szCs w:val="28"/>
          <w:lang w:val="en-US"/>
        </w:rPr>
        <w:t>Engineering Technology i</w:t>
      </w:r>
      <w:r w:rsidRPr="003E6207">
        <w:rPr>
          <w:rFonts w:ascii="Times New Roman" w:eastAsia="Times New Roman" w:hAnsi="Times New Roman" w:cs="Times New Roman"/>
          <w:kern w:val="0"/>
          <w:sz w:val="28"/>
          <w:szCs w:val="28"/>
          <w:lang w:val="en-US"/>
        </w:rPr>
        <w:t xml:space="preserve">n Renewable </w:t>
      </w:r>
      <w:r>
        <w:rPr>
          <w:rFonts w:ascii="Times New Roman" w:eastAsia="Times New Roman" w:hAnsi="Times New Roman" w:cs="Times New Roman"/>
          <w:kern w:val="0"/>
          <w:sz w:val="28"/>
          <w:szCs w:val="28"/>
          <w:lang w:val="en-US"/>
        </w:rPr>
        <w:t>Energy: A Comprehensive Review o</w:t>
      </w:r>
      <w:r w:rsidRPr="003E6207">
        <w:rPr>
          <w:rFonts w:ascii="Times New Roman" w:eastAsia="Times New Roman" w:hAnsi="Times New Roman" w:cs="Times New Roman"/>
          <w:kern w:val="0"/>
          <w:sz w:val="28"/>
          <w:szCs w:val="28"/>
          <w:lang w:val="en-US"/>
        </w:rPr>
        <w:t>f Solar, Wind, and Hybrid System</w:t>
      </w:r>
    </w:p>
    <w:bookmarkEnd w:id="0"/>
    <w:p w14:paraId="6C5250AE" w14:textId="77777777" w:rsidR="003E6207" w:rsidRPr="00D94607" w:rsidRDefault="003E6207" w:rsidP="00D94607">
      <w:pPr>
        <w:spacing w:line="300" w:lineRule="auto"/>
        <w:jc w:val="center"/>
        <w:rPr>
          <w:rFonts w:ascii="Times New Roman" w:eastAsia="Times New Roman" w:hAnsi="Times New Roman" w:cs="Times New Roman"/>
          <w:kern w:val="0"/>
          <w:sz w:val="28"/>
          <w:szCs w:val="28"/>
          <w:lang w:val="en-US"/>
        </w:rPr>
      </w:pPr>
    </w:p>
    <w:p w14:paraId="2CEE13E8" w14:textId="77777777" w:rsidR="00384AE4" w:rsidRPr="00A51AD8" w:rsidRDefault="00384AE4">
      <w:pPr>
        <w:jc w:val="both"/>
        <w:rPr>
          <w:rFonts w:ascii="Times New Roman" w:hAnsi="Times New Roman" w:cs="Times New Roman"/>
          <w:b/>
          <w:bCs/>
          <w:i/>
          <w:iCs/>
          <w:sz w:val="22"/>
          <w:szCs w:val="22"/>
        </w:rPr>
      </w:pPr>
      <w:r w:rsidRPr="00A51AD8">
        <w:rPr>
          <w:rFonts w:ascii="Times New Roman" w:hAnsi="Times New Roman" w:cs="Times New Roman"/>
          <w:b/>
          <w:bCs/>
          <w:i/>
          <w:iCs/>
          <w:sz w:val="22"/>
          <w:szCs w:val="22"/>
        </w:rPr>
        <w:t>Abstract</w:t>
      </w:r>
    </w:p>
    <w:p w14:paraId="447E65F3" w14:textId="77777777" w:rsidR="00384AE4" w:rsidRPr="00A51AD8" w:rsidRDefault="00384AE4">
      <w:pPr>
        <w:jc w:val="both"/>
        <w:rPr>
          <w:rFonts w:ascii="Times New Roman" w:hAnsi="Times New Roman" w:cs="Times New Roman"/>
          <w:i/>
          <w:iCs/>
          <w:sz w:val="22"/>
          <w:szCs w:val="22"/>
        </w:rPr>
      </w:pPr>
      <w:r w:rsidRPr="00A51AD8">
        <w:rPr>
          <w:rFonts w:ascii="Times New Roman" w:hAnsi="Times New Roman" w:cs="Times New Roman"/>
          <w:i/>
          <w:iCs/>
          <w:sz w:val="22"/>
          <w:szCs w:val="22"/>
        </w:rPr>
        <w:t>Nigeria’s electricity sector continues to experience persistent challenges including inadequate supply, fragile grid infrastructure, fuel dependency, and exposure to economic and climatic shocks. At the same time, the country is endowed with vast renewable energy resources and stands at a critical juncture in its energy transition. This paper examines emerging renewable energy technologies and strategic pathways for building resilient power systems in Nigeria. Drawing on synthesized evidence from peer</w:t>
      </w:r>
      <w:r w:rsidRPr="00A51AD8">
        <w:rPr>
          <w:rFonts w:ascii="Times New Roman" w:hAnsi="Times New Roman" w:cs="Times New Roman"/>
          <w:i/>
          <w:iCs/>
          <w:sz w:val="22"/>
          <w:szCs w:val="22"/>
        </w:rPr>
        <w:noBreakHyphen/>
        <w:t>reviewed literature, international policy reports, and energy transition frameworks, the study explores advances in solar, wind, hybrid systems, digitalisation, energy storage, and hydrogen technologies. It further discusses strategic pathways such as distributed generation, smart grid deployment, institutional reforms, and long</w:t>
      </w:r>
      <w:r w:rsidRPr="00A51AD8">
        <w:rPr>
          <w:rFonts w:ascii="Times New Roman" w:hAnsi="Times New Roman" w:cs="Times New Roman"/>
          <w:i/>
          <w:iCs/>
          <w:sz w:val="22"/>
          <w:szCs w:val="22"/>
        </w:rPr>
        <w:noBreakHyphen/>
        <w:t>term transition planning. The paper argues that integrating emerging technologies with coherent policy, robust governance, and inclusive planning is essential for developing a resilient renewable</w:t>
      </w:r>
      <w:r w:rsidRPr="00A51AD8">
        <w:rPr>
          <w:rFonts w:ascii="Times New Roman" w:hAnsi="Times New Roman" w:cs="Times New Roman"/>
          <w:i/>
          <w:iCs/>
          <w:sz w:val="22"/>
          <w:szCs w:val="22"/>
        </w:rPr>
        <w:noBreakHyphen/>
        <w:t>based power system capable of supporting Nigeria’s socio</w:t>
      </w:r>
      <w:r w:rsidRPr="00A51AD8">
        <w:rPr>
          <w:rFonts w:ascii="Times New Roman" w:hAnsi="Times New Roman" w:cs="Times New Roman"/>
          <w:i/>
          <w:iCs/>
          <w:sz w:val="22"/>
          <w:szCs w:val="22"/>
        </w:rPr>
        <w:noBreakHyphen/>
        <w:t>economic development and climate goals.</w:t>
      </w:r>
    </w:p>
    <w:p w14:paraId="4019FDBC"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Keywords</w:t>
      </w:r>
    </w:p>
    <w:p w14:paraId="4027E2B3" w14:textId="77777777" w:rsidR="00384AE4" w:rsidRPr="005D332F" w:rsidRDefault="005D332F">
      <w:pPr>
        <w:jc w:val="both"/>
        <w:rPr>
          <w:rFonts w:ascii="Times New Roman" w:hAnsi="Times New Roman" w:cs="Times New Roman"/>
          <w:sz w:val="22"/>
          <w:szCs w:val="22"/>
        </w:rPr>
      </w:pPr>
      <w:r>
        <w:rPr>
          <w:rFonts w:ascii="Times New Roman" w:hAnsi="Times New Roman" w:cs="Times New Roman"/>
          <w:sz w:val="22"/>
          <w:szCs w:val="22"/>
        </w:rPr>
        <w:t>E</w:t>
      </w:r>
      <w:r w:rsidRPr="005D332F">
        <w:rPr>
          <w:rFonts w:ascii="Times New Roman" w:hAnsi="Times New Roman" w:cs="Times New Roman"/>
          <w:sz w:val="22"/>
          <w:szCs w:val="22"/>
        </w:rPr>
        <w:t>merging technologies</w:t>
      </w:r>
      <w:r>
        <w:rPr>
          <w:rFonts w:ascii="Times New Roman" w:eastAsia="Times New Roman" w:hAnsi="Times New Roman" w:cs="Times New Roman"/>
          <w:kern w:val="0"/>
          <w:sz w:val="22"/>
          <w:szCs w:val="22"/>
          <w:lang w:val="en-US"/>
        </w:rPr>
        <w:t>,</w:t>
      </w:r>
      <w:r w:rsidR="00384AE4" w:rsidRPr="005D332F">
        <w:rPr>
          <w:rFonts w:ascii="Times New Roman" w:hAnsi="Times New Roman" w:cs="Times New Roman"/>
          <w:sz w:val="22"/>
          <w:szCs w:val="22"/>
        </w:rPr>
        <w:t xml:space="preserve"> </w:t>
      </w:r>
      <w:r>
        <w:rPr>
          <w:rFonts w:ascii="Times New Roman" w:hAnsi="Times New Roman" w:cs="Times New Roman"/>
          <w:sz w:val="22"/>
          <w:szCs w:val="22"/>
        </w:rPr>
        <w:t>E</w:t>
      </w:r>
      <w:r w:rsidR="00384AE4" w:rsidRPr="005D332F">
        <w:rPr>
          <w:rFonts w:ascii="Times New Roman" w:hAnsi="Times New Roman" w:cs="Times New Roman"/>
          <w:sz w:val="22"/>
          <w:szCs w:val="22"/>
        </w:rPr>
        <w:t>nergy transition,</w:t>
      </w:r>
      <w:r w:rsidRPr="005D332F">
        <w:rPr>
          <w:rFonts w:ascii="Times New Roman" w:eastAsia="Times New Roman" w:hAnsi="Times New Roman" w:cs="Times New Roman"/>
          <w:kern w:val="0"/>
          <w:sz w:val="22"/>
          <w:szCs w:val="22"/>
          <w:lang w:val="en-US"/>
        </w:rPr>
        <w:t xml:space="preserve"> Engineering Technology</w:t>
      </w:r>
      <w:r w:rsidRPr="005D332F">
        <w:rPr>
          <w:rFonts w:ascii="Times New Roman" w:hAnsi="Times New Roman" w:cs="Times New Roman"/>
          <w:sz w:val="22"/>
          <w:szCs w:val="22"/>
        </w:rPr>
        <w:t>,</w:t>
      </w:r>
      <w:r w:rsidRPr="005D332F">
        <w:rPr>
          <w:rFonts w:ascii="Times New Roman" w:eastAsia="Times New Roman" w:hAnsi="Times New Roman" w:cs="Times New Roman"/>
          <w:kern w:val="0"/>
          <w:sz w:val="22"/>
          <w:szCs w:val="22"/>
          <w:lang w:val="en-US"/>
        </w:rPr>
        <w:t xml:space="preserve"> </w:t>
      </w:r>
      <w:r w:rsidRPr="005D332F">
        <w:rPr>
          <w:rFonts w:ascii="Times New Roman" w:hAnsi="Times New Roman" w:cs="Times New Roman"/>
          <w:sz w:val="22"/>
          <w:szCs w:val="22"/>
        </w:rPr>
        <w:t>Renewable energy</w:t>
      </w:r>
      <w:r>
        <w:rPr>
          <w:rFonts w:ascii="Times New Roman" w:hAnsi="Times New Roman" w:cs="Times New Roman"/>
          <w:sz w:val="22"/>
          <w:szCs w:val="22"/>
        </w:rPr>
        <w:t>,</w:t>
      </w:r>
      <w:r w:rsidR="00384AE4" w:rsidRPr="005D332F">
        <w:rPr>
          <w:rFonts w:ascii="Times New Roman" w:hAnsi="Times New Roman" w:cs="Times New Roman"/>
          <w:sz w:val="22"/>
          <w:szCs w:val="22"/>
        </w:rPr>
        <w:t xml:space="preserve"> smart grids, Nigeria</w:t>
      </w:r>
    </w:p>
    <w:p w14:paraId="5530B8DB"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1. Introduction</w:t>
      </w:r>
    </w:p>
    <w:p w14:paraId="49307C81"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 xml:space="preserve">Electricity supply remains one of the most critical constraints to Nigeria’s economic growth and social development. Despite an installed grid capacity of approximately 13GW, effective available generation typically averages below 5GW due to gas supply limitations, aging infrastructure, hydrological variability, and transmission bottlenecks (International Renewable Energy Agency </w:t>
      </w:r>
      <w:r w:rsidR="00A51AD8">
        <w:rPr>
          <w:rFonts w:ascii="Times New Roman" w:hAnsi="Times New Roman" w:cs="Times New Roman"/>
          <w:sz w:val="22"/>
          <w:szCs w:val="22"/>
        </w:rPr>
        <w:t>(</w:t>
      </w:r>
      <w:r>
        <w:rPr>
          <w:rFonts w:ascii="Times New Roman" w:hAnsi="Times New Roman" w:cs="Times New Roman"/>
          <w:sz w:val="22"/>
          <w:szCs w:val="22"/>
        </w:rPr>
        <w:t>IRENA, 2023). Consequently, households and industries rely heavily on diesel and petrol generators, resulting in high energy costs, environmental degradation, and reduced economic competitiveness.</w:t>
      </w:r>
      <w:r w:rsidR="00A51AD8">
        <w:rPr>
          <w:rFonts w:ascii="Times New Roman" w:hAnsi="Times New Roman" w:cs="Times New Roman"/>
          <w:sz w:val="22"/>
          <w:szCs w:val="22"/>
        </w:rPr>
        <w:t xml:space="preserve"> </w:t>
      </w:r>
      <w:r>
        <w:rPr>
          <w:rFonts w:ascii="Times New Roman" w:hAnsi="Times New Roman" w:cs="Times New Roman"/>
          <w:sz w:val="22"/>
          <w:szCs w:val="22"/>
        </w:rPr>
        <w:t>Globally, energy systems are undergoing rapid transformation driven by declining renewable energy costs, technological innovation, and the urgency of climate change mitigation. For Nigeria, this transition presents a strategic opportunity to diversify its energy mix, enhance system resilience, and expand access to affordable electricity. Emerging renewable energy technologies, when integrated with modern grid infrastructure and enabling policy frameworks, can address long</w:t>
      </w:r>
      <w:r>
        <w:rPr>
          <w:rFonts w:ascii="Times New Roman" w:hAnsi="Times New Roman" w:cs="Times New Roman"/>
          <w:sz w:val="22"/>
          <w:szCs w:val="22"/>
        </w:rPr>
        <w:noBreakHyphen/>
        <w:t>standing structural weaknesses in the power sector (Ogbonnaya et al., 2019).</w:t>
      </w:r>
      <w:r w:rsidR="00A51AD8">
        <w:rPr>
          <w:rFonts w:ascii="Times New Roman" w:hAnsi="Times New Roman" w:cs="Times New Roman"/>
          <w:sz w:val="22"/>
          <w:szCs w:val="22"/>
        </w:rPr>
        <w:t xml:space="preserve"> </w:t>
      </w:r>
      <w:r>
        <w:rPr>
          <w:rFonts w:ascii="Times New Roman" w:hAnsi="Times New Roman" w:cs="Times New Roman"/>
          <w:sz w:val="22"/>
          <w:szCs w:val="22"/>
        </w:rPr>
        <w:t>This paper examines emerging technologies and strategic pathways for resilient renewable power systems in Nigeria. By synthesising insights from technology reviews, national energy roadmaps, and energy transition literature, the study provides a comprehensive perspective on how Nigeria can strengthen power system resilience while advancing sustainable development objectives.</w:t>
      </w:r>
    </w:p>
    <w:p w14:paraId="64253D9F" w14:textId="77777777" w:rsidR="00384AE4" w:rsidRDefault="00466A13">
      <w:pPr>
        <w:jc w:val="both"/>
        <w:rPr>
          <w:rFonts w:ascii="Times New Roman" w:hAnsi="Times New Roman" w:cs="Times New Roman"/>
          <w:sz w:val="22"/>
          <w:szCs w:val="22"/>
        </w:rPr>
      </w:pPr>
      <w:r>
        <w:rPr>
          <w:rFonts w:ascii="Times New Roman" w:hAnsi="Times New Roman" w:cs="Times New Roman"/>
          <w:b/>
          <w:bCs/>
          <w:noProof/>
          <w:sz w:val="22"/>
          <w:szCs w:val="22"/>
          <w:lang w:val="en-US"/>
        </w:rPr>
        <mc:AlternateContent>
          <mc:Choice Requires="wpg">
            <w:drawing>
              <wp:anchor distT="0" distB="0" distL="114300" distR="114300" simplePos="0" relativeHeight="251656704" behindDoc="0" locked="0" layoutInCell="1" allowOverlap="1" wp14:anchorId="5F3B81DF" wp14:editId="08F2242D">
                <wp:simplePos x="0" y="0"/>
                <wp:positionH relativeFrom="column">
                  <wp:posOffset>-81915</wp:posOffset>
                </wp:positionH>
                <wp:positionV relativeFrom="paragraph">
                  <wp:posOffset>64770</wp:posOffset>
                </wp:positionV>
                <wp:extent cx="5616575" cy="1467485"/>
                <wp:effectExtent l="0" t="2540" r="0" b="0"/>
                <wp:wrapThrough wrapText="bothSides">
                  <wp:wrapPolygon edited="0">
                    <wp:start x="-37" y="0"/>
                    <wp:lineTo x="-37" y="21460"/>
                    <wp:lineTo x="21600" y="21460"/>
                    <wp:lineTo x="21600" y="0"/>
                    <wp:lineTo x="11204" y="0"/>
                    <wp:lineTo x="-37" y="0"/>
                  </wp:wrapPolygon>
                </wp:wrapThrough>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1467485"/>
                          <a:chOff x="0" y="0"/>
                          <a:chExt cx="5616567" cy="1467485"/>
                        </a:xfrm>
                      </wpg:grpSpPr>
                      <pic:pic xmlns:pic="http://schemas.openxmlformats.org/drawingml/2006/picture">
                        <pic:nvPicPr>
                          <pic:cNvPr id="12" name="Picture 3"/>
                          <pic:cNvPicPr preferRelativeResize="0">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07665"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81647" y="11875"/>
                            <a:ext cx="253492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A4492B" id="Group 2" o:spid="_x0000_s1026" style="position:absolute;margin-left:-6.45pt;margin-top:5.1pt;width:442.25pt;height:115.55pt;z-index:251656704" coordsize="56165,14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RB2zPAwAAvg0AAA4AAABkcnMvZTJvRG9jLnhtbOxX227jNhB9L9B/&#10;IPSu6GLdEXuRWHZQIG2DtP0AmqIsYiWRIGk7adF/75CSbMcO0CLbl6IxYJnX4cw5Z8bU7ZeXrkV7&#10;KhXj/dwJbnwH0Z7wivXbufPbr2s3c5DSuK9wy3s6d16pcr4svv/u9iAKGvKGtxWVCIz0qjiIudNo&#10;LQrPU6ShHVY3XNAeJmsuO6yhK7deJfEBrHetF/p+4h24rITkhCoFo+Uw6Sys/bqmRP9c14pq1M4d&#10;8E3bp7TPjXl6i1tcbCUWDSOjG/gDXnSY9XDo0VSJNUY7ya5MdYxIrnitbwjvPF7XjFAbA0QT+BfR&#10;PEi+EzaWbXHYiiNMAO0FTh82S37aP0nEKuAucFCPO+DIHotCg81BbAtY8iDFL+JJDgFC85GTrwqm&#10;vct5098Oi9Hm8COvwBzeaW6xeallZ0xA1OjFUvB6pIC+aERgME6CJE5jBxGYC6IkjbJ4IIk0wOTV&#10;PtKszncm6dVODxfDwdbZ0bnFrWCkgO+IKbSuMP177cEuvZPUGY10/8hGh+XXnXCBfoE127CW6Vcr&#10;ZcDIONXvnxgxWJvOGT3hRA9Mm1PRzOAyLTJbkJC0pvKZtmB4T5+pYr8D/r4FHxZa1lDPlw3ut/RO&#10;CcgOABnsTkNS8kNDcaXMsOH33PzYfePfpmVizdrW0GraIxKQYBcCfQfMQfwlJ7uO9nrIZml9571q&#10;mFAOkgXtNhTEKX+oAhsG6ORRaXOcUYzNsD/C7M738/DeXcb+0o38dOXe5VHqpv4qjfwoC5bB8k+z&#10;O4iKnaIAA25LwUZfYfTK23fTaSw8Q6LahEd7bMuKQco6NP1aF2HIQGJ8VZI8A9iwDtpaUk0a06wB&#10;uXEcFh8nLOonZA0HCrLvYwkV5n6aJNcJdUwLXAip9APlHehHgSAkeGqxxnuIY4htWmK87rlh3MbS&#10;9m8GwOYw8h5LuZ+vslUWuVGYrIClsnTv1svITdZBGpezcrksg4mlhlUV7c0x306SxZy3rJp0quR2&#10;s2zlQN7afqzWgYHTMs+I5eTGRKwxdhJeHoSRfx/m7jrJUjdaR7Gbp37m+kF+nyd+lEfl+m1Ij6yn&#10;3x4SOsydPA5jy9KZ00ZoZ7H59nMdGy46puFft2Xd3MmOi3BhUn/VV5ZajVk7tM+gMO6foAC6J6Kt&#10;ZI1IYdboFb7/wRI7uyyx0f+rxIZWUBOn50r/LLHD3WPmZ0ESwSXD3E6CDC4qNllMSTC3lzCeRXkI&#10;98zh9hLHEXSGCjpdfqZK+llsP4vtv1ls7e0WXhJseR5faMxbyHkf2uevXYu/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IlzuhHhAAAACgEAAA8AAABkcnMvZG93bnJl&#10;di54bWxMj0FPwkAQhe8m/ofNmHiD7RZFrN0SQtQTIRFMCLehHdqG7m7TXdry7x1Pepy8L+99ky5H&#10;04ieOl87q0FNIxBkc1fUttTwvf+YLED4gLbAxlnScCMPy+z+LsWkcIP9on4XSsEl1ieooQqhTaT0&#10;eUUG/dS1ZDk7u85g4LMrZdHhwOWmkXEUzaXB2vJChS2tK8ovu6vR8DngsJqp935zOa9vx/3z9rBR&#10;pPXjw7h6AxFoDH8w/OqzOmTsdHJXW3jRaJio+JVRDqIYBAOLFzUHcdIQP6kZyCyV/1/IfgAAAP//&#10;AwBQSwMEFAAGAAgAAAAhADy8GEsfFAAA0IAAABQAAABkcnMvbWVkaWEvaW1hZ2UxLmVtZuydf3Cc&#10;xX3G937Iki3ZSEIKBlxXycjgWId79lhGDTY+IRXhjEkcj381IbYMwhM6wnFMgdY1cFD+YFoKzjST&#10;2GponQANYzEeTwgNLbRYdjxkatMyKUw6U9rRxLj1NJQxTVrckFb9PO/7fk+vzpLvdDrd3Wh4PY++&#10;u/vuuz+efXbffff2fR1xzvWD7pGRkRfAD2Y5tytGQHBsWebch/Oda/mNW292LuLeSDv3OOerLEJg&#10;09XOdcSd2xpx7njWuWNrqtwb/xV1JOASoAWQXFskFXELcNeDaP2xf+JS1xtAcX8HqGyKm0xFvXhk&#10;wZFeszBV5eo8t3NLUs614qaYHOk1nsm4V51wbuD4wtSsTPw5KXfM8qXKI8pXR7r65djHsTXgdqD0&#10;dU5pC8RY7ZksdxT/tUD5W1ok68VaxF9Lx9ykn95MeBJk8y5eUz9Pfpj6+fDKVL8gd/JDuxaa0+Ym&#10;ajpUtk78wZHOuFW2bN7Hq/8vYP6R6OpIKL0J62r5q67mDtfpRsIvB8fIfD2RqnAPx5KR4ZhrRgBA&#10;7mTEri20To+TbhpIHwtTszPtW5Ny0RWELwbSFcY9pj8cg4eXrBEnOuzcNRw1qUgsQVhLEO7FkSf5&#10;l10u/XddnnXHblIDN6ciIS36+VgbZ+uApElklCdxtg70gReBePoLIJ7Mr7xvxL/WfR6XHdm6tvDx&#10;bRPBKtNsMD9wS5OtuAWYm7B9t3H2t4HxpPhJsBG0AB3itiZARKRwtHh/L/6jfNUb3gOyg4E1/1/h&#10;Ny0oT3Gisstt4eTl9ZkEYcbT93GLtzh2W61r3labjOzy4JrtOmnL0lMpLVxu1UsgSqdnstzK37jT&#10;qSagcs0F60AfsLJMRxtaWckmrT6sPFNAep9Qr1t/6utVNodew/yKD6vTVXjE2dVY8Wt+xZ9puvxn&#10;6iRNbgms+e8N/NYGqrvpKMxbWJfG04KAtzjXPN3gmp9uSEZe8FA6XVpZpqMNjROq5+myG0cHMF22&#10;4la/0fgqrlyvczdEn4rcEMUBNxONn2FeiZbR44N4xP1DWOnR/Io/0/T4MnWSHo8E1vz/HviNe9U9&#10;lx6Np3TAm/R47grXfO6KZOSCh9Lp0coyHW1onFC9/MfJN6/t9u7rsgWOkz8JdHkm4Nf8M1GX9wf6&#10;+2Jgzf9W4Lc2yEeXxtM7IV1et9A1X7cwGVntoXS6tLJMRxsaJ5PS5bmUr0vZAnXZQyNobLgFq/HS&#10;/DNRl+E55HhzTGuDfHRpPK0NeNN4uafVNe9pTUYe8VA6XVpZpqMNjRPTJULLef/eF3sq8gv3lDfV&#10;n+z9+0bS/yw6tOdB8/8+PKtdZtJzTvb80fw2vzTu89Gj8STePgd/0qNL1DQPx4QLTS5xocnSq+be&#10;Z/MBohb9OSdcFo0p5i9GG1odKHb+92+3vfuJM690Obe3y7OUqRBdJrhO/F4X1En+YtSpicroWbFS&#10;nr+z55HmP0IZNW5aG+SrS+NtKXz5unyrcTgmnGx0iZONll4pdGllKXYbWh2gZ1K6XNAz6OnSs/BT&#10;iC5nc510OQervib/TNRl9jzS/DbPtDbIV5fGWy18+br8Vv1wTPhqvUt8td7SK4UurSzFbkOrw2R1&#10;OXj4oKdLz8JPIbo8S6bS5b9ipUv5Z6Iu36NeGhcHA2t+rVUWMl4ab//G9b4ud80bjgnb5rnEtnnW&#10;pqXQpZWl2G1odaCKkxovf33eY54uPVugLo+TqXR5Aitdyj8TdSntbQGyNre8N+S3NoCKnOtDxpN4&#10;+wHxfV1+qm44Jiypc4kldZZeKXSpNpuONrQ6kPykdPnEmX5Pl54tUJd/FtTpEFZ8yz9TdXmEukmX&#10;Nre0NUv5rQ3y1aXx9i2u9XVZPWc4Jnww2yU+mG3plUKXVpZDlKWYbWh1INlJ6XLw8NrgPo4tUJf7&#10;yFR97YGgTvLPVF3aXPJ+6ih9vhVY+a0N8tWl8fYg1/q6/Ifq4ZhwotolTlRbeqXQpZWl2G1odaCK&#10;k9Lla1+5xtOlZwvU5W+SqXT5eaz6mvwzVZc2l3yPOkqX4bmmtUG+ugzz5uvyUNVwTNhf5RL7qyy9&#10;UugyXJZitqHVAaompct3OmKeLj1boC7byVS6XIlVneSfqbq8l7pJjza/3BLyWxvkq0vj7XrS8HXZ&#10;HxuOCbfFXOK2mKVXCl1aWYrdhlYHqujpshtHrt/D98V6nfZcFXr/biQP6fFyrPQo/0zVY3geKV0e&#10;AbKFzCuNtyau9/XYwV40YXHEJRaP2ZMmbusAQ0ZmniB3awCauxNncIy6aZac+4aszaajDbP1eIHy&#10;vAu0P2NJyi+/9mdQ/jWeCdyN6Ve7zo881FmTis5KEqZ6+nvkUp0x3Kq7jirQ6Tbwu02nt0ejJhWr&#10;voWwVUDx47043GV9+nvpI5y/cwtS0fQ6Lkj5F40ozwbP/eRxN/zHQ36wc11uh9sN7nB3sU/td12L&#10;+6y7z93p9vD3Luz9RFQ7W9uprnLr+BiQW2EbwG4qpXzO24ZN3DpeUSNyMC5Ryz2ku8Pbi+oFfvRn&#10;Ugz03edtFcz0IfG9EXwPdMD//8L9Sexl+DFu06YnOxd978lOnVNbNYB1IHxwiXfsJjAfPSid2WBO&#10;YOWOA2nZ3BZH/lmhcPnnAutXuL1x/puE7Qe5+hU944T2INek4pPdlzqifX6t5CG9hvdT6bdY/SYr&#10;wsLruKqT4gsUc7VnstyS9nbQARRfVodZF424Wj/I2f7VwJvhQNcZH3CY3oJfea4Cn6FMx8lkA1Z5&#10;2b5fi0+fSpub02ldJ+Ds9EyWW2ksBmof5XszuADeBeI+vLdbfJ0m/BgQX01Y1wJSr/v7IrHe80nL&#10;sxnr7QP60oh/Xnb4z7vcLT8etdr/+8P5/r4M7J6393e5l+IZ613/9jL/PNZ7Pj/9KxnrnT//af+8&#10;rPZ1DK8ctUo/Enk4G02pSLqeoqvOp9NuxDiAVo+vViycTdjG13J2PlB870iLmdF2U/jlQLyKY2uT&#10;GhL9Av4D4AmgOLuJsJ4LaGt3JZDNxrm57C2be6DqnRpBbvb0NAl19Z+8TPD9e65iT8VV6+buahbk&#10;ds3fbxFOVb9wteD7f3mNa/7lNexV+7ggd+79FxQrLz1JQ6rf48DXUHj/eFU0Sbj49e9/JIpbh/aP&#10;y1o4Tq+PrsKRDMLVXq5FeNbXlGnNtGdapM3DfVd8fgqoPTROKX/hUm18yX78idF+7CUT+rMIt/JR&#10;Wc1N/unN+BPgYbAOvAu20e6KpzZV26qN1bZ23VT7c7jOapfbwHqgdlF/XoU7CcS5yuFxq/6pfmP9&#10;1Pqt9eMK5vYsVfgZUH8ybtU31EfUV9RnysotY5vHrY1xNubZGFjB3K6F09fg9sUQtxpjNNZozNFY&#10;U1ZuuS943Nr9we4Xdv+oYG6PwOmX4fZK7gWmW43VGrM1dmsMLyu3uqdqTLB7q91r7d5bwdw2wmkV&#10;3D4Q4lb3PN37dA/MvvcZz1yS1/1uMRHrgMbP7PF2mLA3Qc55bO9K9lp996aa1Kys58OWHM+H1UV6&#10;PpyVXkE5VReOEe47HmfcyYdcy1eGvFD+LHMruF/oX37PgcZNjPgbwG50LvfPeMLAZI6PngkzVEzZ&#10;MdEzYT8pPw3WgpNgK6A5Ms+EOqc5ivrKOhA+gkfCEV0zqoH77pROsmH9x57lnifOIZCzD2z9oy7X&#10;m+6qSRVP00nybQUcnqbVR1HhGE2vYMVZim7kjPqxOJkfuDFj1jWsbtLwRtAH6rjgfey1uhDI2HO2&#10;zv0ffuU7EadKx8pQNC5Zb3rnpY1wWVO08SFJOVsBx0gNf1SnbC6v95gsnMvd8HWSVP8Q+yY2zKXO&#10;/Ygw5XspLq0Mubg8SjrPgJy6fO79rs2b/oexeXbRuFxBvosBx4jWQKo8Z/ZYuzxgM7+xNlub/aT5&#10;Bpzdjf1P7D5smE+d20uY8p6IT7+/j5Yjm1P5LV/r70cJy4vXcw3d3F9YEy01rx1T5rWduYTGgC1Y&#10;jRthXnWunrDcvI6WIx9eD5Hm10BOvWbWxOZEO4ifAHq+w3jP5LJ61laZKap32HnWpCa9LlaU5+no&#10;6PN0pa6LIdacvz3pd6d9sV5PEOH1h0rgqIHya+2wGat2H44l+V0mGbH+iwanvHaocSQFpNEJ36MO&#10;vfe/+tOnLtpnU26uXqT8t9A5XsJuwIqrnbwDv7N2YMw7IcYbpyf9nKC1mLy4Cr1zXolcXQk/4moB&#10;MK4GeS97sKEMXB2b5z+jYiuRqwcCrh4OcXWed4bPX1EGrkLv6FYiVz8JuDob4qqd91jbF5aBq9B7&#10;o5XI1c0MUOqDerfS+uBe3q3c21oGrjS26zcYbO2PT1/0TZdKGNsbGHs1tl8N/LE9GdlZ+43S3wft&#10;OyLYSuRKY7u40thuXA3yrY3BhjJwpbFdusJWIlca28WVxnbj6jzfgTh/RRm4su8uYCuRK43t4kpj&#10;u3HVzrcJ2heWgSv7FgC2ErnS2C6uNLYbV3t5X35va3G50nj4PMj5bMk69eDhw6wrFe+ZfRX5JoGe&#10;PbUWIjj39pBzH3i/B8u31u1y97AjSTuF+tmH1EdYI6gDyCizXqdnx48F4fOxNke39bpHCfsTsJmL&#10;/h57J1bX23qdzt1BgMqg+Xn4sDXQXgLHK0+c8BqgZ3m5zZpb56w8tlaSN++sjfq81xZtDSrMey1l&#10;83l/dyjMeyf7vnawQ6ufv7d7zBfOu9ZBxftKkM27zuXD+zjlSavctn4irsN8mzub91eIdxTk1Dvr&#10;qD7vdUXjPUW+K4D0Lv0Kzi09HuZ9I/vidniavxv27+HfXfw+uKsgzX+N1DfCubj/zjjc65y4VznW&#10;qSihwzTfR9hEZRL3VUDW9K+0jHvrBzo3pT7AOqzfFsXaEzkrvYoyJYHaQmOE5qes3o1pix7Gm13e&#10;HsgdjEBfpmXuKagdHiPlV+FZ7RBlPM/uAzqndlAZJmqHXs6NVx5dE+bf2kNtIM7Nn90PjnLuGZCz&#10;H7BW63NfvN9mVpDvYiDuVfZZgFX/oXA/6Ib3u72e0FcQ57tJcSlci/PecTjXOXGuvCfifCvnwuWw&#10;8UYaN87FcTa3XyLsNpCT28x67cT7Ecfbz17uZ6lV1K0BpIA9d2o/otYVjQv4mfKaYjfpdwDxONGe&#10;Te3X3Bfrrbh1179BX+JI667GkX2ntZgcrSOPFDCOErhbgNb1ydr38D0X7eE40Z72rCY+lbZG/RnK&#10;pLVR40p66okXb++L0s6XK337RlyN9w2cSuh7bQFXv4ZVGw/HXm/sib/eWA5d6Xss4mq877JUAlc1&#10;AVf6donP1cH6nvjB+nJwpW+EiKvxvhVSCVydRUvqJ+eAz9XOeT3xnWO+o2G8EWX6fvtgvNJ3K8TV&#10;eN+vqASuhgKuTma4Wl7XE18+5tsOpeJK31Lwxyu+rYDOK21s/9OAq29nuBqZ3RMfGfO9gVJxpfcI&#10;/D548Xv+laCr3wu4ejDD1anqnvipMe/Al4orvdMhrsZ797wSuNoacPWFDFcHqnriB6qMn2LMQfOd&#10;M+g9aHE13vvQlcCVnrk0tms+7Y/tfbGeeN+Yd4WNN6JM69iu9Xxx5a3rV+B41RBw1ZzhKhnpiRf3&#10;2SY/XW33ftdeeOcX/d+3K4yrlxCS5u3ZzzgDbeWYt/vfrhRXlThvF1eat4srm7e7xOuNA23lmLdv&#10;79Z8XVxV4rxdXGneLq5s3u4SB+sH2soxb9/O+tdBj6tKnLeLq7OMU+LK5u0usXPeQFs55u3buzVf&#10;l64qcd4uroYCrk4GY7tLLK8baCvHvF3jVb/H1XjfQiv3nEFcad4uXX07w9XI7IG2cszb1QfXBn2w&#10;8ubt4krzdnFl83aXOFU90FaOefv2bs3X1Qcrcd4urjRvF1c2b3eJA1UDbeWYt2/v1nxdXFXivF1c&#10;ad4urmze7hJ9sYG2cszbmYu6YzeJq0qct4urhoArm7drj/NAW3Hn7c+RxzdBrt92nj98+03OPVfU&#10;/RIJ8m0B+t1Mv0UxRdIx5FI/Oua5+JMEjaAO6Pz8wM01l9wfsZF4y4D2E16P3YLV9bY/Quc2BWF6&#10;dgkf9lvxegKTQL+NLQIqg+13eB73IZAPb0/c8fWi8pYk31ZgvMVx83WaMbzZmy6FcNdHaleDRfCz&#10;Ersi4Mm407nlhCnfibjbqDiwp3/iL4ypcLngtUdLzqW9KToVLqMBlw3jcHlZHlxaGcI8TlWXmzft&#10;LDmXKwNNTIXLf0FP0uV/AKjL9Gnp8qcgly6tDMXkcs+CLrgs3p6CJPVoBerjKqfqlN3H7a2rqXD5&#10;MqmKy78F2Vz+kLBcXFoZcnF5lLSeAXmNl2d+tahcriDfxcC4rMLNneR4+D6zLNBlkjOF8NnPdZeD&#10;A6AdfAeE+dS5Z4HynmjM3Mq50XIkI9mcyr8I1AG7Dx3FnS+v0/Xup92HVLeLebW7wNR4vZeU28Gj&#10;IJvXRwhT3pfmdbQcxebV/97B3KLtqwvrlXb26nYxr3ZHmBqvnyN98doLsnndRlhuXkfLUWxe95/Z&#10;Oi3vKl9ar3Z3mBqvS+FOvK4eh9cb8uLVytE+Zu5kHC8ijULHAf9d5eLtAw3rVWWSZi7Wq90ppsZr&#10;LSmL16tAtl7nE6a8Lz0OjJbDuAzbbF7/kfROg+z71tK/vuEF59KvgjVyHz38W53//dAy7lvZ38VM&#10;5vjuSbH2n0fTCcrZAkzfUdysTgy5jj8Y8pz8uZX/GSKf+9ti4qotY2AD2A3Zcr/PwxHGPYpH+Oh7&#10;J2KjOMdE3zvZSPL6/uV3sfMAohujffUJC5tI++uJcyvQ/UTpWZrP4FaaSjvcn5SmhV0qzS2s5Oj6&#10;cL9R/D5g/2/9iVl8uwGtmD9Nh3sZ/yfdYWLZEf7Oa9ht58faT+CVPvWsfjN2AagH6qfRlH8Or1e2&#10;Jjk46oHc/y8AAAAA//8DAFBLAwQUAAYACAAAACEAa7zqvUAiAADg2wAAFAAAAGRycy9tZWRpYS9p&#10;bWFnZTIuZW1m7F0NeFTFuZ7dzS4bCGHDkkOMBFZZCC7YBvlpLAgbkiJIUFBQUMGgqDQgxj/E1nvZ&#10;VnuNF39i/YFWa0OtVNFLIyDSBnUpPjZPtdzYW73wKDXU+1haWoXq1Vpaue979nybkzXL2Ww2u3vz&#10;5MC7M3N+Zr555/vm55yZiU0ptQoYf+LEiSGfnzjxnEup/7ThhHG0lClVMEwp39fmzlTKptreVuqE&#10;Uyn873CE+ilVnqPUIjz7iw5XlApPd6rW/7UrRKDGAT4A0Y21BW0KUSsPYPeE32ayNQZ471qAsvHe&#10;sqBdvw9J4AhNHx50qjzdr1QgqJQf/iI9HJpunIZD/wV7lfpk7/CgK3p//6AKS7rI9gnJbqhfs+M0&#10;POUGrgQYP68xbgLxnaM7MX47wqUA05e4EK1+1yj8SjziR/yhi3G+DIjlnbx6Pgoe8nx0dJhnJUF/&#10;8JA8C5pD4setIZNsFQgbRyjqp2yxvHeW/7+rIvu37efYTPHFzaukz7yK35ynsTg/DvgPJP513OSE&#10;v8ketjfZG7TWAEF/2C7PJpunexBvCKB+DA/mRsvXHVT2iTg/BqBewVH1/MHxzJbAdHLCQ66NxuEO&#10;2hyU2Wec1+9hILyhUgUXVumuclWxgAuDNpMuRtKRMo7VA0SNSNp5ImfVwHKgBmCaywDyJGGmPQ3h&#10;2epS+OSI1Ws537k7BKcpUy5QZPipk374CTAXt3yX4urNgPDE+8uABYAP4EFu3QZsJAWHT//94g/T&#10;pTUsAejearhvmsKiC0zTC1B2+uU80tJthnzVAGbechBWrgZNucJ2j44GTZ6jbkl8lFLO0898Ebil&#10;Qndi/ExfuOOlIQDlGghUA8uBGsAsi4T5bHfLUGRFVCHacBVQDlDfqa+UnfJRj5kehbnattBxta3I&#10;ziKJp6dmXsmD5OVh+JmXRwDqo4RTkRfhLpv08efIJ/XxA8N9xhQW7pl30R8zb2Z9FJ424F7ylgN3&#10;UW6Dtig3bF+hI336KLL0RBkKJ8iero/UmyAg+kjd8QFRfWQg+OtI/UnXov4082vWy9cQDeN+HSC/&#10;Eub93bWxbNPLW5An6uRBw70kJixlwLxb6aXwJLxRL5vyGrSmvLA9rCN9ehkri4RTUYbCCbKXcD3Z&#10;inqyNcl6knUr9dEGl/oo4VTkJdv08U/IHvWx2XC3xoSF+0T0McqTwRv10e1p0NyesL1IR/r0UWTp&#10;iTIUTpC9xOvJGluV3s+km2Q9OdnQy68Y/Eq4N+rlm4YeSl8ytm8pZZCIXgpPwhv1ssbboNV4w/Y6&#10;HenTy1hZJJyKMhRORC+haJb9ySn2hY4p9uT6kysNfVxl6KOEU5GXIZA9D8iW/uQzkMXcl4ztWwr3&#10;ieij8HSdwRv1cZfWoO3SwvYWHenTR5GlJ8pQOEH2Eq8nfcMi9STdJOvJTYZe/sjgV8K9US9j+4+3&#10;GHoq/Uspg0T0UngS3qiXnuIGzVMctvt0pE8vY2WRcCrKUDgRvYSiWdaTm1FPbk6ynnzL0Mf/NvRR&#10;wqnIyxDInk31ZGz/MbZ/Kdwnoo/C036DN+rjipIGbUVJ2L5WR/r0UWTpiTIUTkQfq+EJAicdd7dN&#10;jtSTdJOsJ/NQCBznDITLcY6EWTa9bdwd2398E3lkey79SykD5t1q3C08CW/Uy7CvQQv7wvZWHenT&#10;y1hZJJyKMhROkL2Ex90FjoWOAkdy/ckKCE19nAGX+ijhVOQl2+rJ2P5jbP9SuGferfRReKo0eKM+&#10;FvkbtCJ/2D5GR/r0UWTpiTIUTkQfE6onG+dH6km6SdaTt4JX6uVag18Js2x6Wz15sneTtyC/UgbM&#10;u5VeCk/CG/WyrrRBqysN20M60qeXsbJIOBVlKJwgewnXk7ejnrw9yXryWQhNfZTvrxJORV6yrZ48&#10;2btJ9i2F+0T0UXjaipvZvlAfW/C9ugXfq/frSJ8+iiw9UYbCSVf18e9qoYPvTbv6XXEsElqB5yQv&#10;Er4DPLNcett3bukzdtanFO4T0UfhibzVGvrYGtioNdmJesyjqE/bd26zLLQNCaeiDIUT0ceE2m11&#10;RdULf5mNNvsblbqbpF5OMfRyqpEnhlORp2ysJ+U7d2d9SymDRPVSeDsHfLGebA284m2yEzu8rYEd&#10;XomvH9o86Qfg1mh9TL/fAG6pgNc42v2UxWr+BfVQZEl1GUoekETi7yehl6sfnabrpe4io8nUlwPx&#10;HO0+Hy7zyHBv1Ut5F3kL8hnbv5QySFQvhbdB4Cuilx96muzEu57WwLseiS8deimypLoMJQ9d1ctR&#10;syfoeqm74CcZvWxDotTLQ3Cplwz3Vr1sRt6oj7HvKPkOU8ogUb1swzPk7fdwI3p5an6TnRiQ3xoY&#10;kC/xpUMvRZZUl6HkAVnsUn359ielul7qbpJ6ud3gdwdc6iXDvVUvb0XeqJdvGq6E2d+UMkhUL4W3&#10;5/FsRC9nDmiyE5MHtAYmD5D40qGXIkuqy1DygCx2SS+/+2N+Y/xGpe4mqZf/hkRp93fBpV4y3Fv1&#10;UvqXzyCP1E8Js78pZZCoXgpv9Xg2opc3upvsxJXu1sCVbokvHXopsqS6DCUPyGKX9HL2hQW6Xupu&#10;knq5CIlSLxfDpV4y3Bv1UvqWlyB/5r7lLUZYyiBRvRTeLsXzEb38gbPJTtzrbA3c65T40qGXIkuq&#10;y1DygCzqeglls/z+zXeVXEOS7Psh6iD1ke8t6Sd6oz42I1/UQ/Yh6UpY+pjCfaL6SJ7I25lwI/rY&#10;grU1xC57a2BXhzU2XtyTB6DKiNbH9PsNoLgr4DWOdj9lKQL4LI8hAP0DgWpgOUA5RJZxpnAqylA4&#10;QbS6Pt4OTx0Q+f5tt5fDzzRlPc898PPgWh/mj/LzkOtYk3Mi3voJvuPku/dYPWYcJp7O0SPUf9rX&#10;0fCeKwDK4zBcOHqYrrLb1ADdo5SsCzKC0fLgc5JfJ/LLeovpngFci8z8FImshMu0ZD2V3M86R/y4&#10;HDLJG7dcx+DGPIDpzgSqAMovcwsYRxEQndNfoxTtvLNvE9nAUQCykqMvUWagCevMWvHuXnhJBUfV&#10;iDcICEfUPR8Q5YgB07qxEU9e9IV1Y5nminq6DHp0JVzRJzfWULldgQ7vlIU33JaUPiXEVWhbpT73&#10;GW42cvWQwdVGE1c1WN9Tk5sBrkzrabKRq18ZXP3axNUurDnZlZcBrtThiF7BzUau2P7TBh2A2KAH&#10;6yE8ngxwZVp/kI1cTQJH5KrcxNUKzNFf4c0AV+H8yJwRuNnIFb8VkqvVJq7CmD8e1jLAlWm+djZy&#10;1Whw9YSJqyLMaS4qzgBXoTMiegU3G7l60+DqgImrOsy3rSvJAFem+a3ZyNUAdPBog/lwpW5vwRzQ&#10;Fl8GuApWRfQKbjZyFTS4qjJx5cP8RJ8/A1yZ5gNmI1drDK5uM3G1FnPm1pZmgCt869b77XCzkatn&#10;DK7MY+bI/iMZ4IrjQc4vhXvo+/2ycjzIsfOVwEQA1Cm3K2x3u0odMgZM29iZ40FyBTcbueJ4kFxx&#10;PChc1WCfh5rcDHAl+yrAzUauOB4kVxwPCle7sPfArrwMcMXxIPUKbjZyxfEgueJ4ULjyYF28x5MB&#10;rmQdOtxs5IrjQXLF8aBwtQJrtVd4M8AVx4N63Z6flVxxPEiuOB4UrsJa2B7WMsCVrNuFm416xfEg&#10;ueJ4ULgqwtrWouIMcMXxoN4OnpGVXHE8SK44HhSu6rDusq4kA1zJOke42ahXHA+SK44HhasWrAVs&#10;8WWAK44HqVdws5ErjgfJFceDwpUP69R8/gxwJevC4GYjVxwPkiuOB4WrtVg7tbY0A1xxPKj3r67I&#10;Sq44HiRXHA8KV/w22BpILVfvII1WgN8HA8HI99sihPEJbbruRP17ZmwJvFDpDjpcZTjnByLfqH0V&#10;/B4rhxOeCnUh1slU6N/b3cGcfrNwbirA+3Nq4FGDlvP35Ic5faWGBR2hMjzAdPlNPAduJN2yPUp9&#10;GpX1PLVMrca1wUAegOo+Oh+A37E14zzzeCFQhxsYz0eyCSr8PBr4IA6MI5GTG9XXEe8q/UzfT1cZ&#10;WL5G334zOleAfC8AaoCLgevBdS3cf4VL2hcuvL9i1I77K3jtdpzg/dWA+UBx6QfjkTJnWQnkPQDm&#10;fejzMJ7FtUbAWs+1yoieO3tEb2kfzA9GA3vMejtTXa2/z0hEbyVvZh7XI0byuAluLI+8lgiPERnw&#10;XR33k0e6klaXeQzNMXh09QiPLsjWGY9zYac34lqyPKJQdB7fghvLI68lwqPIwPkz5JF1VfI8hgwe&#10;+/UIj5QvwuMYZK+9Hq3ArKXu8Pgp4qU+DgBieeS1RHiMyNCgcd8s6mK3eAw+avDo7hEeKV+Ex3kd&#10;eKQu3IZryepjAPyRxxmd8MhrifAoMog+ssyT1ke1M012Hduu35Jwuy55M9eP/L5FHm/phEdeS4TH&#10;81REBvInkLS6XD+GWw0ec3tEH2kzEX307DHbNfPAfkyy+vg9cEUenwZi7ZrXEuWRMgiHlDNpHkNH&#10;DB779wiP/aM8BveYeawAj9d2g8fXwBV5/D0QyyOvJcKjyMCyJpfdaq99jqpIv2dAj/DIuieijx15&#10;vAj9njpcS1YfbfYIj5jN/QUeeS0RHkWGlPAY8hg85vUIj3lRHju21xeoq/R98JPlsdzgsboTHnkt&#10;ER5FBtoM9bFb7XVbicFjT/cfO+rj+ep6taYb+rjK4PGOTnjktUR4FBmoj7Rpcpl0/Rgca/DY0/2e&#10;jjxWwa6v6gaPmwwed3XCI68lwqPIIPrYGY9tkPG3gNW4sD/6PRcvDOP9x8CY9x9l+vsPVNn64cRv&#10;x/cfqWqXBoYmIu4xAN9/ME9MC7PG96jQO9H3H3Ohv6tRE6zAlcEA6wvKVmT4Y9+BMD6pUy6EX96H&#10;HMPoGsHosRuc8yCHfe9DdCqS/on3PoR9ootRWN8GvgU8COB/+/sQBBoAlnt1TOrG65ATi3DerAPo&#10;l+r7DrMuYX1MN7Yuoa5cDljZgPx9opOtR+lsXRVVx29AneRvuVyBe8oBykmXh7jKbr0ehc9J3sBR&#10;h/UoAVw7E5D5bVyP0tTNv+szBvHRdpjuTKAKoLzkMR5H8fbKyjRH5vfNwpH8/SPhFLYfEj+yGfLj&#10;h4C3Qndi/MxTLEfU2yAgHI2D3wd0WI+Cdcycq7V3Ukh3aQTm/R8yzdUZkJfrmybAFa6oT0MdHffc&#10;ShdX3FOIXHW2t1A2cPVVg6tpcClPk323d6hjd4d9d9LFFfe5IVed7XeTDVxxHxbqlSfK1R88Qx1/&#10;8Ag/6bRB7r1CrjrbgyUbuHoXPJGr94CIXnnzhzq8HfYnEd5wS4/WV9wPhFx1ti9INnC1zeBqZ5Sr&#10;aQOGOqZ12DMjXVxxjwpy1dleFdnA1XcMruqjXNW6hzpqO+zjkC6uuG8Cueps/4Rs4GqRwdVlUa4e&#10;dg51PNxhb4F0ccXv+eRK/66P+jPb+gzsg7K+Mq/3HepIzXpf6YMm1r+KzIUfcfWSyJz4LOPqSSh2&#10;7Ppx9kVrAdGl9LWDkb0byVU29q/IFftXnCci/avWwG5vLZAJrtivIlfZ2L8iV+xfkSvpX7UG/uCp&#10;BTLBFftV5Cob+1fkiv0rciX9q9aAN78WyARX7FeRq2zsX5GrbQZX0r9qDUwbUAtkgiv2q8hVNvav&#10;yNV3DK6kf9UaqHXXApngiv0qcpWN/Styxf4VbVD6V62Bh521QCa4Yr+KXGVj/4pcsX9FrqR/xfmS&#10;tSnaT0X6V+8gjVbA6l3ps1u0GSq0I4n5kj09z2fjHhX8TRhZ0I8ysDURvsFAHoDmscvfCvrmToK0&#10;HjrifSuoQXpegHNX/HDr4LLsZO4kr63GCQdcjgnMh3wrWICTUv78rpMD0JW6patzWqjzq9/+AXQ+&#10;v0e+fedDNuYHqxm/oMOTcTYRHZa8MR7mvwbwAhMNHis74bEiQR4pQ6p4fGfyXeBxUI/wOAhyxuOx&#10;HNe6w6PL4LGwEx69CfJIGU7G41O4/hiQSB38kH8ZeEzdHKtxSNcH8Bssv6UhSzw66ON4nEiGQ+rj&#10;cOAA4AcOA4xfbJrX3jfOxbPpebjO9Ltrx6vengDePD2ifx7I15n+jUdbdBauJcNdDZ6jHT8LkLtm&#10;wMwdr/0MYLrxuCP/IsPJ9I9pNAKJ6N+s77rAY0/PJe9YHzIPEyFfd3hch+fJ431ALI/34FwiPE5U&#10;pY7U8bhthjvY03Oqvshjd9uV+QaPNZ3wuDRBHlPZrqDFB4+pmpPScU0O56RQL2LbZ+pjd9sV6iIx&#10;AYjVx/E4l4g+WrUr+xHP60CsXX/pxSnb8fnoZWA6/U1bais+Xnce7Dp2LZTVXKCClNWn4yCnD2A7&#10;VADXDmC0uEeV//se3YufueqShOqAMbg3DyCHFwJ1tohf5gDdiQtE3xwgkJOiI16/fgHi/yc66K/B&#10;zQeokyiOaB9ggOlcNfzmQ/r183ByLsC5P4xP4nwRfsbJuGPjlHMni/MS43npQ8v4wI3I/oFrsXZD&#10;e8Fp4whNH4w5dLBi1D+xdhO0mEOXurmLl0OaeRGJTrjhFuv+d36h2h7cEzmt1EWY212Hf6uwcsOH&#10;2aA34ZdzCa9TXFu4HKExpjlWvOuMTu2M8WlAHlAExLOzoyg4XI4efXYWpaLbnnh2dhgxfw6wfPbb&#10;ImUDJ2pnvEY9p37Es4kQriWjK7RhtpWCHPg5lhBX/NQb+mmzdM33OxGmfcs5humXOBim/IxD7PQf&#10;8B8FrOy0fZ7fYPtE3E+9jaz1Vaoefh7YrzoYaXPar714k9L3qr4T19cCfIbpw2D0PYYnLbhI3yfp&#10;02K42APonlFwsb/NvpELqhT2bhl0NcLYn+TTvQhjz42VQd5/RtWHYxZWKeyVcOmtOI99AO4ZjjDW&#10;uP/wM4SxjnvxkQuxR1X7Yf7uyz6w3wDqo3PgNY52P/NxBVAO5BgunA5zD8fyBI+bXoy4xq9wzOfE&#10;D+71uYfVOLcUWALFakIinCtGPtwuDfvx9sM+s/2xf+ps7AtajP0ub8A+jgXYn3C91uJbiv3k6rFP&#10;2jr83bzjhRIv+tIh8SOakClfFQgbR/tcPOaLZcc0Kd9MYBFkqAasdWDPjNqnmtDHsTmG4H7W8SzP&#10;YYhD+ZTaUDF11JYtgfCyO3ZPpwsE4X+ZLm+hi3tGG+enG/cFx48fuNl8L/zRODZU7H7SCL9sxBWW&#10;dDZW7B71zJYtuHdqmK7Zv7Fi6mYjDBn068Gzxt/LcwwH6Zr9iGs0w5TTOM94eU9Y0lEOh8MG6Mcd&#10;DEUOnLtjSNAW8uBZckqdF45BUUK6Vor7igDerx+GTknZ8rwXYLmxDKcAbuBUwEO/S6kjhZFvA0xb&#10;Dmn/0VVTPteRwgmuzwFNm4ywB5iA5zQt8lwQYTnkOdYxE1xnaj5XEHtrB7VjzqD2O+eZgAZ8XnjM&#10;eaTQjXhpRLHyhA15ghIpXHO8B5zhwu3O9wFN2+78mnbAuRJprNTKgaWurwHtci41yRkvf0td7xeW&#10;u8KQJxyVZ6oh1zS4RcBlwOUg8xq4nE8gnJJf4RrehOxoJm5M3Ha0yg8m9dmObjEWtmOqw+LWzVJW&#10;VnZRAwU+aGEXa3MPFq7PPQr0i9rFejzXz8Iu1ueO0NbmnoV6+yxtNjAZ4cmMA3HNRpw1QKxdUJ5t&#10;FnYxPndb4YDc/UA/bUDuZG187hKksURrAHYivNMk506TnPHsYifiakCcNYDIE2sXDdDly0DmY3Cv&#10;SaddYE+Aojl9dpFuu9iFhuRdC7tozXu38L28vwL9o3bxHp7rb2EX7+WdprXmTUJfZpK2CbgP4fsQ&#10;x32IaxPi3AWIHkr7RXmet7CLu/OeL7wq722gv3ZV3tna3XlXII0rtMNA/sCzgXY58we2yxnPLvIH&#10;vl14GHHuAkSeqdB/NyDtxauGXbyRdrsIVT527ra+vhYNI43thcej1AhDv+PpzRjPCG2K5yxgdtQu&#10;puC52RZ2McWzTBvjuRn9+5u1zwbdrL0/aBkwGzgL4RE4P0ITPRS7oDwfW9jFoUEfFzYPKtaaEVfz&#10;oNu0Q4N+iLh+qAWBazy3Ae1yXmOSM17+rvEU49mPCz2AyBNrF8cVxkdoJ/oBtelsL7Bnx/Bf9bUX&#10;6W4vVqCj/KFFexHyflj4oNeuPYix62ToB1RNPYjnii3s4kHveC3krcKYt0qbD0xDeBrimIa45iPO&#10;FYDoodgF5XnFwi7O9r5S6PUeAYo1r3e2drb3eqRxvbYReAnhl0xyvmSSM55dvIS4NiLOFYDIE2sX&#10;42ELHF9MBdI7vthZ+cFd2/vaizS3F2Ho9rmGfsfTm/3audoR7VLghqhdHMEzN1jYxRHtbm2/9hje&#10;Az2mPQ08gvAjiOMRxPU04gwDoodiF5RnmEW8D2jDtJXaDOAGYJP2gPZLxPVL7SigDd0EtMupDW2X&#10;M17+tKEz8OwwxDEsKk+sXXBMwXlJNwLXATA3/V0GvD077saeOm+F+tqLdLcXRcWYl2LRXpQVv19Y&#10;WfwZUBC1i0o8V2Chv5XFY7Sy4il4NzpFswEfnDIGKAA+K7QhziIg1i4oT7NFe/HHU5oL955yCCjQ&#10;9p4S1P54yjVI4xptFrC6OAi0y7naJGc8u1hdfKhwVnEz5GmOyhNrF4/BADju/gmQ1vYCeyT9bj7n&#10;ova9y03n+KKuRKkaQ7/j6U19SY32aMlNwPqoXTyK59Zb2MWjJT/S6kuex/eC57XFwEyEZyKOmYhr&#10;MeKsA2LtgvJMsoi3omSSdmrJ5cB64OdaRUkb4mrTGoFXEX7VJOerJjnj5e9VxNWIOOsAkSfWLt6A&#10;PVwFHARWA2lrL3yOqh0f9I27091etPgw39bCLtp8E7WPfOcCS6N28RGeW2qhvx/51mhtvrvxDe1u&#10;7TngcYQfRxyPI67nEGcLIHoo/SjKk2sR7/d8udpNvi8DS4F7te/5diCuHdrfgOGn3Qu0yzn8tHY5&#10;49nF8NO+jGdzEUduVJ5Yu+iHjz81sIfBcFel0y6wh1nROX3tRbrtwoePIUss7KLcv0Sb478BqI/a&#10;xRw8V2+hv3P8jVq5fzu+K2/XcoFPRjYC9cANCC/B+SVRPRS7oDwTLOI9NnKC9trIxUA98IJ2bORB&#10;xHVQmwes8b8AtMu5xiRnPLtY41+MZycgjglReWLtYirsge3FLLhpbS+wJ920j/rG3em2i7X4YL7A&#10;wi4aShdoT5ReC6yL2sUTeG6dhf4+UfqI1lC6BXMttmjLgPMRPh9xnI+4liHOtUBse0F5Ahbxzsbf&#10;uBtZOg9YB2zVZpf+FnH9VnsK2IfwPpOc+0xyxrOLfYjrKcS5FhB5Yu3iRtjDlbCLf0m3XWCPwW1v&#10;/bRvfEHDSOP3i9aAUm9YjLsPB94oPB74H+B44WS8f/EAx/HccYvx8fGAVzscGI35R6O1nwGbEd6M&#10;ODYjrp8hzlZA9FDaC8qz2SLeTYHNhd8MvA4cBwLapsB8pDFfU2Pna6PHBoB2OUePbZcznl2MHvt6&#10;oRq7GfJsjsoTaxc/gT1cCrvYDjcV37v/AQ6PAtZzqC7Yq9Qne91Bb5fm0RUvOHDSeXSPlwzS59Fd&#10;udyrz6OrPTuvivPoNm7Q9Hl0/+UYrM+ja3gaLubRvTQPf/ML8+h2/n2gPo/uNweH6PPoPr6+QJ9H&#10;9/mHcDGPbsoWxNs+jc5mnkfHMRmabx2YMsOiN452P+hNeB7dgQV4qWI6RsGfB+QA4ncioUsQrgY4&#10;j24GwHl0N8DlvW6X21mTW+zalXdBjsfzvmuFd48zrB1xFhW/mVNX8nJOi2+ty+d/zLm2dLezNTA2&#10;pWumG5H+Q4C1DuyZcfTPjZjzbLeX4X5yKHMpQ/Dz4FxKunJeyn8czvmM8+RF1XBuOP85MFef//55&#10;AuX1LXM5sQy+CpCf/gDTI5Ius9NtCmaoH4mW2cW4m7LPBFjnfBNYCTAP+537c/Y7y53lLmJ/jpR1&#10;PwgoftwWMsldgbBxxJ/baM4z060DlgPW5aNVekbuRfnYHP/f+SbP5wLPAbcD5Lss90/OstzzXA06&#10;/pQyG0iab8wBmvfa3b2Cb/IcAN4HagDyXZ83Iqc+b13OYR0jMq/foVBlePc7vYJv8rwAGGZT6m6D&#10;77ZBO11tg7R+QQ+x0yV1SMbqE8xZ2Dh8V6/gmzxXgOf5cG81+C73PuAs9x5zbtTxQObrE6wpClW/&#10;2Cv4Js9V4PkuuLcZfDdozc4G7VTXUR3Nmecb31iPfuf7vYJv8jwBPO+Gu8Lg+/ApT+YcPsXpnFVM&#10;PJkF9feRyqY3N/QKvsnzePD8V7jXGnwHS+7PCZZ8mNOo4/7M8+1zVDV8sK9X8E2e54LnUgwKvm3w&#10;vdE3y7XR95TrbzpmZb69xLeGxnXbewXf5JkLXpfAvdng++jIVc6jI193zvMTqzJff+Md9tF1L/QK&#10;vslzBXj+Ltw1Bt+zSu9xzir9s/MpHfdknm+8G90//8lewTd5LgfPLXCvM/huDBzPaQxc5lRjieM9&#10;Vn9fjvTmAdbj+cg7t+FBl/4OBI+o/kEVHgbXA3BNGqpFlev4i+1GvBkZA38ewHN+A3j9EPf9Vinu&#10;KTLuh8P46ETfWTEeGYO4EdHFCJcBXwVnvPYsXF53Ao0jPcA8ezhA0O+JPpvM+GUm4vwz0AZY8hQs&#10;rmrbd2bFF9fieyz+nm/q1uIHIedEAIe+Fn9AxA9imsPiPVf/27tcc29ead353jZ8RgNYniwjKVsH&#10;/BcCdSgA+j+WQoOfRwMLBgc4R33S97d+dTKS/Fke52/9NiC+r0P3c+DyffxguKRd9rbiNQ/C1IFq&#10;wHzQZnksx8l4+pCLa4yb5ctyRHT62h76BbzmAsQ+B6rI3wZuwrkfA5Y2o6RuyY3WLe7gkC6925c1&#10;8uOQng/gO1/KqgeClVW3rj6Ov3kyN+KCIPO73SG4zW8Aoseto3piLTvTnQJBUafp5ZgPl3K3jdyq&#10;akZvjXIKrkPCLy53+T0u67CE19mGhhh1WN+8RqvvjlIX0uYS0aFS3Mc6lPfrRxfXqPugBHfiwUUA&#10;05YjYskn8AUDfYlRd6o5ozYAW/XvBB6cm4PntsLlc0FADnmOdj5n1Kt49oDyAbnAJ/5Xga3ABoTv&#10;xPk7FY3DDZwKeADKsxjuyeI95l+sXvOvA7YCB9Uxf47NNyrHNg9YM+qgWmOSc41Jznj5WzNqnZo3&#10;ajHSXhyVZypkoFyy5rAaRuSkXHAL4HoBtl/kHUlIPRMylVkFThtHKOqnLdJ2moAfA5Z1Gdr/UNEB&#10;tP+FKduTaiLSNbg4UQg/61r9MLXn5n10BuOi5LXI8PN+zfDznHBAfVkA1AFsK4bAfRju6XDJlbkd&#10;8SHMtKsB8yE6tAgnzXJQp9hG8HsZnyMYlrSlnSCvGwFLbo12wh3UutQ2dPbdD1mE8gJoG15pseG7&#10;7dyIi0yb2wZy5jeQirYh0W99lxhpsm1gebFshsOl3G0jt9tqRm+3CY/gNCR+XE5Ip8fgRupIDjAT&#10;aAQeAizLAG1DRL+99jLcT27k+2oIfh6p/O5KuzV/E+t2WZye/HfXr4B82sR1cCfDJXdH/XfYjvrf&#10;Q11G3JGyMjHnuUvlE7URdbLy4euUaLlxr7t432lzHQV2jum+qaPAHvtdnPGYZU1F+ch4hX9T03yI&#10;jpN38Tuh7xcjPI5AuXDP7J/DnYAw7+M4kOM/jgM5HpTnumsz5jyzPlwOjEfaQz4/caLJpdQ+KIqE&#10;Q0isGRXtGWoL7pKj4x5ucjaeezou0F5Z11IfhgEegPZqD0bbM31PqyE4z8MD0P9/AgAAAP//AwBQ&#10;SwECLQAUAAYACAAAACEApuZR+wwBAAAVAgAAEwAAAAAAAAAAAAAAAAAAAAAAW0NvbnRlbnRfVHlw&#10;ZXNdLnhtbFBLAQItABQABgAIAAAAIQA4/SH/1gAAAJQBAAALAAAAAAAAAAAAAAAAAD0BAABfcmVs&#10;cy8ucmVsc1BLAQItABQABgAIAAAAIQDwEQdszwMAAL4NAAAOAAAAAAAAAAAAAAAAADwCAABkcnMv&#10;ZTJvRG9jLnhtbFBLAQItABQABgAIAAAAIQB/QjLiwwAAAKUBAAAZAAAAAAAAAAAAAAAAADcGAABk&#10;cnMvX3JlbHMvZTJvRG9jLnhtbC5yZWxzUEsBAi0AFAAGAAgAAAAhAIlzuhHhAAAACgEAAA8AAAAA&#10;AAAAAAAAAAAAMQcAAGRycy9kb3ducmV2LnhtbFBLAQItABQABgAIAAAAIQA8vBhLHxQAANCAAAAU&#10;AAAAAAAAAAAAAAAAAD8IAABkcnMvbWVkaWEvaW1hZ2UxLmVtZlBLAQItABQABgAIAAAAIQBrvOq9&#10;QCIAAODbAAAUAAAAAAAAAAAAAAAAAJAcAABkcnMvbWVkaWEvaW1hZ2UyLmVtZlBLBQYAAAAABwAH&#10;AL4BAAAC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9076;height:146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OGOnCAAAA2wAAAA8AAABkcnMvZG93bnJldi54bWxET0trwkAQvgv9D8sUvIhuavFB6ipFEDyI&#10;xbSixyE7TYLZ2bC7mvTfuwXB23x8z1msOlOLGzlfWVbwNkpAEOdWV1wo+PneDOcgfEDWWFsmBX/k&#10;YbV86S0w1bblA92yUIgYwj5FBWUITSqlz0sy6Ee2IY7cr3UGQ4SukNphG8NNLcdJMpUGK44NJTa0&#10;Lim/ZFejwLST3Xr3dTgml9l7cOf9IDs1pFT/tfv8ABGoC0/xw73Vcf4Y/n+JB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hjpwgAAANsAAAAPAAAAAAAAAAAAAAAAAJ8C&#10;AABkcnMvZG93bnJldi54bWxQSwUGAAAAAAQABAD3AAAAjgMAAAAA&#10;">
                  <v:imagedata r:id="rId6" o:title=""/>
                </v:shape>
                <v:shape id="Picture 4" o:spid="_x0000_s1028" type="#_x0000_t75" style="position:absolute;left:30816;top:118;width:25349;height:145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AB/CAAAA2wAAAA8AAABkcnMvZG93bnJldi54bWxET99rwjAQfh/4P4QT9jZTFcaoRlHHQDZw&#10;W6vg49GcbbG5lCRq9t8vwmBv9/H9vPkymk5cyfnWsoLxKANBXFndcq1gX749vYDwAVljZ5kU/JCH&#10;5WLwMMdc2xt/07UItUgh7HNU0ITQ51L6qiGDfmR74sSdrDMYEnS11A5vKdx0cpJlz9Jgy6mhwZ42&#10;DVXn4mIUTI7xoyiP6wN/uXL3GV/fs8sJlXocxtUMRKAY/sV/7q1O86dw/yUd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qgAfwgAAANsAAAAPAAAAAAAAAAAAAAAAAJ8C&#10;AABkcnMvZG93bnJldi54bWxQSwUGAAAAAAQABAD3AAAAjgMAAAAA&#10;">
                  <v:imagedata r:id="rId7" o:title=""/>
                </v:shape>
                <w10:wrap type="through"/>
              </v:group>
            </w:pict>
          </mc:Fallback>
        </mc:AlternateContent>
      </w:r>
    </w:p>
    <w:p w14:paraId="03B9F806" w14:textId="77777777" w:rsidR="00384AE4" w:rsidRDefault="00384AE4">
      <w:pPr>
        <w:jc w:val="both"/>
        <w:rPr>
          <w:rFonts w:ascii="Times New Roman" w:hAnsi="Times New Roman" w:cs="Times New Roman"/>
          <w:sz w:val="22"/>
          <w:szCs w:val="22"/>
        </w:rPr>
      </w:pPr>
    </w:p>
    <w:p w14:paraId="106CA9F1" w14:textId="77777777" w:rsidR="00384AE4" w:rsidRDefault="00384AE4">
      <w:pPr>
        <w:jc w:val="both"/>
        <w:rPr>
          <w:rFonts w:ascii="Times New Roman" w:hAnsi="Times New Roman" w:cs="Times New Roman"/>
          <w:sz w:val="22"/>
          <w:szCs w:val="22"/>
        </w:rPr>
      </w:pPr>
    </w:p>
    <w:p w14:paraId="33C03906" w14:textId="77777777" w:rsidR="00384AE4" w:rsidRDefault="00384AE4">
      <w:pPr>
        <w:jc w:val="both"/>
        <w:rPr>
          <w:rFonts w:ascii="Times New Roman" w:hAnsi="Times New Roman" w:cs="Times New Roman"/>
          <w:sz w:val="22"/>
          <w:szCs w:val="22"/>
        </w:rPr>
      </w:pPr>
    </w:p>
    <w:p w14:paraId="7058770A" w14:textId="77777777" w:rsidR="00384AE4" w:rsidRDefault="00384AE4">
      <w:pPr>
        <w:jc w:val="both"/>
        <w:rPr>
          <w:rFonts w:ascii="Times New Roman" w:hAnsi="Times New Roman" w:cs="Times New Roman"/>
          <w:sz w:val="22"/>
          <w:szCs w:val="22"/>
        </w:rPr>
      </w:pPr>
    </w:p>
    <w:p w14:paraId="0CDBAF00" w14:textId="77777777" w:rsidR="00384AE4" w:rsidRDefault="00466A13">
      <w:pPr>
        <w:jc w:val="both"/>
        <w:rPr>
          <w:rFonts w:ascii="Times New Roman" w:hAnsi="Times New Roman" w:cs="Times New Roman"/>
          <w:sz w:val="22"/>
          <w:szCs w:val="22"/>
        </w:rPr>
      </w:pPr>
      <w:r>
        <w:rPr>
          <w:rFonts w:ascii="Times New Roman" w:hAnsi="Times New Roman" w:cs="Times New Roman"/>
          <w:noProof/>
          <w:sz w:val="22"/>
          <w:szCs w:val="22"/>
          <w:lang w:val="en-US"/>
        </w:rPr>
        <w:lastRenderedPageBreak/>
        <mc:AlternateContent>
          <mc:Choice Requires="wpg">
            <w:drawing>
              <wp:anchor distT="0" distB="0" distL="114300" distR="114300" simplePos="0" relativeHeight="251657728" behindDoc="0" locked="0" layoutInCell="1" allowOverlap="1" wp14:anchorId="4C6295DC" wp14:editId="7D1BE5A5">
                <wp:simplePos x="0" y="0"/>
                <wp:positionH relativeFrom="column">
                  <wp:posOffset>-4010660</wp:posOffset>
                </wp:positionH>
                <wp:positionV relativeFrom="paragraph">
                  <wp:posOffset>219075</wp:posOffset>
                </wp:positionV>
                <wp:extent cx="4826635" cy="1463675"/>
                <wp:effectExtent l="0" t="0" r="2540" b="3175"/>
                <wp:wrapThrough wrapText="bothSides">
                  <wp:wrapPolygon edited="0">
                    <wp:start x="9074" y="0"/>
                    <wp:lineTo x="-43" y="0"/>
                    <wp:lineTo x="-43" y="21459"/>
                    <wp:lineTo x="21600" y="21459"/>
                    <wp:lineTo x="21600" y="0"/>
                    <wp:lineTo x="9074" y="0"/>
                  </wp:wrapPolygon>
                </wp:wrapThrough>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1463675"/>
                          <a:chOff x="0" y="0"/>
                          <a:chExt cx="5242650" cy="1590485"/>
                        </a:xfrm>
                      </wpg:grpSpPr>
                      <pic:pic xmlns:pic="http://schemas.openxmlformats.org/drawingml/2006/picture">
                        <pic:nvPicPr>
                          <pic:cNvPr id="9" name="Picture 6"/>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875"/>
                            <a:ext cx="1806575" cy="157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20685" y="0"/>
                            <a:ext cx="3021965" cy="158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9BA0D6B" id="Group 5" o:spid="_x0000_s1026" style="position:absolute;margin-left:-315.8pt;margin-top:17.25pt;width:380.05pt;height:115.25pt;z-index:251657728;mso-width-relative:margin;mso-height-relative:margin" coordsize="52426,159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pg63iAwAAvA0AAA4AAABkcnMvZTJvRG9jLnhtbOxX227jNhB9L9B/&#10;IPSuiFJ0R+xFYllBgbQN0vYDaImyiJVEgqTtpIv+e4eUZDtxgG53n4rGgGVehzPnnBlTN5+e+w7t&#10;qVSMDwvHv8IOokPFazZsF84fv5du6iClyVCTjg904bxQ5Xxa/vjDzUHkNOAt72oqERgZVH4QC6fV&#10;WuSep6qW9kRdcUEHmGy47ImGrtx6tSQHsN53XoBx7B24rIXkFVUKRotx0lla+01DK/1r0yiqUbdw&#10;wDdtn9I+N+bpLW9IvpVEtKya3CDf4EVP2ACHHk0VRBO0k+zCVM8qyRVv9FXFe483DauojQGi8fGb&#10;aO4l3wkbyzY/bMURJoD2DU7fbLb6Zf8oEasXDhA1kB4osqeiyEBzENscVtxL8Zt4lGN80Hzg1WcF&#10;097bedPfjovR5vAzr8Ec2WluoXluZG9MQNDo2TLwcmSAPmtUwWCYBnF8HTmogjk/jK/jxDpC8qoF&#10;Ii/2Ve162hkFYRBHQLHdGWU4TO1Oj+TjwdbZybnljWBVDt8JUmhdQPrP0oNdeiepMxnpv8pGT+Tn&#10;nXCBfUE027CO6RerZMDIODXsH1llsDadEzvZzA7MmkNRbPiZ15gdSEjaUPlEO7C7p09UsT8Bfmyx&#10;h4WWNDTwVUuGLb1VAnIDMAa785CU/NBSUiszbOg9Nz91X7m36ZgoWdcZVk17AgLS640838FylH7B&#10;q11PBz3msrS+80G1TCgHyZz2GwrSlD/Vvg0DZPKgtDnOCMbm15cgvcU4C+7cVYRXboiTtXubhYmb&#10;4HUSggr8lb/6y+z2w3ynKMBAukKwyVcYvfD23WSays6Ypjbd0Z7YomKQsg7Nv9ZFGDKQGF+VrJ4A&#10;bFgHbS2prlrTbAC5aRwWHycs6idkDQcKku8r88n30zlj5pzyUxxHMDhlRpLGvq17x8wguZBK31Pe&#10;g4YUiEKCtxZvsodYxvjmJcbzgRvWbTzd8GoAbI4j7zGV4WydrtPQhUxdA1NF4d6Wq9CNSz+Jiuti&#10;tSr8mamW1TUdzDHfT5TFnXesnrWq5Haz6uRIYGk/Vu/AwmmZZwRzcmMm1xg7iS/zgxDfBZlbxmni&#10;hmUYuVmCUxf72V0W4zALi/J1SA9soN8fEjosnCwKIsvSmdNGbGexYfu5jI3kPdPwv9uxHgr/cRHJ&#10;Tfqvh9pSqwnrxvYZFMb9ExRA90y0la0RKswazcL3v1dlITGmP8HHqcwm/68yG1hBzZyeK/2jzI7X&#10;jyAIcAxXC3R5ebnGgZ/Fx0KbZiF+fQX5KLRleVmMzqrLWKDHqvJRaP9FobWXW3hFsKV5ep0x7yDn&#10;fWifv3Qt/wY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Bbd02r4QAA&#10;AAsBAAAPAAAAZHJzL2Rvd25yZXYueG1sTI9Na4NAEIbvhf6HZQq9JetHlWAdQwhtT6HQpFB62+hE&#10;Je6suBs1/76bU3ObYR7eed58PetOjDTY1jBCuAxAEJemarlG+D68L1YgrFNcqc4wIVzJwrp4fMhV&#10;VpmJv2jcu1r4ELaZQmic6zMpbdmQVnZpemJ/O5lBK+fXoZbVoCYfrjsZBUEqtWrZf2hUT9uGyvP+&#10;ohE+JjVt4vBt3J1P2+vvIfn82YWE+Pw0b15BOJrdPww3fa8OhXc6mgtXVnQIizQOU88ixC8JiBsR&#10;rfxwRIjSJABZ5PK+Q/EHAAD//wMAUEsDBBQABgAIAAAAIQBcSHl6TNYAANhkAwAUAAAAZHJzL21l&#10;ZGlhL2ltYWdlMS5lbWbsnAlcjNv/x59m2tMio5KEFtqRIpGmeZ5KjaVCVMrOZKdsdbXdsoRy00K2&#10;mWrIEkmUlDa51kwhVxfJvZiQLClK9T/P88zUDKqpZly/17/jdeY55zzne877fL7fc55ZvBKDIGgF&#10;yIaNLS3nWlpaThIgaBURNHDSKzUIKu0PQUNsp9hBkBj01yIi5AbuiXM7cK5BUhBkARpni0FQwTf3&#10;8qwlINYnAgQGgIxAHgIyGM5QjCwGaYCyEsgEpby/gSk0j5PRvptARtnQviPJBKwfPm+QtSZZAuoD&#10;7qHJgAxBOuAKUEEKssYu3DI9/goExRdokiVb+8uSoTzuvGDJLei8aAqSukQcCq7SIC8AGR0fvYeO&#10;jWbQwwq7fFMGkkHDQUbn544FhsV66YJX7jjcMhg/yBW0jwT5W90lQFtq2sjG1LSnY1IN0IyWRzZy&#10;bYHMQdwy6BrEw2YD6pwU1FpG2VAt2SA/AhnV0oDcvl6zg0bDn1sCbaTJkORI0B8dH/UNBJFt0LDg&#10;rg/ltIFcIAfwOhmUpcliUpPAdQLIaH/xeaAAKS5CXztOvP6CIA0yFISOMRI3wnwji5UNCqCne/Px&#10;ZgiaDq2H1oB/K6DN0BBoCuQNokUZ3OwDMsqoximDC6TCKaNtLiCvAR1QXd5xnQTKaMpGG0ECGoNV&#10;rQNjzsfiD2vsfemSAos2YNsI4sYqKu0MkLeDHA5yE9D+Mbgqgoz6a+bMSBvd9Egb9B7qQ9Tnk0Hm&#10;TcAES/NA44/8LwfaUTtuFgdlGZDRqzznita5TKAtCN0b+wDELpA72xsQ5yyRJhOIegBaA40jEOua&#10;YAxoCAQtOUBH5BNCYY9MOqJ8dDsMKZ1FoKAA7Drzfi1li3wq8m76J8pHuTOIw506yqw+p5EPtl8o&#10;hxVTkMjzXynZKqeQ5bsh+JDWSeSaBRE2MTuBOLlLws6TjyNiNTLwi+XJyKqP8nDh3mNIzkJlOOPK&#10;UeTUeFU4vIWJxG3QgOsRJuKvqAWfi0lCGiA9eNGHRGS+rQmc7JGIpJaZwQqlCUj86fHwQNcEJPIq&#10;BbZjM5AiVUe4fjsDGXPAGd5pwUDOOLjBU+vpyN2B8+HAIjqiI+sNT0mkI1Lya+HyPXTktsZmeEwE&#10;HanYFwRDYh2kYAgaDc5s1JdoGspzXkuTiRL/AvH/AhnVD8j4XULbdjhNtZeXVUfdKe8wCQFbVwy4&#10;T8xEWhK0HMp/+QpcxHxc7CnQ6WKNKlARX2ozxQaCzkbKfZ2PHlAyaya5+UCQQiGaxf5cnQyOI/mp&#10;DojNjE1e1WUeUebHBiDOu69r7rWy9g9Z1zw0IyGsjvGaMHPOBa2ynb6ytM+mcO7zIxW6TXWN1i2N&#10;q4Mfyc/dlz5QdruRjPHWrXPq//X6ksYcULLn9eFHhnMvmGmrr3u81//5zdglCHzaf92Z3x6W7qJd&#10;Wz/tbcwIDz+i/PEnMRsr/4x6QoZPbHzu+fls0ljWnleem1UDjKrkzZL8Zj0JG0xt63Y6weZu9oej&#10;X1mlM81o8bOeRA92zwqXnPLxxoEPMHVWCd3ba/P0AFqVgbrZbcPVNxSNPW1/P7r5+ZQvDF11terh&#10;5/KIWiV5NOv9EppKOyTtGq8bvQuaZDayfNqSYCkkIbgkwFRuwhBl+V11e92eiv1Bm5d+5BZBcTtC&#10;TGxapLKJnK7gt6kq+ZaSYmyZjeKIQTEDnuWXWrIrmYmm8ITZ7lJW2b4zlmyXor6mb4uLuNHn/Tzv&#10;QbXvSp33D9U0Svld08vSYPSV35nrWYVU+8VbN6WaafqRj2fc0lRMugor6n2KffhP8L1NbDHmE1P/&#10;CXvUFa3o9zyWREq5/MOQiva7+eY9edmE2iCX1futNCft3qbp9Mr43J/E4+9ZRMecxXWbhtxXtdpq&#10;lnDLUPFsQ8Kfe+yiNz8f6jq3Vq10u+mZCVde7dSE1Z1fxGybvaVk4STtG9kflE6O8Ovjjeyfpbng&#10;k23k0N16H2/Apy6zRyX1Xey1efsPBisb53uxVNa0YkKt5TaTWe42Lw5s83rJeu5oeO23j6zXGllz&#10;vCX2r9b0OwTHGaYM+XgbPuPDXsfsv+jyZvZ6Bc/T6SG3xirmFDNuxrju+fKC8aCjwWoiTKjlzh/y&#10;hj4c5BmbnvhvMJw2PsvI2/46cduijb5upRFRUgrX37LTkgbpKmpEPS5Z7DDeUdNC51LizagN0RPW&#10;TNpgH6dbrbf56Z43HQxk6ysW9SpqkMK9cDZB577ueI3k/iUSk05QN1g4GSbI7ZkR92YN3RVRHXLc&#10;5GElOWW7CdnFM60w2L2vZ1BS1qJtxPNaWZDD+usKUssEGWjJhzst/0Z6y5g4ls80vZp/QEayySBT&#10;x3vpdTWp1cPU6gyfhiQ91l2okb1/3tM7ITf/WOTwVczErnRw1CiFJ5NHfl6aVzSpAcbtWowyNRxi&#10;r8zNl3C4RL1qsWl0ft5ciTidaqMB/zy9LV4YoDoHKLZo1+9j+/XZLLdmfukqfIynKXlMh/EOwECb&#10;TtSW3UhNP5a+Y9EfREuC5ciEeRl2jY4DJ6mMo2M31yumZ6Rncm+S65Gle1RijNaR7clSdqR/n7A1&#10;SkOibBXY0uy87ZSv4pY70/dx+jaQ5jXUp8Qs/UNlL6e7tUTG15qUmEYHOQd89ETt4KbmA5q0ad5i&#10;17WkfMV95/manaoIfECs1p9i4vZvUESQwq7irbX+qf50K6aD7k4NVl9WcEnMvNj8VbvroodFc8ad&#10;BbtJXjIvnx4/Oe2a2BbCIHZ/0jtXmrW31nUDqc8yvvQHTnkejKYkB52TGk+Hs4K9bMVWh9XtHbbn&#10;1LqgI2Qpv0ES2brl09Vnp90QCyAMoqnhxk4cYwZuLKaLG2+FMWPJvbixukpYtkQ5VX0Sx5hG+qBC&#10;G+GtxDGudL6GzhzHMT5qM3R1cF2UVzRuHC+LGfs5cIwtMeMqCY6xtzOrJmFL0jbUWIVWyMSrUro3&#10;Nd6B6nPOXR28utLpL7RzcdRihU1y6ZWueuyNJRNd7K+bSgG+NeNJtZdog4/vXbSf+ISwMlNXtsEz&#10;PfKeTdotsdXBYx6phzUplMPLjNxeBGWQB66KLAiQqh5qHm3kk+dBl+9PqkNNg3HT5NV6bzayNEun&#10;4AM7Scg2Dkrf5gvjI5HoqRU2/pNUcUR4ptPTMwmfmHI4EyOAHJwbXhY31TF23FP7koSsHYRAMM+g&#10;6IM+nyMTbO9LSzQbuM+1HDLu5bvBtjtPDJX9OjP9cu3v/x4sDCQZn7iq925WSYOL7briSutwlZnD&#10;SQ2GtJVV3LsRerWzWOXKk4rHfQUjv9pFCZRIMe4f5aPQ4pyerElmoPM2j8BHfmWD2epz79oxckPK&#10;yuo4VS/QGVTLuFUk33pn2f0L3KodVo3lVCXJ+WhnV26Vgt0dA6qBOyaW6eh9XlqSVU75cIfplBBp&#10;3le22S39dGzcVx/9aPbCKdsLAiVTjjN1W+bI6jbM3pvw7ojN8mVu163jKMD0it7Xpax4dxeO6TjZ&#10;FtQ0Cjc1DsFMF+vgpnIMzFSGY7oAM433wk3P6xkEJdKsphh/eemiV/Knu1r/POf0w0djOCNFyD7t&#10;4z79rkPzRZJj7dkxNhJrSCnHjnMGHsggWISX3TWLCjQJU95y6raTmIbta2/Z67lh9L3J4hH082bZ&#10;viG6DDm8nI6Wd4JywiezJLR8AG8/iJYl8XI0WrbDy7vQ8la8HIqWFZKlAyiv2eurxKmUQ059v4aW&#10;lZwslYkNtUzQsggpKzVEy5pk23f93O0jqcNnK/tJ98+fRhtkZXBongPbZoa4NWN97T50IFWnAfdY&#10;6n6IZX4Ui5rcZxlNfn3c1FRSrZbB70dYlq+uRrHU8Nb5DjSNGZLm6Vvjz+mYqRj8ru4OT3FTVu/X&#10;v2B4bU78WR0zE4PQaWx/c9BvxQxp0G8VaJuI9YtzU46XwvqZgDZVrN+hJQ60iTOkj7DqLYuiWNnJ&#10;JOktJwuNZG7vdgxmZVheiWJ9TSZNZNTMXOxAGzRDNvTyffvY0DIKk8z2YFQ0v68IrAzcc9QWrTbt&#10;1mWsdx4VzR7fFKbLOI+XrkexGpLVpLcYUikH6C5DaqtfGMlUh4UzkIqVbxY6fG2o1204ZDbIYKvy&#10;lozj03WdE2qS9J3AEJfkHxvIUJY7FCas+xxx+eHkj1F6JeWlTskajrWPh2XFITvAcWRf5JRQMyZI&#10;11nyUsa6wCrzGQoVJWN3DkzQcXy+Ocneedxv9hVGK65FDXk+gHk6WeNy4moV8ykO0TdGUz2dbH5j&#10;VIyglUfpxQT+fq9P/yuqDU0LAgxbJCTWuD6vGOZpJ/F+0JZz25nUhBnNKaXeM5Tmsuvl/joBBq4w&#10;GUSReB8WYH0xhRoSXT90qMH2EbWNO9yUrfVq7Bv6YSMlGe2QuzH+7otknQBGxVT2at33MmG2gfTG&#10;0iXJOpdZNcPXZepMZLDeRLx1GEgP+UzJPXKlOupzaMG50VnaxuGOz1QbqsWzYq4MJ9EHlTymDZ2h&#10;nMtaLVW/yeE3ik25/OOdw+x038s1bZhXGA26HPVkbaFR9qoWvdN1hvPdBzwOHjZqrfNkT+UjTnmu&#10;toG5kra2aOch1FjQOe0+qyIlf7IryQMd/UIMq+JU3JQZpFhEQmKVRG3GK4m9pDDdtWISq5fUjn1l&#10;87tqmG6JEhCktv54YvDOgqhNUNiaMbUbj59N05PUl6M+syVd3c+qSDogaSRLXUAmXRvAqkjYKWkA&#10;KlqkW3+UVND7SeqDSl9Sad+ShzNHkZ1nK+9MpEeEFhu9WwDKBxLyIkKKT372IinGgnDJpbMu7y6+&#10;mKIaXhDFGkp6ksH6cuHjPNAvK4zyVdLy7w+aYGSKp9OeI8hS91Ki7XwHtjOJPZzlFlt6Vs9IRj44&#10;5PHAQwuXHULNWXqPcljNd78YhG9dDDaBI+mDJq2m0twEDHCTkZpBaZQ/6QxGLpcMazYpX6onj9rU&#10;6X0FD4gzWW6k2NBasf55/dPrDE1UwnSHHkJs16ikNG6Xa5k132HSbqcB4DRZ75MG5jw+2iAM7Mzb&#10;g4AAFD+ZGFg+Ze3fwQmpOkn5TjZKDXVRg8HAe4bZ2IKofpumk3Td2Q2E3az8lpmzlUsTTOLsnMFc&#10;6YzRRWDchn4xW3WHHr8RtWfGYodJJ9J0dGa6KUedMJJxmBkbmmRApbjE/Ae3+7c0NwXOPQBbT27w&#10;HgA+bkEOtlOR05R5IaA4kEyEyOBqBjL6oR39/A9SLpaDQmEIioPR75PMwWfJWeCzcYviWeyK1tHP&#10;zkPBPWmQx3Ou/cAV/SyJjuMKcjTI3IR9KQBe0M/hI6EcaBRUBKVDaSCbQKdAToJGQAfBnWjIFNoF&#10;iMKgsdAWyBLaAFlBq8E3PTTwDdkCiAp5QE5gbFfw6gFqC0ArDaKAHhNBz/FQAGQBLM2h3dBoKAaM&#10;dAjMwwSjpoB8HvveC+UFC2v9DorLjH6W7c9pR7+L4C07g/pXOv59lwkonwP5CsgjQUbr3CQDBjEB&#10;2Qk0TAB5F8hr6OAFpCHQLSgUXONA1gOZ21cM++YDNPAk9GMxNwHJoCVpo6ElZ0dDi9NMIa1fIA0h&#10;EAi/AIZWLwe/F3r16NWDXwH+Wm989OrBrwB/rTc+evXgV4C/1hsfvXrwK8Bf642PXj34FeCv9cZH&#10;rx78CvDXeuOjVw9+BfhrvfHRqwe/Avy13vj4FfWg/Arf0yEUIM1/HB86CIL6R/s/5QAQGIWWlul/&#10;x4FCcChQRf4bv2AQFHR+NGmD/B9wYBBYcGIUqFd+PgcOweMQXI6fqwcHgo9CSxuV4ydycCH4KbS0&#10;RqMYP4ujFYKCzcrzggYpSD8jTlsheIMTn57jlZ/A0QbxrUMwEtwroubggfghRascovQLwps4bvjm&#10;os2VQ2QcvAw/CAsOz2hTLphI4pQPon2KNq+IIj74IX4cFlw5uGoIneMbiA4ptNq8IlyObyE6ptBq&#10;C1Igi9Di4zsISpvoPy7xyiEkju8gOghOLtTo1j2LtghBj+8hBKAAXjHlEgmD4wcQnYQFZ3Z+jJ7p&#10;8SMIwSi0+L3SA7/o/BCCwqt1B+VvvNJdjh9DCBIWXK/wBSlo7EactgPRBQrgFdNvxOoqR3sQAoYF&#10;Prv2t9EB9AD/WecbtPar7UJ0iQK8Jf3WK13xS/sQlPbJf3jnuyAFvQT0S/sQXQkLnOoHXhGMowOI&#10;rlOgXjH9XqZO9egIooth0YEcnfilQ4huUYDnyo/k6IijYwjK99oK1PJjjHY5kI5TdylQOX6I+8P4&#10;6JgB6U5wciZvxys/2i+dQXQvLDgco9uR41u/dArRI4r2ghRA8vqlcwgKZ1ndvACv/Dg6eDg6h+hB&#10;WHC4AYZpO0vA9RAAoucUHXiFq0fnHO0soyvNHXhFUI6uTNdu3w68IhAHpd2Ru3SjQzk4+6UDvwiJ&#10;An3MthukYD2dxKnQKFCM9vYsKivKQdHS+bEgaAchpY690iGHkAjwYTr2SgccQqXozCvtcVCES4Ge&#10;YB0FKZjtR/EhbApsr3QUpK0cWjxxKmQp0OGAGp3IwdGjjUMEFJhXOpHjGw5RUAjiFW58YHpQREMh&#10;iFd4OERFIZBXWjlEJAU6rABBCnrh+1bEGJ0FKcohLi5OESGGtmByiFwPATFErQcmhyByizY+BPUK&#10;Hh8EQYC71Qf1igBBCsZG9RAZh+ByiJQDwxBMDpFyoE4REEOUHJgcpgLGlejiA8MQVA4R6oE6pbN3&#10;P21iiUyPrskhMj1wDEGjQ3TnB+oUgTcLcI+I/KLdRQxRcWAYgntFVHpgGALvWXTXiMQvuFe6Iodo&#10;OLouh0g4cIwuyYFxgL8GADwktNQNr+DxIWSObngFcBCJ4E8jEIQmBv55pQsPFs7M6H4RKgfulS7t&#10;WRRF6BzdCVIRcOAYXZZD2Hp00yvAL+BzpRDjo5teEXZ8dNcrQtaD4xVTdAN0MQl1v3RfDqHGRw/k&#10;EOZ+4WB0fc+iLhTifumBV4S5X3riFa4eXflPMe1shB55BXAABCy1M7zAzRyvmApswN8R37eAhL+5&#10;y7UeysHZLz3m4GKYdnkBHAMh6dFDr3D3S0/14MrRXTWExMHF6LZXhMTB8Ur3TlJcQ2HEhxDkEMZ+&#10;4WL0RA5hcAjBK8KID64cPQhSECI9jw+hyNFzDi5Gz+ToMQfXKz0KUl6/dPNIFZIcbXp0j4OL0VM5&#10;OO8LAUS3OITlFZ790i0Orhw9DFI0PrDPlZgcXX8rxMXosVd6pkerV3ouR4/0EKIcPdkvrRhCkKMH&#10;egjTKz2Jj1Y5QLT3PHV7vwhXjm7HRyuGEPYsqmZ39Wj1imnPfYJxYN+fdvkcE7Yc3dSjDUNIcvDF&#10;B1CFIJjKwvYKf3wIzNEmh2DYAvRqfX+Kh4hAerRhmAowg2BdusPR6hUh7VmUtBscopCjGxxtGEKU&#10;A3AQiXhoYK+Ezr0pCq90wy9tcph2zix4D/C7WJf0aMMQple6rkebV4QqR1fjVFRydJVDVHJ0kUNk&#10;GF3jEJlXvotT9BAhtLvbRCfHt3p0yNGGIdw9i677m+dLRxw8XjFtV7Lu3ugChyjl6IIePBjCl0Nw&#10;DpF6pQvxwSNHd2OgIztB44MHQwReEVgPHq8If8+iOgmoh6jlEJCDB0M0cgjGIXKvCOgXHjlEEqQC&#10;xsdPkONHfml9xmijgQz+XtpPkEMQDh4MEQUpWOwP9m2bHqY/TY6OOdDl/xSvdKIHyvFTvNIZh+nP&#10;kqMTv4zm9YroghTI3mGc8vqk6/+FEg1ygVMXOAQeszsdBecw7c7wAtsMQU+L7xMBHYAvOEzRFtEl&#10;gfUQHQI2sqAcpv8NB+YpIs9+ETFGe/v2Ww5RyyEoh6jlEJBD5BiCcYjcK+2e6/zxIXo5BNLjJ8jx&#10;P8Uh0gc+x+ftnKf88fETHCMQx08QRDAO0QvSEQfmHALHgSK+9HLwC/zL6EEk8v4OhIUE38v/t/jo&#10;1YMvUH+ZOOX5/x988cmt/H+L0/8VPXD/8MWUKCqdxmkvB3en8F5F4Qq+MXv9widHh58beBzDbySC&#10;Wq9f+EXt1aNbeoj8VBXQL70cPIdHa5HfpUKt9fqFX85ePXr14FeAv/Y/GR8iPFW7pEcvR+uRzlPg&#10;DzAh1Xr9wi9krx69evArwF/rRnzgW5jAP05Pa70c/Ar26tGrB78C/LVfJj54HujdKRL4l9XtGtCj&#10;49+BOoETGkcn83R2W2gcnf0O1AmI0Dg6maez20Lj+GX0QP+OYveTEPX4NTg6+x1IMKl6LEu3z1N+&#10;vl6OXj34FeCv9cbHr6kHh6r77hHS+dHLwR8fvXr80npw4bS6nIS7X3o5uArwX7vsFkF/3+efptPa&#10;r8LBBRWcRzRx2svBVYD/2usXfj04NULnuog2TrvGoQW69wG5BSQ7cE0Sg6B9INtOsTMcRcbvgWZI&#10;kyyD9UPL0mRxghm46oFMUMr7G20LRV9AOnnCwBqYY4l7D1RapMkEogW4YQQy2j4E7YG+KJ1FoKAA&#10;GL3OvF9L2SKfiryb/onyUe4M4nCnjjKrz2nkg+0XymHFFCTy/FdKtsopZPluCD6kdRK5ZkGETcxO&#10;IE7ukrDz5OOIWI0M/GJ5MrLqozxcuPcYkrNQGc64chQ5NV4VDm9hInEbNOB6hIn4K2rB52KSkAZI&#10;D170IRGZb2sCJ3skIqllZrBCaQISf3o8PNA1AYm8SoHt2AykSNURrt/OQMYccIZ3WjCQMw5u8NR6&#10;OnJ34Hw4sIiO6Mh6w1MS6YiU/Fq4fA8dua2xGR4TQUcq9gXBSw7QEfmEUNgjk44oH92OrZO7Xuwq&#10;1nHqTyZASkAm8Af7sWwJrqi/ZEHW4WQICrICRU5qK6NfGswF2QJk9As39Iom7hXSEoPk8KbvXnVB&#10;CzoPasctS4CJZoH6QZDRuBkCcj7IpZyyhZyanIXcA0KG7N+EMbIvCRkyjQQLGRVitvQ4IkV6EfGm&#10;VCxxltQd4gtJJXE/yVni/SSTxFMlPotPl3CWaBQ/K3FCvL+kl3iA5ADx15KPiJ5STGKp1Hqio/QU&#10;YpG0EZEi04+YL0Mg2sh+IRTIfiYgcs2EIjl5om0ffF41OS6nFODklgFaEI9ONqDOSUGtZVQnNJa5&#10;6+XVGN0T0BYIqv0N3xNoHGcDg1SQ0TimoveHAF8EJSGmA0/A4qZMZIlBCnyzholEyKXClzKPItcu&#10;pcHSu44hCyzOw5W0ZORxQAa8dOpx5N2ui3D6+BNIxLxLcPmIk8jT+mz4uf4pZKrzZfihXgoSsDwX&#10;zjA8jcy0zYP9R51BPj/Og4eMS0WKzfLhAzZnkSCHfPi5QxrSODAf/uR0Dll2Kg/On5mOTGzMhe1m&#10;nUf0ZXLhoBkXkEEPcuB1kzOQKUuyYe2JmYhRZhbM0LuI0IozYTG5LKT6xAV47r9ZSMW0dLjy3CXk&#10;QO5Z+OKmbOT819PwYNMcpEbmFOxRkYNYv0qGLwdeRq7RmfAx5Vzk3sgEOCwuF3lw6DDMks9DFr+O&#10;h/utz0PMB8XBL27lISpj98LvSPnIhwmR8OvJ+chV053wQd985LDGNvjJznwkujkE3heVj/xxcQt8&#10;ZXs+UrBhPbx8VT5CsFoJJ8P5SBRpMXxUOh85IuEJH8nJQyaqzYSfLshDFs6YAl/5nIuU5dvC6YG5&#10;yEjaRFj/82WENXUsnLLgMnL3t5Hw/dwcpO8XfRhWykGUb2jDx2dkIzJ1g+DC3ZcQVogaPCs7C3m0&#10;vh88tvIiYn1PAbZpykQOJsjCs/pmIobPJeGlmhlI8hEivFj3AuJ1H4Idhp9HRio3UfrppiOT/L5Q&#10;rg4+hxx+UUehqaUh190+UbjnF/c84+534xd0ZEzmLthch4H8lb0HNlvHQN6fiYYf3WEg4bv3wXcm&#10;JCBXnA/C9MwE5MHnI3ApJREZGJgIPypPRCQqj8JQx8dDF+4GQ6PBWYLGOJo0yZKtZWmyhMSjzRDE&#10;AhmNaTG8C98r2rbDaaq9vKw6evTIO0xCXEBvBZD7SkuCFq3x5hvBRczHxZ4CnS7WqAIV8aU2U2wg&#10;6Gyk3Nf54PCAZNZMcvOBIIVCNIv9uTp5EQRttndAbGZs8qoul7tQq+czpDxw8uPC1KVvD+8dz3RM&#10;m1RsR8hxicxcXv26wXeINEH/2uL6QK+WipatSoerApsbW1gtjTUtl8IXPAl7pVZQ+G6+dKWY7yiF&#10;2oX0P1u+PjCcangqcMmJhdKKhduGhkqxiixYkcGaX4NZVf3kvjRFtVo0VwTmmCy9HiBuxBhMsCLt&#10;jW68XqVByVSb2GfohCCTC3+YVCk0jGLBoy7Rpg1n+EhXLvg8MvQdlPWXXdau8ew/yYpFb2Y2H1HL&#10;vDOYNS50zajf1CibIM8V2nOuWAGObQvqDAItojNriOy2Ie8FmzzTxIb0p03bSB/dp1IKH/KgZNYu&#10;f3xIhtUn9eYMol8z1bJQKSBIEZZWpN/0pt/M3BbQp9bplmb59DMfWq7QR9nfHbD1HRGfdCrR8ypn&#10;UtZhvxhrDcf4c2MPzZe2zsPW/9yMtfgRbC3pru81ovr4tgC9yc67rNh94M9i+EqPBZv844pjeU+z&#10;qv0HwK+yWapWoIjrWnWaOZhoRTq3zeSRF+j1up/cuOaQYuvQMJx9XlkpUDf8oXaLWGp0gHTtgjn/&#10;+pMOBUrLvce8kn+Ka/1Gs6Evi7rW54b/assWJZVnhUoFRHaIG9Va0k9viaLnPatamB73rIym6M/6&#10;si1VafBWJU2y6i13HIy97i1wUg4pI6zuXP/vR48x+cerYSjwVRyruYzHvIysOs2wSY3G3GSVHqcJ&#10;elDX+q+8eMyY/Vgm8iomju6oayNOezXYsBzf+9FG4Ax15QtXL+ftwiq672gtDfRTrGZuA2t0uuVV&#10;PsvhY13SxuET1DHQuCvkuJmGTUO4M6Fx4+891zw+VypnfGUJLpWOZFaSe5WUjWHRcuaWWpZisFf4&#10;31T/A4kWHqWX+mnuxnxNXUC/eTwmQCndJdu13F6xSYnN2JeTfsYr/FLsk0PvaLjDlYmek1Jqf6fH&#10;PDtfOtEPDxzmFmPGX/zUi+/h1IbViTGA2uWRZvld5fAcnoGCtOdgA4Ut+MQKexBuzqaDyY7pkvzp&#10;2fVHN5o8ImCLux0QKnc8DGfK0vNPlRxEOhdXd5+6lnojcITfywJjLFDuvbHPjHZn48uTS5NazrIZ&#10;BeKcqrdhd91Z8xyfShVMhWV12nMcjTnwRX+FN9ZgcwIpKP7l4U8urpHD1mje2NfkqArmF/cqyoqi&#10;po1o8N9RDn8M+3tQa+ZkSmDBG98krTpdDtM9xbfvhWfN40EsVR+Le2bCtDJh8q7gZusKII+1LbtJ&#10;Z+Lq7lLXxrE0H7DGq64KxsRfYl3w/B4F87ScZ1BKZr1C+EO4sYqZSaUFLq86JJeBbSinc4MrQ5Yx&#10;Bosbk07GmOS7PvKXKnrDaAL66qbnnvctM649vXV6JRreyQ8j19icZ+myKGfdq5RXFOWMdcn2Kp+m&#10;WDSH0vh3SHFW2JP7awxal3tcJUvcXc/V0DMUzGwX/gD2x2f2YLllsC6pTw3jMurep8SR5YqWMXem&#10;StQ/RlUeYUXykaleaWj5WsVvVuHxVn8ku7OVaYzZxqg0lwdi8QukYTSttF36mFKzzKJ/q4gz5TwJ&#10;YD1hJgWujzZqF71m5ID1eJX/Hfvtepw562GbrijaAtajWU5F1+Pv8cwnIuZlTuvao3c3E+NaRy1U&#10;eeSDjroFH9Vl7lK3zU9gLgH5yb+5T9OWMajzIp6ll4b9FeK/Kgns2EjN8IuhdRdCi31HfsoY17qw&#10;G9SnRNUyDU8I4y10RUdGNxTK+8DF8u75Vga2llplQXyiHD1swXlW2F/h/qvos7FhH1Ib3R1f6pff&#10;LKsN2PYYP+cG7GLte8kuwOTSv/A0AJMrERzkpZdjWW5TSwIuJNWPf7MVc4Lc/NCrE+zjbIETGNSz&#10;EvV/T3rv7q0IDsm4uvTo4rSwugsSORXzx+K7VVrb7MW4LB3gWjnPXcaZFcC1jv7Ytj6m6xthBWKm&#10;DUIfgwgBED6++heeBQwE8VDNQCEOx7IGmDBzTJitEDsxCFVYrig+cSeAKOeBCC1eo1+9Xr8Nog8G&#10;ofZCbyoG8QCDAKdVTvoRXd+ty2m51KomhUtY1LLXqTFG3SkpGmm/1p29bkV+zhinU643cjEIv6qv&#10;ZSyvB6zGQRvwh6vEKMrCw4k35wPHsZ4Dx62kz06JDjQses1sMmJ89HD096TWbPxLHj/Nr0jv3hxh&#10;sn1c+F2K6r8ab8/98ey801tMtbvUpRnRdRd5VFPGVXuhV6zhGWGceUcy/L7jl3r8ELC8xEy/Y0xL&#10;GdcwjNIPf4jt6Kv+UcP8xbjw0faqi+TengtecN6lOYV0ZltdWmjxSv1qH0P31RGXd7BCMf/tXID6&#10;D8A8u1Wi+zCkcQV9tnG0P3iig7Av3W/MtFrlsLy4ZGzfeDw03FCvJI+643wQ+PHlmkh5sPHXrcYe&#10;Krq+S6jeRzxK431qp4QOwx2uAtD1l93wIR0LM7kx7tFCIoiSbH/0YGLGFa/Qr1673H1jG4vcQsBi&#10;O4XL4o+zAAXBZindDFhOO+90O/03pQKhFWCPLCYqecLRCfZrX7ATVuRbFTsddL2RE/PsE8vLryo7&#10;FjwBTxQVP1jJXK1lhvuzVK0/GD7+g0bR/sSd6xTqH5DPuuvVuIITppHNPOfu6D9noUHAlwyVNjUj&#10;nMv2eCTrYws2erkmECw47MMqdMGRXpYnwTFnnn513tua6W1r1kg8NT/DafrhRAsfX7fiyuYlINCe&#10;P0IfqoNzfKei5ydt95ybam2abt4VftXKHl325JLFwAUHGBbG0RvxZbMGGDNyUhjmFxJa10AYwAie&#10;5oyOPx0d/4k62E3PH1PO+tEUc3zt8PH1w89KbLFWxB/sEqaUfw4mSE60HfWCXXCwMOe200GVGxfR&#10;J6amX9WuWNaTMpa6MWm5cauBLmbwwgo1KG01QJ+Mmn7s33ADcMzKtxrYYgZXvzMAgZfjO5FKW03V&#10;bwaP2+jLR6T+wd7saA1grJ3qfPdwgpqP79qplZcxjf52xI4O3zFU2lxgoO6+UKZ1hsXYDFvBDEdR&#10;pC34GsBh5tJs5WuCG6iku45oNQjDDJZgBs9wg3E3MsCiMQPwaAd+c3df2jYDboDP8OxggRU2QwZn&#10;hmH4DMBAv3UGJjbDUWyGD98ZgBmYpEDjlHNbWxftAhZdluw9zXnXuKwJx9ZMG01aGrFuJQOcEv6K&#10;hxxGVHvrF82lvj7FrHmZj79Lmm1HO2i+7NF00sJwkzvjHt0VL6IxfvNA3f0EfllCbXRzfP+g1NKD&#10;Vf9xHr7dTLTNitXNa/TDR9mqsklvl259dsv5NHg2xKyrYXxkM63Q90Xeh+ayMjaMbjUoVDd/951B&#10;2Ie3jHNscHAxP4NonVvSajBS2wwYvEcN4tAZQhakO50G2xs9BHzaDEpbDUwxgw88BrecD6OPKzAD&#10;ZgCQwAx3vzH4qB/unEj1la03hde+0HsAzknHzRmlA2pLA2Kd3gDXDWB7XBqAn3fxfePn71ZvIBUl&#10;l+hahvnvZ1hMj16KPo4O+rP7gHeyVL06d/eXfWpTHvfBz97b0rdT7eRz7D4eY2sdKsiZ7LRr3A0f&#10;cGq7PEnxlQTvjoHf5FPWqjSUrcIfcTeXhC6ZnXjUK/HLdN8/plZ6DdO7qvF8HHgk6L10PRE4onqx&#10;TJEXvPzgjsvnD+CnTMEAxoCy5LMPaM0kz6Pmj/7sU7Q/QeOl3lRDcAx8qmHk/B+XVh4Idf7+d7fN&#10;dlEbpSZpS2qkRjITUyGEmByD7SB8oxhHzkrO2XZJhmFjNIz7PnJsuc9pk1EyGGdJxDQz5IopjGPm&#10;9/4Mtun398zr/dzP83re789Roc0l37yqJnTSHIxezNA9FbIYl7rLm8SRaXRKS7TKmwWdBtBQoJHe&#10;fxphHCGNxGwzeKjqCzke+yRBhni5gklJclfsriPPMjCeve0wxyz3CYeVTLqrh7uPcp5BUWwzNt/e&#10;NKespZwNb4KGD6/c7L0/aExSPkCAw38CwoUC9IQCTF0qQzcSlPXRraDpgxJyHtDxv6z9hGy2VPIt&#10;alfXoUBeLAILsDao6nM5cJoUSxVy0eDFfF/FiWvARYbTeCPHclL9q/APQkYYL951XJdeD8IAL4ZZ&#10;p0NZPgM2AG+Si2J3begsWFCACJX2qmNZ7jMHVgizwzrUBWxDMWMJxkLqSjsR2SbYIGi2zNxM85sD&#10;zUlh0oyAP3SqRv6Lkc3PK4TdNdVBwXkBMjzRGUQPG6HQ7A5mHbao0GIKjHKIHs87ZqqMfyfEEMsU&#10;CrHICL9FsLuADTKXyggBpWpZARqalI9Co6ZKkv3WwBjpf6ExZKqyJ9eAQMET2b3wHBiIOEVTt4oO&#10;Oass5FO/Dm8O0GGpxfFbj9RF1TqkUP2DM5Kqh+4e0S5kLCk03yRAtXTMgrOiVtobxxzv/6cWQ940&#10;g5ce4HwrHhgCY50Ecw/etjPfU5E1sOKtTjQiTdRbmP8QaT0gG1knQUuHEO5bWYNgRQT+BYjvTL/A&#10;0P2NYpUBZOR9h4BkrCJ2F30nw4hx4xsiiDhDAU2dZL+5uwJ0HbAvwGevjC6Vp4pqZcIIESLOkZ2h&#10;ENqA0EfOuKYtlJsOAO9ubNRQTHp/UdRXYkeqpc5561Z1jZgBV8FYKH1PkL87828qst4DpUzHSzre&#10;3jQY/Ki7QveP+o/YbaPvQPXCrAugyNdmQxWrpn/7ZhYgH+zthMCLpyoAoybVv98nnEe5Bl/bWb9R&#10;FJ2foaqv6nqDhIT6Fbrc1NoKzoGot11KbOtNkMPag5NRwm2+K9Nv5E9Ihi2j0RKUYbMTwa4FG+lt&#10;0XmxuSZ2GDRax0yuJWbsS0fFor2w16LyZKsPAiOIl25V9eCCiF7AT+akQZnukliw0cfVSc1F3LKx&#10;Yvipf5ng7xLmrlF+LGIj4yq2oZCxXpFyWte3G8eHzEDdBK0N7qDUqC6X1P2o1GFrYI2mcNKbxoBF&#10;SBt5qcvD5da/BHYPPAcyg0fHqlvBB8HFBMaz7bxj2S+F7w2/mWE5+hQyw4qx3goyIw8qx4qd+Y4r&#10;lEVhcvdoQXn2bf/Rd8vKKxuShaL1rvSq9GzF6v/peruQ2qQa49KX2LmPjoHeA7hupWOGSt9fPaKe&#10;shztgETYMOQVhZmFxBO8EjJOlZvWA1ZKHk4mtuK2WvorfGeFDrAiQFe6EOdGnMkTVkfkJzX9qllw&#10;30DwP3QqpdDpfdl3jpJg9EfD/hmJ3kEvxGqsVqA4MBtwO2D2OU4JqrBmvaiI1zrIisxDR6txkBUm&#10;UB66mVtQdzaXAfpo1q/CeOtq4OJmIOqonxScknN3hyOsQEwQkAhfOlacA+9dEaHNeQpEoNZEtLNQ&#10;2twjo9shzH5ynGMIO9xLaIgL4VOvdlW5aQEwZOepGGCI211pv9F3A7tXgo7LFLvUrmvWcQZrjlA2&#10;ae+HsQ5AsTfCTlgKRekot2k7PpUvrNo1EGqzUO6zEnlJWN6/O27Fk5DFmbSjLZLISyTMSmlZ1KCb&#10;S4BJpi0l7b7ApKL7Pumh9RNJK1kcrOfstt4aLk9XzENv5v5M38EyW0nmTyf10eVgpSX47jwVdcyJ&#10;Tv/wHpfl7u+4ksppD2FWWmRDA66hc7s8ewNFsTlDj+tC6pTpvgkV8mV1Ke6WWzvBKpDQUMMwHJxt&#10;XWnf2nKo8j8Rj6LZsV25mJZfgZL6wp6pkP9WhvUGMFg4e/eITHkmyucvn8wQUSWd11sjICWvkOPk&#10;cEXwrQzgFhXdr5QMGUCHtjaeWZfU8KiU7fY5srSjok5lJVHbzxOPZbzOyvSVR7lci1xPl2RhV2xz&#10;hmwDixzBR+zUX4W4Ouuh5ZE0EdsoVnrSFyDb+uTZvwDbQKLo8S5g69ig5YDVa7r1rOM/Owor9tTu&#10;wYyIhO0QmSFv3lEbDfMJ491jPyLpQLalwLqdI2dcAMmTmuq1WBRKe3/5O5dURyAokEueYVqKU33T&#10;Zc4Jq6rbmfAd7P2HpMsYUU/WRiASINgLEZgJ8RNSH9R7oiyBh8lfvFg64PbZ2FVLFFYnhLEgmDgo&#10;AKG011LdTmvSyBZzYJ18/8H6TbRoAIJ2W6vJ01/nxZPjrLS459APQHcBtuEIXiu2kS24qzCKKOyP&#10;3danIFiaEGZoaQtcWdWVq2FOsoJube5S0/3cdccmfpr61+bLzakI4UZ6CGkm1zIy/MrJ2MCo7kX/&#10;JsqljgXQcM5k5+qZk94BVrQC03KZ+IlDVZ1QzXHHy69FXFw54/XhHLQ8qlKGewSXjFuOZnfDybBu&#10;R6jjqIEYXLIYA3paf1iKSlXnfJkofiEc4KB6FBxu/chC5mSKke1t1tMVnW6CIpdF5dOloGFjqTBQ&#10;nNtj1W6Z0PB2n8Fi6+g727A1Xb1bRrY3Oxkb0wtf1P6nq7NFgkKzC+CUpgW22CRA0mueVe0zWmwT&#10;Bf7VMnJgDXiCYt7RBxnpbEH+D2hKrEgtOxmqItjR/ZuokcQTGa/hOWg0qkLG+wjOxsAlnE2Y2dZ9&#10;neBFyVA7JjUmbTFYVtqK8GDr75q77KuhO8g3XCtbyg09aTNjby9nNzTbor02ugfhlAwPhXVn6qFB&#10;1uwkfN2cPwWWHG+1MbmACW/2VLqIb41UMjAKq2KbccYGYwShWMA8wSQTin0HxGZ7tOoPBe2hfVxz&#10;LnxPeyiFk4DISmR/7Hpj2KKQgZYvtAbtTQKVbyCcgitYQOrZHjT99iBvdfuvq4F5mdAmjWpXtb6A&#10;pr/Ke8KKM9HiGlrWgIoutM3w64KnQHccnpHZ1UVZt0+GcNX/nD2i7r0mV4jtULU2XsPqeRtaVmRC&#10;BVYWl54IUYJGNMW5+lHPW6lWH/c+TmJP1cLsJeFl/EfiWDhlNAGRK9TZq+UwpLMVqO2eYuwxZ2jm&#10;gWspfTMjQLITnldNGi26dsN0Vt38R+29QKx5YOf62M7ERJhVJO868nAOCkM5bGlrEQp1LWVLeM9D&#10;izZgb7ZHkX+nhn/ZC0YFdTvU/VNdr+9zLnCvzvSixOTmseIwqzrLFyrlaxG94oV+Pp/PAauxilpn&#10;nVMUpuxF539Y3D7nf9yrc0Wxqjno9K+6qFysBsSxhmV0b1/VcXHdxKk6POG52fJx7IL2OmHpwF6d&#10;N5o1Iv+ePo1G1cl4v8IZG7s8ArOkDMIiRLFijgDrjrEsEcXSZ42kL4pi2Uj90vJcsfSrK24mOFeS&#10;ht3FHCsBVMmSGiIqds6ILITWBvtCnvpqCOq9L305fCYO8EgpDjx/yIxA3Z04lFxKVVcI3flps/jK&#10;MDkohxpQtb4aRjvsfAfNfshITOw56gSKgVw6B4M6vRA7CLAbEweTSysyQLaIYj+oWttA2Fur2BbQ&#10;bsYIswhoknHgrb9a1IA1UEWtpg7nrm9u490lDVvhluf1nJ+7Vz/bTjTpGvFqYRoxvS2LM33RhYp9&#10;FfBQiG4pR6b2HcuaT3hWNaG7uLCe1aMdmPajcLQTr2c6LGVjjjLmz9ER1yR201851SWySaVuBv5F&#10;oNcAQgGw1atYLX8IqyOCvb+UHQ5hjZQgrEHpRQOul6V5qSMopDVo2puEZ75A7CnKjKWoWNpS9mvX&#10;1CdoFDUYXesUYOwCdbrbmL4SUPv0lPRd+qZ0sFZ3e1z0ZyRHZtf2mNriVu735XbnaVFHTmCQGth1&#10;LcqhqsQ2SOWPpQ4GiztADfJAZrjn94KrnY2J3bKlORkKxcdylZAr+93DiK5M21tp8rCU3F8PXdXM&#10;QIf1gHZn4PKo1BYrkV4lhHYDKAzQv742Bqn3kaiTe5SquyAnb5MsEmRPowuhagIBLk7/6gL4o924&#10;QZml9pNLDbtvGvmjo736wkVSSnxRl2yZPh1GsX/+dRCpwTiFpis40aNnLTvAHgicPJt5CjC8bo+T&#10;/u1BkekBs9n17Suvi3onzJhBjMZHuID0Q+gPfZCTjUGzBAEOJPRI05PSd/mbJYEl01ktodBJSR+r&#10;oY8VcZQvdcQLgwxK1Yv3mIAcVXiOibFUyVFfg2IDgY9/90BYdWoAqZGiUiXxjPVk3NJZcZWhPndY&#10;Ci4J8rGNgf9RMIb6wV2edDd4xym6r/I2etZTisVVya3z0xW+0zzTO3FWZfdI9B6cazpNKNek1BgU&#10;YuHvHbIYyxpAypB4pXwTpUbr9Zwn8hND8GYOx0Ps0w7hk9EPe179QL+eGu6W+iQMNvLHWL1TQDoK&#10;dI9OP/SESWk5oN7sKd0y8PISPnS0PFtdRqsqUaxVuy5dmBr/k9udGr/l1ltx5Ems3F6P96pEk1K9&#10;Fcl8Q0srMOe5c+l94H3wdw8Jqw7ZyNSrxr9w0mywwtz45+GW9gti1Z/FYKdNVYwqJxNohy0PM+YT&#10;QYK4yxdCWwLP39QIeNpO7a9jCgI5OLnzeVXuJSlh5bseXIeMuYeou0eT6LKQLFpMfxLW89LJOL3M&#10;sM/K2AWsPTi+rEUM2No2faLuYOF/ZnltMv+KaGPpfq/5tDjyTir71AcK5HDiOVDHijmBsaAYuc5I&#10;/NZ8ffCUs6VskOA1mDCjFtLTZ5/4vctn9uDGzxLvPEMNgpDPo4Wp4n/EyYhxldGvnisLrkeVu4IU&#10;mwNNmoekLOYyPWu/h/8kA+DiPs9QtsB/SyvS1Vml2bgi3KSsRfhFQsUu5/odrPrDrM/e+VXI1t+L&#10;4cL+8+a8GO7QXwMYU+I3rGRhTGeyoWUJmG1VVuZ7AYs+kDt3kTSXTGpoy2N7w+zWPIennP/TIR3j&#10;kfpkHWrwx17/zvl7w4dhKZ2nwmbNOyjydEn6e4ozeK6V1qqrSE2cy5QJMiybZGwzWXXcfOe57UhJ&#10;6+B1xL25G7dWDoTTDhFSQK3c9uozMR6LRRbrcSsyYeC5VteUcwzOAd06xayQjHvweDXqS04HNlLC&#10;EM+hwEX8cnVK116ycR9IXJRXH8Z4LIxNYLsZoMBDTHhqq5Vpqz9jQTMD5n7NQfwrQfj4+uHxvY/t&#10;F27tlgBxyz7zwU8JJM/4OaZk4UPcPvnCSx1nGP3HnARgpdzjXLueVSNdKFDJn37k0GO26rp62HkJ&#10;+jnp4bP2v6jTrwDZsiuy9SHdTZA+in3+io1WP3+1xvAmdccEwc415Pjb3YqbIO70R7FYtI4KI0vt&#10;w2XkyI+9fow39+yA50De+L90Koxmh7HddBfBq8B703dlpDGbUr5Jbrn+3eLivvOM0/X8X7Xv/l0s&#10;9kgng9EIHZC8esBWKPSJs3+DeqP/Sn9PmAWX+Du1rHtNi/zb+zTTKLITSeGfDupOzS/obxjSqqdc&#10;kSBmc7wsmLtxx4gY8DAN8v58aShUNJG4yYulHLCciKOsMVVuRmP8YOcFTHGihZKCX1OvpvaGrTM5&#10;T+RxJ9SlM2Fbe32B9sMSwrzjcaAxYkip2DFRFWJ3W0u91yzZqrM61Fy9bTg25dOhNeF8ZNXPRtmc&#10;aAvm0CnI7/33oNjDBefGoI3T16rdBuxhql1e4qwqVKG/WveMq41vfpDZl8hifPA22Y8mJZj265ZK&#10;hqikH3t9hy6/MAI18ybMq80JNDoS0n1zn8vmxk9/nipKk6nIvr0161Ry4if4mug3S2LOx4nkLErr&#10;2TFc/1nPX2AJcP5ZXw7UmoHi6ydKIMX3ks2CIMXNxE0uoBLNVwUHG3mkOnTevZY/6kGUJu6FT4LY&#10;E5LgU+dcPoIBCNTWALey0l3u4qxK+UJfePfnTAuq7H+Ct/zifIZIzqZI9N4FOkMF6ynJSsQRV3UG&#10;F7Sjfy4cy1oCC+vWjL4kknOFxWq0t52k3aOYMhvzsjNQSLfUOFAx8DvpiSBVwRRjF2Qtl5kWOOS+&#10;M2u+ibHkHs9/vzHPzQq+GqnnYmhTHedKtW4PMcu/mNu8QbE2GjUHeFvKAe5Nv4JZBIsM3bQki/QO&#10;bLz7LSokzejlF9fspXuZnsymvTYXD522Vdup/IswVDNGUppgJ6Jb6UBfWACsPKkXrIbXLEpisPRZ&#10;izWskbfpyTwIqz+NcmuHeadWhs0YQT19BZm+i276GEjdWdqz36I4BlsXuRbeYPFbpicLaJstABIt&#10;MQ019f57XkAoYz6aXZgWaISNcMjt3t7sstlybFt+d1juRarpmlAigBbTMEJokfLAWeVfmlVAUbA/&#10;Ih0VJpwih5FaSY9MjcHmVWOeZHzu9kJZuk/Aslzw599c8/96+hBlk3mjBDvu1aIm8WRF7IwM/A4Y&#10;2ZQS0ixg2pQ0vTpSJ9B40iIjxpTYmjmy11awYf+ZB4hX/6Zk95wQo+vRE5iEy2V31zXKwJvOTUuC&#10;ud1q1gcR/D8XvphpQILNAo21v/IUagUzn/a6wfcHL5qb71py8jhm3/6g6yW66EG3pHvq0vZGY6RG&#10;DhrjpAmuijd+6sTwCrJu38nqS/zD2Rs2L/ax+3S/qfaGuZzs4/Od4w58jUgtuSMJ6CYkDUaajj5B&#10;PfdkVTK4tVHVsvZTSAGrlJsFWdLU2njj4L1av9A9hhuG+F1SYnjYYMtgk7KupJm9UlMEE2ZHZG5z&#10;N2U/Mh+/R2MjHTdO2IOLSG0wO8krJ+wzN0L8OKgzKqrAz45AAQXY37ClFOUHKvAmov2v0BFwN0Ca&#10;aEpp6uCrqCu5+ltZT8BuFPJp2j6/ifUhAV4nqsRw/yDjj2a9NmXdxJ7LBvGX0isBmYZRg2fBBXWJ&#10;abhss7144ZM93cxQiyhMgw/W76uEKmnb8+U8hS18ZFMVNePHWPEUe4Ja4RPaXV3jMLtDoJcubW+m&#10;6nEd03aqk5oAbd/cPaRvEYppqDjOEdX9KIdvg5RDCTTtCbsIKpE6BVrx5umV64igpWxkKVFOb0aN&#10;pJ15ZLZknSuhmQq7Cqu/J1s8MHR/u3alJirk3xQaem4uXTlW+ixvzvPCrzqeNE/dAmWbhybpoEaN&#10;kPXkmSLG0pVcLUXWP2BhMV4U/DghePp5oHhaNPTp3ngl2O++u5d4/sq2yuCEROWLDzGiJxi8wSsW&#10;UoUnaMbNBhnc7a34InpCrjleh3lEKUQTr2QH3rLsb1R1eTUD9jWtTirBTR4drwvpsTWcVs0K3Hdh&#10;sV6m9p2/iP/qYWMvBmlUaaOCWplmapS9g10EcKR9wQFyZgQZTLSVMw6O18T22Go/gc44718vVdum&#10;L3oGZXzljMLag/ylurjB7XIK3liNMNoh2GBGS4We9+N/Bi9a+m9sHIiYDfhtYs7ss6yg+bFPZVrw&#10;tkkTo2ufuz0O80/y63AerJBpzpQKF+RjhLLxw1AvA+RJxvzF5t+RPttn32m7KIGFhBG0Nb3ORmzg&#10;fcndb0lQT5mCFHCkF9UiZ6iBtAst+wQ2L3YxpdAHbxQoy9LkYYP5LSWQHr07LcGLwEDwrN+2Ce72&#10;z/XJ3aJ6PMjhX0RSZ37icedci9hRICfsEw+EnohKpEkgy2NnjjoNHBz3juyZyKpMYGhsTQ1Mlh1g&#10;PF7T40laXQCKle4UsFyYeOnqQTw/mX4zXpMG71Hyfuk0ftbeKhZNYP9+LepYqdvWxv7g2bs/TEx3&#10;fbZJTp6dFmkFAaiR9HjoCLI1HM9/RO/s97xwEh+BLbAuSul8c49WbhYpT398ZLZX2wXcXhvh8Kc7&#10;+cabp4ZZOFslkcy8VNIKM+AHLFlp5FRenqES8Slxp/l1cZq0lz1FrOO055XgJLi3JP3x8wE2jg7Y&#10;LWW2XGViovSzhA1ldv47fSYLHn5sa6KyvAmYQ4J383PNtW2Dr3lvq8u+Nl3epdr+ZmdzYaavxXhe&#10;SM9YWtxjJ/fTHfXGG6feT/xvUFQfyTbKeaE+h2twMxzm4CE2Ed/GjuSWoFxcojyPg6XhWHPtOW7u&#10;m06Zwm4d5UuM5DuZ6kkSA2XvdPba1DWIywd74J03/VV8Pxn1sJjDShzv4HErXAf6+z2DyrN7+C+c&#10;ZHrTW/Iy0RbjWSE9Lll3H+NMTjOCjNdP9TJTEaKKeLdRXvZyAwI8eQHLxxLMW/cIbFrpPZ3VKWpE&#10;piUJHYsMJdS1MCwLpdyVJ24c7nvt9CHJT6r7Z1Ed9FJQj4o5vPnhAwsLVicd3QbUVK2Kr3IlM3aZ&#10;71E93Jalx+U/08jGJQHaHTf7dN0EE/kZof6nM2NEpPM4L1wp4fklR7UhMpZ48xXNidPub2s93cov&#10;Vg0c1lPOPulmHI8x8M590yBV2Gk4vZMheydVPfGngZR35nsvrmUcaH/1iD8KfgxUb2tylO7s5bou&#10;dSV62pRH9uzh2LekygBddJCcqAMCBcuMELtj2equF/zn0bVKFdkw13ERXaq3DIiPjl3RKK9Mredf&#10;jFfhg+xTpdrVeQZNA9aumtMilzNt8VFDd6wFm6hLWqSRBCZDe6uOTQh+EHEsx+wlxWLi6Uul/GLO&#10;2/k8NLPWNcmrsG3J7sLNftKZ0GiaAPtRXddl5Yj7pMW2D3WV8hPL+iKObVv/EFXU1/jQ9rJtmyIT&#10;SrmnqObbGtxw5TJPFGtBns6LZp3WnwYkS5VVt5+1rHJ3n5uuv8bDS1MeOhv396dQnn/wvnKdXnAn&#10;7CO5t5d7f5qZ6Er0SvJ0m/YhxkcXW3fMaxICXKTwkcO3QNyxrZr3fD6cLB2M8f/WSTSk9Xs+3Er7&#10;KB3H5thr4l9zrk+/RtGqGgdRDoZVd4yZ1Ou+xthx8NSty3M7x5OV4ARt7htbLzLLUjAHXfyqL8+8&#10;Hh/j+Y93zXtKDOPZN/CPIQWsOuaVdJNRBPCNRzW8VxzeqzNUoGSyWBu2asA+pRytatOnermYQylc&#10;31nZS5F7BY+i2uw405reYMZmXVVlvFG6EmQu5U+wQ5on7zFNDlVonZ0pbUp4Nfhq9QzbgS31ma/l&#10;XSKrPTrmix2nPMueMOePuskuqrizp1A8P3miIJp1KaMS8Ip4r6sGaNl0tbbXHQOyB/Cqtqtl5qsy&#10;H42g+DR0sWKiBM7HGyunr5y8I5OCYp6ZVVNaTODbxBRf6piPOqCKbVEgMM7xCjOXJLCJTBbOZOsj&#10;as5qSlBrdwcYkFtrwj4daG7CJ1/rT3lyxbu1Kcr7KXUU6GGJJi6/9MrHtsDo7tlLF02DahRbJ81K&#10;Uz7L422/0yPVx747hEQLUvePet3E9qRSbu/0kdGcrlDgLawecYHRf6jZZT2r/PFwLULHf6NRR83i&#10;6nRcrH7pNXrCT9XK2thpnDM4BfKI+abgHp7YlkzGJ0QXc69sZWo8veosZY6sCJuxPO87ka2WgWnX&#10;eG43ujdoNSkCrXFVt5Tr9nj4Yln2mm0D9vnMp/eTo/Y2mSwZmS1F04KuVz0YDmO3mmlsVsixvu7o&#10;tbFP53LE1PS7b4OFhMjzMUcoFSInHzOk7GmOTlcHPpTcZc43cylngozt9adknKUwSJ9HM1fO8sYP&#10;nA43N59M2zP4VuxbdWGr/xkgVtc+66hsow7ie+M8r/Z8odIc2l5TDQhJnZVRR0Oj7cLYxmaym+Fk&#10;+o6vmvKsvZTPy/3PRHUo9uEilEqQk9yp4Slb+6eY34h7moQnyC6WiNGIAy7hww+gI5JITdkESkqk&#10;l0TMPGJSpE8YSr99HE8mW8K4vLnFKZhKpL/tJltmh+49oERCZyW2/I6BJ7huzfp6WiGULnVbYwdr&#10;D/+D/5z9NzMYHml1ewJ8/81STsEzf1qKeIUgIN1krHxtmu2D7Oz7R+qy4cYG3PzSILnCuviCopy0&#10;Mw3S9faHZ7+RHXHp/pppsrQN0MFnYuot6yEtgnmkDaNgY8zs8EvfhabndfQRS2cPPbVM/tNrS1AK&#10;QkR/GKJm7oapTVDDoKaASJVnLXn2L17h1ZKGWUiErVIODwJXi5dOHnoK45O8/OH1qqrfSR5c/POl&#10;0vMvcyYNRxGv2gbDq5hxcyUzvgqNCy9exJUa5yVadch0UMRL2c5X3gfp+apvGYwJ/caSIu5jPgc6&#10;fZS2W1jkDC5Y3RkKQFiciZEak5S07ziV5eVmzDQYo7f7Pb5etrCR9eWHAPBR/n8MWa8hZL7+/Mxr&#10;z/l3HGp4uAqdzmF5zjhmSTElN9trVO1orkITBTou9HbL8Btf0YkzVcrJ+JH/dPfeG0FmLnq9UmpO&#10;cwogvkqOwr9mH/R7hFHWeHL8UGNbLNcLJgjtiU+9vdO3l+nRzHK423rNXCdprQxvMI1o4TO3334k&#10;OwyoNb/+wq2Yk//K85+eMqMIwswjfZvosd7ghKwITR2XozNFDddIDUafrzZcu6+yNqdijdC7lei9&#10;60m2qXlOAfxk/mkUaS7ra7z5Ug2JnXPXdkDZmzcfTcMrME1Ml9ym6vZpj9nualNKpHnorXWTp06H&#10;mesXqkkz4UgUsW2Qy5nCjHvzdgoQWVUKPeQCA3nefCItSMH+EvwOeS7IJ6dM6T5HCmGv1rDWFt92&#10;xUyfCLS24GVRKHpBb4Mor/xdKWTBabKdvC0e39Qcy5QEHcne2LTfYUp90nDM5uc2+f7nHvX/KTB0&#10;mNm4UF3bsT4BRuO4j1JDOVPhCLqBwNrQ2yxC6Yp9c+8CxTyClxGxkfDuY12xNa4uxn65YSKLi19t&#10;JCyyllvtdVuyZbWreedLpQ/TbxdnFs8o8Zd9+ZEJTbtuGCkUYo80Bbyy/x3uEDNnczLrtjHhq0RF&#10;KndSZF2IkJ4cS8dIuzuf5FGbHKeUgTun2rg+LUgBc69cI4KFF8hFrSOojiUJHEppYf8UDZ24la3v&#10;+22+0V7P3eYRpcGHgx1ZZ/iLgVrZT1Km488MNJ22kVW9xF+Wi/rxRuKVqUTVtHlNGuy+OaPK+t9v&#10;TeRvW1revyyBbEodogVS/4J3R+VBfDI7O86W+ZQa+Ioj3bwrpkOe+shOsGFsh0ROSVXJt9k8clsr&#10;OxyNohXjc6hUpc5bD3OUnZaazsXQBbMP246RuI8HqgrTK3+xu/kcYSH4n0jTGOu4QP7y5nKJwBi/&#10;J+WGIAmUfEdJGC1RMCEXHqvIMaseJ5u1rPtH4ppyt5rr2Dde42edycxadnsxOiMrWOa/c2yxoiz6&#10;XnT6OMrT3yl3qTXj1uicWUHS0lv3uKxT97lryZqnEGFDHrt7z9EoYGlqjts2WILhc6ea1/+tue8G&#10;NybgTFY4NXTYdbxt4Pn5sk29c99aU51S//RP56UXxt7OD04J4m2/jA5WH+8okXpMilqWswafTNuv&#10;s/W/u6tb7ozIaLC4+pwpf+LqDKC0IZr8msrrHVTNAe/mKvxHzZ+ycZOb8DN1uyfQwVlrLIkVkryF&#10;zL07ukUgi0ieC1nmLT72zRS0KmXfwgayHTrilEZDn0nRrT4oVoR31Gur9a3Grri2n5oZ/um2L6ct&#10;1NEWv4+fZO3GeqPZvE8MTXT/EtsQpjC3reijJk9fVvvuTpsBJeagjbhd7TgBzVsfxz8t8B/4n94D&#10;zSNNqPkCn5+alYIPP9gnsf/MLqUv/z5GZ1KjBNzlqVvXghDtUpz3pno3CrT4cxtTKn/BSuwPdppu&#10;AJ+0MeUFM1VXQ5WL9R4i3n45qr4vltvpPf/ifVzPpv3jckFqwZ//h0csV3ypmMbXwxrvalEFiy6u&#10;PReiZ8zcsy7vD+aGQeLe9Eb90fFYK8L+vsM0f25+CzkomhbskTlTJ7FIEP6esm+zAZK5TVt3yWPD&#10;0NAXuWvz03/zVTcwS4bxCaaRW/ef0Yd+0GoOxy/d+xyUrPmapQnriKsSdL5wvLph6M5wqM4G1d9r&#10;WjqjQpCHluc4V/hzQ00Nx8U0pWbQo1OwS1yUZrDHbsiehLjqOE3Bu7+W4hFTQ8N4gY+GYwR6yYcV&#10;+q9j0IwsWZHTwpNUCfbYBP13s3MVrrMxBSFo49oVsCPJgdODKWWHgs5u0eB6TU2DF9hK4w3XfKB/&#10;xnRmxS/ttuI9Oc4vjMvA5whklb4OXSHE8JeTYwR3z2vgFQPs2IQq+cYrf7qEbrsI+STxAYIqw7mu&#10;uVNDOpDv03KjdqijlZ8smOOE/h8X3x7PdPv//ymVSlmF5Ky7W5JY0sqIJUlRzrfz2a1h3cKSGJMO&#10;RA6lMS1MTiHHEMMoQjnNcaTF7bCNHFbDZg7zvVZ9Ht/v7/fPHvvr+Xi+rvf1vt7X9bqez+eFVe7a&#10;Z2YIYzH4ssbmMY+BYwzpTqUHJ1UEY32k9uMD9Biew2S3pkYybCdF8YtrjYuNr1Z4Diqt3ndsnL7f&#10;L9V4MiE2MXiMY5PquBMiiZC9oPVI/WgvTb+2Bi19Nr+FEOqyxq2hnrxpd7Mmf2w2z27m5gwrtzRA&#10;wqf4+If07CDOuzCDmvKV8X1NorfeD3hj1Z3b4fEyV1vSHCrCzvAxNXcfNyaiIHi2TrQ46wgd7/zv&#10;J2K5hE/XlUdjF2bn43nR/u6CEUm+ZQ+OC061d9HS+M6WjNW1lRs1dtGb2NJnCBMKOBh3+u9CwnOH&#10;s93nMHFh8elPJyhN2sWVC09riPtMT4BKe/TjGx96JPc9dOwbptGk0SFxlGiTWyssbiivojSApTFZ&#10;M97XxTZBxY169tUQSuGafdrXymyg9O+qNM+diAOg6nxzIeBGSHItg8erVRUNaTMWx1hVbcjm7avY&#10;DH5Ka8Ik+BzQX1BXDzH+9kTxO1FPqDfuwfDm8sh3utFlzwT1v5AOhLTgbj2PbcU7DN2QOsv/p0a8&#10;v3EM7j2a6skJk9VxyjNc8OlsW2P5rOMQaJncqhfu8zBc//OyHYdPiCNkm44UkDiWNMI6W7xLZblo&#10;TPv2+hd/Xm5EI5rX2cFP4WdMhAcqqHcvjfnQMHw8N/U0cjfzrDH8lr4oSqVa09P5wl1Aws/sWuCu&#10;lowkV1wWHKYbMuXJbE2MUFCvXWIFuxBJn8f6xhZrJlduWRxcM55sqG+bWsw7eSkaZ3J26o0EPWR7&#10;kdWdjCEdWcClOH8ceAfypiQ94xmDS4x+Tew6pranryIYS+R9HmNrhMwFdOuYktrEmR2YTuSNdvet&#10;k7eM4Wr30t7mhJVGBYlwF0NdJ6MNak7ASkE3MY39h3jXizd/lo7CJ1PHJ9qJZPTGh2P8jNYpVBgn&#10;Vf39Eus0X5eTyK0J8xNp/YYLdNwT8s+1EFc5lFQJfdmvFRLtL+V7EXRU0WyTm7EMU3uCKyuNUjOe&#10;ZEx5k7bMDXRq6Eb61S71NfaPjf3g30lci4ug3Hx/RyRH1lYfi+mVX7hXtZfJDhUGhLSUYMlASnWQ&#10;rmSbTVJLYdh3o57rJFzBW4Sm0MEWJ44n7VgE6w5PNCu3rP/BYv3AxSswc4JkTo7uVhn76wkzozJR&#10;x6O4udyF5QgWGMSrHeVKxZ+z6wd8T1e3ENLw3XJtuY+VdTs4PySgMlYJXUNrnRFtG3FSGbka9jTE&#10;G3BIxbkeaXVSoZOl2UBzciu4KGK4e5YM1rRx89UebmYVBocfFu+6WX6GlbuI8IzuUIrImGeqXtdQ&#10;l2p7pcGrOHyptmYUfJMB3ByAI4aw7IoPBQupbF5TZGV73zRrWtw578IyB9Tqeo3APdaYCd4mngGk&#10;x0Lxxfaam5rYmsts5ueGhomDk3qelrp9NRM8ZpbxZBSSt34jHvEGTiSx7gDAIzy9M5HriXnhevsp&#10;yuuzyyUfINFlUuEPML2rJtP3gGZH9+1wx8ghMI/cpygVG+EtrcMBVwtNpG3PbXZieHFyGUyNN0H8&#10;j4wwxnUNzEn+JfbGjR2Yle3zZ+duMWx/hELB8mt3UaF/FNd2oPZJ3rFL0HlkZjm41c8sZ0sR1aPX&#10;b352afTwnEM6FVpJOwLM8N+YVcdecJ8TW+bfr8i0c6tU5ui2lazv8cg7kqXBimANsF89CS6LU/ro&#10;QNoT6uMqFJ+erQUK53VKqUeyb37OaJx4ZXJEZk0K/y25NYUSnerD72DaH/SUJRYb2debxZ3wg5aU&#10;3w8kvnifgb22BmnVJMcO2bdBor8bQnkWOIp07Q3gPoPOQ3tXgHioZ5hASRuY62hEYjYdsk/p8QbU&#10;46FESMCYRkOGl0brj88EXFdXONvx7uxcDo2VV1ataS53QSZjUaq+G4bVOpfqQgWKB9itciDzAjYs&#10;0KEzL4psNeV1msTrbjpaRIelU9JuhC1YtZ0+GLFWxGNLIc5RwBJUAXv9hkcKi3dxQhrRG85G62bE&#10;+B5Y/U7jcvQaV8a/K4byBBqMPqU+4x8pfVix+Jsv7cAoLD5/IX2HX50lz3OogoOzuS5i8ke1WRy+&#10;lGlfFGD61u+vMwh8afm2oRF70qazWykye+QBfUW+aFnv9cq4v1XoU6whrzjXJDt5ovilrrL0mPGP&#10;A/FE9nO8dBCPm3WG52C1mGQWvginj0WtqHR3DC2eoGopP9ZUefy0Y8g+dna+qKjZr2yswjK96cyK&#10;39UQ4pV1/5ot5H2NObLVmSJZ0R4lL8kA1EBDLJ4oIBoIQC/xQgFofTcRntwY4UEO06W0gmbCsrKX&#10;RiBPG+XfJYRbHpbghF8vtB12mdcFX0fJ7OYNGJ0k4bwTqMDVBg/3rsjHPvdeTyvlFfBSPGMd6Og8&#10;Bl0PRmEmR8hQL5ePNvBTWmSYXuVHvTSM6aEmAV/v44I+y3Eibhc6DtsUBq37a2nI0eyPjanNbAUe&#10;Q0dztQPxQJAe01q90kkhzBE1DL+ygxoZ19HGIRuIxeMRFPQnouCkFbf45tx1ifJAHgHl//V+MmxE&#10;7pu/RKGr3dHB01ittEei307gWNSBOYzKwkHrZ2kMYLa8OOkY7pFzvVDDcINd1ciwYSgTKz4yv7Ga&#10;Hew7Bb3CG91a0MdnXz9K7hhyeozaPG//2iBT3jZLOyqkAPujedzo1jFkVho3kwFE/NVZI+Dqa1dL&#10;t4/p49JDBQG+ThYdYaNDtPb1PxF4Cm1kzJVdI+gyr3VSAgl/feigz5a0VEVchOls+xZoWOizYlto&#10;Beq+K/pvHG5NfuAjkMarFQBtHxBxKHWhlmOewowSVH0JpZvKl86U4ogUAJxaWu8i6DdTGOEMZABS&#10;4kcgfcTRTRSRNSK3o4p0fJATw0bHK4jKWL2nGPNYhvEYlZaxJF8gx1ESB0o8Xb2AN5dWkHt8XzC/&#10;A0xb9h0iScyzIRDzaRNcEKTqdFPYgKZq8uzNyJD1J753jg1Mf7Nm6nRQNLBaRZkTGc85ZcqwGSC1&#10;QhXaX1kEApkkxvJKbLJ0RuvLbh4t5RDp3OjQ+kgq3myuGgEoYj3+Ln8hrmHiJeroJo/Ic5AXraoV&#10;GlxTZ6MfK4jKWXdW9OtxcqLqo6jDhG82ffW54o05IeSGiVxGXkB+sB7XLM44jaZ8XcrAc5S9Qhdc&#10;QKARGrErFfvO4pllSozAA4Wz4+YVdeZdpccQr1bGzV82OUdy3pyF/QvEei7WzUkMIM7KIuk2eHhd&#10;i/O0WAvDotKc5BdVWz/UlK5AeWN6nrE8z7gTWM0P3cmkGw9JaY++rYnlf/2az0emEE3W/e9YPC25&#10;sAa/R5gHGktoodeVReC8yyIBgl5dsZ4BO3jrVC3SOQZRqyoA6oqqx0UotP29iAiIhREUb5d0epl0&#10;Mv+2ZhL197IuM/0P8uDnFqLv7w6EjQztH3ACElOMpa4hGigSs0gmYS1X43dN7tBODOMTtcTKA0No&#10;pVpWky4N1BCVTXDz5xEX8AZGOHy7oBOJ6pz925pFvCDHuooMrKxfqOaPZ3a5PuXcFof1AaGsbkFJ&#10;FgnlI9dLU2rwuN5l5Cms/ezcJT91G3UECxFwtBVLX0/Z3NAseaTRqkL1iVpRolcpMYIuFK5RXmYE&#10;v6r4bGLPdNzw74kqNV7TSZJmgpvYUWvXXlpVJVAsWLoGVFzKLhdKvyZ/ZOgAFE/csE0rAIXP1id7&#10;/rpUe2sq+QGqUlqsUf3McsNsS1D47vR+By9n6Fqz/ou6U/M/vH1xYDthZJ5uiAZKWSDbKSitsTcA&#10;6oZulcSnqBh8x9h9RHlea0NY8bJNglSbRECrXYuDc9mlK6R/4knpqd3jp83HlHtDlo/N3gHLz8jH&#10;QR9iY2ZejURx8LZBoJ36X8zJnmH9+Xq2FikllXSOnx93Fsaho8iS8VJTAXo/Yqtq3eItn39xSR3b&#10;Pn3VVCgI+0f6C1yQzleIsFK45AgLmr/Lz3BWzhAGLEVg0yLd5TqpepuqePq2uU7dOdMSpesqrpNm&#10;9QXloHJysmfSKRvLks97UI8CaULo+p3pHQWZo2awECxLA7ExnrmNdRHDl4DVA0X+kQI+yFSQKLbN&#10;5qHWY4gwoXiFge6yuOTKDyfoqLj2VM3JRmqYahu4T8txqhCh7qeTJBkh+7WJ/fpdCsX5HS8RsksH&#10;vsZw1k18/YBwwqgPPuDNB2aSeEbpsgRic1r4ECI/3UtedUi6Gle6qMwYGK5GzDb4O+1XtS35sh0V&#10;w6aJocn70vtVXnISI7XnOM360E9yPqzGnOtvgQLkdHqLeMtwEjUt6xAqvIWCWN/SCvFlEtqOV31Q&#10;o88CduhJ1wZq+GTNHzYlTtUyVDF6rTIjVEO7tL9JinaQQ/4EESZvC87d2CRID8lXcnpvHQUbC+AV&#10;jvUoWkbGj0S75qfflIIOSevgSzWPe57p5DmctUqQafvDxbLk697ZmMCvMotkxfQvBeMn/ITW5sCc&#10;NmjQHPx3z0A+J7MqwpAJpAFv84KASe0gv8hq7btIVYX6JN3BE8+uuuRFI/0AL1+jDy0zDq86tBC1&#10;7ItbHE1dNJxZN4UgA+2Hh6YgwnITYvkHkZl5lUBkpKqdDRR6wsXgjuDtd2T6eraCm6mlzuKp6yWw&#10;2yquKOvWf54vsqv4L1r3imuqDLluQ1GPscgazMf99hny3YxTZYmlCqLaOcofUf5nfM9jLEUbsyrA&#10;3gxs0kDFqhHUdsTqFsafVRVQT0boBJ69fMlrLgUOjQi801sT6XGUvvrYrUuaHi7OwAZo95u846VZ&#10;KrHa+P4fueGXfLUBSGPOIiFbC/xBiyMBGmH1u6YVS19KkysRcT3eknR0ktIVwnvW/KJVtD0VTi/b&#10;SS22WDByXzibWUHek9avYs0O64REhxGRuTsqgBQNpV0HalWmAz/8Wzay+Getp5b1cAFoXRSuHWbk&#10;td4aEsG+A649J456iT52/ypNx/7JiBDTnjR5H7JxUakUsXlT9tZOW+uF2aIBc06OLLBSaBkFgD/A&#10;3J7CL8JHLAl1XskbjT/lVxC0V2XIaz0lBOoKdMG3BWIUu22zphZ8owl5v4vIcLhWtYE1u2YQEh0I&#10;ReYyys/SA3ZoA0tjxVm6BmDHQXb9ZpeACzApRl0mLeTHjWmz6Kr4uFZRcR2VRbvtKLNe+YQPurS4&#10;7vUkf+yLF3bcPoRsO41yNX5iZzt9zy1gU0XdbAey6RvzFALPCPEujTZQZ9mqvlzy1/EhhrTaogt/&#10;ip1XHuPBxFH+sMPEcgJOL0zm3eLgH6Cd/vFI38xPRbbEp6VKN+/HdTyfviFQFeM6ZFs+NxODFhOx&#10;d+GkAm5enPM359fWJbrHh97VRzL4n5jXgDCtO5lXdG/5lTe08R2ZhhuN7Giyv/3iEWZVQfQq/8PA&#10;NqAe7b7I/HKhHOyTgZacWuPH74WchJ5d5h/DlgSrqQwxtdUWR/lTS4DbBBPX72EXEcthq9Io8TPO&#10;NafTZopitF6tjb/728xUYQNsiT9Ppzkeo1rgzERaRgTUIHrv60Gh1q3Q5RIl+uqR4kFtLt3M5SbQ&#10;XWFN4WpRy0xvRGOT7te00ZiO5s98DQ0WEyGbSts+LYRICtSWSQfOdZ1Yts9LOwyv4jb/PeSk8lmu&#10;XvIPE/LslefNl1FV3eG8Z7aXBLo9K5fXitHwkf5SfzNIZvDkQf8Gq0ksuzlyl/NdPcYRlVcVfaRq&#10;8yLw52BslWQJMXzpSGdHF9nR4QgXSY6C5XZ65iw7MBtOVv/UnpqGFN+TZXibNX4I130w+rQuf4EV&#10;vhC97u+2VfJlIte7fbboFmjpsS63Fzz0mJ+hrNof2XxXT6Pp2JQcJqOMn7ddRrkv3F105U9x8srh&#10;gJvf68OJ8JEv0ABXSFYwvb0QE0rkqiNka/59OG2wsZ1+2yYUAmwhT3FWQBvQT1yu2MGPDCGRgoud&#10;DEKHilTQUj5kKulmBBvTP5xG/aRSPfikTXZ+fk9NY3QvBq00qFtPuVOhIOo05bEUIH8tJP356EPg&#10;tfqTPmCgwf0g+yZPt6m+j4Z5FWRsQk0+hX9KbaZtYTauf4JmA23vMyss4HZwZEzKPxGSw2V2Hl3E&#10;EucnFET3hOqv7ovQJ6WnjwIFafBpOriX57aee3P9J9raf9H2U2W8+Xc1wOxNFWhuP6k0XlPEHxyZ&#10;FMDlcqdvHEWHE32GIMI7ahXDbzVm0krOsy4BjxWB/e1lKsZT3v4+/x2tj1aXX2VsMpRyiviU+kFA&#10;ToPyU/ScFkjbFujzUjdjO5fnFkrsdjvVyLU35fv/++FxnxFHtZ21eykBqIJdzf2ASWxnpxKqUyHV&#10;kYBRrrLxmRmxZGg2EYS6FE62iix2CjwIdNzk9SdmIvOLJ2oo0f2YZRE0fIOJ2OQZ6ZXlxNhmQb7h&#10;cZMS01+nc2sAT6AX3p9q8jlVw4wxeq34r9WK222rlozTTbW/ENHh/aBa8B3cNTVwAaMrtgD7/lW7&#10;3Um+GnxXIdMAKHmaDM4JjVnrP4FECOWMFIcxq2J7hzfA1dr3i9cXopOmNLHfIcvpbGSag08jslk3&#10;+uloBbmz+MtSs3vmJ2R2In0Ix0yedhZw+gllkQqRLhNA2f6Gknb/Gumx59DkvFmDFNCbqVmUvNB3&#10;Ka5kVoxnNEePVqt1FQfxFERXT2KvhbjEj4JopDWT9nL8hLwhb8/AHVjjwOqCb1dfn6wv7gVVzhvb&#10;pAXtPJsNhxcrtQdrfnydzAm7RAteyeL6xaes4NdBaeN7cLOD03PgKOBqmQBsppc7d3XZoHOX5ai1&#10;ubCQR4Ey7vM/6cTDkQL/xUWe325SVV8D5dGaaMT0xuzggcXFZveVTZ939tO5CBE6xpAuUvFggk9g&#10;O10oT/yQ1vM3zNZhzKvY0eGZUTy7f0Soy+wQMz7kFxb85i+sWAyYqGWGJmlWm/49JtiD7dzCdkng&#10;m9cVotc+8FC4At874ARzdRhD/YaRcd+I9PgzbrGVpinQo2elnX1IC/VmIVs2oo+TE/u0uTiwfbEk&#10;PmSTj5P/BBZjqWNDwGLt3SmyN+gBr28Vi5rvI5zzxY3tnFWO1XRLO8vI6E1LoorT6+FTQwYwLU2q&#10;ovUM+apDG5ERfd/l3wrzBts8vCcwHovQ6x54bG5FG4gN0gjUYGdUx0jYRXhCGf+8xoHWEM8FKeAk&#10;uGYx+sIAq2t9v8JTrqmIFKy5iWH3K4iGulMuwl3TXeIAEXBCPBC7IdL+TyajgAcrZtVTU6p4jwJl&#10;3TcuBuyIe+bOF+A4W4zWnU/QtY4W4HiERkA2xzPxizdw3MGZh8BfD9CguStgWu/wJRCgoSxh2cdV&#10;XteAc465E75H/Ih72h7uE0FRQCQuMjVsEFSzlfrHrf46zEewdYpDZtezzkObBG74dnDfubmdfsY8&#10;W/Zw1FKYkIMrdUrTkJTwxCBLa5cnOQAicLs5WywALmTrx6puuhc0ydV1YNP+OPhS+4bo0laQAQHg&#10;gFfc1QIrBLvcVTrDO1jZUNRVcImEVUyMnPgz7tm43m6Bawc20qz+BAkdnNxtl3jShDWbBx5SUvrT&#10;wEYxOT6gcqYdnB03leha5p4D64QM1oVZEbS04nUoXeeCfAyASR7XO0U4AlwLmOHt7LlcgtOu2QOX&#10;Wd++gbEt6DbmjcWIhgPn/RF6A25iMylQNn9/wr7sPOaauWhT2o5Hn014WEV85MTUIdVm8t/AfiTI&#10;2pKZGjEJIh2gKoX1YmpXwKPO0rRcCM5uFsQ1PA10NUCtC3C2/MRxtPiJQ3oQKH8YfzHgQGu7PxSY&#10;RoHLJXxuB2jpOpdEVe3KnjO6R5uNvh/YICPHlnaYLMJtgl/wwp+Pv/ngEEx3LC4w3/7FkDh9PdLp&#10;QIsx4LIhftqsEvuTS+0DXzSsiNIsgRA35q6MZzqxLkXXpVDhqvTGKOoKjA43r5A53IrLuGkUMnDj&#10;6Rdxuu4F9RhQELRZV+IXyBvVqboH3wQgBgKQDbCbWupbvxdYpyo3B3h0VkYLojGODUUSaDs18pbC&#10;jNqzo0h79wXvom9Ehgn4vH4ngALWVM5vKMOi3mZxADW0Np6ZtmAsDOxwcM15dxAGsaMdZoGWOWwa&#10;35ALBPs4o71oGcWFA+1rQrw/Y5M96/dwgX9Qmm6evTEnCoe+1HaWmF36TwvkoeUmJDrSJQWI/3X6&#10;9YEvr9t0zc5kNi0yUC7/ebgiQHstQDP5iWbZviEEV/qF9tf/Qct1cJZABXkCtAMKbKWV7eFXg/OE&#10;aPeo2jrznmrF6IPtwZlHz1yIU1ltEIh+1WGdN+/WmKhwIVO4YzYJP3bTgEPVF1iLOZU6U/U43yCv&#10;oqG9M8H6URDeVtkrCj1fZ75T+7RtM8lAodt9gXfU1+XIh+dZLOCPEqJbNq/veFQXxd487xLjQT9U&#10;+m5DAtgaQga8zaLPj5oUuNi2hn59hJX8e+WJcOPZ8JNmmQZf7lFrt857AVrgTcuMWo7UslrqElhL&#10;wvJOtm3xgOauI55Ymf4IjHs+PnoebQi/2pshGknDW5JLEmB1WzbUP34/DAmHrl7OOB9dtb04SGKE&#10;AsJKwCJwPv6bUEDe9BeBzYR31T1B6IOLMS9C3yVm4ietSOC9TM0my23lQXMJznKo2+6rzk/GDeQ5&#10;KUv65x6K+qg6sHZX4sFxU9OiO0Z6YCcISNIRKNgBVAaAMsCsnHeBt3RoXI/ECFzfGkYYnW1sV4Og&#10;OiHqgsdSnWJz9Lkptekjdw7I9YBD+1/eCMfeULAKiMFy94OgKK5Wz3Ak+3nTOeFH5CjO98j6wFi8&#10;Z+dW7k7g3HFieEdEn+ej8m8Hv191fvBrsOqjXNaVe9/fMJx1FsQWFgefadexOLJ6vkhl9ahYvAII&#10;KuhE3wXZNAoKH9Ve3YG3nvAnZpJg7V4JnOBDc+57B1nqdo3P+ln39iiw3TAzhhHSch+Bgj3Z20xA&#10;K4cmBsuEfCBksTR7VyIDCU3nxD64GqytnPeDt6hq+EWubQOZAOroyrZmNwgqHxvcJJ2B+0kresQY&#10;yu2fVnybtVxyaW0klqqjSifm/4jbh0xo6L84Kdzusxt9bV/E3vlJEXaHyvUEjUjMdkG8AIAycFdA&#10;5UcJoOJ+QcENoYtWM/t+QyVRzx2hZ+R/DlOkyoaDq28IbkiWoXN+vaoSD5lKsao/MHmwZmg3CEsB&#10;WBQBVkFCcJN2xq/RitYyhLL781dAbbY55H+uoDKS2WYDf+vtQyU0fAbGi3aU6KKcIt9hhCI5hbfq&#10;FGCN/X9YH0LlLzZuuQ7mln+sy8SrHn3g/Hd5ynkLXA427YhXrezIO+ilLoEHxAWdyvrPj+pM3XDF&#10;xiQPxiHJGmQPTQVYSjghWnNeaoOLCXaU9Jmz7/boTb3v6jUJQ2rfBc2H1338tzkwylXM5YGrevte&#10;P2wYEvD6RxRtWtbqMNIvOZUq4LWVuwdEF8C7el0g0eBtCx2VQNWKbexIfR99rhIeGskyBp1Eav1x&#10;gZ10ca4y8eK1KaFyh2mMHFAx0xgnmdtQRbm64foJSi1qGrcjMSU96z95rYoNUxwKZ5zL82T6b96V&#10;CvvYTMjGc/2slwAv1X756rwgwOtjQUiYootIeCmQdQPTOCPNLV7N29X1CdJUwyROhBb8UJA7gq4c&#10;I77Dvs2sHZWYrd3/k9hfoXDi+ZZRApV8ShBOxhXQ2jspMtFl0XwNmCCx6FT0PdjbzPBw/QwBrTP+&#10;LAlgKQyp6smARG/c0A8ia1JvK31d1lwpM4bS0ws+gtaK7atw4MhxieQk5VuEKdqIwL4A0xJ96B4J&#10;UtZqU1kN/aj5KrVp+N2GrSCgZfDCGn/XnI9I4fzX8gaR6RLi++i/Qg+zjLcLKGnPowEl8F6nEZqF&#10;QWDcs5+U1FIx94LeZpL/H0pGpKqehoitmJF739a2FQUI/6Y0+TW/DFAKziQLKD3kPLOyWjlff9C3&#10;DKj320u3o83Kug9WViOeoK6Um8TtpUU8ZFAs/NQqWcT3DW8zpRFbULTzwRt79Ir6Ht+RPD4NOjNy&#10;3qWYnhGwmE4N7GxQvC4CowqKG75HUrZDqo6MSU45WDq5h7ntPX46IgFEBZA393CqJAZ5u+yYu2pn&#10;kd/dk12aXlsd5mZWsS6sfb1Pbdg9r/xqx/fIO8UD5mLxZiBGhkF0Sy/2johQHEvywB+quxeU37MO&#10;by99yOFrDg/ZgFayZzjy9zBtKb1qSAMYIvPBEIc148pXaYR3YJgsNQXDlKCWGgGGKUcXq9+g1CLR&#10;Kkx1vwcSW7BqlZvEptG3WQ5j+2e1DX4V1xFseHwUFJfuTREUl6VLH/gPKE4V1iso7vM9HrOMalPZ&#10;hniCvlL+8Edk0M+8JleR+c1XZdXF+dTgptAzPc6I+5DXSxPOMbFvJYsjlEcWAd6gtyscFgl99Nl4&#10;72lg5A1568aHF1UpzS+KBKqrlJzEbkeBYCZBykThe4p7hKMFmXU36EZmHXaHgs1Mbt1WCRTUYdOv&#10;kkX23njd2xDou1Xh0ZDxNc1X8Bj2jZbwP+1QJiNMhY+knOGmFYkiI8GjwxZb3yc2y1fn1LpKoYZ/&#10;PzqR4NvHB4BF7av3GKZ31TY7/L/VdaQx/myvkuA+dStW8yFGKDKTPEQmbcvkxYB1PPBGrva6LKdG&#10;aXAj4Rax9B2YlZ+7Y6HjppV80PUT4OSQ6UtPI/Q7bXxxwA0JQpwWjkQvv80h8yPrTWLV4lzfh/4M&#10;2ipP/ua/e5iZYr2m0xvesBVUZqgj03BLx1I0OIfMMpwFvWebPiP+9gDHAn3GaWWQ01STKEv9ksRZ&#10;FWYfbJEssXhP+IUT7fsD/ROnrucXznYdkQZvAU7uhgAnmYPvF+Zv18DkwwU4DcU1eIBD4KwJB0JV&#10;3p7kb6N6CSZAhq51otU7l+qcVdf0hUUJwXs7JPWdPhJDbdQcdAPuzcLKxjS97+ChGVzTEAz1Py3k&#10;qbJRauUY4kndsQb/+N1UL0HM2n9x8jRrjn9lqn4f/yN0htMq6WvUPt5tfR9sh8CSabz6rlHRDwJr&#10;Bn7P9moJblJzqGN/xi4eXrwxCmVddkYMpEyx514S0rZyamHpzRIz3S6REMlekWrJhouCwl5pz12B&#10;Oz3npPa3bQhPcMyPXAWeozSMPwJeRILNr0Gm1GOhTp5bUZr6IGNgSL7wk49bo2O/vVPMwpzEiv9+&#10;8g3HSZMKTXpAcGEz8IYm+yQqhdMiFG9DYO8EhEjC3GfNBMf+hv8lpAmytQLnX9am7eDUwdJb/pr+&#10;RejxW6WGE4CQWaaDgFA6x76vbWN7ACb/Bx2cIAEhM0BIeH4DMgWNdW0OOm5HlAJRYyC8x9l0O2aU&#10;0D05dwsJptDjaaUvW10T0lUS66zkOHnnFs5j1GYm+fdqdAe+AxuyVbduzStZKu0+hy/MLu2Vbgo6&#10;WnZJwIgtYLSbUy+c/sn+v0P0dofrIwCkbK4GmmIlpmsnZpr5QuWY/F4Bo/r/MkovE+6Vhjkht86e&#10;NhBkk8kXdhW4gXf8edrT30PkZPJdSetuYMjWQUEPULRyKElvDrGvLprgBFxl7XXCXOumWkwPf/Od&#10;vG/lpb1DhW7xILpQlf7FoAouN4eBaL/Q7E0nb1VQz5J8LQnBItsnVawTgX25rgdrsloGHj4UVg3M&#10;bbhgyMLrB0HczA0xzmGH7KjZq27pP3FoBsu/cSp6fuHgCyUga/9pp/8fnPzN83MuvjdAroUK14Xm&#10;KDq7YAhbEQK1gtJQW1EwUJoKU76QouLOAgHS64TfpZmj79QIm6ubZRGAk5sWw3HqM9oQ9uBaGnSA&#10;9BISd2I00C4YWrjFXSELludfvKtoaA+IWknDFJi+ug9eTOSSam2F7b/Nhkt/VP07vnAZfu5/qLsS&#10;sCaOt5+IiIiARYSKCGqKShWxSKQgoCSgRUSRRIugKPZr0aCigkVAtCCHRz3698CCoICcBcHKoSge&#10;4FWV03CIB56c4sUh4vXN7swkmxBu6Pf/9nmyMzvzXr/fvDvZLMvsTt5G5eduquXJ1VGfpd54x/9B&#10;UH3fe4OrYeI51eLfUvapJXFy0sanOMqDBQjfvow2ClNovqAaVujorvvKH6S1Fd9P5pxU0if9hFvg&#10;LiSYa7V8Xmwb06zEW0kg++J4f7msyyuLTWNeWKReUz7J9G3iHQdLJXroFtceTPmSVX3UPi2vNOv8&#10;cNOl5ro2kzRqA1Mr78RNAf+U7xHlE9x46otvWdbNGK2QYM7nrDMXlUoe7q6dVWa1pyT+sf00u9PE&#10;Eqpn39kmzZf9ULEb/K01f+mDWzMeA3BvU5/4rpvlYvIHzw2AMyjPqP7pCwD3PDdhdsPGmxdV3/2Y&#10;Xe5tqzP4Q3yhEWB7UN109gavie8cE4pXRwzyLvQsbrxdiIKar6hROcT+6U5uKFh7YkbRQ6vWAllg&#10;yZqwVM7WfZnsn/buhP2wZk7Uppj1WbKJDlJXayPue8c7xgaovbB0Plw3ckYBYeq+tCJPxsvz2Nwm&#10;sNBBJqM+64TiJ8UrjuNcv2eGBN/ROPzI1M3O2zVBxmkm0z420CV3RT1YERSs72bVZKTDX7HA6PSJ&#10;TUsjvT0mbDkjp1F0rbHI9FCt2zfP3eeUn6tmA2zBN0bN31P5PDVI60y+UknFgVqzsgV7Sv7Mbvol&#10;5Vdi5DYuZzFnMPkrF7g5L/68zP3VS39Fj8s5d3c48idw9uw9AX40ftCtYUy4sjxyjVGkp2H9T7Iv&#10;T/s3vTvhxXVawLR3GVIaermVSSyb6yNb/IJvs9vEOuzHzxlqD84Bvpe9XjH9uGrjP9wocJP3XNFn&#10;C01Dpz1aN2MYAJgpAGZlt801QZaw4wztgKXAb26TLa5vtNkXVWNslenhkR107pFv4vHgtzXcWGBk&#10;BkfeXPO95o6LB9UWgP8PLr+udN9Ftu6V9ab47Au81BLlkwbbmWvA0scHvygl3KuJ0JhT5HkYY7L7&#10;Qffpnfj5YLkPjxi1HaZvZw7bJssM+0/lIbAA45lSpZKZfjx2WalyEjPAJW/F6FEEyRf9a3/1iru+&#10;0P2wFgI0xqhGemhVy+BDpWHxgyIVj6ZcU+IZgaWrVutarU/2U2+OKec6uZK8uFwyAssJa5Tn2CZU&#10;1ESM975jiCORWnVCdcpHdpNRyNvMGcVmjb7DS+xY1uAflrXAWpMvF+3PecgN/fbF2l0lodlM55S9&#10;YAXvoOaUg7UeXnH/hLsHokhSWuQbIwO2xTkSeGKN+NVSX6RcJkfHEEtUNf+t/G4pS2GOjU9CSoZa&#10;EjMIANIhV3l20i5+rWQTbFL9cS4kd0XhqGotuaqWgoOl4G9ekftCU67ZQkAzwbpqWs/WDyyOHeId&#10;GtkUsz53UKIzubL15Gg1xwG1fzMfxM+8EnRuxeVRNVreesXVqgfvESZmW9v9pA15PRZ9pkpp4/e7&#10;eNyAT8VgEeOlp+ku5bNOea3WtIrfG/xb5hpLj1rFN4+n2L1Q8Pon/Ie099LPmwcmWOxRYzqFRfPd&#10;wf8ugPVAn4RLe6qbMROyP8esyjJc6jGo7u4Pb5AJ3/I1ZsjEMwWvy+GzNxEmlBOC4swAp2zI6Wrt&#10;lw77r3/FjbIs+2lPSWgOc1RKDOA0uPnvgzzPkXG59pmcbTtA0g/wKJIDutd1J2ZMWGhtnvtnyjU1&#10;SMUCqw0VfsZ7I43AfwtyUh+qn7z326a1J8CK0sHR3FtWZj6Hi8Ja2VtahnttyJ7ZYvv5t43eSmDJ&#10;pT1/puTZ8r6PPKsFln4lQljIjbUsq1JOMgxwmb5iGVi/HTxSpV381tYGLEzt/HmY5md/x5D1JxXn&#10;vDfZyRvHu7HIzlmbqQ7WvWtOG/TOkaUxxzYpIeW6tr2rQunaS+W/Ekvz59smVEUfN83C6kdin1q1&#10;MG6+suQeUGP+lG3kEvd4R+Xh1GTmmW1mYO4k9A3t3RRK11H0nx+fnYT1D094uvsd0F/NDVZjrmyr&#10;P97pGCe1EuDf0QTwW4E17+NjgrerpRWEvSfxLwzfpXt/38SLE2zX8vg7ZOsSIwIZIQ5FF0oefZY+&#10;q27ZlJBtWrUq13DpOXrdPTPwCoPwEptluvS01dEzGoJaXk9o9DOWX56uabt3wYlyfhz9R6ckJn+9&#10;uZtV+T21+xfHBDPiHQ+klGrbn5YGANTAMvlaYJlf7j0O29qrOu/jWNOPslnqC7KD668frBoeP53J&#10;u+C/qcQ256tcndWuLimD/JbujQlZ5JTsRgB4sGPTy+NHwKq/LnHpsf72jUUIwHfhfrr39mnnx9r6&#10;8PibAYBoAAD80LFNNJPfaPgf3nTZD2GRTIf19bMT3WSIxe3t2U0mo/kRwS9vaz7JOVZg9WbglsKt&#10;8zzBJMyJCnQISCMDGFG/Qb7EbP+tP7inLcvq1JPu+dUZrAibof1SqbxULeHV6hVfrDCAYR7XVQkA&#10;B+JnM3npi+xc5JmharmqyEAhN8Oy7JV60owgF4OVSTMmVtoCahJeLao2NTYk4A/1iFGtBrcrgTaH&#10;v+avlIdqvLzIs8zyp2qJ28cER8X/eiClwtA+Q7rU9YoXyV9yGvfppAKfzRuJ7P3q5VzdfHB7EUz8&#10;PP7//JVSYg+1q9QSA8YEL7f5NN4p3y11ndzJih1M8C4Dgr34a86xH14/I8ZO6f4fjken2ZxcEGtU&#10;HHd5sVNSGv8IWHsxNZ9pt1vtmZt+satSs/GcuvRHrXvsXs3fdQ6sd3+4dssvmYoL9ipuY+leelAd&#10;bSj1vNU94Y4ys/TbxIzDIX+DJWqazw5yWbh9y1Yz5lF/n/zCTJ0zWxkl5w+Apf2zkqKNjh16mXPg&#10;aQ7njtVGaS+nvFlnAy802HLC/JtKbNkquUmFjqUrdHj783XjAg+kvALAR7itupLpQby+ICONWzet&#10;yMRj45bNPC+zvPm6twDwgm2OvLhFdq5yvGsEa3X2iTvHHFtuI+/sVOGW+ivA7ZtG4F69zSW+xDnK&#10;+yXAzW/cePRPx4PgTwwRX27zbQDlKvwdBOzSNLvhZqYXI43mZ19wWFWvcjviK5cKyw3BRZ9LbJPy&#10;zd/d/+fN4/iaq99PyvrGOWJLzkxushqzyJLwnU34fmWfaCm/sVW6eINKs+kcl4xHraPtPgDWDjaf&#10;kS7+ONQ9P0xdMzzEcce0IrmNKjcNwLdJSOR4I1mXk9GVYHUdgf6I4o1KzQ9ZLhkrFEbbfRHol2L9&#10;wNOFtzYQ+lbM0MhB9gFN6cevYX0r4B/oqzTPBP5XKozePCgMrI0LFhZLAFcE4TMMTY2ZWYOdI1Wf&#10;Tj7o2hKTab2wITHby8HmDrGEa72HTkn0IMNPu3iGch9cI5ocpgYpGG+XVvYG69MD/eRqpD/QOSL4&#10;ybyDbi3BvOkW1m5KJff91MC6RKWr8l1OTWHeqAnm5i+Ju6ye9GCXofsjw8nHy4gl6G3qt5kh/qS/&#10;l8oaBp6uyzEoXrtLrfKbxLPSzHvEOsvhpSuXxYxJXr7QxDlikE7q1kmVhb5VBZZg3WTTjOPlrhbv&#10;Sq1fA/5fb7PWzf1zYtVr602hUYFLApgZkbNJ/A0qdsfUnjVZJdRM5q/YW7LuqrrRm8lG2i/VyutU&#10;uF90qj9nygL8oz/q1gQYDn+u/tm2PiZu4fzsEIeFB0j83nKJC+TftmoVu6vwClh1GSs1Rm9WkZvY&#10;DPVt686YwwgOyXy28lqSZ24ow/kUE2dJWtguaiFVtraAZZhKWAD/TogsnPh5niW08Fzmk5XXwrzZ&#10;nkEXwWKgvP0HUl4u5i91AUsPf3g4oI6z/fxW601hAUapBa1JR+ZMCP9nwC5wT/dcwNlpBRUu7tse&#10;DNR8yNpa5gDOIHDP9kitgcWeDWAUdoXUEgtuP8y4pGZttu7iiczpZjr2E4MW346Syv9p7FVw+/VB&#10;Nre+4WJuYZb78C2b5Z77LhipsCQ/eoth3g+eQUbF63eFPAGDMYLJJxb6znL1ZYb43d9qnRYWYA8C&#10;MTliJUMGchgEYv/g1uk/I71rxre8VnGvZtYcb8pY+tn26KG3CpsSHqszr1raeUzixXCUo2Z7Vwxw&#10;0Zc++ymEd29g06oIdfvv9s03DgZJpVPvqWsUqvbAyuByUMZxdvI/ig7bNJ/9lDfXM2h1wlNlZs4S&#10;wsYJYnWwDxVD6rjbQShNa/3sU20UQCgTwnMBJ4eJH5zWe15Ghz7KcSiIKD0oY/ru3elvGxTucHMM&#10;ef6A1cN8c2JtsuaLI0oSBp0N8+UZy6Wtilb3mnpMwTg0ACwGX+/pYhQsjKIwYsGn+t/ffvKfnvBU&#10;nXkZ4LDiHUcxuDCl3wMc9wGOaGP774LnkxbkCQsHqBaW72xWrow/7ManTXB6oBPvS6zZXL9tUmKx&#10;8jOPQQkNk/lRhzZWX95i9GaLiu1HZmqVTs08nrsuMah+Clmzg7aOKF9wJNY+b+HT0IC0jBOVS8CS&#10;btztSSmLOfsrRsblWdscWHwzaoTbkt+cU39bmRzt42rhkSv15rFOdYFL4wZwS1OpPC7cjd8ynvC9&#10;mlhcO+HyYrtk7RuvhnKrxsdZTnpeuP29+5OROidaXFZXOBQsa5gFcsGoUc3nKLhl6O+Z8LMcM8vS&#10;ztuKdwQ87bSLlzKixGXI2xlyxZmytUVzPRtXmIZtni+nDW51v7PPdNHYoehqFuQYpUjcLC6Y3XQ0&#10;6hcDORdXy9yNxBrdo9OvhFib7XU+bm9gZm2vvU/jtjM9/A5r18XDzRcCX4bIPCFHrTrHeFr92FSO&#10;dVVcYW52uYNtFHhEjcMN0jn1C2f/0yVxD61tggFkmQYAOW3/k+ToLN3oc5W+La83NC4MP+RYWTAf&#10;rL483kDWxdXaGrvNJNxGeIF1W4Bbx9vxw/N50kmngFv/l/uA2+uFczxne/3B1izetDfk3uTELCbz&#10;BrFQYFqZUt10aUPw8PfDgeAKxxjkifRmx0mr9qSlfnHMnAnQas7RfHa3WkvhE/eeIW/N6ZTmEr46&#10;sbJ68UqrxHvKzzaPT/Aczo8J2lhz+ajKoz8JkldVWFV/3jzGdIu6D/gbcPD3jQuXOcSdys1udeBs&#10;J4Hu1jm1zm1/1ZK4ylybY4tvRqu62f/mnL7/iW7EpynRH56SQL8L3+n4qGBBWlhU4HQ5l1dmEKhJ&#10;+pXyXLNw58hMAzMfr4nBGrdX08PvDrGPCmrODERAgzareHmyZxanB4TcnZx4kcn8Bzxkb9FUplZn&#10;IO0ZvrP24dCm1dFLvb6Lld68DgAFz5zYY6BPRlZflb8Vd0GHf+MXp09J8QvBavPaCddL7C5q32hY&#10;w/0wPm6B4vOi3Z46l047mLnMK3yYfhyF+9XnEMfylKM84znyibIlFSEhz8HbPSJD1uxpCvUzzp+d&#10;5hqolmY7JevIHZbxxRGp11TcJ/hbbmn5vnXwNmvNTXazm9ZGVBYPNFxjLb8evIBjoXX6tdZcs5PO&#10;keUG7D1eE4853nahhz8AMPlGU2JnjJ1HjKdMi1XrkZyNCRt2/72BebnV20bqKHgZB/dA0qlAt/11&#10;d+M+59rEatyMVW2w/60qw6/kB/trO176T91JjGdFcjVDoS4uT+dtYPHQuldm8uvBcj2EU7U84DRq&#10;2qpAoyYb06wjpSzjnBGVJQUVsdXzBx9omXq74HqmtM8lp9HFZy0e7sgcE2QSRwfnm2HCrRK7HMMb&#10;Tb+7K4DlmZBT5zNF3Bdb6lVq3ziBZUVHttqUFgWNKuEkOcSNZZopEOGCpTW5wTDckTXqIRGLTQ7m&#10;K91eSw9/Cm7oKje1gGBzhvrEuV3bNyz/wNvt8nXxeUn8/b+MDcrCbjXsbhneeLfGXWEZ4TYeYN1R&#10;dUYKPAVpYgo4msrWrDmavG/DE1enGT+HOcSPJP02EMv7c0NNUg677X81smaywO/Y8OfXUl8K/J5w&#10;+7zl90NVTjM8P3nHSVbNPO5ocpCjW5k2LH/jT+C5UK8tR64EOQWaFhi2jsnZ6j4oif97yJh9JnHE&#10;YsiGCbkw2kR3jVybZI2bzrKV6cPy3dj2blS9rwk9Hf6OkDEAJdTL17DLByiB3jKb0xo3V5N67gx7&#10;V4FenmHrMMl6Kjfe/07qOd78S9XNwdc5k970IkXbdOi0Rqe8wqCvmyNaM2wZPD/j5sjxxAts4ky9&#10;V5g4jKk6XfSnu9kDr4mxWkfusYzvzLv19cJ8hVCS0kp1H38nzYRtcsyIX278pPuz1LoIwGdUVkqM&#10;2/6GJTXzMo//knWwVOm269iwuvsVVXHOQdZvnI5E7Nu41/RSiknxhUMhNsOfnYo9fyrdFpBS6GhX&#10;anjj/W33KWBJMEcCXAZrawxnm0t0+OjpV4OcZFppOc38qQ7xskwzDe9vQ8EabX9GqdUHbArbfjR/&#10;XlWR9Ka66POHV2ydNLRqifdDq08Ga3Yp5ig0vgmoj1+SbjucRFZZzjpVGTfb22mZw5hX4HE+Apl2&#10;cvSRp9c2V07jb8uJaZn6YpamY9lhtZ8nMY//cuNnXd5J8NTl3tpU1ZI06bem08KsVfkng9/a+71f&#10;+7uzKRs7eRywNt4y3VaKcHICOpnv7bQWOJl25667Wf1hm3VWU6/Lv7ntHPclEJBQ5muamTKaeV2D&#10;N8t6/61w/lLwxKN68WrdxLVyz3x+NTo2JW657vM0Zbf7g/O3BLa6lilrBo6u3i53b6HbmujKO0PP&#10;vrDMTQtYmbswqflKa/qsl84xDTV+5ToR9w+v2DvqsWe+zRd5MEIpUj7rnWbwfk/ibwkZG2wSTyzy&#10;bphQHG5XoXLj0wv32ctsLjredNGuPEMPfze0qYLIhRkF11XSI2LK2LmxshvvhoYAjkOi7Ot3Mtf5&#10;3s+f78yXbnJgndW5avyjra78zOvEmBRkT+cPc3gzjhewtDmm0gisTR3n6L1yj8OYd6fvGG5iy3tr&#10;ZwB659ZGP64iubUvC1RbOcnRPImAbQdW6ZMrdlmQuEHu2VZpo7+mxD1WurlWu/Ksn9fqFkPToRMi&#10;FKdt4TBeXN4dN+Lt3QNqIBxehBcRTsBHEE6x/KYX0fcPr9w7KU438NjTnPVKrVNzDJjZi8//Zj82&#10;OCv+FACsknA33K5q8Y0vQ9wdl9lc1zrooFuZ8Z/WldD8vmkfreRTZHSPL77h7MpL1FH+K4CXblCS&#10;Kf324oCwHw34G2TBH0YN15r7fPdRXTPwQMEctc/RlaXbVW0mPTttwCwBKxyymPdGuTwY8H65b95f&#10;o2rP+L8NzV46PebC11v3KuZYVv8k/8W2weXqrViZt3dDYfiZ9XvS1vl+TGY5l8inLWW9l3Ur88Xh&#10;KE7/yLZOltE9tvhG1WAYTi0I59yI5vXSRqfXxT1Xuql7Pc3jBDafI//F5k7d5d2xI94a+gnMN60L&#10;MFkakJc0qvbswIbQFge5poz1S7Z8PZ+luaJlzsPqw4+u3hnyXt032IJ4+xUIhyJ/5dj98Z9L5n7S&#10;WapCwJX5euvHKKffjjZf2x1JvBGsvvmaV0a2xklWVfpgXuaVI5zn75VqXR//3TJ16VHT+zMWsusu&#10;WxGxDNDdOXtXKSsNUPNwiPcZpbBlBnx3q5vnAlq5ZyabDlWNVXw3hX/b603R6oCjey9ZQdt7L2Vm&#10;ZJueZDlnANsjwBukfL4loth9J8hblfeLyea7jbPmz3kkXQjepRa3dc6KBw5Omj9GNtQFhqyzMMyw&#10;OTYk+GrQ4yeNjx8GhCxRdJxusv/OV5vN9G3PqyRUfGX3bnHZ9UPVH8FqlmAhUYe4BQG3nuSs39C6&#10;/tWsPYmquqEaN+oGn1dX03aUK341ONF70ounc9237j5+Eiz7qcOPzf75jdOZ733OeByfXbJd1Vrx&#10;mbuyowK4IRfA2zyw5MKI5g1MoxwLYqFNV7mmeILpKfM1XxbH72x6YnFHynN0gCobvAUvQk0D/Bj3&#10;zVq6M2/9V/xfdZpCX39PSOZW1/KveL35T43v+b3ZuyMIluX3XSp/d8nx5OyqM4NrzwW2Wm9WJzib&#10;7b6Jt9Jk8+VGluOcRwEFgIb4vXOcPjk46f4YdfqFX8g6s0/jjRU0A4NspWZIMVMcz6/wGpMc9Xrl&#10;qhObk7jXo14PtScl1/jZr7P0YUiQ9BORPNHwDd9Vt3bU4w0tU40PhpSOjPNteiJNAgq2IF7rZ6QR&#10;4Fwg9eGsWliVKn+tq1AyOd6z6cnVIrmzowOCZxM3YL00fIGk99lxYfG1m5Sb9hDINebuqSvln/d6&#10;s5JAfuVW1B/gnRAm+y65VQOO/shz1/H5MNb9Uc5rG97SiyfkfpZ1nGyy/94f/I8O4FWJxQ2DjYM0&#10;ym6NqJlXWpShyZIxHaoYfa3JKtPG641tTcD9vScqwf8TesXFzHm8JDXb8aS589kR0NywzPj3aU+i&#10;F3o+3B08N3lcRVT8+wzwVomEmoWbVUxSjk27877erMJ18GiwsO86nn+S++o1AapzFZ95f8P8DN5X&#10;wmaaDMmPkml2m250Oqvmg3yElGZggbX1qUNT9ui81qsJ2LLvxDXwP4fecSfnPPZsvLQ1j+W8Sdnn&#10;IoEDODZML4o+Je04Pmv/qz/4LcRL54qbJhrv0yjL160B94sEbg8Ct41fT9lZ3lDcRnJZ9aihj8eA&#10;FWANmBmLM/W9ngUHhOsELt0XQ74Hdo5jVdSbeV5O4A22rlP9t4MFeoOKogu3q15TKUhBIkG1Psrh&#10;lrovahQaRwesH2Y69LENMPM6u2yAWnMhfDuuTda+K241viYPfC9EDVMAL7ZTn6s6W9Hxa4dZOaYh&#10;8FW3Ce/+2DzFJCV2RoGHcrYZIItdk119We4nHf265cQbfQFVTaZK+TEyze4yrXtZ3w/WDFw/cdnX&#10;JpudEgN+8dEHr06NPmPCfcV4s8bLafnFmFdj/Il3MClEy0XJ6O42eTSg7AB8KSrhRyErJXn5HY9h&#10;2cTLdIKzbz2ZeEY5PZJ4LfDp4CkNjFOVZL+3uqD/hzNfpx8n+SD7H7ql7DtdKOx/KtIfdapSCgxv&#10;1u6xxjQQpPZ57l5/q5/l4Ktta8bNDHlrJIU6X0/MVM4znzmE+H/dZc8cikJ+jPDQ9pcBgWtYBGcf&#10;+lQbtL2y4s+H0cNe1s/8AlZqDPaeUpkLbkeB9yzTLC3mm59krfCj0UbNkqbNAi364PMFbANACbaL&#10;5Oc3KXParIHmxDve7cH76e2LG1nB4H3cREkcE+8XHwv6BoPPDFQOByXxDmnCzmLw+YF4MTTaCPvE&#10;RrwTfQFtMH0RTYHuQFOmO9FG0lfRNOiu4IXzv9Im0H1o39IDaDr0PbSp9EM0PXoYTZ8eTWPSk2jT&#10;6engcwF8roHjPNo0egnof0jTpVfSJtPradr0JpoW/SNtLF2Krk6XpavSFelf0UfQh9LV6NJ0TfoX&#10;2jf0FtpE+hsgXQO0ngDtcmC9CFi8STOgZ9O+p58Fn1PgEw+OI0D7n6B/P+07+k4g70ubRPcEEW6k&#10;MeguNE36/4DIlwEEPwIkCwGieeB13HNoH2gsWgPNlPaCZkR7RjOgPQDsFtP0aLm0qbQrNF3aedoU&#10;Wir5+Zv2He0qbRroYQIJQtKI9pxmAjTNgIXZtFbaXGDRGPBFcMwGH4JbglLMM1EfgdoHitUXguOv&#10;xw0APmjAGw3goQHWaIJj0ERuCmCwvgIfG3A0C3z2g8+OscQIEq+uv02TATqDwWciOMaydBrhTXQj&#10;XvONNzDMNL15t2jT5t2m6VmB0uo27uq/clq7mznu0RtHbPhIctl/AZKWidOpfzdJsMzhhrsgDyQZ&#10;4xi4Uazs3yD70foisY2CC9Eglg+QB3JPkcXVfoyUMN1/+SBGwyIMCJSd8gB0KeJktZ956D/zveBB&#10;C+qKU0EcT+2ngP+1fOBQUHWWD4iHtknRfzz0Pb34NBfJBwoJoIp5YKNmPayDyv8DHvo+HzAmIQ8c&#10;BFdQ/Bfy8G/kQxse9BERbMRMe/nQRhHJg6Kv54l/Ix/azP3/hTz8G/nw/4GH/8p8wFPLv3he9F0+&#10;SKGTVzBP2rY77Xd2Xvwf8NB3+SDOg+24ce3h6SoPiFlJRV/Pk/2XDyAv+p4H9EUjLPoq/v7Lh37h&#10;YRpOJcxEX/HQd3bEzwvAA54gOGKZjcGwUbsekKVuOI/E1MhDrIuI6Kv4+yMfGBgT5qHNFycC0RMe&#10;hFflpJG+4qEP7LQdtT7igdPWMtlCTYk+iJ800Qf50DZazINgohQX6TgfcBpxxNXwMYWIvuKhD+zg&#10;6ISlHiaivRP9v4+HfsmHNjxwhByRtd7zgJlG5Zg+GM/emhDDSBziKNvLcDEesDgq29MSOCLURXV6&#10;zUO/5EMf8SDALV4haRQhotc89DYZgL54lOAYx9jeyHYtHyQYJpv0oToLewFlr3noTT60F+e0aXoo&#10;RMyD+AVEn/BgzkJeQNFrHnqTD53z0N4XJxpR/AcMIR6ytght7dnH2hQies1D/+ZD//CAsok6V/aa&#10;h/7JB8EE0c7Q4hFFIy45Hzjt5YMEHhhQdmqP4fRPPgh4wBOEGKZe8YCVKacF/qtoz3noMYFAsb3x&#10;Au16aIj/3/DQT/nwr/BAOZ0YcEz+a/MBT5QcGCfe49RGxxRARBVNKmI6WFfw1zDqJSUD9vach37K&#10;B8EEIRlThzzgc0kAXKxijjYWhb5e89Cj+UEsMEmHOEbEg9iFVG94wLrCaZIxrvfzZI/yQRJwsTY9&#10;REQ7g4uGFClh0mDZjgp2IOBBoAWu4xmwt+fnRX/lgx6Ksh1QfcyDXq95+P+XD4hCymkBckGQJGTv&#10;rB6NbveVYBJ2vBfLB46odBfyQUxDoC+RB1EiesBDf+VDJ18YPedBH/NAmR4IjnAzUfaAh+4nA9AQ&#10;jE0HFRwm+sLgiIqiqFEjloUlmlLENLC+PlIVXj2gHtwOyh7w0G/5oIfAdZ8HyRriPLCQffxVQc2I&#10;HvDQb/mAeUCjK3YBgQYPgcOQYNkxD3jYWVgJE0SZInrAQ/fyQUrgtPMKirPHPLTjAfOAaRA+jqyP&#10;u3pyXnQvH/qMBxQzwirARFZQPkjmQQAW6zAEcgIaesJDv+cD/tUkCJesIDhs2IoxwbJLPLCwDgOa&#10;APte8dB/+aCHIpV4uvcdDwIakEmCDQvoszvY+i8f+ocHAiax4XQQTg+wndz3gIfucAaeShew33kF&#10;86AFB4cjoqEPo2bDRgEooiJRXqCM0WIVRpseINEDHvovH/AVpURcPeUB6Yn+uCCpwD2Ahp7w0H/5&#10;IMaD6AUEipoNRxMPLllK5A2POkbLwiq4gzJL9oiHfswHPRTrIrgJIiYqPeUBDDa5YRoYAqu4hygt&#10;oMfujXF3pKUEbrtQ6YgHNHxsaAajIkstCbQJvGG0WIOBe/Rxj7lFj3joaj5AxwK32H1HpR4KFuIS&#10;PS96yQMLmZb0bbGI25/5AB13iwc8QSAeOCKcweFjwzaMiiw7ygc86iysIbApTIdFi3rCQz/mA+YB&#10;AeMIYiYq7fMgMX2QrjgPDNSO5xtglVC3gDa6c8Z3VRYOgMAv9t9hqQeVtGBUHBHZnvEAtYRXUQxs&#10;E3dAHqDDRV3FRsj1Zz70hgdR1sThQoIp//oq4MECcUAUsLE7bHQuCz0L+MeBdVgiHiT+0oIxsqE+&#10;hkWWEAhHomUEl4UUGFhIH3WIpEO3eOhuPuA75DiCDksULhoiEdEe8YDhtuFBQIMF8kUWsLXzMe6O&#10;BITEAHOfCJyOD/qLB2RXGErveehmPoAIGB1jp/aieLXgIFF70ATPhm0YF1lCYY6INDrAcLE8ltHH&#10;HeS3BTQA9rC1O6PduSx23S0e9KCWlgRoMHQ2RCI0Lvi5iSGKlAguC8kzcCc0BnotoCe0h+KdYyMk&#10;upcPZADYe+elHgxYC8bFoSrA0NmwCeEiCyRMlRXUITDBj00G7kDt1FmSa9HX+UANkqwL3OMw2i+R&#10;bh/xALkTXj1gv7idygORG5CevsqHNjwIpyccSLtlZzygBwepLjrIB4wXi2O3uJ1yWnABB93ioXO2&#10;sFdhycABdFoiHZgPIr+0UOzQgtB0h/MDwEZsLCQuCAM2gz3yAwqiyQK2d46QkOh8fqAGCeuCADrl&#10;QQ8qdJ8HjiTTEJeAByyij9rFeUDNXeOhc6m2PHT9xEA8aEEicOBEiYKHTVQXUJYDO0T3CBiWxp3I&#10;FPXbgkuKsrFEF/4dvCf50PVLiD7lAeNFPDAwShIzsUNpBwrUhCW6wEOP8qHrCQFjhmMsMj+gH94w&#10;UjzCRAnBcIQQBDV9iI6FpBmoAzW3TQdzc7ZAd2pnOHuUD11PCBSzBHAQFAwUSZGFBFGEBmq0Pz1Y&#10;QFWwR5Lm+Dn2fssHhoDoTip6EKIEcB3zIMksQodJwyIC0AIauIImNhbqp3zo8onRfzwwEER9DNpC&#10;Ag+ChOiUh87OGxoN8y9S4igw3+2ViActMkYOVQqGD1uopiEaqiSqI8AsJIwlBDwIaBCeFsIJolMe&#10;OpofpEhf1CCFdRxGZyXUgDyITJR9xQO0A/YCHriCJkE69G4ZlY54YHRGAOrvOx4QOjQU2L8+Bm0h&#10;4AG39Nn3hRSJRZgDIjWEs7MC6cAgqcIwWthCMaxFSnKokqiO4CFZBmrVx6gFNHBxC+Xrov/yoasz&#10;pR6Mu/c8IMAsxAMmCoO2EPCAW6jp0DkPPZ0funoJIcIDB0cPSogLNiBsRKFF4qEKIh3JPKBWykUU&#10;11ywIU2i6HSe7Oj7Qoo0RAlSpEp2dr6DOm3hQQRQn2K3rSByAeXx8x8M0VaJsyQbyRCFHumiA7Bd&#10;yQcGtEKJlqgyKG46qEKttvC6ywMaZRQEdo5aKXcecAt1dugCDx1QhJ5+Ie5QI++iRQfgKV094oGi&#10;j6sQHwuFINoqMR2EX5pAWI/U6wBsF/KBgc2gGHCBY+m4hBHAfKBeQOiTwKAutghKKNjWJBTHPy4Y&#10;SAC1UnggrZI7NtUIjKIDHjrqkiItkd8MlEgFVQbVUbt1GAH6GUmRghDYZIvAJP65SZFDVYSYBUUZ&#10;qBWjtliENi5uET0t+iIfSJ8IDSVgUEXBdFJAHRgnRRQCY5MtFLNt5JAKFMfTJLaDUWMaJF1Sg2zG&#10;Cd3RoHfQJ4XdgZISqqDKoPS3X+0bHhBi5Bt5Q+R0NkuCKV2PVOwIq+Q+KXFc0BAKAxfiQhKPobAW&#10;OWQcigSJjE02YHugbCOGNCAPLCjJEGmUePHARiKg0AOZCz5gk4y1o1YpoRlUIw2J7doISWrQI5V6&#10;yQMaeRYMgIH8QHIkzpKUSIAOQ49U7ABxO98XUhQ7sAotkeYEO0YbKQkNULFveECekRdEjvC04GJi&#10;hD+40dQAg+iAh3a6pNoCEqCnVNpKtW2BIbRNeDJmNilPsdjOeYEgQ0EGcoJRW5BKYIcbRL4sKMbb&#10;AUs0dzkf0ClGsQqqOCIUmOQCqsBYKRISedAixTgUMViFCFnQFAN1Y9jQ9CLwoBze2EgCFHpQh9x3&#10;wEM7XVJCQ4IaxaCgKujsoAKFu8NDW2MQIAuaQt36CLVFWx4oBgSh4opkxF3PBxFmsVGKw3areqSw&#10;FhktRYhEwSYbsLV2LycRZCSHjCAahDeicEOb2UFoH9Qk89BOqxTyJVKImIMHDBEByQd6pGjf8YB9&#10;YtjdS4d2eOhGPvQ0Iag8cIRUkTDY5DHklNi3YQvK65PCLCjHoLZRLh4wLx2nQzs8dCcfJF1UoqBg&#10;aO3syfAhQo5QhMTGJo8hPmLfDg8QIgvKIRMYdjfToR0eupMPPU0IGD4ZLweBAEX7PFCEkDjEDO3g&#10;nzWIBwvMA+aFmg5IQ6RoZ+QlN0uhAMQKEYPwQExC0iEU7AUPJGX4ORgGdIHaBBdRXAEPwhD0JMTb&#10;F/kgKSFQWELnbWswHDhuwl4SCJs8FoYrThYUh5hZUAxZgG3Ca2quOdqgSTG7Qg/t8NA2HaSQI4kF&#10;xR6uSpQTadQjRbVIjMIOEgibPMam2vuZRYriezDIAkJtQVoFO3RMvZSEfoXGYa0tYqKl7fwghRxJ&#10;LCSYZkgUFGkkA9AiIxa2d4MHiBHCQO5IbdCOaeBCGZGb9VBBfC+Zh7atUsJQJdTErYJjCVJiTaRS&#10;13kQ08b/pABdM2CvOA+YBspdST2oIL5vi5ho6WY+SJoh2oTdpgGGQg4dR9BJImGTh8JQxXIGCkPM&#10;LCiF9BFuC1KB8tMCGhSzKrQPapJ5aNsqhTy1U4jYJA8Y7UgKm/VIOUk8wOET2uwqD5Aa4WmBaKGe&#10;FtCp0DSutUVMtHQ3H3qUEDAkMR7gk0EkWThENE8KCYQ1CBIKMWAT4sGCtAl2Ah6EukKjgto3WGyW&#10;ZDJEWqWEpiTWBFYFFYZEOWojKapFBM0RNpNBkYcCS6QI9e4+2Q2jh0JIHQGyIEyCjYuOKddQegKj&#10;lAoWa8tDt/OhRwlBhqJFRMxBQEBBBkUcCkMWF4HCpCALwoEt+ggQYZHY0CH1SxOKi+2xXFseRFKB&#10;PJCCrtrfi9kGh+3Loh5SRYsMWShLBkUc6gkskiIcoQhZ0ycFWaQQA/bBprbXkmzYDfZCmwLjoPIN&#10;aUrSAjLdzwcJ9/AZ/0vdtyU5ruPa7tg1kY6k9X+DKU/AKv+fkF3zn8pdCw8SpCjbWS9r88QhQbwI&#10;LIGQMiu7uxy/Q2hUv4SDpmMnWTriEJNtn5bDx8cuDj9RDwOsd9Iv7F/CQWNXHNTjbOkYDnfbhu6g&#10;2tv5pKrbe/Ez9bD9+dseU8m7J34dh4vm1OBw7XEox+p5atLMhtgWh5+ph58oCAlGwr6VYCUm7mrU&#10;E1WKghGidxEPSVmWjfjDZNsXysE1tzj8VD1sC6KPvd9LFhMDvxWRBMVdxYEKPQ6z6EUclLPtksVz&#10;dSjnlukkrjBtcWjr4V83KS7HRHY9X9NYr3DFYGKWt8KTdLir3qgwxkEPUlsxrL+Q8+QWlWL2qPrV&#10;NQc4tPXwr1mm4nKH6E949urMNJiY5a14fBEHDV4OTGpr6dAbxt229ScsOUwM2skVX68HO7CEvCE2&#10;Rz2xUH2Ju/iaGRd31VmroJoS/eWDIwVOuRYix7SoELPobqeTa45wGNdDcblLbI7Z1VSB6LdpzoyL&#10;0lycUeGmBmWW6C+iojyxK9fiLnJMxaC6K35JnFwR64v9IRWfu8TmsF1NFUhIP4PDLOGLuV0+y0ec&#10;1WuxlABUdzObmSxbHIb1kIrPfaI/54mNqE+MvbicGRJ3ufii/FYUhBAt/TuYpBKalXIoL81iVb0V&#10;tyROYmXTlQe1r4hm96+ZFqf7RDbVsuyrUiLqE4+/ueLMoIqMflq56knkF0qtPYhZ+c3DXeTPu8PJ&#10;9HS5MpAm82E9vPCT07YbJc9vuGYm0uY5MyYqi2wrVz8S+IXS4bUQsfkRgyyqm8n1dN3i0IDyz7/F&#10;XoN4NOeia8QjZYONj+HmejNj4qZ4EpxcbKsEricoRxj+trjrrr4sii8LyhZT82WLw049+CuqC6rZ&#10;tif542pUwka0GxzkFxDUyO5pgMMsoYtCEm/K8N9Te2Ii4uSu2vXkerZucdirhxeAyO1ZTyxEmTjU&#10;RsmgFsReHE2NmGnpv/5dxFj29p/zu1ITw/JaVBZciUWZTK0sV9o2qe/Vw7PHy4PLMUZ4MMM1U4nH&#10;fw0HCf1C26Y9XMVT+ZYsJ4riZir5CwErMW9waDf/RhfF+R6RozbotKdIvihPDL9oMarFRfTVikVP&#10;IqfMvM/C6K4FncjIotlPJ7Wx+TrEYb8eHqclx/YHWjTjhcptogxsgXJ2PxTfWmsJXuRJBJrMFYoY&#10;d93VLumOmvVkWrpcYfewHr5ZALk40ZONPVqqqtqMdAqPKhOCqJkysAXy4qaRiuFMnQtNm2tBRQwK&#10;OfyMLIr9pDo+i92Vc3MVaj18M2/BjfvfXYMuybSrCIHo8vybazG0BZssIkyNVLRm6lxEXvf+EXWn&#10;EIM+ZLifZj2Jjk884sf9yrnBoW6+DZwZa3fJzYn+zMbqosvzby5nbAs2xUsjFS0JXw5Jdd9/PIgE&#10;U/EjBjadxIVPPGGIw6YeGmd6uJ8zWOOJoB/pi2NGcXM/M6JbsClHNlLRkvjlEDXSfKiHoZsn5WBK&#10;ulzFzv4L6GoJNNQ3PakEJacnZe7OrfbDghDViYG4txnBLdgUJ1EoStTYXosr9WqXdHfFzUcYdFDG&#10;Vex8arMvu2/qL/gg6YfsrV9Qp+rEINzXjAAXbLI7iUJRoobikOrerwVlGItIMLmXuJ5ExSf6b8b/&#10;lewr8c38RTeg/ZSdNbfqaUeNbGpODMN1ZsS3YFN8RKEoUSP+zM1t3yXdWxuI7dTAZrpvR8Vh0x96&#10;XJOfs7N2x+9okS3pMg7XmRHf4gL4maJQlCQBOUG2NCi/eRC6loN4F9UwmY4u9N6NisO2HurjUYdJ&#10;QtiduvMfaIsmA7mZsxnxLaDdxUShyXRhApcPDtnT4CvlcBJ9m6703o2Kw6AeSlwSwNObYVq+NHk0&#10;m0wVBnIz9owIF9AigGwKMlGhQmwP3HY40J7DfcBNGSdRt+kK55tRcRjUw8apnrQ353KuEHtq4FM+&#10;IZab6cwIcQGdxbCViQoVQnuQbdclzdWwSdK6jA0GZFQcRvVQI9MAkx82Xj2Np8pUmHD6zfzMCHIB&#10;7Q6iTFSooDjUrf2IdadIzSlzFzzCx0k0bMKxg1FxGNbDF3ulH6yrhDycKJ8YjUstkayGDUaiIjlQ&#10;mOr2SgflG8o9mYe4nAwBWdRoM1ccxvXQA+HHjdccj3/wTUm9ibG4G4S4gHZ7ym4u48oULjBSnzO3&#10;di3uQos1Fd0DdX2ohs5XeB6NisNOPXwNCD9aVwY2HJlyhuNSBLmAFn4nosrMJC4QbN8WlGBQi4M6&#10;3VAFna8jDMirOFg9qLtmbvymRtRv8ou6VOPxbm+puHkUUWWmXFyLAXdtl1yEX4EUXZ1Oom0THQ9H&#10;xcHqwRzGxaNTvymKNnQIwC/zRgcMqjEelzFM0NnMo4gqM+WUpbJrrwXZHGYfF5r6GEIgzIrDfj2U&#10;8NR9khN3phxD2P8Up9aEAG7mhoGCdGuGFg+g+EKbRO7Mrb0thHzUHVRBZ7rdGRWH/Xqo8TGUJ59T&#10;qmKzhM3Q+5GhMCGkmwkYJ0iyORhsNKH4QoEwuRuWQ6ZKO06irNOVbndGxeFBPdQA9ZAYYk/nJo5e&#10;6ntqTQjpZgwGCtKNg4QKM8X0m8puWA5UaceJljau8Lo7Kg6P6qG7eBIOQxqNJpA00iCPWgjqZnKG&#10;CjKbcZBQYaaYolR2isOdArGkwK3NCReV67yLwQ8zUAQe1sMXgMjmVRYJnDH2g1IGZvxZs8li1FQK&#10;FSi9UCTa2IyvhRrH+SS6Ou3D0OLwuB46ICz84RID2e2UVHoZByZyoUXFQbPSDBcNI1OjGSeVy/wA&#10;hhaHJ/XwOhA5xpI0xs1MpQmxmWBGrCDNNAhEzkToNHFH1WGXpEY7qGnjirN2x6pmVgm6yMHDKcdD&#10;0lBFmVFvryDobEJg5mZGuCDJxQgCyimsOHBjOAjpL80spnFSscxXHLU/VrV6qT/UKNUoMcLxyKrx&#10;UI86EyK7qYsZ0YIiF4OC4JrCC/nCw8Y+Hu5C0o6DCs04qVhmOHw01O7FeihhqpWePpxjOGmooWEj&#10;tJuKZ0QLKqvlBEEwYyYXSsij5pfL4REGkOmp9p9TetofapxqFyLtyGyOZelkvqUMIdx0z+xAZbHo&#10;64GZU5Coy83opamWYRZFnV6Dof3Pa/Gs/RHO0bDGqi+oZeg8wOEWHDMZehSWZCaJ3YVcVJHumnES&#10;qUzXxzgUs1f7A08sRiCShjCYc1QbyMGiCuNT6YyAjan8m/I5U3YBd3wtTI/yOE4wsvEYhrVa1f6g&#10;lov5Hi7VzB7QU6001MhwNBUcWO5QIxMD7Fs1miG7gJvIkggh93/EWshsHw89xA9J0d6bVtHWqdaD&#10;nOIvIj1hMwdDrdSNBhg5aKWRgoQ+IToT4uRqBvatGjEouktkcXOF3H8fp2rxODn5RD0dorw3raJt&#10;05fq4ZUUEVz0r7H2MzQmhGdsxAwqqxnYt6rOdMgnZ+bmCrn95ceiampW5xPVdFB3d6zVBFRfD+p7&#10;d87BOO1pPVeiFwR4Uw8IGoRZgR38QnShMlmSm6SlWaqamVFJhwo5X0V5Z1pdX9e+HkIMQzIH86EC&#10;mUFnfH3oBfHd1ANCBkEeBtjK5TxDdAEzcQM6XouFvPYs2lNLx3UHAWGv1A3ji/VQwhUXGsl2zuGA&#10;tBWrE4RzUxnCXopjsKvFDBF9kUM6fjyoVjyKmidq6XgEA1W78T8rCbNe1P/+HMzTntZTHShMQxzA&#10;DTgwJvriORKf5CbUomeHk4QUWVUV/e3UW3FPHPg96R7sAD1mNAcnaSQHLwedoQrkE8JTGU5e3KZy&#10;KYPkAtVkdOySZLlRPc2T8F9hbiEgp+oHijhwVBd6xP4cjNOO1jMVyGvGHQ636jPgMDM+SYuEv9/D&#10;OSRPIuN0FdXx1BnZ9n/AINYDnNRAxlRwNFZ4WhAZLhCkWs9tPdyKTwiaayHJ3cH0EOkmjJOIOInm&#10;GIVxNei9aOvBTynx9EQOZ/cy2weNNFChh1/BYVGf4RSSBQYtnDEOnU3ZDuqhlN0gA2HlYq13d6D3&#10;RANihHkTw3mvHpgXFBO0oBOvhdg1VQe9E3VkjBEgd4XeeBAHDveh66In7c25+kpjnaAxUoD9Szhc&#10;oMgTZoR1ZSJ3xreIy3AEtH4Rhs37gudwyFG7U4hhR4eh6UgDDUimUT0g06qNKC5QJIMRXSHUP5dc&#10;REe9l5kqMkSPupuxFuUt8T+phr4e4FDO2p2Co7FOrhoDBUinZzjMCAJOEsxJyqW/k9DQwgE8SgSc&#10;rpv0nbFSb28Qh2/fNNTiSwjl7c3VXxqrPFTI4cU5h/6AkIs38CMOkp8EtohK9U/qJBJOnvVmXVuL&#10;bif18E08z8WXEnqeiAZT9ZMG0viNM5BnWHvOOHZxdefRI4K4QM3IV8thk74zVvh6MEI9IKB2ILwH&#10;ozodKz2UQ1hyfoqDBMZ87oxvkeOqd1Lky/CsN2urv92FenBfYR1nqNxcnQ3Vqjxt5bBFqMpvcLgV&#10;XYQBrYT9DPLKzCQyUajOoVNvhWhRsx/UejhCPcgp3VSiGhC5OE4DafyZeCuG7eSNcozDjEhwAF0z&#10;JiZ2J7GIs3I0iRP5HFdqjUajPtw8rofHr41cPDLazXgkhmza4lBY8DWX9gDqcTlALuM6goC8Euc+&#10;EepBcHefZV02+VVGzbTyAlVOTYGpJCynxzgggEt7Le6MaRH74pnEiXyOX4CBdYcXpzi397T6rPNi&#10;wtGSS0BflcLwKQ7QSfDrKUpIck49FionD/VXYBAcvn0T75zcZ7MW6ZZAHDrSVhY6xFYKqyEO7mZG&#10;BNDBltSVOWIdlQPZHKJDvXasGt+zGRHWerBT1W+YPbjBWvzD0WbkIt2IIEG8wq59cvJXSN8emNqd&#10;AYlB8UrCw7xSZzvWRnl/k4BDqAec447jusj5w6m4HkmLMPXSLA1CuJIe9pUD9lzaA+NgflwXGogq&#10;1TlOZGNctxCQs4rSC1Pq6gHnzOK4nRbwd0Y5ZCDPLky9EJLJnj7Os+ScA2UcD1uYQSpJ3rE+KAcm&#10;vR2rn/90xUldPWgQPDWOBezxyH5GGshdJp/HjfwlHGAxIwomyGAWeijn0Te5HFsIyFmp8nwk/FND&#10;2tYDzprFeTsxhuHIflLaivdlgsONFjjMsvPOKbwL3EKKIK5I6c5gqN3888iJXAxqbMcKD89HEp+Y&#10;t/Xws0DAYz9KHAOBpT3v4pBgZFnesS70kYvHZ80hKD4g6XO3HiDCuf1YaDIaJbatsIhSJ4PgMQ6I&#10;HSYzguCTZiziAewyyMS4bksBnKL1iLCostyLb9TswhyWxLJRMkY5aqvgotSJ8kMckJ3GZGnesS70&#10;ALMyTmBy/DwMHpPiIP/zu84Kq54S5yVIG9JjSw2Xm+yiTgL+pC+MeXAv4luTaTIIceDesJ7IxPhp&#10;GFIJ6VE9QGmWc5qpmHaEx5c6fu1rvWSIg1nj4Iv0cEaAPO9YFsqyn4MVPI7rCIegtkvaWbLo+wKq&#10;KXIrrUfFucpayo9rudjlHckTHGAFY8uTAYhj94XVgvpZGJL486n0h5bt4lFJLFUYqewhRqbQLkit&#10;BAblw1qrZiqf1XNoD3jcd+S80LocUm7FCIbVT9xfE72F8aweoGq412UJ9oH0GFPgCbkjANteGHzW&#10;DLniEK4FE3Uc3BOVLR5I+7FS/Hj0IX6Weti9GYOSWDZuHuVbO0Rrlp/hAHUke0WazJnGIblfgSHR&#10;Vzty+vz84f9z7a0o7OzQugRZIJGZjMAS0vmpFbAAbmTVepCtIA9HIold0v1AdtJYCFI3VkgfDx7Z&#10;D8FBvh/Ethf7fq4QKOWCdvXzW259ji3/CQ5J8LgiTR5JU3f/SzDA7WA09YBzxlov3w2LtPeSh/zs&#10;DWFcD3CC/IHDHcvy2TRJcDCIUTdWO2l3gZ/hSLgXtR5gDsZw6NF1XoZadn7qhFn5LXsfB2mTcIHT&#10;kCfPpD/zjeVE1ugDqqqMKboZjxT6g9mCNRqznF2nZaTkwfYyc92ws784vR7s9cH8L2wPOPGqOPAs&#10;qNs4aRBdKWDrCjtrao5vN5C19UAfrUrZVQyUKoJAZIshsEgaOzXsLQ4qnvn1AFWcguTuWMg3x1jA&#10;wLhucKgaQ0qdD+cfP9K2HuhkqL35zh5pZY0Bfpuh3NavvzhnXH/K/TNqbnBAygtcZfPwszCkJpxm&#10;Q0Bvo3rgkY1m2fBBhLEUQSUs4FQ5pEZcf2FscbjUa3HHcXSAkHSc5PyvVgNdjIeW1W1cDzgyDc1m&#10;iaJMy0Apa7ydRJkpctkob2D0OLA9QBFHIUYctUDHnMKLnq3Rh1n978zwtjPcw431ENCOjtLQtmCg&#10;xEDHfLSSrNzI3MfB2sN10B3GMKx25niJhza0o6D34p8dHHZqYm6RaBzrRqNJrWTAtJZQ6uEmFvDf&#10;XIsF3JLfSQ4HQM1Yi3xAiNPRFF3cHtQDfY7s2cjDGKhoNKmRZGVG3h4OF8MBgeIcWJitfzlcYwag&#10;V3U9nNsgwumdD/aHes7AVTAt5Bxg0PtbREqon5apvBSYLQ7aLPTrAVr+LbnAoIQl534FhnBaQ3Yo&#10;8FWF/pDLQSOicWCbJ0CYw8Zyy2ODgIrdi4oDLySgRqw4Bgpm6eXQ5bB+7I7UBFA3nQdun9YDDhm5&#10;a4CQN1s9BlSW2FpDDTeoeaPU74eIg70t7lpsavh1GMJRkRygYPXgcfuBm7VNSJzigYURzxE6i4/G&#10;bsPqcTC/FwIv1wIHgKd28CfnXds05Jjh1JwtrmVqzcvuxv4gY+isMKujQgUY9FunSEhkMU2Rp84C&#10;Bw3ihq3Xg0hm+XqYeS3ubTl8CYYkzjZTybsngMM319bQNdrt7Fp1RbB1LJWv1CbrLTQjHPyteRUc&#10;4MqjOvEscOPYRmmcPhjdR9OOrvUgqruOKdg6rzAMXhvqKxr1nKw/UzT1oDjYtVhgrUZ2K9roXdSv&#10;KR5a6Na22wGHf4smidw7DfvUaHIzRyR6qVimwFXfldHgwF6F0VwL7NXmSzCIn37q8u63XT3Q2k+W&#10;NLop9e6bj6peKMbRpGPYi1PrQX9Z6e3h6i9NC+BEwMEMowvNt/G8ElAw2yH7ehBT9zlYN8fMjNBG&#10;OVeJLPaB2TP0A6LFgfevdkm10F9BXWMKq/jeTuG0Qka7IQ1n5X1RrITI2xOc0ypi5yhgXVqhegk8&#10;8ZEKY4uDtIeZOMBbrU0e8QoM1XU543OYeWRKUMN6ECee93atZyiFuH0srSzTOFWe7GvDRYO4ocks&#10;bIZ6L6w9IGcBleYYJ7qPoa/C7qdwUDkyWo1o97FTD+Inu9JmLccY4TBgbUXiIlWeeCrbIQ7lWpRy&#10;ONF9TGLdBERGcVuJaDSgg5/9eqC3TP+jkepZQjFSG61EjCsrc5983+BA5iw/c/MKxHKgY7DKWOmk&#10;H8WpO/98ciPWxsOjehCPjXbYdOfOhgKWGggpMamsdvsx3Zg8lORHLuKQMF35LVmeAj0/haGe4FSB&#10;bUiETIRM3feDewlr7m1sH1RIMlwdSyOhdiqc3Gwl/YCDtAftknBCVW0OEQbltnP17wcNk3dmayy7&#10;5D9fuIPhOjAkq9WdHYfutUHNVFS5K4YDHADothw8Aaxi303FuRNBf0OunbFuX6gHcZ6H1iUhDaAA&#10;0dwNMfUIteX4Dg2iuRdsD7wWoTvQZ8hlEEZyb74G9Z5cB/bCeq0eeEIeukh+uKxzQSKyxbIw6CbZ&#10;LuBwA0vag14LP+8Ej9eazTYGd2UeH3bHrXXhvFoPckyxikQbSAFiKYFpSkUt09iF/GzQ/nADCzjY&#10;tVisOzyFwR35WiHrqZXn7o7X60FOyiNHyYPgOjsSS+DSLPmeLnwjn0/yvrhBjDYJe740vRzg7FE1&#10;uBvYyuhzL/uVhz4aX6oHOWvkzcLQZQQEjYpS2MiLkzjI5+T3S+LPFnc2WjnmBF8PcikelSiaPSG+&#10;nkwvvS/aA/PAZdSYHYnApIlvaW905gdExQF1Il3yJRiS+9O1T973PPmF8fz7oT1OdnngOKqNgUiu&#10;AmujM7+fBAfI2B5wLVgOegDcXD2dtT/Snenqat26seq9lP1P1IOcXBwUIoXIHIil8qDnGhm0CuSF&#10;UXC4fOjHg5XDIxiqX1Jd9rZdcczL46fqQaLImzOS8GWaDYmlsKjuG5BJaX5AOA7SHvDxYOVw2q8G&#10;MzZ3YxQ20T1iAEr7fbX5/NqycR0CfAREhqGe1ODwkeRa1HLwDNf2oCZI12nWzqA173bq7efrQexz&#10;57Q88voGLVFT1zaFYqO0emB7YJe0cgCOnlp7RioOQbhKXNdW/8EuuPqlemBEuT+HTB1WEr6latJN&#10;oRyHG3C74G2BLqnlEG5Fe0DxBiJm73Srvb9L0RFc/dvuf2bXHVZPmBWJxZ1C0YSghEkc5s8Pvj6B&#10;A66FlcMeDGYutp55WLtI9rbRi7j6/Dz/Sn8wH5uiqOdsgVCb7Ih8FBzsWmg51B7Z5FIOHNXC2qju&#10;bYKLSJ5/Qz2Iv/bc5GdoSSy+hZaSTqBRWj0QB16LDBHKwZ4yNmW4E6yhBpRci9YDIjjoyd9TD+I1&#10;NxGUg7QkfOt1AGU1chx4LaRLwssQhuQuBig0J4831XpI/bZ6oHckF4afpyVhO6gkIW3Nk9SDtoer&#10;lYPfinXgbYtC1AoGldQDLYCd5TfWg6VXz7crgC8ljkUjyF4IuhKH5WMCDrwW3xeI8S/8Vyn2FbSN&#10;pMaYuxuxusbOWg2LhyHxW+tBTsghIo9CSmLRACAXwgpiuikO33EtUA4wPm1hUEvMHQrhqAGZitlz&#10;4nfXg5wYYrJYWiCEmRUPwQFf12gPpRy6ajAfPQrhlC0pcXxh+v31IIcjSR+WBa+G/d7SKkFx+GA9&#10;4OV54bVgOdirYu3sOxSK2NXC+oX0i+ofqQd6zzUwPUxKQklrDdIx8+1TcPjAtWB3OOkbc3VztWhR&#10;KEJXqqurf3X9Q/UgYfTRsSIWk3AROPIPxYHXAhxrDm6aRL1FwWX96rpm8rXlj9WDhJE9Vo2RJbGI&#10;QEtB5klwuCQtB+2Rbia6DQqri9pV/Zv6zyx/sh4kHo9XI2VJkJ0FAikIw2G+ajmwR5qNmoR3xOrO&#10;mtXU6PYXxm/5+eLh+dmiTtRiSXDNfHnKRBzw9TCzO2hzMH2qxVpokm90VPPX5n9/zfwl6xyjjkCw&#10;KvLngm8pXAt0B+mRqgwJRvleMA9xEYXfNv35epBQAxIoiQW8nLQg8g045PmKcpDmIJqQYTgKa0xf&#10;aBH/1ulv1IMEnDUZ0goEiwH/LzhcZpTD6ep/PS8GhsKqdmWG1Z8Yf6keJHTJJYFESWBGi2CHSJ/T&#10;Z7ouciskaWp4LZT0iy2Ff2D8tXqQ2DPTSQEIwSHNpztuhVUDFbUWVmr7gNWfHH+zHphHZl6JdwMb&#10;3Ir0ef5MM76tTwoDRIrCSkUb4P3p8XfrQbJhciyJhSh8EId8zWgOq/AVBero+NMAmP+/XQ9ybEaK&#10;KAkCgf/7vC23D4EhaS0YAtT5a+MN9SC58XLM+G0k/u/zds4nfEQmQWFVFLD5q+Mt9SAZZiROID7x&#10;kzdhIAoKQvqrCOhh76oHng4kZvTK+fPyA5jozxVJw/rr8/vqQVL9+FzS/P2KP/TGdfjryYcD31kP&#10;Ekb+/Lym9a0YMI431wM/JL4nAeS909vrAThc8mXCF6S+KH7b/DVcj1APc76d8DekxAJD3xm/DY4X&#10;HR2hHn7k9ZZP+LNB/OFcHS8m8JvUjlAPaUnrD/zc/R1FgVGhIPWb8nzm5gj1gN/dnwEEfy8nRbHB&#10;AnCszxL5Rfk/7x5oZ+fTZz7zb0n5e3sritIu2ur4Y3D8ewAcrufvn0mAyPhtDMbFH+7UolB3rvDb&#10;1nfDwP9+u8vHbcnph/zne7ElEtopJMua/Jb6bTB8vL0eiMPtNOMXET/kP5eSwRAkAhRd69zgscLm&#10;F8cR6mFZp2XBzSAQN/zeEkORuMTkNtlvGVH9i/QR6mFZ833G72TOqwKRmYMiEYtip3X+HjgOUQ9T&#10;vn8uvBkEAn8MISVxMiQuRKUOKLw41mr0nDpEPUxpWvArGfwOwoHIjNyRaIsCgheBULWVrp6OI9TD&#10;J3C4zygIBwJNQkqiInHZJPIlLKi88dAwjlAP8xkNAgXBX15rRRCILHGWmtgUxcvtokWsyb5ujlAP&#10;c17zjwUFkQmE5gcgtCRqTdTPqxo++8lPjTX4IHmIesjr5/Qdv7SVmxGAyBpsrYlBUUDlZ7EggHqC&#10;/6+Zv7EqEAjqIX3IxUBByO9rmRnvhpWEv0T5Brl45O3KnH5hHKQepqQXA3njZvAhIScBIlu6hMDH&#10;xXj98gs4rG+sBD0aycx5+sh6MXgzChD8kiglEWsi/vjRgjH9JBbrIfrDJ3G4s1OyVdq/5zAjASJ7&#10;ql4Psl6cu1l/Botj1MPntH5+/JBOyZvRA+FdonxsGyAbBCrjq1gcox6WDzRK4KAFkSIQt7YkTk1N&#10;7DVNxYMF9ep4fz0gUvz1w5rkYsifyaAgzvqLOGahQNSS6JAYv0lLYdDDS+Pt/QFRAocfbBC4GAse&#10;P2/GuQKhTcI+L5lgj8SlZD0kppdwePv7QnDIPz6kQeAvAeSff3kz5BNHcgCPo2bZI/GkKF750jpG&#10;PeDFCRzuixdEaoG4EQb/iUPg2CBxqSjtUI/L4iD1MEmDQKfUgtCbUSviJjjEkmg/J75z7OQf2ftY&#10;HKUegAPeGLEgzgiaOUwSvAGRQ1aSfDNdgnSXFHeb6Qj18Llk1INdDBYEWkGSXrkFIvTL/nNCIHkJ&#10;CoW2weII9YCfNPHCwH+sF28M/hmddALMCHTlY9Wwb+DIIMtHUw62cdnjtcPiEPWgOORJLkYtiD0g&#10;csxwhMQlKjygQ0Ucpx6kQVinZPUnvRkr87CHZwXR9Mvh7XipadJx+V3nYepBGwSKQS4GPxaQ9RlP&#10;bGW0PRCZTB+nUU08/uZ2U1np/Cj1II0yXAxtlbwZDRC3cUmMkXjlTWqA/DhKPUzrxycbhHdKuxkP&#10;gMjNM91B4tIo7W+OUg+AADjgk5IXQzpluBny9vSrYT9usC7atHaQeKkopqPUA3Fgo+QbQ1+dLAhv&#10;EQqE//NNuRqiEsDYQ+ISdMbkdJB6WAABXhB45iyGWhAJOZ/ZIzR8Uhi3ikSX1ve90en126PUA3Hg&#10;C4MXoxSE3QxpEbtA5C6lPSAev0kPUA/IA69K4iANQi+GdgjmyEcvRaD5CompVkTXJXY+JwSei/oY&#10;zm9/XyAqfjIYDn4xFkkUsgTizOxXDZ8kh8h1yiqp835N7DfNt38/IHzBgY2SDUIvRlsQZ2a+aqIk&#10;OW4BiQqBUQ+QuGyUhXGYelActEGgUy6SJkMkIZmvErC/NRogsorC/ACJYVEcqx7QJuSNMdsrg5c/&#10;7QER78amS2x+i9kAcwmIKXmIepjRHyZtlOViLExfvhCEGFVEA0TepHZqUu83nfoh6mHGH8NIo9QG&#10;IZ8Q2iHkOROIswBhwQvN6SYY2dRlhu1jJC7R4Bj1YDjIF0R7MTKCTUz0LMlb6JNsMN0o8kHdbjxG&#10;InSKA9UDXxhsEHxjlE4pBZGYqaZueRYgmrux7RLPaqL8dH6gelAc2CBwJ2bvlOVmvARE7uqB2+9P&#10;hpgcpx7w4sQ78kPeGLEgMuKUgjjvVMQNxVKHZNVNT4BgURylHtghOxysU9aboUCslmS9GreKAqhs&#10;8mZ5jMTlGH8fJf96Iy9ONsp6MRbNTxITUgtitQwrEG2TEOBMpy6PkLgcqx5WaZRITz4nEbjiUAvC&#10;WsRq2e0CkU2hXfaRgN5B+gM+pPgBwReGN4jZP67ZNKxF7ANxM8wCdLRqxmkPCWgdpD8IDqVB3KUU&#10;ELVllZmO0OcfMlYyMEJF3Ew3mqhSmHeQgMbb64HZzvzBG3WgjRLJSSnMo4I4Cw7Q1BGA6JqEFJGr&#10;1XUHie9vrwfHIQsOvBiCg35CNAWR5FErDgUIWJXRVsT4xbH3YXWYemD+pUHc/WIslps8UKUfAHEz&#10;bV9qGTTUqCYOVA+Kg1yQcjG8ILTKJb/zF4DITf51s0XiYPUgX5QTGwQRwLzYs5WMkmweAdE3iZ0u&#10;sf3YPkQ98BdzSFQbpRB3wWFWOCR7eZgKigGxCouTVYgsqlLnXLQ6Ar7DOEQ9yL9Y9Dgs8sNWuRia&#10;j+Znea8lswjErWKgVNHqiQDDMd4XAYfEr6ZpcDG0wiHm+BoQuQeg7CsSx6oHvjAUh7t/QpSCUCAE&#10;BvulTPkdNvKKFbFpEmpaso+EI3GQ/oBsWQYrv6Qys1IcYqe074GfAwI+d8ZJkThSPUQc7I0xI0rN&#10;HLNkknTrz79m5xxZb6oV5lw1O0qQOE49yIek/BghDeKu70zgsHg2mkrSraddk5qcxfXmRnWtmi0l&#10;OBynHgyHVBsEKwE4dAWhP3CVFlG/sNlew6gAOKU4tiBgJzgcqR7kA0JwYNtTAGYsiyfS3Iyz51wT&#10;m5wla7GqRFUNFE74/v0o9WAfUmtplMSBADDIkkiW8JPuz551zWlylqy3YlcIdVANSPGEw3w/dDgg&#10;oTuiQ/wzlqXkoRnY1pNelcsZdmHcil0lqq5TOOAA9YCw7V8r+LpcrVHWi/GgIPxzilY+pgCDuK4I&#10;GJVdNaz/e3t7+CfigCTkF3CIEGwrhNlWTUODT7o5Q0vGWnOajGWLJd8sVdmp//3z9v6AeEs9IAfB&#10;Ifub0y9G7RD2aWh5nS3bBxVxayDQDfy344j1oF+UgMQLAvUQOoTmkCw7x+GLQBiaBYzj1cPaNogF&#10;+fJibApiA0TJqW+Wzd8QGXzy8R4sjlIPMx844mob5d3yb3HIGr9ldC4VEdJid4mjZB+JqH+Uepj5&#10;wJGg4JCEnJAIAFgQOqThYnhNW07nknBMrDCVuJlys+A8H8epB8chNsqIQ7gYBkSypH4eCEf04+N4&#10;9cAfF5AgZjzJOwqB2WKJBZH1MRoO5SuCL5s6uorY/k6C5tn0j1YPk+SCABEfaOKwYDdj3RaE/cBV&#10;fjsll+qLQFhJHK0ekPsq9ZC163v+XAmIDUg5km3PP3yswrfJmb66dbtmah+qHvBsptAo48WYHRDL&#10;wTL1jM6eavyMkJtVBCRurh/XVXE4xvck8kRsYxwWRk0chOAGowOipitpmbR/fQ6BEIOj1YO+OK1R&#10;TsjO64Br7BBZU00CCqYXgRh0S8PhMPWw+EsCGSIxzMThjvQh0U5JwofiUFplAMIkulR8jHJ7X88r&#10;FQ9UD0uLQ0Z0AQe5GIOCKECca8ZMrIyp8pW6OQK6Og5HqocsqSOFpG92Bu73YSaxhBwsU6jqOGua&#10;nAsIJKbKV+rmFrKyZ/xzhIHgpOwX/5pe9YVoKZT0ScSC8FaZJB1MIV/mX8YUBEq6BVfH4WD1gKBX&#10;ZIAAMTODO7JfGPAMoimIDA0OCmVokjKrxGa6aYdbYHUc3l4SiHBTD8wtIwtGz/QZ90ziYUGcqa5j&#10;NQh0mZxd1hs9cpwdh+PVg/2EkZEDE2D2C0Mm0eBADY5EKce55Nl+T217BLOXUXA4Rj0gyQVxISmk&#10;YqlhmbC7e/ozCWqVAQ0ZhVFxeAqEfUkUHI5RD3zYyAZZNTg0F2NbEJtWGXvlqhjZTES7IejJx/bb&#10;a4EBIDpEFHFABgmsjBQYeimDuVCSgqkwUarrCLmulJQxBYmRN5gUHA5YDyuCR4gZC6O/M31mOZNo&#10;OoQXRH1nnC1HLrAPYwoSI28Bh7fXBGJCjpogwka4Kxbmrbv6xtCLsVDkI0OHIzkj9soOCCmuDozz&#10;YesBOIRGObgY44KoQMRMFaQyR1Ghb0f6nrR6yHoT7AEzfoZ7L9eBRPvK2N6M2CtfqIhjfT8McQAq&#10;tUEsrPxZgCBVBpVkFM65PGoQLrU1ioy+HbMeWAErokZaGcvEaGsVCA5LSZkElGSkwj3TxsZqUl+c&#10;X9eb4nCc98VSXpUMnlkxeAZ8Z/pkaKdsO0SmFocoyHSuWXbfU+oviEufPM77YmlwSMiI2U0IWnCA&#10;2C+GkNzKoJYMZ/BtWMdqUl+qRKn/UwQOVQ/MnNFhScgqY524Zz3sFsTgZnwFCMPhUPXAlJh4wKG7&#10;GLNAstRHb3DBYu9mPLkaR60Hw2HbIDR5waHtEKUgdlpE/9IQaIG2jiPXw2oPlw95YriSvRTBCIdM&#10;PY4kKjJpkjartM5TkB61Hvi0VsspY5WYKw6zkEtNmBTUdAR2SHXzGaFOVeNY9YD0FiSRkU6HQ20Q&#10;VBi+OodAnF8E4lj1wMeMJA0Hb5TyoCUfqQLBgZr9x7XYSUUk0ZHpRSAOVw8dDqVRTgQiJC9k1ynr&#10;zdgDYhWYwiRu4fmw9cAAGS8fasYqAd+Z/UKW/ZChtDA4UVFHYbWfU5u3p/eIw9YD816RU/L0sI9v&#10;jJmQdL+PCR2CZj7E0if6bIYKDl0PKwJOzIaBTwxYcl/Ish8ylBaGTNSUkSrvTMsyVlPwRQWHrAfm&#10;PSE+hiz5MGYyws8YdjH6DpGpKqPi0Px2Sr26krk9aH8oLwiGy3wkbOIQPqW+UBDNDxrdZ8Qkbr1P&#10;/vPugWiQ72w3nnkzPq7EIZOQgMPFoDIG5WGIKtXjZ+UDIMTrEethQVJMw3FI2GcyJnLuIXchu1/Q&#10;hVYpCMJYBm3roDsbxjxef1gQN2NkgFwT8yAxkbPFoS8IvUQ0iECcaVyHiDlNnOplOMjvH2Y84gVp&#10;Z0aIqFesCXvNTdKQIljI806pG+HIRGMdqTK7XikIU6nDoSLyJgo5IugRDl2DuAsQmqCQmw4xLoiu&#10;RayKFP57YDFqzgeuh4oDK8QuxiJAEDYMBaXO2XLEUpndd6V/WHY4VETeRI3rQaJMTIapCQ7xU2rn&#10;1RkKQmxpj3HGGWGs6pJzzfmA9bBtlPrmvIcaEHJbEAEIhUDnc0ABJIGYjlkP8oAZNJ8So+aayMik&#10;JrIUh4XMvU6p2rR4dDMIhJ5wuHrY4IBQw5eU4DC4GJsOEQoiCWA2EccwCCwPqDi8nUJ0jJWFzpXR&#10;MeCVBBmaGVmKg6U+08B/FBc9nTLtdARu3yt/TD0OB+kPDQ4IcojDPaYu9MMO0bwzzvDZDoL19iqo&#10;ASA4PjimxZXRTQyYRCInkxLWSwWxdzPOdBoH3dYwjlYP2ZNmmC/gsO0Q9GBD7IklR8SANHUqDm+n&#10;EBGj9HrIiG7yMOuXVHxzLtT3X8dsftqyhsIs23dGDwTlNfsj1sNuoxxdjNcL4kx462hxqIi8iUJg&#10;/nQXEJnhMdiVBCV64SfyGhykhFBGiyjFiZY2UuSfxYdPbb5HqocFQWcmwFBXEpJGJjW4GDPvEkZM&#10;VWkx0KkRnh0Dri0Ob98hIsbKhBasmeFLuCQSOMpS3osFkWmrQzzQiwxxbFOb+dHqoX1x7lyMRbMi&#10;dhy6i7OjgDVFfuyVLQ5v33X18ASHuyS+aG6zbEY45ABEg8O5VkSb+XHrYWUukkQmFRuEV4DhYLDE&#10;hMVCpxT54WfwFoe373brYWUakkQm1TSIRXPbL4jwVbl3M9rMD1kPkvPK5AWH+Oa8aw0oDvuvTmuu&#10;dNF9TZUW0eLw9p3VgzxaZpcZudxiEptGOcTB74mhI4tY2xT55Wa0mR+lHh7ikCUfbXFaD4umJlbg&#10;2DbmqzYKRIoCL4gWh7fvXqmHiMNdgbDMdDN6ZcQOoVVlJmfFs/uOOmY9TIx15cPUR0nKfvZucZgN&#10;iMWSjIsY2RT4Z/rGeHsFtAEgIgYpCZHIjHxioCupRJ49WzL9Z4xF+OWnzlGHyLS3kUwdi3rpcThc&#10;PUjOE4NdJQdJQLPRDKwCLLEvF8RZvfQ4tA/nDTuExZRKPVQc5Dcl8UtqkhTuCsSiQDgOzwqitIiz&#10;OMHU5vr2etB0Ohz6F2eWgpg0hQYH/4QYvTKaVpnsIFlaDA6xizgs3EjKkrFQiTzLKOLgBfCoIBog&#10;xI9N28wPVQ8Lw3yKw/31gsjizCbDgMsWh7dzLDp5rAs3ErtcgVUSEAVh2pvTfgkhyhC+XBBJPMm0&#10;zfp49fAqDi9dDMVP8PR3MIHY4vB2jj2kJ/XQNIj7dxmLmepu+HHtjcWAMIMRDkeuB31xJoleM9FG&#10;aRfjpYJoWqW6gr+3P/1tAJKl3fKFGy3l/oWhXGkb/knpODx8dZo7K4jEAzC2YRy0HsIHRPySUrb9&#10;BUD5ZJj9ZmiS3WwQyOKiLQ5v53hokotsJGKphzUEL2SLw9cLwg/bZn2UetDifopDezEWy8vroQDj&#10;+VZ/AmNy/haHt3M8tK4eJGGtB40+SyaGw10zX8x41u3OK6O2Sj/rwP2hrwdNODxFxeHJxRgXhJmG&#10;X9i+/elvA0Cq8pjkkQolyW9waL4g/M252BN+tSDgehuBcN7eH7Y4ZAIRcLAfmcl1fv/GKK/OxwVB&#10;Bzs4vJ2N0Lp6yAxXL8AqpD50If1HjLt1BKuH+kPG4pxmVVuZdxI+aj1EHJLklDWZHzoMh8XSLRdj&#10;XBC1Vf436kHS0oQl3VVyT5Kssq1ReoMoaRsue68MM4a7/0Q99DjEnzDsmWrj8AZRcHi5IHZweDsb&#10;j0getzxQwUET1nwhdQWvbb0XXhBqAQ+lIMTbZsriCNNOwsfqD5qVhLzFwVJpcdgWhPrYAPEEhx14&#10;/h4b8UnM43pYJfwkGlnop2+MgkwLhRr/V+thlfAVh7ZB7F+MpQVAd/kJDn/vwe+chPgk0r4eti/O&#10;cYMoj39+2CEchv9Sf9Bnp31A42+eqTWIu+W9qDB0ysJxif9yh852Hsfb2QhNwtXHKWRmvPahIKRq&#10;+K+WtIOW30qVrNUD0an5O5XVD+adhN/+vsDTlWAf4pA0H02mw6FmTQhkLKrezzsQHIO9i4Omu0ru&#10;SVNSHPyT8t5nbXssPQK6f5TwcethgENWIAAdh+NQsp4LEMsQiEc4vF2GhCRoTUJITXdirvaP/w8b&#10;RMGhflNWVgTkUa5HrIf4Ya0/YbQ47F6MJwXxCIe3y/DM+3qwDwWpB8Mh6XMdN4j69MvFqKxQEI9y&#10;PW49NC/OFodJIfJPypr044J4hMPbZW09LPL4YjtcZWM4ZJU4Dnd7/moF04pDxUY8yvQo14PVg2ak&#10;2epDX3Wj2WTd9A2iJm3AYKnpF+oRDm+XjepB09WnvmrqlkyLQ7kYi+daC6KwXDT6V82a/SHrYYBD&#10;0nQMB78Y/vhr0s4ZFUTN+oDUs3poXxiKkP8OYvspFTpExUYh/I/XwxAHbxCPLsa2QxywCmpI+/XQ&#10;vDjtS6r7HcQWh/BNGQri/9XzdqhD9ofmQ2rVnmDF3TWIu/cDr/1wMUJBPMdhB56/x/Z6sAep+Wi2&#10;EGEYDkkl2YBQWfklRPmbkPDrmMB7jsNh6uEXcagPf/YSCa+M5zj8vQe/cxIerD5pDT/Ww6QPXSvA&#10;6sEbhMkGb4xRh3iOw5HrocGha5QbHBZFEHOth1Ikz3HYeUp/j41nrhnEetAuMMRhr0GUnEOnLNg8&#10;x+GY9WDJAiOM9UNGUrhMVL4g7v74S9K1INQC83Mc/t6D3zkJiWq423qwXMc4TIQIY4DDbNBUZJ7j&#10;8J+rh75Rlk+pejG8IEo5/AfrQZ+hFb8+cfuy7hrlo4uhBVHL4QUcjlYPDQ6TAiHtwf65p/7TlAkf&#10;XQzej53reDg2UtX61UttD1FTfwmHvYuhRfEqDsesB2sChkPbKL1BPLkYy9dweHt9vFAPr+LQdEr/&#10;jHgxwUPXQ/vi9EaZ9dKUX8aMLsa8fBGHF+H6c2qP6sFL3xLXPuL/7D3AwZoL9P4/O1cDHFV1hV+y&#10;m80mu5vdfY9qOvylWXYEqeO6hQKKsMm5i8QBhG0y0dpWoEFTKJZSgq21kGGmY0b+UusMTEUIIIgR&#10;VCCQhPyuUGr/INOKWIMVnIbpFB2xrYoDNj13373vvd3Nkv1522ykR8/ee9+79757vvOdc+8+405S&#10;3l3HufIM5QPzOYJEJRyH2AlCExiJ4hAnXOnrhmbKfmZ5TW4MiINLvheFgxoYwHrQIrE8mTl8GAgH&#10;N2VD5DeMuAIjURzS5+g4Z0YzZScOjkPMRFlOuNwQfOA4xBcYDNc43THk3QbmAzPVjXepxEiU7tBN&#10;/OB00LySjOM7hdb2DM0P3OXMUIaDi9GeNdWds1wBQg0Mj9bMzK+jpfLaGY/DTR0YB7ab8L+p07yE&#10;0BAiMRyGBx8CjAEMpCgc1MBQjxCJ4TDkhInkA8i2MsMZHyJw4FFz3cBIDIeM40M4Dm4ZiPTjkKl8&#10;YNRnOPANwyWTRTlJ8S8g6o7BOmDxxeBDojiwHQOSxWF48SHqJMX5wt7OaWD4YvGBE7+YCXc3bys4&#10;yDsGv03LxOIiw/nAcQhE4ODlQMh5FD/Vo1S8ryTDTM+c/YL9VwdgPmWGMjsDrOlid72sHbZz+tmp&#10;MszA4dJAQ5ltzIq4cIg+QVQQPz9NJWN6xvGBHwiZw92MENz/DCUFBx44uHMqm2cyOAz5mEH4EAsH&#10;JTAYTqEihbgYrnxQcOBAUSBSwCFj+cAM5WYGimVxscBgt5UfQqAwpIJDxvKBGxoyUHlFqf6mB8NF&#10;/e6dGg6ZzgeeBwPc7tiJ8obgA/+mpZysOV/UE0RKOGQeH0D2OLeTxUVcOKRgTOblB4YDPyG4GRA8&#10;LlwyTJpf0ONIRf7UagqoDMFQtIJZxna9GDgEGBDROHCkUsJh2PAhCgcvA0aFIeKnd4fAqSk8MlE+&#10;RCZKDQyp4JDxfOAbZ1SilBOIFoZUcEjBk/oMHYwPUTiEJYgwGFLBIYP4MElOlDxP8vhHoELC0oF6&#10;osQObnaPFfp4ZmhmQfO+JgvDgX/xjsQhgD2pKHzwhpqhj9SXnpP6FKnNgHZcHwfu8wA3m3XXnCCK&#10;U1tCRoxOHgcvBybmj3wkYODw4YOyYbDAUFHQA4cEIEtP15h84AfrGBuGFgYd4iJz+XB9HMJg0AGH&#10;9Dg5gVnj50OA267+rTm/ksDzYnQdRnxQcfBy+3kZw7jhdFnZBfkfPCp/0sKNjNo4WaLEkR7dLDXo&#10;NlOSE8XGgXud48A3DHWEjjgkuXr9hqlW8fMksEsD4+BSB9zIfNCioCcO+jk2yZlUw2LxQTlABJQj&#10;OB/kSfKh0cOGQX5QcXBx+3mpHw7RyPyPr+CuwKyK5EPMgxQO0X2RQ84HFQf+v10C9zbeCon8doG3&#10;QqXuOAz5hGgWt5sw4W1uOd04A7whl7ovOwP5wF/EKHHhjkQhDXGhO7CJToj+5f6PyYdwLtBWok8Z&#10;tL9x0B5p7hAHDtEw6I9Dmq0cfHqM/Vh88CIANDdoZP7gEybXY8jzAxoZGwe3BoJQNW04JIeejqOu&#10;g0MkCNhOGw5Dnh9i4TAACOnEQUfPJjfVAHkSaGIIl6LkJo9/VAa9j5LPk6XhALBW2nGIH7E09URD&#10;eZ4cEAH5YtpxMNCt2IrajzILSzPuINeyBcE/d9bEO3zyPbwsjPHlhfrRutmXbejBPidQsx3dvXPp&#10;xSJUx0Ei1K6BB1saiLi3Dm672EC+3rIBJo/bSd5qr4dJK3eSj155Bs6d3kme2rgVTk/fRU4s2AYN&#10;LbvI2Ss74E+lu8nItbvh3Nu7Sc6FvTCu9nniHdkIRu8e8vCtB+D3H+4hmyyvQlvLXvJ62yEwb3iB&#10;LJ56BC5U7yPvrGmGR+a9SC5vaIWmuxrJpoVt8PbtL5Hzn7ZD34T9ZN6CTvjL+ANkzbIuaJ74Mqnw&#10;d8NP73iFXHmnG4qmvUpOTQrCsyUHSW1ZEPrKDpGrI4Pw8fzDZOn+bghWNJEZV7tgVuURMiGvC2rL&#10;j5LRZztg5ZxmMvfhdnDNaCFfbTkGO8e3kupTLZBlOUY+aDwKD/3tGHn3via4cLiNPNt1EFp/3E6O&#10;XHsZxno7yId5++HBdzvIzH/sg861neT1hj3wgthF3vDsgp9v6SJnn9sOPbZusuTSr0Cq6SaTR2+B&#10;i3/oJjdN+SVcHhEk/5y+GS7NCZKT3vWwbVWQbB/1JPx1fZA88591sPXpIPlF68/gRF2QvLa6BpY9&#10;GiTZdy+HfRAkT49YAnvNQbIj59uwo6ObzCisgPOLu8l3y+fCiStd5M2gH5rWdhFP9QyYcKWT9Myb&#10;AgcWd5I/P+GBM10dxPnZBABHBxF/54IXy9tJ3iej4fjGNtKzrhAq24+RczUSTLnQSma+UQAln7eQ&#10;bbvyodLZQib2meCRMc1k3w4DLHEfJd85I0DZLUeIR/y8VHI3kdmPf1Z6cuxhsv3iJ6XVhYfIbx/4&#10;uJTyqeLMv0Ml5RXnl5CloyBtv+TLFhxY0s2S6p2oNCbyUccxFYTau7HKRK1jCAgPoU5FpYcvWlLh&#10;pVCcJVjkS1GfbrxCn0PH8Tom6NpKbM/PEgQXlkWofqwDKo2zqZZCi83gt44z/MYKhtm2pYaTtq2G&#10;0oLThrYCm9FjDxgb7NuNNsdHxlWOspw3HftyvE6bqc652vSWs89UJN6fu1g8lfucONt8Wvy1+aro&#10;zxsjncybJpXlz5H+mF8pLbB8UzpjKZcesM6Seq0e6Vs2Ueq1XRIrCzrEnoInRb/9XvGo3SS6HMec&#10;TzmqnR84HM57nYccDc55jsvOPvud4mP2J0SjvVncVHBJHFFws7TFdpdUaKuUtliXSSOsq6V6y+OS&#10;1VIj1eVXS8b8gLQub7KUlWeX1pnfE03mA+LG3BXizbm3iXtM7zmnmuqdPTnTnMtzeh2OnMccrUa7&#10;o9q40z7GeLu919BasMPgK1hqOG6bYSC2LxuOW69l+6x/z+6w9GZPtZxFLbRQ5djmIra8jlDWanxb&#10;gm0mtUqd+nY8KveRlhc0V76Peh6V5spbfTJXCrGNU88MFaw+v2p96f1Hni81+0wmD16jz6V5E71b&#10;Qn3PBX0vlAgBoQw/52Dd7MvNnY3ldFTa37gQK4K9in5eX7TPF4RRPlOtDwdMkgf1Iw6MkxteE4p+&#10;GJQvC8I9wkrhe0KVUCR8Q6gRVuA/3xd+gjdFVIpBFiq1j9ap3IRK6/TaeFanmAVQV2BnWv8X7itY&#10;KFJPJ0GhaygJPW8RPuX/kgwCVasFMx3HOU3xLketR6VSiupHXYBKYa+o2FzibtpcglXhPlSal+bQ&#10;hkboOYAKJVksPtC8aESl3KULoGUeKvUpbfNrtM3XZsOgoDHTgrofdbCYeX9vPTQG6sDsM+sWA9Px&#10;uR5UlH66RmqHLJ8q8XqPsER4FHWlsEhYJfwAyx/FxX9uJ/dBHU78FQRdRF2ESuv4r+ID2h6LStcQ&#10;ywcL8d5A66FjKLZcqS9onZbULt7ma6LY02dUoU682t9/GP3biAtdjo7j7VqcoA3bE4RG7MVFm0e0&#10;dX4/vCzGphWV8of6ehSqA5X6Otun5o0CvDYClYoDldb/CwAA//8DAFBLAwQUAAYACAAAACEAGKsS&#10;E0YQAADYZAAAFAAAAGRycy9tZWRpYS9pbWFnZTIuZW1m7F17bBzFHZ67PZ8v5uJH/KgJTnoFB8Kd&#10;Ra8kgKEJ2UuueVSmSoNNSgj0Am7VUJrECQmtItothfJQICe1f0BJJUu0IoRA3FKJRwq1ocIIhTSi&#10;SgnQSha0CGjVGugDqaXu983u77K+nH1ne+98tRjp829mdnYe33yz+7vd2cSnlLoB+Nu/R0aC/x0Z&#10;2WooNeBDhhNeiyvVf7pSkc9dtlIpnzrRrdTzfqUqpIBjrUql2gNKfQnnPpt1rH9ZhTr2D79CBaoN&#10;iACoLuYzfaoF8VrAX9v/OptNOWDZbwLsG8vGTb8uhyYQrGXzzQoV1nGloqZSrYg367S1zMmGQTxy&#10;y6+V+ui5+WYwU77KVP3S7giCDNeqPGx8CmeFgGsB1s9jrJtAfUu1yYqDDnUOwPalLlSrSy3AX6lH&#10;4qjfugL5cSCbd/I6/ExqaPiZ2pbhCwnGU0NyLmi2JI6ilqtvCaSdYGXi7Fs277nGvyrQ7P+ef6nP&#10;Vd+YY5X2OVaJu8d0IfLnA0+i8atQqALxlDHkSxl9jekYwfiQT86d7Jj2oF4LoD7mm7My8xsylX8x&#10;8hcC1BWMuoN/EB4+EF1GThjk2NkIIdNntCEv4uTrMki0XvPTpDK7ktqqYJIT3Gj6XFq025E5ztYB&#10;qkaNJ3kiZx1AN3A6EuRpLix5kjTbvhTpNWoDYhKydC3ZY9gG5LNPs4BmJ05NtiJOgLkx5/caHL0R&#10;EJ5YPg50AhGAgdyGHPhICkJE/z31D9u9CdlcEVc7VtLHnbRogW3WA+w745KPtvSaaUOe8HQGmiVv&#10;AeTdW9fXeG/dkG+/Rl+jnEdtSX3speQzznERKJLQJivO9oU7HmoA2K/ZQAfQDUhfijGH0lc0Y3EN&#10;s00ToN7H0uvbvqe1XrXNo1c3v+RDxvQ7JKjLV2DJr6RZfqbp8q8YE3X5lGMl/bCTljng2EVHbt7c&#10;uhSeTji8BXDO5nl9jZvnDfm+pVE6XUpfijGHwgmGp3WZRKQdEF22Is51w+srueJN/cVgl7Eq0GXw&#10;UjHW9dPNK4pl9Mj7yQZkyP1E0rfiBJ4zk66Tf8B4qMedjpX0eict3HPc+fQoPJG3jeCPekzHnmhM&#10;GcR+3If3l+w66e4LrymS9mIOhRMMr+DrpDJfTQ72dCTV0B22RZ8mo8uLHF22O2Ni2osxNWAwvNeU&#10;y/37MPpCXb7rWEk/6qRlDgrVpfB2MfiydXlbfcogdtanYzvrpb5i37+pQ+mL13MoY0ATE9LlPQ+s&#10;0LrUFvxMRpcNOI/rvhGWY2R6Juoy24+UtPiZMgeF6lJ4awJfti6/WJcyiERdOpaok/pKoUvpi9dz&#10;KGOYqC67jl+idakt+JmMLofRKHX5Hix1yfRM1GW2Hylp8TNlDgrVJXkib+/D2rqcX5MyiOqadKy6&#10;RuorhS6lL17PoYwBQ5zQ9bKl8nytS20nqcuXHH6PwlKXTM9EXfIevh6gFd9ypystc1CoLoW336AO&#10;W5fvhlMG8Vo4HXstLPWVQpfSF6/nUMaAIU5Il39sP1frUttJ6vIAGuW65+9R6pLpmarLRzE26lJ8&#10;S7evKXNQqC6Ft4Ooz9bl41Upg3iwKh17sErqK4UupS9ez6GMAUOckC4fvj6idantJHV5OxqlLu+A&#10;pS6Znqm6vBpjoy5vcuxxV1rmoFBdCm93og5bl98LpQxiRygd2xGS+ioxp/L7HlPk+XNLmbNizKGM&#10;Ad2ekC637/uE1qW2k9RlNxrlmL4CyzEyPVN1+RTGRl2Kb8nri6RlDgrVpZs3W5drgymDMIPpmBmU&#10;+kqhS3dfvJxDGQNompAuLz5arXWp7SR1aaJR6jIByzExPVN1uRNjow7Fv1zvSsscFKpLE+eSt+Ww&#10;ti5bAimDCAfSsXBA6iuFLqUvXs+hjAFD1LpMIpL/eXqzn+9sJ/s8fR7aIK/zYalHpmeqHt1+JHXp&#10;9jOF+0L1KLx9EvXYenwb77KJE7507MSod9rFvn9LX7yeQ+EEQ9R6DOGa9x8k+H4natrvTPl+B4eX&#10;aePEk+YrK5CXCJn+YBx5rYD9jt1MGIijGh0q8Deh1uG9TUK/4wmZRuVq5C0BWD6QQkTVdPPv+MHd&#10;vlItpt/aiBPW2ieNsM25On70WTX0gwE7W6mk2qx24A33dthr8ablRtitaouKoDdbcWQHvIcdSK1R&#10;31Db1CZ1HUrMwclhgGPg2BlnaAIYZ946YBsKsN1h2QCCOMMvKTAEXKcwara8Se9t0Zkf/5kQA927&#10;9NaDjE9MvjuBt4HV4P8jcF8PvmuQ5nx1de1NLPjF3gSPca6oiQ7AHXCKDhYyJ6MP1svrAd/XUN9B&#10;J10FSzCPxyXtjvMcN3iMqHbKyzHWsQBgW7Ox0FbC7gPSQL61KfugQmbAvxjlFwL22sy7N2aEew1a&#10;UZ4ad7/T5ftcvtclye5nwew7yxPo5lJtsuJcDl8G2gGWp2UQq/w+dZqdpWQPjZPMcMDzhA9wY9HP&#10;YJuLgSvRp8No5GpYtiV7j6Q8/QWJ47DF8whEE9pkxVnHQkDmmdzvASyA3Lv3l5GvFPI7AfIVglUR&#10;pV59+dEk9xJpq4LJre/cn4RSbIv8H+96Xh+nXfTYguSiux/LWJ6nfL7vEg2mz6pFlQFg0X1vjUi/&#10;MFQ9hlZY9GxM3s/B0WaA5Rneum+RtsIH8+sBjpXjlnyMw7oK6bXAUYD3nbNQgO9zWU50XoH4hqa+&#10;xg1NQ74/hQnG+xrbziRemvV4M2GnpW7Oh7TJ9iUf0YLmhvNxL8A5sefDvR+swh9HPnkRzVuIM3A/&#10;GK3kI6r1vgSRuJNPnlVEKT1fmAeZN5lHmVfOjXsdkIdLAPJIbth+vrkZd02ceXJNoKpRQfhiXyWO&#10;9q0rkG4DBoBaYAfI3QywHOeF88N54vzIeVNdG+4xc142AmsBzgvXRi5uqXVqXDQva0DWRDlz+23w&#10;uRfji2MRCLfUN3VOvVP3xeL292j3mMNt1LT1xbWNqde61lHE0x/uWQGvBL5ZMMs3i+TxzSo98s2C&#10;VhydsfWvRqAxrUF4TAMq0kN56rBYXYB1Fy/I31qIM8KAAawDtmEeGP8Ad3KYTPjY98pQMeXIWL5X&#10;N2o+DfzTZzkblr9NYDK+F4+dgTSvOx2AOziu10gnMmX+qQ83ZP2I33MQx3uBfH5P7+1/XnHkSMuK&#10;kBkqio5D6APHlK3j89VFBetYxkbtkoNu4AXwdTfsm7D7YN1c8tiPkMd2x+NS+uDmkXFpT7jsRd4P&#10;gXxcnvQhZ/nbUb4NkPvmHsQZeD9lX+kPMMhx+HAT9iPp97Y6UOP4M+PeM/8P/Mgkxkg+5f7IMTcD&#10;5E7zmFKKz3peDJ76vKccOGpBX+lrR9hnIIW9/dzjLzqD5iyJ47DlmtME0k446XezjoVAGAgA9CE6&#10;ABMQjtoQjwAZjpBw79Xf/ZPLT9mrP91cNWNhXA60APK7pBf71nvrPu+Zf1AoV+594uXI1XGHq1dd&#10;XPVgL3XPvNJzJd9+0N52f2VZ6oprkLo6m2sC6MV3EL11q/yy7kq1BuW7A9py5Iq6IlfUlXDVg735&#10;PfO85eoJtHEQyHdPpV9+INoH/6TKM/9kCdqNA7zn8ncnr3tK/WVAqX9lfhMk1C48gdyMZ5Cb8Az0&#10;Bv2+dA5KhQFQo+8/jPPZS5OTz3uS6El8lVuR9xGwCSddAGwDeL48c+OxLchgHzoAdxC/L4XMU/uz&#10;ZiXPEd+F9wGC6ZArLv0RX6ZQ3ukX2ryfVhTe+ezK5n14wM17EkzfAN53wW4HulFusrw/CV7J+/tA&#10;Nu88Vgjvp/Zn6xbh3c05ea8AhP9s3r+GYxuBfHo/6UOO/Uwx13st9qnVAVyIpYg64WSc171i+oIt&#10;qL8dkHs3nymm4OsIF+Bmyn5O0mlD/ByOuRnI+Dkp+1uacvQFH8cEkCP3c1f53tNLjngdMQHhqA3x&#10;CJDhiAl818HnSc89cqe2vCi5n82Vg56uRJ8uRVfdehqEpqaDK34LQ670NzFlyNWFDleXwHKdp4yb&#10;6weB6eCK32WQq1zfZ5SDruodrpoyXK2pGzTW1E0HV/xWgFzl+magHLgahpa4Bj8AbF011QwaTaP2&#10;0wtvKFK03668XnH/OrnKtY+9HLg64nB1LMPVG+FB441Re7xLxRX3VJOrXHury4GrhxyuHslwdahq&#10;0Dg0at9xqbjiPl9ylWu/bzlw9X2HqzszXO0ODRq7R+2FLRVX3HtKrnLtQS0Hrq5zuPpqhqvVwUFj&#10;9aj9maXiivshyVWufZHlwBV/7PLaviLDVUNg0GgYtWewVFzxPT+5oi1HX5R+O7mKZLga8g16/Num&#10;IL8d32XTb790+4my9Nt/BieBfnv2b5wo/l0b0ZIXvwML5Yr+OrkqR7+dXNFvJ1fit6djN9dHgeng&#10;iv46uSpHv51c0W8nV+K3p2Nr6qLAdHBFf51claPfTq6GcZ0iV+K3p2NNNVFgOriiv06uytFvJ1f0&#10;28nVMVgY/Bsgb4SjwHRwRX+dXJWj306uHnK4Er89HTtUFQWmgyv66+SqHP12ckW/nboSvz0d2x2K&#10;AtPBFf11clWOfju5ot9OrsRvT8dWB6PAdHBFf51claPfTq7ot5Mr8dvTsYZAFJgOruivk6ty9NvJ&#10;Ff12chWBhcG1fcgX9XjvxX7Uuw/I926n98Dy5cp6BO8yw569U2tDuxGA7zLDsHCRGAaU+XK/juFP&#10;HJgDyHG+L2E837vLTpQ5F7gclX4a9lpY1i/vLnks5eR1IO4O8u5yLTLjqv91vhcTfcq7yIPI6wUK&#10;4e2eN+8Hb7M94y2OdlsB8ob+6H2RSj0xijd7p+XkuEuhzrlAHPycB8tNX27ueGwpMgzYsbgj/9IH&#10;8ieYCo8tq+4Cj9VF4bEafQwA8D5H8fgZvdMv957VfBrsRm31wGyHR+7hcPPIY3ORwXbH41H6IByK&#10;nQqXnV094LKmKFzWYDy5uRx7/2+hXL6DuqnJD4FsLv/ptDs+l3YfhEOxU+FyW8sXwKV3ew3iGEcr&#10;wPXNvQa5uDzfA10+j7rJ5XEgm8vfOu2Ox6X0QTgUOxUu029GwaV3+2XiGIdwyf0yubmcui4fQN3k&#10;8udANpd9yGO743PpvS4PHqgEl7VFWeO1zpiyr5eLPNClhbrJ5V4gm8u7kZePS+mD6FHs1HT5wvJS&#10;r/FF43wvUej1cqPD5ddzcLm5IC691+ULPbeAy7qi6LLOGVO2Lhd7oMuLHS5X5+ByZQFcSh9Ej2Kn&#10;okuME9/9zCkKl/S7c10v5TuOyfjl3aiTfk8TwDXOsWev8bOQl2+NSx+EQ7HZXJ5AXUeAbD/9vKc/&#10;+5hS1q+AZYxbB65P/P07S3C9rM/6hiqe5xuqBo+4r7fa0M8IwPt+A6wfwP+6MKDa7xrQUfy5DP/C&#10;WyG8L0TZMGAA64BtIJnx95zvp25Fgvj4+ymQ4lEY6/upTtTP79afhq0GXgTcmqePJ3kdiLuD+7fo&#10;ZTjA33usT+o8hDjrZN3ZdUreeHWud853rxuW7wbk/6/YAp30o3JJW1hsh5F3rv4X61BQh9HfJEru&#10;WPZMHKA+OT5eO1uAWoDr1G/ax5DUY2tgBKEWYPx/AgAAAP//AwBQSwECLQAUAAYACAAAACEApuZR&#10;+wwBAAAVAgAAEwAAAAAAAAAAAAAAAAAAAAAAW0NvbnRlbnRfVHlwZXNdLnhtbFBLAQItABQABgAI&#10;AAAAIQA4/SH/1gAAAJQBAAALAAAAAAAAAAAAAAAAAD0BAABfcmVscy8ucmVsc1BLAQItABQABgAI&#10;AAAAIQCG6YOt4gMAALwNAAAOAAAAAAAAAAAAAAAAADwCAABkcnMvZTJvRG9jLnhtbFBLAQItABQA&#10;BgAIAAAAIQB/QjLiwwAAAKUBAAAZAAAAAAAAAAAAAAAAAEoGAABkcnMvX3JlbHMvZTJvRG9jLnht&#10;bC5yZWxzUEsBAi0AFAAGAAgAAAAhAFt3TavhAAAACwEAAA8AAAAAAAAAAAAAAAAARAcAAGRycy9k&#10;b3ducmV2LnhtbFBLAQItABQABgAIAAAAIQBcSHl6TNYAANhkAwAUAAAAAAAAAAAAAAAAAFIIAABk&#10;cnMvbWVkaWEvaW1hZ2UxLmVtZlBLAQItABQABgAIAAAAIQAYqxITRhAAANhkAAAUAAAAAAAAAAAA&#10;AAAAANDeAABkcnMvbWVkaWEvaW1hZ2UyLmVtZlBLBQYAAAAABwAHAL4BAABI7wAAAAA=&#10;">
                <v:shape id="Picture 6" o:spid="_x0000_s1027" type="#_x0000_t75" style="position:absolute;top:118;width:18065;height:157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SrrFAAAA2gAAAA8AAABkcnMvZG93bnJldi54bWxEj0FrwkAUhO8F/8PyCl5K3dhD0egqISho&#10;qxa10Osj+5oEs2/T7DaJ/94VCj0OM/MNM1/2phItNa60rGA8ikAQZ1aXnCv4PK+fJyCcR9ZYWSYF&#10;V3KwXAwe5hhr2/GR2pPPRYCwi1FB4X0dS+myggy6ka2Jg/dtG4M+yCaXusEuwE0lX6LoVRosOSwU&#10;WFNaUHY5/RoF/dvPx1im+df+uLnuVvb9gNvkSanhY5/MQHjq/X/4r73RCqZwvxJu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dkq6xQAAANoAAAAPAAAAAAAAAAAAAAAA&#10;AJ8CAABkcnMvZG93bnJldi54bWxQSwUGAAAAAAQABAD3AAAAkQMAAAAA&#10;">
                  <v:imagedata r:id="rId10" o:title=""/>
                </v:shape>
                <v:shape id="Picture 7" o:spid="_x0000_s1028" type="#_x0000_t75" style="position:absolute;left:22206;width:30220;height:158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c57CAAAA2wAAAA8AAABkcnMvZG93bnJldi54bWxEj01rwzAMhu+F/QejwS6lcdpDGVmcUAqB&#10;rqOHdWNnESsfNJZD7KXZv58Og90k9H48ysvFDWqmKfSeDWyTFBRx7W3PrYHPj2rzDCpEZIuDZzLw&#10;QwHK4mGVY2b9nd9pvsZWSQiHDA10MY6Z1qHuyGFI/Egst8ZPDqOsU6vthHcJd4PepeleO+xZGjoc&#10;6dhRfbt+Oyk5j+js/HYJ62Cb5bWu2i8ejHl6XA4voCIt8V/85z5ZwRd6+UUG0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QnOewgAAANsAAAAPAAAAAAAAAAAAAAAAAJ8C&#10;AABkcnMvZG93bnJldi54bWxQSwUGAAAAAAQABAD3AAAAjgMAAAAA&#10;">
                  <v:imagedata r:id="rId11" o:title=""/>
                </v:shape>
                <w10:wrap type="through"/>
              </v:group>
            </w:pict>
          </mc:Fallback>
        </mc:AlternateContent>
      </w:r>
    </w:p>
    <w:p w14:paraId="62D549EC"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Figure 1: Overview of Nigeria’s electricity sector showing</w:t>
      </w:r>
      <w:r w:rsidR="003E6207">
        <w:rPr>
          <w:rFonts w:ascii="Times New Roman" w:hAnsi="Times New Roman" w:cs="Times New Roman"/>
          <w:sz w:val="22"/>
          <w:szCs w:val="22"/>
        </w:rPr>
        <w:t xml:space="preserve"> </w:t>
      </w:r>
      <w:r>
        <w:rPr>
          <w:rFonts w:ascii="Times New Roman" w:hAnsi="Times New Roman" w:cs="Times New Roman"/>
          <w:sz w:val="22"/>
          <w:szCs w:val="22"/>
        </w:rPr>
        <w:t>installed generation capacity, effective available power, transmission and distribution constraints, and reliance on diesel and petrol generators.</w:t>
      </w:r>
    </w:p>
    <w:p w14:paraId="2B81C20B" w14:textId="77777777" w:rsidR="00384AE4" w:rsidRDefault="00384AE4">
      <w:pPr>
        <w:jc w:val="both"/>
        <w:rPr>
          <w:rFonts w:ascii="Times New Roman" w:hAnsi="Times New Roman" w:cs="Times New Roman"/>
          <w:sz w:val="22"/>
          <w:szCs w:val="22"/>
        </w:rPr>
      </w:pPr>
    </w:p>
    <w:p w14:paraId="2BFDFBA3"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2. Power System Resilience and Energy Transition</w:t>
      </w:r>
    </w:p>
    <w:p w14:paraId="49AB554F"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Power system resilience refers to the ability of an electricity system to anticipate, absorb, adapt to, and recover from disruptions such as equipment failures, fuel supply shocks, cyber threats, and extreme weather events. In renewable</w:t>
      </w:r>
      <w:r>
        <w:rPr>
          <w:rFonts w:ascii="Times New Roman" w:hAnsi="Times New Roman" w:cs="Times New Roman"/>
          <w:sz w:val="22"/>
          <w:szCs w:val="22"/>
        </w:rPr>
        <w:noBreakHyphen/>
        <w:t>dominated systems, resilience is closely linked to system flexibility, diversity of energy sources, decentralisation, and digital control capabilities (Khan &amp; Kumar, n.d.).</w:t>
      </w:r>
    </w:p>
    <w:p w14:paraId="4CF4A146" w14:textId="77777777" w:rsidR="00384AE4" w:rsidRDefault="00466A13">
      <w:pPr>
        <w:jc w:val="center"/>
        <w:rPr>
          <w:rFonts w:ascii="Times New Roman" w:hAnsi="Times New Roman" w:cs="Times New Roman"/>
          <w:sz w:val="22"/>
          <w:szCs w:val="22"/>
        </w:rPr>
      </w:pPr>
      <w:r>
        <w:rPr>
          <w:rFonts w:ascii="Times New Roman" w:hAnsi="Times New Roman" w:cs="Times New Roman"/>
          <w:noProof/>
          <w:sz w:val="22"/>
          <w:szCs w:val="22"/>
          <w:lang w:val="en-US"/>
        </w:rPr>
        <mc:AlternateContent>
          <mc:Choice Requires="wps">
            <w:drawing>
              <wp:inline distT="0" distB="0" distL="0" distR="0" wp14:anchorId="3245EB25" wp14:editId="3F5ABC30">
                <wp:extent cx="302895" cy="302895"/>
                <wp:effectExtent l="0" t="0" r="0" b="3810"/>
                <wp:docPr id="1" name="Rectangle 8" descr="Conceptual framework diagram of power system resilience showing system stressors (equipment failures, fuel supply shocks, cyber threats, extreme weather), resilience attributes (flexibility, decentralisation, digitalisation), and recovery outcomes (rapid restoration, sustainable adaptation, inclusive energy transition). The diagram should be clear, structured, and visually represent the relationships between stressors, attributes, and outcomes within the energy transition contex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422BF3" id="Rectangle 8" o:spid="_x0000_s1026" alt="Conceptual framework diagram of power system resilience showing system stressors (equipment failures, fuel supply shocks, cyber threats, extreme weather), resilience attributes (flexibility, decentralisation, digitalisation), and recovery outcomes (rapid restoration, sustainable adaptation, inclusive energy transition). The diagram should be clear, structured, and visually represent the relationships between stressors, attributes, and outcomes within the energy transition contex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2qYvgMAAJIHAAAOAAAAZHJzL2Uyb0RvYy54bWysVdtu4zYQfS/QfyD01AXiWPLKiW3EWWTt&#10;uCiQtovu9gNoamQRS5FckrLiFv33HlKO4yQvRVs9CLzNmZkzZ8ibD4+tYntyXhq9zIrLPGOkhamk&#10;3i2z379sRrOM+cB1xZXRtMwO5LMPt99/d9PbBU1MY1RFjgFE+0Vvl1kTgl2Mx1401HJ/aSxpbNbG&#10;tTxg6nbjyvEe6K0aT/L8atwbV1lnBHmP1fWwmd0m/LomEX6ta0+BqWWG2EL6u/Tfxv/49oYvdo7b&#10;RopjGPxfRNFyqeH0BLXmgbPOyTdQrRTOeFOHS2HasalrKSjlgGyK/FU2nxtuKeUCcrw90eT/P1jx&#10;y/6TY7JC7TKmeYsS/QbSuN4pYqhdRV6ArpXRgmzouGK1wymw/pVVkoO5lpmaWdOjjP7gA7XMkZdK&#10;QgbEfGNisZ52fMCeN86zH+hbJ21LOrCaS9Vh/YLVHSnmO2vVIVqKr1gThy2QQ+MIArhg9AiIlliP&#10;aUPu3cW5Nx6Ck9suEPBrRY9yizjC4QJZCHhyXEnPA5SKFbmT4TQHDCQKKGGg5QMzXUB5IgyUIeOG&#10;D8YdTX0HQUvNt2CIV9yG47rUQnVe7gkdQG53YHCovYz+3l2yLw2dCENunarYlphQxN0FOsR1IoCE&#10;aghkLz2oBguOLHxHlpAtZir58o20HuahJ9LReCAVticCBpxTHr0MjdQJ5E1wTBgdwOtlbIbe+gU0&#10;8dl+clHO3j7EMjBtVg00QXfOmb4hXkGCRTw/fmEQJx6mbNv/bCpoiXfBpL54rF0bAaF49pja73Bq&#10;P/hmAovv88lsPs1Q8tM4euCLJ2PrfPiRTMviYJmhXCGB8/2DD8PRpyPRlzYbqRTW+ULpFwvAHFbg&#10;GqZxLwaRGvbPeT6/n93PylE5uboflfl6PbrbrMrR1aa4nq7fr1erdfFX9FuUi0ZWFeno5unyKMp/&#10;1pzHa2xo+9P14Y2SVYSLIXm3266UY3uOy2uTvkQ5dp6PjV+GkfhCLq9SKiZl/nEyH22uZtejclNO&#10;R/PrfDbKi/nH+VVezsv15mVKD1LTf0+J9ctsPp1MU5XOgn6VW56+t7nxRSsDul/JdpnNTof4Iirw&#10;XleptOhFNYzPqIjhP1OBcj8VOuk1SnSQ+tZUB8jVGcgJzwOaH4PGuD8y1qP1l5n/1nFHGVM/aUh+&#10;XpRlfEXSpJxeTzBx5zvb8x2uBaCWWchwu8ThKgwvT2ed3DXwVCRitLlDm9QySTi20BDVsblw8adM&#10;jo9UfFnO5+nU81N6+zcAAAD//wMAUEsDBBQABgAIAAAAIQAbBjvB2QAAAAMBAAAPAAAAZHJzL2Rv&#10;d25yZXYueG1sTI9BS8NAEIXvgv9hGcGL2I0iVmI2RQpiEaE01Z6n2TEJZmfT7DaJ/95RD3qZx/CG&#10;977JFpNr1UB9aDwbuJoloIhLbxuuDLxuHy/vQIWIbLH1TAY+KcAiPz3JMLV+5A0NRayUhHBI0UAd&#10;Y5dqHcqaHIaZ74jFe/e9wyhrX2nb4yjhrtXXSXKrHTYsDTV2tKyp/CiOzsBYrofd9uVJry92K8+H&#10;1WFZvD0bc342PdyDijTFv2P4xhd0yIVp749sg2oNyCPxZ4p3M5+D2v+qzjP9nz3/AgAA//8DAFBL&#10;AQItABQABgAIAAAAIQC2gziS/gAAAOEBAAATAAAAAAAAAAAAAAAAAAAAAABbQ29udGVudF9UeXBl&#10;c10ueG1sUEsBAi0AFAAGAAgAAAAhADj9If/WAAAAlAEAAAsAAAAAAAAAAAAAAAAALwEAAF9yZWxz&#10;Ly5yZWxzUEsBAi0AFAAGAAgAAAAhALovapi+AwAAkgcAAA4AAAAAAAAAAAAAAAAALgIAAGRycy9l&#10;Mm9Eb2MueG1sUEsBAi0AFAAGAAgAAAAhABsGO8HZAAAAAwEAAA8AAAAAAAAAAAAAAAAAGAYAAGRy&#10;cy9kb3ducmV2LnhtbFBLBQYAAAAABAAEAPMAAAAeBwAAAAA=&#10;" filled="f" stroked="f">
                <w10:anchorlock/>
              </v:rect>
            </w:pict>
          </mc:Fallback>
        </mc:AlternateContent>
      </w:r>
      <w:r>
        <w:rPr>
          <w:rFonts w:ascii="Times New Roman" w:hAnsi="Times New Roman" w:cs="Times New Roman"/>
          <w:noProof/>
          <w:sz w:val="22"/>
          <w:szCs w:val="22"/>
          <w:lang w:val="en-US"/>
        </w:rPr>
        <w:drawing>
          <wp:inline distT="0" distB="0" distL="0" distR="0" wp14:anchorId="16F25DCC" wp14:editId="6B052536">
            <wp:extent cx="4524375"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2209800"/>
                    </a:xfrm>
                    <a:prstGeom prst="rect">
                      <a:avLst/>
                    </a:prstGeom>
                    <a:noFill/>
                    <a:ln>
                      <a:noFill/>
                    </a:ln>
                  </pic:spPr>
                </pic:pic>
              </a:graphicData>
            </a:graphic>
          </wp:inline>
        </w:drawing>
      </w:r>
    </w:p>
    <w:p w14:paraId="5FDBD1A5"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 xml:space="preserve">Figure 2: Conceptual framework of power system resilience illustrating system stressors, resilience attributes (flexibility, decentralisation, digitalisation), and recovery outcomes within the energy transition </w:t>
      </w:r>
      <w:r w:rsidR="008C2770">
        <w:rPr>
          <w:rFonts w:ascii="Times New Roman" w:hAnsi="Times New Roman" w:cs="Times New Roman"/>
          <w:sz w:val="22"/>
          <w:szCs w:val="22"/>
        </w:rPr>
        <w:t>context. Energy</w:t>
      </w:r>
      <w:r>
        <w:rPr>
          <w:rFonts w:ascii="Times New Roman" w:hAnsi="Times New Roman" w:cs="Times New Roman"/>
          <w:sz w:val="22"/>
          <w:szCs w:val="22"/>
        </w:rPr>
        <w:t xml:space="preserve"> transition frameworks emphasise that resilience is not achieved through technology deployment alone, but through coordinated progress in infrastructure development, policy design, governance, and human capacity building (</w:t>
      </w:r>
      <w:proofErr w:type="spellStart"/>
      <w:r>
        <w:rPr>
          <w:rFonts w:ascii="Times New Roman" w:hAnsi="Times New Roman" w:cs="Times New Roman"/>
          <w:sz w:val="22"/>
          <w:szCs w:val="22"/>
        </w:rPr>
        <w:t>Su’ait</w:t>
      </w:r>
      <w:proofErr w:type="spellEnd"/>
      <w:r>
        <w:rPr>
          <w:rFonts w:ascii="Times New Roman" w:hAnsi="Times New Roman" w:cs="Times New Roman"/>
          <w:sz w:val="22"/>
          <w:szCs w:val="22"/>
        </w:rPr>
        <w:t xml:space="preserve"> et al., 2025). For developing countries such as Nigeria, resilience</w:t>
      </w:r>
      <w:r>
        <w:rPr>
          <w:rFonts w:ascii="Times New Roman" w:hAnsi="Times New Roman" w:cs="Times New Roman"/>
          <w:sz w:val="22"/>
          <w:szCs w:val="22"/>
        </w:rPr>
        <w:noBreakHyphen/>
        <w:t>oriented transitions must also prioritise affordability, inclusiveness, and local capacity development.</w:t>
      </w:r>
    </w:p>
    <w:p w14:paraId="0F069145"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3. Emerging Renewable Energy Technologies Relevant to Nigeria</w:t>
      </w:r>
    </w:p>
    <w:p w14:paraId="09FFADE1"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3.1 Solar Energy Technologies</w:t>
      </w:r>
    </w:p>
    <w:p w14:paraId="30BE51DA" w14:textId="77777777" w:rsidR="00384AE4" w:rsidRPr="00006663" w:rsidRDefault="00006663" w:rsidP="00006663">
      <w:pPr>
        <w:autoSpaceDE w:val="0"/>
        <w:autoSpaceDN w:val="0"/>
        <w:adjustRightInd w:val="0"/>
        <w:spacing w:after="0" w:line="276" w:lineRule="auto"/>
        <w:jc w:val="both"/>
        <w:rPr>
          <w:rFonts w:ascii="Times New Roman" w:hAnsi="Times New Roman" w:cs="Times New Roman"/>
          <w:sz w:val="22"/>
          <w:szCs w:val="22"/>
        </w:rPr>
      </w:pPr>
      <w:r w:rsidRPr="00006663">
        <w:rPr>
          <w:rFonts w:ascii="Times New Roman" w:hAnsi="Times New Roman" w:cs="Times New Roman"/>
          <w:sz w:val="22"/>
          <w:szCs w:val="22"/>
        </w:rPr>
        <w:t>Nigeria possesses one of the largest solar energy potentials in Africa, with average solar irradiation levels between 1,600 and 2,200 kWh/m² annually.</w:t>
      </w:r>
      <w:r w:rsidRPr="00006663">
        <w:rPr>
          <w:rFonts w:ascii="Times New Roman" w:eastAsia="Times New Roman" w:hAnsi="Times New Roman" w:cs="Times New Roman"/>
          <w:kern w:val="0"/>
          <w:sz w:val="22"/>
          <w:szCs w:val="22"/>
          <w:lang w:val="en-US"/>
        </w:rPr>
        <w:t xml:space="preserve"> The intensity of solar radiation is well distributed within the country Akinbulire et al, (2014). During the day it is estimated Nigeria receives about 4.851 x 1012 kWh of energy from the sun, which is equivalent to about 1.082 million tons of oil per day. While domestic consumption of oil is 297 thousand barrel per day. When we change barrels into tones we see very exiting number; 297000 barrels = 47219.2281 tons.</w:t>
      </w:r>
      <w:r w:rsidRPr="006A6801">
        <w:rPr>
          <w:rFonts w:ascii="Times New Roman" w:hAnsi="Times New Roman" w:cs="Times New Roman"/>
        </w:rPr>
        <w:t xml:space="preserve"> </w:t>
      </w:r>
      <w:r>
        <w:rPr>
          <w:rFonts w:ascii="Times New Roman" w:hAnsi="Times New Roman" w:cs="Times New Roman"/>
        </w:rPr>
        <w:t>I</w:t>
      </w:r>
      <w:r w:rsidRPr="006A6801">
        <w:rPr>
          <w:rFonts w:ascii="Times New Roman" w:hAnsi="Times New Roman" w:cs="Times New Roman"/>
        </w:rPr>
        <w:t>t is obviously seen that domestic demand for oil can be</w:t>
      </w:r>
      <w:r>
        <w:rPr>
          <w:rFonts w:ascii="Times New Roman" w:hAnsi="Times New Roman" w:cs="Times New Roman"/>
        </w:rPr>
        <w:t xml:space="preserve"> </w:t>
      </w:r>
      <w:r>
        <w:rPr>
          <w:rFonts w:ascii="Times New Roman" w:hAnsi="Times New Roman" w:cs="Times New Roman"/>
          <w:sz w:val="26"/>
          <w:szCs w:val="26"/>
        </w:rPr>
        <w:t>substituted by solar energy   Aydogun et al, (2001).</w:t>
      </w:r>
      <w:r w:rsidRPr="00006663">
        <w:rPr>
          <w:rFonts w:ascii="Times New Roman" w:eastAsia="Times New Roman" w:hAnsi="Times New Roman" w:cs="Times New Roman"/>
          <w:kern w:val="0"/>
          <w:sz w:val="22"/>
          <w:szCs w:val="22"/>
          <w:lang w:val="en-US"/>
        </w:rPr>
        <w:t xml:space="preserve"> </w:t>
      </w:r>
    </w:p>
    <w:p w14:paraId="1056EC1E" w14:textId="77777777" w:rsidR="00384AE4" w:rsidRPr="00006663" w:rsidRDefault="00384AE4">
      <w:pPr>
        <w:jc w:val="both"/>
        <w:rPr>
          <w:rFonts w:ascii="Times New Roman" w:hAnsi="Times New Roman" w:cs="Times New Roman"/>
          <w:sz w:val="22"/>
          <w:szCs w:val="22"/>
        </w:rPr>
      </w:pPr>
    </w:p>
    <w:p w14:paraId="71ACFF28" w14:textId="77777777" w:rsidR="00384AE4" w:rsidRDefault="00466A13">
      <w:pPr>
        <w:jc w:val="center"/>
        <w:rPr>
          <w:rFonts w:ascii="Times New Roman" w:hAnsi="Times New Roman" w:cs="Times New Roman"/>
          <w:sz w:val="22"/>
          <w:szCs w:val="22"/>
        </w:rPr>
      </w:pPr>
      <w:r>
        <w:rPr>
          <w:rFonts w:ascii="Times New Roman" w:hAnsi="Times New Roman" w:cs="Times New Roman"/>
          <w:noProof/>
          <w:sz w:val="22"/>
          <w:szCs w:val="22"/>
          <w:lang w:val="en-US"/>
        </w:rPr>
        <w:lastRenderedPageBreak/>
        <w:drawing>
          <wp:inline distT="0" distB="0" distL="0" distR="0" wp14:anchorId="3F717B1C" wp14:editId="7F8CA9A0">
            <wp:extent cx="2667000" cy="2181225"/>
            <wp:effectExtent l="0" t="0" r="0" b="0"/>
            <wp:docPr id="3" name="Picture 3" descr="Global Horizontal Solar Irradiation in Nigeria. Source: Global So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Horizontal Solar Irradiation in Nigeria. Source: Global Solar ..."/>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181225"/>
                    </a:xfrm>
                    <a:prstGeom prst="rect">
                      <a:avLst/>
                    </a:prstGeom>
                    <a:noFill/>
                    <a:ln>
                      <a:noFill/>
                    </a:ln>
                  </pic:spPr>
                </pic:pic>
              </a:graphicData>
            </a:graphic>
          </wp:inline>
        </w:drawing>
      </w:r>
    </w:p>
    <w:p w14:paraId="14C58D95"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Figure 3: Spatial distribution of annual solar irradiation across Nigeria, highlighting regions with high photovoltaic deployment potential. (</w:t>
      </w:r>
      <w:proofErr w:type="spellStart"/>
      <w:r>
        <w:rPr>
          <w:rFonts w:ascii="Times New Roman" w:hAnsi="Times New Roman" w:cs="Times New Roman"/>
          <w:sz w:val="22"/>
          <w:szCs w:val="22"/>
        </w:rPr>
        <w:t>Diyoke</w:t>
      </w:r>
      <w:proofErr w:type="spellEnd"/>
      <w:r>
        <w:rPr>
          <w:rFonts w:ascii="Times New Roman" w:hAnsi="Times New Roman" w:cs="Times New Roman"/>
          <w:sz w:val="22"/>
          <w:szCs w:val="22"/>
        </w:rPr>
        <w:t xml:space="preserve"> et al 2023)The technical potential for solar photovoltaic deployment is estimated at about 210 GW, assuming limited land utilisation (IRENA, 2023). Advances in solar technologies, including bifacial modules, tracking systems, and emerging materials such as perovskite solar cells, are improving conversion efficiency and reducing lifecycle costs (</w:t>
      </w:r>
      <w:proofErr w:type="spellStart"/>
      <w:r>
        <w:rPr>
          <w:rFonts w:ascii="Times New Roman" w:hAnsi="Times New Roman" w:cs="Times New Roman"/>
          <w:sz w:val="22"/>
          <w:szCs w:val="22"/>
        </w:rPr>
        <w:t>Su’ait</w:t>
      </w:r>
      <w:proofErr w:type="spellEnd"/>
      <w:r>
        <w:rPr>
          <w:rFonts w:ascii="Times New Roman" w:hAnsi="Times New Roman" w:cs="Times New Roman"/>
          <w:sz w:val="22"/>
          <w:szCs w:val="22"/>
        </w:rPr>
        <w:t xml:space="preserve"> et al., 2025).</w:t>
      </w:r>
    </w:p>
    <w:p w14:paraId="79D53DE7" w14:textId="77777777" w:rsidR="00384AE4" w:rsidRDefault="00466A13">
      <w:pPr>
        <w:jc w:val="center"/>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525451C4" wp14:editId="07D1A2C0">
            <wp:extent cx="4752975" cy="176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t="17854" b="26468"/>
                    <a:stretch>
                      <a:fillRect/>
                    </a:stretch>
                  </pic:blipFill>
                  <pic:spPr bwMode="auto">
                    <a:xfrm>
                      <a:off x="0" y="0"/>
                      <a:ext cx="4752975" cy="1762125"/>
                    </a:xfrm>
                    <a:prstGeom prst="rect">
                      <a:avLst/>
                    </a:prstGeom>
                    <a:noFill/>
                    <a:ln>
                      <a:noFill/>
                    </a:ln>
                  </pic:spPr>
                </pic:pic>
              </a:graphicData>
            </a:graphic>
          </wp:inline>
        </w:drawing>
      </w:r>
    </w:p>
    <w:p w14:paraId="04B4D0A4" w14:textId="77777777" w:rsidR="00384AE4" w:rsidRPr="00AB1DAB" w:rsidRDefault="00384AE4">
      <w:pPr>
        <w:jc w:val="both"/>
        <w:rPr>
          <w:rFonts w:ascii="Times New Roman" w:hAnsi="Times New Roman" w:cs="Times New Roman"/>
          <w:sz w:val="22"/>
          <w:szCs w:val="22"/>
        </w:rPr>
      </w:pPr>
      <w:r>
        <w:rPr>
          <w:rFonts w:ascii="Times New Roman" w:hAnsi="Times New Roman" w:cs="Times New Roman"/>
          <w:sz w:val="22"/>
          <w:szCs w:val="22"/>
        </w:rPr>
        <w:t xml:space="preserve">Figure 4: Evolution of solar photovoltaic technologies from conventional modules to advanced systems including bifacial panels, tracking technologies, and emerging perovskite solar </w:t>
      </w:r>
      <w:proofErr w:type="spellStart"/>
      <w:r>
        <w:rPr>
          <w:rFonts w:ascii="Times New Roman" w:hAnsi="Times New Roman" w:cs="Times New Roman"/>
          <w:sz w:val="22"/>
          <w:szCs w:val="22"/>
        </w:rPr>
        <w:t>cells.Artificial</w:t>
      </w:r>
      <w:proofErr w:type="spellEnd"/>
      <w:r>
        <w:rPr>
          <w:rFonts w:ascii="Times New Roman" w:hAnsi="Times New Roman" w:cs="Times New Roman"/>
          <w:sz w:val="22"/>
          <w:szCs w:val="22"/>
        </w:rPr>
        <w:t xml:space="preserve"> intelligence and machine learning applications are increasingly used for solar resource forecasting, performance optimisation, and fault detection. These digital tools enhance predictability and facilitate the integration of large</w:t>
      </w:r>
      <w:r>
        <w:rPr>
          <w:rFonts w:ascii="Times New Roman" w:hAnsi="Times New Roman" w:cs="Times New Roman"/>
          <w:sz w:val="22"/>
          <w:szCs w:val="22"/>
        </w:rPr>
        <w:noBreakHyphen/>
        <w:t>scale and distributed solar systems into the grid (Khan &amp; Kumar, n.d.). Solar PV systems combined with battery storage are particularly suitable for Nigeria’s off</w:t>
      </w:r>
      <w:r>
        <w:rPr>
          <w:rFonts w:ascii="Times New Roman" w:hAnsi="Times New Roman" w:cs="Times New Roman"/>
          <w:sz w:val="22"/>
          <w:szCs w:val="22"/>
        </w:rPr>
        <w:noBreakHyphen/>
        <w:t>grid and mini</w:t>
      </w:r>
      <w:r>
        <w:rPr>
          <w:rFonts w:ascii="Times New Roman" w:hAnsi="Times New Roman" w:cs="Times New Roman"/>
          <w:sz w:val="22"/>
          <w:szCs w:val="22"/>
        </w:rPr>
        <w:noBreakHyphen/>
        <w:t>grid markets.</w:t>
      </w:r>
    </w:p>
    <w:p w14:paraId="27B4D1A9"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3.2 Wind Energy and Hybrid Systems</w:t>
      </w:r>
    </w:p>
    <w:p w14:paraId="5EDC0F11"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 xml:space="preserve">Nigeria’s wind energy potential is moderate but geographically significant, particularly in northern and coastal regions. The estimated technical onshore wind potential is approximately 3.2 GW (IRENA, 2023). Technological improvements in turbine design, power electronics, and condition monitoring systems have enhanced reliability and reduced operational </w:t>
      </w:r>
      <w:r w:rsidR="00006663">
        <w:rPr>
          <w:rFonts w:ascii="Times New Roman" w:hAnsi="Times New Roman" w:cs="Times New Roman"/>
          <w:sz w:val="22"/>
          <w:szCs w:val="22"/>
        </w:rPr>
        <w:t>challenges. Hybrid</w:t>
      </w:r>
      <w:r>
        <w:rPr>
          <w:rFonts w:ascii="Times New Roman" w:hAnsi="Times New Roman" w:cs="Times New Roman"/>
          <w:sz w:val="22"/>
          <w:szCs w:val="22"/>
        </w:rPr>
        <w:t xml:space="preserve"> renewable energy systems that combine wind, solar, and energy storage offer enhanced resilience by smoothing variability and improving supply reliability. Such systems are well suited for rural electrification, industrial clusters, and critical infrastructure, where uninterrupted power supply is essential (Ogbonnaya et al., 2019).</w:t>
      </w:r>
    </w:p>
    <w:p w14:paraId="3B3AF4BD" w14:textId="77777777" w:rsidR="00384AE4" w:rsidRDefault="00466A13">
      <w:pPr>
        <w:jc w:val="center"/>
        <w:rPr>
          <w:rFonts w:ascii="Times New Roman" w:hAnsi="Times New Roman" w:cs="Times New Roman"/>
          <w:sz w:val="22"/>
          <w:szCs w:val="22"/>
        </w:rPr>
      </w:pPr>
      <w:r>
        <w:rPr>
          <w:rFonts w:ascii="Times New Roman" w:hAnsi="Times New Roman" w:cs="Times New Roman"/>
          <w:noProof/>
          <w:sz w:val="22"/>
          <w:szCs w:val="22"/>
          <w:lang w:val="en-US"/>
        </w:rPr>
        <w:lastRenderedPageBreak/>
        <w:drawing>
          <wp:inline distT="0" distB="0" distL="0" distR="0" wp14:anchorId="105D4B5D" wp14:editId="6620D752">
            <wp:extent cx="400050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t="10201" b="13850"/>
                    <a:stretch>
                      <a:fillRect/>
                    </a:stretch>
                  </pic:blipFill>
                  <pic:spPr bwMode="auto">
                    <a:xfrm>
                      <a:off x="0" y="0"/>
                      <a:ext cx="4000500" cy="2019300"/>
                    </a:xfrm>
                    <a:prstGeom prst="rect">
                      <a:avLst/>
                    </a:prstGeom>
                    <a:noFill/>
                    <a:ln>
                      <a:noFill/>
                    </a:ln>
                  </pic:spPr>
                </pic:pic>
              </a:graphicData>
            </a:graphic>
          </wp:inline>
        </w:drawing>
      </w:r>
    </w:p>
    <w:p w14:paraId="5FCBD046"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Figure 5: Schematic configuration of a hybrid renewable energy system integrating wind turbines, solar photovoltaic modules, battery energy storage, and power management systems for enhanced supply reliability.</w:t>
      </w:r>
    </w:p>
    <w:p w14:paraId="2901F090" w14:textId="77777777" w:rsidR="00384AE4" w:rsidRDefault="00384AE4">
      <w:pPr>
        <w:jc w:val="both"/>
        <w:rPr>
          <w:rFonts w:ascii="Times New Roman" w:hAnsi="Times New Roman" w:cs="Times New Roman"/>
          <w:sz w:val="22"/>
          <w:szCs w:val="22"/>
        </w:rPr>
      </w:pPr>
    </w:p>
    <w:p w14:paraId="4A7683B4"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3.3 Digitalisation, Artificial Intelligence, and Digital Twins</w:t>
      </w:r>
    </w:p>
    <w:p w14:paraId="3FA75D7E"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Digitalisation is transforming power system planning and operation through real</w:t>
      </w:r>
      <w:r>
        <w:rPr>
          <w:rFonts w:ascii="Times New Roman" w:hAnsi="Times New Roman" w:cs="Times New Roman"/>
          <w:sz w:val="22"/>
          <w:szCs w:val="22"/>
        </w:rPr>
        <w:noBreakHyphen/>
        <w:t>time monitoring, predictive maintenance, and advanced control. Internet of Things (IoT) devices, smart meters, and supervisory control systems improve grid visibility and reduce technical and non</w:t>
      </w:r>
      <w:r>
        <w:rPr>
          <w:rFonts w:ascii="Times New Roman" w:hAnsi="Times New Roman" w:cs="Times New Roman"/>
          <w:sz w:val="22"/>
          <w:szCs w:val="22"/>
        </w:rPr>
        <w:noBreakHyphen/>
        <w:t>technical losses. Digital twin technology enables virtual modelling of power systems, allowing operators to test scenarios, identify vulnerabilities, and optimise system performance before physical implementation (Khan &amp; Kumar, n.d.).For Nigeria, digital technologies present opportunities to modernise grid operations, enhance transparency, and improve the integration of variable renewable energy sources.</w:t>
      </w:r>
    </w:p>
    <w:p w14:paraId="12BA8118" w14:textId="77777777" w:rsidR="00384AE4" w:rsidRDefault="00384AE4">
      <w:pPr>
        <w:jc w:val="both"/>
        <w:rPr>
          <w:rFonts w:ascii="Times New Roman" w:hAnsi="Times New Roman" w:cs="Times New Roman"/>
          <w:b/>
          <w:bCs/>
          <w:noProof/>
          <w:sz w:val="22"/>
          <w:szCs w:val="22"/>
        </w:rPr>
      </w:pPr>
    </w:p>
    <w:p w14:paraId="17F732CA" w14:textId="77777777" w:rsidR="00384AE4" w:rsidRDefault="00466A13">
      <w:pPr>
        <w:jc w:val="center"/>
        <w:rPr>
          <w:rFonts w:ascii="Times New Roman" w:hAnsi="Times New Roman" w:cs="Times New Roman"/>
          <w:b/>
          <w:bCs/>
          <w:sz w:val="22"/>
          <w:szCs w:val="22"/>
        </w:rPr>
      </w:pPr>
      <w:r>
        <w:rPr>
          <w:rFonts w:ascii="Times New Roman" w:hAnsi="Times New Roman" w:cs="Times New Roman"/>
          <w:b/>
          <w:bCs/>
          <w:noProof/>
          <w:sz w:val="22"/>
          <w:szCs w:val="22"/>
          <w:lang w:val="en-US"/>
        </w:rPr>
        <w:drawing>
          <wp:inline distT="0" distB="0" distL="0" distR="0" wp14:anchorId="14F148E5" wp14:editId="07864672">
            <wp:extent cx="4133850"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t="11617"/>
                    <a:stretch>
                      <a:fillRect/>
                    </a:stretch>
                  </pic:blipFill>
                  <pic:spPr bwMode="auto">
                    <a:xfrm>
                      <a:off x="0" y="0"/>
                      <a:ext cx="4133850" cy="2438400"/>
                    </a:xfrm>
                    <a:prstGeom prst="rect">
                      <a:avLst/>
                    </a:prstGeom>
                    <a:noFill/>
                    <a:ln>
                      <a:noFill/>
                    </a:ln>
                  </pic:spPr>
                </pic:pic>
              </a:graphicData>
            </a:graphic>
          </wp:inline>
        </w:drawing>
      </w:r>
    </w:p>
    <w:p w14:paraId="01642449" w14:textId="77777777" w:rsidR="00384AE4" w:rsidRDefault="00384AE4">
      <w:pPr>
        <w:jc w:val="both"/>
        <w:rPr>
          <w:rFonts w:ascii="Times New Roman" w:hAnsi="Times New Roman" w:cs="Times New Roman"/>
          <w:b/>
          <w:bCs/>
          <w:sz w:val="22"/>
          <w:szCs w:val="22"/>
        </w:rPr>
      </w:pPr>
      <w:r>
        <w:rPr>
          <w:rFonts w:ascii="Times New Roman" w:hAnsi="Times New Roman" w:cs="Times New Roman"/>
          <w:sz w:val="22"/>
          <w:szCs w:val="22"/>
        </w:rPr>
        <w:t>Figure 6: Digitalised power system architecture showing the integration of smart meters, IoT sensors, supervisory control systems, artificial intelligence analytics, and digital twin platforms</w:t>
      </w:r>
      <w:r>
        <w:rPr>
          <w:rFonts w:ascii="Times New Roman" w:hAnsi="Times New Roman" w:cs="Times New Roman"/>
          <w:b/>
          <w:bCs/>
          <w:sz w:val="22"/>
          <w:szCs w:val="22"/>
        </w:rPr>
        <w:t>.</w:t>
      </w:r>
    </w:p>
    <w:p w14:paraId="79D0C122"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3.4 Energy Storage Technologies</w:t>
      </w:r>
    </w:p>
    <w:p w14:paraId="588E3388"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Energy storage is a cornerstone of resilient renewable power systems. Battery energy storage systems, pumped hydro storage, and emerging long</w:t>
      </w:r>
      <w:r>
        <w:rPr>
          <w:rFonts w:ascii="Times New Roman" w:hAnsi="Times New Roman" w:cs="Times New Roman"/>
          <w:sz w:val="22"/>
          <w:szCs w:val="22"/>
        </w:rPr>
        <w:noBreakHyphen/>
        <w:t>duration storage technologies provide balancing services, frequency regulation, and backup power (Lui, 2024). Advances in lithium</w:t>
      </w:r>
      <w:r>
        <w:rPr>
          <w:rFonts w:ascii="Times New Roman" w:hAnsi="Times New Roman" w:cs="Times New Roman"/>
          <w:sz w:val="22"/>
          <w:szCs w:val="22"/>
        </w:rPr>
        <w:noBreakHyphen/>
        <w:t>ion, sodium</w:t>
      </w:r>
      <w:r>
        <w:rPr>
          <w:rFonts w:ascii="Times New Roman" w:hAnsi="Times New Roman" w:cs="Times New Roman"/>
          <w:sz w:val="22"/>
          <w:szCs w:val="22"/>
        </w:rPr>
        <w:noBreakHyphen/>
        <w:t>ion, and supercapacitor technologies are improving performance while reducing costs (</w:t>
      </w:r>
      <w:proofErr w:type="spellStart"/>
      <w:r>
        <w:rPr>
          <w:rFonts w:ascii="Times New Roman" w:hAnsi="Times New Roman" w:cs="Times New Roman"/>
          <w:sz w:val="22"/>
          <w:szCs w:val="22"/>
        </w:rPr>
        <w:t>Su’ait</w:t>
      </w:r>
      <w:proofErr w:type="spellEnd"/>
      <w:r>
        <w:rPr>
          <w:rFonts w:ascii="Times New Roman" w:hAnsi="Times New Roman" w:cs="Times New Roman"/>
          <w:sz w:val="22"/>
          <w:szCs w:val="22"/>
        </w:rPr>
        <w:t xml:space="preserve"> et al., 2025).In Nigeria’s context of frequent outages, coupling storage with renewable generation can significantly reduce reliance on diesel generators for households, healthcare facilities, and small businesses.</w:t>
      </w:r>
    </w:p>
    <w:p w14:paraId="625BC949" w14:textId="77777777" w:rsidR="00384AE4" w:rsidRDefault="00384AE4">
      <w:pPr>
        <w:rPr>
          <w:rFonts w:ascii="Times New Roman" w:hAnsi="Times New Roman" w:cs="Times New Roman"/>
          <w:b/>
          <w:bCs/>
          <w:color w:val="FFFFFF"/>
          <w:sz w:val="22"/>
          <w:szCs w:val="22"/>
        </w:rPr>
        <w:sectPr w:rsidR="00384AE4">
          <w:pgSz w:w="11906" w:h="16838"/>
          <w:pgMar w:top="720" w:right="926" w:bottom="630" w:left="1080" w:header="720" w:footer="720" w:gutter="0"/>
          <w:cols w:space="720"/>
          <w:docGrid w:linePitch="360"/>
        </w:sectPr>
      </w:pPr>
    </w:p>
    <w:p w14:paraId="7645F066"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lastRenderedPageBreak/>
        <w:t>Table 1: Comparison of Major Energy Storage Technologies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C"/>
        <w:tblLook w:val="04A0" w:firstRow="1" w:lastRow="0" w:firstColumn="1" w:lastColumn="0" w:noHBand="0" w:noVBand="1"/>
      </w:tblPr>
      <w:tblGrid>
        <w:gridCol w:w="1707"/>
        <w:gridCol w:w="1144"/>
        <w:gridCol w:w="1144"/>
        <w:gridCol w:w="1390"/>
        <w:gridCol w:w="1129"/>
        <w:gridCol w:w="1057"/>
        <w:gridCol w:w="2323"/>
      </w:tblGrid>
      <w:tr w:rsidR="00384AE4" w14:paraId="2D66AD30" w14:textId="77777777" w:rsidTr="00A64F4E">
        <w:trPr>
          <w:trHeight w:val="768"/>
        </w:trPr>
        <w:tc>
          <w:tcPr>
            <w:tcW w:w="823" w:type="pct"/>
            <w:tcBorders>
              <w:top w:val="single" w:sz="4" w:space="0" w:color="FFFFFF"/>
              <w:left w:val="single" w:sz="4" w:space="0" w:color="FFFFFF"/>
              <w:bottom w:val="nil"/>
              <w:right w:val="nil"/>
            </w:tcBorders>
            <w:shd w:val="clear" w:color="auto" w:fill="FFC000"/>
            <w:hideMark/>
          </w:tcPr>
          <w:p w14:paraId="7424750F"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Technology</w:t>
            </w:r>
          </w:p>
        </w:tc>
        <w:tc>
          <w:tcPr>
            <w:tcW w:w="552" w:type="pct"/>
            <w:tcBorders>
              <w:top w:val="single" w:sz="4" w:space="0" w:color="FFFFFF"/>
              <w:left w:val="nil"/>
              <w:bottom w:val="nil"/>
              <w:right w:val="nil"/>
            </w:tcBorders>
            <w:shd w:val="clear" w:color="auto" w:fill="FFC000"/>
            <w:hideMark/>
          </w:tcPr>
          <w:p w14:paraId="35ABB1F7"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Typical Power Rating</w:t>
            </w:r>
          </w:p>
        </w:tc>
        <w:tc>
          <w:tcPr>
            <w:tcW w:w="552" w:type="pct"/>
            <w:tcBorders>
              <w:top w:val="single" w:sz="4" w:space="0" w:color="FFFFFF"/>
              <w:left w:val="nil"/>
              <w:bottom w:val="nil"/>
              <w:right w:val="nil"/>
            </w:tcBorders>
            <w:shd w:val="clear" w:color="auto" w:fill="FFC000"/>
            <w:hideMark/>
          </w:tcPr>
          <w:p w14:paraId="16D731C4"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Energy Duration</w:t>
            </w:r>
          </w:p>
        </w:tc>
        <w:tc>
          <w:tcPr>
            <w:tcW w:w="670" w:type="pct"/>
            <w:tcBorders>
              <w:top w:val="single" w:sz="4" w:space="0" w:color="FFFFFF"/>
              <w:left w:val="nil"/>
              <w:bottom w:val="nil"/>
              <w:right w:val="nil"/>
            </w:tcBorders>
            <w:shd w:val="clear" w:color="auto" w:fill="FFC000"/>
            <w:hideMark/>
          </w:tcPr>
          <w:p w14:paraId="589CE84B"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Response Time</w:t>
            </w:r>
          </w:p>
        </w:tc>
        <w:tc>
          <w:tcPr>
            <w:tcW w:w="544" w:type="pct"/>
            <w:tcBorders>
              <w:top w:val="single" w:sz="4" w:space="0" w:color="FFFFFF"/>
              <w:left w:val="nil"/>
              <w:bottom w:val="nil"/>
              <w:right w:val="nil"/>
            </w:tcBorders>
            <w:shd w:val="clear" w:color="auto" w:fill="FFC000"/>
            <w:hideMark/>
          </w:tcPr>
          <w:p w14:paraId="16887903"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Round-Trip Efficiency</w:t>
            </w:r>
          </w:p>
        </w:tc>
        <w:tc>
          <w:tcPr>
            <w:tcW w:w="510" w:type="pct"/>
            <w:tcBorders>
              <w:top w:val="single" w:sz="4" w:space="0" w:color="FFFFFF"/>
              <w:left w:val="nil"/>
              <w:bottom w:val="nil"/>
              <w:right w:val="nil"/>
            </w:tcBorders>
            <w:shd w:val="clear" w:color="auto" w:fill="FFC000"/>
            <w:hideMark/>
          </w:tcPr>
          <w:p w14:paraId="0C9733EC"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Cycle Life</w:t>
            </w:r>
          </w:p>
        </w:tc>
        <w:tc>
          <w:tcPr>
            <w:tcW w:w="1349" w:type="pct"/>
            <w:tcBorders>
              <w:top w:val="single" w:sz="4" w:space="0" w:color="FFFFFF"/>
              <w:left w:val="nil"/>
              <w:bottom w:val="nil"/>
              <w:right w:val="single" w:sz="4" w:space="0" w:color="FFFFFF"/>
            </w:tcBorders>
            <w:shd w:val="clear" w:color="auto" w:fill="FFC000"/>
            <w:hideMark/>
          </w:tcPr>
          <w:p w14:paraId="1FAF9152"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Key Resilience Contribution</w:t>
            </w:r>
          </w:p>
        </w:tc>
      </w:tr>
      <w:tr w:rsidR="00384AE4" w14:paraId="48FD62E0" w14:textId="77777777" w:rsidTr="00A64F4E">
        <w:trPr>
          <w:trHeight w:val="1692"/>
        </w:trPr>
        <w:tc>
          <w:tcPr>
            <w:tcW w:w="823" w:type="pct"/>
            <w:tcBorders>
              <w:top w:val="single" w:sz="4" w:space="0" w:color="FFFFFF"/>
              <w:left w:val="single" w:sz="4" w:space="0" w:color="FFFFFF"/>
              <w:bottom w:val="single" w:sz="4" w:space="0" w:color="FFFFFF"/>
              <w:right w:val="nil"/>
            </w:tcBorders>
            <w:shd w:val="clear" w:color="auto" w:fill="FFC000"/>
            <w:hideMark/>
          </w:tcPr>
          <w:p w14:paraId="570EDF55"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Pumped Hydro Storage (PHS)</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14:paraId="709A91FF"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100 MW – 2 GW</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14:paraId="74DFE6D5"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Hours – Days</w:t>
            </w:r>
          </w:p>
        </w:tc>
        <w:tc>
          <w:tcPr>
            <w:tcW w:w="670" w:type="pct"/>
            <w:tcBorders>
              <w:top w:val="single" w:sz="4" w:space="0" w:color="FFFFFF"/>
              <w:left w:val="single" w:sz="4" w:space="0" w:color="FFFFFF"/>
              <w:bottom w:val="single" w:sz="4" w:space="0" w:color="FFFFFF"/>
              <w:right w:val="single" w:sz="4" w:space="0" w:color="FFFFFF"/>
            </w:tcBorders>
            <w:shd w:val="clear" w:color="auto" w:fill="FFE599"/>
            <w:hideMark/>
          </w:tcPr>
          <w:p w14:paraId="4CA77BAE"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Minutes</w:t>
            </w:r>
          </w:p>
        </w:tc>
        <w:tc>
          <w:tcPr>
            <w:tcW w:w="544" w:type="pct"/>
            <w:tcBorders>
              <w:top w:val="single" w:sz="4" w:space="0" w:color="FFFFFF"/>
              <w:left w:val="single" w:sz="4" w:space="0" w:color="FFFFFF"/>
              <w:bottom w:val="single" w:sz="4" w:space="0" w:color="FFFFFF"/>
              <w:right w:val="single" w:sz="4" w:space="0" w:color="FFFFFF"/>
            </w:tcBorders>
            <w:shd w:val="clear" w:color="auto" w:fill="FFE599"/>
            <w:hideMark/>
          </w:tcPr>
          <w:p w14:paraId="50409741"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70–85 %</w:t>
            </w:r>
          </w:p>
        </w:tc>
        <w:tc>
          <w:tcPr>
            <w:tcW w:w="510" w:type="pct"/>
            <w:tcBorders>
              <w:top w:val="single" w:sz="4" w:space="0" w:color="FFFFFF"/>
              <w:left w:val="single" w:sz="4" w:space="0" w:color="FFFFFF"/>
              <w:bottom w:val="single" w:sz="4" w:space="0" w:color="FFFFFF"/>
              <w:right w:val="single" w:sz="4" w:space="0" w:color="FFFFFF"/>
            </w:tcBorders>
            <w:shd w:val="clear" w:color="auto" w:fill="FFE599"/>
            <w:hideMark/>
          </w:tcPr>
          <w:p w14:paraId="58F778AC"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30–60 years</w:t>
            </w:r>
          </w:p>
        </w:tc>
        <w:tc>
          <w:tcPr>
            <w:tcW w:w="1349" w:type="pct"/>
            <w:tcBorders>
              <w:top w:val="single" w:sz="4" w:space="0" w:color="FFFFFF"/>
              <w:left w:val="single" w:sz="4" w:space="0" w:color="FFFFFF"/>
              <w:bottom w:val="single" w:sz="4" w:space="0" w:color="FFFFFF"/>
              <w:right w:val="single" w:sz="4" w:space="0" w:color="FFFFFF"/>
            </w:tcBorders>
            <w:shd w:val="clear" w:color="auto" w:fill="FFE599"/>
            <w:hideMark/>
          </w:tcPr>
          <w:p w14:paraId="28DD3315"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Long-term energy balancing, load levelling, support during prolonged renewable intermittency</w:t>
            </w:r>
          </w:p>
        </w:tc>
      </w:tr>
      <w:tr w:rsidR="00384AE4" w14:paraId="524B33EC" w14:textId="77777777"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14:paraId="3BC718B2"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Lithium-Ion Battery (Li-ion BESS)</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14:paraId="600B3F07"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kW – 100+ MW</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14:paraId="2A7DCBA2"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1–8 hours</w:t>
            </w:r>
          </w:p>
        </w:tc>
        <w:tc>
          <w:tcPr>
            <w:tcW w:w="670" w:type="pct"/>
            <w:tcBorders>
              <w:top w:val="single" w:sz="4" w:space="0" w:color="FFFFFF"/>
              <w:left w:val="single" w:sz="4" w:space="0" w:color="FFFFFF"/>
              <w:bottom w:val="single" w:sz="4" w:space="0" w:color="FFFFFF"/>
              <w:right w:val="single" w:sz="4" w:space="0" w:color="FFFFFF"/>
            </w:tcBorders>
            <w:shd w:val="clear" w:color="auto" w:fill="FFF2CC"/>
            <w:hideMark/>
          </w:tcPr>
          <w:p w14:paraId="36F9C265"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Milliseconds – Seconds</w:t>
            </w:r>
          </w:p>
        </w:tc>
        <w:tc>
          <w:tcPr>
            <w:tcW w:w="544" w:type="pct"/>
            <w:tcBorders>
              <w:top w:val="single" w:sz="4" w:space="0" w:color="FFFFFF"/>
              <w:left w:val="single" w:sz="4" w:space="0" w:color="FFFFFF"/>
              <w:bottom w:val="single" w:sz="4" w:space="0" w:color="FFFFFF"/>
              <w:right w:val="single" w:sz="4" w:space="0" w:color="FFFFFF"/>
            </w:tcBorders>
            <w:shd w:val="clear" w:color="auto" w:fill="FFF2CC"/>
            <w:hideMark/>
          </w:tcPr>
          <w:p w14:paraId="26A36D8A"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85–95 %</w:t>
            </w:r>
          </w:p>
        </w:tc>
        <w:tc>
          <w:tcPr>
            <w:tcW w:w="510" w:type="pct"/>
            <w:tcBorders>
              <w:top w:val="single" w:sz="4" w:space="0" w:color="FFFFFF"/>
              <w:left w:val="single" w:sz="4" w:space="0" w:color="FFFFFF"/>
              <w:bottom w:val="single" w:sz="4" w:space="0" w:color="FFFFFF"/>
              <w:right w:val="single" w:sz="4" w:space="0" w:color="FFFFFF"/>
            </w:tcBorders>
            <w:shd w:val="clear" w:color="auto" w:fill="FFF2CC"/>
            <w:hideMark/>
          </w:tcPr>
          <w:p w14:paraId="66AE2098"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3,000–10,000 cycles</w:t>
            </w:r>
          </w:p>
        </w:tc>
        <w:tc>
          <w:tcPr>
            <w:tcW w:w="1349" w:type="pct"/>
            <w:tcBorders>
              <w:top w:val="single" w:sz="4" w:space="0" w:color="FFFFFF"/>
              <w:left w:val="single" w:sz="4" w:space="0" w:color="FFFFFF"/>
              <w:bottom w:val="single" w:sz="4" w:space="0" w:color="FFFFFF"/>
              <w:right w:val="single" w:sz="4" w:space="0" w:color="FFFFFF"/>
            </w:tcBorders>
            <w:shd w:val="clear" w:color="auto" w:fill="FFF2CC"/>
            <w:hideMark/>
          </w:tcPr>
          <w:p w14:paraId="412562C7"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Fast frequency regulation, peak shaving, microgrid support</w:t>
            </w:r>
          </w:p>
        </w:tc>
      </w:tr>
      <w:tr w:rsidR="00384AE4" w14:paraId="12326EF0" w14:textId="77777777"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14:paraId="2A13D774"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Flow Battery (Vanadium, Zinc-Bromine)</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14:paraId="563D3423"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100 kW – 100 MW</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14:paraId="050608FF"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4–12+ hours</w:t>
            </w:r>
          </w:p>
        </w:tc>
        <w:tc>
          <w:tcPr>
            <w:tcW w:w="670" w:type="pct"/>
            <w:tcBorders>
              <w:top w:val="single" w:sz="4" w:space="0" w:color="FFFFFF"/>
              <w:left w:val="single" w:sz="4" w:space="0" w:color="FFFFFF"/>
              <w:bottom w:val="single" w:sz="4" w:space="0" w:color="FFFFFF"/>
              <w:right w:val="single" w:sz="4" w:space="0" w:color="FFFFFF"/>
            </w:tcBorders>
            <w:shd w:val="clear" w:color="auto" w:fill="FFE599"/>
            <w:hideMark/>
          </w:tcPr>
          <w:p w14:paraId="5393CFCA"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Seconds</w:t>
            </w:r>
          </w:p>
        </w:tc>
        <w:tc>
          <w:tcPr>
            <w:tcW w:w="544" w:type="pct"/>
            <w:tcBorders>
              <w:top w:val="single" w:sz="4" w:space="0" w:color="FFFFFF"/>
              <w:left w:val="single" w:sz="4" w:space="0" w:color="FFFFFF"/>
              <w:bottom w:val="single" w:sz="4" w:space="0" w:color="FFFFFF"/>
              <w:right w:val="single" w:sz="4" w:space="0" w:color="FFFFFF"/>
            </w:tcBorders>
            <w:shd w:val="clear" w:color="auto" w:fill="FFE599"/>
            <w:hideMark/>
          </w:tcPr>
          <w:p w14:paraId="68975837"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60–80 %</w:t>
            </w:r>
          </w:p>
        </w:tc>
        <w:tc>
          <w:tcPr>
            <w:tcW w:w="510" w:type="pct"/>
            <w:tcBorders>
              <w:top w:val="single" w:sz="4" w:space="0" w:color="FFFFFF"/>
              <w:left w:val="single" w:sz="4" w:space="0" w:color="FFFFFF"/>
              <w:bottom w:val="single" w:sz="4" w:space="0" w:color="FFFFFF"/>
              <w:right w:val="single" w:sz="4" w:space="0" w:color="FFFFFF"/>
            </w:tcBorders>
            <w:shd w:val="clear" w:color="auto" w:fill="FFE599"/>
            <w:hideMark/>
          </w:tcPr>
          <w:p w14:paraId="11201C09"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10,000–20,000 cycles</w:t>
            </w:r>
          </w:p>
        </w:tc>
        <w:tc>
          <w:tcPr>
            <w:tcW w:w="1349" w:type="pct"/>
            <w:tcBorders>
              <w:top w:val="single" w:sz="4" w:space="0" w:color="FFFFFF"/>
              <w:left w:val="single" w:sz="4" w:space="0" w:color="FFFFFF"/>
              <w:bottom w:val="single" w:sz="4" w:space="0" w:color="FFFFFF"/>
              <w:right w:val="single" w:sz="4" w:space="0" w:color="FFFFFF"/>
            </w:tcBorders>
            <w:shd w:val="clear" w:color="auto" w:fill="FFE599"/>
            <w:hideMark/>
          </w:tcPr>
          <w:p w14:paraId="17E047E2"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Medium-duration energy storage, renewable smoothing</w:t>
            </w:r>
          </w:p>
        </w:tc>
      </w:tr>
      <w:tr w:rsidR="00384AE4" w14:paraId="4A3589B6" w14:textId="77777777"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14:paraId="33D6ABC1"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Supercapacitors (Ultracapacitors)</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14:paraId="4D87D84A"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kW – MW</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14:paraId="6F816C2A"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Seconds</w:t>
            </w:r>
          </w:p>
        </w:tc>
        <w:tc>
          <w:tcPr>
            <w:tcW w:w="670" w:type="pct"/>
            <w:tcBorders>
              <w:top w:val="single" w:sz="4" w:space="0" w:color="FFFFFF"/>
              <w:left w:val="single" w:sz="4" w:space="0" w:color="FFFFFF"/>
              <w:bottom w:val="single" w:sz="4" w:space="0" w:color="FFFFFF"/>
              <w:right w:val="single" w:sz="4" w:space="0" w:color="FFFFFF"/>
            </w:tcBorders>
            <w:shd w:val="clear" w:color="auto" w:fill="FFF2CC"/>
            <w:hideMark/>
          </w:tcPr>
          <w:p w14:paraId="531F8CEE"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Milliseconds</w:t>
            </w:r>
          </w:p>
        </w:tc>
        <w:tc>
          <w:tcPr>
            <w:tcW w:w="544" w:type="pct"/>
            <w:tcBorders>
              <w:top w:val="single" w:sz="4" w:space="0" w:color="FFFFFF"/>
              <w:left w:val="single" w:sz="4" w:space="0" w:color="FFFFFF"/>
              <w:bottom w:val="single" w:sz="4" w:space="0" w:color="FFFFFF"/>
              <w:right w:val="single" w:sz="4" w:space="0" w:color="FFFFFF"/>
            </w:tcBorders>
            <w:shd w:val="clear" w:color="auto" w:fill="FFF2CC"/>
            <w:hideMark/>
          </w:tcPr>
          <w:p w14:paraId="7C6E6218"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90–95 %</w:t>
            </w:r>
          </w:p>
        </w:tc>
        <w:tc>
          <w:tcPr>
            <w:tcW w:w="510" w:type="pct"/>
            <w:tcBorders>
              <w:top w:val="single" w:sz="4" w:space="0" w:color="FFFFFF"/>
              <w:left w:val="single" w:sz="4" w:space="0" w:color="FFFFFF"/>
              <w:bottom w:val="single" w:sz="4" w:space="0" w:color="FFFFFF"/>
              <w:right w:val="single" w:sz="4" w:space="0" w:color="FFFFFF"/>
            </w:tcBorders>
            <w:shd w:val="clear" w:color="auto" w:fill="FFF2CC"/>
            <w:hideMark/>
          </w:tcPr>
          <w:p w14:paraId="31B6388B"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&gt;100,000 cycles</w:t>
            </w:r>
          </w:p>
        </w:tc>
        <w:tc>
          <w:tcPr>
            <w:tcW w:w="1349" w:type="pct"/>
            <w:tcBorders>
              <w:top w:val="single" w:sz="4" w:space="0" w:color="FFFFFF"/>
              <w:left w:val="single" w:sz="4" w:space="0" w:color="FFFFFF"/>
              <w:bottom w:val="single" w:sz="4" w:space="0" w:color="FFFFFF"/>
              <w:right w:val="single" w:sz="4" w:space="0" w:color="FFFFFF"/>
            </w:tcBorders>
            <w:shd w:val="clear" w:color="auto" w:fill="FFF2CC"/>
            <w:hideMark/>
          </w:tcPr>
          <w:p w14:paraId="36A3EFDC"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Power quality, bridging short transients, stabilizing voltage</w:t>
            </w:r>
          </w:p>
        </w:tc>
      </w:tr>
      <w:tr w:rsidR="00384AE4" w14:paraId="5CC57487" w14:textId="77777777"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14:paraId="02F0ED34"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Flywheel Energy Storage</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14:paraId="6FC88E73"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kW – Tens of MW</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14:paraId="7C0DB236"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Seconds – Minutes</w:t>
            </w:r>
          </w:p>
        </w:tc>
        <w:tc>
          <w:tcPr>
            <w:tcW w:w="670" w:type="pct"/>
            <w:tcBorders>
              <w:top w:val="single" w:sz="4" w:space="0" w:color="FFFFFF"/>
              <w:left w:val="single" w:sz="4" w:space="0" w:color="FFFFFF"/>
              <w:bottom w:val="single" w:sz="4" w:space="0" w:color="FFFFFF"/>
              <w:right w:val="single" w:sz="4" w:space="0" w:color="FFFFFF"/>
            </w:tcBorders>
            <w:shd w:val="clear" w:color="auto" w:fill="FFE599"/>
            <w:hideMark/>
          </w:tcPr>
          <w:p w14:paraId="347AA9B2"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Milliseconds – Seconds</w:t>
            </w:r>
          </w:p>
        </w:tc>
        <w:tc>
          <w:tcPr>
            <w:tcW w:w="544" w:type="pct"/>
            <w:tcBorders>
              <w:top w:val="single" w:sz="4" w:space="0" w:color="FFFFFF"/>
              <w:left w:val="single" w:sz="4" w:space="0" w:color="FFFFFF"/>
              <w:bottom w:val="single" w:sz="4" w:space="0" w:color="FFFFFF"/>
              <w:right w:val="single" w:sz="4" w:space="0" w:color="FFFFFF"/>
            </w:tcBorders>
            <w:shd w:val="clear" w:color="auto" w:fill="FFE599"/>
            <w:hideMark/>
          </w:tcPr>
          <w:p w14:paraId="60CCD0AD"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85–90 %</w:t>
            </w:r>
          </w:p>
        </w:tc>
        <w:tc>
          <w:tcPr>
            <w:tcW w:w="510" w:type="pct"/>
            <w:tcBorders>
              <w:top w:val="single" w:sz="4" w:space="0" w:color="FFFFFF"/>
              <w:left w:val="single" w:sz="4" w:space="0" w:color="FFFFFF"/>
              <w:bottom w:val="single" w:sz="4" w:space="0" w:color="FFFFFF"/>
              <w:right w:val="single" w:sz="4" w:space="0" w:color="FFFFFF"/>
            </w:tcBorders>
            <w:shd w:val="clear" w:color="auto" w:fill="FFE599"/>
            <w:hideMark/>
          </w:tcPr>
          <w:p w14:paraId="2C6E73D6"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&gt;20,000 cycles</w:t>
            </w:r>
          </w:p>
        </w:tc>
        <w:tc>
          <w:tcPr>
            <w:tcW w:w="1349" w:type="pct"/>
            <w:tcBorders>
              <w:top w:val="single" w:sz="4" w:space="0" w:color="FFFFFF"/>
              <w:left w:val="single" w:sz="4" w:space="0" w:color="FFFFFF"/>
              <w:bottom w:val="single" w:sz="4" w:space="0" w:color="FFFFFF"/>
              <w:right w:val="single" w:sz="4" w:space="0" w:color="FFFFFF"/>
            </w:tcBorders>
            <w:shd w:val="clear" w:color="auto" w:fill="FFE599"/>
            <w:hideMark/>
          </w:tcPr>
          <w:p w14:paraId="245E9D4E"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Fast grid stabilization, frequency regulation, short-term bridging</w:t>
            </w:r>
          </w:p>
        </w:tc>
      </w:tr>
      <w:tr w:rsidR="00384AE4" w14:paraId="19FA924E" w14:textId="77777777"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14:paraId="1E144BEB"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Compressed Air Energy Storage (CAES)</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14:paraId="0BB126EE"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100 MW – 300+ MW</w:t>
            </w:r>
          </w:p>
        </w:tc>
        <w:tc>
          <w:tcPr>
            <w:tcW w:w="552" w:type="pct"/>
            <w:tcBorders>
              <w:top w:val="single" w:sz="4" w:space="0" w:color="FFFFFF"/>
              <w:left w:val="single" w:sz="4" w:space="0" w:color="FFFFFF"/>
              <w:bottom w:val="single" w:sz="4" w:space="0" w:color="FFFFFF"/>
              <w:right w:val="single" w:sz="4" w:space="0" w:color="FFFFFF"/>
            </w:tcBorders>
            <w:shd w:val="clear" w:color="auto" w:fill="FFF2CC"/>
            <w:hideMark/>
          </w:tcPr>
          <w:p w14:paraId="262F208D"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Hours – Tens of hours</w:t>
            </w:r>
          </w:p>
        </w:tc>
        <w:tc>
          <w:tcPr>
            <w:tcW w:w="670" w:type="pct"/>
            <w:tcBorders>
              <w:top w:val="single" w:sz="4" w:space="0" w:color="FFFFFF"/>
              <w:left w:val="single" w:sz="4" w:space="0" w:color="FFFFFF"/>
              <w:bottom w:val="single" w:sz="4" w:space="0" w:color="FFFFFF"/>
              <w:right w:val="single" w:sz="4" w:space="0" w:color="FFFFFF"/>
            </w:tcBorders>
            <w:shd w:val="clear" w:color="auto" w:fill="FFF2CC"/>
            <w:hideMark/>
          </w:tcPr>
          <w:p w14:paraId="79007B84"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Minutes</w:t>
            </w:r>
          </w:p>
        </w:tc>
        <w:tc>
          <w:tcPr>
            <w:tcW w:w="544" w:type="pct"/>
            <w:tcBorders>
              <w:top w:val="single" w:sz="4" w:space="0" w:color="FFFFFF"/>
              <w:left w:val="single" w:sz="4" w:space="0" w:color="FFFFFF"/>
              <w:bottom w:val="single" w:sz="4" w:space="0" w:color="FFFFFF"/>
              <w:right w:val="single" w:sz="4" w:space="0" w:color="FFFFFF"/>
            </w:tcBorders>
            <w:shd w:val="clear" w:color="auto" w:fill="FFF2CC"/>
            <w:hideMark/>
          </w:tcPr>
          <w:p w14:paraId="228F5CEF"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40–70 %</w:t>
            </w:r>
          </w:p>
        </w:tc>
        <w:tc>
          <w:tcPr>
            <w:tcW w:w="510" w:type="pct"/>
            <w:tcBorders>
              <w:top w:val="single" w:sz="4" w:space="0" w:color="FFFFFF"/>
              <w:left w:val="single" w:sz="4" w:space="0" w:color="FFFFFF"/>
              <w:bottom w:val="single" w:sz="4" w:space="0" w:color="FFFFFF"/>
              <w:right w:val="single" w:sz="4" w:space="0" w:color="FFFFFF"/>
            </w:tcBorders>
            <w:shd w:val="clear" w:color="auto" w:fill="FFF2CC"/>
            <w:hideMark/>
          </w:tcPr>
          <w:p w14:paraId="70ECF88A"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20–30 years</w:t>
            </w:r>
          </w:p>
        </w:tc>
        <w:tc>
          <w:tcPr>
            <w:tcW w:w="1349" w:type="pct"/>
            <w:tcBorders>
              <w:top w:val="single" w:sz="4" w:space="0" w:color="FFFFFF"/>
              <w:left w:val="single" w:sz="4" w:space="0" w:color="FFFFFF"/>
              <w:bottom w:val="single" w:sz="4" w:space="0" w:color="FFFFFF"/>
              <w:right w:val="single" w:sz="4" w:space="0" w:color="FFFFFF"/>
            </w:tcBorders>
            <w:shd w:val="clear" w:color="auto" w:fill="FFF2CC"/>
            <w:hideMark/>
          </w:tcPr>
          <w:p w14:paraId="4E07BD6B"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 xml:space="preserve">Long-duration storage, load </w:t>
            </w:r>
            <w:proofErr w:type="spellStart"/>
            <w:r>
              <w:rPr>
                <w:rFonts w:ascii="Times New Roman" w:hAnsi="Times New Roman" w:cs="Times New Roman"/>
                <w:b/>
                <w:bCs/>
                <w:sz w:val="22"/>
                <w:szCs w:val="22"/>
              </w:rPr>
              <w:t>leveling</w:t>
            </w:r>
            <w:proofErr w:type="spellEnd"/>
            <w:r>
              <w:rPr>
                <w:rFonts w:ascii="Times New Roman" w:hAnsi="Times New Roman" w:cs="Times New Roman"/>
                <w:b/>
                <w:bCs/>
                <w:sz w:val="22"/>
                <w:szCs w:val="22"/>
              </w:rPr>
              <w:t>, renewable integration</w:t>
            </w:r>
          </w:p>
        </w:tc>
      </w:tr>
      <w:tr w:rsidR="00384AE4" w14:paraId="26B60FF7" w14:textId="77777777" w:rsidTr="00A64F4E">
        <w:trPr>
          <w:trHeight w:val="1081"/>
        </w:trPr>
        <w:tc>
          <w:tcPr>
            <w:tcW w:w="823" w:type="pct"/>
            <w:tcBorders>
              <w:top w:val="single" w:sz="4" w:space="0" w:color="FFFFFF"/>
              <w:left w:val="single" w:sz="4" w:space="0" w:color="FFFFFF"/>
              <w:bottom w:val="single" w:sz="4" w:space="0" w:color="FFFFFF"/>
              <w:right w:val="nil"/>
            </w:tcBorders>
            <w:shd w:val="clear" w:color="auto" w:fill="FFC000"/>
            <w:hideMark/>
          </w:tcPr>
          <w:p w14:paraId="3CCB8B69"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Superconducting Magnetic Energy Storage (SMES)</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14:paraId="67B00326"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kW – 100 MW</w:t>
            </w:r>
          </w:p>
        </w:tc>
        <w:tc>
          <w:tcPr>
            <w:tcW w:w="552" w:type="pct"/>
            <w:tcBorders>
              <w:top w:val="single" w:sz="4" w:space="0" w:color="FFFFFF"/>
              <w:left w:val="single" w:sz="4" w:space="0" w:color="FFFFFF"/>
              <w:bottom w:val="single" w:sz="4" w:space="0" w:color="FFFFFF"/>
              <w:right w:val="single" w:sz="4" w:space="0" w:color="FFFFFF"/>
            </w:tcBorders>
            <w:shd w:val="clear" w:color="auto" w:fill="FFE599"/>
            <w:hideMark/>
          </w:tcPr>
          <w:p w14:paraId="6675B7FF"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Seconds</w:t>
            </w:r>
          </w:p>
        </w:tc>
        <w:tc>
          <w:tcPr>
            <w:tcW w:w="670" w:type="pct"/>
            <w:tcBorders>
              <w:top w:val="single" w:sz="4" w:space="0" w:color="FFFFFF"/>
              <w:left w:val="single" w:sz="4" w:space="0" w:color="FFFFFF"/>
              <w:bottom w:val="single" w:sz="4" w:space="0" w:color="FFFFFF"/>
              <w:right w:val="single" w:sz="4" w:space="0" w:color="FFFFFF"/>
            </w:tcBorders>
            <w:shd w:val="clear" w:color="auto" w:fill="FFE599"/>
            <w:hideMark/>
          </w:tcPr>
          <w:p w14:paraId="4D20A0C1"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Milliseconds</w:t>
            </w:r>
          </w:p>
        </w:tc>
        <w:tc>
          <w:tcPr>
            <w:tcW w:w="544" w:type="pct"/>
            <w:tcBorders>
              <w:top w:val="single" w:sz="4" w:space="0" w:color="FFFFFF"/>
              <w:left w:val="single" w:sz="4" w:space="0" w:color="FFFFFF"/>
              <w:bottom w:val="single" w:sz="4" w:space="0" w:color="FFFFFF"/>
              <w:right w:val="single" w:sz="4" w:space="0" w:color="FFFFFF"/>
            </w:tcBorders>
            <w:shd w:val="clear" w:color="auto" w:fill="FFE599"/>
            <w:hideMark/>
          </w:tcPr>
          <w:p w14:paraId="77C3F443"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~95 %</w:t>
            </w:r>
          </w:p>
        </w:tc>
        <w:tc>
          <w:tcPr>
            <w:tcW w:w="510" w:type="pct"/>
            <w:tcBorders>
              <w:top w:val="single" w:sz="4" w:space="0" w:color="FFFFFF"/>
              <w:left w:val="single" w:sz="4" w:space="0" w:color="FFFFFF"/>
              <w:bottom w:val="single" w:sz="4" w:space="0" w:color="FFFFFF"/>
              <w:right w:val="single" w:sz="4" w:space="0" w:color="FFFFFF"/>
            </w:tcBorders>
            <w:shd w:val="clear" w:color="auto" w:fill="FFE599"/>
            <w:hideMark/>
          </w:tcPr>
          <w:p w14:paraId="337E9A9D"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&gt;50,000 cycles</w:t>
            </w:r>
          </w:p>
        </w:tc>
        <w:tc>
          <w:tcPr>
            <w:tcW w:w="1349" w:type="pct"/>
            <w:tcBorders>
              <w:top w:val="single" w:sz="4" w:space="0" w:color="FFFFFF"/>
              <w:left w:val="single" w:sz="4" w:space="0" w:color="FFFFFF"/>
              <w:bottom w:val="single" w:sz="4" w:space="0" w:color="FFFFFF"/>
              <w:right w:val="single" w:sz="4" w:space="0" w:color="FFFFFF"/>
            </w:tcBorders>
            <w:shd w:val="clear" w:color="auto" w:fill="FFE599"/>
            <w:hideMark/>
          </w:tcPr>
          <w:p w14:paraId="1AFE3EA5" w14:textId="77777777" w:rsidR="00384AE4" w:rsidRDefault="00384AE4">
            <w:pPr>
              <w:rPr>
                <w:rFonts w:ascii="Times New Roman" w:hAnsi="Times New Roman" w:cs="Times New Roman"/>
                <w:b/>
                <w:bCs/>
                <w:sz w:val="22"/>
                <w:szCs w:val="22"/>
              </w:rPr>
            </w:pPr>
            <w:r>
              <w:rPr>
                <w:rFonts w:ascii="Times New Roman" w:hAnsi="Times New Roman" w:cs="Times New Roman"/>
                <w:b/>
                <w:bCs/>
                <w:sz w:val="22"/>
                <w:szCs w:val="22"/>
              </w:rPr>
              <w:t>Instantaneous power support, voltage and frequency stability</w:t>
            </w:r>
          </w:p>
        </w:tc>
      </w:tr>
    </w:tbl>
    <w:p w14:paraId="318F5045" w14:textId="77777777" w:rsidR="00384AE4" w:rsidRDefault="00384AE4">
      <w:pPr>
        <w:jc w:val="both"/>
        <w:rPr>
          <w:rFonts w:ascii="Times New Roman" w:hAnsi="Times New Roman" w:cs="Times New Roman"/>
          <w:b/>
          <w:bCs/>
          <w:sz w:val="22"/>
          <w:szCs w:val="22"/>
        </w:rPr>
        <w:sectPr w:rsidR="00384AE4" w:rsidSect="00A64F4E">
          <w:pgSz w:w="11906" w:h="16838"/>
          <w:pgMar w:top="634" w:right="1080" w:bottom="720" w:left="922" w:header="720" w:footer="720" w:gutter="0"/>
          <w:cols w:space="720"/>
          <w:docGrid w:linePitch="360"/>
        </w:sectPr>
      </w:pPr>
    </w:p>
    <w:p w14:paraId="6207433A" w14:textId="77777777" w:rsidR="00384AE4" w:rsidRDefault="00384AE4">
      <w:pPr>
        <w:jc w:val="both"/>
        <w:rPr>
          <w:rFonts w:ascii="Times New Roman" w:hAnsi="Times New Roman" w:cs="Times New Roman"/>
          <w:b/>
          <w:bCs/>
          <w:sz w:val="22"/>
          <w:szCs w:val="22"/>
        </w:rPr>
      </w:pPr>
    </w:p>
    <w:p w14:paraId="4BAAF1F2"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 xml:space="preserve">3.5 Hydrogen and Emerging Energy </w:t>
      </w:r>
      <w:r w:rsidR="00AB4E4C">
        <w:rPr>
          <w:rFonts w:ascii="Times New Roman" w:hAnsi="Times New Roman" w:cs="Times New Roman"/>
          <w:b/>
          <w:bCs/>
          <w:sz w:val="22"/>
          <w:szCs w:val="22"/>
        </w:rPr>
        <w:t>Hybrid</w:t>
      </w:r>
    </w:p>
    <w:p w14:paraId="78109DA3" w14:textId="77777777" w:rsidR="00384AE4" w:rsidRPr="00AB4E4C" w:rsidRDefault="00AB4E4C">
      <w:pPr>
        <w:jc w:val="both"/>
        <w:rPr>
          <w:rFonts w:ascii="Times New Roman" w:hAnsi="Times New Roman" w:cs="Times New Roman"/>
          <w:b/>
          <w:bCs/>
          <w:sz w:val="22"/>
          <w:szCs w:val="22"/>
        </w:rPr>
      </w:pPr>
      <w:r w:rsidRPr="0017351F">
        <w:rPr>
          <w:rFonts w:ascii="Times New Roman" w:eastAsia="Times New Roman" w:hAnsi="Times New Roman" w:cs="Times New Roman"/>
          <w:kern w:val="0"/>
          <w:lang w:val="en-US"/>
        </w:rPr>
        <w:t>A typical hybrid system combines two or more energy sources, from renewable energy technologies such as PV-panels, wind or small-hydro turbines; and from conventional technologies usually diesel Generator sets. In addition, it includes power electronics and electricity storage bank</w:t>
      </w:r>
      <w:r w:rsidR="00621C0F">
        <w:rPr>
          <w:rFonts w:ascii="Times New Roman" w:eastAsia="Times New Roman" w:hAnsi="Times New Roman" w:cs="Times New Roman"/>
          <w:kern w:val="0"/>
          <w:lang w:val="en-US"/>
        </w:rPr>
        <w:t>.</w:t>
      </w:r>
      <w:r w:rsidRPr="00AB4E4C">
        <w:rPr>
          <w:rFonts w:ascii="Times New Roman" w:eastAsia="Times New Roman" w:hAnsi="Times New Roman" w:cs="Times New Roman"/>
          <w:kern w:val="0"/>
          <w:sz w:val="21"/>
          <w:szCs w:val="21"/>
          <w:lang w:val="en-US"/>
        </w:rPr>
        <w:t xml:space="preserve"> </w:t>
      </w:r>
      <w:r>
        <w:rPr>
          <w:rFonts w:ascii="Times New Roman" w:eastAsia="Times New Roman" w:hAnsi="Times New Roman" w:cs="Times New Roman"/>
          <w:kern w:val="0"/>
          <w:sz w:val="21"/>
          <w:szCs w:val="21"/>
          <w:lang w:val="en-US"/>
        </w:rPr>
        <w:t>(</w:t>
      </w:r>
      <w:r w:rsidRPr="0017351F">
        <w:rPr>
          <w:rFonts w:ascii="Times New Roman" w:eastAsia="Times New Roman" w:hAnsi="Times New Roman" w:cs="Times New Roman"/>
          <w:kern w:val="0"/>
          <w:sz w:val="21"/>
          <w:szCs w:val="21"/>
          <w:lang w:val="en-US"/>
        </w:rPr>
        <w:t>Pratik</w:t>
      </w:r>
      <w:r w:rsidRPr="0017351F">
        <w:rPr>
          <w:rFonts w:ascii="Times New Roman" w:eastAsia="Times New Roman" w:hAnsi="Times New Roman" w:cs="Times New Roman"/>
          <w:kern w:val="0"/>
          <w:lang w:val="en-US"/>
        </w:rPr>
        <w:t xml:space="preserve"> Prajapati and  </w:t>
      </w:r>
      <w:proofErr w:type="spellStart"/>
      <w:r w:rsidRPr="0017351F">
        <w:rPr>
          <w:rFonts w:ascii="Times New Roman" w:eastAsia="Times New Roman" w:hAnsi="Times New Roman" w:cs="Times New Roman"/>
          <w:kern w:val="0"/>
          <w:lang w:val="en-US"/>
        </w:rPr>
        <w:t>R.P.Sukhadiya</w:t>
      </w:r>
      <w:proofErr w:type="spellEnd"/>
      <w:r w:rsidRPr="0017351F">
        <w:rPr>
          <w:rFonts w:ascii="Times New Roman" w:eastAsia="Times New Roman" w:hAnsi="Times New Roman" w:cs="Times New Roman"/>
          <w:kern w:val="0"/>
          <w:lang w:val="en-US"/>
        </w:rPr>
        <w:t xml:space="preserve"> ;2018)</w:t>
      </w:r>
      <w:r>
        <w:rPr>
          <w:rFonts w:ascii="Times New Roman" w:eastAsia="Times New Roman" w:hAnsi="Times New Roman" w:cs="Times New Roman"/>
          <w:kern w:val="0"/>
          <w:lang w:val="en-US"/>
        </w:rPr>
        <w:t>.</w:t>
      </w:r>
      <w:r>
        <w:rPr>
          <w:rFonts w:ascii="Times New Roman" w:hAnsi="Times New Roman" w:cs="Times New Roman"/>
          <w:b/>
          <w:bCs/>
          <w:sz w:val="22"/>
          <w:szCs w:val="22"/>
        </w:rPr>
        <w:t>.</w:t>
      </w:r>
      <w:r>
        <w:rPr>
          <w:rFonts w:ascii="Times New Roman" w:hAnsi="Times New Roman" w:cs="Times New Roman"/>
          <w:sz w:val="22"/>
          <w:szCs w:val="22"/>
        </w:rPr>
        <w:t xml:space="preserve"> Renewable</w:t>
      </w:r>
      <w:r w:rsidR="00384AE4">
        <w:rPr>
          <w:rFonts w:ascii="Times New Roman" w:hAnsi="Times New Roman" w:cs="Times New Roman"/>
          <w:sz w:val="22"/>
          <w:szCs w:val="22"/>
        </w:rPr>
        <w:t xml:space="preserve"> hydrogen produced via electrolysis using renewable electricity is increasingly recognised as a strategic energy carrier for long</w:t>
      </w:r>
      <w:r w:rsidR="00384AE4">
        <w:rPr>
          <w:rFonts w:ascii="Times New Roman" w:hAnsi="Times New Roman" w:cs="Times New Roman"/>
          <w:sz w:val="22"/>
          <w:szCs w:val="22"/>
        </w:rPr>
        <w:noBreakHyphen/>
        <w:t>term storage and sector coupling. Hydrogen can support decarbonisation of hard</w:t>
      </w:r>
      <w:r w:rsidR="00384AE4">
        <w:rPr>
          <w:rFonts w:ascii="Times New Roman" w:hAnsi="Times New Roman" w:cs="Times New Roman"/>
          <w:sz w:val="22"/>
          <w:szCs w:val="22"/>
        </w:rPr>
        <w:noBreakHyphen/>
        <w:t>to</w:t>
      </w:r>
      <w:r w:rsidR="00384AE4">
        <w:rPr>
          <w:rFonts w:ascii="Times New Roman" w:hAnsi="Times New Roman" w:cs="Times New Roman"/>
          <w:sz w:val="22"/>
          <w:szCs w:val="22"/>
        </w:rPr>
        <w:noBreakHyphen/>
        <w:t xml:space="preserve">abate sectors and provide seasonal energy storage (Ogbonnaya et al., 2019; </w:t>
      </w:r>
      <w:proofErr w:type="spellStart"/>
      <w:r w:rsidR="00384AE4">
        <w:rPr>
          <w:rFonts w:ascii="Times New Roman" w:hAnsi="Times New Roman" w:cs="Times New Roman"/>
          <w:sz w:val="22"/>
          <w:szCs w:val="22"/>
        </w:rPr>
        <w:t>Su’ait</w:t>
      </w:r>
      <w:proofErr w:type="spellEnd"/>
      <w:r w:rsidR="00384AE4">
        <w:rPr>
          <w:rFonts w:ascii="Times New Roman" w:hAnsi="Times New Roman" w:cs="Times New Roman"/>
          <w:sz w:val="22"/>
          <w:szCs w:val="22"/>
        </w:rPr>
        <w:t xml:space="preserve"> et al., 2025). Although hydrogen deployment in Nigeria remains nascent, it represents a long</w:t>
      </w:r>
      <w:r w:rsidR="00384AE4">
        <w:rPr>
          <w:rFonts w:ascii="Times New Roman" w:hAnsi="Times New Roman" w:cs="Times New Roman"/>
          <w:sz w:val="22"/>
          <w:szCs w:val="22"/>
        </w:rPr>
        <w:noBreakHyphen/>
        <w:t>term opportunity within a resilient energy transition pathway.</w:t>
      </w:r>
    </w:p>
    <w:p w14:paraId="307C766B" w14:textId="77777777" w:rsidR="00384AE4" w:rsidRDefault="00466A13">
      <w:pPr>
        <w:jc w:val="center"/>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4549414E" wp14:editId="265B2887">
            <wp:extent cx="4991100" cy="2733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t="10626" b="7190"/>
                    <a:stretch>
                      <a:fillRect/>
                    </a:stretch>
                  </pic:blipFill>
                  <pic:spPr bwMode="auto">
                    <a:xfrm>
                      <a:off x="0" y="0"/>
                      <a:ext cx="4991100" cy="2733675"/>
                    </a:xfrm>
                    <a:prstGeom prst="rect">
                      <a:avLst/>
                    </a:prstGeom>
                    <a:noFill/>
                    <a:ln>
                      <a:noFill/>
                    </a:ln>
                  </pic:spPr>
                </pic:pic>
              </a:graphicData>
            </a:graphic>
          </wp:inline>
        </w:drawing>
      </w:r>
    </w:p>
    <w:p w14:paraId="31D7B89E"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Figure 8: Role of renewable hydrogen in a resilient energy system, illustrating electricity-to-hydrogen conversion via electrolysis and end-use applications including long-term storage and sector coupling.</w:t>
      </w:r>
    </w:p>
    <w:p w14:paraId="3BD265C2"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4. Strategic Pathways for Resilient Renewable Power Systems in Nigeria</w:t>
      </w:r>
    </w:p>
    <w:p w14:paraId="11968D95"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4.1 Distributed Generation and Mini</w:t>
      </w:r>
      <w:r>
        <w:rPr>
          <w:rFonts w:ascii="Times New Roman" w:hAnsi="Times New Roman" w:cs="Times New Roman"/>
          <w:b/>
          <w:bCs/>
          <w:sz w:val="22"/>
          <w:szCs w:val="22"/>
        </w:rPr>
        <w:noBreakHyphen/>
        <w:t>Grids</w:t>
      </w:r>
    </w:p>
    <w:p w14:paraId="57C25941" w14:textId="77777777" w:rsidR="00384AE4" w:rsidRPr="00B67997" w:rsidRDefault="00384AE4">
      <w:pPr>
        <w:jc w:val="both"/>
        <w:rPr>
          <w:rFonts w:ascii="Times New Roman" w:hAnsi="Times New Roman" w:cs="Times New Roman"/>
          <w:sz w:val="22"/>
          <w:szCs w:val="22"/>
        </w:rPr>
      </w:pPr>
      <w:r>
        <w:rPr>
          <w:rFonts w:ascii="Times New Roman" w:hAnsi="Times New Roman" w:cs="Times New Roman"/>
          <w:sz w:val="22"/>
          <w:szCs w:val="22"/>
        </w:rPr>
        <w:t>Distributed renewable energy systems, including solar home systems and mini</w:t>
      </w:r>
      <w:r>
        <w:rPr>
          <w:rFonts w:ascii="Times New Roman" w:hAnsi="Times New Roman" w:cs="Times New Roman"/>
          <w:sz w:val="22"/>
          <w:szCs w:val="22"/>
        </w:rPr>
        <w:noBreakHyphen/>
        <w:t>grids, are central to improving electricity access and resilience in Nigeria. These systems reduce dependence on centralised infrastructure and provide scalable, cost</w:t>
      </w:r>
      <w:r>
        <w:rPr>
          <w:rFonts w:ascii="Times New Roman" w:hAnsi="Times New Roman" w:cs="Times New Roman"/>
          <w:sz w:val="22"/>
          <w:szCs w:val="22"/>
        </w:rPr>
        <w:noBreakHyphen/>
        <w:t>effective solutions for rural and peri</w:t>
      </w:r>
      <w:r>
        <w:rPr>
          <w:rFonts w:ascii="Times New Roman" w:hAnsi="Times New Roman" w:cs="Times New Roman"/>
          <w:sz w:val="22"/>
          <w:szCs w:val="22"/>
        </w:rPr>
        <w:noBreakHyphen/>
        <w:t>urban communities (IRENA, 2023).</w:t>
      </w:r>
    </w:p>
    <w:p w14:paraId="55E7016E"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Table 2: Comparison between Centralised Grid-Based Electricity Supply and Distributed Renewable Energy Systems, Highlighting Resilience and Access Advantages of Decentralised Generation</w:t>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295"/>
        <w:gridCol w:w="3321"/>
        <w:gridCol w:w="4274"/>
      </w:tblGrid>
      <w:tr w:rsidR="00384AE4" w14:paraId="136994B9" w14:textId="77777777">
        <w:tc>
          <w:tcPr>
            <w:tcW w:w="1160" w:type="pct"/>
            <w:tcBorders>
              <w:top w:val="single" w:sz="4" w:space="0" w:color="70AD47"/>
              <w:left w:val="single" w:sz="4" w:space="0" w:color="70AD47"/>
              <w:bottom w:val="single" w:sz="4" w:space="0" w:color="70AD47"/>
              <w:right w:val="nil"/>
            </w:tcBorders>
            <w:shd w:val="clear" w:color="auto" w:fill="70AD47"/>
            <w:hideMark/>
          </w:tcPr>
          <w:p w14:paraId="1A2ECB9B"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Aspect</w:t>
            </w:r>
          </w:p>
        </w:tc>
        <w:tc>
          <w:tcPr>
            <w:tcW w:w="1679" w:type="pct"/>
            <w:tcBorders>
              <w:top w:val="single" w:sz="4" w:space="0" w:color="70AD47"/>
              <w:left w:val="nil"/>
              <w:bottom w:val="single" w:sz="4" w:space="0" w:color="70AD47"/>
              <w:right w:val="nil"/>
            </w:tcBorders>
            <w:shd w:val="clear" w:color="auto" w:fill="70AD47"/>
            <w:hideMark/>
          </w:tcPr>
          <w:p w14:paraId="1045A957"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Centralised Grid-Based Electricity Supply</w:t>
            </w:r>
          </w:p>
        </w:tc>
        <w:tc>
          <w:tcPr>
            <w:tcW w:w="2161" w:type="pct"/>
            <w:tcBorders>
              <w:top w:val="single" w:sz="4" w:space="0" w:color="70AD47"/>
              <w:left w:val="nil"/>
              <w:bottom w:val="single" w:sz="4" w:space="0" w:color="70AD47"/>
              <w:right w:val="single" w:sz="4" w:space="0" w:color="70AD47"/>
            </w:tcBorders>
            <w:shd w:val="clear" w:color="auto" w:fill="70AD47"/>
            <w:hideMark/>
          </w:tcPr>
          <w:p w14:paraId="5B7E32A4"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Distributed Renewable Energy Systems (DRES)</w:t>
            </w:r>
          </w:p>
        </w:tc>
      </w:tr>
      <w:tr w:rsidR="00384AE4" w14:paraId="31B6B0C5" w14:textId="77777777">
        <w:tc>
          <w:tcPr>
            <w:tcW w:w="1160" w:type="pct"/>
            <w:tcBorders>
              <w:top w:val="single" w:sz="4" w:space="0" w:color="A8D08D"/>
              <w:left w:val="single" w:sz="4" w:space="0" w:color="A8D08D"/>
              <w:bottom w:val="single" w:sz="4" w:space="0" w:color="A8D08D"/>
              <w:right w:val="single" w:sz="4" w:space="0" w:color="A8D08D"/>
            </w:tcBorders>
            <w:shd w:val="clear" w:color="auto" w:fill="E2EFD9"/>
            <w:hideMark/>
          </w:tcPr>
          <w:p w14:paraId="547B3A33"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Generation Location</w:t>
            </w:r>
          </w:p>
        </w:tc>
        <w:tc>
          <w:tcPr>
            <w:tcW w:w="1679" w:type="pct"/>
            <w:tcBorders>
              <w:top w:val="single" w:sz="4" w:space="0" w:color="A8D08D"/>
              <w:left w:val="single" w:sz="4" w:space="0" w:color="A8D08D"/>
              <w:bottom w:val="single" w:sz="4" w:space="0" w:color="A8D08D"/>
              <w:right w:val="single" w:sz="4" w:space="0" w:color="A8D08D"/>
            </w:tcBorders>
            <w:shd w:val="clear" w:color="auto" w:fill="E2EFD9"/>
            <w:hideMark/>
          </w:tcPr>
          <w:p w14:paraId="16748AD3"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Large, centralised power plants (thermal, hydro, nuclear)</w:t>
            </w:r>
          </w:p>
        </w:tc>
        <w:tc>
          <w:tcPr>
            <w:tcW w:w="2161" w:type="pct"/>
            <w:tcBorders>
              <w:top w:val="single" w:sz="4" w:space="0" w:color="A8D08D"/>
              <w:left w:val="single" w:sz="4" w:space="0" w:color="A8D08D"/>
              <w:bottom w:val="single" w:sz="4" w:space="0" w:color="A8D08D"/>
              <w:right w:val="single" w:sz="4" w:space="0" w:color="A8D08D"/>
            </w:tcBorders>
            <w:shd w:val="clear" w:color="auto" w:fill="E2EFD9"/>
            <w:hideMark/>
          </w:tcPr>
          <w:p w14:paraId="0FFE8165"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Small-to-medium scale renewable generators (solar PV, wind, small hydro) close to consumption points</w:t>
            </w:r>
          </w:p>
        </w:tc>
      </w:tr>
      <w:tr w:rsidR="00384AE4" w14:paraId="6757F5FE" w14:textId="77777777">
        <w:tc>
          <w:tcPr>
            <w:tcW w:w="1160" w:type="pct"/>
            <w:tcBorders>
              <w:top w:val="single" w:sz="4" w:space="0" w:color="A8D08D"/>
              <w:left w:val="single" w:sz="4" w:space="0" w:color="A8D08D"/>
              <w:bottom w:val="single" w:sz="4" w:space="0" w:color="A8D08D"/>
              <w:right w:val="single" w:sz="4" w:space="0" w:color="A8D08D"/>
            </w:tcBorders>
            <w:hideMark/>
          </w:tcPr>
          <w:p w14:paraId="48A84E6E"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Transmission &amp; Distribution</w:t>
            </w:r>
          </w:p>
        </w:tc>
        <w:tc>
          <w:tcPr>
            <w:tcW w:w="1679" w:type="pct"/>
            <w:tcBorders>
              <w:top w:val="single" w:sz="4" w:space="0" w:color="A8D08D"/>
              <w:left w:val="single" w:sz="4" w:space="0" w:color="A8D08D"/>
              <w:bottom w:val="single" w:sz="4" w:space="0" w:color="A8D08D"/>
              <w:right w:val="single" w:sz="4" w:space="0" w:color="A8D08D"/>
            </w:tcBorders>
            <w:hideMark/>
          </w:tcPr>
          <w:p w14:paraId="7BD5BC22"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Long high-voltage transmission lines; large-scale distribution network</w:t>
            </w:r>
          </w:p>
        </w:tc>
        <w:tc>
          <w:tcPr>
            <w:tcW w:w="2161" w:type="pct"/>
            <w:tcBorders>
              <w:top w:val="single" w:sz="4" w:space="0" w:color="A8D08D"/>
              <w:left w:val="single" w:sz="4" w:space="0" w:color="A8D08D"/>
              <w:bottom w:val="single" w:sz="4" w:space="0" w:color="A8D08D"/>
              <w:right w:val="single" w:sz="4" w:space="0" w:color="A8D08D"/>
            </w:tcBorders>
            <w:hideMark/>
          </w:tcPr>
          <w:p w14:paraId="519F4CF3"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Localised distribution; minimal long-distance transmission</w:t>
            </w:r>
          </w:p>
        </w:tc>
      </w:tr>
      <w:tr w:rsidR="00384AE4" w14:paraId="4C7400F0" w14:textId="77777777">
        <w:tc>
          <w:tcPr>
            <w:tcW w:w="1160" w:type="pct"/>
            <w:tcBorders>
              <w:top w:val="single" w:sz="4" w:space="0" w:color="A8D08D"/>
              <w:left w:val="single" w:sz="4" w:space="0" w:color="A8D08D"/>
              <w:bottom w:val="single" w:sz="4" w:space="0" w:color="A8D08D"/>
              <w:right w:val="single" w:sz="4" w:space="0" w:color="A8D08D"/>
            </w:tcBorders>
            <w:shd w:val="clear" w:color="auto" w:fill="E2EFD9"/>
            <w:hideMark/>
          </w:tcPr>
          <w:p w14:paraId="34850ACF"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Infrastructure Investment</w:t>
            </w:r>
          </w:p>
        </w:tc>
        <w:tc>
          <w:tcPr>
            <w:tcW w:w="1679" w:type="pct"/>
            <w:tcBorders>
              <w:top w:val="single" w:sz="4" w:space="0" w:color="A8D08D"/>
              <w:left w:val="single" w:sz="4" w:space="0" w:color="A8D08D"/>
              <w:bottom w:val="single" w:sz="4" w:space="0" w:color="A8D08D"/>
              <w:right w:val="single" w:sz="4" w:space="0" w:color="A8D08D"/>
            </w:tcBorders>
            <w:shd w:val="clear" w:color="auto" w:fill="E2EFD9"/>
            <w:hideMark/>
          </w:tcPr>
          <w:p w14:paraId="6EFC7280"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High capital cost upfront; economies of scale</w:t>
            </w:r>
          </w:p>
        </w:tc>
        <w:tc>
          <w:tcPr>
            <w:tcW w:w="2161" w:type="pct"/>
            <w:tcBorders>
              <w:top w:val="single" w:sz="4" w:space="0" w:color="A8D08D"/>
              <w:left w:val="single" w:sz="4" w:space="0" w:color="A8D08D"/>
              <w:bottom w:val="single" w:sz="4" w:space="0" w:color="A8D08D"/>
              <w:right w:val="single" w:sz="4" w:space="0" w:color="A8D08D"/>
            </w:tcBorders>
            <w:shd w:val="clear" w:color="auto" w:fill="E2EFD9"/>
            <w:hideMark/>
          </w:tcPr>
          <w:p w14:paraId="65C18764"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Lower incremental investment; modular and scalable</w:t>
            </w:r>
          </w:p>
        </w:tc>
      </w:tr>
      <w:tr w:rsidR="00384AE4" w14:paraId="67CC2441" w14:textId="77777777">
        <w:tc>
          <w:tcPr>
            <w:tcW w:w="1160" w:type="pct"/>
            <w:tcBorders>
              <w:top w:val="single" w:sz="4" w:space="0" w:color="A8D08D"/>
              <w:left w:val="single" w:sz="4" w:space="0" w:color="A8D08D"/>
              <w:bottom w:val="single" w:sz="4" w:space="0" w:color="A8D08D"/>
              <w:right w:val="single" w:sz="4" w:space="0" w:color="A8D08D"/>
            </w:tcBorders>
            <w:hideMark/>
          </w:tcPr>
          <w:p w14:paraId="1954C976"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lastRenderedPageBreak/>
              <w:t>Flexibility &amp; Adaptability</w:t>
            </w:r>
          </w:p>
        </w:tc>
        <w:tc>
          <w:tcPr>
            <w:tcW w:w="1679" w:type="pct"/>
            <w:tcBorders>
              <w:top w:val="single" w:sz="4" w:space="0" w:color="A8D08D"/>
              <w:left w:val="single" w:sz="4" w:space="0" w:color="A8D08D"/>
              <w:bottom w:val="single" w:sz="4" w:space="0" w:color="A8D08D"/>
              <w:right w:val="single" w:sz="4" w:space="0" w:color="A8D08D"/>
            </w:tcBorders>
            <w:hideMark/>
          </w:tcPr>
          <w:p w14:paraId="64C17846"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Low; centralised plants are less responsive to rapid load changes</w:t>
            </w:r>
          </w:p>
        </w:tc>
        <w:tc>
          <w:tcPr>
            <w:tcW w:w="2161" w:type="pct"/>
            <w:tcBorders>
              <w:top w:val="single" w:sz="4" w:space="0" w:color="A8D08D"/>
              <w:left w:val="single" w:sz="4" w:space="0" w:color="A8D08D"/>
              <w:bottom w:val="single" w:sz="4" w:space="0" w:color="A8D08D"/>
              <w:right w:val="single" w:sz="4" w:space="0" w:color="A8D08D"/>
            </w:tcBorders>
            <w:hideMark/>
          </w:tcPr>
          <w:p w14:paraId="6D300F69"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High; can integrate variable renewable sources and storage</w:t>
            </w:r>
          </w:p>
        </w:tc>
      </w:tr>
      <w:tr w:rsidR="00384AE4" w14:paraId="230392F4" w14:textId="77777777">
        <w:tc>
          <w:tcPr>
            <w:tcW w:w="1160" w:type="pct"/>
            <w:tcBorders>
              <w:top w:val="single" w:sz="4" w:space="0" w:color="A8D08D"/>
              <w:left w:val="single" w:sz="4" w:space="0" w:color="A8D08D"/>
              <w:bottom w:val="single" w:sz="4" w:space="0" w:color="A8D08D"/>
              <w:right w:val="single" w:sz="4" w:space="0" w:color="A8D08D"/>
            </w:tcBorders>
            <w:shd w:val="clear" w:color="auto" w:fill="E2EFD9"/>
            <w:hideMark/>
          </w:tcPr>
          <w:p w14:paraId="1D97CE39"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Reliability &amp; Resilience</w:t>
            </w:r>
          </w:p>
        </w:tc>
        <w:tc>
          <w:tcPr>
            <w:tcW w:w="1679" w:type="pct"/>
            <w:tcBorders>
              <w:top w:val="single" w:sz="4" w:space="0" w:color="A8D08D"/>
              <w:left w:val="single" w:sz="4" w:space="0" w:color="A8D08D"/>
              <w:bottom w:val="single" w:sz="4" w:space="0" w:color="A8D08D"/>
              <w:right w:val="single" w:sz="4" w:space="0" w:color="A8D08D"/>
            </w:tcBorders>
            <w:shd w:val="clear" w:color="auto" w:fill="E2EFD9"/>
            <w:hideMark/>
          </w:tcPr>
          <w:p w14:paraId="63CF16CE"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Susceptible to cascading failures; single-point disruptions affect large regions</w:t>
            </w:r>
          </w:p>
        </w:tc>
        <w:tc>
          <w:tcPr>
            <w:tcW w:w="2161" w:type="pct"/>
            <w:tcBorders>
              <w:top w:val="single" w:sz="4" w:space="0" w:color="A8D08D"/>
              <w:left w:val="single" w:sz="4" w:space="0" w:color="A8D08D"/>
              <w:bottom w:val="single" w:sz="4" w:space="0" w:color="A8D08D"/>
              <w:right w:val="single" w:sz="4" w:space="0" w:color="A8D08D"/>
            </w:tcBorders>
            <w:shd w:val="clear" w:color="auto" w:fill="E2EFD9"/>
            <w:hideMark/>
          </w:tcPr>
          <w:p w14:paraId="1AAABC39"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Highly resilient due to decentralisation; microgrids can operate independently</w:t>
            </w:r>
          </w:p>
        </w:tc>
      </w:tr>
      <w:tr w:rsidR="00384AE4" w14:paraId="6FB3763D" w14:textId="77777777">
        <w:tc>
          <w:tcPr>
            <w:tcW w:w="1160" w:type="pct"/>
            <w:tcBorders>
              <w:top w:val="single" w:sz="4" w:space="0" w:color="A8D08D"/>
              <w:left w:val="single" w:sz="4" w:space="0" w:color="A8D08D"/>
              <w:bottom w:val="single" w:sz="4" w:space="0" w:color="A8D08D"/>
              <w:right w:val="single" w:sz="4" w:space="0" w:color="A8D08D"/>
            </w:tcBorders>
            <w:hideMark/>
          </w:tcPr>
          <w:p w14:paraId="5B294F9D"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Energy Access</w:t>
            </w:r>
          </w:p>
        </w:tc>
        <w:tc>
          <w:tcPr>
            <w:tcW w:w="1679" w:type="pct"/>
            <w:tcBorders>
              <w:top w:val="single" w:sz="4" w:space="0" w:color="A8D08D"/>
              <w:left w:val="single" w:sz="4" w:space="0" w:color="A8D08D"/>
              <w:bottom w:val="single" w:sz="4" w:space="0" w:color="A8D08D"/>
              <w:right w:val="single" w:sz="4" w:space="0" w:color="A8D08D"/>
            </w:tcBorders>
            <w:hideMark/>
          </w:tcPr>
          <w:p w14:paraId="5AE023FC"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Often limited in remote or rural areas due to high transmission costs</w:t>
            </w:r>
          </w:p>
        </w:tc>
        <w:tc>
          <w:tcPr>
            <w:tcW w:w="2161" w:type="pct"/>
            <w:tcBorders>
              <w:top w:val="single" w:sz="4" w:space="0" w:color="A8D08D"/>
              <w:left w:val="single" w:sz="4" w:space="0" w:color="A8D08D"/>
              <w:bottom w:val="single" w:sz="4" w:space="0" w:color="A8D08D"/>
              <w:right w:val="single" w:sz="4" w:space="0" w:color="A8D08D"/>
            </w:tcBorders>
            <w:hideMark/>
          </w:tcPr>
          <w:p w14:paraId="63D14E3D"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Can provide off-grid or mini-grid solutions</w:t>
            </w:r>
          </w:p>
        </w:tc>
      </w:tr>
      <w:tr w:rsidR="00384AE4" w14:paraId="3BEEC45F" w14:textId="77777777">
        <w:tc>
          <w:tcPr>
            <w:tcW w:w="1160" w:type="pct"/>
            <w:tcBorders>
              <w:top w:val="single" w:sz="4" w:space="0" w:color="A8D08D"/>
              <w:left w:val="single" w:sz="4" w:space="0" w:color="A8D08D"/>
              <w:bottom w:val="single" w:sz="4" w:space="0" w:color="A8D08D"/>
              <w:right w:val="single" w:sz="4" w:space="0" w:color="A8D08D"/>
            </w:tcBorders>
            <w:shd w:val="clear" w:color="auto" w:fill="E2EFD9"/>
            <w:hideMark/>
          </w:tcPr>
          <w:p w14:paraId="52CBFA92"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Environmental Impact</w:t>
            </w:r>
          </w:p>
        </w:tc>
        <w:tc>
          <w:tcPr>
            <w:tcW w:w="1679" w:type="pct"/>
            <w:tcBorders>
              <w:top w:val="single" w:sz="4" w:space="0" w:color="A8D08D"/>
              <w:left w:val="single" w:sz="4" w:space="0" w:color="A8D08D"/>
              <w:bottom w:val="single" w:sz="4" w:space="0" w:color="A8D08D"/>
              <w:right w:val="single" w:sz="4" w:space="0" w:color="A8D08D"/>
            </w:tcBorders>
            <w:shd w:val="clear" w:color="auto" w:fill="E2EFD9"/>
            <w:hideMark/>
          </w:tcPr>
          <w:p w14:paraId="765888FB"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High fossil fuel dependency; large carbon footprint</w:t>
            </w:r>
          </w:p>
        </w:tc>
        <w:tc>
          <w:tcPr>
            <w:tcW w:w="2161" w:type="pct"/>
            <w:tcBorders>
              <w:top w:val="single" w:sz="4" w:space="0" w:color="A8D08D"/>
              <w:left w:val="single" w:sz="4" w:space="0" w:color="A8D08D"/>
              <w:bottom w:val="single" w:sz="4" w:space="0" w:color="A8D08D"/>
              <w:right w:val="single" w:sz="4" w:space="0" w:color="A8D08D"/>
            </w:tcBorders>
            <w:shd w:val="clear" w:color="auto" w:fill="E2EFD9"/>
            <w:hideMark/>
          </w:tcPr>
          <w:p w14:paraId="3D8BEC23"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Low-carbon or zero-emission generation</w:t>
            </w:r>
          </w:p>
        </w:tc>
      </w:tr>
      <w:tr w:rsidR="00384AE4" w14:paraId="36DF40ED" w14:textId="77777777">
        <w:tc>
          <w:tcPr>
            <w:tcW w:w="1160" w:type="pct"/>
            <w:tcBorders>
              <w:top w:val="single" w:sz="4" w:space="0" w:color="A8D08D"/>
              <w:left w:val="single" w:sz="4" w:space="0" w:color="A8D08D"/>
              <w:bottom w:val="single" w:sz="4" w:space="0" w:color="A8D08D"/>
              <w:right w:val="single" w:sz="4" w:space="0" w:color="A8D08D"/>
            </w:tcBorders>
            <w:hideMark/>
          </w:tcPr>
          <w:p w14:paraId="51F03931"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Maintenance &amp; Operation</w:t>
            </w:r>
          </w:p>
        </w:tc>
        <w:tc>
          <w:tcPr>
            <w:tcW w:w="1679" w:type="pct"/>
            <w:tcBorders>
              <w:top w:val="single" w:sz="4" w:space="0" w:color="A8D08D"/>
              <w:left w:val="single" w:sz="4" w:space="0" w:color="A8D08D"/>
              <w:bottom w:val="single" w:sz="4" w:space="0" w:color="A8D08D"/>
              <w:right w:val="single" w:sz="4" w:space="0" w:color="A8D08D"/>
            </w:tcBorders>
            <w:hideMark/>
          </w:tcPr>
          <w:p w14:paraId="07CEEDFD"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Centralised management; professional staff required</w:t>
            </w:r>
          </w:p>
        </w:tc>
        <w:tc>
          <w:tcPr>
            <w:tcW w:w="2161" w:type="pct"/>
            <w:tcBorders>
              <w:top w:val="single" w:sz="4" w:space="0" w:color="A8D08D"/>
              <w:left w:val="single" w:sz="4" w:space="0" w:color="A8D08D"/>
              <w:bottom w:val="single" w:sz="4" w:space="0" w:color="A8D08D"/>
              <w:right w:val="single" w:sz="4" w:space="0" w:color="A8D08D"/>
            </w:tcBorders>
            <w:hideMark/>
          </w:tcPr>
          <w:p w14:paraId="288CA694" w14:textId="77777777" w:rsidR="00384AE4" w:rsidRDefault="00384AE4">
            <w:pPr>
              <w:rPr>
                <w:rFonts w:ascii="Times New Roman" w:hAnsi="Times New Roman" w:cs="Times New Roman"/>
                <w:sz w:val="22"/>
                <w:szCs w:val="22"/>
              </w:rPr>
            </w:pPr>
            <w:r>
              <w:rPr>
                <w:rFonts w:ascii="Times New Roman" w:hAnsi="Times New Roman" w:cs="Times New Roman"/>
                <w:sz w:val="22"/>
                <w:szCs w:val="22"/>
              </w:rPr>
              <w:t>Distributed management; can be community-operated</w:t>
            </w:r>
          </w:p>
        </w:tc>
      </w:tr>
    </w:tbl>
    <w:p w14:paraId="2DCA90AD" w14:textId="77777777" w:rsidR="00384AE4" w:rsidRDefault="00384AE4">
      <w:pPr>
        <w:jc w:val="both"/>
        <w:rPr>
          <w:rFonts w:ascii="Times New Roman" w:hAnsi="Times New Roman" w:cs="Times New Roman"/>
          <w:b/>
          <w:bCs/>
          <w:sz w:val="22"/>
          <w:szCs w:val="22"/>
        </w:rPr>
      </w:pPr>
    </w:p>
    <w:p w14:paraId="4F1D08C0" w14:textId="77777777" w:rsidR="0017351F" w:rsidRDefault="0017351F">
      <w:pPr>
        <w:jc w:val="both"/>
        <w:rPr>
          <w:rFonts w:ascii="Times New Roman" w:hAnsi="Times New Roman" w:cs="Times New Roman"/>
          <w:b/>
          <w:bCs/>
          <w:sz w:val="22"/>
          <w:szCs w:val="22"/>
        </w:rPr>
      </w:pPr>
    </w:p>
    <w:p w14:paraId="27E587AA"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4.</w:t>
      </w:r>
      <w:r w:rsidR="00AB4E4C">
        <w:rPr>
          <w:rFonts w:ascii="Times New Roman" w:hAnsi="Times New Roman" w:cs="Times New Roman"/>
          <w:b/>
          <w:bCs/>
          <w:sz w:val="22"/>
          <w:szCs w:val="22"/>
        </w:rPr>
        <w:t>2</w:t>
      </w:r>
      <w:r>
        <w:rPr>
          <w:rFonts w:ascii="Times New Roman" w:hAnsi="Times New Roman" w:cs="Times New Roman"/>
          <w:b/>
          <w:bCs/>
          <w:sz w:val="22"/>
          <w:szCs w:val="22"/>
        </w:rPr>
        <w:t xml:space="preserve"> Grid Modernisation and Smart Grids</w:t>
      </w:r>
    </w:p>
    <w:p w14:paraId="2B925D66" w14:textId="77777777" w:rsidR="00384AE4" w:rsidRPr="002C1D21" w:rsidRDefault="00384AE4">
      <w:pPr>
        <w:jc w:val="both"/>
        <w:rPr>
          <w:rFonts w:ascii="Times New Roman" w:hAnsi="Times New Roman" w:cs="Times New Roman"/>
          <w:sz w:val="22"/>
          <w:szCs w:val="22"/>
        </w:rPr>
      </w:pPr>
      <w:r>
        <w:rPr>
          <w:rFonts w:ascii="Times New Roman" w:hAnsi="Times New Roman" w:cs="Times New Roman"/>
          <w:sz w:val="22"/>
          <w:szCs w:val="22"/>
        </w:rPr>
        <w:t>Nigeria’s transmission network is constrained by limited wheeling capacity and frequent system disturbances. Smart grid technologies, advanced metering infrastructure, and grid automation are essential for integrating higher shares of renewable energy and enhancing system stability (IRENA, 2023).</w:t>
      </w:r>
    </w:p>
    <w:p w14:paraId="2915E753"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4.</w:t>
      </w:r>
      <w:r w:rsidR="00AB4E4C">
        <w:rPr>
          <w:rFonts w:ascii="Times New Roman" w:hAnsi="Times New Roman" w:cs="Times New Roman"/>
          <w:b/>
          <w:bCs/>
          <w:sz w:val="22"/>
          <w:szCs w:val="22"/>
        </w:rPr>
        <w:t>3</w:t>
      </w:r>
      <w:r>
        <w:rPr>
          <w:rFonts w:ascii="Times New Roman" w:hAnsi="Times New Roman" w:cs="Times New Roman"/>
          <w:b/>
          <w:bCs/>
          <w:sz w:val="22"/>
          <w:szCs w:val="22"/>
        </w:rPr>
        <w:t xml:space="preserve"> Policy, Regulatory, and Financial Frameworks</w:t>
      </w:r>
    </w:p>
    <w:p w14:paraId="485829C0" w14:textId="77777777" w:rsidR="00384AE4" w:rsidRPr="002C1D21" w:rsidRDefault="00384AE4">
      <w:pPr>
        <w:jc w:val="both"/>
        <w:rPr>
          <w:rFonts w:ascii="Times New Roman" w:hAnsi="Times New Roman" w:cs="Times New Roman"/>
          <w:sz w:val="22"/>
          <w:szCs w:val="22"/>
        </w:rPr>
      </w:pPr>
      <w:r>
        <w:rPr>
          <w:rFonts w:ascii="Times New Roman" w:hAnsi="Times New Roman" w:cs="Times New Roman"/>
          <w:sz w:val="22"/>
          <w:szCs w:val="22"/>
        </w:rPr>
        <w:t>Effective policy and regulatory frameworks are critical for accelerating renewable energy deployment. Instruments such as renewable energy auctions, feed</w:t>
      </w:r>
      <w:r>
        <w:rPr>
          <w:rFonts w:ascii="Times New Roman" w:hAnsi="Times New Roman" w:cs="Times New Roman"/>
          <w:sz w:val="22"/>
          <w:szCs w:val="22"/>
        </w:rPr>
        <w:noBreakHyphen/>
        <w:t>in tariffs, concessional financing, and risk</w:t>
      </w:r>
      <w:r>
        <w:rPr>
          <w:rFonts w:ascii="Times New Roman" w:hAnsi="Times New Roman" w:cs="Times New Roman"/>
          <w:sz w:val="22"/>
          <w:szCs w:val="22"/>
        </w:rPr>
        <w:noBreakHyphen/>
        <w:t>mitigation mechanisms can attract private investment and reduce project costs (IRENA, 2023; Lui, 2024).</w:t>
      </w:r>
    </w:p>
    <w:p w14:paraId="79469957"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4.</w:t>
      </w:r>
      <w:r w:rsidR="00AB4E4C">
        <w:rPr>
          <w:rFonts w:ascii="Times New Roman" w:hAnsi="Times New Roman" w:cs="Times New Roman"/>
          <w:b/>
          <w:bCs/>
          <w:sz w:val="22"/>
          <w:szCs w:val="22"/>
        </w:rPr>
        <w:t>4</w:t>
      </w:r>
      <w:r>
        <w:rPr>
          <w:rFonts w:ascii="Times New Roman" w:hAnsi="Times New Roman" w:cs="Times New Roman"/>
          <w:b/>
          <w:bCs/>
          <w:sz w:val="22"/>
          <w:szCs w:val="22"/>
        </w:rPr>
        <w:t xml:space="preserve"> Capacity Building and Institutional Strengthening</w:t>
      </w:r>
    </w:p>
    <w:p w14:paraId="2475A2B5"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Human capital development, local manufacturing, and institutional capacity building are vital for sustaining advanced renewable technologies. Energy transition strategies emphasise education, skills development, and governance reforms to ensure long</w:t>
      </w:r>
      <w:r>
        <w:rPr>
          <w:rFonts w:ascii="Times New Roman" w:hAnsi="Times New Roman" w:cs="Times New Roman"/>
          <w:sz w:val="22"/>
          <w:szCs w:val="22"/>
        </w:rPr>
        <w:noBreakHyphen/>
        <w:t>term system resilience and social acceptance (</w:t>
      </w:r>
      <w:proofErr w:type="spellStart"/>
      <w:r>
        <w:rPr>
          <w:rFonts w:ascii="Times New Roman" w:hAnsi="Times New Roman" w:cs="Times New Roman"/>
          <w:sz w:val="22"/>
          <w:szCs w:val="22"/>
        </w:rPr>
        <w:t>Su’ait</w:t>
      </w:r>
      <w:proofErr w:type="spellEnd"/>
      <w:r>
        <w:rPr>
          <w:rFonts w:ascii="Times New Roman" w:hAnsi="Times New Roman" w:cs="Times New Roman"/>
          <w:sz w:val="22"/>
          <w:szCs w:val="22"/>
        </w:rPr>
        <w:t xml:space="preserve"> et al., 2025).</w:t>
      </w:r>
    </w:p>
    <w:p w14:paraId="4FEFB638"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5. Implications for Sustainable Development and Climate Goals</w:t>
      </w:r>
    </w:p>
    <w:p w14:paraId="3A2E7296"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Resilient renewable power systems contribute directly to Nigeria’s sustainable development objectives by improving energy access, reducing emissions, and enhancing economic productivity. Under the Transforming Energy Scenario outlined by IRENA, renewable energy could supply about 47% of Nigeria’s energy mix by 2030 and 57% by 2050, with lower cumulative investment costs and substantial emissions reductions compared to existing policy pathways (IRENA, 2023).</w:t>
      </w:r>
    </w:p>
    <w:p w14:paraId="22EEC214"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6. Conclusion</w:t>
      </w:r>
    </w:p>
    <w:p w14:paraId="3C984E16" w14:textId="77777777" w:rsidR="00384AE4" w:rsidRDefault="00384AE4">
      <w:pPr>
        <w:jc w:val="both"/>
        <w:rPr>
          <w:rFonts w:ascii="Times New Roman" w:hAnsi="Times New Roman" w:cs="Times New Roman"/>
          <w:sz w:val="22"/>
          <w:szCs w:val="22"/>
        </w:rPr>
      </w:pPr>
      <w:r>
        <w:rPr>
          <w:rFonts w:ascii="Times New Roman" w:hAnsi="Times New Roman" w:cs="Times New Roman"/>
          <w:sz w:val="22"/>
          <w:szCs w:val="22"/>
        </w:rPr>
        <w:t>Emerging renewable energy technologies provide a credible pathway for addressing Nigeria’s long</w:t>
      </w:r>
      <w:r>
        <w:rPr>
          <w:rFonts w:ascii="Times New Roman" w:hAnsi="Times New Roman" w:cs="Times New Roman"/>
          <w:sz w:val="22"/>
          <w:szCs w:val="22"/>
        </w:rPr>
        <w:noBreakHyphen/>
        <w:t>standing power sector challenges. Advances in solar, wind, hybrid systems, digitalisation, energy storage, and hydrogen technologies, when aligned with distributed generation, smart grid deployment, and enabling policy frameworks, can significantly enhance power system resilience. This paper demonstrates that a holistic and inclusive energy transition strategy is essential for building a resilient renewable power system capable of supporting Nigeria’s development aspirations and climate commitments.</w:t>
      </w:r>
    </w:p>
    <w:p w14:paraId="39F86D25" w14:textId="77777777" w:rsidR="0017351F" w:rsidRDefault="0017351F">
      <w:pPr>
        <w:jc w:val="both"/>
        <w:rPr>
          <w:rFonts w:ascii="Times New Roman" w:hAnsi="Times New Roman" w:cs="Times New Roman"/>
          <w:b/>
          <w:bCs/>
          <w:sz w:val="22"/>
          <w:szCs w:val="22"/>
        </w:rPr>
      </w:pPr>
    </w:p>
    <w:p w14:paraId="0A800567" w14:textId="77777777" w:rsidR="00252610" w:rsidRDefault="00252610">
      <w:pPr>
        <w:jc w:val="both"/>
        <w:rPr>
          <w:rFonts w:ascii="Times New Roman" w:hAnsi="Times New Roman" w:cs="Times New Roman"/>
          <w:b/>
          <w:bCs/>
          <w:sz w:val="22"/>
          <w:szCs w:val="22"/>
        </w:rPr>
      </w:pPr>
    </w:p>
    <w:p w14:paraId="6C5BF58A" w14:textId="77777777" w:rsidR="00B67997" w:rsidRDefault="00B67997">
      <w:pPr>
        <w:jc w:val="both"/>
        <w:rPr>
          <w:rFonts w:ascii="Times New Roman" w:hAnsi="Times New Roman" w:cs="Times New Roman"/>
          <w:b/>
          <w:bCs/>
          <w:sz w:val="22"/>
          <w:szCs w:val="22"/>
        </w:rPr>
      </w:pPr>
    </w:p>
    <w:p w14:paraId="1EE7A705" w14:textId="77777777" w:rsidR="00B67997" w:rsidRDefault="00B67997">
      <w:pPr>
        <w:jc w:val="both"/>
        <w:rPr>
          <w:rFonts w:ascii="Times New Roman" w:hAnsi="Times New Roman" w:cs="Times New Roman"/>
          <w:b/>
          <w:bCs/>
          <w:sz w:val="22"/>
          <w:szCs w:val="22"/>
        </w:rPr>
      </w:pPr>
    </w:p>
    <w:p w14:paraId="37FF3645" w14:textId="77777777" w:rsidR="00384AE4" w:rsidRDefault="00384AE4">
      <w:pPr>
        <w:jc w:val="both"/>
        <w:rPr>
          <w:rFonts w:ascii="Times New Roman" w:hAnsi="Times New Roman" w:cs="Times New Roman"/>
          <w:b/>
          <w:bCs/>
          <w:sz w:val="22"/>
          <w:szCs w:val="22"/>
        </w:rPr>
      </w:pPr>
      <w:r>
        <w:rPr>
          <w:rFonts w:ascii="Times New Roman" w:hAnsi="Times New Roman" w:cs="Times New Roman"/>
          <w:b/>
          <w:bCs/>
          <w:sz w:val="22"/>
          <w:szCs w:val="22"/>
        </w:rPr>
        <w:t>References</w:t>
      </w:r>
    </w:p>
    <w:p w14:paraId="54D1CB88" w14:textId="77777777" w:rsidR="009E7581" w:rsidRDefault="009F733B" w:rsidP="003216B9">
      <w:pPr>
        <w:autoSpaceDE w:val="0"/>
        <w:autoSpaceDN w:val="0"/>
        <w:adjustRightInd w:val="0"/>
        <w:spacing w:after="0" w:line="276" w:lineRule="auto"/>
        <w:jc w:val="both"/>
        <w:rPr>
          <w:rFonts w:ascii="Times New Roman" w:eastAsia="TimesNewRomanPSMT" w:hAnsi="Times New Roman" w:cs="Times New Roman"/>
          <w:kern w:val="0"/>
          <w:lang w:val="en-US"/>
        </w:rPr>
      </w:pPr>
      <w:r>
        <w:rPr>
          <w:rFonts w:ascii="Times New Roman" w:eastAsia="TimesNewRomanPSMT" w:hAnsi="Times New Roman" w:cs="Times New Roman"/>
          <w:kern w:val="0"/>
          <w:lang w:val="en-US"/>
        </w:rPr>
        <w:t xml:space="preserve">(1) T.O. </w:t>
      </w:r>
      <w:proofErr w:type="spellStart"/>
      <w:r>
        <w:rPr>
          <w:rFonts w:ascii="Times New Roman" w:eastAsia="TimesNewRomanPSMT" w:hAnsi="Times New Roman" w:cs="Times New Roman"/>
          <w:kern w:val="0"/>
          <w:lang w:val="en-US"/>
        </w:rPr>
        <w:t>Akinbulire</w:t>
      </w:r>
      <w:proofErr w:type="spellEnd"/>
      <w:r>
        <w:rPr>
          <w:rFonts w:ascii="Times New Roman" w:eastAsia="TimesNewRomanPSMT" w:hAnsi="Times New Roman" w:cs="Times New Roman"/>
          <w:kern w:val="0"/>
          <w:lang w:val="en-US"/>
        </w:rPr>
        <w:t xml:space="preserve">, </w:t>
      </w:r>
      <w:proofErr w:type="spellStart"/>
      <w:r w:rsidR="008562BE" w:rsidRPr="008562BE">
        <w:rPr>
          <w:rFonts w:ascii="Times New Roman" w:eastAsia="TimesNewRomanPSMT" w:hAnsi="Times New Roman" w:cs="Times New Roman"/>
          <w:kern w:val="0"/>
          <w:lang w:val="en-US"/>
        </w:rPr>
        <w:t>Oluseyi,</w:t>
      </w:r>
      <w:r>
        <w:rPr>
          <w:rFonts w:ascii="Times New Roman" w:eastAsia="TimesNewRomanPSMT" w:hAnsi="Times New Roman" w:cs="Times New Roman"/>
          <w:kern w:val="0"/>
          <w:lang w:val="en-US"/>
        </w:rPr>
        <w:t>T.O</w:t>
      </w:r>
      <w:proofErr w:type="spellEnd"/>
      <w:r>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 xml:space="preserve"> and Babatunde, O.M (2014): ‘Techno-economic and</w:t>
      </w:r>
      <w:r>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 xml:space="preserve">environmental </w:t>
      </w:r>
      <w:r>
        <w:rPr>
          <w:rFonts w:ascii="Times New Roman" w:eastAsia="TimesNewRomanPSMT" w:hAnsi="Times New Roman" w:cs="Times New Roman"/>
          <w:kern w:val="0"/>
          <w:lang w:val="en-US"/>
        </w:rPr>
        <w:t xml:space="preserve">  </w:t>
      </w:r>
      <w:r w:rsidR="00CA5256">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evaluation of demand side management techn</w:t>
      </w:r>
      <w:r>
        <w:rPr>
          <w:rFonts w:ascii="Times New Roman" w:eastAsia="TimesNewRomanPSMT" w:hAnsi="Times New Roman" w:cs="Times New Roman"/>
          <w:kern w:val="0"/>
          <w:lang w:val="en-US"/>
        </w:rPr>
        <w:t xml:space="preserve">iques for rural electrification </w:t>
      </w:r>
      <w:r w:rsidR="008562BE" w:rsidRPr="008562BE">
        <w:rPr>
          <w:rFonts w:ascii="Times New Roman" w:eastAsia="TimesNewRomanPSMT" w:hAnsi="Times New Roman" w:cs="Times New Roman"/>
          <w:kern w:val="0"/>
          <w:lang w:val="en-US"/>
        </w:rPr>
        <w:t xml:space="preserve">in Ibadan, Nigeria’, Int. J </w:t>
      </w:r>
      <w:r w:rsidR="003216B9">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Ener</w:t>
      </w:r>
      <w:r w:rsidR="003216B9">
        <w:rPr>
          <w:rFonts w:ascii="Times New Roman" w:eastAsia="TimesNewRomanPSMT" w:hAnsi="Times New Roman" w:cs="Times New Roman"/>
          <w:kern w:val="0"/>
          <w:lang w:val="en-US"/>
        </w:rPr>
        <w:t>gy Environ Eng. 5(132): 1 – 11.</w:t>
      </w:r>
    </w:p>
    <w:p w14:paraId="0F7A11C7" w14:textId="77777777" w:rsidR="009E7581" w:rsidRDefault="009F733B" w:rsidP="009E7581">
      <w:pPr>
        <w:autoSpaceDE w:val="0"/>
        <w:autoSpaceDN w:val="0"/>
        <w:adjustRightInd w:val="0"/>
        <w:spacing w:after="0" w:line="276" w:lineRule="auto"/>
        <w:jc w:val="both"/>
        <w:rPr>
          <w:rFonts w:ascii="Times New Roman" w:eastAsia="TimesNewRomanPSMT" w:hAnsi="Times New Roman" w:cs="Times New Roman"/>
          <w:kern w:val="0"/>
          <w:lang w:val="en-US"/>
        </w:rPr>
      </w:pPr>
      <w:r>
        <w:rPr>
          <w:rFonts w:ascii="Times New Roman" w:eastAsia="TimesNewRomanPSMT" w:hAnsi="Times New Roman" w:cs="Times New Roman"/>
          <w:kern w:val="0"/>
          <w:lang w:val="en-US"/>
        </w:rPr>
        <w:t xml:space="preserve">(2) </w:t>
      </w:r>
      <w:proofErr w:type="spellStart"/>
      <w:r>
        <w:rPr>
          <w:rFonts w:ascii="Times New Roman" w:eastAsia="TimesNewRomanPSMT" w:hAnsi="Times New Roman" w:cs="Times New Roman"/>
          <w:kern w:val="0"/>
          <w:lang w:val="en-US"/>
        </w:rPr>
        <w:t>O.Aydogan</w:t>
      </w:r>
      <w:proofErr w:type="spellEnd"/>
      <w:r>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 xml:space="preserve">, </w:t>
      </w:r>
      <w:proofErr w:type="spellStart"/>
      <w:r w:rsidR="008562BE" w:rsidRPr="008562BE">
        <w:rPr>
          <w:rFonts w:ascii="Times New Roman" w:eastAsia="TimesNewRomanPSMT" w:hAnsi="Times New Roman" w:cs="Times New Roman"/>
          <w:kern w:val="0"/>
          <w:lang w:val="en-US"/>
        </w:rPr>
        <w:t>HasanY.and</w:t>
      </w:r>
      <w:proofErr w:type="spellEnd"/>
      <w:r w:rsidR="008562BE" w:rsidRPr="008562BE">
        <w:rPr>
          <w:rFonts w:ascii="Times New Roman" w:eastAsia="TimesNewRomanPSMT" w:hAnsi="Times New Roman" w:cs="Times New Roman"/>
          <w:kern w:val="0"/>
          <w:lang w:val="en-US"/>
        </w:rPr>
        <w:t xml:space="preserve"> Ozgur S. (2001): ‘Wind e</w:t>
      </w:r>
      <w:r>
        <w:rPr>
          <w:rFonts w:ascii="Times New Roman" w:eastAsia="TimesNewRomanPSMT" w:hAnsi="Times New Roman" w:cs="Times New Roman"/>
          <w:kern w:val="0"/>
          <w:lang w:val="en-US"/>
        </w:rPr>
        <w:t xml:space="preserve">nergy utilization in a house </w:t>
      </w:r>
      <w:proofErr w:type="spellStart"/>
      <w:r>
        <w:rPr>
          <w:rFonts w:ascii="Times New Roman" w:eastAsia="TimesNewRomanPSMT" w:hAnsi="Times New Roman" w:cs="Times New Roman"/>
          <w:kern w:val="0"/>
          <w:lang w:val="en-US"/>
        </w:rPr>
        <w:t>in</w:t>
      </w:r>
      <w:r w:rsidR="008562BE" w:rsidRPr="008562BE">
        <w:rPr>
          <w:rFonts w:ascii="Times New Roman" w:eastAsia="TimesNewRomanPSMT" w:hAnsi="Times New Roman" w:cs="Times New Roman"/>
          <w:kern w:val="0"/>
          <w:lang w:val="en-US"/>
        </w:rPr>
        <w:t>Izmir</w:t>
      </w:r>
      <w:proofErr w:type="spellEnd"/>
      <w:r w:rsidR="008562BE" w:rsidRPr="008562BE">
        <w:rPr>
          <w:rFonts w:ascii="Times New Roman" w:eastAsia="TimesNewRomanPSMT" w:hAnsi="Times New Roman" w:cs="Times New Roman"/>
          <w:kern w:val="0"/>
          <w:lang w:val="en-US"/>
        </w:rPr>
        <w:t xml:space="preserve">, Turkey’, </w:t>
      </w:r>
      <w:r w:rsidR="003216B9">
        <w:rPr>
          <w:rFonts w:ascii="Times New Roman" w:eastAsia="TimesNewRomanPSMT" w:hAnsi="Times New Roman" w:cs="Times New Roman"/>
          <w:kern w:val="0"/>
          <w:lang w:val="en-US"/>
        </w:rPr>
        <w:t xml:space="preserve"> </w:t>
      </w:r>
      <w:r w:rsidR="00CA5256">
        <w:rPr>
          <w:rFonts w:ascii="Times New Roman" w:eastAsia="TimesNewRomanPSMT" w:hAnsi="Times New Roman" w:cs="Times New Roman"/>
          <w:kern w:val="0"/>
          <w:lang w:val="en-US"/>
        </w:rPr>
        <w:t xml:space="preserve"> </w:t>
      </w:r>
      <w:r w:rsidR="008562BE" w:rsidRPr="008562BE">
        <w:rPr>
          <w:rFonts w:ascii="Times New Roman" w:eastAsia="TimesNewRomanPSMT" w:hAnsi="Times New Roman" w:cs="Times New Roman"/>
          <w:kern w:val="0"/>
          <w:lang w:val="en-US"/>
        </w:rPr>
        <w:t xml:space="preserve">International Journal of Energy Research, </w:t>
      </w:r>
      <w:r w:rsidR="009E7581">
        <w:rPr>
          <w:rFonts w:ascii="Times New Roman" w:eastAsia="TimesNewRomanPSMT" w:hAnsi="Times New Roman" w:cs="Times New Roman"/>
          <w:kern w:val="0"/>
          <w:lang w:val="en-US"/>
        </w:rPr>
        <w:t>Vol. 25, pp. 253-261.</w:t>
      </w:r>
    </w:p>
    <w:p w14:paraId="5908ABF3" w14:textId="77777777" w:rsidR="009E7581" w:rsidRDefault="009F733B" w:rsidP="009E7581">
      <w:pPr>
        <w:autoSpaceDE w:val="0"/>
        <w:autoSpaceDN w:val="0"/>
        <w:adjustRightInd w:val="0"/>
        <w:spacing w:after="0" w:line="276" w:lineRule="auto"/>
        <w:jc w:val="both"/>
        <w:rPr>
          <w:rFonts w:ascii="Times New Roman" w:eastAsia="TimesNewRomanPSMT" w:hAnsi="Times New Roman" w:cs="Times New Roman"/>
          <w:kern w:val="0"/>
          <w:lang w:val="en-US"/>
        </w:rPr>
      </w:pPr>
      <w:r>
        <w:rPr>
          <w:rFonts w:ascii="Times New Roman" w:hAnsi="Times New Roman" w:cs="Times New Roman"/>
          <w:sz w:val="22"/>
          <w:szCs w:val="22"/>
        </w:rPr>
        <w:t xml:space="preserve">(3) C. </w:t>
      </w:r>
      <w:proofErr w:type="spellStart"/>
      <w:r>
        <w:rPr>
          <w:rFonts w:ascii="Times New Roman" w:hAnsi="Times New Roman" w:cs="Times New Roman"/>
          <w:sz w:val="22"/>
          <w:szCs w:val="22"/>
        </w:rPr>
        <w:t>Diyoke</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N.,Ugochukwu</w:t>
      </w:r>
      <w:proofErr w:type="spellEnd"/>
      <w:r>
        <w:rPr>
          <w:rFonts w:ascii="Times New Roman" w:hAnsi="Times New Roman" w:cs="Times New Roman"/>
          <w:sz w:val="22"/>
          <w:szCs w:val="22"/>
        </w:rPr>
        <w:t xml:space="preserve"> &amp; U., Kenneth,</w:t>
      </w:r>
      <w:r w:rsidR="00384AE4" w:rsidRPr="008562BE">
        <w:rPr>
          <w:rFonts w:ascii="Times New Roman" w:hAnsi="Times New Roman" w:cs="Times New Roman"/>
          <w:sz w:val="22"/>
          <w:szCs w:val="22"/>
        </w:rPr>
        <w:t xml:space="preserve"> (2023). A comprehensive analysis on the grid-</w:t>
      </w:r>
      <w:r>
        <w:rPr>
          <w:rFonts w:ascii="Times New Roman" w:hAnsi="Times New Roman" w:cs="Times New Roman"/>
          <w:sz w:val="22"/>
          <w:szCs w:val="22"/>
        </w:rPr>
        <w:t xml:space="preserve"> </w:t>
      </w:r>
      <w:r w:rsidR="00CA5256">
        <w:rPr>
          <w:rFonts w:ascii="Times New Roman" w:hAnsi="Times New Roman" w:cs="Times New Roman"/>
          <w:sz w:val="22"/>
          <w:szCs w:val="22"/>
        </w:rPr>
        <w:t xml:space="preserve">tied </w:t>
      </w:r>
    </w:p>
    <w:p w14:paraId="3CB96D02" w14:textId="77777777" w:rsidR="003216B9" w:rsidRPr="009E7581" w:rsidRDefault="00CA5256" w:rsidP="009E7581">
      <w:pPr>
        <w:autoSpaceDE w:val="0"/>
        <w:autoSpaceDN w:val="0"/>
        <w:adjustRightInd w:val="0"/>
        <w:spacing w:after="0" w:line="276" w:lineRule="auto"/>
        <w:jc w:val="both"/>
        <w:rPr>
          <w:rFonts w:ascii="Times New Roman" w:eastAsia="TimesNewRomanPSMT" w:hAnsi="Times New Roman" w:cs="Times New Roman"/>
          <w:kern w:val="0"/>
          <w:lang w:val="en-US"/>
        </w:rPr>
      </w:pPr>
      <w:r>
        <w:rPr>
          <w:rFonts w:ascii="Times New Roman" w:hAnsi="Times New Roman" w:cs="Times New Roman"/>
          <w:sz w:val="22"/>
          <w:szCs w:val="22"/>
        </w:rPr>
        <w:t xml:space="preserve">solar </w:t>
      </w:r>
      <w:r w:rsidRPr="008562BE">
        <w:rPr>
          <w:rFonts w:ascii="Times New Roman" w:hAnsi="Times New Roman" w:cs="Times New Roman"/>
          <w:sz w:val="22"/>
          <w:szCs w:val="22"/>
        </w:rPr>
        <w:t>photovoltaic</w:t>
      </w:r>
      <w:r w:rsidR="00384AE4" w:rsidRPr="008562BE">
        <w:rPr>
          <w:rFonts w:ascii="Times New Roman" w:hAnsi="Times New Roman" w:cs="Times New Roman"/>
          <w:sz w:val="22"/>
          <w:szCs w:val="22"/>
        </w:rPr>
        <w:t xml:space="preserve"> for clean energy mix</w:t>
      </w:r>
      <w:r w:rsidR="00384AE4">
        <w:rPr>
          <w:rFonts w:ascii="Times New Roman" w:hAnsi="Times New Roman" w:cs="Times New Roman"/>
          <w:sz w:val="22"/>
          <w:szCs w:val="22"/>
        </w:rPr>
        <w:t xml:space="preserve"> and supply in Nigeria’s o</w:t>
      </w:r>
      <w:r w:rsidR="003216B9">
        <w:rPr>
          <w:rFonts w:ascii="Times New Roman" w:hAnsi="Times New Roman" w:cs="Times New Roman"/>
          <w:sz w:val="22"/>
          <w:szCs w:val="22"/>
        </w:rPr>
        <w:t xml:space="preserve">n-grid power. Journal of Energy </w:t>
      </w:r>
    </w:p>
    <w:p w14:paraId="3097B680" w14:textId="77777777" w:rsidR="008562BE" w:rsidRDefault="00384AE4" w:rsidP="00CA5256">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Syst</w:t>
      </w:r>
      <w:r w:rsidR="00CA5256">
        <w:rPr>
          <w:rFonts w:ascii="Times New Roman" w:hAnsi="Times New Roman" w:cs="Times New Roman"/>
          <w:sz w:val="22"/>
          <w:szCs w:val="22"/>
        </w:rPr>
        <w:t>ems.</w:t>
      </w:r>
      <w:r w:rsidR="003216B9">
        <w:rPr>
          <w:rFonts w:ascii="Times New Roman" w:hAnsi="Times New Roman" w:cs="Times New Roman"/>
          <w:sz w:val="22"/>
          <w:szCs w:val="22"/>
        </w:rPr>
        <w:t>7.1</w:t>
      </w:r>
      <w:r>
        <w:rPr>
          <w:rFonts w:ascii="Times New Roman" w:hAnsi="Times New Roman" w:cs="Times New Roman"/>
          <w:sz w:val="22"/>
          <w:szCs w:val="22"/>
        </w:rPr>
        <w:t xml:space="preserve">17. 10.30521/jes.988844.International Renewable Energy Agency. (2023). Renewable </w:t>
      </w:r>
      <w:r w:rsidR="008562BE">
        <w:rPr>
          <w:rFonts w:ascii="Times New Roman" w:hAnsi="Times New Roman" w:cs="Times New Roman"/>
          <w:sz w:val="22"/>
          <w:szCs w:val="22"/>
        </w:rPr>
        <w:t xml:space="preserve"> </w:t>
      </w:r>
    </w:p>
    <w:p w14:paraId="47411EFF" w14:textId="77777777" w:rsidR="00384AE4" w:rsidRDefault="00CA5256" w:rsidP="00CA5256">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energy roadmap Nigeria. IRENA</w:t>
      </w:r>
    </w:p>
    <w:p w14:paraId="284EF5F4" w14:textId="77777777" w:rsidR="003216B9" w:rsidRDefault="00CA5256" w:rsidP="00CA5256">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(4) R. </w:t>
      </w:r>
      <w:r w:rsidR="00384AE4">
        <w:rPr>
          <w:rFonts w:ascii="Times New Roman" w:hAnsi="Times New Roman" w:cs="Times New Roman"/>
          <w:sz w:val="22"/>
          <w:szCs w:val="22"/>
        </w:rPr>
        <w:t>L</w:t>
      </w:r>
      <w:r>
        <w:rPr>
          <w:rFonts w:ascii="Times New Roman" w:hAnsi="Times New Roman" w:cs="Times New Roman"/>
          <w:sz w:val="22"/>
          <w:szCs w:val="22"/>
        </w:rPr>
        <w:t xml:space="preserve">ui, </w:t>
      </w:r>
      <w:r w:rsidR="00384AE4">
        <w:rPr>
          <w:rFonts w:ascii="Times New Roman" w:hAnsi="Times New Roman" w:cs="Times New Roman"/>
          <w:sz w:val="22"/>
          <w:szCs w:val="22"/>
        </w:rPr>
        <w:t>. (2024). Renewable energy: Emerging technologies and innova</w:t>
      </w:r>
      <w:r w:rsidR="003216B9">
        <w:rPr>
          <w:rFonts w:ascii="Times New Roman" w:hAnsi="Times New Roman" w:cs="Times New Roman"/>
          <w:sz w:val="22"/>
          <w:szCs w:val="22"/>
        </w:rPr>
        <w:t xml:space="preserve">tions to reduce climate </w:t>
      </w:r>
    </w:p>
    <w:p w14:paraId="783E58E5" w14:textId="77777777" w:rsidR="003216B9" w:rsidRDefault="00CA5256" w:rsidP="00CA5256">
      <w:pPr>
        <w:spacing w:after="0" w:line="276" w:lineRule="auto"/>
        <w:ind w:left="288" w:hanging="288"/>
        <w:jc w:val="both"/>
        <w:rPr>
          <w:rFonts w:ascii="Times New Roman" w:hAnsi="Times New Roman" w:cs="Times New Roman"/>
          <w:sz w:val="22"/>
          <w:szCs w:val="22"/>
        </w:rPr>
      </w:pPr>
      <w:proofErr w:type="spellStart"/>
      <w:r>
        <w:rPr>
          <w:rFonts w:ascii="Times New Roman" w:hAnsi="Times New Roman" w:cs="Times New Roman"/>
          <w:sz w:val="22"/>
          <w:szCs w:val="22"/>
        </w:rPr>
        <w:t>change.</w:t>
      </w:r>
      <w:r w:rsidR="00384AE4">
        <w:rPr>
          <w:rFonts w:ascii="Times New Roman" w:hAnsi="Times New Roman" w:cs="Times New Roman"/>
          <w:sz w:val="22"/>
          <w:szCs w:val="22"/>
        </w:rPr>
        <w:t>UNICEF</w:t>
      </w:r>
      <w:proofErr w:type="spellEnd"/>
      <w:r>
        <w:rPr>
          <w:rFonts w:ascii="Times New Roman" w:hAnsi="Times New Roman" w:cs="Times New Roman"/>
          <w:sz w:val="22"/>
          <w:szCs w:val="22"/>
        </w:rPr>
        <w:t xml:space="preserve"> Office of Innovation. </w:t>
      </w:r>
      <w:r w:rsidR="00384AE4">
        <w:rPr>
          <w:rFonts w:ascii="Times New Roman" w:hAnsi="Times New Roman" w:cs="Times New Roman"/>
          <w:sz w:val="22"/>
          <w:szCs w:val="22"/>
        </w:rPr>
        <w:t>Ogbonnaya, C., Abeykoon, C., Damo,</w:t>
      </w:r>
      <w:r w:rsidR="003216B9">
        <w:rPr>
          <w:rFonts w:ascii="Times New Roman" w:hAnsi="Times New Roman" w:cs="Times New Roman"/>
          <w:sz w:val="22"/>
          <w:szCs w:val="22"/>
        </w:rPr>
        <w:t xml:space="preserve"> U. M., &amp; Turan, A. (2019). The </w:t>
      </w:r>
    </w:p>
    <w:p w14:paraId="0AE53F6F" w14:textId="77777777" w:rsidR="003216B9" w:rsidRDefault="00384AE4" w:rsidP="00CA5256">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current and emerging renewable energy </w:t>
      </w:r>
      <w:r w:rsidR="008562BE">
        <w:rPr>
          <w:rFonts w:ascii="Times New Roman" w:hAnsi="Times New Roman" w:cs="Times New Roman"/>
          <w:sz w:val="22"/>
          <w:szCs w:val="22"/>
        </w:rPr>
        <w:t xml:space="preserve">  </w:t>
      </w:r>
      <w:r>
        <w:rPr>
          <w:rFonts w:ascii="Times New Roman" w:hAnsi="Times New Roman" w:cs="Times New Roman"/>
          <w:sz w:val="22"/>
          <w:szCs w:val="22"/>
        </w:rPr>
        <w:t>technologies for power generatio</w:t>
      </w:r>
      <w:r w:rsidR="003216B9">
        <w:rPr>
          <w:rFonts w:ascii="Times New Roman" w:hAnsi="Times New Roman" w:cs="Times New Roman"/>
          <w:sz w:val="22"/>
          <w:szCs w:val="22"/>
        </w:rPr>
        <w:t xml:space="preserve">n in Nigeria: A review. Thermal </w:t>
      </w:r>
    </w:p>
    <w:p w14:paraId="17BF2AB7" w14:textId="77777777" w:rsidR="00CA5256" w:rsidRPr="003216B9" w:rsidRDefault="00384AE4" w:rsidP="003216B9">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Science and Engineering Progress, 13, </w:t>
      </w:r>
      <w:r w:rsidR="003216B9">
        <w:rPr>
          <w:rFonts w:ascii="Times New Roman" w:hAnsi="Times New Roman" w:cs="Times New Roman"/>
          <w:sz w:val="22"/>
          <w:szCs w:val="22"/>
        </w:rPr>
        <w:t xml:space="preserve"> </w:t>
      </w:r>
      <w:r>
        <w:rPr>
          <w:rFonts w:ascii="Times New Roman" w:hAnsi="Times New Roman" w:cs="Times New Roman"/>
          <w:sz w:val="22"/>
          <w:szCs w:val="22"/>
        </w:rPr>
        <w:t xml:space="preserve">100390. </w:t>
      </w:r>
      <w:hyperlink r:id="rId18" w:history="1">
        <w:r>
          <w:rPr>
            <w:rStyle w:val="Hyperlink"/>
            <w:rFonts w:ascii="Times New Roman" w:hAnsi="Times New Roman" w:cs="Times New Roman"/>
            <w:sz w:val="22"/>
            <w:szCs w:val="22"/>
          </w:rPr>
          <w:t>https://doi.org/10.1016/j.tsep.2019.100390</w:t>
        </w:r>
      </w:hyperlink>
    </w:p>
    <w:p w14:paraId="1BD67A76" w14:textId="77777777" w:rsidR="003216B9" w:rsidRPr="003216B9" w:rsidRDefault="00CA5256" w:rsidP="003216B9">
      <w:pPr>
        <w:spacing w:after="0" w:line="276" w:lineRule="auto"/>
        <w:ind w:left="288" w:hanging="288"/>
        <w:jc w:val="both"/>
        <w:rPr>
          <w:rFonts w:ascii="Times New Roman" w:eastAsia="Times New Roman" w:hAnsi="Times New Roman" w:cs="Times New Roman"/>
          <w:kern w:val="0"/>
          <w:sz w:val="21"/>
          <w:szCs w:val="21"/>
          <w:lang w:val="en-US"/>
        </w:rPr>
      </w:pPr>
      <w:r>
        <w:rPr>
          <w:rFonts w:ascii="Times New Roman" w:eastAsia="Times New Roman" w:hAnsi="Times New Roman" w:cs="Times New Roman"/>
          <w:kern w:val="0"/>
          <w:sz w:val="21"/>
          <w:szCs w:val="21"/>
          <w:lang w:val="en-US"/>
        </w:rPr>
        <w:t>(5) P.</w:t>
      </w:r>
      <w:r w:rsidR="0017351F" w:rsidRPr="0017351F">
        <w:rPr>
          <w:rFonts w:ascii="Times New Roman" w:eastAsia="Times New Roman" w:hAnsi="Times New Roman" w:cs="Times New Roman"/>
          <w:kern w:val="0"/>
          <w:sz w:val="21"/>
          <w:szCs w:val="21"/>
          <w:lang w:val="en-US"/>
        </w:rPr>
        <w:t xml:space="preserve"> Prajapati, </w:t>
      </w:r>
      <w:proofErr w:type="spellStart"/>
      <w:r w:rsidR="0017351F" w:rsidRPr="0017351F">
        <w:rPr>
          <w:rFonts w:ascii="Times New Roman" w:eastAsia="Times New Roman" w:hAnsi="Times New Roman" w:cs="Times New Roman"/>
          <w:kern w:val="0"/>
          <w:sz w:val="21"/>
          <w:szCs w:val="21"/>
          <w:lang w:val="en-US"/>
        </w:rPr>
        <w:t>R.P.Sukhadiya</w:t>
      </w:r>
      <w:proofErr w:type="spellEnd"/>
      <w:r w:rsidR="0017351F" w:rsidRPr="0017351F">
        <w:rPr>
          <w:rFonts w:ascii="Times New Roman" w:eastAsia="Times New Roman" w:hAnsi="Times New Roman" w:cs="Times New Roman"/>
          <w:kern w:val="0"/>
          <w:sz w:val="21"/>
          <w:szCs w:val="21"/>
          <w:lang w:val="en-US"/>
        </w:rPr>
        <w:t xml:space="preserve"> ;</w:t>
      </w:r>
      <w:r>
        <w:rPr>
          <w:rFonts w:ascii="Times New Roman" w:eastAsia="Times New Roman" w:hAnsi="Times New Roman" w:cs="Times New Roman"/>
          <w:kern w:val="0"/>
          <w:sz w:val="21"/>
          <w:szCs w:val="21"/>
          <w:lang w:val="en-US"/>
        </w:rPr>
        <w:t>(</w:t>
      </w:r>
      <w:r w:rsidR="0017351F" w:rsidRPr="0017351F">
        <w:rPr>
          <w:rFonts w:ascii="Times New Roman" w:eastAsia="Times New Roman" w:hAnsi="Times New Roman" w:cs="Times New Roman"/>
          <w:kern w:val="0"/>
          <w:sz w:val="21"/>
          <w:szCs w:val="21"/>
          <w:lang w:val="en-US"/>
        </w:rPr>
        <w:t>2018</w:t>
      </w:r>
      <w:r>
        <w:rPr>
          <w:rFonts w:ascii="Times New Roman" w:eastAsia="Times New Roman" w:hAnsi="Times New Roman" w:cs="Times New Roman"/>
          <w:kern w:val="0"/>
          <w:sz w:val="21"/>
          <w:szCs w:val="21"/>
          <w:lang w:val="en-US"/>
        </w:rPr>
        <w:t>)</w:t>
      </w:r>
      <w:r w:rsidR="0017351F" w:rsidRPr="0017351F">
        <w:rPr>
          <w:rFonts w:ascii="Times New Roman" w:eastAsia="Times New Roman" w:hAnsi="Times New Roman" w:cs="Times New Roman"/>
          <w:kern w:val="0"/>
          <w:sz w:val="21"/>
          <w:szCs w:val="21"/>
          <w:lang w:val="en-US"/>
        </w:rPr>
        <w:t>.Review and Simulation of Solar-Wind H</w:t>
      </w:r>
      <w:r w:rsidR="003216B9">
        <w:rPr>
          <w:rFonts w:ascii="Times New Roman" w:eastAsia="Times New Roman" w:hAnsi="Times New Roman" w:cs="Times New Roman"/>
          <w:kern w:val="0"/>
          <w:sz w:val="21"/>
          <w:szCs w:val="21"/>
          <w:lang w:val="en-US"/>
        </w:rPr>
        <w:t xml:space="preserve">ybrid System With Smart Grid   </w:t>
      </w:r>
    </w:p>
    <w:p w14:paraId="0E24BB64" w14:textId="77777777" w:rsidR="0017351F" w:rsidRPr="0017351F" w:rsidRDefault="0017351F" w:rsidP="009F733B">
      <w:pPr>
        <w:autoSpaceDE w:val="0"/>
        <w:autoSpaceDN w:val="0"/>
        <w:adjustRightInd w:val="0"/>
        <w:spacing w:after="0" w:line="276" w:lineRule="auto"/>
        <w:jc w:val="both"/>
        <w:rPr>
          <w:rFonts w:ascii="Arial" w:eastAsia="Times New Roman" w:hAnsi="Arial" w:cs="Arial"/>
          <w:b/>
          <w:bCs/>
          <w:color w:val="0000FF"/>
          <w:kern w:val="0"/>
          <w:sz w:val="20"/>
          <w:szCs w:val="20"/>
          <w:lang w:val="en-US"/>
        </w:rPr>
      </w:pPr>
      <w:r w:rsidRPr="0017351F">
        <w:rPr>
          <w:rFonts w:ascii="Times New Roman" w:eastAsia="Times New Roman" w:hAnsi="Times New Roman" w:cs="Times New Roman"/>
          <w:kern w:val="0"/>
          <w:sz w:val="21"/>
          <w:szCs w:val="21"/>
          <w:lang w:val="en-US"/>
        </w:rPr>
        <w:t>Integration.</w:t>
      </w:r>
      <w:r w:rsidRPr="0017351F">
        <w:rPr>
          <w:rFonts w:ascii="Arial" w:eastAsia="Times New Roman" w:hAnsi="Arial" w:cs="Arial"/>
          <w:b/>
          <w:bCs/>
          <w:color w:val="1F3864"/>
          <w:kern w:val="0"/>
          <w:sz w:val="20"/>
          <w:szCs w:val="20"/>
          <w:lang w:val="en-US"/>
        </w:rPr>
        <w:t xml:space="preserve"> International Journal of Creative Research Thoughts (IJCRT) </w:t>
      </w:r>
      <w:hyperlink r:id="rId19" w:history="1">
        <w:r w:rsidRPr="0017351F">
          <w:rPr>
            <w:rFonts w:ascii="Arial" w:eastAsia="Times New Roman" w:hAnsi="Arial" w:cs="Arial"/>
            <w:b/>
            <w:bCs/>
            <w:color w:val="0563C1"/>
            <w:kern w:val="0"/>
            <w:sz w:val="20"/>
            <w:szCs w:val="20"/>
            <w:u w:val="single"/>
            <w:lang w:val="en-US"/>
          </w:rPr>
          <w:t>www.ijcrt.org</w:t>
        </w:r>
      </w:hyperlink>
      <w:r w:rsidRPr="0017351F">
        <w:rPr>
          <w:rFonts w:ascii="Arial" w:eastAsia="Times New Roman" w:hAnsi="Arial" w:cs="Arial"/>
          <w:b/>
          <w:bCs/>
          <w:color w:val="0000FF"/>
          <w:kern w:val="0"/>
          <w:sz w:val="20"/>
          <w:szCs w:val="20"/>
          <w:lang w:val="en-US"/>
        </w:rPr>
        <w:t xml:space="preserve"> </w:t>
      </w:r>
    </w:p>
    <w:p w14:paraId="3235997C" w14:textId="77777777" w:rsidR="0017351F" w:rsidRPr="0017351F" w:rsidRDefault="0017351F" w:rsidP="009F733B">
      <w:pPr>
        <w:autoSpaceDE w:val="0"/>
        <w:autoSpaceDN w:val="0"/>
        <w:adjustRightInd w:val="0"/>
        <w:spacing w:after="0" w:line="276" w:lineRule="auto"/>
        <w:jc w:val="both"/>
        <w:rPr>
          <w:rFonts w:ascii="Times New Roman" w:eastAsia="Times New Roman" w:hAnsi="Times New Roman" w:cs="Times New Roman"/>
          <w:kern w:val="0"/>
          <w:sz w:val="21"/>
          <w:szCs w:val="21"/>
          <w:lang w:val="en-US"/>
        </w:rPr>
      </w:pPr>
      <w:r w:rsidRPr="0017351F">
        <w:rPr>
          <w:rFonts w:ascii="Arial" w:eastAsia="Times New Roman" w:hAnsi="Arial" w:cs="Arial"/>
          <w:b/>
          <w:bCs/>
          <w:color w:val="0000FF"/>
          <w:kern w:val="0"/>
          <w:sz w:val="20"/>
          <w:szCs w:val="20"/>
          <w:lang w:val="en-US"/>
        </w:rPr>
        <w:t>pg617-621.</w:t>
      </w:r>
    </w:p>
    <w:p w14:paraId="4D4DFFB0" w14:textId="77777777" w:rsidR="008562BE" w:rsidRDefault="00CA5256"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(6) M.S. </w:t>
      </w:r>
      <w:proofErr w:type="spellStart"/>
      <w:r>
        <w:rPr>
          <w:rFonts w:ascii="Times New Roman" w:hAnsi="Times New Roman" w:cs="Times New Roman"/>
          <w:sz w:val="22"/>
          <w:szCs w:val="22"/>
        </w:rPr>
        <w:t>Su’ait</w:t>
      </w:r>
      <w:proofErr w:type="spellEnd"/>
      <w:r w:rsidR="00384AE4">
        <w:rPr>
          <w:rFonts w:ascii="Times New Roman" w:hAnsi="Times New Roman" w:cs="Times New Roman"/>
          <w:sz w:val="22"/>
          <w:szCs w:val="22"/>
        </w:rPr>
        <w:t xml:space="preserve">, </w:t>
      </w:r>
      <w:proofErr w:type="spellStart"/>
      <w:r>
        <w:rPr>
          <w:rFonts w:ascii="Times New Roman" w:hAnsi="Times New Roman" w:cs="Times New Roman"/>
          <w:sz w:val="22"/>
          <w:szCs w:val="22"/>
        </w:rPr>
        <w:t>L.N.</w:t>
      </w:r>
      <w:r w:rsidR="00384AE4">
        <w:rPr>
          <w:rFonts w:ascii="Times New Roman" w:hAnsi="Times New Roman" w:cs="Times New Roman"/>
          <w:sz w:val="22"/>
          <w:szCs w:val="22"/>
        </w:rPr>
        <w:t>Ahm</w:t>
      </w:r>
      <w:r>
        <w:rPr>
          <w:rFonts w:ascii="Times New Roman" w:hAnsi="Times New Roman" w:cs="Times New Roman"/>
          <w:sz w:val="22"/>
          <w:szCs w:val="22"/>
        </w:rPr>
        <w:t>ad</w:t>
      </w:r>
      <w:proofErr w:type="spellEnd"/>
      <w:r w:rsidR="00384AE4">
        <w:rPr>
          <w:rFonts w:ascii="Times New Roman" w:hAnsi="Times New Roman" w:cs="Times New Roman"/>
          <w:sz w:val="22"/>
          <w:szCs w:val="22"/>
        </w:rPr>
        <w:t xml:space="preserve">, &amp; </w:t>
      </w:r>
      <w:proofErr w:type="spellStart"/>
      <w:r>
        <w:rPr>
          <w:rFonts w:ascii="Times New Roman" w:hAnsi="Times New Roman" w:cs="Times New Roman"/>
          <w:sz w:val="22"/>
          <w:szCs w:val="22"/>
        </w:rPr>
        <w:t>K.</w:t>
      </w:r>
      <w:r w:rsidR="00384AE4">
        <w:rPr>
          <w:rFonts w:ascii="Times New Roman" w:hAnsi="Times New Roman" w:cs="Times New Roman"/>
          <w:sz w:val="22"/>
          <w:szCs w:val="22"/>
        </w:rPr>
        <w:t>Sopian</w:t>
      </w:r>
      <w:proofErr w:type="spellEnd"/>
      <w:r w:rsidR="00384AE4">
        <w:rPr>
          <w:rFonts w:ascii="Times New Roman" w:hAnsi="Times New Roman" w:cs="Times New Roman"/>
          <w:sz w:val="22"/>
          <w:szCs w:val="22"/>
        </w:rPr>
        <w:t xml:space="preserve">, K. (2025). Introduction to renewable energy technologies and </w:t>
      </w:r>
      <w:r w:rsidR="008562BE">
        <w:rPr>
          <w:rFonts w:ascii="Times New Roman" w:hAnsi="Times New Roman" w:cs="Times New Roman"/>
          <w:sz w:val="22"/>
          <w:szCs w:val="22"/>
        </w:rPr>
        <w:t xml:space="preserve">  </w:t>
      </w:r>
    </w:p>
    <w:p w14:paraId="4456F461" w14:textId="77777777" w:rsidR="008562BE" w:rsidRDefault="00384AE4"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energy transition strategies. Solar Energy Research Institute (SERI), </w:t>
      </w:r>
      <w:proofErr w:type="spellStart"/>
      <w:r>
        <w:rPr>
          <w:rFonts w:ascii="Times New Roman" w:hAnsi="Times New Roman" w:cs="Times New Roman"/>
          <w:sz w:val="22"/>
          <w:szCs w:val="22"/>
        </w:rPr>
        <w:t>Universiti</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Kebangsaan</w:t>
      </w:r>
      <w:proofErr w:type="spellEnd"/>
      <w:r>
        <w:rPr>
          <w:rFonts w:ascii="Times New Roman" w:hAnsi="Times New Roman" w:cs="Times New Roman"/>
          <w:sz w:val="22"/>
          <w:szCs w:val="22"/>
        </w:rPr>
        <w:t xml:space="preserve"> Malaysia; </w:t>
      </w:r>
    </w:p>
    <w:p w14:paraId="56EA073A" w14:textId="77777777" w:rsidR="00384AE4" w:rsidRDefault="00384AE4"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Department of Mechanical Engineering, </w:t>
      </w:r>
      <w:proofErr w:type="spellStart"/>
      <w:r>
        <w:rPr>
          <w:rFonts w:ascii="Times New Roman" w:hAnsi="Times New Roman" w:cs="Times New Roman"/>
          <w:sz w:val="22"/>
          <w:szCs w:val="22"/>
        </w:rPr>
        <w:t>Universiti</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Teknologi</w:t>
      </w:r>
      <w:proofErr w:type="spellEnd"/>
      <w:r>
        <w:rPr>
          <w:rFonts w:ascii="Times New Roman" w:hAnsi="Times New Roman" w:cs="Times New Roman"/>
          <w:sz w:val="22"/>
          <w:szCs w:val="22"/>
        </w:rPr>
        <w:t xml:space="preserve"> Petronas.</w:t>
      </w:r>
    </w:p>
    <w:p w14:paraId="6B241BAD" w14:textId="77777777" w:rsidR="008562BE" w:rsidRDefault="00CA5256"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w:t>
      </w:r>
      <w:r w:rsidR="003216B9">
        <w:rPr>
          <w:rFonts w:ascii="Times New Roman" w:hAnsi="Times New Roman" w:cs="Times New Roman"/>
          <w:sz w:val="22"/>
          <w:szCs w:val="22"/>
        </w:rPr>
        <w:t>7</w:t>
      </w:r>
      <w:r>
        <w:rPr>
          <w:rFonts w:ascii="Times New Roman" w:hAnsi="Times New Roman" w:cs="Times New Roman"/>
          <w:sz w:val="22"/>
          <w:szCs w:val="22"/>
        </w:rPr>
        <w:t>)</w:t>
      </w:r>
      <w:r w:rsidR="003216B9">
        <w:rPr>
          <w:rFonts w:ascii="Times New Roman" w:hAnsi="Times New Roman" w:cs="Times New Roman"/>
          <w:sz w:val="22"/>
          <w:szCs w:val="22"/>
        </w:rPr>
        <w:t>S.C. Bhattacharyya,</w:t>
      </w:r>
      <w:r w:rsidR="00384AE4">
        <w:rPr>
          <w:rFonts w:ascii="Times New Roman" w:hAnsi="Times New Roman" w:cs="Times New Roman"/>
          <w:sz w:val="22"/>
          <w:szCs w:val="22"/>
        </w:rPr>
        <w:t xml:space="preserve">(2013). Energy access problem and the role of renewable energy technologies. Energy </w:t>
      </w:r>
    </w:p>
    <w:p w14:paraId="6346B35B" w14:textId="77777777" w:rsidR="00384AE4" w:rsidRDefault="00384AE4"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Policy, 61, 5–13. https://doi.org/10.1016/j.enpol.2013.06.001</w:t>
      </w:r>
    </w:p>
    <w:p w14:paraId="2A5B9F79" w14:textId="77777777" w:rsidR="003216B9" w:rsidRDefault="003216B9" w:rsidP="003216B9">
      <w:pPr>
        <w:spacing w:after="0" w:line="276" w:lineRule="auto"/>
        <w:jc w:val="both"/>
        <w:rPr>
          <w:rFonts w:ascii="Times New Roman" w:hAnsi="Times New Roman" w:cs="Times New Roman"/>
          <w:sz w:val="22"/>
          <w:szCs w:val="22"/>
        </w:rPr>
      </w:pPr>
      <w:r>
        <w:rPr>
          <w:rFonts w:ascii="Times New Roman" w:hAnsi="Times New Roman" w:cs="Times New Roman"/>
          <w:sz w:val="22"/>
          <w:szCs w:val="22"/>
        </w:rPr>
        <w:t>(8)</w:t>
      </w:r>
      <w:r w:rsidR="00384AE4">
        <w:rPr>
          <w:rFonts w:ascii="Times New Roman" w:hAnsi="Times New Roman" w:cs="Times New Roman"/>
          <w:sz w:val="22"/>
          <w:szCs w:val="22"/>
        </w:rPr>
        <w:t xml:space="preserve">International Energy Agency (IEA). (2022). Renewables 2022 – Analysis and forecast to 2027. IEA. </w:t>
      </w:r>
      <w:r>
        <w:rPr>
          <w:rFonts w:ascii="Times New Roman" w:hAnsi="Times New Roman" w:cs="Times New Roman"/>
          <w:sz w:val="22"/>
          <w:szCs w:val="22"/>
        </w:rPr>
        <w:t xml:space="preserve">        </w:t>
      </w:r>
    </w:p>
    <w:p w14:paraId="1801B0A3" w14:textId="77777777" w:rsidR="00384AE4" w:rsidRDefault="008562BE" w:rsidP="003216B9">
      <w:pPr>
        <w:spacing w:after="0" w:line="276" w:lineRule="auto"/>
        <w:jc w:val="both"/>
        <w:rPr>
          <w:rFonts w:ascii="Times New Roman" w:hAnsi="Times New Roman" w:cs="Times New Roman"/>
          <w:sz w:val="22"/>
          <w:szCs w:val="22"/>
        </w:rPr>
      </w:pPr>
      <w:hyperlink r:id="rId20" w:history="1">
        <w:r w:rsidRPr="00A24B98">
          <w:rPr>
            <w:rStyle w:val="Hyperlink"/>
            <w:rFonts w:ascii="Times New Roman" w:hAnsi="Times New Roman" w:cs="Times New Roman"/>
            <w:sz w:val="22"/>
            <w:szCs w:val="22"/>
          </w:rPr>
          <w:t>https://www.iea.org/reports/renewables-2022</w:t>
        </w:r>
      </w:hyperlink>
    </w:p>
    <w:p w14:paraId="13E2223A" w14:textId="77777777" w:rsidR="008562BE" w:rsidRDefault="003216B9"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(9)</w:t>
      </w:r>
      <w:r w:rsidR="00384AE4">
        <w:rPr>
          <w:rFonts w:ascii="Times New Roman" w:hAnsi="Times New Roman" w:cs="Times New Roman"/>
          <w:sz w:val="22"/>
          <w:szCs w:val="22"/>
        </w:rPr>
        <w:t xml:space="preserve">International Renewable Energy Agency (IRENA). (2021). Renewable energy and resilience. IRENA. </w:t>
      </w:r>
    </w:p>
    <w:p w14:paraId="6547C9B5" w14:textId="77777777" w:rsidR="008562BE" w:rsidRDefault="008562BE" w:rsidP="009F733B">
      <w:pPr>
        <w:spacing w:after="0" w:line="276" w:lineRule="auto"/>
        <w:ind w:left="288" w:hanging="288"/>
        <w:jc w:val="both"/>
        <w:rPr>
          <w:rFonts w:ascii="Times New Roman" w:hAnsi="Times New Roman" w:cs="Times New Roman"/>
          <w:sz w:val="22"/>
          <w:szCs w:val="22"/>
        </w:rPr>
      </w:pPr>
      <w:hyperlink r:id="rId21" w:history="1">
        <w:r w:rsidRPr="00A24B98">
          <w:rPr>
            <w:rStyle w:val="Hyperlink"/>
            <w:rFonts w:ascii="Times New Roman" w:hAnsi="Times New Roman" w:cs="Times New Roman"/>
            <w:sz w:val="22"/>
            <w:szCs w:val="22"/>
          </w:rPr>
          <w:t>https://www.irena.org/publications</w:t>
        </w:r>
      </w:hyperlink>
    </w:p>
    <w:p w14:paraId="0E121F44" w14:textId="77777777" w:rsidR="009E7581" w:rsidRDefault="003216B9" w:rsidP="003216B9">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(10)</w:t>
      </w:r>
      <w:r w:rsidR="00384AE4">
        <w:rPr>
          <w:rFonts w:ascii="Times New Roman" w:hAnsi="Times New Roman" w:cs="Times New Roman"/>
          <w:sz w:val="22"/>
          <w:szCs w:val="22"/>
        </w:rPr>
        <w:t xml:space="preserve"> International Renewable Energy Agency (IRENA). (2022). Renewable energy: A key enabler of </w:t>
      </w:r>
      <w:r>
        <w:rPr>
          <w:rFonts w:ascii="Times New Roman" w:hAnsi="Times New Roman" w:cs="Times New Roman"/>
          <w:sz w:val="22"/>
          <w:szCs w:val="22"/>
        </w:rPr>
        <w:t xml:space="preserve"> </w:t>
      </w:r>
      <w:r w:rsidR="009E7581">
        <w:rPr>
          <w:rFonts w:ascii="Times New Roman" w:hAnsi="Times New Roman" w:cs="Times New Roman"/>
          <w:sz w:val="22"/>
          <w:szCs w:val="22"/>
        </w:rPr>
        <w:t xml:space="preserve">resilient </w:t>
      </w:r>
    </w:p>
    <w:p w14:paraId="68462681" w14:textId="77777777" w:rsidR="00384AE4" w:rsidRDefault="00384AE4" w:rsidP="003216B9">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energy systems. IRENA.</w:t>
      </w:r>
    </w:p>
    <w:p w14:paraId="6640028B" w14:textId="77777777" w:rsidR="00384AE4" w:rsidRDefault="003216B9" w:rsidP="009E7581">
      <w:pPr>
        <w:spacing w:after="0" w:line="276" w:lineRule="auto"/>
        <w:jc w:val="both"/>
        <w:rPr>
          <w:rFonts w:ascii="Times New Roman" w:hAnsi="Times New Roman" w:cs="Times New Roman"/>
          <w:sz w:val="22"/>
          <w:szCs w:val="22"/>
        </w:rPr>
      </w:pPr>
      <w:r>
        <w:rPr>
          <w:rFonts w:ascii="Times New Roman" w:hAnsi="Times New Roman" w:cs="Times New Roman"/>
          <w:sz w:val="22"/>
          <w:szCs w:val="22"/>
        </w:rPr>
        <w:t xml:space="preserve">(11) </w:t>
      </w:r>
      <w:proofErr w:type="spellStart"/>
      <w:r>
        <w:rPr>
          <w:rFonts w:ascii="Times New Roman" w:hAnsi="Times New Roman" w:cs="Times New Roman"/>
          <w:sz w:val="22"/>
          <w:szCs w:val="22"/>
        </w:rPr>
        <w:t>H.Lund</w:t>
      </w:r>
      <w:proofErr w:type="spellEnd"/>
      <w:r w:rsidR="00384AE4">
        <w:rPr>
          <w:rFonts w:ascii="Times New Roman" w:hAnsi="Times New Roman" w:cs="Times New Roman"/>
          <w:sz w:val="22"/>
          <w:szCs w:val="22"/>
        </w:rPr>
        <w:t xml:space="preserve">., </w:t>
      </w:r>
      <w:proofErr w:type="spellStart"/>
      <w:r>
        <w:rPr>
          <w:rFonts w:ascii="Times New Roman" w:hAnsi="Times New Roman" w:cs="Times New Roman"/>
          <w:sz w:val="22"/>
          <w:szCs w:val="22"/>
        </w:rPr>
        <w:t>P.A.Østergaard</w:t>
      </w:r>
      <w:proofErr w:type="spellEnd"/>
      <w:r w:rsidR="00384AE4">
        <w:rPr>
          <w:rFonts w:ascii="Times New Roman" w:hAnsi="Times New Roman" w:cs="Times New Roman"/>
          <w:sz w:val="22"/>
          <w:szCs w:val="22"/>
        </w:rPr>
        <w:t xml:space="preserve">, </w:t>
      </w:r>
      <w:r>
        <w:rPr>
          <w:rFonts w:ascii="Times New Roman" w:hAnsi="Times New Roman" w:cs="Times New Roman"/>
          <w:sz w:val="22"/>
          <w:szCs w:val="22"/>
        </w:rPr>
        <w:t>D. Connolly</w:t>
      </w:r>
      <w:r w:rsidR="00384AE4">
        <w:rPr>
          <w:rFonts w:ascii="Times New Roman" w:hAnsi="Times New Roman" w:cs="Times New Roman"/>
          <w:sz w:val="22"/>
          <w:szCs w:val="22"/>
        </w:rPr>
        <w:t xml:space="preserve">, &amp; </w:t>
      </w:r>
      <w:r>
        <w:rPr>
          <w:rFonts w:ascii="Times New Roman" w:hAnsi="Times New Roman" w:cs="Times New Roman"/>
          <w:sz w:val="22"/>
          <w:szCs w:val="22"/>
        </w:rPr>
        <w:t>B.V. Mathiesen,</w:t>
      </w:r>
      <w:r w:rsidR="00384AE4">
        <w:rPr>
          <w:rFonts w:ascii="Times New Roman" w:hAnsi="Times New Roman" w:cs="Times New Roman"/>
          <w:sz w:val="22"/>
          <w:szCs w:val="22"/>
        </w:rPr>
        <w:t xml:space="preserve"> (2015). Smart energy and smart energy systems. Energy, 93, 1–11. https://doi.org/10.1016/j.energy.2015.09.083</w:t>
      </w:r>
    </w:p>
    <w:p w14:paraId="40AE8CFA" w14:textId="77777777" w:rsidR="008562BE" w:rsidRDefault="003216B9" w:rsidP="009F733B">
      <w:pPr>
        <w:spacing w:after="0" w:line="276" w:lineRule="auto"/>
        <w:jc w:val="both"/>
        <w:rPr>
          <w:rFonts w:ascii="Times New Roman" w:hAnsi="Times New Roman" w:cs="Times New Roman"/>
          <w:sz w:val="22"/>
          <w:szCs w:val="22"/>
        </w:rPr>
      </w:pPr>
      <w:r>
        <w:rPr>
          <w:rFonts w:ascii="Times New Roman" w:hAnsi="Times New Roman" w:cs="Times New Roman"/>
          <w:sz w:val="22"/>
          <w:szCs w:val="22"/>
        </w:rPr>
        <w:t xml:space="preserve">(12) </w:t>
      </w:r>
      <w:r w:rsidR="00384AE4">
        <w:rPr>
          <w:rFonts w:ascii="Times New Roman" w:hAnsi="Times New Roman" w:cs="Times New Roman"/>
          <w:sz w:val="22"/>
          <w:szCs w:val="22"/>
        </w:rPr>
        <w:t>REN21. (2023). Renewables 2023 global status report. REN21 Secretariat.</w:t>
      </w:r>
    </w:p>
    <w:p w14:paraId="03631DAD" w14:textId="77777777" w:rsidR="00384AE4" w:rsidRDefault="009E7581" w:rsidP="009F733B">
      <w:pPr>
        <w:spacing w:after="0" w:line="276" w:lineRule="auto"/>
        <w:jc w:val="both"/>
        <w:rPr>
          <w:rFonts w:ascii="Times New Roman" w:hAnsi="Times New Roman" w:cs="Times New Roman"/>
          <w:sz w:val="22"/>
          <w:szCs w:val="22"/>
        </w:rPr>
      </w:pPr>
      <w:r>
        <w:rPr>
          <w:rFonts w:ascii="Times New Roman" w:hAnsi="Times New Roman" w:cs="Times New Roman"/>
          <w:sz w:val="22"/>
          <w:szCs w:val="22"/>
        </w:rPr>
        <w:t xml:space="preserve"> </w:t>
      </w:r>
      <w:hyperlink r:id="rId22" w:tgtFrame="_new" w:history="1">
        <w:r w:rsidR="00384AE4">
          <w:rPr>
            <w:rStyle w:val="Hyperlink"/>
            <w:rFonts w:ascii="Times New Roman" w:hAnsi="Times New Roman" w:cs="Times New Roman"/>
            <w:sz w:val="22"/>
            <w:szCs w:val="22"/>
          </w:rPr>
          <w:t>https://www.ren21.net/reports/global-status-report/</w:t>
        </w:r>
      </w:hyperlink>
    </w:p>
    <w:p w14:paraId="0C763AEF" w14:textId="77777777" w:rsidR="008562BE" w:rsidRDefault="009E7581"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 </w:t>
      </w:r>
      <w:r w:rsidR="003216B9">
        <w:rPr>
          <w:rFonts w:ascii="Times New Roman" w:hAnsi="Times New Roman" w:cs="Times New Roman"/>
          <w:sz w:val="22"/>
          <w:szCs w:val="22"/>
        </w:rPr>
        <w:t>(13)</w:t>
      </w:r>
      <w:r w:rsidR="00384AE4">
        <w:rPr>
          <w:rFonts w:ascii="Times New Roman" w:hAnsi="Times New Roman" w:cs="Times New Roman"/>
          <w:sz w:val="22"/>
          <w:szCs w:val="22"/>
        </w:rPr>
        <w:t xml:space="preserve">World Bank. (2021). Decentralized energy solutions for rural development. World Bank. </w:t>
      </w:r>
    </w:p>
    <w:p w14:paraId="2EBFA86F" w14:textId="77777777" w:rsidR="00384AE4" w:rsidRDefault="008562BE" w:rsidP="009F733B">
      <w:pPr>
        <w:spacing w:after="0" w:line="276" w:lineRule="auto"/>
        <w:ind w:left="288" w:hanging="288"/>
        <w:jc w:val="both"/>
        <w:rPr>
          <w:rFonts w:ascii="Times New Roman" w:hAnsi="Times New Roman" w:cs="Times New Roman"/>
          <w:sz w:val="22"/>
          <w:szCs w:val="22"/>
        </w:rPr>
      </w:pPr>
      <w:r>
        <w:rPr>
          <w:rFonts w:ascii="Times New Roman" w:hAnsi="Times New Roman" w:cs="Times New Roman"/>
          <w:sz w:val="22"/>
          <w:szCs w:val="22"/>
        </w:rPr>
        <w:t xml:space="preserve"> </w:t>
      </w:r>
      <w:r w:rsidR="00384AE4">
        <w:rPr>
          <w:rFonts w:ascii="Times New Roman" w:hAnsi="Times New Roman" w:cs="Times New Roman"/>
          <w:sz w:val="22"/>
          <w:szCs w:val="22"/>
        </w:rPr>
        <w:t>https://www.worldbank.org/en/topic/energy/publication</w:t>
      </w:r>
    </w:p>
    <w:p w14:paraId="09AD7A5A" w14:textId="77777777" w:rsidR="00A3222C" w:rsidRDefault="00A3222C" w:rsidP="009F733B">
      <w:pPr>
        <w:spacing w:after="0" w:line="276" w:lineRule="auto"/>
        <w:ind w:left="288" w:hanging="288"/>
        <w:jc w:val="both"/>
        <w:rPr>
          <w:rFonts w:ascii="Times New Roman" w:hAnsi="Times New Roman" w:cs="Times New Roman"/>
          <w:sz w:val="22"/>
          <w:szCs w:val="22"/>
        </w:rPr>
      </w:pPr>
    </w:p>
    <w:sectPr w:rsidR="00A3222C">
      <w:pgSz w:w="11906" w:h="16838"/>
      <w:pgMar w:top="720" w:right="926" w:bottom="63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oNotShadeFormData/>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6663"/>
    <w:rsid w:val="00133138"/>
    <w:rsid w:val="00172A27"/>
    <w:rsid w:val="0017351F"/>
    <w:rsid w:val="00252610"/>
    <w:rsid w:val="002B7FDC"/>
    <w:rsid w:val="002C1D21"/>
    <w:rsid w:val="003216B9"/>
    <w:rsid w:val="00384AE4"/>
    <w:rsid w:val="003E6207"/>
    <w:rsid w:val="00466A13"/>
    <w:rsid w:val="005D332F"/>
    <w:rsid w:val="005F7C22"/>
    <w:rsid w:val="00621C0F"/>
    <w:rsid w:val="008562BE"/>
    <w:rsid w:val="008C2770"/>
    <w:rsid w:val="009E7581"/>
    <w:rsid w:val="009F733B"/>
    <w:rsid w:val="00A3222C"/>
    <w:rsid w:val="00A51AD8"/>
    <w:rsid w:val="00A530BA"/>
    <w:rsid w:val="00A64F4E"/>
    <w:rsid w:val="00AB1DAB"/>
    <w:rsid w:val="00AB4E4C"/>
    <w:rsid w:val="00AC4F60"/>
    <w:rsid w:val="00B04469"/>
    <w:rsid w:val="00B67997"/>
    <w:rsid w:val="00CA5256"/>
    <w:rsid w:val="00D94607"/>
    <w:rsid w:val="00DB72DF"/>
    <w:rsid w:val="00EB7BAC"/>
    <w:rsid w:val="00ED386A"/>
    <w:rsid w:val="00EE245F"/>
    <w:rsid w:val="00EE6E05"/>
    <w:rsid w:val="00F93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F18A14"/>
  <w14:defaultImageDpi w14:val="0"/>
  <w15:chartTrackingRefBased/>
  <w15:docId w15:val="{459F6D65-2FEC-4161-ADDF-EDABC8DCC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cs="SimSun"/>
      <w:kern w:val="2"/>
      <w:sz w:val="24"/>
      <w:szCs w:val="24"/>
      <w:lang w:val="en-GB"/>
    </w:rPr>
  </w:style>
  <w:style w:type="paragraph" w:styleId="Heading1">
    <w:name w:val="heading 1"/>
    <w:basedOn w:val="Normal"/>
    <w:next w:val="Normal"/>
    <w:link w:val="Heading1Char"/>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qFormat/>
    <w:pPr>
      <w:keepNext/>
      <w:keepLines/>
      <w:spacing w:before="80" w:after="40"/>
      <w:outlineLvl w:val="3"/>
    </w:pPr>
    <w:rPr>
      <w:rFonts w:eastAsia="SimSun"/>
      <w:i/>
      <w:iCs/>
      <w:color w:val="2F5496"/>
    </w:rPr>
  </w:style>
  <w:style w:type="paragraph" w:styleId="Heading5">
    <w:name w:val="heading 5"/>
    <w:basedOn w:val="Normal"/>
    <w:next w:val="Normal"/>
    <w:link w:val="Heading5Char"/>
    <w:qFormat/>
    <w:pPr>
      <w:keepNext/>
      <w:keepLines/>
      <w:spacing w:before="80" w:after="40"/>
      <w:outlineLvl w:val="4"/>
    </w:pPr>
    <w:rPr>
      <w:rFonts w:eastAsia="SimSun"/>
      <w:color w:val="2F5496"/>
    </w:rPr>
  </w:style>
  <w:style w:type="paragraph" w:styleId="Heading6">
    <w:name w:val="heading 6"/>
    <w:basedOn w:val="Normal"/>
    <w:next w:val="Normal"/>
    <w:link w:val="Heading6Char"/>
    <w:qFormat/>
    <w:pPr>
      <w:keepNext/>
      <w:keepLines/>
      <w:spacing w:before="40" w:after="0"/>
      <w:outlineLvl w:val="5"/>
    </w:pPr>
    <w:rPr>
      <w:rFonts w:eastAsia="SimSun"/>
      <w:i/>
      <w:iCs/>
      <w:color w:val="595959"/>
    </w:rPr>
  </w:style>
  <w:style w:type="paragraph" w:styleId="Heading7">
    <w:name w:val="heading 7"/>
    <w:basedOn w:val="Normal"/>
    <w:next w:val="Normal"/>
    <w:link w:val="Heading7Char"/>
    <w:qFormat/>
    <w:pPr>
      <w:keepNext/>
      <w:keepLines/>
      <w:spacing w:before="40" w:after="0"/>
      <w:outlineLvl w:val="6"/>
    </w:pPr>
    <w:rPr>
      <w:rFonts w:eastAsia="SimSun"/>
      <w:color w:val="595959"/>
    </w:rPr>
  </w:style>
  <w:style w:type="paragraph" w:styleId="Heading8">
    <w:name w:val="heading 8"/>
    <w:basedOn w:val="Normal"/>
    <w:next w:val="Normal"/>
    <w:link w:val="Heading8Char"/>
    <w:qFormat/>
    <w:pPr>
      <w:keepNext/>
      <w:keepLines/>
      <w:spacing w:after="0"/>
      <w:outlineLvl w:val="7"/>
    </w:pPr>
    <w:rPr>
      <w:rFonts w:eastAsia="SimSun"/>
      <w:i/>
      <w:iCs/>
      <w:color w:val="272727"/>
    </w:rPr>
  </w:style>
  <w:style w:type="paragraph" w:styleId="Heading9">
    <w:name w:val="heading 9"/>
    <w:basedOn w:val="Normal"/>
    <w:next w:val="Normal"/>
    <w:link w:val="Heading9Char"/>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Light" w:eastAsia="SimSun" w:hAnsi="Calibri Light" w:cs="SimSun"/>
      <w:color w:val="2F5496"/>
      <w:kern w:val="2"/>
      <w:sz w:val="40"/>
      <w:szCs w:val="40"/>
      <w:lang w:val="en-GB" w:eastAsia="en-US" w:bidi="ar-SA"/>
    </w:rPr>
  </w:style>
  <w:style w:type="character" w:customStyle="1" w:styleId="Heading2Char">
    <w:name w:val="Heading 2 Char"/>
    <w:link w:val="Heading2"/>
    <w:rPr>
      <w:rFonts w:ascii="Calibri Light" w:eastAsia="SimSun" w:hAnsi="Calibri Light" w:cs="SimSun"/>
      <w:color w:val="2F5496"/>
      <w:kern w:val="2"/>
      <w:sz w:val="32"/>
      <w:szCs w:val="32"/>
      <w:lang w:val="en-GB" w:eastAsia="en-US" w:bidi="ar-SA"/>
    </w:rPr>
  </w:style>
  <w:style w:type="character" w:customStyle="1" w:styleId="Heading3Char">
    <w:name w:val="Heading 3 Char"/>
    <w:link w:val="Heading3"/>
    <w:rPr>
      <w:rFonts w:ascii="Calibri" w:eastAsia="SimSun" w:hAnsi="Calibri" w:cs="SimSun"/>
      <w:color w:val="2F5496"/>
      <w:kern w:val="2"/>
      <w:sz w:val="28"/>
      <w:szCs w:val="28"/>
      <w:lang w:val="en-GB" w:eastAsia="en-US" w:bidi="ar-SA"/>
    </w:rPr>
  </w:style>
  <w:style w:type="character" w:customStyle="1" w:styleId="Heading4Char">
    <w:name w:val="Heading 4 Char"/>
    <w:link w:val="Heading4"/>
    <w:rPr>
      <w:rFonts w:ascii="Calibri" w:eastAsia="SimSun" w:hAnsi="Calibri" w:cs="SimSun"/>
      <w:i/>
      <w:iCs/>
      <w:color w:val="2F5496"/>
      <w:kern w:val="2"/>
      <w:sz w:val="24"/>
      <w:szCs w:val="24"/>
      <w:lang w:val="en-GB" w:eastAsia="en-US" w:bidi="ar-SA"/>
    </w:rPr>
  </w:style>
  <w:style w:type="character" w:customStyle="1" w:styleId="Heading5Char">
    <w:name w:val="Heading 5 Char"/>
    <w:link w:val="Heading5"/>
    <w:rPr>
      <w:rFonts w:ascii="Calibri" w:eastAsia="SimSun" w:hAnsi="Calibri" w:cs="SimSun"/>
      <w:color w:val="2F5496"/>
      <w:kern w:val="2"/>
      <w:sz w:val="24"/>
      <w:szCs w:val="24"/>
      <w:lang w:val="en-GB" w:eastAsia="en-US" w:bidi="ar-SA"/>
    </w:rPr>
  </w:style>
  <w:style w:type="character" w:customStyle="1" w:styleId="Heading6Char">
    <w:name w:val="Heading 6 Char"/>
    <w:link w:val="Heading6"/>
    <w:rPr>
      <w:rFonts w:ascii="Calibri" w:eastAsia="SimSun" w:hAnsi="Calibri" w:cs="SimSun"/>
      <w:i/>
      <w:iCs/>
      <w:color w:val="595959"/>
      <w:kern w:val="2"/>
      <w:sz w:val="24"/>
      <w:szCs w:val="24"/>
      <w:lang w:val="en-GB" w:eastAsia="en-US" w:bidi="ar-SA"/>
    </w:rPr>
  </w:style>
  <w:style w:type="character" w:customStyle="1" w:styleId="Heading7Char">
    <w:name w:val="Heading 7 Char"/>
    <w:link w:val="Heading7"/>
    <w:rPr>
      <w:rFonts w:ascii="Calibri" w:eastAsia="SimSun" w:hAnsi="Calibri" w:cs="SimSun"/>
      <w:color w:val="595959"/>
      <w:kern w:val="2"/>
      <w:sz w:val="24"/>
      <w:szCs w:val="24"/>
      <w:lang w:val="en-GB" w:eastAsia="en-US" w:bidi="ar-SA"/>
    </w:rPr>
  </w:style>
  <w:style w:type="character" w:customStyle="1" w:styleId="Heading8Char">
    <w:name w:val="Heading 8 Char"/>
    <w:link w:val="Heading8"/>
    <w:rPr>
      <w:rFonts w:ascii="Calibri" w:eastAsia="SimSun" w:hAnsi="Calibri" w:cs="SimSun"/>
      <w:i/>
      <w:iCs/>
      <w:color w:val="272727"/>
      <w:kern w:val="2"/>
      <w:sz w:val="24"/>
      <w:szCs w:val="24"/>
      <w:lang w:val="en-GB" w:eastAsia="en-US" w:bidi="ar-SA"/>
    </w:rPr>
  </w:style>
  <w:style w:type="character" w:customStyle="1" w:styleId="Heading9Char">
    <w:name w:val="Heading 9 Char"/>
    <w:link w:val="Heading9"/>
    <w:rPr>
      <w:rFonts w:ascii="Calibri" w:eastAsia="SimSun" w:hAnsi="Calibri" w:cs="SimSun"/>
      <w:color w:val="272727"/>
      <w:kern w:val="2"/>
      <w:sz w:val="24"/>
      <w:szCs w:val="24"/>
      <w:lang w:val="en-GB" w:eastAsia="en-US" w:bidi="ar-SA"/>
    </w:rPr>
  </w:style>
  <w:style w:type="paragraph" w:styleId="Title">
    <w:name w:val="Title"/>
    <w:basedOn w:val="Normal"/>
    <w:next w:val="Normal"/>
    <w:link w:val="TitleChar"/>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link w:val="Title"/>
    <w:rPr>
      <w:rFonts w:ascii="Calibri Light" w:eastAsia="SimSun" w:hAnsi="Calibri Light" w:cs="SimSun"/>
      <w:spacing w:val="-10"/>
      <w:kern w:val="28"/>
      <w:sz w:val="56"/>
      <w:szCs w:val="56"/>
      <w:lang w:val="en-GB" w:eastAsia="en-US" w:bidi="ar-SA"/>
    </w:rPr>
  </w:style>
  <w:style w:type="paragraph" w:styleId="Subtitle">
    <w:name w:val="Subtitle"/>
    <w:basedOn w:val="Normal"/>
    <w:next w:val="Normal"/>
    <w:link w:val="SubtitleChar"/>
    <w:qFormat/>
    <w:pPr>
      <w:numPr>
        <w:ilvl w:val="1"/>
      </w:numPr>
    </w:pPr>
    <w:rPr>
      <w:rFonts w:eastAsia="SimSun"/>
      <w:color w:val="595959"/>
      <w:spacing w:val="15"/>
      <w:sz w:val="28"/>
      <w:szCs w:val="28"/>
    </w:rPr>
  </w:style>
  <w:style w:type="character" w:customStyle="1" w:styleId="SubtitleChar">
    <w:name w:val="Subtitle Char"/>
    <w:link w:val="Subtitle"/>
    <w:rPr>
      <w:rFonts w:ascii="Calibri" w:eastAsia="SimSun" w:hAnsi="Calibri" w:cs="SimSun"/>
      <w:color w:val="595959"/>
      <w:spacing w:val="15"/>
      <w:kern w:val="2"/>
      <w:sz w:val="28"/>
      <w:szCs w:val="28"/>
      <w:lang w:val="en-GB" w:eastAsia="en-US" w:bidi="ar-SA"/>
    </w:rPr>
  </w:style>
  <w:style w:type="paragraph" w:styleId="Quote">
    <w:name w:val="Quote"/>
    <w:basedOn w:val="Normal"/>
    <w:next w:val="Normal"/>
    <w:link w:val="QuoteChar"/>
    <w:qFormat/>
    <w:pPr>
      <w:spacing w:before="160"/>
      <w:jc w:val="center"/>
    </w:pPr>
    <w:rPr>
      <w:i/>
      <w:iCs/>
      <w:color w:val="404040"/>
    </w:rPr>
  </w:style>
  <w:style w:type="character" w:customStyle="1" w:styleId="QuoteChar">
    <w:name w:val="Quote Char"/>
    <w:link w:val="Quote"/>
    <w:rPr>
      <w:rFonts w:ascii="Calibri" w:eastAsia="Calibri" w:hAnsi="Calibri" w:cs="SimSun"/>
      <w:i/>
      <w:iCs/>
      <w:color w:val="404040"/>
      <w:kern w:val="2"/>
      <w:sz w:val="24"/>
      <w:szCs w:val="24"/>
      <w:lang w:val="en-GB" w:eastAsia="en-US" w:bidi="ar-SA"/>
    </w:rPr>
  </w:style>
  <w:style w:type="paragraph" w:styleId="ListParagraph">
    <w:name w:val="List Paragraph"/>
    <w:basedOn w:val="Normal"/>
    <w:qFormat/>
    <w:pPr>
      <w:ind w:left="720"/>
      <w:contextualSpacing/>
    </w:pPr>
  </w:style>
  <w:style w:type="character" w:styleId="IntenseEmphasis">
    <w:name w:val="Intense Emphasis"/>
    <w:qFormat/>
    <w:rPr>
      <w:rFonts w:ascii="Calibri" w:eastAsia="Calibri" w:hAnsi="Calibri" w:cs="SimSun"/>
      <w:i/>
      <w:iCs/>
      <w:color w:val="2F5496"/>
      <w:kern w:val="2"/>
      <w:sz w:val="24"/>
      <w:szCs w:val="24"/>
      <w:lang w:val="en-GB" w:eastAsia="en-US" w:bidi="ar-SA"/>
    </w:rPr>
  </w:style>
  <w:style w:type="paragraph" w:styleId="IntenseQuote">
    <w:name w:val="Intense Quote"/>
    <w:basedOn w:val="Normal"/>
    <w:next w:val="Normal"/>
    <w:link w:val="IntenseQuoteChar"/>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rPr>
      <w:rFonts w:ascii="Calibri" w:eastAsia="Calibri" w:hAnsi="Calibri" w:cs="SimSun"/>
      <w:i/>
      <w:iCs/>
      <w:color w:val="2F5496"/>
      <w:kern w:val="2"/>
      <w:sz w:val="24"/>
      <w:szCs w:val="24"/>
      <w:lang w:val="en-GB" w:eastAsia="en-US" w:bidi="ar-SA"/>
    </w:rPr>
  </w:style>
  <w:style w:type="character" w:styleId="IntenseReference">
    <w:name w:val="Intense Reference"/>
    <w:qFormat/>
    <w:rPr>
      <w:rFonts w:ascii="Calibri" w:eastAsia="Calibri" w:hAnsi="Calibri" w:cs="SimSun"/>
      <w:b/>
      <w:bCs/>
      <w:smallCaps/>
      <w:color w:val="2F5496"/>
      <w:spacing w:val="5"/>
      <w:kern w:val="2"/>
      <w:sz w:val="24"/>
      <w:szCs w:val="24"/>
      <w:lang w:val="en-GB" w:eastAsia="en-US" w:bidi="ar-SA"/>
    </w:rPr>
  </w:style>
  <w:style w:type="character" w:styleId="Hyperlink">
    <w:name w:val="Hyperlink"/>
    <w:rPr>
      <w:rFonts w:ascii="Calibri" w:eastAsia="Calibri" w:hAnsi="Calibri" w:cs="SimSun"/>
      <w:color w:val="0563C1"/>
      <w:kern w:val="2"/>
      <w:sz w:val="24"/>
      <w:szCs w:val="24"/>
      <w:u w:val="single"/>
      <w:lang w:val="en-GB" w:eastAsia="en-US" w:bidi="ar-SA"/>
    </w:rPr>
  </w:style>
  <w:style w:type="character" w:customStyle="1" w:styleId="UnresolvedMention1">
    <w:name w:val="Unresolved Mention1"/>
    <w:rPr>
      <w:rFonts w:ascii="Calibri" w:eastAsia="Calibri" w:hAnsi="Calibri" w:cs="SimSun"/>
      <w:color w:val="605E5C"/>
      <w:kern w:val="2"/>
      <w:sz w:val="24"/>
      <w:szCs w:val="24"/>
      <w:shd w:val="clear" w:color="auto" w:fill="E1DFDD"/>
      <w:lang w:val="en-GB" w:eastAsia="en-US" w:bidi="ar-SA"/>
    </w:rPr>
  </w:style>
  <w:style w:type="table" w:customStyle="1" w:styleId="GridTable1Light-Accent61">
    <w:name w:val="Grid Table 1 Light - Accent 61"/>
    <w:basedOn w:val="TableNormal"/>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tblPr/>
      <w:tcPr>
        <w:tcBorders>
          <w:bottom w:val="single" w:sz="12" w:space="0" w:color="A8D08D"/>
        </w:tcBorders>
      </w:tcPr>
    </w:tblStylePr>
    <w:tblStylePr w:type="lastRow">
      <w:tblPr/>
      <w:tcPr>
        <w:tcBorders>
          <w:top w:val="double" w:sz="2" w:space="0" w:color="A8D08D"/>
        </w:tcBorders>
      </w:tcPr>
    </w:tblStylePr>
  </w:style>
  <w:style w:type="table" w:customStyle="1" w:styleId="GridTable5Dark-Accent41">
    <w:name w:val="Grid Table 5 Dark - Accent 41"/>
    <w:basedOn w:val="TableNormal"/>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C"/>
    </w:tblPr>
    <w:tcPr>
      <w:shd w:val="clear" w:color="auto" w:fill="FFF2CC"/>
    </w:tcPr>
    <w:tblStylePr w:type="firstRow">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tblPr/>
      <w:tcPr>
        <w:tcBorders>
          <w:top w:val="single" w:sz="4" w:space="0" w:color="FFFFFF"/>
          <w:left w:val="single" w:sz="4" w:space="0" w:color="FFFFFF"/>
          <w:bottom w:val="single" w:sz="4" w:space="0" w:color="FFFFFF"/>
          <w:insideV w:val="nil"/>
        </w:tcBorders>
        <w:shd w:val="clear" w:color="auto" w:fill="FFC000"/>
      </w:tcPr>
    </w:tblStylePr>
    <w:tblStylePr w:type="lastCol">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4-Accent61">
    <w:name w:val="Grid Table 4 - Accent 61"/>
    <w:basedOn w:val="TableNormal"/>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tblPr/>
      <w:tcPr>
        <w:tcBorders>
          <w:top w:val="double" w:sz="4" w:space="0" w:color="70AD47"/>
        </w:tcBorders>
      </w:tc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8.jpeg"/><Relationship Id="rId18" Type="http://schemas.openxmlformats.org/officeDocument/2006/relationships/hyperlink" Target="https://doi.org/10.1016/j.tsep.2019.100390" TargetMode="External"/><Relationship Id="rId3" Type="http://schemas.openxmlformats.org/officeDocument/2006/relationships/webSettings" Target="webSettings.xml"/><Relationship Id="rId21" Type="http://schemas.openxmlformats.org/officeDocument/2006/relationships/hyperlink" Target="https://www.irena.org/publications" TargetMode="External"/><Relationship Id="rId7" Type="http://schemas.openxmlformats.org/officeDocument/2006/relationships/image" Target="media/image4.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www.iea.org/reports/renewables-2022" TargetMode="Externa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7.emf"/><Relationship Id="rId19" Type="http://schemas.openxmlformats.org/officeDocument/2006/relationships/hyperlink" Target="http://www.ijcrt.org" TargetMode="Externa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9.png"/><Relationship Id="rId22" Type="http://schemas.openxmlformats.org/officeDocument/2006/relationships/hyperlink" Target="https://www.ren21.net/reports/global-status-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2688</Words>
  <Characters>15323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17976</CharactersWithSpaces>
  <SharedDoc>false</SharedDoc>
  <HLinks>
    <vt:vector size="30" baseType="variant">
      <vt:variant>
        <vt:i4>8126515</vt:i4>
      </vt:variant>
      <vt:variant>
        <vt:i4>15</vt:i4>
      </vt:variant>
      <vt:variant>
        <vt:i4>0</vt:i4>
      </vt:variant>
      <vt:variant>
        <vt:i4>5</vt:i4>
      </vt:variant>
      <vt:variant>
        <vt:lpwstr>https://www.ren21.net/reports/global-status-report/</vt:lpwstr>
      </vt:variant>
      <vt:variant>
        <vt:lpwstr/>
      </vt:variant>
      <vt:variant>
        <vt:i4>3473464</vt:i4>
      </vt:variant>
      <vt:variant>
        <vt:i4>12</vt:i4>
      </vt:variant>
      <vt:variant>
        <vt:i4>0</vt:i4>
      </vt:variant>
      <vt:variant>
        <vt:i4>5</vt:i4>
      </vt:variant>
      <vt:variant>
        <vt:lpwstr>https://www.irena.org/publications</vt:lpwstr>
      </vt:variant>
      <vt:variant>
        <vt:lpwstr/>
      </vt:variant>
      <vt:variant>
        <vt:i4>7405618</vt:i4>
      </vt:variant>
      <vt:variant>
        <vt:i4>9</vt:i4>
      </vt:variant>
      <vt:variant>
        <vt:i4>0</vt:i4>
      </vt:variant>
      <vt:variant>
        <vt:i4>5</vt:i4>
      </vt:variant>
      <vt:variant>
        <vt:lpwstr>https://www.iea.org/reports/renewables-2022</vt:lpwstr>
      </vt:variant>
      <vt:variant>
        <vt:lpwstr/>
      </vt:variant>
      <vt:variant>
        <vt:i4>6094868</vt:i4>
      </vt:variant>
      <vt:variant>
        <vt:i4>6</vt:i4>
      </vt:variant>
      <vt:variant>
        <vt:i4>0</vt:i4>
      </vt:variant>
      <vt:variant>
        <vt:i4>5</vt:i4>
      </vt:variant>
      <vt:variant>
        <vt:lpwstr>http://www.ijcrt.org/</vt:lpwstr>
      </vt:variant>
      <vt:variant>
        <vt:lpwstr/>
      </vt:variant>
      <vt:variant>
        <vt:i4>2162744</vt:i4>
      </vt:variant>
      <vt:variant>
        <vt:i4>3</vt:i4>
      </vt:variant>
      <vt:variant>
        <vt:i4>0</vt:i4>
      </vt:variant>
      <vt:variant>
        <vt:i4>5</vt:i4>
      </vt:variant>
      <vt:variant>
        <vt:lpwstr>https://doi.org/10.1016/j.tsep.2019.100390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Aliu</dc:creator>
  <cp:keywords/>
  <cp:lastModifiedBy>theaisha1707@gmail.com</cp:lastModifiedBy>
  <cp:revision>3</cp:revision>
  <dcterms:created xsi:type="dcterms:W3CDTF">2026-04-12T23:08:00Z</dcterms:created>
  <dcterms:modified xsi:type="dcterms:W3CDTF">2026-04-16T05:37:00Z</dcterms:modified>
  <cp:version>16.0000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361b296ed06b4d5db57591c7b00b70fd</vt:lpwstr>
  </property>
</Properties>
</file>